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1047" w14:textId="01D74361" w:rsidR="00D947F8" w:rsidRDefault="003E2344" w:rsidP="001708FD">
      <w:pPr>
        <w:spacing w:line="360" w:lineRule="auto"/>
        <w:rPr>
          <w:rFonts w:ascii="Times New Roman" w:hAnsi="Times New Roman" w:cs="Times New Roman"/>
          <w:b/>
          <w:sz w:val="28"/>
          <w:szCs w:val="28"/>
        </w:rPr>
      </w:pPr>
      <w:r w:rsidRPr="00A26A3E">
        <w:rPr>
          <w:rFonts w:ascii="Times New Roman" w:hAnsi="Times New Roman" w:cs="Times New Roman"/>
          <w:b/>
          <w:sz w:val="28"/>
          <w:szCs w:val="28"/>
        </w:rPr>
        <w:t>Study for morphological characteristics on different cultivars of gladiolus flower</w:t>
      </w:r>
    </w:p>
    <w:p w14:paraId="5944A727" w14:textId="77777777" w:rsidR="00576817" w:rsidRPr="00576817" w:rsidRDefault="00576817" w:rsidP="00576817">
      <w:pPr>
        <w:spacing w:after="120" w:line="276" w:lineRule="auto"/>
        <w:ind w:firstLine="360"/>
        <w:rPr>
          <w:rFonts w:ascii="Times New Roman" w:hAnsi="Times New Roman" w:cs="Times New Roman"/>
          <w:sz w:val="28"/>
          <w:szCs w:val="28"/>
        </w:rPr>
      </w:pPr>
    </w:p>
    <w:p w14:paraId="4E8AAC9B" w14:textId="77777777" w:rsidR="00D947F8" w:rsidRPr="00213409" w:rsidRDefault="00F2169B" w:rsidP="002C4C50">
      <w:pPr>
        <w:spacing w:after="0" w:line="360" w:lineRule="auto"/>
        <w:jc w:val="center"/>
        <w:rPr>
          <w:rFonts w:ascii="Times New Roman" w:hAnsi="Times New Roman" w:cs="Times New Roman"/>
          <w:b/>
          <w:sz w:val="24"/>
          <w:szCs w:val="24"/>
        </w:rPr>
      </w:pPr>
      <w:r w:rsidRPr="00213409">
        <w:rPr>
          <w:rFonts w:ascii="Times New Roman" w:hAnsi="Times New Roman" w:cs="Times New Roman"/>
          <w:b/>
          <w:sz w:val="24"/>
          <w:szCs w:val="24"/>
        </w:rPr>
        <w:t>ABSTRACT</w:t>
      </w:r>
    </w:p>
    <w:p w14:paraId="390C9804" w14:textId="47184A7D" w:rsidR="007840D0" w:rsidRPr="00213409" w:rsidRDefault="00F2169B" w:rsidP="002C4C50">
      <w:pPr>
        <w:pStyle w:val="NormalWeb"/>
        <w:spacing w:before="0" w:beforeAutospacing="0" w:after="0" w:afterAutospacing="0" w:line="360" w:lineRule="auto"/>
        <w:jc w:val="both"/>
      </w:pPr>
      <w:r w:rsidRPr="00213409">
        <w:t>The experiment was conducted at Horticulture Researc</w:t>
      </w:r>
      <w:r w:rsidR="00576817">
        <w:t>h Farm, Institute of Agricultural</w:t>
      </w:r>
      <w:r w:rsidRPr="00213409">
        <w:t xml:space="preserve"> Sciences, Banaras Hindu University, Varanasi, Uttar Pradesh during the year 2023-2024 out to assess the performance of both indigenous and foreign gladiolus varieties under the climatic conditions of Eastern Uttar </w:t>
      </w:r>
      <w:r w:rsidR="003E2344">
        <w:t>Pradesh. The experiment was laid out in</w:t>
      </w:r>
      <w:r w:rsidRPr="00213409">
        <w:t xml:space="preserve"> a Randomized Block Design (RBD) with five replications </w:t>
      </w:r>
      <w:r w:rsidR="003E2344">
        <w:t xml:space="preserve">in </w:t>
      </w:r>
      <w:r w:rsidRPr="00213409">
        <w:t>plot size of 1m x 1m. Healthy, disease-free corms from both Indian and exotic varieties were plan</w:t>
      </w:r>
      <w:r w:rsidR="003E2344">
        <w:t>ted in November 2023</w:t>
      </w:r>
      <w:r w:rsidRPr="00213409">
        <w:t>.</w:t>
      </w:r>
      <w:r w:rsidR="00FE38D9">
        <w:t xml:space="preserve"> Results showed that cultivars</w:t>
      </w:r>
      <w:r w:rsidRPr="00213409">
        <w:t xml:space="preserve"> </w:t>
      </w:r>
      <w:r w:rsidR="00FE38D9">
        <w:t>Arka Lohit and Red Majesty showed</w:t>
      </w:r>
      <w:r w:rsidRPr="00213409">
        <w:t xml:space="preserve"> 100% sprouting. </w:t>
      </w:r>
      <w:r w:rsidR="007840D0" w:rsidRPr="00213409">
        <w:t>Cultivar Arka Amar had maximu</w:t>
      </w:r>
      <w:r w:rsidR="00FE38D9">
        <w:t>m sprouts per hill</w:t>
      </w:r>
      <w:r w:rsidR="007840D0" w:rsidRPr="00213409">
        <w:t xml:space="preserve"> than others. </w:t>
      </w:r>
      <w:r w:rsidR="00FE38D9">
        <w:t xml:space="preserve">Cultivar </w:t>
      </w:r>
      <w:r w:rsidR="007840D0" w:rsidRPr="00213409">
        <w:t>White Prosperity topped in terms of plant height, scape</w:t>
      </w:r>
      <w:r w:rsidR="00FE38D9">
        <w:t xml:space="preserve"> width and internodal distance whereas, c</w:t>
      </w:r>
      <w:r w:rsidR="007840D0" w:rsidRPr="00213409">
        <w:t xml:space="preserve">ultivar </w:t>
      </w:r>
      <w:r w:rsidR="007840D0" w:rsidRPr="00213409">
        <w:rPr>
          <w:rStyle w:val="Strong"/>
          <w:b w:val="0"/>
        </w:rPr>
        <w:t>Gunjan</w:t>
      </w:r>
      <w:r w:rsidR="007840D0" w:rsidRPr="00213409">
        <w:t xml:space="preserve"> (2.68) </w:t>
      </w:r>
      <w:r w:rsidR="0070226D" w:rsidRPr="00213409">
        <w:t>had maximum no. of corms while cultivar S</w:t>
      </w:r>
      <w:r w:rsidR="007840D0" w:rsidRPr="00213409">
        <w:t>uchitra has maximum</w:t>
      </w:r>
      <w:r w:rsidR="002C4C50">
        <w:t xml:space="preserve"> corm</w:t>
      </w:r>
      <w:r w:rsidR="007840D0" w:rsidRPr="00213409">
        <w:t xml:space="preserve"> weight.</w:t>
      </w:r>
      <w:r w:rsidR="00A26A3E" w:rsidRPr="00A26A3E">
        <w:t xml:space="preserve"> These findings show how different gladiolus varieties have unique physical traits, helping breeders and commercial growers choose the best ones for producing cut flowers.</w:t>
      </w:r>
    </w:p>
    <w:p w14:paraId="3330A5E6" w14:textId="705E5F5E" w:rsidR="007840D0" w:rsidRPr="00213409" w:rsidRDefault="007840D0" w:rsidP="002C4C50">
      <w:pPr>
        <w:spacing w:line="360" w:lineRule="auto"/>
        <w:jc w:val="both"/>
        <w:rPr>
          <w:rFonts w:ascii="Times New Roman" w:hAnsi="Times New Roman" w:cs="Times New Roman"/>
          <w:b/>
          <w:sz w:val="24"/>
          <w:szCs w:val="24"/>
        </w:rPr>
      </w:pPr>
      <w:r w:rsidRPr="00213409">
        <w:rPr>
          <w:rFonts w:ascii="Times New Roman" w:hAnsi="Times New Roman" w:cs="Times New Roman"/>
          <w:b/>
          <w:sz w:val="24"/>
          <w:szCs w:val="24"/>
        </w:rPr>
        <w:t>Keywords</w:t>
      </w:r>
      <w:r w:rsidRPr="00213409">
        <w:rPr>
          <w:rFonts w:ascii="Times New Roman" w:hAnsi="Times New Roman" w:cs="Times New Roman"/>
          <w:sz w:val="24"/>
          <w:szCs w:val="24"/>
        </w:rPr>
        <w:t xml:space="preserve">: </w:t>
      </w:r>
      <w:r w:rsidR="0070226D" w:rsidRPr="00213409">
        <w:rPr>
          <w:rFonts w:ascii="Times New Roman" w:hAnsi="Times New Roman" w:cs="Times New Roman"/>
          <w:sz w:val="24"/>
          <w:szCs w:val="24"/>
        </w:rPr>
        <w:t>Gladiolus, Flowering</w:t>
      </w:r>
      <w:r w:rsidRPr="00213409">
        <w:rPr>
          <w:rFonts w:ascii="Times New Roman" w:hAnsi="Times New Roman" w:cs="Times New Roman"/>
          <w:sz w:val="24"/>
          <w:szCs w:val="24"/>
        </w:rPr>
        <w:t>, Spike emergence, Corm</w:t>
      </w:r>
      <w:r w:rsidR="00FE38D9">
        <w:rPr>
          <w:rFonts w:ascii="Times New Roman" w:hAnsi="Times New Roman" w:cs="Times New Roman"/>
          <w:sz w:val="24"/>
          <w:szCs w:val="24"/>
        </w:rPr>
        <w:t>, Exotic</w:t>
      </w:r>
      <w:r w:rsidRPr="00213409">
        <w:rPr>
          <w:rFonts w:ascii="Times New Roman" w:hAnsi="Times New Roman" w:cs="Times New Roman"/>
          <w:sz w:val="24"/>
          <w:szCs w:val="24"/>
        </w:rPr>
        <w:t>.</w:t>
      </w:r>
    </w:p>
    <w:p w14:paraId="6C59373A" w14:textId="77777777" w:rsidR="007E1D29" w:rsidRPr="00213409" w:rsidRDefault="00183309"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 xml:space="preserve">INTROUCTION </w:t>
      </w:r>
    </w:p>
    <w:p w14:paraId="35A8A1A2" w14:textId="6585E030" w:rsidR="0075429E" w:rsidRPr="00213409" w:rsidRDefault="007310CD"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Gladiolus (</w:t>
      </w:r>
      <w:r w:rsidRPr="00213409">
        <w:rPr>
          <w:rStyle w:val="Emphasis"/>
          <w:rFonts w:ascii="Times New Roman" w:hAnsi="Times New Roman" w:cs="Times New Roman"/>
          <w:sz w:val="24"/>
          <w:szCs w:val="24"/>
        </w:rPr>
        <w:t xml:space="preserve">Gladiolus </w:t>
      </w:r>
      <w:proofErr w:type="spellStart"/>
      <w:r w:rsidRPr="00213409">
        <w:rPr>
          <w:rStyle w:val="Emphasis"/>
          <w:rFonts w:ascii="Times New Roman" w:hAnsi="Times New Roman" w:cs="Times New Roman"/>
          <w:sz w:val="24"/>
          <w:szCs w:val="24"/>
        </w:rPr>
        <w:t>grandiflorus</w:t>
      </w:r>
      <w:proofErr w:type="spellEnd"/>
      <w:r w:rsidRPr="00213409">
        <w:rPr>
          <w:rFonts w:ascii="Times New Roman" w:hAnsi="Times New Roman" w:cs="Times New Roman"/>
          <w:sz w:val="24"/>
          <w:szCs w:val="24"/>
        </w:rPr>
        <w:t xml:space="preserve">) is a widely cultivated ornamental plant known for its eye-catching floral spikes and impressive vase life, making it a significant player in the global floriculture industry. </w:t>
      </w:r>
      <w:r w:rsidR="0075429E" w:rsidRPr="00213409">
        <w:rPr>
          <w:rFonts w:ascii="Times New Roman" w:hAnsi="Times New Roman" w:cs="Times New Roman"/>
          <w:sz w:val="24"/>
          <w:szCs w:val="24"/>
        </w:rPr>
        <w:t xml:space="preserve">It is bulbous in nature and due to its </w:t>
      </w:r>
      <w:r w:rsidR="00213409" w:rsidRPr="00213409">
        <w:rPr>
          <w:rFonts w:ascii="Times New Roman" w:hAnsi="Times New Roman" w:cs="Times New Roman"/>
          <w:sz w:val="24"/>
          <w:szCs w:val="24"/>
        </w:rPr>
        <w:t>popularity,</w:t>
      </w:r>
      <w:r w:rsidR="0075429E" w:rsidRPr="00213409">
        <w:rPr>
          <w:rFonts w:ascii="Times New Roman" w:hAnsi="Times New Roman" w:cs="Times New Roman"/>
          <w:sz w:val="24"/>
          <w:szCs w:val="24"/>
        </w:rPr>
        <w:t xml:space="preserve"> it is often called queen of bulbous flowers</w:t>
      </w:r>
      <w:r w:rsidR="00E81840">
        <w:rPr>
          <w:rFonts w:ascii="Times New Roman" w:hAnsi="Times New Roman" w:cs="Times New Roman"/>
          <w:sz w:val="24"/>
          <w:szCs w:val="24"/>
        </w:rPr>
        <w:t xml:space="preserve"> </w:t>
      </w:r>
      <w:r w:rsidR="00E81840" w:rsidRPr="00E81840">
        <w:rPr>
          <w:rFonts w:ascii="Times New Roman" w:hAnsi="Times New Roman" w:cs="Times New Roman"/>
          <w:sz w:val="24"/>
          <w:szCs w:val="24"/>
        </w:rPr>
        <w:t>(</w:t>
      </w:r>
      <w:proofErr w:type="spellStart"/>
      <w:r w:rsidR="00E81840" w:rsidRPr="00E81840">
        <w:rPr>
          <w:rFonts w:ascii="Times New Roman" w:hAnsi="Times New Roman" w:cs="Times New Roman"/>
          <w:sz w:val="24"/>
          <w:szCs w:val="24"/>
        </w:rPr>
        <w:t>Bhusaraddi</w:t>
      </w:r>
      <w:proofErr w:type="spellEnd"/>
      <w:r w:rsidR="00E81840" w:rsidRPr="00E81840">
        <w:rPr>
          <w:rFonts w:ascii="Times New Roman" w:hAnsi="Times New Roman" w:cs="Times New Roman"/>
          <w:sz w:val="24"/>
          <w:szCs w:val="24"/>
        </w:rPr>
        <w:t xml:space="preserve"> et al., 2025)</w:t>
      </w:r>
      <w:r w:rsidR="0075429E" w:rsidRPr="00213409">
        <w:rPr>
          <w:rFonts w:ascii="Times New Roman" w:hAnsi="Times New Roman" w:cs="Times New Roman"/>
          <w:sz w:val="24"/>
          <w:szCs w:val="24"/>
        </w:rPr>
        <w:t>. Leaves ar</w:t>
      </w:r>
      <w:r w:rsidR="00FE38D9">
        <w:rPr>
          <w:rFonts w:ascii="Times New Roman" w:hAnsi="Times New Roman" w:cs="Times New Roman"/>
          <w:sz w:val="24"/>
          <w:szCs w:val="24"/>
        </w:rPr>
        <w:t>e in sword like appearance that</w:t>
      </w:r>
      <w:r w:rsidR="002C4C50">
        <w:rPr>
          <w:rFonts w:ascii="Times New Roman" w:hAnsi="Times New Roman" w:cs="Times New Roman"/>
          <w:sz w:val="24"/>
          <w:szCs w:val="24"/>
        </w:rPr>
        <w:t xml:space="preserve"> i</w:t>
      </w:r>
      <w:r w:rsidR="00FE38D9">
        <w:rPr>
          <w:rFonts w:ascii="Times New Roman" w:hAnsi="Times New Roman" w:cs="Times New Roman"/>
          <w:sz w:val="24"/>
          <w:szCs w:val="24"/>
        </w:rPr>
        <w:t xml:space="preserve">s </w:t>
      </w:r>
      <w:r w:rsidR="0075429E" w:rsidRPr="00213409">
        <w:rPr>
          <w:rFonts w:ascii="Times New Roman" w:hAnsi="Times New Roman" w:cs="Times New Roman"/>
          <w:sz w:val="24"/>
          <w:szCs w:val="24"/>
        </w:rPr>
        <w:t xml:space="preserve">why often regarded commonly as sword lily. </w:t>
      </w:r>
      <w:r w:rsidRPr="00213409">
        <w:rPr>
          <w:rFonts w:ascii="Times New Roman" w:hAnsi="Times New Roman" w:cs="Times New Roman"/>
          <w:sz w:val="24"/>
          <w:szCs w:val="24"/>
        </w:rPr>
        <w:t xml:space="preserve">With around 260 species, predominantly native to sub-Saharan Africa, gladiolus has become an essential cut flower in major flower-producing </w:t>
      </w:r>
      <w:r w:rsidR="00D947F8" w:rsidRPr="00213409">
        <w:rPr>
          <w:rFonts w:ascii="Times New Roman" w:hAnsi="Times New Roman" w:cs="Times New Roman"/>
          <w:sz w:val="24"/>
          <w:szCs w:val="24"/>
        </w:rPr>
        <w:t>countries in domestic as well as international market (Singh and Sisodia, 2017)</w:t>
      </w:r>
      <w:r w:rsidR="0075429E" w:rsidRPr="00213409">
        <w:rPr>
          <w:rFonts w:ascii="Times New Roman" w:hAnsi="Times New Roman" w:cs="Times New Roman"/>
          <w:sz w:val="24"/>
          <w:szCs w:val="24"/>
        </w:rPr>
        <w:t>.</w:t>
      </w:r>
      <w:r w:rsidR="00213409">
        <w:rPr>
          <w:rFonts w:ascii="Times New Roman" w:hAnsi="Times New Roman" w:cs="Times New Roman"/>
          <w:sz w:val="24"/>
          <w:szCs w:val="24"/>
        </w:rPr>
        <w:t xml:space="preserve"> </w:t>
      </w:r>
      <w:r w:rsidR="0075429E" w:rsidRPr="00213409">
        <w:rPr>
          <w:rFonts w:ascii="Times New Roman" w:hAnsi="Times New Roman" w:cs="Times New Roman"/>
          <w:sz w:val="24"/>
          <w:szCs w:val="24"/>
        </w:rPr>
        <w:t>It has vibrant and fascinating florets which develops on long spikes that emerges from central growing portion of the corm, specifically from axil of leaves.</w:t>
      </w:r>
    </w:p>
    <w:p w14:paraId="214D9D8B" w14:textId="56E78AE2" w:rsidR="0075429E" w:rsidRPr="00213409" w:rsidRDefault="007310CD"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 xml:space="preserve"> Due to the diverse range of </w:t>
      </w:r>
      <w:r w:rsidR="0075429E" w:rsidRPr="00213409">
        <w:rPr>
          <w:rFonts w:ascii="Times New Roman" w:hAnsi="Times New Roman" w:cs="Times New Roman"/>
          <w:sz w:val="24"/>
          <w:szCs w:val="24"/>
        </w:rPr>
        <w:t>climatic condit</w:t>
      </w:r>
      <w:r w:rsidR="00CB4FAA" w:rsidRPr="00213409">
        <w:rPr>
          <w:rFonts w:ascii="Times New Roman" w:hAnsi="Times New Roman" w:cs="Times New Roman"/>
          <w:sz w:val="24"/>
          <w:szCs w:val="24"/>
        </w:rPr>
        <w:t>i</w:t>
      </w:r>
      <w:r w:rsidR="0075429E" w:rsidRPr="00213409">
        <w:rPr>
          <w:rFonts w:ascii="Times New Roman" w:hAnsi="Times New Roman" w:cs="Times New Roman"/>
          <w:sz w:val="24"/>
          <w:szCs w:val="24"/>
        </w:rPr>
        <w:t>ons a</w:t>
      </w:r>
      <w:r w:rsidR="00CB4FAA" w:rsidRPr="00213409">
        <w:rPr>
          <w:rFonts w:ascii="Times New Roman" w:hAnsi="Times New Roman" w:cs="Times New Roman"/>
          <w:sz w:val="24"/>
          <w:szCs w:val="24"/>
        </w:rPr>
        <w:t>round the world and most of the</w:t>
      </w:r>
      <w:r w:rsidR="00D947F8" w:rsidRPr="00213409">
        <w:rPr>
          <w:rFonts w:ascii="Times New Roman" w:hAnsi="Times New Roman" w:cs="Times New Roman"/>
          <w:sz w:val="24"/>
          <w:szCs w:val="24"/>
        </w:rPr>
        <w:t xml:space="preserve"> conditions prevail </w:t>
      </w:r>
      <w:r w:rsidR="0075429E" w:rsidRPr="00213409">
        <w:rPr>
          <w:rFonts w:ascii="Times New Roman" w:hAnsi="Times New Roman" w:cs="Times New Roman"/>
          <w:sz w:val="24"/>
          <w:szCs w:val="24"/>
        </w:rPr>
        <w:t xml:space="preserve">in </w:t>
      </w:r>
      <w:r w:rsidR="00CB4FAA" w:rsidRPr="00213409">
        <w:rPr>
          <w:rFonts w:ascii="Times New Roman" w:hAnsi="Times New Roman" w:cs="Times New Roman"/>
          <w:sz w:val="24"/>
          <w:szCs w:val="24"/>
        </w:rPr>
        <w:t>India,</w:t>
      </w:r>
      <w:r w:rsidR="0075429E" w:rsidRPr="00213409">
        <w:rPr>
          <w:rFonts w:ascii="Times New Roman" w:hAnsi="Times New Roman" w:cs="Times New Roman"/>
          <w:sz w:val="24"/>
          <w:szCs w:val="24"/>
        </w:rPr>
        <w:t xml:space="preserve"> it became an essential part in order to check the credibility and nature of available cultivars further</w:t>
      </w:r>
      <w:r w:rsidR="00CB4FAA" w:rsidRPr="00213409">
        <w:rPr>
          <w:rFonts w:ascii="Times New Roman" w:hAnsi="Times New Roman" w:cs="Times New Roman"/>
          <w:sz w:val="24"/>
          <w:szCs w:val="24"/>
        </w:rPr>
        <w:t>, selecting</w:t>
      </w:r>
      <w:r w:rsidRPr="00213409">
        <w:rPr>
          <w:rFonts w:ascii="Times New Roman" w:hAnsi="Times New Roman" w:cs="Times New Roman"/>
          <w:sz w:val="24"/>
          <w:szCs w:val="24"/>
        </w:rPr>
        <w:t xml:space="preserve"> varieties that thrive under specific environmental conditions while meeting </w:t>
      </w:r>
      <w:r w:rsidR="00BE36E0">
        <w:rPr>
          <w:rFonts w:ascii="Times New Roman" w:hAnsi="Times New Roman" w:cs="Times New Roman"/>
          <w:sz w:val="24"/>
          <w:szCs w:val="24"/>
        </w:rPr>
        <w:t>commercial standards is crucial</w:t>
      </w:r>
      <w:r w:rsidR="00E81840">
        <w:rPr>
          <w:rFonts w:ascii="Times New Roman" w:hAnsi="Times New Roman" w:cs="Times New Roman"/>
          <w:sz w:val="24"/>
          <w:szCs w:val="24"/>
        </w:rPr>
        <w:t xml:space="preserve"> </w:t>
      </w:r>
      <w:r w:rsidR="00E81840" w:rsidRPr="00E81840">
        <w:rPr>
          <w:rFonts w:ascii="Times New Roman" w:hAnsi="Times New Roman" w:cs="Times New Roman"/>
          <w:sz w:val="24"/>
          <w:szCs w:val="24"/>
        </w:rPr>
        <w:t>(Nasir et al., 2025)</w:t>
      </w:r>
      <w:r w:rsidR="00D947F8" w:rsidRPr="00213409">
        <w:rPr>
          <w:rFonts w:ascii="Times New Roman" w:hAnsi="Times New Roman" w:cs="Times New Roman"/>
          <w:sz w:val="24"/>
          <w:szCs w:val="24"/>
        </w:rPr>
        <w:t>.</w:t>
      </w:r>
      <w:r w:rsidR="00BE36E0">
        <w:rPr>
          <w:rFonts w:ascii="Times New Roman" w:hAnsi="Times New Roman" w:cs="Times New Roman"/>
          <w:sz w:val="24"/>
          <w:szCs w:val="24"/>
        </w:rPr>
        <w:t xml:space="preserve"> </w:t>
      </w:r>
      <w:r w:rsidRPr="00213409">
        <w:rPr>
          <w:rFonts w:ascii="Times New Roman" w:hAnsi="Times New Roman" w:cs="Times New Roman"/>
          <w:sz w:val="24"/>
          <w:szCs w:val="24"/>
        </w:rPr>
        <w:t xml:space="preserve">Evaluating these cultivars for their growth </w:t>
      </w:r>
      <w:r w:rsidRPr="00213409">
        <w:rPr>
          <w:rFonts w:ascii="Times New Roman" w:hAnsi="Times New Roman" w:cs="Times New Roman"/>
          <w:sz w:val="24"/>
          <w:szCs w:val="24"/>
        </w:rPr>
        <w:lastRenderedPageBreak/>
        <w:t>patterns, floral characteristics, and overall yield helps identify superior varieties that offer better performance and market appeal</w:t>
      </w:r>
      <w:r w:rsidR="00E81840">
        <w:rPr>
          <w:rFonts w:ascii="Times New Roman" w:hAnsi="Times New Roman" w:cs="Times New Roman"/>
          <w:sz w:val="24"/>
          <w:szCs w:val="24"/>
        </w:rPr>
        <w:t xml:space="preserve"> </w:t>
      </w:r>
      <w:r w:rsidR="00E81840" w:rsidRPr="00E81840">
        <w:rPr>
          <w:rFonts w:ascii="Times New Roman" w:hAnsi="Times New Roman" w:cs="Times New Roman"/>
          <w:sz w:val="24"/>
          <w:szCs w:val="24"/>
        </w:rPr>
        <w:t>(Jadhav et al., 2025)</w:t>
      </w:r>
      <w:bookmarkStart w:id="0" w:name="_GoBack"/>
      <w:bookmarkEnd w:id="0"/>
      <w:r w:rsidRPr="00213409">
        <w:rPr>
          <w:rFonts w:ascii="Times New Roman" w:hAnsi="Times New Roman" w:cs="Times New Roman"/>
          <w:sz w:val="24"/>
          <w:szCs w:val="24"/>
        </w:rPr>
        <w:t>. This study aims to assess selected gladiolus varieties to determine their suitability for commercial production, providing insights that may benefit growers in imp</w:t>
      </w:r>
      <w:r w:rsidR="00576817">
        <w:rPr>
          <w:rFonts w:ascii="Times New Roman" w:hAnsi="Times New Roman" w:cs="Times New Roman"/>
          <w:sz w:val="24"/>
          <w:szCs w:val="24"/>
        </w:rPr>
        <w:t>roving productivity and</w:t>
      </w:r>
      <w:r w:rsidR="00033EDD">
        <w:rPr>
          <w:rFonts w:ascii="Times New Roman" w:hAnsi="Times New Roman" w:cs="Times New Roman"/>
          <w:sz w:val="24"/>
          <w:szCs w:val="24"/>
        </w:rPr>
        <w:t xml:space="preserve"> quality also help in selection of cultivars suitable for specific reasons.</w:t>
      </w:r>
    </w:p>
    <w:p w14:paraId="39A1A13B" w14:textId="77777777" w:rsidR="0075429E" w:rsidRPr="00213409" w:rsidRDefault="0075429E" w:rsidP="00A26A3E">
      <w:pPr>
        <w:tabs>
          <w:tab w:val="center" w:pos="4680"/>
        </w:tabs>
        <w:spacing w:line="360" w:lineRule="auto"/>
        <w:rPr>
          <w:rFonts w:ascii="Times New Roman" w:hAnsi="Times New Roman" w:cs="Times New Roman"/>
          <w:b/>
          <w:sz w:val="24"/>
          <w:szCs w:val="24"/>
        </w:rPr>
      </w:pPr>
      <w:r w:rsidRPr="00213409">
        <w:rPr>
          <w:rFonts w:ascii="Times New Roman" w:hAnsi="Times New Roman" w:cs="Times New Roman"/>
          <w:b/>
          <w:sz w:val="24"/>
          <w:szCs w:val="24"/>
        </w:rPr>
        <w:t xml:space="preserve">MATERIALS AND METHODS  </w:t>
      </w:r>
      <w:r w:rsidR="00466B90" w:rsidRPr="00213409">
        <w:rPr>
          <w:rFonts w:ascii="Times New Roman" w:hAnsi="Times New Roman" w:cs="Times New Roman"/>
          <w:b/>
          <w:sz w:val="24"/>
          <w:szCs w:val="24"/>
        </w:rPr>
        <w:tab/>
      </w:r>
    </w:p>
    <w:p w14:paraId="08B33612" w14:textId="5F9EF65E" w:rsidR="00085E09" w:rsidRPr="00213409" w:rsidRDefault="0075429E"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 xml:space="preserve">The experiment is carried out at Horticulture Research Farm, Institute of Agriculture Sciences, Banaras Hindu University, Varanasi, Uttar Pradesh during the year 2023-2024 </w:t>
      </w:r>
      <w:r w:rsidR="00862CE3" w:rsidRPr="00213409">
        <w:rPr>
          <w:rFonts w:ascii="Times New Roman" w:hAnsi="Times New Roman" w:cs="Times New Roman"/>
          <w:sz w:val="24"/>
          <w:szCs w:val="24"/>
        </w:rPr>
        <w:t xml:space="preserve">to investigate the certain </w:t>
      </w:r>
      <w:r w:rsidR="0089281A" w:rsidRPr="00213409">
        <w:rPr>
          <w:rFonts w:ascii="Times New Roman" w:hAnsi="Times New Roman" w:cs="Times New Roman"/>
          <w:sz w:val="24"/>
          <w:szCs w:val="24"/>
        </w:rPr>
        <w:t>performance</w:t>
      </w:r>
      <w:r w:rsidR="0089281A">
        <w:rPr>
          <w:rFonts w:ascii="Times New Roman" w:hAnsi="Times New Roman" w:cs="Times New Roman"/>
          <w:sz w:val="24"/>
          <w:szCs w:val="24"/>
        </w:rPr>
        <w:t>-based</w:t>
      </w:r>
      <w:r w:rsidR="00862CE3" w:rsidRPr="00213409">
        <w:rPr>
          <w:rFonts w:ascii="Times New Roman" w:hAnsi="Times New Roman" w:cs="Times New Roman"/>
          <w:sz w:val="24"/>
          <w:szCs w:val="24"/>
        </w:rPr>
        <w:t xml:space="preserve"> observations of different gladiolus genotypes. The experiment is carried out on healthy </w:t>
      </w:r>
      <w:r w:rsidR="00C324EC" w:rsidRPr="00213409">
        <w:rPr>
          <w:rFonts w:ascii="Times New Roman" w:hAnsi="Times New Roman" w:cs="Times New Roman"/>
          <w:sz w:val="24"/>
          <w:szCs w:val="24"/>
        </w:rPr>
        <w:t>27</w:t>
      </w:r>
      <w:r w:rsidR="00862CE3" w:rsidRPr="00213409">
        <w:rPr>
          <w:rFonts w:ascii="Times New Roman" w:hAnsi="Times New Roman" w:cs="Times New Roman"/>
          <w:sz w:val="24"/>
          <w:szCs w:val="24"/>
        </w:rPr>
        <w:t xml:space="preserve"> gladiolus cultivars (</w:t>
      </w:r>
      <w:proofErr w:type="spellStart"/>
      <w:r w:rsidR="00862CE3" w:rsidRPr="00213409">
        <w:rPr>
          <w:rFonts w:ascii="Times New Roman" w:hAnsi="Times New Roman" w:cs="Times New Roman"/>
          <w:sz w:val="24"/>
          <w:szCs w:val="24"/>
        </w:rPr>
        <w:t>Arka</w:t>
      </w:r>
      <w:proofErr w:type="spellEnd"/>
      <w:r w:rsidR="00862CE3" w:rsidRPr="00213409">
        <w:rPr>
          <w:rFonts w:ascii="Times New Roman" w:hAnsi="Times New Roman" w:cs="Times New Roman"/>
          <w:sz w:val="24"/>
          <w:szCs w:val="24"/>
        </w:rPr>
        <w:t xml:space="preserve"> Amar, </w:t>
      </w:r>
      <w:proofErr w:type="spellStart"/>
      <w:r w:rsidR="00C324EC" w:rsidRPr="00213409">
        <w:rPr>
          <w:rFonts w:ascii="Times New Roman" w:hAnsi="Times New Roman" w:cs="Times New Roman"/>
          <w:sz w:val="24"/>
          <w:szCs w:val="24"/>
        </w:rPr>
        <w:t>Arka</w:t>
      </w:r>
      <w:proofErr w:type="spellEnd"/>
      <w:r w:rsidR="00C324EC" w:rsidRPr="00213409">
        <w:rPr>
          <w:rFonts w:ascii="Times New Roman" w:hAnsi="Times New Roman" w:cs="Times New Roman"/>
          <w:sz w:val="24"/>
          <w:szCs w:val="24"/>
        </w:rPr>
        <w:t xml:space="preserve"> </w:t>
      </w:r>
      <w:proofErr w:type="spellStart"/>
      <w:r w:rsidR="00C324EC" w:rsidRPr="00213409">
        <w:rPr>
          <w:rFonts w:ascii="Times New Roman" w:hAnsi="Times New Roman" w:cs="Times New Roman"/>
          <w:sz w:val="24"/>
          <w:szCs w:val="24"/>
        </w:rPr>
        <w:t>Ayush</w:t>
      </w:r>
      <w:proofErr w:type="spellEnd"/>
      <w:r w:rsidR="00C324EC" w:rsidRPr="00213409">
        <w:rPr>
          <w:rFonts w:ascii="Times New Roman" w:hAnsi="Times New Roman" w:cs="Times New Roman"/>
          <w:sz w:val="24"/>
          <w:szCs w:val="24"/>
        </w:rPr>
        <w:t xml:space="preserve">, </w:t>
      </w:r>
      <w:proofErr w:type="spellStart"/>
      <w:r w:rsidR="00C324EC" w:rsidRPr="00213409">
        <w:rPr>
          <w:rFonts w:ascii="Times New Roman" w:hAnsi="Times New Roman" w:cs="Times New Roman"/>
          <w:sz w:val="24"/>
          <w:szCs w:val="24"/>
        </w:rPr>
        <w:t>Arka</w:t>
      </w:r>
      <w:proofErr w:type="spellEnd"/>
      <w:r w:rsidR="00C324EC" w:rsidRPr="00213409">
        <w:rPr>
          <w:rFonts w:ascii="Times New Roman" w:hAnsi="Times New Roman" w:cs="Times New Roman"/>
          <w:sz w:val="24"/>
          <w:szCs w:val="24"/>
        </w:rPr>
        <w:t xml:space="preserve"> </w:t>
      </w:r>
      <w:proofErr w:type="spellStart"/>
      <w:r w:rsidR="00C324EC" w:rsidRPr="00213409">
        <w:rPr>
          <w:rFonts w:ascii="Times New Roman" w:hAnsi="Times New Roman" w:cs="Times New Roman"/>
          <w:sz w:val="24"/>
          <w:szCs w:val="24"/>
        </w:rPr>
        <w:t>Lohit</w:t>
      </w:r>
      <w:proofErr w:type="spellEnd"/>
      <w:r w:rsidR="00C324EC" w:rsidRPr="00213409">
        <w:rPr>
          <w:rFonts w:ascii="Times New Roman" w:hAnsi="Times New Roman" w:cs="Times New Roman"/>
          <w:sz w:val="24"/>
          <w:szCs w:val="24"/>
        </w:rPr>
        <w:t xml:space="preserve">, </w:t>
      </w:r>
      <w:proofErr w:type="spellStart"/>
      <w:r w:rsidR="00862CE3" w:rsidRPr="00213409">
        <w:rPr>
          <w:rFonts w:ascii="Times New Roman" w:hAnsi="Times New Roman" w:cs="Times New Roman"/>
          <w:sz w:val="24"/>
          <w:szCs w:val="24"/>
        </w:rPr>
        <w:t>Arka</w:t>
      </w:r>
      <w:proofErr w:type="spellEnd"/>
      <w:r w:rsidR="00862CE3" w:rsidRPr="00213409">
        <w:rPr>
          <w:rFonts w:ascii="Times New Roman" w:hAnsi="Times New Roman" w:cs="Times New Roman"/>
          <w:sz w:val="24"/>
          <w:szCs w:val="24"/>
        </w:rPr>
        <w:t xml:space="preserve"> </w:t>
      </w:r>
      <w:proofErr w:type="spellStart"/>
      <w:r w:rsidR="00862CE3" w:rsidRPr="00213409">
        <w:rPr>
          <w:rFonts w:ascii="Times New Roman" w:hAnsi="Times New Roman" w:cs="Times New Roman"/>
          <w:sz w:val="24"/>
          <w:szCs w:val="24"/>
        </w:rPr>
        <w:t>Nazrana</w:t>
      </w:r>
      <w:proofErr w:type="spellEnd"/>
      <w:r w:rsidR="00862CE3" w:rsidRPr="00213409">
        <w:rPr>
          <w:rFonts w:ascii="Times New Roman" w:hAnsi="Times New Roman" w:cs="Times New Roman"/>
          <w:sz w:val="24"/>
          <w:szCs w:val="24"/>
        </w:rPr>
        <w:t xml:space="preserve">, </w:t>
      </w:r>
      <w:proofErr w:type="spellStart"/>
      <w:r w:rsidR="00862CE3" w:rsidRPr="00213409">
        <w:rPr>
          <w:rFonts w:ascii="Times New Roman" w:hAnsi="Times New Roman" w:cs="Times New Roman"/>
          <w:sz w:val="24"/>
          <w:szCs w:val="24"/>
        </w:rPr>
        <w:t>Arka</w:t>
      </w:r>
      <w:proofErr w:type="spellEnd"/>
      <w:r w:rsidR="00862CE3" w:rsidRPr="00213409">
        <w:rPr>
          <w:rFonts w:ascii="Times New Roman" w:hAnsi="Times New Roman" w:cs="Times New Roman"/>
          <w:sz w:val="24"/>
          <w:szCs w:val="24"/>
        </w:rPr>
        <w:t xml:space="preserve"> Pratham, </w:t>
      </w:r>
      <w:proofErr w:type="spellStart"/>
      <w:r w:rsidR="00862CE3" w:rsidRPr="00213409">
        <w:rPr>
          <w:rFonts w:ascii="Times New Roman" w:hAnsi="Times New Roman" w:cs="Times New Roman"/>
          <w:sz w:val="24"/>
          <w:szCs w:val="24"/>
        </w:rPr>
        <w:t>Arka</w:t>
      </w:r>
      <w:proofErr w:type="spellEnd"/>
      <w:r w:rsidR="00862CE3" w:rsidRPr="00213409">
        <w:rPr>
          <w:rFonts w:ascii="Times New Roman" w:hAnsi="Times New Roman" w:cs="Times New Roman"/>
          <w:sz w:val="24"/>
          <w:szCs w:val="24"/>
        </w:rPr>
        <w:t xml:space="preserve"> Sapna</w:t>
      </w:r>
      <w:r w:rsidR="00C632DE" w:rsidRPr="00213409">
        <w:rPr>
          <w:rFonts w:ascii="Times New Roman" w:hAnsi="Times New Roman" w:cs="Times New Roman"/>
          <w:sz w:val="24"/>
          <w:szCs w:val="24"/>
        </w:rPr>
        <w:t xml:space="preserve">, </w:t>
      </w:r>
      <w:proofErr w:type="spellStart"/>
      <w:r w:rsidR="00C632DE" w:rsidRPr="00213409">
        <w:rPr>
          <w:rFonts w:ascii="Times New Roman" w:hAnsi="Times New Roman" w:cs="Times New Roman"/>
          <w:sz w:val="24"/>
          <w:szCs w:val="24"/>
        </w:rPr>
        <w:t>Arka</w:t>
      </w:r>
      <w:proofErr w:type="spellEnd"/>
      <w:r w:rsidR="00C632DE" w:rsidRPr="00213409">
        <w:rPr>
          <w:rFonts w:ascii="Times New Roman" w:hAnsi="Times New Roman" w:cs="Times New Roman"/>
          <w:sz w:val="24"/>
          <w:szCs w:val="24"/>
        </w:rPr>
        <w:t xml:space="preserve"> </w:t>
      </w:r>
      <w:proofErr w:type="spellStart"/>
      <w:r w:rsidR="00C632DE" w:rsidRPr="00213409">
        <w:rPr>
          <w:rFonts w:ascii="Times New Roman" w:hAnsi="Times New Roman" w:cs="Times New Roman"/>
          <w:sz w:val="24"/>
          <w:szCs w:val="24"/>
        </w:rPr>
        <w:t>Sobha</w:t>
      </w:r>
      <w:proofErr w:type="spellEnd"/>
      <w:r w:rsidR="00C632DE" w:rsidRPr="00213409">
        <w:rPr>
          <w:rFonts w:ascii="Times New Roman" w:hAnsi="Times New Roman" w:cs="Times New Roman"/>
          <w:sz w:val="24"/>
          <w:szCs w:val="24"/>
        </w:rPr>
        <w:t>, Big Time Supreme,</w:t>
      </w:r>
      <w:r w:rsidR="00862CE3" w:rsidRPr="00213409">
        <w:rPr>
          <w:rFonts w:ascii="Times New Roman" w:hAnsi="Times New Roman" w:cs="Times New Roman"/>
          <w:sz w:val="24"/>
          <w:szCs w:val="24"/>
        </w:rPr>
        <w:t xml:space="preserve"> </w:t>
      </w:r>
      <w:proofErr w:type="spellStart"/>
      <w:r w:rsidR="00C324EC" w:rsidRPr="00213409">
        <w:rPr>
          <w:rFonts w:ascii="Times New Roman" w:hAnsi="Times New Roman" w:cs="Times New Roman"/>
          <w:sz w:val="24"/>
          <w:szCs w:val="24"/>
        </w:rPr>
        <w:t>Charishma</w:t>
      </w:r>
      <w:proofErr w:type="spellEnd"/>
      <w:r w:rsidR="00C324EC" w:rsidRPr="00213409">
        <w:rPr>
          <w:rFonts w:ascii="Times New Roman" w:hAnsi="Times New Roman" w:cs="Times New Roman"/>
          <w:sz w:val="24"/>
          <w:szCs w:val="24"/>
        </w:rPr>
        <w:t xml:space="preserve">, </w:t>
      </w:r>
      <w:r w:rsidR="00862CE3" w:rsidRPr="00213409">
        <w:rPr>
          <w:rFonts w:ascii="Times New Roman" w:hAnsi="Times New Roman" w:cs="Times New Roman"/>
          <w:sz w:val="24"/>
          <w:szCs w:val="24"/>
        </w:rPr>
        <w:t xml:space="preserve">CPG, </w:t>
      </w:r>
      <w:proofErr w:type="spellStart"/>
      <w:r w:rsidR="00862CE3" w:rsidRPr="00213409">
        <w:rPr>
          <w:rFonts w:ascii="Times New Roman" w:hAnsi="Times New Roman" w:cs="Times New Roman"/>
          <w:sz w:val="24"/>
          <w:szCs w:val="24"/>
        </w:rPr>
        <w:t>Flavo</w:t>
      </w:r>
      <w:proofErr w:type="spellEnd"/>
      <w:r w:rsidR="00862CE3" w:rsidRPr="00213409">
        <w:rPr>
          <w:rFonts w:ascii="Times New Roman" w:hAnsi="Times New Roman" w:cs="Times New Roman"/>
          <w:sz w:val="24"/>
          <w:szCs w:val="24"/>
        </w:rPr>
        <w:t xml:space="preserve"> Souvenir</w:t>
      </w:r>
      <w:r w:rsidR="00C324EC" w:rsidRPr="00213409">
        <w:rPr>
          <w:rFonts w:ascii="Times New Roman" w:hAnsi="Times New Roman" w:cs="Times New Roman"/>
          <w:sz w:val="24"/>
          <w:szCs w:val="24"/>
        </w:rPr>
        <w:t>, GS-2, Gunjan, Hunting Song</w:t>
      </w:r>
      <w:r w:rsidR="00862CE3" w:rsidRPr="00213409">
        <w:rPr>
          <w:rFonts w:ascii="Times New Roman" w:hAnsi="Times New Roman" w:cs="Times New Roman"/>
          <w:sz w:val="24"/>
          <w:szCs w:val="24"/>
        </w:rPr>
        <w:t>, No</w:t>
      </w:r>
      <w:r w:rsidR="00C324EC" w:rsidRPr="00213409">
        <w:rPr>
          <w:rFonts w:ascii="Times New Roman" w:hAnsi="Times New Roman" w:cs="Times New Roman"/>
          <w:sz w:val="24"/>
          <w:szCs w:val="24"/>
        </w:rPr>
        <w:t>va Lux, Peter Pears, Pink City, Priscilla, Punjab Dawn, Pusa Shubham, Pusa Srijana, Red Majesty</w:t>
      </w:r>
      <w:r w:rsidR="00862CE3" w:rsidRPr="00213409">
        <w:rPr>
          <w:rFonts w:ascii="Times New Roman" w:hAnsi="Times New Roman" w:cs="Times New Roman"/>
          <w:sz w:val="24"/>
          <w:szCs w:val="24"/>
        </w:rPr>
        <w:t>, Su</w:t>
      </w:r>
      <w:r w:rsidR="00C324EC" w:rsidRPr="00213409">
        <w:rPr>
          <w:rFonts w:ascii="Times New Roman" w:hAnsi="Times New Roman" w:cs="Times New Roman"/>
          <w:sz w:val="24"/>
          <w:szCs w:val="24"/>
        </w:rPr>
        <w:t>chitra, Tiger Flame, True Love,</w:t>
      </w:r>
      <w:r w:rsidR="00CB4FAA" w:rsidRPr="00213409">
        <w:rPr>
          <w:rFonts w:ascii="Times New Roman" w:hAnsi="Times New Roman" w:cs="Times New Roman"/>
          <w:sz w:val="24"/>
          <w:szCs w:val="24"/>
        </w:rPr>
        <w:t xml:space="preserve"> </w:t>
      </w:r>
      <w:r w:rsidR="00C632DE" w:rsidRPr="00213409">
        <w:rPr>
          <w:rFonts w:ascii="Times New Roman" w:hAnsi="Times New Roman" w:cs="Times New Roman"/>
          <w:sz w:val="24"/>
          <w:szCs w:val="24"/>
        </w:rPr>
        <w:t>White Prosperi</w:t>
      </w:r>
      <w:r w:rsidR="00C324EC" w:rsidRPr="00213409">
        <w:rPr>
          <w:rFonts w:ascii="Times New Roman" w:hAnsi="Times New Roman" w:cs="Times New Roman"/>
          <w:sz w:val="24"/>
          <w:szCs w:val="24"/>
        </w:rPr>
        <w:t xml:space="preserve">ty, </w:t>
      </w:r>
      <w:r w:rsidR="00CB4FAA" w:rsidRPr="00213409">
        <w:rPr>
          <w:rFonts w:ascii="Times New Roman" w:hAnsi="Times New Roman" w:cs="Times New Roman"/>
          <w:sz w:val="24"/>
          <w:szCs w:val="24"/>
        </w:rPr>
        <w:t>and Yellow</w:t>
      </w:r>
      <w:r w:rsidR="00C324EC" w:rsidRPr="00213409">
        <w:rPr>
          <w:rFonts w:ascii="Times New Roman" w:hAnsi="Times New Roman" w:cs="Times New Roman"/>
          <w:sz w:val="24"/>
          <w:szCs w:val="24"/>
        </w:rPr>
        <w:t xml:space="preserve"> Stone</w:t>
      </w:r>
      <w:r w:rsidR="0079617C" w:rsidRPr="00213409">
        <w:rPr>
          <w:rFonts w:ascii="Times New Roman" w:hAnsi="Times New Roman" w:cs="Times New Roman"/>
          <w:sz w:val="24"/>
          <w:szCs w:val="24"/>
        </w:rPr>
        <w:t xml:space="preserve">). The </w:t>
      </w:r>
      <w:r w:rsidR="00CB4FAA" w:rsidRPr="00213409">
        <w:rPr>
          <w:rFonts w:ascii="Times New Roman" w:hAnsi="Times New Roman" w:cs="Times New Roman"/>
          <w:sz w:val="24"/>
          <w:szCs w:val="24"/>
        </w:rPr>
        <w:t>ex</w:t>
      </w:r>
      <w:r w:rsidR="00FE38D9">
        <w:rPr>
          <w:rFonts w:ascii="Times New Roman" w:hAnsi="Times New Roman" w:cs="Times New Roman"/>
          <w:sz w:val="24"/>
          <w:szCs w:val="24"/>
        </w:rPr>
        <w:t>periment was laid out in a R</w:t>
      </w:r>
      <w:r w:rsidR="0079617C" w:rsidRPr="00213409">
        <w:rPr>
          <w:rFonts w:ascii="Times New Roman" w:hAnsi="Times New Roman" w:cs="Times New Roman"/>
          <w:sz w:val="24"/>
          <w:szCs w:val="24"/>
        </w:rPr>
        <w:t xml:space="preserve">andomized Complete Block Design </w:t>
      </w:r>
      <w:r w:rsidR="00FE38D9">
        <w:rPr>
          <w:rFonts w:ascii="Times New Roman" w:hAnsi="Times New Roman" w:cs="Times New Roman"/>
          <w:sz w:val="24"/>
          <w:szCs w:val="24"/>
        </w:rPr>
        <w:t>having 5 replications</w:t>
      </w:r>
      <w:r w:rsidR="0079617C" w:rsidRPr="00213409">
        <w:rPr>
          <w:rFonts w:ascii="Times New Roman" w:hAnsi="Times New Roman" w:cs="Times New Roman"/>
          <w:sz w:val="24"/>
          <w:szCs w:val="24"/>
        </w:rPr>
        <w:t xml:space="preserve">. Manure (FYM) along with all other fertilizers </w:t>
      </w:r>
      <w:r w:rsidR="00FE38D9">
        <w:rPr>
          <w:rFonts w:ascii="Times New Roman" w:hAnsi="Times New Roman" w:cs="Times New Roman"/>
          <w:sz w:val="24"/>
          <w:szCs w:val="24"/>
        </w:rPr>
        <w:t>were</w:t>
      </w:r>
      <w:r w:rsidR="0079617C" w:rsidRPr="00213409">
        <w:rPr>
          <w:rFonts w:ascii="Times New Roman" w:hAnsi="Times New Roman" w:cs="Times New Roman"/>
          <w:sz w:val="24"/>
          <w:szCs w:val="24"/>
        </w:rPr>
        <w:t xml:space="preserve"> applied accordingly </w:t>
      </w:r>
      <w:r w:rsidR="00085E09" w:rsidRPr="00213409">
        <w:rPr>
          <w:rFonts w:ascii="Times New Roman" w:hAnsi="Times New Roman" w:cs="Times New Roman"/>
          <w:sz w:val="24"/>
          <w:szCs w:val="24"/>
        </w:rPr>
        <w:t xml:space="preserve">during the final land preparation. Corms were planted at a row spacing of 30 cm and plant to plant spacing at 20 cm. Necessary cultural operations were carried out timely for all the cultivars. The data were recorded on the selected parameters </w:t>
      </w:r>
      <w:r w:rsidR="006A3E18" w:rsidRPr="00213409">
        <w:rPr>
          <w:rFonts w:ascii="Times New Roman" w:hAnsi="Times New Roman" w:cs="Times New Roman"/>
          <w:sz w:val="24"/>
          <w:szCs w:val="24"/>
        </w:rPr>
        <w:t xml:space="preserve">and </w:t>
      </w:r>
      <w:r w:rsidR="00085E09" w:rsidRPr="00213409">
        <w:rPr>
          <w:rFonts w:ascii="Times New Roman" w:hAnsi="Times New Roman" w:cs="Times New Roman"/>
          <w:sz w:val="24"/>
          <w:szCs w:val="24"/>
        </w:rPr>
        <w:t xml:space="preserve">were analyzed statistically. </w:t>
      </w:r>
    </w:p>
    <w:p w14:paraId="5E2DF7A6" w14:textId="77777777" w:rsidR="00085E09" w:rsidRPr="00213409" w:rsidRDefault="00085E09"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RESULTS AND DISCUSSION</w:t>
      </w:r>
    </w:p>
    <w:p w14:paraId="24829477" w14:textId="50563646" w:rsidR="007E6A3B" w:rsidRPr="00213409" w:rsidRDefault="0089281A"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Growth parameters</w:t>
      </w:r>
    </w:p>
    <w:p w14:paraId="334E92E5" w14:textId="43198F6C" w:rsidR="00085E09" w:rsidRPr="00213409" w:rsidRDefault="007E6A3B"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The sprouting percentage varied greatly from 100% to 66.47 % (Table 1)</w:t>
      </w:r>
      <w:r w:rsidR="00033EDD">
        <w:rPr>
          <w:rFonts w:ascii="Times New Roman" w:hAnsi="Times New Roman" w:cs="Times New Roman"/>
          <w:sz w:val="24"/>
          <w:szCs w:val="24"/>
        </w:rPr>
        <w:t xml:space="preserve"> among the gladiolus varieties studied. C</w:t>
      </w:r>
      <w:r w:rsidRPr="00213409">
        <w:rPr>
          <w:rFonts w:ascii="Times New Roman" w:hAnsi="Times New Roman" w:cs="Times New Roman"/>
          <w:sz w:val="24"/>
          <w:szCs w:val="24"/>
        </w:rPr>
        <w:t>ultivars Arka Lohit (100%) and Red Majesty (100%)</w:t>
      </w:r>
      <w:r w:rsidR="00033EDD">
        <w:rPr>
          <w:rFonts w:ascii="Times New Roman" w:hAnsi="Times New Roman" w:cs="Times New Roman"/>
          <w:sz w:val="24"/>
          <w:szCs w:val="24"/>
        </w:rPr>
        <w:t xml:space="preserve"> recorded </w:t>
      </w:r>
      <w:r w:rsidR="00033EDD" w:rsidRPr="00213409">
        <w:rPr>
          <w:rFonts w:ascii="Times New Roman" w:hAnsi="Times New Roman" w:cs="Times New Roman"/>
          <w:sz w:val="24"/>
          <w:szCs w:val="24"/>
        </w:rPr>
        <w:t xml:space="preserve">maximum sprouting </w:t>
      </w:r>
      <w:r w:rsidR="00033EDD">
        <w:rPr>
          <w:rFonts w:ascii="Times New Roman" w:hAnsi="Times New Roman" w:cs="Times New Roman"/>
          <w:sz w:val="24"/>
          <w:szCs w:val="24"/>
        </w:rPr>
        <w:t>percentage whereas</w:t>
      </w:r>
      <w:r w:rsidRPr="00213409">
        <w:rPr>
          <w:rFonts w:ascii="Times New Roman" w:hAnsi="Times New Roman" w:cs="Times New Roman"/>
          <w:sz w:val="24"/>
          <w:szCs w:val="24"/>
        </w:rPr>
        <w:t xml:space="preserve"> Charishma (66.47%)</w:t>
      </w:r>
      <w:r w:rsidR="00033EDD">
        <w:rPr>
          <w:rFonts w:ascii="Times New Roman" w:hAnsi="Times New Roman" w:cs="Times New Roman"/>
          <w:sz w:val="24"/>
          <w:szCs w:val="24"/>
        </w:rPr>
        <w:t xml:space="preserve"> was </w:t>
      </w:r>
      <w:r w:rsidR="00033EDD" w:rsidRPr="00213409">
        <w:rPr>
          <w:rFonts w:ascii="Times New Roman" w:hAnsi="Times New Roman" w:cs="Times New Roman"/>
          <w:sz w:val="24"/>
          <w:szCs w:val="24"/>
        </w:rPr>
        <w:t>least performing cultivar</w:t>
      </w:r>
      <w:r w:rsidRPr="00213409">
        <w:rPr>
          <w:rFonts w:ascii="Times New Roman" w:hAnsi="Times New Roman" w:cs="Times New Roman"/>
          <w:sz w:val="24"/>
          <w:szCs w:val="24"/>
        </w:rPr>
        <w:t xml:space="preserve">. Early cultivars </w:t>
      </w:r>
      <w:r w:rsidR="000B3D2F" w:rsidRPr="00213409">
        <w:rPr>
          <w:rFonts w:ascii="Times New Roman" w:hAnsi="Times New Roman" w:cs="Times New Roman"/>
          <w:sz w:val="24"/>
          <w:szCs w:val="24"/>
        </w:rPr>
        <w:t>have</w:t>
      </w:r>
      <w:r w:rsidRPr="00213409">
        <w:rPr>
          <w:rFonts w:ascii="Times New Roman" w:hAnsi="Times New Roman" w:cs="Times New Roman"/>
          <w:sz w:val="24"/>
          <w:szCs w:val="24"/>
        </w:rPr>
        <w:t xml:space="preserve"> shorter dormancy period and vice versa. It can be regulated by environmental conditions as well as soil temperature of experimental </w:t>
      </w:r>
      <w:r w:rsidR="00122F83">
        <w:rPr>
          <w:rFonts w:ascii="Times New Roman" w:hAnsi="Times New Roman" w:cs="Times New Roman"/>
          <w:sz w:val="24"/>
          <w:szCs w:val="24"/>
        </w:rPr>
        <w:t>area. The experimental findings revealed significant variation in number of sprouts and plant height. C</w:t>
      </w:r>
      <w:r w:rsidRPr="00213409">
        <w:rPr>
          <w:rFonts w:ascii="Times New Roman" w:hAnsi="Times New Roman" w:cs="Times New Roman"/>
          <w:sz w:val="24"/>
          <w:szCs w:val="24"/>
        </w:rPr>
        <w:t xml:space="preserve">ultivar Arka Amar (2.49) </w:t>
      </w:r>
      <w:r w:rsidR="00122F83">
        <w:rPr>
          <w:rFonts w:ascii="Times New Roman" w:hAnsi="Times New Roman" w:cs="Times New Roman"/>
          <w:sz w:val="24"/>
          <w:szCs w:val="24"/>
        </w:rPr>
        <w:t>recorded m</w:t>
      </w:r>
      <w:r w:rsidR="00122F83" w:rsidRPr="00213409">
        <w:rPr>
          <w:rFonts w:ascii="Times New Roman" w:hAnsi="Times New Roman" w:cs="Times New Roman"/>
          <w:sz w:val="24"/>
          <w:szCs w:val="24"/>
        </w:rPr>
        <w:t>aximum sprouts/</w:t>
      </w:r>
      <w:proofErr w:type="gramStart"/>
      <w:r w:rsidR="00122F83" w:rsidRPr="00213409">
        <w:rPr>
          <w:rFonts w:ascii="Times New Roman" w:hAnsi="Times New Roman" w:cs="Times New Roman"/>
          <w:sz w:val="24"/>
          <w:szCs w:val="24"/>
        </w:rPr>
        <w:t xml:space="preserve">hill </w:t>
      </w:r>
      <w:r w:rsidR="00122F83">
        <w:rPr>
          <w:rFonts w:ascii="Times New Roman" w:hAnsi="Times New Roman" w:cs="Times New Roman"/>
          <w:sz w:val="24"/>
          <w:szCs w:val="24"/>
        </w:rPr>
        <w:t>,</w:t>
      </w:r>
      <w:proofErr w:type="gramEnd"/>
      <w:r w:rsidR="00122F83">
        <w:rPr>
          <w:rFonts w:ascii="Times New Roman" w:hAnsi="Times New Roman" w:cs="Times New Roman"/>
          <w:sz w:val="24"/>
          <w:szCs w:val="24"/>
        </w:rPr>
        <w:t xml:space="preserve"> exhibiting a statistically significant advantage over the variety </w:t>
      </w:r>
      <w:r w:rsidRPr="00213409">
        <w:rPr>
          <w:rFonts w:ascii="Times New Roman" w:hAnsi="Times New Roman" w:cs="Times New Roman"/>
          <w:sz w:val="24"/>
          <w:szCs w:val="24"/>
        </w:rPr>
        <w:t xml:space="preserve">Arka Lohit (1.37). More sprouts per hill means more spike from single corm and more multiplication. </w:t>
      </w:r>
      <w:proofErr w:type="spellStart"/>
      <w:r w:rsidRPr="00213409">
        <w:rPr>
          <w:rFonts w:ascii="Times New Roman" w:hAnsi="Times New Roman" w:cs="Times New Roman"/>
          <w:sz w:val="24"/>
          <w:szCs w:val="24"/>
        </w:rPr>
        <w:t>Bolagam</w:t>
      </w:r>
      <w:proofErr w:type="spellEnd"/>
      <w:r w:rsidRPr="00213409">
        <w:rPr>
          <w:rFonts w:ascii="Times New Roman" w:hAnsi="Times New Roman" w:cs="Times New Roman"/>
          <w:sz w:val="24"/>
          <w:szCs w:val="24"/>
        </w:rPr>
        <w:t xml:space="preserve"> Ravi Kumar (2018) found similar findings</w:t>
      </w:r>
      <w:r w:rsidR="0089281A">
        <w:rPr>
          <w:rFonts w:ascii="Times New Roman" w:hAnsi="Times New Roman" w:cs="Times New Roman"/>
          <w:sz w:val="24"/>
          <w:szCs w:val="24"/>
        </w:rPr>
        <w:t xml:space="preserve"> in gladiolus.</w:t>
      </w:r>
      <w:r w:rsidR="0089281A" w:rsidRPr="00213409">
        <w:rPr>
          <w:rFonts w:ascii="Times New Roman" w:hAnsi="Times New Roman" w:cs="Times New Roman"/>
          <w:sz w:val="24"/>
          <w:szCs w:val="24"/>
        </w:rPr>
        <w:t xml:space="preserve"> The</w:t>
      </w:r>
      <w:r w:rsidR="00085E09" w:rsidRPr="00213409">
        <w:rPr>
          <w:rFonts w:ascii="Times New Roman" w:hAnsi="Times New Roman" w:cs="Times New Roman"/>
          <w:sz w:val="24"/>
          <w:szCs w:val="24"/>
        </w:rPr>
        <w:t xml:space="preserve"> attribute plant h</w:t>
      </w:r>
      <w:r w:rsidR="004D34D4" w:rsidRPr="00213409">
        <w:rPr>
          <w:rFonts w:ascii="Times New Roman" w:hAnsi="Times New Roman" w:cs="Times New Roman"/>
          <w:sz w:val="24"/>
          <w:szCs w:val="24"/>
        </w:rPr>
        <w:t xml:space="preserve">eight has varied enormously in the genotypes due to difference in genetically constituent as well their adaptability in </w:t>
      </w:r>
      <w:r w:rsidR="004D34D4" w:rsidRPr="00213409">
        <w:rPr>
          <w:rFonts w:ascii="Times New Roman" w:hAnsi="Times New Roman" w:cs="Times New Roman"/>
          <w:sz w:val="24"/>
          <w:szCs w:val="24"/>
        </w:rPr>
        <w:lastRenderedPageBreak/>
        <w:t>envir</w:t>
      </w:r>
      <w:r w:rsidR="00151C10" w:rsidRPr="00213409">
        <w:rPr>
          <w:rFonts w:ascii="Times New Roman" w:hAnsi="Times New Roman" w:cs="Times New Roman"/>
          <w:sz w:val="24"/>
          <w:szCs w:val="24"/>
        </w:rPr>
        <w:t>o</w:t>
      </w:r>
      <w:r w:rsidR="004D34D4" w:rsidRPr="00213409">
        <w:rPr>
          <w:rFonts w:ascii="Times New Roman" w:hAnsi="Times New Roman" w:cs="Times New Roman"/>
          <w:sz w:val="24"/>
          <w:szCs w:val="24"/>
        </w:rPr>
        <w:t>nmental conditions</w:t>
      </w:r>
      <w:r w:rsidR="00151C10" w:rsidRPr="00213409">
        <w:rPr>
          <w:rFonts w:ascii="Times New Roman" w:hAnsi="Times New Roman" w:cs="Times New Roman"/>
          <w:sz w:val="24"/>
          <w:szCs w:val="24"/>
        </w:rPr>
        <w:t xml:space="preserve"> (</w:t>
      </w:r>
      <w:r w:rsidR="00BE36E0">
        <w:rPr>
          <w:rFonts w:ascii="Times New Roman" w:hAnsi="Times New Roman" w:cs="Times New Roman"/>
          <w:sz w:val="24"/>
          <w:szCs w:val="24"/>
        </w:rPr>
        <w:t>Kumar and Yadav 2005</w:t>
      </w:r>
      <w:r w:rsidR="00151C10" w:rsidRPr="00213409">
        <w:rPr>
          <w:rFonts w:ascii="Times New Roman" w:hAnsi="Times New Roman" w:cs="Times New Roman"/>
          <w:sz w:val="24"/>
          <w:szCs w:val="24"/>
        </w:rPr>
        <w:t>)</w:t>
      </w:r>
      <w:r w:rsidR="004D34D4" w:rsidRPr="00213409">
        <w:rPr>
          <w:rFonts w:ascii="Times New Roman" w:hAnsi="Times New Roman" w:cs="Times New Roman"/>
          <w:sz w:val="24"/>
          <w:szCs w:val="24"/>
        </w:rPr>
        <w:t>. White Prosperity (65.31 cm)</w:t>
      </w:r>
      <w:r w:rsidR="00122F83">
        <w:rPr>
          <w:rFonts w:ascii="Times New Roman" w:hAnsi="Times New Roman" w:cs="Times New Roman"/>
          <w:sz w:val="24"/>
          <w:szCs w:val="24"/>
        </w:rPr>
        <w:t xml:space="preserve"> exhibit </w:t>
      </w:r>
      <w:r w:rsidR="00122F83" w:rsidRPr="00213409">
        <w:rPr>
          <w:rFonts w:ascii="Times New Roman" w:hAnsi="Times New Roman" w:cs="Times New Roman"/>
          <w:sz w:val="24"/>
          <w:szCs w:val="24"/>
        </w:rPr>
        <w:t xml:space="preserve">tallest plant </w:t>
      </w:r>
      <w:r w:rsidR="00122F83">
        <w:rPr>
          <w:rFonts w:ascii="Times New Roman" w:hAnsi="Times New Roman" w:cs="Times New Roman"/>
          <w:sz w:val="24"/>
          <w:szCs w:val="24"/>
        </w:rPr>
        <w:t xml:space="preserve">whereas </w:t>
      </w:r>
      <w:r w:rsidR="004D34D4" w:rsidRPr="00213409">
        <w:rPr>
          <w:rFonts w:ascii="Times New Roman" w:hAnsi="Times New Roman" w:cs="Times New Roman"/>
          <w:sz w:val="24"/>
          <w:szCs w:val="24"/>
        </w:rPr>
        <w:t>shortest plant</w:t>
      </w:r>
      <w:r w:rsidR="00151C10" w:rsidRPr="00213409">
        <w:rPr>
          <w:rFonts w:ascii="Times New Roman" w:hAnsi="Times New Roman" w:cs="Times New Roman"/>
          <w:sz w:val="24"/>
          <w:szCs w:val="24"/>
        </w:rPr>
        <w:t xml:space="preserve"> height</w:t>
      </w:r>
      <w:r w:rsidR="004D34D4" w:rsidRPr="00213409">
        <w:rPr>
          <w:rFonts w:ascii="Times New Roman" w:hAnsi="Times New Roman" w:cs="Times New Roman"/>
          <w:sz w:val="24"/>
          <w:szCs w:val="24"/>
        </w:rPr>
        <w:t xml:space="preserve"> was </w:t>
      </w:r>
      <w:r w:rsidR="00122F83">
        <w:rPr>
          <w:rFonts w:ascii="Times New Roman" w:hAnsi="Times New Roman" w:cs="Times New Roman"/>
          <w:sz w:val="24"/>
          <w:szCs w:val="24"/>
        </w:rPr>
        <w:t>observed</w:t>
      </w:r>
      <w:r w:rsidR="00FE38D9">
        <w:rPr>
          <w:rFonts w:ascii="Times New Roman" w:hAnsi="Times New Roman" w:cs="Times New Roman"/>
          <w:sz w:val="24"/>
          <w:szCs w:val="24"/>
        </w:rPr>
        <w:t xml:space="preserve"> in </w:t>
      </w:r>
      <w:r w:rsidR="004D34D4" w:rsidRPr="00213409">
        <w:rPr>
          <w:rFonts w:ascii="Times New Roman" w:hAnsi="Times New Roman" w:cs="Times New Roman"/>
          <w:sz w:val="24"/>
          <w:szCs w:val="24"/>
        </w:rPr>
        <w:t>Arka Ayush</w:t>
      </w:r>
      <w:r w:rsidR="006838C5" w:rsidRPr="00213409">
        <w:rPr>
          <w:rFonts w:ascii="Times New Roman" w:hAnsi="Times New Roman" w:cs="Times New Roman"/>
          <w:sz w:val="24"/>
          <w:szCs w:val="24"/>
        </w:rPr>
        <w:t xml:space="preserve"> (43.19 cm).</w:t>
      </w:r>
      <w:r w:rsidR="00151C10" w:rsidRPr="00213409">
        <w:rPr>
          <w:rFonts w:ascii="Times New Roman" w:hAnsi="Times New Roman" w:cs="Times New Roman"/>
          <w:sz w:val="24"/>
          <w:szCs w:val="24"/>
        </w:rPr>
        <w:t xml:space="preserve"> </w:t>
      </w:r>
      <w:r w:rsidR="003C7B6D" w:rsidRPr="003C7B6D">
        <w:rPr>
          <w:rFonts w:ascii="Times New Roman" w:hAnsi="Times New Roman" w:cs="Times New Roman"/>
          <w:sz w:val="24"/>
          <w:szCs w:val="24"/>
        </w:rPr>
        <w:t>The variation in plant height in different genotypes may be due to influence of genetic and environmental factors.</w:t>
      </w:r>
      <w:r w:rsidR="003C7B6D">
        <w:rPr>
          <w:rFonts w:ascii="Times New Roman" w:hAnsi="Times New Roman" w:cs="Times New Roman"/>
          <w:sz w:val="24"/>
          <w:szCs w:val="24"/>
        </w:rPr>
        <w:t xml:space="preserve"> </w:t>
      </w:r>
      <w:r w:rsidR="00841AAF" w:rsidRPr="00213409">
        <w:rPr>
          <w:rFonts w:ascii="Times New Roman" w:hAnsi="Times New Roman" w:cs="Times New Roman"/>
          <w:sz w:val="24"/>
          <w:szCs w:val="24"/>
        </w:rPr>
        <w:t xml:space="preserve">Baruah and Bora (2022) </w:t>
      </w:r>
      <w:r w:rsidR="003C7B6D">
        <w:rPr>
          <w:rFonts w:ascii="Times New Roman" w:hAnsi="Times New Roman" w:cs="Times New Roman"/>
          <w:sz w:val="24"/>
          <w:szCs w:val="24"/>
        </w:rPr>
        <w:t>in gladiolus</w:t>
      </w:r>
      <w:r w:rsidR="00583FD3">
        <w:rPr>
          <w:rFonts w:ascii="Times New Roman" w:hAnsi="Times New Roman" w:cs="Times New Roman"/>
          <w:sz w:val="24"/>
          <w:szCs w:val="24"/>
        </w:rPr>
        <w:t xml:space="preserve"> </w:t>
      </w:r>
      <w:r w:rsidR="00841AAF" w:rsidRPr="00213409">
        <w:rPr>
          <w:rFonts w:ascii="Times New Roman" w:hAnsi="Times New Roman" w:cs="Times New Roman"/>
          <w:sz w:val="24"/>
          <w:szCs w:val="24"/>
        </w:rPr>
        <w:t>found similar findings.</w:t>
      </w:r>
    </w:p>
    <w:p w14:paraId="68661D5A" w14:textId="23B0BDD2" w:rsidR="00151C10" w:rsidRPr="00213409" w:rsidRDefault="0089281A"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Flowering parameters</w:t>
      </w:r>
    </w:p>
    <w:p w14:paraId="4A174185" w14:textId="35993FF0" w:rsidR="00502DEB" w:rsidRDefault="00FE38D9" w:rsidP="00502DEB">
      <w:pPr>
        <w:pStyle w:val="NormalWeb"/>
        <w:spacing w:line="360" w:lineRule="auto"/>
        <w:jc w:val="both"/>
        <w:sectPr w:rsidR="00502DEB" w:rsidSect="00502DEB">
          <w:headerReference w:type="even" r:id="rId7"/>
          <w:headerReference w:type="default" r:id="rId8"/>
          <w:footerReference w:type="even" r:id="rId9"/>
          <w:footerReference w:type="default" r:id="rId10"/>
          <w:headerReference w:type="first" r:id="rId11"/>
          <w:footerReference w:type="first" r:id="rId12"/>
          <w:pgSz w:w="12240" w:h="15840"/>
          <w:pgMar w:top="1702" w:right="1440" w:bottom="851" w:left="1440" w:header="720" w:footer="720" w:gutter="0"/>
          <w:cols w:space="720"/>
          <w:docGrid w:linePitch="360"/>
        </w:sectPr>
      </w:pPr>
      <w:r>
        <w:t>Table 1 showed</w:t>
      </w:r>
      <w:r w:rsidR="003F001A" w:rsidRPr="00213409">
        <w:t xml:space="preserve"> the data for the spike emergence that varied from 72.30 days to 91.96 days. </w:t>
      </w:r>
      <w:r w:rsidR="00122F83">
        <w:t xml:space="preserve">Earliest spike emergence was </w:t>
      </w:r>
      <w:proofErr w:type="spellStart"/>
      <w:r w:rsidR="00122F83">
        <w:t>reocrded</w:t>
      </w:r>
      <w:proofErr w:type="spellEnd"/>
      <w:r w:rsidR="00122F83">
        <w:t xml:space="preserve"> in </w:t>
      </w:r>
      <w:r w:rsidR="00151C10" w:rsidRPr="00213409">
        <w:t xml:space="preserve">cultivar </w:t>
      </w:r>
      <w:proofErr w:type="spellStart"/>
      <w:r w:rsidR="00122F83">
        <w:t>Arka</w:t>
      </w:r>
      <w:proofErr w:type="spellEnd"/>
      <w:r w:rsidR="00122F83">
        <w:t xml:space="preserve"> Pratham </w:t>
      </w:r>
      <w:r w:rsidR="000A74E5" w:rsidRPr="00213409">
        <w:t xml:space="preserve">(72.30 days) </w:t>
      </w:r>
      <w:r w:rsidR="00122F83">
        <w:t xml:space="preserve">and </w:t>
      </w:r>
      <w:r w:rsidR="000A74E5" w:rsidRPr="00213409">
        <w:t>Arka Sapna (74.95 days</w:t>
      </w:r>
      <w:proofErr w:type="gramStart"/>
      <w:r w:rsidR="000A74E5" w:rsidRPr="00213409">
        <w:t>)</w:t>
      </w:r>
      <w:r w:rsidR="00122F83">
        <w:t xml:space="preserve">, </w:t>
      </w:r>
      <w:r w:rsidR="000A74E5" w:rsidRPr="00213409">
        <w:t xml:space="preserve"> </w:t>
      </w:r>
      <w:r w:rsidR="00122F83">
        <w:t>while</w:t>
      </w:r>
      <w:proofErr w:type="gramEnd"/>
      <w:r w:rsidR="004D7184">
        <w:t xml:space="preserve"> c</w:t>
      </w:r>
      <w:r w:rsidR="000A74E5" w:rsidRPr="00213409">
        <w:t>ultivar W</w:t>
      </w:r>
      <w:r w:rsidR="004D7184">
        <w:t xml:space="preserve">hite </w:t>
      </w:r>
      <w:r w:rsidR="00122F83">
        <w:t>Prosperity (91.96 days) exhibit</w:t>
      </w:r>
      <w:r w:rsidR="000A74E5" w:rsidRPr="00213409">
        <w:t xml:space="preserve"> longest dur</w:t>
      </w:r>
      <w:r w:rsidR="004D7184">
        <w:t>ation for spike emergence</w:t>
      </w:r>
      <w:r w:rsidR="00583FD3">
        <w:t>. The time taken for spike emergence is an important trait in gladiolus varieties and is likely influenced mainly by the plant’s genetic makeup. It may also depend on the food reserves within the plant, which are linked to the plant’s growth rate and its ability to accumulate enough carbohydrates needed for spike development.</w:t>
      </w:r>
      <w:r w:rsidR="00583FD3" w:rsidRPr="00213409">
        <w:t xml:space="preserve"> </w:t>
      </w:r>
      <w:r w:rsidR="00F5769F">
        <w:t xml:space="preserve">Mushtaq </w:t>
      </w:r>
      <w:r w:rsidR="00F5769F" w:rsidRPr="00F5769F">
        <w:rPr>
          <w:i/>
        </w:rPr>
        <w:t>et al.</w:t>
      </w:r>
      <w:r w:rsidR="00F5769F" w:rsidRPr="00F5769F">
        <w:t xml:space="preserve"> (2018) and </w:t>
      </w:r>
      <w:proofErr w:type="spellStart"/>
      <w:r w:rsidR="00F5769F" w:rsidRPr="00F5769F">
        <w:t>Nalage</w:t>
      </w:r>
      <w:proofErr w:type="spellEnd"/>
      <w:r w:rsidR="00F5769F" w:rsidRPr="00F5769F">
        <w:t xml:space="preserve"> </w:t>
      </w:r>
      <w:r w:rsidR="00F5769F" w:rsidRPr="00F5769F">
        <w:rPr>
          <w:i/>
        </w:rPr>
        <w:t>et al.</w:t>
      </w:r>
      <w:r w:rsidR="00F5769F">
        <w:t xml:space="preserve"> </w:t>
      </w:r>
      <w:r w:rsidR="00F5769F" w:rsidRPr="00F5769F">
        <w:t>(2019) on gladiolus</w:t>
      </w:r>
      <w:r w:rsidR="003F001A" w:rsidRPr="00213409">
        <w:t xml:space="preserve"> observed similar </w:t>
      </w:r>
      <w:r w:rsidR="0089281A" w:rsidRPr="00213409">
        <w:t>finding</w:t>
      </w:r>
      <w:r w:rsidR="003C7B6D">
        <w:t xml:space="preserve"> in gladiolus</w:t>
      </w:r>
      <w:r w:rsidR="0089281A" w:rsidRPr="00213409">
        <w:t>. Maximum</w:t>
      </w:r>
      <w:r w:rsidR="00BA3184" w:rsidRPr="00213409">
        <w:t xml:space="preserve"> scape width</w:t>
      </w:r>
      <w:r w:rsidR="004D7184">
        <w:t xml:space="preserve"> (Table </w:t>
      </w:r>
      <w:r w:rsidR="0089281A">
        <w:t>1)</w:t>
      </w:r>
      <w:r w:rsidR="00BA3184" w:rsidRPr="00213409">
        <w:t xml:space="preserve"> </w:t>
      </w:r>
      <w:r w:rsidR="0089281A" w:rsidRPr="00213409">
        <w:t>was</w:t>
      </w:r>
      <w:r w:rsidR="007735E5">
        <w:t xml:space="preserve"> recorded in</w:t>
      </w:r>
      <w:r w:rsidR="00BA3184" w:rsidRPr="00213409">
        <w:t xml:space="preserve"> </w:t>
      </w:r>
      <w:r w:rsidR="00BA3184" w:rsidRPr="00213409">
        <w:rPr>
          <w:rStyle w:val="Strong"/>
          <w:b w:val="0"/>
        </w:rPr>
        <w:t>White Prosperity</w:t>
      </w:r>
      <w:r w:rsidR="00BA3184" w:rsidRPr="00213409">
        <w:rPr>
          <w:b/>
        </w:rPr>
        <w:t xml:space="preserve"> </w:t>
      </w:r>
      <w:r w:rsidR="00BA3184" w:rsidRPr="00213409">
        <w:t>(</w:t>
      </w:r>
      <w:r w:rsidR="00BA3184" w:rsidRPr="00213409">
        <w:rPr>
          <w:rStyle w:val="Strong"/>
          <w:b w:val="0"/>
        </w:rPr>
        <w:t>2.55 cm</w:t>
      </w:r>
      <w:r w:rsidR="00BA3184" w:rsidRPr="00213409">
        <w:t xml:space="preserve">) and </w:t>
      </w:r>
      <w:r w:rsidR="00BA3184" w:rsidRPr="00213409">
        <w:rPr>
          <w:rStyle w:val="Strong"/>
          <w:b w:val="0"/>
        </w:rPr>
        <w:t>Charishma</w:t>
      </w:r>
      <w:r w:rsidR="00BA3184" w:rsidRPr="00213409">
        <w:rPr>
          <w:b/>
        </w:rPr>
        <w:t xml:space="preserve"> </w:t>
      </w:r>
      <w:r w:rsidR="007735E5">
        <w:t>had exhibit</w:t>
      </w:r>
      <w:r w:rsidR="00BA3184" w:rsidRPr="00213409">
        <w:rPr>
          <w:b/>
        </w:rPr>
        <w:t xml:space="preserve"> </w:t>
      </w:r>
      <w:r w:rsidR="00BA3184" w:rsidRPr="00213409">
        <w:t>the</w:t>
      </w:r>
      <w:r w:rsidR="00BA3184" w:rsidRPr="00213409">
        <w:rPr>
          <w:b/>
        </w:rPr>
        <w:t xml:space="preserve"> </w:t>
      </w:r>
      <w:r w:rsidR="00BA3184" w:rsidRPr="00213409">
        <w:rPr>
          <w:rStyle w:val="Strong"/>
          <w:b w:val="0"/>
        </w:rPr>
        <w:t>narrowest scape</w:t>
      </w:r>
      <w:r w:rsidR="00BA3184" w:rsidRPr="00213409">
        <w:rPr>
          <w:b/>
        </w:rPr>
        <w:t xml:space="preserve"> </w:t>
      </w:r>
      <w:r w:rsidR="00BA3184" w:rsidRPr="00213409">
        <w:t>(1.66 cm).</w:t>
      </w:r>
      <w:r w:rsidR="00D3736E" w:rsidRPr="00213409">
        <w:t xml:space="preserve"> Greater scape width enhances plant’s ability to support multiple florets without </w:t>
      </w:r>
      <w:r w:rsidR="0089281A" w:rsidRPr="00213409">
        <w:t xml:space="preserve">breaking. </w:t>
      </w:r>
      <w:r w:rsidR="00930068">
        <w:t xml:space="preserve">Cultivar </w:t>
      </w:r>
      <w:r w:rsidR="00930068" w:rsidRPr="00213409">
        <w:t>White Prosperity (7.06 cm)</w:t>
      </w:r>
      <w:r w:rsidR="00930068">
        <w:t xml:space="preserve"> noticed longest internodal distance</w:t>
      </w:r>
      <w:r w:rsidR="00930068" w:rsidRPr="00213409">
        <w:t xml:space="preserve"> </w:t>
      </w:r>
      <w:r w:rsidR="007735E5">
        <w:t>significantly differing from</w:t>
      </w:r>
      <w:r w:rsidR="00930068">
        <w:t xml:space="preserve"> </w:t>
      </w:r>
      <w:r w:rsidR="00930068" w:rsidRPr="00213409">
        <w:t>Suchitra (6.70 cm)</w:t>
      </w:r>
      <w:r w:rsidR="00930068">
        <w:t xml:space="preserve"> while c</w:t>
      </w:r>
      <w:r w:rsidR="00930068" w:rsidRPr="00213409">
        <w:t>ultivar GS-2 has the shortest internodal length. The variation in internodal length could be attributed to the plant's genetic composition, which is influenced b</w:t>
      </w:r>
      <w:r w:rsidR="00930068">
        <w:t xml:space="preserve">y its genotypic traits. Shravan </w:t>
      </w:r>
      <w:r w:rsidR="00930068" w:rsidRPr="00213409">
        <w:t>Kumar</w:t>
      </w:r>
      <w:r w:rsidR="00930068">
        <w:t xml:space="preserve"> </w:t>
      </w:r>
      <w:r w:rsidR="00930068">
        <w:rPr>
          <w:i/>
        </w:rPr>
        <w:t>et al.</w:t>
      </w:r>
      <w:r w:rsidR="00930068" w:rsidRPr="00213409">
        <w:t xml:space="preserve"> (2017) and </w:t>
      </w:r>
      <w:r w:rsidR="00583FD3">
        <w:t xml:space="preserve">in gladiolus </w:t>
      </w:r>
      <w:r w:rsidR="00930068" w:rsidRPr="00213409">
        <w:t>observed similar fin</w:t>
      </w:r>
      <w:r w:rsidR="007735E5">
        <w:t>ding</w:t>
      </w:r>
      <w:r w:rsidR="0089281A" w:rsidRPr="00213409">
        <w:t xml:space="preserve">. For </w:t>
      </w:r>
      <w:r w:rsidR="007735E5">
        <w:t xml:space="preserve">earliest opening of </w:t>
      </w:r>
      <w:r w:rsidR="0089281A" w:rsidRPr="00213409">
        <w:t>1</w:t>
      </w:r>
      <w:r w:rsidR="0089281A" w:rsidRPr="00213409">
        <w:rPr>
          <w:vertAlign w:val="superscript"/>
        </w:rPr>
        <w:t>st</w:t>
      </w:r>
      <w:r w:rsidR="007735E5">
        <w:t xml:space="preserve">, </w:t>
      </w:r>
      <w:r w:rsidR="0089281A" w:rsidRPr="00213409">
        <w:t>3</w:t>
      </w:r>
      <w:r w:rsidR="0089281A" w:rsidRPr="00213409">
        <w:rPr>
          <w:vertAlign w:val="superscript"/>
        </w:rPr>
        <w:t>rd</w:t>
      </w:r>
      <w:r w:rsidR="0089281A" w:rsidRPr="00213409">
        <w:t xml:space="preserve"> and 5</w:t>
      </w:r>
      <w:r w:rsidR="0089281A" w:rsidRPr="00213409">
        <w:rPr>
          <w:vertAlign w:val="superscript"/>
        </w:rPr>
        <w:t>th</w:t>
      </w:r>
      <w:r w:rsidR="0089281A" w:rsidRPr="00213409">
        <w:t xml:space="preserve"> floret</w:t>
      </w:r>
      <w:r w:rsidR="007735E5">
        <w:t xml:space="preserve"> (Table 2)</w:t>
      </w:r>
      <w:r w:rsidR="0089281A" w:rsidRPr="00213409">
        <w:t>, cultivar GS-2 takes minimal duration while cultivar Suchitra had taken maximum days. The earliest cultivars open their flowers early which is of important use in the market.</w:t>
      </w:r>
      <w:r w:rsidR="007735E5">
        <w:t xml:space="preserve"> The variation in opening of days to floret opening among different cultivars may be attributed to differences in their genetic makeup, that leading to diverse phenotypic expressions. Comparable findings on flowering traits in gladiolus have also been reported by </w:t>
      </w:r>
      <w:r w:rsidR="007735E5" w:rsidRPr="00213409">
        <w:t xml:space="preserve">Rakesh Kumar </w:t>
      </w:r>
      <w:r w:rsidR="007735E5">
        <w:rPr>
          <w:i/>
          <w:iCs/>
        </w:rPr>
        <w:t>et al.</w:t>
      </w:r>
      <w:r w:rsidR="007735E5" w:rsidRPr="00213409">
        <w:t xml:space="preserve"> (2020)</w:t>
      </w:r>
      <w:r w:rsidR="007735E5">
        <w:t xml:space="preserve"> </w:t>
      </w:r>
      <w:r w:rsidR="00524BF0">
        <w:t>on various varieties of gladiolus.</w:t>
      </w:r>
      <w:r w:rsidR="007735E5">
        <w:t xml:space="preserve"> </w:t>
      </w:r>
    </w:p>
    <w:p w14:paraId="04F811D2" w14:textId="57613001" w:rsidR="00502DEB" w:rsidRDefault="00502DEB" w:rsidP="00502DEB"/>
    <w:p w14:paraId="0A35B96D" w14:textId="77777777" w:rsidR="00502DEB" w:rsidRPr="00502DEB" w:rsidRDefault="00502DEB" w:rsidP="00502DEB">
      <w:pPr>
        <w:rPr>
          <w:rFonts w:ascii="Times New Roman" w:eastAsia="Times New Roman" w:hAnsi="Times New Roman" w:cs="Times New Roman"/>
          <w:sz w:val="24"/>
          <w:szCs w:val="24"/>
        </w:rPr>
      </w:pPr>
    </w:p>
    <w:p w14:paraId="686F8537" w14:textId="4BCFFBB4" w:rsidR="0010704B" w:rsidRPr="000B3D2F" w:rsidRDefault="0010704B" w:rsidP="00A26A3E">
      <w:pPr>
        <w:spacing w:line="360" w:lineRule="auto"/>
        <w:jc w:val="both"/>
        <w:rPr>
          <w:rFonts w:ascii="Times New Roman" w:hAnsi="Times New Roman" w:cs="Times New Roman"/>
          <w:b/>
          <w:sz w:val="24"/>
          <w:szCs w:val="24"/>
        </w:rPr>
      </w:pPr>
      <w:r w:rsidRPr="0010704B">
        <w:rPr>
          <w:rFonts w:ascii="Times New Roman" w:hAnsi="Times New Roman" w:cs="Times New Roman"/>
          <w:b/>
          <w:sz w:val="24"/>
          <w:szCs w:val="24"/>
        </w:rPr>
        <w:t xml:space="preserve">Table-1: Performance of cultivars </w:t>
      </w:r>
      <w:r>
        <w:rPr>
          <w:rFonts w:ascii="Times New Roman" w:hAnsi="Times New Roman" w:cs="Times New Roman"/>
          <w:b/>
          <w:sz w:val="24"/>
          <w:szCs w:val="24"/>
        </w:rPr>
        <w:t xml:space="preserve">of gladiolus on growth and flowering </w:t>
      </w:r>
      <w:r w:rsidRPr="0010704B">
        <w:rPr>
          <w:rFonts w:ascii="Times New Roman" w:hAnsi="Times New Roman" w:cs="Times New Roman"/>
          <w:b/>
          <w:sz w:val="24"/>
          <w:szCs w:val="24"/>
        </w:rPr>
        <w:t>parameters.</w:t>
      </w:r>
    </w:p>
    <w:tbl>
      <w:tblPr>
        <w:tblStyle w:val="TableGrid"/>
        <w:tblW w:w="9537" w:type="dxa"/>
        <w:tblInd w:w="19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1388"/>
        <w:gridCol w:w="951"/>
        <w:gridCol w:w="1111"/>
        <w:gridCol w:w="98"/>
        <w:gridCol w:w="1297"/>
        <w:gridCol w:w="1296"/>
        <w:gridCol w:w="1430"/>
      </w:tblGrid>
      <w:tr w:rsidR="0010704B" w:rsidRPr="00213409" w14:paraId="38BAE6CD" w14:textId="77777777" w:rsidTr="00502DEB">
        <w:trPr>
          <w:trHeight w:val="637"/>
        </w:trPr>
        <w:tc>
          <w:tcPr>
            <w:tcW w:w="1966" w:type="dxa"/>
          </w:tcPr>
          <w:p w14:paraId="19568B5D" w14:textId="77777777" w:rsidR="004D7184" w:rsidRPr="00213409" w:rsidRDefault="004D7184" w:rsidP="00A26A3E">
            <w:pPr>
              <w:spacing w:line="360" w:lineRule="auto"/>
              <w:rPr>
                <w:rFonts w:ascii="Times New Roman" w:hAnsi="Times New Roman" w:cs="Times New Roman"/>
                <w:sz w:val="24"/>
                <w:szCs w:val="24"/>
              </w:rPr>
            </w:pPr>
          </w:p>
          <w:p w14:paraId="282D3658" w14:textId="77777777" w:rsidR="004D7184" w:rsidRPr="00213409" w:rsidRDefault="004D7184"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Treatments</w:t>
            </w:r>
          </w:p>
        </w:tc>
        <w:tc>
          <w:tcPr>
            <w:tcW w:w="1388" w:type="dxa"/>
          </w:tcPr>
          <w:p w14:paraId="698A935A"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Sprouting percentage (%)</w:t>
            </w:r>
          </w:p>
        </w:tc>
        <w:tc>
          <w:tcPr>
            <w:tcW w:w="951" w:type="dxa"/>
          </w:tcPr>
          <w:p w14:paraId="0443C52E" w14:textId="052E65F2"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No. of sprouts per hill</w:t>
            </w:r>
          </w:p>
        </w:tc>
        <w:tc>
          <w:tcPr>
            <w:tcW w:w="1209" w:type="dxa"/>
            <w:gridSpan w:val="2"/>
          </w:tcPr>
          <w:p w14:paraId="36F03540"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Plant height</w:t>
            </w:r>
          </w:p>
          <w:p w14:paraId="3837B34A" w14:textId="6009AD55"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(cm)</w:t>
            </w:r>
          </w:p>
        </w:tc>
        <w:tc>
          <w:tcPr>
            <w:tcW w:w="1296" w:type="dxa"/>
          </w:tcPr>
          <w:p w14:paraId="4BE5EBF5"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Spike emergence</w:t>
            </w:r>
          </w:p>
          <w:p w14:paraId="4E99FA2F"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(days)</w:t>
            </w:r>
          </w:p>
        </w:tc>
        <w:tc>
          <w:tcPr>
            <w:tcW w:w="1296" w:type="dxa"/>
          </w:tcPr>
          <w:p w14:paraId="2DD2A246" w14:textId="4204266C" w:rsidR="0089281A"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 xml:space="preserve">Scape </w:t>
            </w:r>
            <w:r w:rsidR="0089281A" w:rsidRPr="004D7184">
              <w:rPr>
                <w:rFonts w:ascii="Times New Roman" w:hAnsi="Times New Roman" w:cs="Times New Roman"/>
                <w:b/>
                <w:sz w:val="24"/>
                <w:szCs w:val="24"/>
              </w:rPr>
              <w:t>width</w:t>
            </w:r>
          </w:p>
          <w:p w14:paraId="041FB14C" w14:textId="6E4B8D76" w:rsidR="004D7184" w:rsidRPr="004D7184" w:rsidRDefault="0089281A" w:rsidP="00502D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4D7184" w:rsidRPr="004D7184">
              <w:rPr>
                <w:rFonts w:ascii="Times New Roman" w:hAnsi="Times New Roman" w:cs="Times New Roman"/>
                <w:b/>
                <w:sz w:val="24"/>
                <w:szCs w:val="24"/>
              </w:rPr>
              <w:t>cm)</w:t>
            </w:r>
          </w:p>
        </w:tc>
        <w:tc>
          <w:tcPr>
            <w:tcW w:w="1430" w:type="dxa"/>
          </w:tcPr>
          <w:p w14:paraId="4EE16A61"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Internodal distance (cm)</w:t>
            </w:r>
          </w:p>
        </w:tc>
      </w:tr>
      <w:tr w:rsidR="0010704B" w:rsidRPr="00213409" w14:paraId="41F9C65C" w14:textId="77777777" w:rsidTr="00502DEB">
        <w:trPr>
          <w:trHeight w:val="214"/>
        </w:trPr>
        <w:tc>
          <w:tcPr>
            <w:tcW w:w="1966" w:type="dxa"/>
          </w:tcPr>
          <w:p w14:paraId="75351EF6"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Amar</w:t>
            </w:r>
          </w:p>
        </w:tc>
        <w:tc>
          <w:tcPr>
            <w:tcW w:w="1388" w:type="dxa"/>
          </w:tcPr>
          <w:p w14:paraId="11F1B11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94.68</w:t>
            </w:r>
          </w:p>
        </w:tc>
        <w:tc>
          <w:tcPr>
            <w:tcW w:w="951" w:type="dxa"/>
          </w:tcPr>
          <w:p w14:paraId="002289A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2.49</w:t>
            </w:r>
          </w:p>
        </w:tc>
        <w:tc>
          <w:tcPr>
            <w:tcW w:w="1111" w:type="dxa"/>
          </w:tcPr>
          <w:p w14:paraId="4807B98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64.70</w:t>
            </w:r>
          </w:p>
        </w:tc>
        <w:tc>
          <w:tcPr>
            <w:tcW w:w="1395" w:type="dxa"/>
            <w:gridSpan w:val="2"/>
          </w:tcPr>
          <w:p w14:paraId="6B64BB5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89.41</w:t>
            </w:r>
          </w:p>
        </w:tc>
        <w:tc>
          <w:tcPr>
            <w:tcW w:w="1296" w:type="dxa"/>
          </w:tcPr>
          <w:p w14:paraId="1274F92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2.30</w:t>
            </w:r>
          </w:p>
        </w:tc>
        <w:tc>
          <w:tcPr>
            <w:tcW w:w="1430" w:type="dxa"/>
          </w:tcPr>
          <w:p w14:paraId="2C86947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4.27</w:t>
            </w:r>
          </w:p>
        </w:tc>
      </w:tr>
      <w:tr w:rsidR="0010704B" w:rsidRPr="00213409" w14:paraId="10753EC1" w14:textId="77777777" w:rsidTr="00502DEB">
        <w:trPr>
          <w:trHeight w:val="214"/>
        </w:trPr>
        <w:tc>
          <w:tcPr>
            <w:tcW w:w="1966" w:type="dxa"/>
          </w:tcPr>
          <w:p w14:paraId="263B954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Ayush</w:t>
            </w:r>
          </w:p>
        </w:tc>
        <w:tc>
          <w:tcPr>
            <w:tcW w:w="1388" w:type="dxa"/>
          </w:tcPr>
          <w:p w14:paraId="56DBC20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87.21</w:t>
            </w:r>
          </w:p>
        </w:tc>
        <w:tc>
          <w:tcPr>
            <w:tcW w:w="951" w:type="dxa"/>
          </w:tcPr>
          <w:p w14:paraId="47AF679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1.57</w:t>
            </w:r>
          </w:p>
        </w:tc>
        <w:tc>
          <w:tcPr>
            <w:tcW w:w="1111" w:type="dxa"/>
          </w:tcPr>
          <w:p w14:paraId="2F2554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43.19</w:t>
            </w:r>
          </w:p>
        </w:tc>
        <w:tc>
          <w:tcPr>
            <w:tcW w:w="1395" w:type="dxa"/>
            <w:gridSpan w:val="2"/>
          </w:tcPr>
          <w:p w14:paraId="4635495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85.30</w:t>
            </w:r>
          </w:p>
        </w:tc>
        <w:tc>
          <w:tcPr>
            <w:tcW w:w="1296" w:type="dxa"/>
          </w:tcPr>
          <w:p w14:paraId="054AC0F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2.41</w:t>
            </w:r>
          </w:p>
        </w:tc>
        <w:tc>
          <w:tcPr>
            <w:tcW w:w="1430" w:type="dxa"/>
          </w:tcPr>
          <w:p w14:paraId="1FDA302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3.75</w:t>
            </w:r>
          </w:p>
        </w:tc>
      </w:tr>
      <w:tr w:rsidR="0010704B" w:rsidRPr="00213409" w14:paraId="6B265F91" w14:textId="77777777" w:rsidTr="00502DEB">
        <w:trPr>
          <w:trHeight w:val="214"/>
        </w:trPr>
        <w:tc>
          <w:tcPr>
            <w:tcW w:w="1966" w:type="dxa"/>
          </w:tcPr>
          <w:p w14:paraId="7CF520A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Lohit</w:t>
            </w:r>
          </w:p>
        </w:tc>
        <w:tc>
          <w:tcPr>
            <w:tcW w:w="1388" w:type="dxa"/>
          </w:tcPr>
          <w:p w14:paraId="62F22C1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w:t>
            </w:r>
          </w:p>
        </w:tc>
        <w:tc>
          <w:tcPr>
            <w:tcW w:w="951" w:type="dxa"/>
          </w:tcPr>
          <w:p w14:paraId="7F913EA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1.37</w:t>
            </w:r>
          </w:p>
        </w:tc>
        <w:tc>
          <w:tcPr>
            <w:tcW w:w="1111" w:type="dxa"/>
          </w:tcPr>
          <w:p w14:paraId="021D422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57.78</w:t>
            </w:r>
          </w:p>
        </w:tc>
        <w:tc>
          <w:tcPr>
            <w:tcW w:w="1395" w:type="dxa"/>
            <w:gridSpan w:val="2"/>
          </w:tcPr>
          <w:p w14:paraId="378039C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81.44</w:t>
            </w:r>
          </w:p>
        </w:tc>
        <w:tc>
          <w:tcPr>
            <w:tcW w:w="1296" w:type="dxa"/>
          </w:tcPr>
          <w:p w14:paraId="4D3525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2.32</w:t>
            </w:r>
          </w:p>
        </w:tc>
        <w:tc>
          <w:tcPr>
            <w:tcW w:w="1430" w:type="dxa"/>
          </w:tcPr>
          <w:p w14:paraId="0AF4C49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4.08</w:t>
            </w:r>
          </w:p>
        </w:tc>
      </w:tr>
      <w:tr w:rsidR="0010704B" w:rsidRPr="00213409" w14:paraId="42DE16E9" w14:textId="77777777" w:rsidTr="00502DEB">
        <w:trPr>
          <w:trHeight w:val="214"/>
        </w:trPr>
        <w:tc>
          <w:tcPr>
            <w:tcW w:w="1966" w:type="dxa"/>
          </w:tcPr>
          <w:p w14:paraId="3A2D3CE8" w14:textId="77777777" w:rsidR="0010704B" w:rsidRPr="00213409" w:rsidRDefault="0010704B" w:rsidP="00A26A3E">
            <w:pPr>
              <w:spacing w:line="360" w:lineRule="auto"/>
              <w:rPr>
                <w:rFonts w:ascii="Times New Roman" w:hAnsi="Times New Roman" w:cs="Times New Roman"/>
                <w:sz w:val="24"/>
                <w:szCs w:val="24"/>
              </w:rPr>
            </w:pPr>
            <w:proofErr w:type="spellStart"/>
            <w:r w:rsidRPr="00213409">
              <w:rPr>
                <w:rFonts w:ascii="Times New Roman" w:hAnsi="Times New Roman" w:cs="Times New Roman"/>
                <w:sz w:val="24"/>
                <w:szCs w:val="24"/>
              </w:rPr>
              <w:t>Arka</w:t>
            </w:r>
            <w:proofErr w:type="spellEnd"/>
            <w:r w:rsidRPr="00213409">
              <w:rPr>
                <w:rFonts w:ascii="Times New Roman" w:hAnsi="Times New Roman" w:cs="Times New Roman"/>
                <w:sz w:val="24"/>
                <w:szCs w:val="24"/>
              </w:rPr>
              <w:t xml:space="preserve"> </w:t>
            </w:r>
            <w:proofErr w:type="spellStart"/>
            <w:r w:rsidRPr="00213409">
              <w:rPr>
                <w:rFonts w:ascii="Times New Roman" w:hAnsi="Times New Roman" w:cs="Times New Roman"/>
                <w:sz w:val="24"/>
                <w:szCs w:val="24"/>
              </w:rPr>
              <w:t>Nazrana</w:t>
            </w:r>
            <w:proofErr w:type="spellEnd"/>
          </w:p>
        </w:tc>
        <w:tc>
          <w:tcPr>
            <w:tcW w:w="1388" w:type="dxa"/>
          </w:tcPr>
          <w:p w14:paraId="7486543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98.5</w:t>
            </w:r>
          </w:p>
        </w:tc>
        <w:tc>
          <w:tcPr>
            <w:tcW w:w="951" w:type="dxa"/>
          </w:tcPr>
          <w:p w14:paraId="605A9EB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1.41</w:t>
            </w:r>
          </w:p>
        </w:tc>
        <w:tc>
          <w:tcPr>
            <w:tcW w:w="1111" w:type="dxa"/>
          </w:tcPr>
          <w:p w14:paraId="0F86FA4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57.33</w:t>
            </w:r>
          </w:p>
        </w:tc>
        <w:tc>
          <w:tcPr>
            <w:tcW w:w="1395" w:type="dxa"/>
            <w:gridSpan w:val="2"/>
          </w:tcPr>
          <w:p w14:paraId="483CCAB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79.97</w:t>
            </w:r>
          </w:p>
        </w:tc>
        <w:tc>
          <w:tcPr>
            <w:tcW w:w="1296" w:type="dxa"/>
          </w:tcPr>
          <w:p w14:paraId="5F3A970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2.23</w:t>
            </w:r>
          </w:p>
        </w:tc>
        <w:tc>
          <w:tcPr>
            <w:tcW w:w="1430" w:type="dxa"/>
          </w:tcPr>
          <w:p w14:paraId="65C1476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w:t>
            </w:r>
          </w:p>
        </w:tc>
      </w:tr>
      <w:tr w:rsidR="0010704B" w:rsidRPr="00213409" w14:paraId="11C8E00A" w14:textId="77777777" w:rsidTr="00502DEB">
        <w:trPr>
          <w:trHeight w:val="214"/>
        </w:trPr>
        <w:tc>
          <w:tcPr>
            <w:tcW w:w="1966" w:type="dxa"/>
          </w:tcPr>
          <w:p w14:paraId="5D21BB37"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Arka Pratham </w:t>
            </w:r>
          </w:p>
        </w:tc>
        <w:tc>
          <w:tcPr>
            <w:tcW w:w="1388" w:type="dxa"/>
          </w:tcPr>
          <w:p w14:paraId="72180D4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88.28</w:t>
            </w:r>
          </w:p>
        </w:tc>
        <w:tc>
          <w:tcPr>
            <w:tcW w:w="951" w:type="dxa"/>
          </w:tcPr>
          <w:p w14:paraId="1FC1ACD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1.83</w:t>
            </w:r>
          </w:p>
        </w:tc>
        <w:tc>
          <w:tcPr>
            <w:tcW w:w="1111" w:type="dxa"/>
          </w:tcPr>
          <w:p w14:paraId="6410845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65.61</w:t>
            </w:r>
          </w:p>
        </w:tc>
        <w:tc>
          <w:tcPr>
            <w:tcW w:w="1395" w:type="dxa"/>
            <w:gridSpan w:val="2"/>
          </w:tcPr>
          <w:p w14:paraId="68B25F2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72.30</w:t>
            </w:r>
          </w:p>
        </w:tc>
        <w:tc>
          <w:tcPr>
            <w:tcW w:w="1296" w:type="dxa"/>
          </w:tcPr>
          <w:p w14:paraId="1DF8B7E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2.43</w:t>
            </w:r>
          </w:p>
        </w:tc>
        <w:tc>
          <w:tcPr>
            <w:tcW w:w="1430" w:type="dxa"/>
          </w:tcPr>
          <w:p w14:paraId="69B2F75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4.99</w:t>
            </w:r>
          </w:p>
        </w:tc>
      </w:tr>
      <w:tr w:rsidR="0010704B" w:rsidRPr="00213409" w14:paraId="63644E66" w14:textId="77777777" w:rsidTr="00502DEB">
        <w:trPr>
          <w:trHeight w:val="214"/>
        </w:trPr>
        <w:tc>
          <w:tcPr>
            <w:tcW w:w="1966" w:type="dxa"/>
          </w:tcPr>
          <w:p w14:paraId="6247A20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Sapna</w:t>
            </w:r>
          </w:p>
        </w:tc>
        <w:tc>
          <w:tcPr>
            <w:tcW w:w="1388" w:type="dxa"/>
          </w:tcPr>
          <w:p w14:paraId="711F711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94.38</w:t>
            </w:r>
          </w:p>
        </w:tc>
        <w:tc>
          <w:tcPr>
            <w:tcW w:w="951" w:type="dxa"/>
          </w:tcPr>
          <w:p w14:paraId="5E430A1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1.62</w:t>
            </w:r>
          </w:p>
        </w:tc>
        <w:tc>
          <w:tcPr>
            <w:tcW w:w="1111" w:type="dxa"/>
          </w:tcPr>
          <w:p w14:paraId="4CE7537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58.08</w:t>
            </w:r>
          </w:p>
        </w:tc>
        <w:tc>
          <w:tcPr>
            <w:tcW w:w="1395" w:type="dxa"/>
            <w:gridSpan w:val="2"/>
          </w:tcPr>
          <w:p w14:paraId="617B16F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74.96</w:t>
            </w:r>
          </w:p>
        </w:tc>
        <w:tc>
          <w:tcPr>
            <w:tcW w:w="1296" w:type="dxa"/>
          </w:tcPr>
          <w:p w14:paraId="4A2DB84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2.03</w:t>
            </w:r>
          </w:p>
        </w:tc>
        <w:tc>
          <w:tcPr>
            <w:tcW w:w="1430" w:type="dxa"/>
          </w:tcPr>
          <w:p w14:paraId="570484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4.51</w:t>
            </w:r>
          </w:p>
        </w:tc>
      </w:tr>
      <w:tr w:rsidR="0010704B" w:rsidRPr="00213409" w14:paraId="3A578404" w14:textId="77777777" w:rsidTr="00502DEB">
        <w:trPr>
          <w:trHeight w:val="214"/>
        </w:trPr>
        <w:tc>
          <w:tcPr>
            <w:tcW w:w="1966" w:type="dxa"/>
          </w:tcPr>
          <w:p w14:paraId="1A208AC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Sobha</w:t>
            </w:r>
          </w:p>
        </w:tc>
        <w:tc>
          <w:tcPr>
            <w:tcW w:w="1388" w:type="dxa"/>
          </w:tcPr>
          <w:p w14:paraId="6D79BBF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82.42</w:t>
            </w:r>
          </w:p>
        </w:tc>
        <w:tc>
          <w:tcPr>
            <w:tcW w:w="951" w:type="dxa"/>
          </w:tcPr>
          <w:p w14:paraId="722C658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1.68</w:t>
            </w:r>
          </w:p>
        </w:tc>
        <w:tc>
          <w:tcPr>
            <w:tcW w:w="1111" w:type="dxa"/>
          </w:tcPr>
          <w:p w14:paraId="2C40608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59.00</w:t>
            </w:r>
          </w:p>
        </w:tc>
        <w:tc>
          <w:tcPr>
            <w:tcW w:w="1395" w:type="dxa"/>
            <w:gridSpan w:val="2"/>
          </w:tcPr>
          <w:p w14:paraId="3CC435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75.74</w:t>
            </w:r>
          </w:p>
        </w:tc>
        <w:tc>
          <w:tcPr>
            <w:tcW w:w="1296" w:type="dxa"/>
          </w:tcPr>
          <w:p w14:paraId="4E55638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1.95</w:t>
            </w:r>
          </w:p>
        </w:tc>
        <w:tc>
          <w:tcPr>
            <w:tcW w:w="1430" w:type="dxa"/>
          </w:tcPr>
          <w:p w14:paraId="3CD7B56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5.10</w:t>
            </w:r>
          </w:p>
        </w:tc>
      </w:tr>
      <w:tr w:rsidR="0010704B" w:rsidRPr="00213409" w14:paraId="3256FF4C" w14:textId="77777777" w:rsidTr="00502DEB">
        <w:trPr>
          <w:trHeight w:val="214"/>
        </w:trPr>
        <w:tc>
          <w:tcPr>
            <w:tcW w:w="1966" w:type="dxa"/>
          </w:tcPr>
          <w:p w14:paraId="4A70657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Big Time Supreme</w:t>
            </w:r>
          </w:p>
        </w:tc>
        <w:tc>
          <w:tcPr>
            <w:tcW w:w="1388" w:type="dxa"/>
          </w:tcPr>
          <w:p w14:paraId="54F27D0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84.06</w:t>
            </w:r>
          </w:p>
        </w:tc>
        <w:tc>
          <w:tcPr>
            <w:tcW w:w="951" w:type="dxa"/>
          </w:tcPr>
          <w:p w14:paraId="75B3186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1.91</w:t>
            </w:r>
          </w:p>
        </w:tc>
        <w:tc>
          <w:tcPr>
            <w:tcW w:w="1111" w:type="dxa"/>
          </w:tcPr>
          <w:p w14:paraId="72BB533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58.73</w:t>
            </w:r>
          </w:p>
        </w:tc>
        <w:tc>
          <w:tcPr>
            <w:tcW w:w="1395" w:type="dxa"/>
            <w:gridSpan w:val="2"/>
          </w:tcPr>
          <w:p w14:paraId="17739F1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80.26</w:t>
            </w:r>
          </w:p>
        </w:tc>
        <w:tc>
          <w:tcPr>
            <w:tcW w:w="1296" w:type="dxa"/>
          </w:tcPr>
          <w:p w14:paraId="49AA63C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2.11</w:t>
            </w:r>
          </w:p>
        </w:tc>
        <w:tc>
          <w:tcPr>
            <w:tcW w:w="1430" w:type="dxa"/>
          </w:tcPr>
          <w:p w14:paraId="28C1EAB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4.25</w:t>
            </w:r>
          </w:p>
        </w:tc>
      </w:tr>
      <w:tr w:rsidR="0010704B" w:rsidRPr="00213409" w14:paraId="5C005E29" w14:textId="77777777" w:rsidTr="00502DEB">
        <w:trPr>
          <w:trHeight w:val="214"/>
        </w:trPr>
        <w:tc>
          <w:tcPr>
            <w:tcW w:w="1966" w:type="dxa"/>
          </w:tcPr>
          <w:p w14:paraId="4E8CC7A6"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Charishma</w:t>
            </w:r>
          </w:p>
        </w:tc>
        <w:tc>
          <w:tcPr>
            <w:tcW w:w="1388" w:type="dxa"/>
          </w:tcPr>
          <w:p w14:paraId="09D3F8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66.47</w:t>
            </w:r>
          </w:p>
        </w:tc>
        <w:tc>
          <w:tcPr>
            <w:tcW w:w="951" w:type="dxa"/>
          </w:tcPr>
          <w:p w14:paraId="23E7C45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1.49</w:t>
            </w:r>
          </w:p>
        </w:tc>
        <w:tc>
          <w:tcPr>
            <w:tcW w:w="1111" w:type="dxa"/>
          </w:tcPr>
          <w:p w14:paraId="0D64C2B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49.90</w:t>
            </w:r>
          </w:p>
        </w:tc>
        <w:tc>
          <w:tcPr>
            <w:tcW w:w="1395" w:type="dxa"/>
            <w:gridSpan w:val="2"/>
          </w:tcPr>
          <w:p w14:paraId="6D8F5A7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78.20</w:t>
            </w:r>
          </w:p>
        </w:tc>
        <w:tc>
          <w:tcPr>
            <w:tcW w:w="1296" w:type="dxa"/>
          </w:tcPr>
          <w:p w14:paraId="2F8DB17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1.66</w:t>
            </w:r>
          </w:p>
        </w:tc>
        <w:tc>
          <w:tcPr>
            <w:tcW w:w="1430" w:type="dxa"/>
          </w:tcPr>
          <w:p w14:paraId="69DCF06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4.01</w:t>
            </w:r>
          </w:p>
        </w:tc>
      </w:tr>
      <w:tr w:rsidR="0010704B" w:rsidRPr="00213409" w14:paraId="3A92074D" w14:textId="77777777" w:rsidTr="00502DEB">
        <w:trPr>
          <w:trHeight w:val="226"/>
        </w:trPr>
        <w:tc>
          <w:tcPr>
            <w:tcW w:w="1966" w:type="dxa"/>
          </w:tcPr>
          <w:p w14:paraId="15293F90"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CPG</w:t>
            </w:r>
          </w:p>
        </w:tc>
        <w:tc>
          <w:tcPr>
            <w:tcW w:w="1388" w:type="dxa"/>
          </w:tcPr>
          <w:p w14:paraId="6A7823A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93.58</w:t>
            </w:r>
          </w:p>
        </w:tc>
        <w:tc>
          <w:tcPr>
            <w:tcW w:w="951" w:type="dxa"/>
          </w:tcPr>
          <w:p w14:paraId="1DFD455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1.98</w:t>
            </w:r>
          </w:p>
        </w:tc>
        <w:tc>
          <w:tcPr>
            <w:tcW w:w="1111" w:type="dxa"/>
          </w:tcPr>
          <w:p w14:paraId="1859FBD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59.44</w:t>
            </w:r>
          </w:p>
        </w:tc>
        <w:tc>
          <w:tcPr>
            <w:tcW w:w="1395" w:type="dxa"/>
            <w:gridSpan w:val="2"/>
          </w:tcPr>
          <w:p w14:paraId="4F201E4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79.97</w:t>
            </w:r>
          </w:p>
        </w:tc>
        <w:tc>
          <w:tcPr>
            <w:tcW w:w="1296" w:type="dxa"/>
          </w:tcPr>
          <w:p w14:paraId="1E36978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1.79</w:t>
            </w:r>
          </w:p>
        </w:tc>
        <w:tc>
          <w:tcPr>
            <w:tcW w:w="1430" w:type="dxa"/>
          </w:tcPr>
          <w:p w14:paraId="2F6115E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4.42</w:t>
            </w:r>
          </w:p>
        </w:tc>
      </w:tr>
      <w:tr w:rsidR="0010704B" w:rsidRPr="00213409" w14:paraId="75B4DF89" w14:textId="77777777" w:rsidTr="00502DEB">
        <w:trPr>
          <w:trHeight w:val="214"/>
        </w:trPr>
        <w:tc>
          <w:tcPr>
            <w:tcW w:w="1966" w:type="dxa"/>
          </w:tcPr>
          <w:p w14:paraId="0F2EDA49" w14:textId="77777777" w:rsidR="0010704B" w:rsidRPr="00213409" w:rsidRDefault="0010704B" w:rsidP="00A26A3E">
            <w:pPr>
              <w:spacing w:line="360" w:lineRule="auto"/>
              <w:rPr>
                <w:rFonts w:ascii="Times New Roman" w:hAnsi="Times New Roman" w:cs="Times New Roman"/>
                <w:sz w:val="24"/>
                <w:szCs w:val="24"/>
              </w:rPr>
            </w:pPr>
            <w:proofErr w:type="spellStart"/>
            <w:r w:rsidRPr="00213409">
              <w:rPr>
                <w:rFonts w:ascii="Times New Roman" w:hAnsi="Times New Roman" w:cs="Times New Roman"/>
                <w:sz w:val="24"/>
                <w:szCs w:val="24"/>
              </w:rPr>
              <w:t>Flavo</w:t>
            </w:r>
            <w:proofErr w:type="spellEnd"/>
            <w:r w:rsidRPr="00213409">
              <w:rPr>
                <w:rFonts w:ascii="Times New Roman" w:hAnsi="Times New Roman" w:cs="Times New Roman"/>
                <w:sz w:val="24"/>
                <w:szCs w:val="24"/>
              </w:rPr>
              <w:t xml:space="preserve"> </w:t>
            </w:r>
            <w:proofErr w:type="spellStart"/>
            <w:r w:rsidRPr="00213409">
              <w:rPr>
                <w:rFonts w:ascii="Times New Roman" w:hAnsi="Times New Roman" w:cs="Times New Roman"/>
                <w:sz w:val="24"/>
                <w:szCs w:val="24"/>
              </w:rPr>
              <w:t>Souvenier</w:t>
            </w:r>
            <w:proofErr w:type="spellEnd"/>
          </w:p>
        </w:tc>
        <w:tc>
          <w:tcPr>
            <w:tcW w:w="1388" w:type="dxa"/>
          </w:tcPr>
          <w:p w14:paraId="1378D6A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73.81</w:t>
            </w:r>
          </w:p>
        </w:tc>
        <w:tc>
          <w:tcPr>
            <w:tcW w:w="951" w:type="dxa"/>
          </w:tcPr>
          <w:p w14:paraId="1DD0482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2.37</w:t>
            </w:r>
          </w:p>
        </w:tc>
        <w:tc>
          <w:tcPr>
            <w:tcW w:w="1111" w:type="dxa"/>
          </w:tcPr>
          <w:p w14:paraId="5A6C8E1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54.82</w:t>
            </w:r>
          </w:p>
        </w:tc>
        <w:tc>
          <w:tcPr>
            <w:tcW w:w="1395" w:type="dxa"/>
            <w:gridSpan w:val="2"/>
          </w:tcPr>
          <w:p w14:paraId="1194736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87.88</w:t>
            </w:r>
          </w:p>
        </w:tc>
        <w:tc>
          <w:tcPr>
            <w:tcW w:w="1296" w:type="dxa"/>
          </w:tcPr>
          <w:p w14:paraId="071C2F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2.16</w:t>
            </w:r>
          </w:p>
        </w:tc>
        <w:tc>
          <w:tcPr>
            <w:tcW w:w="1430" w:type="dxa"/>
          </w:tcPr>
          <w:p w14:paraId="5F4BB03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4.91</w:t>
            </w:r>
          </w:p>
        </w:tc>
      </w:tr>
      <w:tr w:rsidR="0010704B" w:rsidRPr="00213409" w14:paraId="78AFF398" w14:textId="77777777" w:rsidTr="00502DEB">
        <w:trPr>
          <w:trHeight w:val="214"/>
        </w:trPr>
        <w:tc>
          <w:tcPr>
            <w:tcW w:w="1966" w:type="dxa"/>
          </w:tcPr>
          <w:p w14:paraId="36F080A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GS-2</w:t>
            </w:r>
          </w:p>
        </w:tc>
        <w:tc>
          <w:tcPr>
            <w:tcW w:w="1388" w:type="dxa"/>
          </w:tcPr>
          <w:p w14:paraId="4383960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97.41</w:t>
            </w:r>
          </w:p>
        </w:tc>
        <w:tc>
          <w:tcPr>
            <w:tcW w:w="951" w:type="dxa"/>
          </w:tcPr>
          <w:p w14:paraId="2A204A5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1.65</w:t>
            </w:r>
          </w:p>
        </w:tc>
        <w:tc>
          <w:tcPr>
            <w:tcW w:w="1111" w:type="dxa"/>
          </w:tcPr>
          <w:p w14:paraId="33D0A86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57.78</w:t>
            </w:r>
          </w:p>
        </w:tc>
        <w:tc>
          <w:tcPr>
            <w:tcW w:w="1395" w:type="dxa"/>
            <w:gridSpan w:val="2"/>
          </w:tcPr>
          <w:p w14:paraId="66D82A4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87.31</w:t>
            </w:r>
          </w:p>
        </w:tc>
        <w:tc>
          <w:tcPr>
            <w:tcW w:w="1296" w:type="dxa"/>
          </w:tcPr>
          <w:p w14:paraId="0DDA3FC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2.21</w:t>
            </w:r>
          </w:p>
        </w:tc>
        <w:tc>
          <w:tcPr>
            <w:tcW w:w="1430" w:type="dxa"/>
          </w:tcPr>
          <w:p w14:paraId="08CE982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2.93</w:t>
            </w:r>
          </w:p>
        </w:tc>
      </w:tr>
      <w:tr w:rsidR="0010704B" w:rsidRPr="00213409" w14:paraId="7F6D061C" w14:textId="77777777" w:rsidTr="00502DEB">
        <w:trPr>
          <w:trHeight w:val="214"/>
        </w:trPr>
        <w:tc>
          <w:tcPr>
            <w:tcW w:w="1966" w:type="dxa"/>
          </w:tcPr>
          <w:p w14:paraId="11210FD9"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Gunjan </w:t>
            </w:r>
          </w:p>
        </w:tc>
        <w:tc>
          <w:tcPr>
            <w:tcW w:w="1388" w:type="dxa"/>
          </w:tcPr>
          <w:p w14:paraId="3C69B49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79.32</w:t>
            </w:r>
          </w:p>
        </w:tc>
        <w:tc>
          <w:tcPr>
            <w:tcW w:w="951" w:type="dxa"/>
          </w:tcPr>
          <w:p w14:paraId="3E42375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2.00</w:t>
            </w:r>
          </w:p>
        </w:tc>
        <w:tc>
          <w:tcPr>
            <w:tcW w:w="1111" w:type="dxa"/>
          </w:tcPr>
          <w:p w14:paraId="0D51AB5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59.46</w:t>
            </w:r>
          </w:p>
        </w:tc>
        <w:tc>
          <w:tcPr>
            <w:tcW w:w="1395" w:type="dxa"/>
            <w:gridSpan w:val="2"/>
          </w:tcPr>
          <w:p w14:paraId="1127254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82.65</w:t>
            </w:r>
          </w:p>
        </w:tc>
        <w:tc>
          <w:tcPr>
            <w:tcW w:w="1296" w:type="dxa"/>
          </w:tcPr>
          <w:p w14:paraId="25CE44F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2.18</w:t>
            </w:r>
          </w:p>
        </w:tc>
        <w:tc>
          <w:tcPr>
            <w:tcW w:w="1430" w:type="dxa"/>
          </w:tcPr>
          <w:p w14:paraId="7537F98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3.73</w:t>
            </w:r>
          </w:p>
        </w:tc>
      </w:tr>
      <w:tr w:rsidR="0010704B" w:rsidRPr="00213409" w14:paraId="3D44FC99" w14:textId="77777777" w:rsidTr="00502DEB">
        <w:trPr>
          <w:trHeight w:val="214"/>
        </w:trPr>
        <w:tc>
          <w:tcPr>
            <w:tcW w:w="1966" w:type="dxa"/>
          </w:tcPr>
          <w:p w14:paraId="14905E6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Hunting Song </w:t>
            </w:r>
          </w:p>
        </w:tc>
        <w:tc>
          <w:tcPr>
            <w:tcW w:w="1388" w:type="dxa"/>
          </w:tcPr>
          <w:p w14:paraId="018357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92.11</w:t>
            </w:r>
          </w:p>
        </w:tc>
        <w:tc>
          <w:tcPr>
            <w:tcW w:w="951" w:type="dxa"/>
          </w:tcPr>
          <w:p w14:paraId="26D336F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1.89</w:t>
            </w:r>
          </w:p>
        </w:tc>
        <w:tc>
          <w:tcPr>
            <w:tcW w:w="1111" w:type="dxa"/>
          </w:tcPr>
          <w:p w14:paraId="0FF0621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60.77</w:t>
            </w:r>
          </w:p>
        </w:tc>
        <w:tc>
          <w:tcPr>
            <w:tcW w:w="1395" w:type="dxa"/>
            <w:gridSpan w:val="2"/>
          </w:tcPr>
          <w:p w14:paraId="13F0193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82.96</w:t>
            </w:r>
          </w:p>
        </w:tc>
        <w:tc>
          <w:tcPr>
            <w:tcW w:w="1296" w:type="dxa"/>
          </w:tcPr>
          <w:p w14:paraId="7D02F5D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2.32</w:t>
            </w:r>
          </w:p>
        </w:tc>
        <w:tc>
          <w:tcPr>
            <w:tcW w:w="1430" w:type="dxa"/>
          </w:tcPr>
          <w:p w14:paraId="759DAEB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5.12</w:t>
            </w:r>
          </w:p>
        </w:tc>
      </w:tr>
      <w:tr w:rsidR="0010704B" w:rsidRPr="00213409" w14:paraId="0C1B00B2" w14:textId="77777777" w:rsidTr="00502DEB">
        <w:trPr>
          <w:trHeight w:val="214"/>
        </w:trPr>
        <w:tc>
          <w:tcPr>
            <w:tcW w:w="1966" w:type="dxa"/>
          </w:tcPr>
          <w:p w14:paraId="1A9B4A2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Nova Lux</w:t>
            </w:r>
          </w:p>
        </w:tc>
        <w:tc>
          <w:tcPr>
            <w:tcW w:w="1388" w:type="dxa"/>
          </w:tcPr>
          <w:p w14:paraId="5277B7F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88.33</w:t>
            </w:r>
          </w:p>
        </w:tc>
        <w:tc>
          <w:tcPr>
            <w:tcW w:w="951" w:type="dxa"/>
          </w:tcPr>
          <w:p w14:paraId="55D87E3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2.02</w:t>
            </w:r>
          </w:p>
        </w:tc>
        <w:tc>
          <w:tcPr>
            <w:tcW w:w="1111" w:type="dxa"/>
          </w:tcPr>
          <w:p w14:paraId="6D6F639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64.06</w:t>
            </w:r>
          </w:p>
        </w:tc>
        <w:tc>
          <w:tcPr>
            <w:tcW w:w="1395" w:type="dxa"/>
            <w:gridSpan w:val="2"/>
          </w:tcPr>
          <w:p w14:paraId="654B8C1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82.22</w:t>
            </w:r>
          </w:p>
        </w:tc>
        <w:tc>
          <w:tcPr>
            <w:tcW w:w="1296" w:type="dxa"/>
          </w:tcPr>
          <w:p w14:paraId="1E4B17A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2.07</w:t>
            </w:r>
          </w:p>
        </w:tc>
        <w:tc>
          <w:tcPr>
            <w:tcW w:w="1430" w:type="dxa"/>
          </w:tcPr>
          <w:p w14:paraId="41D7BA8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4.27</w:t>
            </w:r>
          </w:p>
        </w:tc>
      </w:tr>
      <w:tr w:rsidR="0010704B" w:rsidRPr="00213409" w14:paraId="20D87313" w14:textId="77777777" w:rsidTr="00502DEB">
        <w:trPr>
          <w:trHeight w:val="214"/>
        </w:trPr>
        <w:tc>
          <w:tcPr>
            <w:tcW w:w="1966" w:type="dxa"/>
          </w:tcPr>
          <w:p w14:paraId="02F65C9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Peter Pears</w:t>
            </w:r>
          </w:p>
        </w:tc>
        <w:tc>
          <w:tcPr>
            <w:tcW w:w="1388" w:type="dxa"/>
          </w:tcPr>
          <w:p w14:paraId="404BFCD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86.14</w:t>
            </w:r>
          </w:p>
        </w:tc>
        <w:tc>
          <w:tcPr>
            <w:tcW w:w="951" w:type="dxa"/>
          </w:tcPr>
          <w:p w14:paraId="3E2F2C4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1.64</w:t>
            </w:r>
          </w:p>
        </w:tc>
        <w:tc>
          <w:tcPr>
            <w:tcW w:w="1111" w:type="dxa"/>
          </w:tcPr>
          <w:p w14:paraId="32C299C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56.55</w:t>
            </w:r>
          </w:p>
        </w:tc>
        <w:tc>
          <w:tcPr>
            <w:tcW w:w="1395" w:type="dxa"/>
            <w:gridSpan w:val="2"/>
          </w:tcPr>
          <w:p w14:paraId="6E92360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74.08</w:t>
            </w:r>
          </w:p>
        </w:tc>
        <w:tc>
          <w:tcPr>
            <w:tcW w:w="1296" w:type="dxa"/>
          </w:tcPr>
          <w:p w14:paraId="7A301A2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2.22</w:t>
            </w:r>
          </w:p>
        </w:tc>
        <w:tc>
          <w:tcPr>
            <w:tcW w:w="1430" w:type="dxa"/>
          </w:tcPr>
          <w:p w14:paraId="226892E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5.23</w:t>
            </w:r>
          </w:p>
        </w:tc>
      </w:tr>
      <w:tr w:rsidR="0010704B" w:rsidRPr="00213409" w14:paraId="37021F0F" w14:textId="77777777" w:rsidTr="00502DEB">
        <w:trPr>
          <w:trHeight w:val="214"/>
        </w:trPr>
        <w:tc>
          <w:tcPr>
            <w:tcW w:w="1966" w:type="dxa"/>
          </w:tcPr>
          <w:p w14:paraId="2AC35A7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Pink City</w:t>
            </w:r>
          </w:p>
        </w:tc>
        <w:tc>
          <w:tcPr>
            <w:tcW w:w="1388" w:type="dxa"/>
          </w:tcPr>
          <w:p w14:paraId="237395A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76.28</w:t>
            </w:r>
          </w:p>
        </w:tc>
        <w:tc>
          <w:tcPr>
            <w:tcW w:w="951" w:type="dxa"/>
          </w:tcPr>
          <w:p w14:paraId="243FECA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1.56</w:t>
            </w:r>
          </w:p>
        </w:tc>
        <w:tc>
          <w:tcPr>
            <w:tcW w:w="1111" w:type="dxa"/>
          </w:tcPr>
          <w:p w14:paraId="436667C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52.09</w:t>
            </w:r>
          </w:p>
        </w:tc>
        <w:tc>
          <w:tcPr>
            <w:tcW w:w="1395" w:type="dxa"/>
            <w:gridSpan w:val="2"/>
          </w:tcPr>
          <w:p w14:paraId="4AA753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79.15</w:t>
            </w:r>
          </w:p>
        </w:tc>
        <w:tc>
          <w:tcPr>
            <w:tcW w:w="1296" w:type="dxa"/>
          </w:tcPr>
          <w:p w14:paraId="104C35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1.94</w:t>
            </w:r>
          </w:p>
        </w:tc>
        <w:tc>
          <w:tcPr>
            <w:tcW w:w="1430" w:type="dxa"/>
          </w:tcPr>
          <w:p w14:paraId="56BD4B6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w:t>
            </w:r>
          </w:p>
        </w:tc>
      </w:tr>
      <w:tr w:rsidR="0010704B" w:rsidRPr="00213409" w14:paraId="6912B9B9" w14:textId="77777777" w:rsidTr="00502DEB">
        <w:trPr>
          <w:trHeight w:val="214"/>
        </w:trPr>
        <w:tc>
          <w:tcPr>
            <w:tcW w:w="1966" w:type="dxa"/>
          </w:tcPr>
          <w:p w14:paraId="676E5338"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Priscilla </w:t>
            </w:r>
          </w:p>
        </w:tc>
        <w:tc>
          <w:tcPr>
            <w:tcW w:w="1388" w:type="dxa"/>
          </w:tcPr>
          <w:p w14:paraId="0E7B84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83.69</w:t>
            </w:r>
          </w:p>
        </w:tc>
        <w:tc>
          <w:tcPr>
            <w:tcW w:w="951" w:type="dxa"/>
          </w:tcPr>
          <w:p w14:paraId="338B98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1.75</w:t>
            </w:r>
          </w:p>
        </w:tc>
        <w:tc>
          <w:tcPr>
            <w:tcW w:w="1111" w:type="dxa"/>
          </w:tcPr>
          <w:p w14:paraId="0D5AF08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57.90</w:t>
            </w:r>
          </w:p>
        </w:tc>
        <w:tc>
          <w:tcPr>
            <w:tcW w:w="1395" w:type="dxa"/>
            <w:gridSpan w:val="2"/>
          </w:tcPr>
          <w:p w14:paraId="74C9A17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82.92</w:t>
            </w:r>
          </w:p>
        </w:tc>
        <w:tc>
          <w:tcPr>
            <w:tcW w:w="1296" w:type="dxa"/>
          </w:tcPr>
          <w:p w14:paraId="76441DD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2.13</w:t>
            </w:r>
          </w:p>
        </w:tc>
        <w:tc>
          <w:tcPr>
            <w:tcW w:w="1430" w:type="dxa"/>
          </w:tcPr>
          <w:p w14:paraId="2E3958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4.30</w:t>
            </w:r>
          </w:p>
        </w:tc>
      </w:tr>
      <w:tr w:rsidR="0010704B" w:rsidRPr="00213409" w14:paraId="413B1753" w14:textId="77777777" w:rsidTr="00502DEB">
        <w:trPr>
          <w:trHeight w:val="214"/>
        </w:trPr>
        <w:tc>
          <w:tcPr>
            <w:tcW w:w="1966" w:type="dxa"/>
          </w:tcPr>
          <w:p w14:paraId="0E6BEB31"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Punjab Dawn</w:t>
            </w:r>
          </w:p>
        </w:tc>
        <w:tc>
          <w:tcPr>
            <w:tcW w:w="1388" w:type="dxa"/>
          </w:tcPr>
          <w:p w14:paraId="5D2A696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94.23</w:t>
            </w:r>
          </w:p>
        </w:tc>
        <w:tc>
          <w:tcPr>
            <w:tcW w:w="951" w:type="dxa"/>
          </w:tcPr>
          <w:p w14:paraId="3F19790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2.05</w:t>
            </w:r>
          </w:p>
        </w:tc>
        <w:tc>
          <w:tcPr>
            <w:tcW w:w="1111" w:type="dxa"/>
          </w:tcPr>
          <w:p w14:paraId="4F4472E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58.87</w:t>
            </w:r>
          </w:p>
        </w:tc>
        <w:tc>
          <w:tcPr>
            <w:tcW w:w="1395" w:type="dxa"/>
            <w:gridSpan w:val="2"/>
          </w:tcPr>
          <w:p w14:paraId="0FFA048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81.62</w:t>
            </w:r>
          </w:p>
        </w:tc>
        <w:tc>
          <w:tcPr>
            <w:tcW w:w="1296" w:type="dxa"/>
          </w:tcPr>
          <w:p w14:paraId="058D8B3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2.18</w:t>
            </w:r>
          </w:p>
        </w:tc>
        <w:tc>
          <w:tcPr>
            <w:tcW w:w="1430" w:type="dxa"/>
          </w:tcPr>
          <w:p w14:paraId="222359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4.80</w:t>
            </w:r>
          </w:p>
        </w:tc>
      </w:tr>
      <w:tr w:rsidR="0010704B" w:rsidRPr="00213409" w14:paraId="58FCC2B5" w14:textId="77777777" w:rsidTr="00502DEB">
        <w:trPr>
          <w:trHeight w:val="214"/>
        </w:trPr>
        <w:tc>
          <w:tcPr>
            <w:tcW w:w="1966" w:type="dxa"/>
          </w:tcPr>
          <w:p w14:paraId="12FAB328"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Pusa Shubham</w:t>
            </w:r>
          </w:p>
        </w:tc>
        <w:tc>
          <w:tcPr>
            <w:tcW w:w="1388" w:type="dxa"/>
          </w:tcPr>
          <w:p w14:paraId="36B7BD8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86.18</w:t>
            </w:r>
          </w:p>
        </w:tc>
        <w:tc>
          <w:tcPr>
            <w:tcW w:w="951" w:type="dxa"/>
          </w:tcPr>
          <w:p w14:paraId="41EDCBA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1.47</w:t>
            </w:r>
          </w:p>
        </w:tc>
        <w:tc>
          <w:tcPr>
            <w:tcW w:w="1111" w:type="dxa"/>
          </w:tcPr>
          <w:p w14:paraId="5AAA1AE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59.44</w:t>
            </w:r>
          </w:p>
        </w:tc>
        <w:tc>
          <w:tcPr>
            <w:tcW w:w="1395" w:type="dxa"/>
            <w:gridSpan w:val="2"/>
          </w:tcPr>
          <w:p w14:paraId="4AD634C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86.14</w:t>
            </w:r>
          </w:p>
        </w:tc>
        <w:tc>
          <w:tcPr>
            <w:tcW w:w="1296" w:type="dxa"/>
          </w:tcPr>
          <w:p w14:paraId="16B4A17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2.08</w:t>
            </w:r>
          </w:p>
        </w:tc>
        <w:tc>
          <w:tcPr>
            <w:tcW w:w="1430" w:type="dxa"/>
          </w:tcPr>
          <w:p w14:paraId="2AA3623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6.03</w:t>
            </w:r>
          </w:p>
        </w:tc>
      </w:tr>
      <w:tr w:rsidR="0010704B" w:rsidRPr="00213409" w14:paraId="64644817" w14:textId="77777777" w:rsidTr="00502DEB">
        <w:trPr>
          <w:trHeight w:val="214"/>
        </w:trPr>
        <w:tc>
          <w:tcPr>
            <w:tcW w:w="1966" w:type="dxa"/>
          </w:tcPr>
          <w:p w14:paraId="73C67FF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Pusa Srijana</w:t>
            </w:r>
          </w:p>
        </w:tc>
        <w:tc>
          <w:tcPr>
            <w:tcW w:w="1388" w:type="dxa"/>
          </w:tcPr>
          <w:p w14:paraId="2127AA8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83.57</w:t>
            </w:r>
          </w:p>
        </w:tc>
        <w:tc>
          <w:tcPr>
            <w:tcW w:w="951" w:type="dxa"/>
          </w:tcPr>
          <w:p w14:paraId="09C6C74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2.00</w:t>
            </w:r>
          </w:p>
        </w:tc>
        <w:tc>
          <w:tcPr>
            <w:tcW w:w="1111" w:type="dxa"/>
          </w:tcPr>
          <w:p w14:paraId="29D6CEE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57.73</w:t>
            </w:r>
          </w:p>
        </w:tc>
        <w:tc>
          <w:tcPr>
            <w:tcW w:w="1395" w:type="dxa"/>
            <w:gridSpan w:val="2"/>
          </w:tcPr>
          <w:p w14:paraId="30CC0F9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78.92</w:t>
            </w:r>
          </w:p>
        </w:tc>
        <w:tc>
          <w:tcPr>
            <w:tcW w:w="1296" w:type="dxa"/>
          </w:tcPr>
          <w:p w14:paraId="1F7E087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2.04</w:t>
            </w:r>
          </w:p>
        </w:tc>
        <w:tc>
          <w:tcPr>
            <w:tcW w:w="1430" w:type="dxa"/>
          </w:tcPr>
          <w:p w14:paraId="411882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3.37</w:t>
            </w:r>
          </w:p>
        </w:tc>
      </w:tr>
      <w:tr w:rsidR="0010704B" w:rsidRPr="00213409" w14:paraId="1B9FDC36" w14:textId="77777777" w:rsidTr="00502DEB">
        <w:trPr>
          <w:trHeight w:val="214"/>
        </w:trPr>
        <w:tc>
          <w:tcPr>
            <w:tcW w:w="1966" w:type="dxa"/>
          </w:tcPr>
          <w:p w14:paraId="762E93D0"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Red Majesty</w:t>
            </w:r>
          </w:p>
        </w:tc>
        <w:tc>
          <w:tcPr>
            <w:tcW w:w="1388" w:type="dxa"/>
          </w:tcPr>
          <w:p w14:paraId="73E97D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w:t>
            </w:r>
          </w:p>
        </w:tc>
        <w:tc>
          <w:tcPr>
            <w:tcW w:w="951" w:type="dxa"/>
          </w:tcPr>
          <w:p w14:paraId="5F773F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1.81</w:t>
            </w:r>
          </w:p>
        </w:tc>
        <w:tc>
          <w:tcPr>
            <w:tcW w:w="1111" w:type="dxa"/>
          </w:tcPr>
          <w:p w14:paraId="7CDEC63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60.70</w:t>
            </w:r>
          </w:p>
        </w:tc>
        <w:tc>
          <w:tcPr>
            <w:tcW w:w="1395" w:type="dxa"/>
            <w:gridSpan w:val="2"/>
          </w:tcPr>
          <w:p w14:paraId="09672F1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84.44</w:t>
            </w:r>
          </w:p>
        </w:tc>
        <w:tc>
          <w:tcPr>
            <w:tcW w:w="1296" w:type="dxa"/>
          </w:tcPr>
          <w:p w14:paraId="5686F3D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2.10</w:t>
            </w:r>
          </w:p>
        </w:tc>
        <w:tc>
          <w:tcPr>
            <w:tcW w:w="1430" w:type="dxa"/>
          </w:tcPr>
          <w:p w14:paraId="1245D2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4.47</w:t>
            </w:r>
          </w:p>
        </w:tc>
      </w:tr>
      <w:tr w:rsidR="0010704B" w:rsidRPr="00213409" w14:paraId="77BE9887" w14:textId="77777777" w:rsidTr="00502DEB">
        <w:trPr>
          <w:trHeight w:val="214"/>
        </w:trPr>
        <w:tc>
          <w:tcPr>
            <w:tcW w:w="1966" w:type="dxa"/>
          </w:tcPr>
          <w:p w14:paraId="5ECFB9DD"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Suchitra </w:t>
            </w:r>
          </w:p>
        </w:tc>
        <w:tc>
          <w:tcPr>
            <w:tcW w:w="1388" w:type="dxa"/>
          </w:tcPr>
          <w:p w14:paraId="621A409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78.36</w:t>
            </w:r>
          </w:p>
        </w:tc>
        <w:tc>
          <w:tcPr>
            <w:tcW w:w="951" w:type="dxa"/>
          </w:tcPr>
          <w:p w14:paraId="242D54A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1.70</w:t>
            </w:r>
          </w:p>
        </w:tc>
        <w:tc>
          <w:tcPr>
            <w:tcW w:w="1111" w:type="dxa"/>
          </w:tcPr>
          <w:p w14:paraId="7A16269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62.12</w:t>
            </w:r>
          </w:p>
        </w:tc>
        <w:tc>
          <w:tcPr>
            <w:tcW w:w="1395" w:type="dxa"/>
            <w:gridSpan w:val="2"/>
          </w:tcPr>
          <w:p w14:paraId="3ED291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77.74</w:t>
            </w:r>
          </w:p>
        </w:tc>
        <w:tc>
          <w:tcPr>
            <w:tcW w:w="1296" w:type="dxa"/>
          </w:tcPr>
          <w:p w14:paraId="2F35C1C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2.42</w:t>
            </w:r>
          </w:p>
        </w:tc>
        <w:tc>
          <w:tcPr>
            <w:tcW w:w="1430" w:type="dxa"/>
          </w:tcPr>
          <w:p w14:paraId="3C572F4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6.70</w:t>
            </w:r>
          </w:p>
        </w:tc>
      </w:tr>
      <w:tr w:rsidR="0010704B" w:rsidRPr="00213409" w14:paraId="3444884D" w14:textId="77777777" w:rsidTr="00502DEB">
        <w:trPr>
          <w:trHeight w:val="214"/>
        </w:trPr>
        <w:tc>
          <w:tcPr>
            <w:tcW w:w="1966" w:type="dxa"/>
          </w:tcPr>
          <w:p w14:paraId="65EE6109"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Tiger Flame</w:t>
            </w:r>
          </w:p>
        </w:tc>
        <w:tc>
          <w:tcPr>
            <w:tcW w:w="1388" w:type="dxa"/>
          </w:tcPr>
          <w:p w14:paraId="050D88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68.39</w:t>
            </w:r>
          </w:p>
        </w:tc>
        <w:tc>
          <w:tcPr>
            <w:tcW w:w="951" w:type="dxa"/>
          </w:tcPr>
          <w:p w14:paraId="734D08E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1.69</w:t>
            </w:r>
          </w:p>
        </w:tc>
        <w:tc>
          <w:tcPr>
            <w:tcW w:w="1111" w:type="dxa"/>
          </w:tcPr>
          <w:p w14:paraId="6D5B928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60.53</w:t>
            </w:r>
          </w:p>
        </w:tc>
        <w:tc>
          <w:tcPr>
            <w:tcW w:w="1395" w:type="dxa"/>
            <w:gridSpan w:val="2"/>
          </w:tcPr>
          <w:p w14:paraId="6D124F8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79.22</w:t>
            </w:r>
          </w:p>
        </w:tc>
        <w:tc>
          <w:tcPr>
            <w:tcW w:w="1296" w:type="dxa"/>
          </w:tcPr>
          <w:p w14:paraId="7282480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2.21</w:t>
            </w:r>
          </w:p>
        </w:tc>
        <w:tc>
          <w:tcPr>
            <w:tcW w:w="1430" w:type="dxa"/>
          </w:tcPr>
          <w:p w14:paraId="0B115DB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5.25</w:t>
            </w:r>
          </w:p>
        </w:tc>
      </w:tr>
      <w:tr w:rsidR="0010704B" w:rsidRPr="00213409" w14:paraId="55FF074E" w14:textId="77777777" w:rsidTr="00502DEB">
        <w:trPr>
          <w:trHeight w:val="214"/>
        </w:trPr>
        <w:tc>
          <w:tcPr>
            <w:tcW w:w="1966" w:type="dxa"/>
          </w:tcPr>
          <w:p w14:paraId="442DB78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lastRenderedPageBreak/>
              <w:t xml:space="preserve">True Love </w:t>
            </w:r>
          </w:p>
        </w:tc>
        <w:tc>
          <w:tcPr>
            <w:tcW w:w="1388" w:type="dxa"/>
          </w:tcPr>
          <w:p w14:paraId="28E5BF4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88.34</w:t>
            </w:r>
          </w:p>
        </w:tc>
        <w:tc>
          <w:tcPr>
            <w:tcW w:w="951" w:type="dxa"/>
          </w:tcPr>
          <w:p w14:paraId="10E80AD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1.99</w:t>
            </w:r>
          </w:p>
        </w:tc>
        <w:tc>
          <w:tcPr>
            <w:tcW w:w="1111" w:type="dxa"/>
          </w:tcPr>
          <w:p w14:paraId="30F3CF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58.96</w:t>
            </w:r>
          </w:p>
        </w:tc>
        <w:tc>
          <w:tcPr>
            <w:tcW w:w="1395" w:type="dxa"/>
            <w:gridSpan w:val="2"/>
          </w:tcPr>
          <w:p w14:paraId="1474668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85.38</w:t>
            </w:r>
          </w:p>
        </w:tc>
        <w:tc>
          <w:tcPr>
            <w:tcW w:w="1296" w:type="dxa"/>
          </w:tcPr>
          <w:p w14:paraId="508D90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2.08</w:t>
            </w:r>
          </w:p>
        </w:tc>
        <w:tc>
          <w:tcPr>
            <w:tcW w:w="1430" w:type="dxa"/>
          </w:tcPr>
          <w:p w14:paraId="61FD85B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4.18</w:t>
            </w:r>
          </w:p>
        </w:tc>
      </w:tr>
      <w:tr w:rsidR="0010704B" w:rsidRPr="00213409" w14:paraId="31921FAB" w14:textId="77777777" w:rsidTr="00502DEB">
        <w:trPr>
          <w:trHeight w:val="226"/>
        </w:trPr>
        <w:tc>
          <w:tcPr>
            <w:tcW w:w="1966" w:type="dxa"/>
          </w:tcPr>
          <w:p w14:paraId="33C82F07"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White Prosperity</w:t>
            </w:r>
          </w:p>
        </w:tc>
        <w:tc>
          <w:tcPr>
            <w:tcW w:w="1388" w:type="dxa"/>
          </w:tcPr>
          <w:p w14:paraId="21C0E46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87.26</w:t>
            </w:r>
          </w:p>
        </w:tc>
        <w:tc>
          <w:tcPr>
            <w:tcW w:w="951" w:type="dxa"/>
          </w:tcPr>
          <w:p w14:paraId="00071A7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1.57</w:t>
            </w:r>
          </w:p>
        </w:tc>
        <w:tc>
          <w:tcPr>
            <w:tcW w:w="1111" w:type="dxa"/>
          </w:tcPr>
          <w:p w14:paraId="2B8FE36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65.31</w:t>
            </w:r>
          </w:p>
        </w:tc>
        <w:tc>
          <w:tcPr>
            <w:tcW w:w="1395" w:type="dxa"/>
            <w:gridSpan w:val="2"/>
          </w:tcPr>
          <w:p w14:paraId="4A14F1B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91.96</w:t>
            </w:r>
          </w:p>
        </w:tc>
        <w:tc>
          <w:tcPr>
            <w:tcW w:w="1296" w:type="dxa"/>
          </w:tcPr>
          <w:p w14:paraId="208AD40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2.56</w:t>
            </w:r>
          </w:p>
        </w:tc>
        <w:tc>
          <w:tcPr>
            <w:tcW w:w="1430" w:type="dxa"/>
          </w:tcPr>
          <w:p w14:paraId="08F4C76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7.07</w:t>
            </w:r>
          </w:p>
        </w:tc>
      </w:tr>
      <w:tr w:rsidR="0010704B" w:rsidRPr="00213409" w14:paraId="3C9EF483" w14:textId="77777777" w:rsidTr="00502DEB">
        <w:trPr>
          <w:trHeight w:val="214"/>
        </w:trPr>
        <w:tc>
          <w:tcPr>
            <w:tcW w:w="1966" w:type="dxa"/>
          </w:tcPr>
          <w:p w14:paraId="4DD5C2E1"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Yellow Stone</w:t>
            </w:r>
          </w:p>
        </w:tc>
        <w:tc>
          <w:tcPr>
            <w:tcW w:w="1388" w:type="dxa"/>
          </w:tcPr>
          <w:p w14:paraId="1CA210D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79.29</w:t>
            </w:r>
          </w:p>
        </w:tc>
        <w:tc>
          <w:tcPr>
            <w:tcW w:w="951" w:type="dxa"/>
          </w:tcPr>
          <w:p w14:paraId="106C356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1.47</w:t>
            </w:r>
          </w:p>
        </w:tc>
        <w:tc>
          <w:tcPr>
            <w:tcW w:w="1111" w:type="dxa"/>
          </w:tcPr>
          <w:p w14:paraId="2248DC6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56.94</w:t>
            </w:r>
          </w:p>
        </w:tc>
        <w:tc>
          <w:tcPr>
            <w:tcW w:w="1395" w:type="dxa"/>
            <w:gridSpan w:val="2"/>
          </w:tcPr>
          <w:p w14:paraId="603D03A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83.10</w:t>
            </w:r>
          </w:p>
        </w:tc>
        <w:tc>
          <w:tcPr>
            <w:tcW w:w="1296" w:type="dxa"/>
          </w:tcPr>
          <w:p w14:paraId="1FC3325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2.13</w:t>
            </w:r>
          </w:p>
        </w:tc>
        <w:tc>
          <w:tcPr>
            <w:tcW w:w="1430" w:type="dxa"/>
          </w:tcPr>
          <w:p w14:paraId="1E6FA87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4.52</w:t>
            </w:r>
          </w:p>
        </w:tc>
      </w:tr>
      <w:tr w:rsidR="0010704B" w:rsidRPr="00213409" w14:paraId="552808D5" w14:textId="77777777" w:rsidTr="00502DEB">
        <w:trPr>
          <w:trHeight w:val="202"/>
        </w:trPr>
        <w:tc>
          <w:tcPr>
            <w:tcW w:w="1966" w:type="dxa"/>
          </w:tcPr>
          <w:p w14:paraId="3917152A" w14:textId="77777777" w:rsidR="004D7184" w:rsidRPr="00705AD4" w:rsidRDefault="004D7184" w:rsidP="00A26A3E">
            <w:pPr>
              <w:spacing w:line="360" w:lineRule="auto"/>
              <w:rPr>
                <w:rFonts w:ascii="Times New Roman" w:hAnsi="Times New Roman" w:cs="Times New Roman"/>
                <w:b/>
                <w:bCs/>
                <w:sz w:val="24"/>
                <w:szCs w:val="24"/>
              </w:rPr>
            </w:pPr>
            <w:r w:rsidRPr="00705AD4">
              <w:rPr>
                <w:rFonts w:ascii="Times New Roman" w:hAnsi="Times New Roman" w:cs="Times New Roman"/>
                <w:b/>
                <w:bCs/>
                <w:sz w:val="24"/>
                <w:szCs w:val="24"/>
              </w:rPr>
              <w:t>CD at 5%</w:t>
            </w:r>
          </w:p>
        </w:tc>
        <w:tc>
          <w:tcPr>
            <w:tcW w:w="1388" w:type="dxa"/>
          </w:tcPr>
          <w:p w14:paraId="4593C25A" w14:textId="4A156B3C" w:rsidR="004D7184" w:rsidRPr="00213409" w:rsidRDefault="00DC2104"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10.83</w:t>
            </w:r>
          </w:p>
        </w:tc>
        <w:tc>
          <w:tcPr>
            <w:tcW w:w="951" w:type="dxa"/>
          </w:tcPr>
          <w:p w14:paraId="5093C538"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111" w:type="dxa"/>
          </w:tcPr>
          <w:p w14:paraId="5001DCF8"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1395" w:type="dxa"/>
            <w:gridSpan w:val="2"/>
          </w:tcPr>
          <w:p w14:paraId="7286F7F3"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1296" w:type="dxa"/>
          </w:tcPr>
          <w:p w14:paraId="3EE307A9"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1430" w:type="dxa"/>
          </w:tcPr>
          <w:p w14:paraId="26A9A4E7"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2.18</w:t>
            </w:r>
          </w:p>
        </w:tc>
      </w:tr>
    </w:tbl>
    <w:p w14:paraId="3C9659B4" w14:textId="77777777" w:rsidR="0089281A" w:rsidRDefault="0089281A" w:rsidP="00A26A3E">
      <w:pPr>
        <w:spacing w:line="360" w:lineRule="auto"/>
        <w:jc w:val="both"/>
        <w:rPr>
          <w:rFonts w:ascii="Times New Roman" w:hAnsi="Times New Roman" w:cs="Times New Roman"/>
          <w:b/>
          <w:sz w:val="24"/>
          <w:szCs w:val="24"/>
        </w:rPr>
      </w:pPr>
    </w:p>
    <w:p w14:paraId="5C88DB1E" w14:textId="77777777" w:rsidR="0089281A" w:rsidRDefault="0089281A" w:rsidP="00A26A3E">
      <w:pPr>
        <w:spacing w:line="360" w:lineRule="auto"/>
        <w:jc w:val="both"/>
        <w:rPr>
          <w:rFonts w:ascii="Times New Roman" w:hAnsi="Times New Roman" w:cs="Times New Roman"/>
          <w:b/>
          <w:sz w:val="24"/>
          <w:szCs w:val="24"/>
        </w:rPr>
      </w:pPr>
    </w:p>
    <w:p w14:paraId="4985E66E" w14:textId="6EFC34F7" w:rsidR="00930068" w:rsidRPr="003E576B" w:rsidRDefault="00930068"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Table-2</w:t>
      </w:r>
      <w:r w:rsidRPr="0010704B">
        <w:rPr>
          <w:rFonts w:ascii="Times New Roman" w:hAnsi="Times New Roman" w:cs="Times New Roman"/>
          <w:b/>
          <w:sz w:val="24"/>
          <w:szCs w:val="24"/>
        </w:rPr>
        <w:t xml:space="preserve">: Performance of cultivars </w:t>
      </w:r>
      <w:r>
        <w:rPr>
          <w:rFonts w:ascii="Times New Roman" w:hAnsi="Times New Roman" w:cs="Times New Roman"/>
          <w:b/>
          <w:sz w:val="24"/>
          <w:szCs w:val="24"/>
        </w:rPr>
        <w:t>of gladiolus for flowering and corm attributes</w:t>
      </w:r>
      <w:r w:rsidRPr="0010704B">
        <w:rPr>
          <w:rFonts w:ascii="Times New Roman" w:hAnsi="Times New Roman" w:cs="Times New Roman"/>
          <w:b/>
          <w:sz w:val="24"/>
          <w:szCs w:val="24"/>
        </w:rPr>
        <w:t>.</w:t>
      </w:r>
    </w:p>
    <w:tbl>
      <w:tblPr>
        <w:tblStyle w:val="TableGrid"/>
        <w:tblpPr w:leftFromText="180" w:rightFromText="180" w:vertAnchor="text" w:horzAnchor="margin" w:tblpX="198" w:tblpY="3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170"/>
        <w:gridCol w:w="1170"/>
        <w:gridCol w:w="1170"/>
        <w:gridCol w:w="636"/>
        <w:gridCol w:w="536"/>
        <w:gridCol w:w="990"/>
        <w:gridCol w:w="1260"/>
      </w:tblGrid>
      <w:tr w:rsidR="00F85150" w:rsidRPr="00213409" w14:paraId="166437B8" w14:textId="77777777" w:rsidTr="00C53004">
        <w:trPr>
          <w:trHeight w:val="530"/>
        </w:trPr>
        <w:tc>
          <w:tcPr>
            <w:tcW w:w="2155" w:type="dxa"/>
          </w:tcPr>
          <w:p w14:paraId="30E5F20A" w14:textId="77777777" w:rsidR="00F85150" w:rsidRPr="00213409" w:rsidRDefault="00F85150" w:rsidP="00A26A3E">
            <w:pPr>
              <w:spacing w:line="360" w:lineRule="auto"/>
              <w:rPr>
                <w:rFonts w:ascii="Times New Roman" w:hAnsi="Times New Roman" w:cs="Times New Roman"/>
                <w:sz w:val="24"/>
                <w:szCs w:val="24"/>
              </w:rPr>
            </w:pPr>
            <w:bookmarkStart w:id="1" w:name="_Hlk193449143"/>
          </w:p>
          <w:p w14:paraId="00832894" w14:textId="77777777" w:rsidR="00F85150" w:rsidRPr="00213409" w:rsidRDefault="00F85150"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Treatments</w:t>
            </w:r>
          </w:p>
        </w:tc>
        <w:tc>
          <w:tcPr>
            <w:tcW w:w="1170" w:type="dxa"/>
          </w:tcPr>
          <w:p w14:paraId="42B8590F"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1</w:t>
            </w:r>
            <w:r w:rsidRPr="00F85150">
              <w:rPr>
                <w:rFonts w:ascii="Times New Roman" w:hAnsi="Times New Roman" w:cs="Times New Roman"/>
                <w:b/>
                <w:sz w:val="24"/>
                <w:szCs w:val="24"/>
                <w:vertAlign w:val="superscript"/>
              </w:rPr>
              <w:t>st</w:t>
            </w:r>
            <w:r w:rsidRPr="00F85150">
              <w:rPr>
                <w:rFonts w:ascii="Times New Roman" w:hAnsi="Times New Roman" w:cs="Times New Roman"/>
                <w:b/>
                <w:sz w:val="24"/>
                <w:szCs w:val="24"/>
              </w:rPr>
              <w:t xml:space="preserve"> floret</w:t>
            </w:r>
          </w:p>
        </w:tc>
        <w:tc>
          <w:tcPr>
            <w:tcW w:w="1170" w:type="dxa"/>
          </w:tcPr>
          <w:p w14:paraId="353D5D22"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3</w:t>
            </w:r>
            <w:r w:rsidRPr="00F85150">
              <w:rPr>
                <w:rFonts w:ascii="Times New Roman" w:hAnsi="Times New Roman" w:cs="Times New Roman"/>
                <w:b/>
                <w:sz w:val="24"/>
                <w:szCs w:val="24"/>
                <w:vertAlign w:val="superscript"/>
              </w:rPr>
              <w:t>rd</w:t>
            </w:r>
            <w:r w:rsidRPr="00F85150">
              <w:rPr>
                <w:rFonts w:ascii="Times New Roman" w:hAnsi="Times New Roman" w:cs="Times New Roman"/>
                <w:b/>
                <w:sz w:val="24"/>
                <w:szCs w:val="24"/>
              </w:rPr>
              <w:t xml:space="preserve"> floret</w:t>
            </w:r>
          </w:p>
        </w:tc>
        <w:tc>
          <w:tcPr>
            <w:tcW w:w="1170" w:type="dxa"/>
          </w:tcPr>
          <w:p w14:paraId="0E2AA7A3"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5</w:t>
            </w:r>
            <w:r w:rsidRPr="00F85150">
              <w:rPr>
                <w:rFonts w:ascii="Times New Roman" w:hAnsi="Times New Roman" w:cs="Times New Roman"/>
                <w:b/>
                <w:sz w:val="24"/>
                <w:szCs w:val="24"/>
                <w:vertAlign w:val="superscript"/>
              </w:rPr>
              <w:t>th</w:t>
            </w:r>
            <w:r w:rsidRPr="00F85150">
              <w:rPr>
                <w:rFonts w:ascii="Times New Roman" w:hAnsi="Times New Roman" w:cs="Times New Roman"/>
                <w:b/>
                <w:sz w:val="24"/>
                <w:szCs w:val="24"/>
              </w:rPr>
              <w:t xml:space="preserve"> floret</w:t>
            </w:r>
          </w:p>
        </w:tc>
        <w:tc>
          <w:tcPr>
            <w:tcW w:w="1171" w:type="dxa"/>
            <w:gridSpan w:val="2"/>
          </w:tcPr>
          <w:p w14:paraId="156DDA3B" w14:textId="379E86F5"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Number of </w:t>
            </w:r>
            <w:proofErr w:type="gramStart"/>
            <w:r w:rsidR="0089281A" w:rsidRPr="00F85150">
              <w:rPr>
                <w:rFonts w:ascii="Times New Roman" w:hAnsi="Times New Roman" w:cs="Times New Roman"/>
                <w:b/>
                <w:sz w:val="24"/>
                <w:szCs w:val="24"/>
              </w:rPr>
              <w:t>corms / hill</w:t>
            </w:r>
            <w:proofErr w:type="gramEnd"/>
          </w:p>
        </w:tc>
        <w:tc>
          <w:tcPr>
            <w:tcW w:w="990" w:type="dxa"/>
          </w:tcPr>
          <w:p w14:paraId="3259BDE2"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Weight of corms</w:t>
            </w:r>
          </w:p>
          <w:p w14:paraId="37D666A3"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(g)</w:t>
            </w:r>
          </w:p>
        </w:tc>
        <w:tc>
          <w:tcPr>
            <w:tcW w:w="1260" w:type="dxa"/>
          </w:tcPr>
          <w:p w14:paraId="372C4565"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Diameter of corms</w:t>
            </w:r>
          </w:p>
          <w:p w14:paraId="386F06CA"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(g)</w:t>
            </w:r>
          </w:p>
        </w:tc>
      </w:tr>
      <w:tr w:rsidR="00F85150" w:rsidRPr="00213409" w14:paraId="02393731" w14:textId="77777777" w:rsidTr="00C53004">
        <w:tc>
          <w:tcPr>
            <w:tcW w:w="2155" w:type="dxa"/>
          </w:tcPr>
          <w:p w14:paraId="1DBA5A7F"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Amar</w:t>
            </w:r>
          </w:p>
        </w:tc>
        <w:tc>
          <w:tcPr>
            <w:tcW w:w="1170" w:type="dxa"/>
          </w:tcPr>
          <w:p w14:paraId="112E8D0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90.91</w:t>
            </w:r>
          </w:p>
        </w:tc>
        <w:tc>
          <w:tcPr>
            <w:tcW w:w="1170" w:type="dxa"/>
          </w:tcPr>
          <w:p w14:paraId="41E45B8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92.46</w:t>
            </w:r>
          </w:p>
        </w:tc>
        <w:tc>
          <w:tcPr>
            <w:tcW w:w="1170" w:type="dxa"/>
          </w:tcPr>
          <w:p w14:paraId="7097D65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93.59</w:t>
            </w:r>
          </w:p>
        </w:tc>
        <w:tc>
          <w:tcPr>
            <w:tcW w:w="1171" w:type="dxa"/>
            <w:gridSpan w:val="2"/>
          </w:tcPr>
          <w:p w14:paraId="0C064CA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2.49</w:t>
            </w:r>
          </w:p>
        </w:tc>
        <w:tc>
          <w:tcPr>
            <w:tcW w:w="990" w:type="dxa"/>
          </w:tcPr>
          <w:p w14:paraId="68B6768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45.41</w:t>
            </w:r>
          </w:p>
        </w:tc>
        <w:tc>
          <w:tcPr>
            <w:tcW w:w="1260" w:type="dxa"/>
          </w:tcPr>
          <w:p w14:paraId="3AEF1D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37.18</w:t>
            </w:r>
          </w:p>
        </w:tc>
      </w:tr>
      <w:tr w:rsidR="00F85150" w:rsidRPr="00213409" w14:paraId="4BE3126D" w14:textId="77777777" w:rsidTr="00C53004">
        <w:tc>
          <w:tcPr>
            <w:tcW w:w="2155" w:type="dxa"/>
          </w:tcPr>
          <w:p w14:paraId="6806F544"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Ayush</w:t>
            </w:r>
          </w:p>
        </w:tc>
        <w:tc>
          <w:tcPr>
            <w:tcW w:w="1170" w:type="dxa"/>
          </w:tcPr>
          <w:p w14:paraId="6DFC20D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92.03</w:t>
            </w:r>
          </w:p>
        </w:tc>
        <w:tc>
          <w:tcPr>
            <w:tcW w:w="1170" w:type="dxa"/>
          </w:tcPr>
          <w:p w14:paraId="7C8417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93.31</w:t>
            </w:r>
          </w:p>
        </w:tc>
        <w:tc>
          <w:tcPr>
            <w:tcW w:w="1170" w:type="dxa"/>
          </w:tcPr>
          <w:p w14:paraId="72842D5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94.07</w:t>
            </w:r>
          </w:p>
        </w:tc>
        <w:tc>
          <w:tcPr>
            <w:tcW w:w="1171" w:type="dxa"/>
            <w:gridSpan w:val="2"/>
          </w:tcPr>
          <w:p w14:paraId="53CBE34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1.53</w:t>
            </w:r>
          </w:p>
        </w:tc>
        <w:tc>
          <w:tcPr>
            <w:tcW w:w="990" w:type="dxa"/>
          </w:tcPr>
          <w:p w14:paraId="4FDB0D0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16.98</w:t>
            </w:r>
          </w:p>
        </w:tc>
        <w:tc>
          <w:tcPr>
            <w:tcW w:w="1260" w:type="dxa"/>
          </w:tcPr>
          <w:p w14:paraId="2190D25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36.93</w:t>
            </w:r>
          </w:p>
        </w:tc>
      </w:tr>
      <w:tr w:rsidR="00F85150" w:rsidRPr="00213409" w14:paraId="6D3ABF48" w14:textId="77777777" w:rsidTr="00C53004">
        <w:tc>
          <w:tcPr>
            <w:tcW w:w="2155" w:type="dxa"/>
          </w:tcPr>
          <w:p w14:paraId="6146B4D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Lohit</w:t>
            </w:r>
          </w:p>
        </w:tc>
        <w:tc>
          <w:tcPr>
            <w:tcW w:w="1170" w:type="dxa"/>
          </w:tcPr>
          <w:p w14:paraId="7095773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89.35</w:t>
            </w:r>
          </w:p>
        </w:tc>
        <w:tc>
          <w:tcPr>
            <w:tcW w:w="1170" w:type="dxa"/>
          </w:tcPr>
          <w:p w14:paraId="310C9A7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90.84</w:t>
            </w:r>
          </w:p>
        </w:tc>
        <w:tc>
          <w:tcPr>
            <w:tcW w:w="1170" w:type="dxa"/>
          </w:tcPr>
          <w:p w14:paraId="4B8F3E6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91.77</w:t>
            </w:r>
          </w:p>
        </w:tc>
        <w:tc>
          <w:tcPr>
            <w:tcW w:w="1171" w:type="dxa"/>
            <w:gridSpan w:val="2"/>
          </w:tcPr>
          <w:p w14:paraId="515A71A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1.80</w:t>
            </w:r>
          </w:p>
        </w:tc>
        <w:tc>
          <w:tcPr>
            <w:tcW w:w="990" w:type="dxa"/>
          </w:tcPr>
          <w:p w14:paraId="15C5F06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35.24</w:t>
            </w:r>
          </w:p>
        </w:tc>
        <w:tc>
          <w:tcPr>
            <w:tcW w:w="1260" w:type="dxa"/>
          </w:tcPr>
          <w:p w14:paraId="65A45AC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41.34</w:t>
            </w:r>
          </w:p>
        </w:tc>
      </w:tr>
      <w:tr w:rsidR="00F85150" w:rsidRPr="00213409" w14:paraId="375C6B00" w14:textId="77777777" w:rsidTr="00C53004">
        <w:tc>
          <w:tcPr>
            <w:tcW w:w="2155" w:type="dxa"/>
          </w:tcPr>
          <w:p w14:paraId="01C92233" w14:textId="77777777" w:rsidR="00F85150" w:rsidRPr="00705AD4" w:rsidRDefault="00F85150" w:rsidP="00A26A3E">
            <w:pPr>
              <w:spacing w:line="360" w:lineRule="auto"/>
              <w:rPr>
                <w:rFonts w:ascii="Times New Roman" w:hAnsi="Times New Roman" w:cs="Times New Roman"/>
                <w:bCs/>
                <w:sz w:val="24"/>
                <w:szCs w:val="24"/>
              </w:rPr>
            </w:pPr>
            <w:proofErr w:type="spellStart"/>
            <w:r w:rsidRPr="00705AD4">
              <w:rPr>
                <w:rFonts w:ascii="Times New Roman" w:hAnsi="Times New Roman" w:cs="Times New Roman"/>
                <w:bCs/>
                <w:sz w:val="24"/>
                <w:szCs w:val="24"/>
              </w:rPr>
              <w:t>Arka</w:t>
            </w:r>
            <w:proofErr w:type="spellEnd"/>
            <w:r w:rsidRPr="00705AD4">
              <w:rPr>
                <w:rFonts w:ascii="Times New Roman" w:hAnsi="Times New Roman" w:cs="Times New Roman"/>
                <w:bCs/>
                <w:sz w:val="24"/>
                <w:szCs w:val="24"/>
              </w:rPr>
              <w:t xml:space="preserve"> </w:t>
            </w:r>
            <w:proofErr w:type="spellStart"/>
            <w:r w:rsidRPr="00705AD4">
              <w:rPr>
                <w:rFonts w:ascii="Times New Roman" w:hAnsi="Times New Roman" w:cs="Times New Roman"/>
                <w:bCs/>
                <w:sz w:val="24"/>
                <w:szCs w:val="24"/>
              </w:rPr>
              <w:t>Nazrana</w:t>
            </w:r>
            <w:proofErr w:type="spellEnd"/>
          </w:p>
        </w:tc>
        <w:tc>
          <w:tcPr>
            <w:tcW w:w="1170" w:type="dxa"/>
          </w:tcPr>
          <w:p w14:paraId="1C31A7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93.40</w:t>
            </w:r>
          </w:p>
        </w:tc>
        <w:tc>
          <w:tcPr>
            <w:tcW w:w="1170" w:type="dxa"/>
          </w:tcPr>
          <w:p w14:paraId="37F4342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94.46</w:t>
            </w:r>
          </w:p>
        </w:tc>
        <w:tc>
          <w:tcPr>
            <w:tcW w:w="1170" w:type="dxa"/>
          </w:tcPr>
          <w:p w14:paraId="2E813AF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95.39</w:t>
            </w:r>
          </w:p>
        </w:tc>
        <w:tc>
          <w:tcPr>
            <w:tcW w:w="1171" w:type="dxa"/>
            <w:gridSpan w:val="2"/>
          </w:tcPr>
          <w:p w14:paraId="2EC0198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1.64</w:t>
            </w:r>
          </w:p>
        </w:tc>
        <w:tc>
          <w:tcPr>
            <w:tcW w:w="990" w:type="dxa"/>
          </w:tcPr>
          <w:p w14:paraId="1AA03D4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19.53</w:t>
            </w:r>
          </w:p>
        </w:tc>
        <w:tc>
          <w:tcPr>
            <w:tcW w:w="1260" w:type="dxa"/>
          </w:tcPr>
          <w:p w14:paraId="105C134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38.84</w:t>
            </w:r>
          </w:p>
        </w:tc>
      </w:tr>
      <w:tr w:rsidR="00F85150" w:rsidRPr="00213409" w14:paraId="760590EF" w14:textId="77777777" w:rsidTr="00C53004">
        <w:tc>
          <w:tcPr>
            <w:tcW w:w="2155" w:type="dxa"/>
          </w:tcPr>
          <w:p w14:paraId="6F81C187"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Arka Pratham </w:t>
            </w:r>
          </w:p>
        </w:tc>
        <w:tc>
          <w:tcPr>
            <w:tcW w:w="1170" w:type="dxa"/>
          </w:tcPr>
          <w:p w14:paraId="5FEA52C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80.71</w:t>
            </w:r>
          </w:p>
        </w:tc>
        <w:tc>
          <w:tcPr>
            <w:tcW w:w="1170" w:type="dxa"/>
          </w:tcPr>
          <w:p w14:paraId="3B76642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82.06</w:t>
            </w:r>
          </w:p>
        </w:tc>
        <w:tc>
          <w:tcPr>
            <w:tcW w:w="1170" w:type="dxa"/>
          </w:tcPr>
          <w:p w14:paraId="47ECE7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84.60</w:t>
            </w:r>
          </w:p>
        </w:tc>
        <w:tc>
          <w:tcPr>
            <w:tcW w:w="1171" w:type="dxa"/>
            <w:gridSpan w:val="2"/>
          </w:tcPr>
          <w:p w14:paraId="666921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1.50</w:t>
            </w:r>
          </w:p>
        </w:tc>
        <w:tc>
          <w:tcPr>
            <w:tcW w:w="990" w:type="dxa"/>
          </w:tcPr>
          <w:p w14:paraId="6A42E99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37.10</w:t>
            </w:r>
          </w:p>
        </w:tc>
        <w:tc>
          <w:tcPr>
            <w:tcW w:w="1260" w:type="dxa"/>
          </w:tcPr>
          <w:p w14:paraId="240885E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41.40</w:t>
            </w:r>
          </w:p>
        </w:tc>
      </w:tr>
      <w:tr w:rsidR="00F85150" w:rsidRPr="00213409" w14:paraId="673FB734" w14:textId="77777777" w:rsidTr="00C53004">
        <w:tc>
          <w:tcPr>
            <w:tcW w:w="2155" w:type="dxa"/>
          </w:tcPr>
          <w:p w14:paraId="4E960C7F"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Sapna</w:t>
            </w:r>
          </w:p>
        </w:tc>
        <w:tc>
          <w:tcPr>
            <w:tcW w:w="1170" w:type="dxa"/>
          </w:tcPr>
          <w:p w14:paraId="6D6A3EB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86.87</w:t>
            </w:r>
          </w:p>
        </w:tc>
        <w:tc>
          <w:tcPr>
            <w:tcW w:w="1170" w:type="dxa"/>
          </w:tcPr>
          <w:p w14:paraId="1FF5303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87.73</w:t>
            </w:r>
          </w:p>
        </w:tc>
        <w:tc>
          <w:tcPr>
            <w:tcW w:w="1170" w:type="dxa"/>
          </w:tcPr>
          <w:p w14:paraId="1C46EB1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88.94</w:t>
            </w:r>
          </w:p>
        </w:tc>
        <w:tc>
          <w:tcPr>
            <w:tcW w:w="1171" w:type="dxa"/>
            <w:gridSpan w:val="2"/>
          </w:tcPr>
          <w:p w14:paraId="67B4E38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1.17</w:t>
            </w:r>
          </w:p>
        </w:tc>
        <w:tc>
          <w:tcPr>
            <w:tcW w:w="990" w:type="dxa"/>
          </w:tcPr>
          <w:p w14:paraId="2188E77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35.50</w:t>
            </w:r>
          </w:p>
        </w:tc>
        <w:tc>
          <w:tcPr>
            <w:tcW w:w="1260" w:type="dxa"/>
          </w:tcPr>
          <w:p w14:paraId="1C258A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37.52</w:t>
            </w:r>
          </w:p>
        </w:tc>
      </w:tr>
      <w:tr w:rsidR="00F85150" w:rsidRPr="00213409" w14:paraId="53F4610E" w14:textId="77777777" w:rsidTr="00C53004">
        <w:tc>
          <w:tcPr>
            <w:tcW w:w="2155" w:type="dxa"/>
          </w:tcPr>
          <w:p w14:paraId="12642A26"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Sobha</w:t>
            </w:r>
          </w:p>
        </w:tc>
        <w:tc>
          <w:tcPr>
            <w:tcW w:w="1170" w:type="dxa"/>
          </w:tcPr>
          <w:p w14:paraId="27B1A8A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85.69</w:t>
            </w:r>
          </w:p>
        </w:tc>
        <w:tc>
          <w:tcPr>
            <w:tcW w:w="1170" w:type="dxa"/>
          </w:tcPr>
          <w:p w14:paraId="659F04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86.82</w:t>
            </w:r>
          </w:p>
        </w:tc>
        <w:tc>
          <w:tcPr>
            <w:tcW w:w="1170" w:type="dxa"/>
          </w:tcPr>
          <w:p w14:paraId="207C7E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87.78</w:t>
            </w:r>
          </w:p>
        </w:tc>
        <w:tc>
          <w:tcPr>
            <w:tcW w:w="1171" w:type="dxa"/>
            <w:gridSpan w:val="2"/>
          </w:tcPr>
          <w:p w14:paraId="630B63A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1.13</w:t>
            </w:r>
          </w:p>
        </w:tc>
        <w:tc>
          <w:tcPr>
            <w:tcW w:w="990" w:type="dxa"/>
          </w:tcPr>
          <w:p w14:paraId="46FAFD1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32.99</w:t>
            </w:r>
          </w:p>
        </w:tc>
        <w:tc>
          <w:tcPr>
            <w:tcW w:w="1260" w:type="dxa"/>
          </w:tcPr>
          <w:p w14:paraId="25CD66F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46.90</w:t>
            </w:r>
          </w:p>
        </w:tc>
      </w:tr>
      <w:tr w:rsidR="00F85150" w:rsidRPr="00213409" w14:paraId="55F69E3D" w14:textId="77777777" w:rsidTr="00C53004">
        <w:tc>
          <w:tcPr>
            <w:tcW w:w="2155" w:type="dxa"/>
          </w:tcPr>
          <w:p w14:paraId="613C46E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Big Time Supreme</w:t>
            </w:r>
          </w:p>
        </w:tc>
        <w:tc>
          <w:tcPr>
            <w:tcW w:w="1170" w:type="dxa"/>
          </w:tcPr>
          <w:p w14:paraId="6079E1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91.60</w:t>
            </w:r>
          </w:p>
        </w:tc>
        <w:tc>
          <w:tcPr>
            <w:tcW w:w="1170" w:type="dxa"/>
          </w:tcPr>
          <w:p w14:paraId="3EBC236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92.87</w:t>
            </w:r>
          </w:p>
        </w:tc>
        <w:tc>
          <w:tcPr>
            <w:tcW w:w="1170" w:type="dxa"/>
          </w:tcPr>
          <w:p w14:paraId="52A6817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93.58</w:t>
            </w:r>
          </w:p>
        </w:tc>
        <w:tc>
          <w:tcPr>
            <w:tcW w:w="1171" w:type="dxa"/>
            <w:gridSpan w:val="2"/>
          </w:tcPr>
          <w:p w14:paraId="58C2107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1.12</w:t>
            </w:r>
          </w:p>
        </w:tc>
        <w:tc>
          <w:tcPr>
            <w:tcW w:w="990" w:type="dxa"/>
          </w:tcPr>
          <w:p w14:paraId="27FE9BB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38.81</w:t>
            </w:r>
          </w:p>
        </w:tc>
        <w:tc>
          <w:tcPr>
            <w:tcW w:w="1260" w:type="dxa"/>
          </w:tcPr>
          <w:p w14:paraId="6DA7B5C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33.80</w:t>
            </w:r>
          </w:p>
        </w:tc>
      </w:tr>
      <w:tr w:rsidR="00F85150" w:rsidRPr="00213409" w14:paraId="01CE824E" w14:textId="77777777" w:rsidTr="00C53004">
        <w:tc>
          <w:tcPr>
            <w:tcW w:w="2155" w:type="dxa"/>
          </w:tcPr>
          <w:p w14:paraId="7121747B"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Charishma</w:t>
            </w:r>
          </w:p>
        </w:tc>
        <w:tc>
          <w:tcPr>
            <w:tcW w:w="1170" w:type="dxa"/>
          </w:tcPr>
          <w:p w14:paraId="2B7E893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95.83</w:t>
            </w:r>
          </w:p>
        </w:tc>
        <w:tc>
          <w:tcPr>
            <w:tcW w:w="1170" w:type="dxa"/>
          </w:tcPr>
          <w:p w14:paraId="306310F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96.79</w:t>
            </w:r>
          </w:p>
        </w:tc>
        <w:tc>
          <w:tcPr>
            <w:tcW w:w="1170" w:type="dxa"/>
          </w:tcPr>
          <w:p w14:paraId="638EDBF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97.74</w:t>
            </w:r>
          </w:p>
        </w:tc>
        <w:tc>
          <w:tcPr>
            <w:tcW w:w="1171" w:type="dxa"/>
            <w:gridSpan w:val="2"/>
          </w:tcPr>
          <w:p w14:paraId="7A98DBA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1.73</w:t>
            </w:r>
          </w:p>
        </w:tc>
        <w:tc>
          <w:tcPr>
            <w:tcW w:w="990" w:type="dxa"/>
          </w:tcPr>
          <w:p w14:paraId="552FA8D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30.63</w:t>
            </w:r>
          </w:p>
        </w:tc>
        <w:tc>
          <w:tcPr>
            <w:tcW w:w="1260" w:type="dxa"/>
          </w:tcPr>
          <w:p w14:paraId="206C9CF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31.12</w:t>
            </w:r>
          </w:p>
        </w:tc>
      </w:tr>
      <w:tr w:rsidR="00F85150" w:rsidRPr="00213409" w14:paraId="7B7551DE" w14:textId="77777777" w:rsidTr="00C53004">
        <w:tc>
          <w:tcPr>
            <w:tcW w:w="2155" w:type="dxa"/>
          </w:tcPr>
          <w:p w14:paraId="6A69A441"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CPG</w:t>
            </w:r>
          </w:p>
        </w:tc>
        <w:tc>
          <w:tcPr>
            <w:tcW w:w="1170" w:type="dxa"/>
          </w:tcPr>
          <w:p w14:paraId="71CF3B1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82.63</w:t>
            </w:r>
          </w:p>
        </w:tc>
        <w:tc>
          <w:tcPr>
            <w:tcW w:w="1170" w:type="dxa"/>
          </w:tcPr>
          <w:p w14:paraId="361BAEC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83.84</w:t>
            </w:r>
          </w:p>
        </w:tc>
        <w:tc>
          <w:tcPr>
            <w:tcW w:w="1170" w:type="dxa"/>
          </w:tcPr>
          <w:p w14:paraId="5F0D3A8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85.15</w:t>
            </w:r>
          </w:p>
        </w:tc>
        <w:tc>
          <w:tcPr>
            <w:tcW w:w="1171" w:type="dxa"/>
            <w:gridSpan w:val="2"/>
          </w:tcPr>
          <w:p w14:paraId="198BEB6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1.27</w:t>
            </w:r>
          </w:p>
        </w:tc>
        <w:tc>
          <w:tcPr>
            <w:tcW w:w="990" w:type="dxa"/>
          </w:tcPr>
          <w:p w14:paraId="27D34A8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11.76</w:t>
            </w:r>
          </w:p>
        </w:tc>
        <w:tc>
          <w:tcPr>
            <w:tcW w:w="1260" w:type="dxa"/>
          </w:tcPr>
          <w:p w14:paraId="6FDFE58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29.32</w:t>
            </w:r>
          </w:p>
        </w:tc>
      </w:tr>
      <w:tr w:rsidR="00F85150" w:rsidRPr="00213409" w14:paraId="2F8B5429" w14:textId="77777777" w:rsidTr="00C53004">
        <w:tc>
          <w:tcPr>
            <w:tcW w:w="2155" w:type="dxa"/>
          </w:tcPr>
          <w:p w14:paraId="5ED2AC28" w14:textId="77777777" w:rsidR="00F85150" w:rsidRPr="00705AD4" w:rsidRDefault="00F85150" w:rsidP="00A26A3E">
            <w:pPr>
              <w:spacing w:line="360" w:lineRule="auto"/>
              <w:rPr>
                <w:rFonts w:ascii="Times New Roman" w:hAnsi="Times New Roman" w:cs="Times New Roman"/>
                <w:bCs/>
                <w:sz w:val="24"/>
                <w:szCs w:val="24"/>
              </w:rPr>
            </w:pPr>
            <w:proofErr w:type="spellStart"/>
            <w:r w:rsidRPr="00705AD4">
              <w:rPr>
                <w:rFonts w:ascii="Times New Roman" w:hAnsi="Times New Roman" w:cs="Times New Roman"/>
                <w:bCs/>
                <w:sz w:val="24"/>
                <w:szCs w:val="24"/>
              </w:rPr>
              <w:t>Flavo</w:t>
            </w:r>
            <w:proofErr w:type="spellEnd"/>
            <w:r w:rsidRPr="00705AD4">
              <w:rPr>
                <w:rFonts w:ascii="Times New Roman" w:hAnsi="Times New Roman" w:cs="Times New Roman"/>
                <w:bCs/>
                <w:sz w:val="24"/>
                <w:szCs w:val="24"/>
              </w:rPr>
              <w:t xml:space="preserve"> </w:t>
            </w:r>
            <w:proofErr w:type="spellStart"/>
            <w:r w:rsidRPr="00705AD4">
              <w:rPr>
                <w:rFonts w:ascii="Times New Roman" w:hAnsi="Times New Roman" w:cs="Times New Roman"/>
                <w:bCs/>
                <w:sz w:val="24"/>
                <w:szCs w:val="24"/>
              </w:rPr>
              <w:t>Souvenier</w:t>
            </w:r>
            <w:proofErr w:type="spellEnd"/>
          </w:p>
        </w:tc>
        <w:tc>
          <w:tcPr>
            <w:tcW w:w="1170" w:type="dxa"/>
          </w:tcPr>
          <w:p w14:paraId="532353C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96.31</w:t>
            </w:r>
          </w:p>
        </w:tc>
        <w:tc>
          <w:tcPr>
            <w:tcW w:w="1170" w:type="dxa"/>
          </w:tcPr>
          <w:p w14:paraId="0D51933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97.71</w:t>
            </w:r>
          </w:p>
        </w:tc>
        <w:tc>
          <w:tcPr>
            <w:tcW w:w="1170" w:type="dxa"/>
          </w:tcPr>
          <w:p w14:paraId="0D899F5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98.52</w:t>
            </w:r>
          </w:p>
        </w:tc>
        <w:tc>
          <w:tcPr>
            <w:tcW w:w="1171" w:type="dxa"/>
            <w:gridSpan w:val="2"/>
          </w:tcPr>
          <w:p w14:paraId="73B297D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1.74</w:t>
            </w:r>
          </w:p>
        </w:tc>
        <w:tc>
          <w:tcPr>
            <w:tcW w:w="990" w:type="dxa"/>
          </w:tcPr>
          <w:p w14:paraId="2577AE4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22.78</w:t>
            </w:r>
          </w:p>
        </w:tc>
        <w:tc>
          <w:tcPr>
            <w:tcW w:w="1260" w:type="dxa"/>
          </w:tcPr>
          <w:p w14:paraId="7B66BDC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42.07</w:t>
            </w:r>
          </w:p>
        </w:tc>
      </w:tr>
      <w:tr w:rsidR="00F85150" w:rsidRPr="00213409" w14:paraId="74B9AD47" w14:textId="77777777" w:rsidTr="00C53004">
        <w:tc>
          <w:tcPr>
            <w:tcW w:w="2155" w:type="dxa"/>
          </w:tcPr>
          <w:p w14:paraId="0F286CD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GS-2</w:t>
            </w:r>
          </w:p>
        </w:tc>
        <w:tc>
          <w:tcPr>
            <w:tcW w:w="1170" w:type="dxa"/>
          </w:tcPr>
          <w:p w14:paraId="1CE4DDB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72.92</w:t>
            </w:r>
          </w:p>
        </w:tc>
        <w:tc>
          <w:tcPr>
            <w:tcW w:w="1170" w:type="dxa"/>
          </w:tcPr>
          <w:p w14:paraId="131B366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74.10</w:t>
            </w:r>
          </w:p>
        </w:tc>
        <w:tc>
          <w:tcPr>
            <w:tcW w:w="1170" w:type="dxa"/>
          </w:tcPr>
          <w:p w14:paraId="16032E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75.17</w:t>
            </w:r>
          </w:p>
        </w:tc>
        <w:tc>
          <w:tcPr>
            <w:tcW w:w="1171" w:type="dxa"/>
            <w:gridSpan w:val="2"/>
          </w:tcPr>
          <w:p w14:paraId="130B06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2.41</w:t>
            </w:r>
          </w:p>
        </w:tc>
        <w:tc>
          <w:tcPr>
            <w:tcW w:w="990" w:type="dxa"/>
          </w:tcPr>
          <w:p w14:paraId="2902BC5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37.02</w:t>
            </w:r>
          </w:p>
        </w:tc>
        <w:tc>
          <w:tcPr>
            <w:tcW w:w="1260" w:type="dxa"/>
          </w:tcPr>
          <w:p w14:paraId="69015F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43.49</w:t>
            </w:r>
          </w:p>
        </w:tc>
      </w:tr>
      <w:tr w:rsidR="00F85150" w:rsidRPr="00213409" w14:paraId="760330B5" w14:textId="77777777" w:rsidTr="00C53004">
        <w:tc>
          <w:tcPr>
            <w:tcW w:w="2155" w:type="dxa"/>
          </w:tcPr>
          <w:p w14:paraId="12397FB2"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Gunjan </w:t>
            </w:r>
          </w:p>
        </w:tc>
        <w:tc>
          <w:tcPr>
            <w:tcW w:w="1170" w:type="dxa"/>
          </w:tcPr>
          <w:p w14:paraId="42E48FB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80.03</w:t>
            </w:r>
          </w:p>
        </w:tc>
        <w:tc>
          <w:tcPr>
            <w:tcW w:w="1170" w:type="dxa"/>
          </w:tcPr>
          <w:p w14:paraId="556AB8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81.32</w:t>
            </w:r>
          </w:p>
        </w:tc>
        <w:tc>
          <w:tcPr>
            <w:tcW w:w="1170" w:type="dxa"/>
          </w:tcPr>
          <w:p w14:paraId="7A2295C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81.95</w:t>
            </w:r>
          </w:p>
        </w:tc>
        <w:tc>
          <w:tcPr>
            <w:tcW w:w="1171" w:type="dxa"/>
            <w:gridSpan w:val="2"/>
          </w:tcPr>
          <w:p w14:paraId="1BD88D5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2.69</w:t>
            </w:r>
          </w:p>
        </w:tc>
        <w:tc>
          <w:tcPr>
            <w:tcW w:w="990" w:type="dxa"/>
          </w:tcPr>
          <w:p w14:paraId="5DB4311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25.89</w:t>
            </w:r>
          </w:p>
        </w:tc>
        <w:tc>
          <w:tcPr>
            <w:tcW w:w="1260" w:type="dxa"/>
          </w:tcPr>
          <w:p w14:paraId="64CBB59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30.95</w:t>
            </w:r>
          </w:p>
        </w:tc>
      </w:tr>
      <w:tr w:rsidR="00F85150" w:rsidRPr="00213409" w14:paraId="51B8112D" w14:textId="77777777" w:rsidTr="00C53004">
        <w:tc>
          <w:tcPr>
            <w:tcW w:w="2155" w:type="dxa"/>
          </w:tcPr>
          <w:p w14:paraId="73708670"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Hunting Song </w:t>
            </w:r>
          </w:p>
        </w:tc>
        <w:tc>
          <w:tcPr>
            <w:tcW w:w="1170" w:type="dxa"/>
          </w:tcPr>
          <w:p w14:paraId="3EE26C1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86.23</w:t>
            </w:r>
          </w:p>
        </w:tc>
        <w:tc>
          <w:tcPr>
            <w:tcW w:w="1170" w:type="dxa"/>
          </w:tcPr>
          <w:p w14:paraId="0F59ED3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87.45</w:t>
            </w:r>
          </w:p>
        </w:tc>
        <w:tc>
          <w:tcPr>
            <w:tcW w:w="1170" w:type="dxa"/>
          </w:tcPr>
          <w:p w14:paraId="07ED898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88.34</w:t>
            </w:r>
          </w:p>
        </w:tc>
        <w:tc>
          <w:tcPr>
            <w:tcW w:w="1171" w:type="dxa"/>
            <w:gridSpan w:val="2"/>
          </w:tcPr>
          <w:p w14:paraId="3EC0FAB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2.42</w:t>
            </w:r>
          </w:p>
        </w:tc>
        <w:tc>
          <w:tcPr>
            <w:tcW w:w="990" w:type="dxa"/>
          </w:tcPr>
          <w:p w14:paraId="0C6045E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35.54</w:t>
            </w:r>
          </w:p>
        </w:tc>
        <w:tc>
          <w:tcPr>
            <w:tcW w:w="1260" w:type="dxa"/>
          </w:tcPr>
          <w:p w14:paraId="6466AAE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30.95</w:t>
            </w:r>
          </w:p>
        </w:tc>
      </w:tr>
      <w:tr w:rsidR="00F85150" w:rsidRPr="00213409" w14:paraId="18BC8431" w14:textId="77777777" w:rsidTr="00C53004">
        <w:tc>
          <w:tcPr>
            <w:tcW w:w="2155" w:type="dxa"/>
          </w:tcPr>
          <w:p w14:paraId="1D77C557"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Nova Lux</w:t>
            </w:r>
          </w:p>
        </w:tc>
        <w:tc>
          <w:tcPr>
            <w:tcW w:w="1170" w:type="dxa"/>
          </w:tcPr>
          <w:p w14:paraId="16DA53D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77.15</w:t>
            </w:r>
          </w:p>
        </w:tc>
        <w:tc>
          <w:tcPr>
            <w:tcW w:w="1170" w:type="dxa"/>
          </w:tcPr>
          <w:p w14:paraId="50CFA35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79.46</w:t>
            </w:r>
          </w:p>
        </w:tc>
        <w:tc>
          <w:tcPr>
            <w:tcW w:w="1170" w:type="dxa"/>
          </w:tcPr>
          <w:p w14:paraId="48BA35F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80.54</w:t>
            </w:r>
          </w:p>
        </w:tc>
        <w:tc>
          <w:tcPr>
            <w:tcW w:w="1171" w:type="dxa"/>
            <w:gridSpan w:val="2"/>
          </w:tcPr>
          <w:p w14:paraId="2AB449A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2.14</w:t>
            </w:r>
          </w:p>
        </w:tc>
        <w:tc>
          <w:tcPr>
            <w:tcW w:w="990" w:type="dxa"/>
          </w:tcPr>
          <w:p w14:paraId="6179484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34.09</w:t>
            </w:r>
          </w:p>
        </w:tc>
        <w:tc>
          <w:tcPr>
            <w:tcW w:w="1260" w:type="dxa"/>
          </w:tcPr>
          <w:p w14:paraId="04D5CA3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43.31</w:t>
            </w:r>
          </w:p>
        </w:tc>
      </w:tr>
      <w:tr w:rsidR="00F85150" w:rsidRPr="00213409" w14:paraId="44C8B4C7" w14:textId="77777777" w:rsidTr="00C53004">
        <w:tc>
          <w:tcPr>
            <w:tcW w:w="2155" w:type="dxa"/>
          </w:tcPr>
          <w:p w14:paraId="13281336"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Peter Pears</w:t>
            </w:r>
          </w:p>
        </w:tc>
        <w:tc>
          <w:tcPr>
            <w:tcW w:w="1170" w:type="dxa"/>
          </w:tcPr>
          <w:p w14:paraId="0375B6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79.53</w:t>
            </w:r>
          </w:p>
        </w:tc>
        <w:tc>
          <w:tcPr>
            <w:tcW w:w="1170" w:type="dxa"/>
          </w:tcPr>
          <w:p w14:paraId="55D66D8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80.75</w:t>
            </w:r>
          </w:p>
        </w:tc>
        <w:tc>
          <w:tcPr>
            <w:tcW w:w="1170" w:type="dxa"/>
          </w:tcPr>
          <w:p w14:paraId="1E3505E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82.05</w:t>
            </w:r>
          </w:p>
        </w:tc>
        <w:tc>
          <w:tcPr>
            <w:tcW w:w="1171" w:type="dxa"/>
            <w:gridSpan w:val="2"/>
          </w:tcPr>
          <w:p w14:paraId="733110D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2.59</w:t>
            </w:r>
          </w:p>
        </w:tc>
        <w:tc>
          <w:tcPr>
            <w:tcW w:w="990" w:type="dxa"/>
          </w:tcPr>
          <w:p w14:paraId="3C5EF2D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30.58</w:t>
            </w:r>
          </w:p>
        </w:tc>
        <w:tc>
          <w:tcPr>
            <w:tcW w:w="1260" w:type="dxa"/>
          </w:tcPr>
          <w:p w14:paraId="21974F4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42.30</w:t>
            </w:r>
          </w:p>
        </w:tc>
      </w:tr>
      <w:tr w:rsidR="00F85150" w:rsidRPr="00213409" w14:paraId="28153A93" w14:textId="77777777" w:rsidTr="00C53004">
        <w:tc>
          <w:tcPr>
            <w:tcW w:w="2155" w:type="dxa"/>
          </w:tcPr>
          <w:p w14:paraId="62CBFE4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Pink City</w:t>
            </w:r>
          </w:p>
        </w:tc>
        <w:tc>
          <w:tcPr>
            <w:tcW w:w="1170" w:type="dxa"/>
          </w:tcPr>
          <w:p w14:paraId="46E798C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94.02</w:t>
            </w:r>
          </w:p>
        </w:tc>
        <w:tc>
          <w:tcPr>
            <w:tcW w:w="1170" w:type="dxa"/>
          </w:tcPr>
          <w:p w14:paraId="3DDDDF9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95.22</w:t>
            </w:r>
          </w:p>
        </w:tc>
        <w:tc>
          <w:tcPr>
            <w:tcW w:w="1170" w:type="dxa"/>
          </w:tcPr>
          <w:p w14:paraId="03D78C0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96.52</w:t>
            </w:r>
          </w:p>
        </w:tc>
        <w:tc>
          <w:tcPr>
            <w:tcW w:w="1171" w:type="dxa"/>
            <w:gridSpan w:val="2"/>
          </w:tcPr>
          <w:p w14:paraId="7F22EEA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1.72</w:t>
            </w:r>
          </w:p>
        </w:tc>
        <w:tc>
          <w:tcPr>
            <w:tcW w:w="990" w:type="dxa"/>
          </w:tcPr>
          <w:p w14:paraId="7A29A8B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27.47</w:t>
            </w:r>
          </w:p>
        </w:tc>
        <w:tc>
          <w:tcPr>
            <w:tcW w:w="1260" w:type="dxa"/>
          </w:tcPr>
          <w:p w14:paraId="2B3B96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40.98</w:t>
            </w:r>
          </w:p>
        </w:tc>
      </w:tr>
      <w:tr w:rsidR="00F85150" w:rsidRPr="00213409" w14:paraId="7187CCB6" w14:textId="77777777" w:rsidTr="00C53004">
        <w:tc>
          <w:tcPr>
            <w:tcW w:w="2155" w:type="dxa"/>
          </w:tcPr>
          <w:p w14:paraId="5174D5CB"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Priscilla </w:t>
            </w:r>
          </w:p>
        </w:tc>
        <w:tc>
          <w:tcPr>
            <w:tcW w:w="1170" w:type="dxa"/>
          </w:tcPr>
          <w:p w14:paraId="0A3AB6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80.67</w:t>
            </w:r>
          </w:p>
        </w:tc>
        <w:tc>
          <w:tcPr>
            <w:tcW w:w="1170" w:type="dxa"/>
          </w:tcPr>
          <w:p w14:paraId="0965BF8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82.31</w:t>
            </w:r>
          </w:p>
        </w:tc>
        <w:tc>
          <w:tcPr>
            <w:tcW w:w="1170" w:type="dxa"/>
          </w:tcPr>
          <w:p w14:paraId="1F714C2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83.59</w:t>
            </w:r>
          </w:p>
        </w:tc>
        <w:tc>
          <w:tcPr>
            <w:tcW w:w="1171" w:type="dxa"/>
            <w:gridSpan w:val="2"/>
          </w:tcPr>
          <w:p w14:paraId="5882364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1.75</w:t>
            </w:r>
          </w:p>
        </w:tc>
        <w:tc>
          <w:tcPr>
            <w:tcW w:w="990" w:type="dxa"/>
          </w:tcPr>
          <w:p w14:paraId="1669F72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71.73</w:t>
            </w:r>
          </w:p>
        </w:tc>
        <w:tc>
          <w:tcPr>
            <w:tcW w:w="1260" w:type="dxa"/>
          </w:tcPr>
          <w:p w14:paraId="7A3C2C9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47.14</w:t>
            </w:r>
          </w:p>
        </w:tc>
      </w:tr>
      <w:tr w:rsidR="00F85150" w:rsidRPr="00213409" w14:paraId="19D114A4" w14:textId="77777777" w:rsidTr="00C53004">
        <w:tc>
          <w:tcPr>
            <w:tcW w:w="2155" w:type="dxa"/>
          </w:tcPr>
          <w:p w14:paraId="01C547F3"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Punjab Dawn</w:t>
            </w:r>
          </w:p>
        </w:tc>
        <w:tc>
          <w:tcPr>
            <w:tcW w:w="1170" w:type="dxa"/>
          </w:tcPr>
          <w:p w14:paraId="0865E3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87.09</w:t>
            </w:r>
          </w:p>
        </w:tc>
        <w:tc>
          <w:tcPr>
            <w:tcW w:w="1170" w:type="dxa"/>
          </w:tcPr>
          <w:p w14:paraId="47C48F9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88.32</w:t>
            </w:r>
          </w:p>
        </w:tc>
        <w:tc>
          <w:tcPr>
            <w:tcW w:w="1170" w:type="dxa"/>
          </w:tcPr>
          <w:p w14:paraId="5AC670B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89.38</w:t>
            </w:r>
          </w:p>
        </w:tc>
        <w:tc>
          <w:tcPr>
            <w:tcW w:w="1171" w:type="dxa"/>
            <w:gridSpan w:val="2"/>
          </w:tcPr>
          <w:p w14:paraId="09DEDC4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2.33</w:t>
            </w:r>
          </w:p>
        </w:tc>
        <w:tc>
          <w:tcPr>
            <w:tcW w:w="990" w:type="dxa"/>
          </w:tcPr>
          <w:p w14:paraId="45B4267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60.31</w:t>
            </w:r>
          </w:p>
        </w:tc>
        <w:tc>
          <w:tcPr>
            <w:tcW w:w="1260" w:type="dxa"/>
          </w:tcPr>
          <w:p w14:paraId="2B348B4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44.96</w:t>
            </w:r>
          </w:p>
        </w:tc>
      </w:tr>
      <w:tr w:rsidR="00F85150" w:rsidRPr="00213409" w14:paraId="3D69D8CB" w14:textId="77777777" w:rsidTr="00C53004">
        <w:tc>
          <w:tcPr>
            <w:tcW w:w="2155" w:type="dxa"/>
          </w:tcPr>
          <w:p w14:paraId="0511A13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Pusa Shubham</w:t>
            </w:r>
          </w:p>
        </w:tc>
        <w:tc>
          <w:tcPr>
            <w:tcW w:w="1170" w:type="dxa"/>
          </w:tcPr>
          <w:p w14:paraId="1063437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92.25</w:t>
            </w:r>
          </w:p>
        </w:tc>
        <w:tc>
          <w:tcPr>
            <w:tcW w:w="1170" w:type="dxa"/>
          </w:tcPr>
          <w:p w14:paraId="4B2080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93.55</w:t>
            </w:r>
          </w:p>
        </w:tc>
        <w:tc>
          <w:tcPr>
            <w:tcW w:w="1170" w:type="dxa"/>
          </w:tcPr>
          <w:p w14:paraId="38EE9EE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94.72</w:t>
            </w:r>
          </w:p>
        </w:tc>
        <w:tc>
          <w:tcPr>
            <w:tcW w:w="1171" w:type="dxa"/>
            <w:gridSpan w:val="2"/>
          </w:tcPr>
          <w:p w14:paraId="35527C5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2.57</w:t>
            </w:r>
          </w:p>
        </w:tc>
        <w:tc>
          <w:tcPr>
            <w:tcW w:w="990" w:type="dxa"/>
          </w:tcPr>
          <w:p w14:paraId="3879554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31.86</w:t>
            </w:r>
          </w:p>
        </w:tc>
        <w:tc>
          <w:tcPr>
            <w:tcW w:w="1260" w:type="dxa"/>
          </w:tcPr>
          <w:p w14:paraId="21C92A5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39.15</w:t>
            </w:r>
          </w:p>
        </w:tc>
      </w:tr>
      <w:tr w:rsidR="00F85150" w:rsidRPr="00213409" w14:paraId="14CC35F2" w14:textId="77777777" w:rsidTr="00C53004">
        <w:tc>
          <w:tcPr>
            <w:tcW w:w="2155" w:type="dxa"/>
          </w:tcPr>
          <w:p w14:paraId="20AEBC63"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Pusa Srijana</w:t>
            </w:r>
          </w:p>
        </w:tc>
        <w:tc>
          <w:tcPr>
            <w:tcW w:w="1170" w:type="dxa"/>
          </w:tcPr>
          <w:p w14:paraId="6A7DF73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87.06</w:t>
            </w:r>
          </w:p>
        </w:tc>
        <w:tc>
          <w:tcPr>
            <w:tcW w:w="1170" w:type="dxa"/>
          </w:tcPr>
          <w:p w14:paraId="7D82876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88.36</w:t>
            </w:r>
          </w:p>
        </w:tc>
        <w:tc>
          <w:tcPr>
            <w:tcW w:w="1170" w:type="dxa"/>
          </w:tcPr>
          <w:p w14:paraId="13911C4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89.88</w:t>
            </w:r>
          </w:p>
        </w:tc>
        <w:tc>
          <w:tcPr>
            <w:tcW w:w="1171" w:type="dxa"/>
            <w:gridSpan w:val="2"/>
          </w:tcPr>
          <w:p w14:paraId="40F6FA4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1.49</w:t>
            </w:r>
          </w:p>
        </w:tc>
        <w:tc>
          <w:tcPr>
            <w:tcW w:w="990" w:type="dxa"/>
          </w:tcPr>
          <w:p w14:paraId="5DEB725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30.48</w:t>
            </w:r>
          </w:p>
        </w:tc>
        <w:tc>
          <w:tcPr>
            <w:tcW w:w="1260" w:type="dxa"/>
          </w:tcPr>
          <w:p w14:paraId="2C8F696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34.08</w:t>
            </w:r>
          </w:p>
        </w:tc>
      </w:tr>
      <w:tr w:rsidR="00F85150" w:rsidRPr="00213409" w14:paraId="306E2D5D" w14:textId="77777777" w:rsidTr="00C53004">
        <w:tc>
          <w:tcPr>
            <w:tcW w:w="2155" w:type="dxa"/>
          </w:tcPr>
          <w:p w14:paraId="793E32FE"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lastRenderedPageBreak/>
              <w:t>Red Majesty</w:t>
            </w:r>
          </w:p>
        </w:tc>
        <w:tc>
          <w:tcPr>
            <w:tcW w:w="1170" w:type="dxa"/>
          </w:tcPr>
          <w:p w14:paraId="62372F4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96.46</w:t>
            </w:r>
          </w:p>
        </w:tc>
        <w:tc>
          <w:tcPr>
            <w:tcW w:w="1170" w:type="dxa"/>
          </w:tcPr>
          <w:p w14:paraId="7A1EDF6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97.76</w:t>
            </w:r>
          </w:p>
        </w:tc>
        <w:tc>
          <w:tcPr>
            <w:tcW w:w="1170" w:type="dxa"/>
          </w:tcPr>
          <w:p w14:paraId="0D6DA6B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98.84</w:t>
            </w:r>
          </w:p>
        </w:tc>
        <w:tc>
          <w:tcPr>
            <w:tcW w:w="1171" w:type="dxa"/>
            <w:gridSpan w:val="2"/>
          </w:tcPr>
          <w:p w14:paraId="42A0D5B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1.48</w:t>
            </w:r>
          </w:p>
        </w:tc>
        <w:tc>
          <w:tcPr>
            <w:tcW w:w="990" w:type="dxa"/>
          </w:tcPr>
          <w:p w14:paraId="2F33287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20.53</w:t>
            </w:r>
          </w:p>
        </w:tc>
        <w:tc>
          <w:tcPr>
            <w:tcW w:w="1260" w:type="dxa"/>
          </w:tcPr>
          <w:p w14:paraId="58A4416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29.93</w:t>
            </w:r>
          </w:p>
        </w:tc>
      </w:tr>
      <w:tr w:rsidR="00F85150" w:rsidRPr="00213409" w14:paraId="78C22212" w14:textId="77777777" w:rsidTr="00C53004">
        <w:tc>
          <w:tcPr>
            <w:tcW w:w="2155" w:type="dxa"/>
          </w:tcPr>
          <w:p w14:paraId="0DCF28E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Suchitra </w:t>
            </w:r>
          </w:p>
        </w:tc>
        <w:tc>
          <w:tcPr>
            <w:tcW w:w="1170" w:type="dxa"/>
          </w:tcPr>
          <w:p w14:paraId="5F619AE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99.42</w:t>
            </w:r>
          </w:p>
        </w:tc>
        <w:tc>
          <w:tcPr>
            <w:tcW w:w="1170" w:type="dxa"/>
          </w:tcPr>
          <w:p w14:paraId="3E819B5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100.40</w:t>
            </w:r>
          </w:p>
        </w:tc>
        <w:tc>
          <w:tcPr>
            <w:tcW w:w="1170" w:type="dxa"/>
          </w:tcPr>
          <w:p w14:paraId="0D3039C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101.91</w:t>
            </w:r>
          </w:p>
        </w:tc>
        <w:tc>
          <w:tcPr>
            <w:tcW w:w="1171" w:type="dxa"/>
            <w:gridSpan w:val="2"/>
          </w:tcPr>
          <w:p w14:paraId="0E249E5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2.01</w:t>
            </w:r>
          </w:p>
        </w:tc>
        <w:tc>
          <w:tcPr>
            <w:tcW w:w="990" w:type="dxa"/>
          </w:tcPr>
          <w:p w14:paraId="2DDA774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68.50</w:t>
            </w:r>
          </w:p>
        </w:tc>
        <w:tc>
          <w:tcPr>
            <w:tcW w:w="1260" w:type="dxa"/>
          </w:tcPr>
          <w:p w14:paraId="311E76D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54.36</w:t>
            </w:r>
          </w:p>
        </w:tc>
      </w:tr>
      <w:tr w:rsidR="00F85150" w:rsidRPr="00213409" w14:paraId="64BE72B9" w14:textId="77777777" w:rsidTr="00C53004">
        <w:tc>
          <w:tcPr>
            <w:tcW w:w="2155" w:type="dxa"/>
          </w:tcPr>
          <w:p w14:paraId="4AA1F211"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Tiger Flame</w:t>
            </w:r>
          </w:p>
        </w:tc>
        <w:tc>
          <w:tcPr>
            <w:tcW w:w="1170" w:type="dxa"/>
          </w:tcPr>
          <w:p w14:paraId="41D054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86.13</w:t>
            </w:r>
          </w:p>
        </w:tc>
        <w:tc>
          <w:tcPr>
            <w:tcW w:w="1170" w:type="dxa"/>
          </w:tcPr>
          <w:p w14:paraId="705272D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87.36</w:t>
            </w:r>
          </w:p>
        </w:tc>
        <w:tc>
          <w:tcPr>
            <w:tcW w:w="1170" w:type="dxa"/>
          </w:tcPr>
          <w:p w14:paraId="260CCD0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88.54</w:t>
            </w:r>
          </w:p>
        </w:tc>
        <w:tc>
          <w:tcPr>
            <w:tcW w:w="1171" w:type="dxa"/>
            <w:gridSpan w:val="2"/>
          </w:tcPr>
          <w:p w14:paraId="5421F8B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1.23</w:t>
            </w:r>
          </w:p>
        </w:tc>
        <w:tc>
          <w:tcPr>
            <w:tcW w:w="990" w:type="dxa"/>
          </w:tcPr>
          <w:p w14:paraId="364FF57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20.29</w:t>
            </w:r>
          </w:p>
        </w:tc>
        <w:tc>
          <w:tcPr>
            <w:tcW w:w="1260" w:type="dxa"/>
          </w:tcPr>
          <w:p w14:paraId="34881C9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40.42</w:t>
            </w:r>
          </w:p>
        </w:tc>
      </w:tr>
      <w:tr w:rsidR="00F85150" w:rsidRPr="00213409" w14:paraId="73F915DB" w14:textId="77777777" w:rsidTr="00C53004">
        <w:tc>
          <w:tcPr>
            <w:tcW w:w="2155" w:type="dxa"/>
          </w:tcPr>
          <w:p w14:paraId="79440C2E"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True Love </w:t>
            </w:r>
          </w:p>
        </w:tc>
        <w:tc>
          <w:tcPr>
            <w:tcW w:w="1170" w:type="dxa"/>
          </w:tcPr>
          <w:p w14:paraId="42942CE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89.27</w:t>
            </w:r>
          </w:p>
        </w:tc>
        <w:tc>
          <w:tcPr>
            <w:tcW w:w="1170" w:type="dxa"/>
          </w:tcPr>
          <w:p w14:paraId="498BA53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90.63</w:t>
            </w:r>
          </w:p>
        </w:tc>
        <w:tc>
          <w:tcPr>
            <w:tcW w:w="1170" w:type="dxa"/>
          </w:tcPr>
          <w:p w14:paraId="0D4DD5C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91.73</w:t>
            </w:r>
          </w:p>
        </w:tc>
        <w:tc>
          <w:tcPr>
            <w:tcW w:w="1171" w:type="dxa"/>
            <w:gridSpan w:val="2"/>
          </w:tcPr>
          <w:p w14:paraId="7E0FAA0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1.72</w:t>
            </w:r>
          </w:p>
        </w:tc>
        <w:tc>
          <w:tcPr>
            <w:tcW w:w="990" w:type="dxa"/>
          </w:tcPr>
          <w:p w14:paraId="39FAD43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22.63</w:t>
            </w:r>
          </w:p>
        </w:tc>
        <w:tc>
          <w:tcPr>
            <w:tcW w:w="1260" w:type="dxa"/>
          </w:tcPr>
          <w:p w14:paraId="66AC1D9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38.19</w:t>
            </w:r>
          </w:p>
        </w:tc>
      </w:tr>
      <w:tr w:rsidR="00F85150" w:rsidRPr="00213409" w14:paraId="29E285C8" w14:textId="77777777" w:rsidTr="00C53004">
        <w:tc>
          <w:tcPr>
            <w:tcW w:w="2155" w:type="dxa"/>
          </w:tcPr>
          <w:p w14:paraId="35C85C22"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White Prosperity</w:t>
            </w:r>
          </w:p>
        </w:tc>
        <w:tc>
          <w:tcPr>
            <w:tcW w:w="1170" w:type="dxa"/>
          </w:tcPr>
          <w:p w14:paraId="62835BA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80.73</w:t>
            </w:r>
          </w:p>
        </w:tc>
        <w:tc>
          <w:tcPr>
            <w:tcW w:w="1170" w:type="dxa"/>
          </w:tcPr>
          <w:p w14:paraId="645F93D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82.20</w:t>
            </w:r>
          </w:p>
        </w:tc>
        <w:tc>
          <w:tcPr>
            <w:tcW w:w="1170" w:type="dxa"/>
          </w:tcPr>
          <w:p w14:paraId="41B89E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83.61</w:t>
            </w:r>
          </w:p>
        </w:tc>
        <w:tc>
          <w:tcPr>
            <w:tcW w:w="1171" w:type="dxa"/>
            <w:gridSpan w:val="2"/>
          </w:tcPr>
          <w:p w14:paraId="6294B3A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2.48</w:t>
            </w:r>
          </w:p>
        </w:tc>
        <w:tc>
          <w:tcPr>
            <w:tcW w:w="990" w:type="dxa"/>
          </w:tcPr>
          <w:p w14:paraId="7DBD512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44.20</w:t>
            </w:r>
          </w:p>
        </w:tc>
        <w:tc>
          <w:tcPr>
            <w:tcW w:w="1260" w:type="dxa"/>
          </w:tcPr>
          <w:p w14:paraId="62DF418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45.88</w:t>
            </w:r>
          </w:p>
        </w:tc>
      </w:tr>
      <w:tr w:rsidR="00F85150" w:rsidRPr="00213409" w14:paraId="534522B9" w14:textId="77777777" w:rsidTr="00C53004">
        <w:tc>
          <w:tcPr>
            <w:tcW w:w="2155" w:type="dxa"/>
          </w:tcPr>
          <w:p w14:paraId="72330F0A"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Yellow Stone</w:t>
            </w:r>
          </w:p>
        </w:tc>
        <w:tc>
          <w:tcPr>
            <w:tcW w:w="1170" w:type="dxa"/>
          </w:tcPr>
          <w:p w14:paraId="2BD4D41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91.86</w:t>
            </w:r>
          </w:p>
        </w:tc>
        <w:tc>
          <w:tcPr>
            <w:tcW w:w="1170" w:type="dxa"/>
          </w:tcPr>
          <w:p w14:paraId="1EDA42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93.10</w:t>
            </w:r>
          </w:p>
        </w:tc>
        <w:tc>
          <w:tcPr>
            <w:tcW w:w="1170" w:type="dxa"/>
          </w:tcPr>
          <w:p w14:paraId="36367D9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94.52</w:t>
            </w:r>
          </w:p>
        </w:tc>
        <w:tc>
          <w:tcPr>
            <w:tcW w:w="1171" w:type="dxa"/>
            <w:gridSpan w:val="2"/>
          </w:tcPr>
          <w:p w14:paraId="637D208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1.98</w:t>
            </w:r>
          </w:p>
        </w:tc>
        <w:tc>
          <w:tcPr>
            <w:tcW w:w="990" w:type="dxa"/>
          </w:tcPr>
          <w:p w14:paraId="52560C5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26.49</w:t>
            </w:r>
          </w:p>
        </w:tc>
        <w:tc>
          <w:tcPr>
            <w:tcW w:w="1260" w:type="dxa"/>
          </w:tcPr>
          <w:p w14:paraId="4A239CD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35.07</w:t>
            </w:r>
          </w:p>
        </w:tc>
      </w:tr>
      <w:tr w:rsidR="00502DEB" w:rsidRPr="00213409" w14:paraId="199ED848" w14:textId="77777777" w:rsidTr="00C53004">
        <w:tc>
          <w:tcPr>
            <w:tcW w:w="2155" w:type="dxa"/>
          </w:tcPr>
          <w:p w14:paraId="2C827839" w14:textId="57F1A56C" w:rsidR="00502DEB" w:rsidRPr="00F85150" w:rsidRDefault="00502DEB" w:rsidP="00502DEB">
            <w:pPr>
              <w:spacing w:line="360" w:lineRule="auto"/>
              <w:rPr>
                <w:rFonts w:ascii="Times New Roman" w:hAnsi="Times New Roman" w:cs="Times New Roman"/>
                <w:b/>
                <w:sz w:val="24"/>
                <w:szCs w:val="24"/>
              </w:rPr>
            </w:pPr>
            <w:r>
              <w:rPr>
                <w:rFonts w:ascii="Times New Roman" w:hAnsi="Times New Roman" w:cs="Times New Roman"/>
                <w:b/>
                <w:sz w:val="24"/>
                <w:szCs w:val="24"/>
              </w:rPr>
              <w:t>CD at 5%</w:t>
            </w:r>
          </w:p>
        </w:tc>
        <w:tc>
          <w:tcPr>
            <w:tcW w:w="1170" w:type="dxa"/>
          </w:tcPr>
          <w:p w14:paraId="244AF01C" w14:textId="6C63FE7E"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15.98</w:t>
            </w:r>
          </w:p>
        </w:tc>
        <w:tc>
          <w:tcPr>
            <w:tcW w:w="1170" w:type="dxa"/>
          </w:tcPr>
          <w:p w14:paraId="69EA2DFF" w14:textId="532714F1"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15.75</w:t>
            </w:r>
          </w:p>
        </w:tc>
        <w:tc>
          <w:tcPr>
            <w:tcW w:w="1170" w:type="dxa"/>
          </w:tcPr>
          <w:p w14:paraId="57F388F2" w14:textId="1D5B546B"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15.60</w:t>
            </w:r>
          </w:p>
        </w:tc>
        <w:tc>
          <w:tcPr>
            <w:tcW w:w="635" w:type="dxa"/>
          </w:tcPr>
          <w:p w14:paraId="34D988AD" w14:textId="53C251CE"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526" w:type="dxa"/>
            <w:gridSpan w:val="2"/>
          </w:tcPr>
          <w:p w14:paraId="185D29BF" w14:textId="60C929DF"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34.64</w:t>
            </w:r>
          </w:p>
        </w:tc>
        <w:tc>
          <w:tcPr>
            <w:tcW w:w="1260" w:type="dxa"/>
          </w:tcPr>
          <w:p w14:paraId="49173025" w14:textId="20582848"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14.64</w:t>
            </w:r>
          </w:p>
        </w:tc>
      </w:tr>
    </w:tbl>
    <w:p w14:paraId="63FA6D70" w14:textId="77777777" w:rsidR="00502DEB" w:rsidRDefault="00502DEB" w:rsidP="00A26A3E">
      <w:pPr>
        <w:spacing w:line="360" w:lineRule="auto"/>
        <w:rPr>
          <w:rFonts w:ascii="Times New Roman" w:hAnsi="Times New Roman" w:cs="Times New Roman"/>
          <w:b/>
          <w:sz w:val="24"/>
          <w:szCs w:val="24"/>
        </w:rPr>
        <w:sectPr w:rsidR="00502DEB" w:rsidSect="00502DEB">
          <w:pgSz w:w="12240" w:h="15840"/>
          <w:pgMar w:top="0" w:right="1440" w:bottom="568" w:left="1440" w:header="720" w:footer="720" w:gutter="0"/>
          <w:cols w:space="720"/>
          <w:docGrid w:linePitch="360"/>
        </w:sectPr>
      </w:pPr>
    </w:p>
    <w:p w14:paraId="1DD65F3A" w14:textId="697F4ECA" w:rsidR="0089281A" w:rsidRPr="00BA5CDF" w:rsidRDefault="0089281A" w:rsidP="0089281A">
      <w:pPr>
        <w:pStyle w:val="BodyText"/>
        <w:spacing w:line="360" w:lineRule="auto"/>
        <w:ind w:right="255"/>
        <w:jc w:val="both"/>
        <w:rPr>
          <w:b/>
          <w:bCs/>
        </w:rPr>
      </w:pPr>
      <w:r w:rsidRPr="00BA5CDF">
        <w:rPr>
          <w:b/>
          <w:bCs/>
        </w:rPr>
        <w:lastRenderedPageBreak/>
        <w:t>Corm parameters</w:t>
      </w:r>
    </w:p>
    <w:p w14:paraId="7133FF96" w14:textId="7FC179FB" w:rsidR="00DC2104" w:rsidRDefault="00524BF0" w:rsidP="00A26A3E">
      <w:pPr>
        <w:spacing w:line="360" w:lineRule="auto"/>
        <w:jc w:val="both"/>
        <w:rPr>
          <w:rFonts w:ascii="Times New Roman" w:hAnsi="Times New Roman" w:cs="Times New Roman"/>
          <w:sz w:val="24"/>
          <w:szCs w:val="24"/>
        </w:rPr>
      </w:pPr>
      <w:r w:rsidRPr="00524BF0">
        <w:rPr>
          <w:rFonts w:ascii="Times New Roman" w:hAnsi="Times New Roman" w:cs="Times New Roman"/>
          <w:sz w:val="24"/>
          <w:szCs w:val="24"/>
        </w:rPr>
        <w:t>The experimental findings revealed significant va</w:t>
      </w:r>
      <w:r>
        <w:rPr>
          <w:rFonts w:ascii="Times New Roman" w:hAnsi="Times New Roman" w:cs="Times New Roman"/>
          <w:sz w:val="24"/>
          <w:szCs w:val="24"/>
        </w:rPr>
        <w:t>riation in the number of corms</w:t>
      </w:r>
      <w:r w:rsidRPr="00524BF0">
        <w:rPr>
          <w:rFonts w:ascii="Times New Roman" w:hAnsi="Times New Roman" w:cs="Times New Roman"/>
          <w:sz w:val="24"/>
          <w:szCs w:val="24"/>
        </w:rPr>
        <w:t xml:space="preserve"> per hill (Table 2) among the gladiolus varieties.</w:t>
      </w:r>
      <w:r>
        <w:rPr>
          <w:rFonts w:ascii="Times New Roman" w:hAnsi="Times New Roman" w:cs="Times New Roman"/>
          <w:sz w:val="24"/>
          <w:szCs w:val="24"/>
        </w:rPr>
        <w:t xml:space="preserve"> </w:t>
      </w:r>
      <w:r w:rsidR="00872A9B" w:rsidRPr="00213409">
        <w:rPr>
          <w:rStyle w:val="Strong"/>
          <w:rFonts w:ascii="Times New Roman" w:hAnsi="Times New Roman" w:cs="Times New Roman"/>
          <w:b w:val="0"/>
          <w:sz w:val="24"/>
          <w:szCs w:val="24"/>
        </w:rPr>
        <w:t>Gunjan</w:t>
      </w:r>
      <w:r w:rsidR="00F85150">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produced</w:t>
      </w:r>
      <w:r w:rsidR="00F85150">
        <w:rPr>
          <w:rStyle w:val="Strong"/>
          <w:rFonts w:ascii="Times New Roman" w:hAnsi="Times New Roman" w:cs="Times New Roman"/>
          <w:b w:val="0"/>
          <w:sz w:val="24"/>
          <w:szCs w:val="24"/>
        </w:rPr>
        <w:t xml:space="preserve"> maximum number of corms</w:t>
      </w:r>
      <w:r w:rsidR="00872A9B" w:rsidRPr="00213409">
        <w:rPr>
          <w:rFonts w:ascii="Times New Roman" w:hAnsi="Times New Roman" w:cs="Times New Roman"/>
          <w:sz w:val="24"/>
          <w:szCs w:val="24"/>
        </w:rPr>
        <w:t xml:space="preserve"> (2.68) </w:t>
      </w:r>
      <w:r>
        <w:rPr>
          <w:rFonts w:ascii="Times New Roman" w:hAnsi="Times New Roman" w:cs="Times New Roman"/>
          <w:sz w:val="24"/>
          <w:szCs w:val="24"/>
        </w:rPr>
        <w:t xml:space="preserve">which was </w:t>
      </w:r>
      <w:proofErr w:type="spellStart"/>
      <w:r>
        <w:rPr>
          <w:rFonts w:ascii="Times New Roman" w:hAnsi="Times New Roman" w:cs="Times New Roman"/>
          <w:sz w:val="24"/>
          <w:szCs w:val="24"/>
        </w:rPr>
        <w:t>statisticalllyat</w:t>
      </w:r>
      <w:proofErr w:type="spellEnd"/>
      <w:r>
        <w:rPr>
          <w:rFonts w:ascii="Times New Roman" w:hAnsi="Times New Roman" w:cs="Times New Roman"/>
          <w:sz w:val="24"/>
          <w:szCs w:val="24"/>
        </w:rPr>
        <w:t xml:space="preserve"> par with </w:t>
      </w:r>
      <w:r w:rsidR="00872A9B" w:rsidRPr="00213409">
        <w:rPr>
          <w:rStyle w:val="Strong"/>
          <w:rFonts w:ascii="Times New Roman" w:hAnsi="Times New Roman" w:cs="Times New Roman"/>
          <w:b w:val="0"/>
          <w:sz w:val="24"/>
          <w:szCs w:val="24"/>
        </w:rPr>
        <w:t>Peter Pears</w:t>
      </w:r>
      <w:r w:rsidR="00872A9B" w:rsidRPr="00213409">
        <w:rPr>
          <w:rFonts w:ascii="Times New Roman" w:hAnsi="Times New Roman" w:cs="Times New Roman"/>
          <w:b/>
          <w:sz w:val="24"/>
          <w:szCs w:val="24"/>
        </w:rPr>
        <w:t xml:space="preserve"> (</w:t>
      </w:r>
      <w:r w:rsidR="00872A9B" w:rsidRPr="00213409">
        <w:rPr>
          <w:rFonts w:ascii="Times New Roman" w:hAnsi="Times New Roman" w:cs="Times New Roman"/>
          <w:sz w:val="24"/>
          <w:szCs w:val="24"/>
        </w:rPr>
        <w:t>2</w:t>
      </w:r>
      <w:r w:rsidR="00872A9B" w:rsidRPr="00213409">
        <w:rPr>
          <w:rFonts w:ascii="Times New Roman" w:hAnsi="Times New Roman" w:cs="Times New Roman"/>
          <w:b/>
          <w:sz w:val="24"/>
          <w:szCs w:val="24"/>
        </w:rPr>
        <w:t>.</w:t>
      </w:r>
      <w:r w:rsidR="00872A9B" w:rsidRPr="00213409">
        <w:rPr>
          <w:rFonts w:ascii="Times New Roman" w:hAnsi="Times New Roman" w:cs="Times New Roman"/>
          <w:sz w:val="24"/>
          <w:szCs w:val="24"/>
        </w:rPr>
        <w:t>59</w:t>
      </w:r>
      <w:r w:rsidR="00872A9B" w:rsidRPr="00213409">
        <w:rPr>
          <w:rFonts w:ascii="Times New Roman" w:hAnsi="Times New Roman" w:cs="Times New Roman"/>
          <w:b/>
          <w:sz w:val="24"/>
          <w:szCs w:val="24"/>
        </w:rPr>
        <w:t xml:space="preserve">) </w:t>
      </w:r>
      <w:r w:rsidR="004B1E0E">
        <w:rPr>
          <w:rFonts w:ascii="Times New Roman" w:hAnsi="Times New Roman" w:cs="Times New Roman"/>
          <w:sz w:val="24"/>
          <w:szCs w:val="24"/>
        </w:rPr>
        <w:t xml:space="preserve">whereas </w:t>
      </w:r>
      <w:r w:rsidR="00872A9B" w:rsidRPr="00213409">
        <w:rPr>
          <w:rFonts w:ascii="Times New Roman" w:hAnsi="Times New Roman" w:cs="Times New Roman"/>
          <w:sz w:val="24"/>
          <w:szCs w:val="24"/>
        </w:rPr>
        <w:t xml:space="preserve">cultivar </w:t>
      </w:r>
      <w:r w:rsidR="00872A9B" w:rsidRPr="00213409">
        <w:rPr>
          <w:rStyle w:val="Strong"/>
          <w:rFonts w:ascii="Times New Roman" w:hAnsi="Times New Roman" w:cs="Times New Roman"/>
          <w:b w:val="0"/>
          <w:sz w:val="24"/>
          <w:szCs w:val="24"/>
        </w:rPr>
        <w:t>Arka Shobha</w:t>
      </w:r>
      <w:r w:rsidR="00872A9B" w:rsidRPr="00213409">
        <w:rPr>
          <w:rFonts w:ascii="Times New Roman" w:hAnsi="Times New Roman" w:cs="Times New Roman"/>
          <w:b/>
          <w:sz w:val="24"/>
          <w:szCs w:val="24"/>
        </w:rPr>
        <w:t xml:space="preserve"> </w:t>
      </w:r>
      <w:r w:rsidR="00872A9B" w:rsidRPr="00213409">
        <w:rPr>
          <w:rFonts w:ascii="Times New Roman" w:hAnsi="Times New Roman" w:cs="Times New Roman"/>
          <w:sz w:val="24"/>
          <w:szCs w:val="24"/>
        </w:rPr>
        <w:t>(1.12) observed to have least number of corms. The significant variation is observed among all the cultivars which varies according to their different genotype as well as environmental factors</w:t>
      </w:r>
      <w:r>
        <w:rPr>
          <w:rFonts w:ascii="Times New Roman" w:hAnsi="Times New Roman" w:cs="Times New Roman"/>
          <w:sz w:val="24"/>
          <w:szCs w:val="24"/>
        </w:rPr>
        <w:t xml:space="preserve"> largely due to their genetic makeup</w:t>
      </w:r>
      <w:r w:rsidR="00872A9B" w:rsidRPr="00213409">
        <w:rPr>
          <w:rFonts w:ascii="Times New Roman" w:hAnsi="Times New Roman" w:cs="Times New Roman"/>
          <w:sz w:val="24"/>
          <w:szCs w:val="24"/>
        </w:rPr>
        <w:t xml:space="preserve">. </w:t>
      </w:r>
      <w:r w:rsidR="00876210" w:rsidRPr="00876210">
        <w:rPr>
          <w:rFonts w:ascii="Times New Roman" w:hAnsi="Times New Roman" w:cs="Times New Roman"/>
          <w:sz w:val="24"/>
          <w:szCs w:val="24"/>
        </w:rPr>
        <w:t>Each variety’s genetic makeup affects how it responds to different soil types and weather conditions.</w:t>
      </w:r>
      <w:r w:rsidR="00876210">
        <w:rPr>
          <w:rFonts w:ascii="Times New Roman" w:hAnsi="Times New Roman" w:cs="Times New Roman"/>
          <w:sz w:val="24"/>
          <w:szCs w:val="24"/>
        </w:rPr>
        <w:t xml:space="preserve"> </w:t>
      </w:r>
      <w:r w:rsidR="00872A9B" w:rsidRPr="00213409">
        <w:rPr>
          <w:rFonts w:ascii="Times New Roman" w:hAnsi="Times New Roman" w:cs="Times New Roman"/>
          <w:sz w:val="24"/>
          <w:szCs w:val="24"/>
        </w:rPr>
        <w:t xml:space="preserve">More corm production </w:t>
      </w:r>
      <w:r w:rsidR="003E576B" w:rsidRPr="00213409">
        <w:rPr>
          <w:rFonts w:ascii="Times New Roman" w:hAnsi="Times New Roman" w:cs="Times New Roman"/>
          <w:sz w:val="24"/>
          <w:szCs w:val="24"/>
        </w:rPr>
        <w:t>led</w:t>
      </w:r>
      <w:r w:rsidR="00872A9B" w:rsidRPr="00213409">
        <w:rPr>
          <w:rFonts w:ascii="Times New Roman" w:hAnsi="Times New Roman" w:cs="Times New Roman"/>
          <w:sz w:val="24"/>
          <w:szCs w:val="24"/>
        </w:rPr>
        <w:t xml:space="preserve"> to </w:t>
      </w:r>
      <w:r w:rsidR="003539AC" w:rsidRPr="00213409">
        <w:rPr>
          <w:rFonts w:ascii="Times New Roman" w:hAnsi="Times New Roman" w:cs="Times New Roman"/>
          <w:sz w:val="24"/>
          <w:szCs w:val="24"/>
        </w:rPr>
        <w:t>more multiplication and can be u</w:t>
      </w:r>
      <w:r w:rsidR="00CB4FAA" w:rsidRPr="00213409">
        <w:rPr>
          <w:rFonts w:ascii="Times New Roman" w:hAnsi="Times New Roman" w:cs="Times New Roman"/>
          <w:sz w:val="24"/>
          <w:szCs w:val="24"/>
        </w:rPr>
        <w:t>sed for further breeding programs</w:t>
      </w:r>
      <w:r w:rsidR="003539AC" w:rsidRPr="00213409">
        <w:rPr>
          <w:rFonts w:ascii="Times New Roman" w:hAnsi="Times New Roman" w:cs="Times New Roman"/>
          <w:sz w:val="24"/>
          <w:szCs w:val="24"/>
        </w:rPr>
        <w:t xml:space="preserve">. </w:t>
      </w:r>
      <w:r w:rsidR="002356C7">
        <w:rPr>
          <w:rFonts w:ascii="Times New Roman" w:hAnsi="Times New Roman" w:cs="Times New Roman"/>
          <w:sz w:val="24"/>
          <w:szCs w:val="24"/>
        </w:rPr>
        <w:t xml:space="preserve">Kumawat </w:t>
      </w:r>
      <w:r w:rsidR="002356C7">
        <w:rPr>
          <w:rFonts w:ascii="Times New Roman" w:hAnsi="Times New Roman" w:cs="Times New Roman"/>
          <w:i/>
          <w:iCs/>
          <w:sz w:val="24"/>
          <w:szCs w:val="24"/>
        </w:rPr>
        <w:t>et al.</w:t>
      </w:r>
      <w:r w:rsidR="002356C7">
        <w:rPr>
          <w:rFonts w:ascii="Times New Roman" w:hAnsi="Times New Roman" w:cs="Times New Roman"/>
          <w:sz w:val="24"/>
          <w:szCs w:val="24"/>
        </w:rPr>
        <w:t xml:space="preserve"> (2018</w:t>
      </w:r>
      <w:r w:rsidR="002356C7" w:rsidRPr="00213409">
        <w:rPr>
          <w:rFonts w:ascii="Times New Roman" w:hAnsi="Times New Roman" w:cs="Times New Roman"/>
          <w:sz w:val="24"/>
          <w:szCs w:val="24"/>
        </w:rPr>
        <w:t>)</w:t>
      </w:r>
      <w:r w:rsidR="00583FD3">
        <w:rPr>
          <w:rFonts w:ascii="Times New Roman" w:hAnsi="Times New Roman" w:cs="Times New Roman"/>
          <w:sz w:val="24"/>
          <w:szCs w:val="24"/>
        </w:rPr>
        <w:t xml:space="preserve"> in gladiolus</w:t>
      </w:r>
      <w:r w:rsidR="002356C7">
        <w:rPr>
          <w:rFonts w:ascii="Times New Roman" w:hAnsi="Times New Roman" w:cs="Times New Roman"/>
          <w:sz w:val="24"/>
          <w:szCs w:val="24"/>
        </w:rPr>
        <w:t xml:space="preserve"> and </w:t>
      </w:r>
      <w:r w:rsidR="00E7499B">
        <w:rPr>
          <w:rFonts w:ascii="Times New Roman" w:hAnsi="Times New Roman" w:cs="Times New Roman"/>
          <w:sz w:val="24"/>
          <w:szCs w:val="24"/>
        </w:rPr>
        <w:t xml:space="preserve">Singh </w:t>
      </w:r>
      <w:r w:rsidR="00E7499B">
        <w:rPr>
          <w:rFonts w:ascii="Times New Roman" w:hAnsi="Times New Roman" w:cs="Times New Roman"/>
          <w:i/>
          <w:iCs/>
          <w:sz w:val="24"/>
          <w:szCs w:val="24"/>
        </w:rPr>
        <w:t>et al.</w:t>
      </w:r>
      <w:r w:rsidR="00E7499B">
        <w:rPr>
          <w:rFonts w:ascii="Times New Roman" w:hAnsi="Times New Roman" w:cs="Times New Roman"/>
          <w:sz w:val="24"/>
          <w:szCs w:val="24"/>
        </w:rPr>
        <w:t xml:space="preserve"> (2020</w:t>
      </w:r>
      <w:r w:rsidR="00E7499B" w:rsidRPr="00213409">
        <w:rPr>
          <w:rFonts w:ascii="Times New Roman" w:hAnsi="Times New Roman" w:cs="Times New Roman"/>
          <w:sz w:val="24"/>
          <w:szCs w:val="24"/>
        </w:rPr>
        <w:t>)</w:t>
      </w:r>
      <w:r w:rsidR="00583FD3">
        <w:rPr>
          <w:rFonts w:ascii="Times New Roman" w:hAnsi="Times New Roman" w:cs="Times New Roman"/>
          <w:sz w:val="24"/>
          <w:szCs w:val="24"/>
        </w:rPr>
        <w:t xml:space="preserve"> in gladiolus</w:t>
      </w:r>
      <w:r w:rsidR="00E7499B">
        <w:rPr>
          <w:rFonts w:ascii="Times New Roman" w:hAnsi="Times New Roman" w:cs="Times New Roman"/>
          <w:sz w:val="24"/>
          <w:szCs w:val="24"/>
        </w:rPr>
        <w:t xml:space="preserve"> observed variability in number of corms in their </w:t>
      </w:r>
      <w:bookmarkEnd w:id="1"/>
      <w:r w:rsidR="0089281A">
        <w:rPr>
          <w:rFonts w:ascii="Times New Roman" w:hAnsi="Times New Roman" w:cs="Times New Roman"/>
          <w:sz w:val="24"/>
          <w:szCs w:val="24"/>
        </w:rPr>
        <w:t>study. The</w:t>
      </w:r>
      <w:r w:rsidR="004B1E0E">
        <w:rPr>
          <w:rFonts w:ascii="Times New Roman" w:hAnsi="Times New Roman" w:cs="Times New Roman"/>
          <w:sz w:val="24"/>
          <w:szCs w:val="24"/>
        </w:rPr>
        <w:t xml:space="preserve"> data of cultivars for </w:t>
      </w:r>
      <w:r w:rsidR="003539AC" w:rsidRPr="00213409">
        <w:rPr>
          <w:rFonts w:ascii="Times New Roman" w:hAnsi="Times New Roman" w:cs="Times New Roman"/>
          <w:sz w:val="24"/>
          <w:szCs w:val="24"/>
        </w:rPr>
        <w:t xml:space="preserve">weight of corms were varied vastly </w:t>
      </w:r>
      <w:r w:rsidR="004B1E0E">
        <w:rPr>
          <w:rFonts w:ascii="Times New Roman" w:hAnsi="Times New Roman" w:cs="Times New Roman"/>
          <w:sz w:val="24"/>
          <w:szCs w:val="24"/>
        </w:rPr>
        <w:t>(Table 2)</w:t>
      </w:r>
      <w:r w:rsidR="003539AC" w:rsidRPr="00213409">
        <w:rPr>
          <w:rFonts w:ascii="Times New Roman" w:hAnsi="Times New Roman" w:cs="Times New Roman"/>
          <w:sz w:val="24"/>
          <w:szCs w:val="24"/>
        </w:rPr>
        <w:t xml:space="preserve">. </w:t>
      </w:r>
      <w:r w:rsidR="003539AC" w:rsidRPr="00213409">
        <w:rPr>
          <w:rStyle w:val="Strong"/>
          <w:rFonts w:ascii="Times New Roman" w:hAnsi="Times New Roman" w:cs="Times New Roman"/>
          <w:b w:val="0"/>
          <w:sz w:val="24"/>
          <w:szCs w:val="24"/>
        </w:rPr>
        <w:t>Suchitra</w:t>
      </w:r>
      <w:r w:rsidR="003539AC" w:rsidRPr="00213409">
        <w:rPr>
          <w:rFonts w:ascii="Times New Roman" w:hAnsi="Times New Roman" w:cs="Times New Roman"/>
          <w:sz w:val="24"/>
          <w:szCs w:val="24"/>
        </w:rPr>
        <w:t xml:space="preserve"> (68.50 g</w:t>
      </w:r>
      <w:r w:rsidR="003539AC" w:rsidRPr="00213409">
        <w:rPr>
          <w:rFonts w:ascii="Times New Roman" w:hAnsi="Times New Roman" w:cs="Times New Roman"/>
          <w:b/>
          <w:sz w:val="24"/>
          <w:szCs w:val="24"/>
        </w:rPr>
        <w:t xml:space="preserve">) </w:t>
      </w:r>
      <w:r w:rsidR="003539AC" w:rsidRPr="00213409">
        <w:rPr>
          <w:rFonts w:ascii="Times New Roman" w:hAnsi="Times New Roman" w:cs="Times New Roman"/>
          <w:sz w:val="24"/>
          <w:szCs w:val="24"/>
        </w:rPr>
        <w:t>shows maximum</w:t>
      </w:r>
      <w:r w:rsidR="003539AC" w:rsidRPr="00213409">
        <w:rPr>
          <w:rFonts w:ascii="Times New Roman" w:hAnsi="Times New Roman" w:cs="Times New Roman"/>
          <w:b/>
          <w:sz w:val="24"/>
          <w:szCs w:val="24"/>
        </w:rPr>
        <w:t xml:space="preserve"> </w:t>
      </w:r>
      <w:r w:rsidR="003539AC" w:rsidRPr="00213409">
        <w:rPr>
          <w:rFonts w:ascii="Times New Roman" w:hAnsi="Times New Roman" w:cs="Times New Roman"/>
          <w:sz w:val="24"/>
          <w:szCs w:val="24"/>
        </w:rPr>
        <w:t>weight and C</w:t>
      </w:r>
      <w:r w:rsidR="003539AC" w:rsidRPr="00213409">
        <w:rPr>
          <w:rStyle w:val="Strong"/>
          <w:rFonts w:ascii="Times New Roman" w:hAnsi="Times New Roman" w:cs="Times New Roman"/>
          <w:b w:val="0"/>
          <w:sz w:val="24"/>
          <w:szCs w:val="24"/>
        </w:rPr>
        <w:t>PG</w:t>
      </w:r>
      <w:r w:rsidR="003539AC" w:rsidRPr="00213409">
        <w:rPr>
          <w:rFonts w:ascii="Times New Roman" w:hAnsi="Times New Roman" w:cs="Times New Roman"/>
          <w:sz w:val="24"/>
          <w:szCs w:val="24"/>
        </w:rPr>
        <w:t xml:space="preserve"> (11.76 g) shows least in terms of weight. The variation observed attributable to greatest corm weight and corm size at the time of planting</w:t>
      </w:r>
      <w:r w:rsidR="00D947F8" w:rsidRPr="00213409">
        <w:rPr>
          <w:rFonts w:ascii="Times New Roman" w:hAnsi="Times New Roman" w:cs="Times New Roman"/>
          <w:sz w:val="24"/>
          <w:szCs w:val="24"/>
        </w:rPr>
        <w:t>. Number of corms produced per plant may also impacted the weight of corms</w:t>
      </w:r>
      <w:r w:rsidR="003539AC" w:rsidRPr="00213409">
        <w:rPr>
          <w:rFonts w:ascii="Times New Roman" w:hAnsi="Times New Roman" w:cs="Times New Roman"/>
          <w:sz w:val="24"/>
          <w:szCs w:val="24"/>
        </w:rPr>
        <w:t>.</w:t>
      </w:r>
      <w:r w:rsidR="003F001A" w:rsidRPr="00213409">
        <w:rPr>
          <w:rStyle w:val="Strong"/>
          <w:rFonts w:ascii="Times New Roman" w:hAnsi="Times New Roman" w:cs="Times New Roman"/>
          <w:b w:val="0"/>
          <w:iCs/>
          <w:sz w:val="24"/>
          <w:szCs w:val="24"/>
        </w:rPr>
        <w:t xml:space="preserve"> </w:t>
      </w:r>
      <w:r w:rsidR="00807D5E" w:rsidRPr="00807D5E">
        <w:rPr>
          <w:rFonts w:ascii="Times New Roman" w:hAnsi="Times New Roman" w:cs="Times New Roman"/>
          <w:bCs/>
          <w:iCs/>
          <w:sz w:val="24"/>
          <w:szCs w:val="24"/>
        </w:rPr>
        <w:t xml:space="preserve">Kumar </w:t>
      </w:r>
      <w:r w:rsidR="00807D5E" w:rsidRPr="00F5769F">
        <w:rPr>
          <w:rFonts w:ascii="Times New Roman" w:hAnsi="Times New Roman" w:cs="Times New Roman"/>
          <w:bCs/>
          <w:i/>
          <w:iCs/>
          <w:sz w:val="24"/>
          <w:szCs w:val="24"/>
        </w:rPr>
        <w:t>et al.</w:t>
      </w:r>
      <w:r w:rsidR="00807D5E" w:rsidRPr="00807D5E">
        <w:rPr>
          <w:rFonts w:ascii="Times New Roman" w:hAnsi="Times New Roman" w:cs="Times New Roman"/>
          <w:bCs/>
          <w:iCs/>
          <w:sz w:val="24"/>
          <w:szCs w:val="24"/>
        </w:rPr>
        <w:t xml:space="preserve"> (2018) </w:t>
      </w:r>
      <w:r w:rsidR="0089281A">
        <w:rPr>
          <w:rFonts w:ascii="Times New Roman" w:hAnsi="Times New Roman" w:cs="Times New Roman"/>
          <w:iCs/>
          <w:sz w:val="24"/>
          <w:szCs w:val="24"/>
        </w:rPr>
        <w:t xml:space="preserve">in gladiolus </w:t>
      </w:r>
      <w:r w:rsidR="00E7499B">
        <w:rPr>
          <w:rFonts w:ascii="Times New Roman" w:hAnsi="Times New Roman" w:cs="Times New Roman"/>
          <w:sz w:val="24"/>
          <w:szCs w:val="24"/>
        </w:rPr>
        <w:t>observed same findings</w:t>
      </w:r>
      <w:r w:rsidR="0089281A">
        <w:rPr>
          <w:rFonts w:ascii="Times New Roman" w:hAnsi="Times New Roman" w:cs="Times New Roman"/>
          <w:sz w:val="24"/>
          <w:szCs w:val="24"/>
        </w:rPr>
        <w:t>.</w:t>
      </w:r>
    </w:p>
    <w:p w14:paraId="1D196430" w14:textId="77777777" w:rsidR="00DC2104" w:rsidRDefault="00DC2104" w:rsidP="00DC2104">
      <w:pPr>
        <w:spacing w:line="360" w:lineRule="auto"/>
        <w:jc w:val="both"/>
        <w:rPr>
          <w:rFonts w:ascii="Times New Roman" w:hAnsi="Times New Roman" w:cs="Times New Roman"/>
          <w:b/>
          <w:bCs/>
          <w:sz w:val="28"/>
        </w:rPr>
      </w:pPr>
      <w:r w:rsidRPr="00044786">
        <w:rPr>
          <w:rFonts w:ascii="Times New Roman" w:hAnsi="Times New Roman" w:cs="Times New Roman"/>
          <w:b/>
          <w:bCs/>
          <w:sz w:val="28"/>
        </w:rPr>
        <w:t>Conclusion</w:t>
      </w:r>
    </w:p>
    <w:p w14:paraId="7F83A03F" w14:textId="35DEF1C3" w:rsidR="00DC2104" w:rsidRDefault="00DC2104" w:rsidP="00A26A3E">
      <w:pPr>
        <w:spacing w:line="360" w:lineRule="auto"/>
        <w:jc w:val="both"/>
        <w:rPr>
          <w:rFonts w:ascii="Times New Roman" w:hAnsi="Times New Roman" w:cs="Times New Roman"/>
          <w:sz w:val="24"/>
          <w:szCs w:val="20"/>
        </w:rPr>
      </w:pPr>
      <w:r w:rsidRPr="00DC2104">
        <w:rPr>
          <w:rFonts w:ascii="Times New Roman" w:hAnsi="Times New Roman" w:cs="Times New Roman"/>
          <w:sz w:val="24"/>
          <w:szCs w:val="20"/>
        </w:rPr>
        <w:t>The study demonstrated that different gladiolus genotypes significantly influenced the plant's growth, flowering, and yield characteristics. Out of the twenty-seven genotypes tested Arka Amar, Arka Pratham, Hunting Song, GS-2 and White Prosperity emerged as the most promising, showing superior flower quality and yield performance, making them well-suited for cultivation.</w:t>
      </w:r>
      <w:r w:rsidR="00807D5E" w:rsidRPr="00807D5E">
        <w:rPr>
          <w:rFonts w:ascii="Arial" w:eastAsia="Arial" w:hAnsi="Arial" w:cs="Arial"/>
          <w:color w:val="000000"/>
          <w:sz w:val="20"/>
        </w:rPr>
        <w:t xml:space="preserve"> </w:t>
      </w:r>
      <w:r w:rsidR="00807D5E" w:rsidRPr="00807D5E">
        <w:rPr>
          <w:rFonts w:ascii="Times New Roman" w:hAnsi="Times New Roman" w:cs="Times New Roman"/>
          <w:sz w:val="24"/>
          <w:szCs w:val="20"/>
        </w:rPr>
        <w:t>The observed variations in key traits underline the importance of</w:t>
      </w:r>
      <w:r w:rsidR="00807D5E">
        <w:rPr>
          <w:rFonts w:ascii="Times New Roman" w:hAnsi="Times New Roman" w:cs="Times New Roman"/>
          <w:sz w:val="24"/>
          <w:szCs w:val="20"/>
        </w:rPr>
        <w:t xml:space="preserve"> </w:t>
      </w:r>
      <w:r w:rsidR="00807D5E" w:rsidRPr="00807D5E">
        <w:rPr>
          <w:rFonts w:ascii="Times New Roman" w:hAnsi="Times New Roman" w:cs="Times New Roman"/>
          <w:sz w:val="24"/>
          <w:szCs w:val="20"/>
        </w:rPr>
        <w:t>varietal selection for optimizing gladiolus production and quality.</w:t>
      </w:r>
    </w:p>
    <w:p w14:paraId="50BA9530" w14:textId="20FA338C" w:rsidR="00A20498" w:rsidRDefault="00A20498" w:rsidP="00A26A3E">
      <w:pPr>
        <w:spacing w:line="360" w:lineRule="auto"/>
        <w:jc w:val="both"/>
        <w:rPr>
          <w:rFonts w:ascii="Times New Roman" w:hAnsi="Times New Roman" w:cs="Times New Roman"/>
          <w:sz w:val="24"/>
          <w:szCs w:val="20"/>
        </w:rPr>
      </w:pPr>
    </w:p>
    <w:p w14:paraId="4BB9FA20" w14:textId="77777777" w:rsidR="00A20498" w:rsidRPr="001708FD" w:rsidRDefault="00A20498" w:rsidP="00A20498">
      <w:pPr>
        <w:spacing w:after="200" w:line="276" w:lineRule="auto"/>
        <w:rPr>
          <w:rFonts w:ascii="Calibri" w:eastAsia="Calibri" w:hAnsi="Calibri" w:cs="Times New Roman"/>
          <w:b/>
          <w:kern w:val="2"/>
          <w:highlight w:val="yellow"/>
          <w14:ligatures w14:val="standardContextual"/>
        </w:rPr>
      </w:pPr>
      <w:r w:rsidRPr="001708FD">
        <w:rPr>
          <w:rFonts w:ascii="Calibri" w:eastAsia="Calibri" w:hAnsi="Calibri" w:cs="Times New Roman"/>
          <w:b/>
          <w:kern w:val="2"/>
          <w:highlight w:val="yellow"/>
          <w14:ligatures w14:val="standardContextual"/>
        </w:rPr>
        <w:t>Disclaimer (Artificial intelligence)</w:t>
      </w:r>
    </w:p>
    <w:p w14:paraId="38BD840E"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 xml:space="preserve">Option 1: </w:t>
      </w:r>
    </w:p>
    <w:p w14:paraId="597FCC2D"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6C8B1F1"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 xml:space="preserve">Option 2: </w:t>
      </w:r>
    </w:p>
    <w:p w14:paraId="2C5F2AFE"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010DD7"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lastRenderedPageBreak/>
        <w:t>Details of the AI usage are given below:</w:t>
      </w:r>
    </w:p>
    <w:p w14:paraId="757CDA74"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1.</w:t>
      </w:r>
    </w:p>
    <w:p w14:paraId="51D57CD1" w14:textId="77777777" w:rsidR="00A20498" w:rsidRPr="00A20498" w:rsidRDefault="00A20498" w:rsidP="00A20498">
      <w:pPr>
        <w:spacing w:after="200" w:line="276" w:lineRule="auto"/>
        <w:rPr>
          <w:rFonts w:ascii="Calibri" w:eastAsia="Calibri" w:hAnsi="Calibri" w:cs="Times New Roman"/>
          <w:kern w:val="2"/>
          <w:highlight w:val="yellow"/>
          <w14:ligatures w14:val="standardContextual"/>
        </w:rPr>
      </w:pPr>
      <w:r w:rsidRPr="00A20498">
        <w:rPr>
          <w:rFonts w:ascii="Calibri" w:eastAsia="Calibri" w:hAnsi="Calibri" w:cs="Times New Roman"/>
          <w:kern w:val="2"/>
          <w:highlight w:val="yellow"/>
          <w14:ligatures w14:val="standardContextual"/>
        </w:rPr>
        <w:t>2.</w:t>
      </w:r>
    </w:p>
    <w:p w14:paraId="06222E54" w14:textId="77777777" w:rsidR="00A20498" w:rsidRPr="00A20498" w:rsidRDefault="00A20498" w:rsidP="00A20498">
      <w:pPr>
        <w:spacing w:after="200" w:line="276" w:lineRule="auto"/>
        <w:rPr>
          <w:rFonts w:ascii="Calibri" w:eastAsia="Calibri" w:hAnsi="Calibri" w:cs="Times New Roman"/>
          <w:kern w:val="2"/>
          <w14:ligatures w14:val="standardContextual"/>
        </w:rPr>
      </w:pPr>
      <w:r w:rsidRPr="00A20498">
        <w:rPr>
          <w:rFonts w:ascii="Calibri" w:eastAsia="Calibri" w:hAnsi="Calibri" w:cs="Times New Roman"/>
          <w:kern w:val="2"/>
          <w:highlight w:val="yellow"/>
          <w14:ligatures w14:val="standardContextual"/>
        </w:rPr>
        <w:t>3.</w:t>
      </w:r>
    </w:p>
    <w:p w14:paraId="6857FC2B" w14:textId="77777777" w:rsidR="00A20498" w:rsidRPr="00A20498" w:rsidRDefault="00A20498" w:rsidP="00A20498">
      <w:pPr>
        <w:spacing w:after="200" w:line="276" w:lineRule="auto"/>
        <w:rPr>
          <w:rFonts w:ascii="Calibri" w:eastAsia="Calibri" w:hAnsi="Calibri" w:cs="Times New Roman"/>
          <w:kern w:val="2"/>
          <w14:ligatures w14:val="standardContextual"/>
        </w:rPr>
      </w:pPr>
    </w:p>
    <w:p w14:paraId="399844EC" w14:textId="77777777" w:rsidR="00A20498" w:rsidRPr="00DC2104" w:rsidRDefault="00A20498" w:rsidP="00A26A3E">
      <w:pPr>
        <w:spacing w:line="360" w:lineRule="auto"/>
        <w:jc w:val="both"/>
        <w:rPr>
          <w:rFonts w:ascii="Times New Roman" w:hAnsi="Times New Roman" w:cs="Times New Roman"/>
        </w:rPr>
      </w:pPr>
    </w:p>
    <w:p w14:paraId="226E7EB9" w14:textId="77777777" w:rsidR="004D34D4" w:rsidRPr="00A26A3E" w:rsidRDefault="00F775D8" w:rsidP="00A26A3E">
      <w:pPr>
        <w:spacing w:line="360" w:lineRule="auto"/>
        <w:jc w:val="both"/>
        <w:rPr>
          <w:rFonts w:ascii="Times New Roman" w:hAnsi="Times New Roman" w:cs="Times New Roman"/>
          <w:sz w:val="24"/>
          <w:szCs w:val="24"/>
        </w:rPr>
      </w:pPr>
      <w:r>
        <w:rPr>
          <w:rFonts w:ascii="Times New Roman" w:hAnsi="Times New Roman" w:cs="Times New Roman"/>
          <w:b/>
          <w:sz w:val="24"/>
          <w:szCs w:val="24"/>
        </w:rPr>
        <w:t>REFERENCES</w:t>
      </w:r>
    </w:p>
    <w:p w14:paraId="04005441" w14:textId="77777777" w:rsidR="00F775D8" w:rsidRPr="00C53004" w:rsidRDefault="00F775D8" w:rsidP="00C53004">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C53004">
        <w:rPr>
          <w:rFonts w:ascii="Times New Roman" w:hAnsi="Times New Roman" w:cs="Times New Roman"/>
          <w:sz w:val="24"/>
          <w:szCs w:val="24"/>
          <w:highlight w:val="yellow"/>
        </w:rPr>
        <w:t xml:space="preserve">Anil, K.S., Anjana Sisodia, A.S., Vandana Sisodia, V.S. and Priyabrata Ray, P.R., (2017). Performance of Indian and exotic varieties of gladiolus under Eastern UP conditions. </w:t>
      </w:r>
      <w:r w:rsidRPr="00C53004">
        <w:rPr>
          <w:rFonts w:ascii="Times New Roman" w:eastAsia="Times New Roman" w:hAnsi="Times New Roman" w:cs="Times New Roman"/>
          <w:i/>
          <w:sz w:val="24"/>
          <w:szCs w:val="24"/>
          <w:highlight w:val="yellow"/>
        </w:rPr>
        <w:t>Journal of Ornamental Horticulture</w:t>
      </w:r>
      <w:r w:rsidRPr="00C53004">
        <w:rPr>
          <w:rFonts w:ascii="Times New Roman" w:eastAsia="Times New Roman" w:hAnsi="Times New Roman" w:cs="Times New Roman"/>
          <w:sz w:val="24"/>
          <w:szCs w:val="24"/>
          <w:highlight w:val="yellow"/>
        </w:rPr>
        <w:t xml:space="preserve">, </w:t>
      </w:r>
      <w:r w:rsidRPr="00C53004">
        <w:rPr>
          <w:rFonts w:ascii="Times New Roman" w:eastAsia="Times New Roman" w:hAnsi="Times New Roman" w:cs="Times New Roman"/>
          <w:b/>
          <w:sz w:val="24"/>
          <w:szCs w:val="24"/>
          <w:highlight w:val="yellow"/>
        </w:rPr>
        <w:t>20</w:t>
      </w:r>
      <w:r w:rsidRPr="00C53004">
        <w:rPr>
          <w:rFonts w:ascii="Times New Roman" w:eastAsia="Times New Roman" w:hAnsi="Times New Roman" w:cs="Times New Roman"/>
          <w:sz w:val="24"/>
          <w:szCs w:val="24"/>
          <w:highlight w:val="yellow"/>
        </w:rPr>
        <w:t>(3): 153-157.</w:t>
      </w:r>
    </w:p>
    <w:p w14:paraId="5631DA4B" w14:textId="77777777" w:rsidR="00F775D8" w:rsidRPr="00C53004" w:rsidRDefault="00F775D8" w:rsidP="00C53004">
      <w:pPr>
        <w:pStyle w:val="ListParagraph"/>
        <w:numPr>
          <w:ilvl w:val="0"/>
          <w:numId w:val="1"/>
        </w:numPr>
        <w:spacing w:line="360" w:lineRule="auto"/>
        <w:jc w:val="both"/>
        <w:rPr>
          <w:rFonts w:ascii="Times New Roman" w:hAnsi="Times New Roman" w:cs="Times New Roman"/>
          <w:sz w:val="24"/>
          <w:szCs w:val="24"/>
        </w:rPr>
      </w:pPr>
      <w:r w:rsidRPr="00C53004">
        <w:rPr>
          <w:rFonts w:ascii="Times New Roman" w:hAnsi="Times New Roman" w:cs="Times New Roman"/>
          <w:sz w:val="24"/>
          <w:szCs w:val="24"/>
          <w:highlight w:val="yellow"/>
        </w:rPr>
        <w:t xml:space="preserve">Baruah, P. and Bora, P. (2022). </w:t>
      </w:r>
      <w:r w:rsidRPr="00C53004">
        <w:rPr>
          <w:rStyle w:val="Emphasis"/>
          <w:rFonts w:ascii="Times New Roman" w:hAnsi="Times New Roman" w:cs="Times New Roman"/>
          <w:i w:val="0"/>
          <w:iCs w:val="0"/>
          <w:sz w:val="24"/>
          <w:szCs w:val="24"/>
          <w:highlight w:val="yellow"/>
        </w:rPr>
        <w:t>Evaluation of gladiolus (</w:t>
      </w:r>
      <w:r w:rsidRPr="00C53004">
        <w:rPr>
          <w:rStyle w:val="Emphasis"/>
          <w:rFonts w:ascii="Times New Roman" w:hAnsi="Times New Roman" w:cs="Times New Roman"/>
          <w:iCs w:val="0"/>
          <w:sz w:val="24"/>
          <w:szCs w:val="24"/>
          <w:highlight w:val="yellow"/>
        </w:rPr>
        <w:t xml:space="preserve">Gladiolus </w:t>
      </w:r>
      <w:proofErr w:type="spellStart"/>
      <w:r w:rsidRPr="00C53004">
        <w:rPr>
          <w:rStyle w:val="Emphasis"/>
          <w:rFonts w:ascii="Times New Roman" w:hAnsi="Times New Roman" w:cs="Times New Roman"/>
          <w:iCs w:val="0"/>
          <w:sz w:val="24"/>
          <w:szCs w:val="24"/>
          <w:highlight w:val="yellow"/>
        </w:rPr>
        <w:t>grandiflorus</w:t>
      </w:r>
      <w:proofErr w:type="spellEnd"/>
      <w:r w:rsidRPr="00C53004">
        <w:rPr>
          <w:rStyle w:val="Emphasis"/>
          <w:rFonts w:ascii="Times New Roman" w:hAnsi="Times New Roman" w:cs="Times New Roman"/>
          <w:iCs w:val="0"/>
          <w:sz w:val="24"/>
          <w:szCs w:val="24"/>
          <w:highlight w:val="yellow"/>
        </w:rPr>
        <w:t xml:space="preserve"> </w:t>
      </w:r>
      <w:r w:rsidRPr="00C53004">
        <w:rPr>
          <w:rStyle w:val="Emphasis"/>
          <w:rFonts w:ascii="Times New Roman" w:hAnsi="Times New Roman" w:cs="Times New Roman"/>
          <w:i w:val="0"/>
          <w:iCs w:val="0"/>
          <w:sz w:val="24"/>
          <w:szCs w:val="24"/>
          <w:highlight w:val="yellow"/>
        </w:rPr>
        <w:t>L.) cultivars for growth, flowering and corm production under Assam conditions</w:t>
      </w:r>
      <w:r w:rsidRPr="00C53004">
        <w:rPr>
          <w:rFonts w:ascii="Times New Roman" w:hAnsi="Times New Roman" w:cs="Times New Roman"/>
          <w:sz w:val="24"/>
          <w:szCs w:val="24"/>
          <w:highlight w:val="yellow"/>
        </w:rPr>
        <w:t xml:space="preserve">. </w:t>
      </w:r>
      <w:r w:rsidRPr="00C53004">
        <w:rPr>
          <w:rFonts w:ascii="Times New Roman" w:hAnsi="Times New Roman" w:cs="Times New Roman"/>
          <w:i/>
          <w:iCs/>
          <w:sz w:val="24"/>
          <w:szCs w:val="24"/>
          <w:highlight w:val="yellow"/>
        </w:rPr>
        <w:t>Journal of Pharmacognosy and Phytochemistry</w:t>
      </w:r>
      <w:r w:rsidRPr="00C53004">
        <w:rPr>
          <w:rFonts w:ascii="Times New Roman" w:hAnsi="Times New Roman" w:cs="Times New Roman"/>
          <w:sz w:val="24"/>
          <w:szCs w:val="24"/>
          <w:highlight w:val="yellow"/>
        </w:rPr>
        <w:t xml:space="preserve">, </w:t>
      </w:r>
      <w:r w:rsidRPr="00C53004">
        <w:rPr>
          <w:rFonts w:ascii="Times New Roman" w:hAnsi="Times New Roman" w:cs="Times New Roman"/>
          <w:b/>
          <w:sz w:val="24"/>
          <w:szCs w:val="24"/>
          <w:highlight w:val="yellow"/>
        </w:rPr>
        <w:t>11</w:t>
      </w:r>
      <w:r w:rsidRPr="00C53004">
        <w:rPr>
          <w:rFonts w:ascii="Times New Roman" w:hAnsi="Times New Roman" w:cs="Times New Roman"/>
          <w:sz w:val="24"/>
          <w:szCs w:val="24"/>
          <w:highlight w:val="yellow"/>
        </w:rPr>
        <w:t>(1): 123-126.</w:t>
      </w:r>
    </w:p>
    <w:p w14:paraId="27BAFDE1" w14:textId="07F0DE44" w:rsidR="00F775D8" w:rsidRPr="00C53004" w:rsidRDefault="00F775D8" w:rsidP="00C53004">
      <w:pPr>
        <w:pStyle w:val="ListParagraph"/>
        <w:numPr>
          <w:ilvl w:val="0"/>
          <w:numId w:val="1"/>
        </w:numPr>
        <w:spacing w:line="360" w:lineRule="auto"/>
        <w:jc w:val="both"/>
        <w:rPr>
          <w:rFonts w:ascii="Times New Roman" w:hAnsi="Times New Roman" w:cs="Times New Roman"/>
          <w:sz w:val="24"/>
          <w:szCs w:val="24"/>
        </w:rPr>
      </w:pPr>
      <w:proofErr w:type="spellStart"/>
      <w:r w:rsidRPr="00C53004">
        <w:rPr>
          <w:rFonts w:ascii="Times New Roman" w:hAnsi="Times New Roman" w:cs="Times New Roman"/>
          <w:sz w:val="24"/>
          <w:szCs w:val="24"/>
          <w:highlight w:val="yellow"/>
        </w:rPr>
        <w:t>Bolagam</w:t>
      </w:r>
      <w:proofErr w:type="spellEnd"/>
      <w:r w:rsidRPr="00C53004">
        <w:rPr>
          <w:rFonts w:ascii="Times New Roman" w:hAnsi="Times New Roman" w:cs="Times New Roman"/>
          <w:sz w:val="24"/>
          <w:szCs w:val="24"/>
          <w:highlight w:val="yellow"/>
        </w:rPr>
        <w:t>, R.K., (2018). Studies on the effect of bio stimulants on growth, flowering, yield and postharvest vase life of gladiolus (</w:t>
      </w:r>
      <w:r w:rsidRPr="00C53004">
        <w:rPr>
          <w:rFonts w:ascii="Times New Roman" w:hAnsi="Times New Roman" w:cs="Times New Roman"/>
          <w:i/>
          <w:sz w:val="24"/>
          <w:szCs w:val="24"/>
          <w:highlight w:val="yellow"/>
        </w:rPr>
        <w:t xml:space="preserve">Gladiolus </w:t>
      </w:r>
      <w:proofErr w:type="spellStart"/>
      <w:r w:rsidRPr="00C53004">
        <w:rPr>
          <w:rFonts w:ascii="Times New Roman" w:hAnsi="Times New Roman" w:cs="Times New Roman"/>
          <w:i/>
          <w:sz w:val="24"/>
          <w:szCs w:val="24"/>
          <w:highlight w:val="yellow"/>
        </w:rPr>
        <w:t>grandiflorus</w:t>
      </w:r>
      <w:proofErr w:type="spellEnd"/>
      <w:r w:rsidRPr="00C53004">
        <w:rPr>
          <w:rFonts w:ascii="Times New Roman" w:hAnsi="Times New Roman" w:cs="Times New Roman"/>
          <w:sz w:val="24"/>
          <w:szCs w:val="24"/>
          <w:highlight w:val="yellow"/>
        </w:rPr>
        <w:t xml:space="preserve"> L.) Cv. Arka Amar (doctoral dissertation, College of Horticulture, </w:t>
      </w:r>
      <w:proofErr w:type="spellStart"/>
      <w:r w:rsidRPr="00C53004">
        <w:rPr>
          <w:rFonts w:ascii="Times New Roman" w:hAnsi="Times New Roman" w:cs="Times New Roman"/>
          <w:sz w:val="24"/>
          <w:szCs w:val="24"/>
          <w:highlight w:val="yellow"/>
        </w:rPr>
        <w:t>Rajendranagar</w:t>
      </w:r>
      <w:proofErr w:type="spellEnd"/>
      <w:r w:rsidRPr="00C53004">
        <w:rPr>
          <w:rFonts w:ascii="Times New Roman" w:hAnsi="Times New Roman" w:cs="Times New Roman"/>
          <w:sz w:val="24"/>
          <w:szCs w:val="24"/>
          <w:highlight w:val="yellow"/>
        </w:rPr>
        <w:t>, HYD-30</w:t>
      </w:r>
      <w:r w:rsidR="00502DEB" w:rsidRPr="00C53004">
        <w:rPr>
          <w:rFonts w:ascii="Times New Roman" w:hAnsi="Times New Roman" w:cs="Times New Roman"/>
          <w:sz w:val="24"/>
          <w:szCs w:val="24"/>
          <w:highlight w:val="yellow"/>
        </w:rPr>
        <w:t>)</w:t>
      </w:r>
      <w:r w:rsidRPr="00C53004">
        <w:rPr>
          <w:rFonts w:ascii="Times New Roman" w:hAnsi="Times New Roman" w:cs="Times New Roman"/>
          <w:sz w:val="24"/>
          <w:szCs w:val="24"/>
          <w:highlight w:val="yellow"/>
        </w:rPr>
        <w:t>.</w:t>
      </w:r>
    </w:p>
    <w:p w14:paraId="5F7ECED5" w14:textId="16B6C65D" w:rsidR="00807D5E" w:rsidRPr="00C53004" w:rsidRDefault="00807D5E" w:rsidP="00C53004">
      <w:pPr>
        <w:pStyle w:val="ListParagraph"/>
        <w:numPr>
          <w:ilvl w:val="0"/>
          <w:numId w:val="1"/>
        </w:numPr>
        <w:spacing w:line="360" w:lineRule="auto"/>
        <w:jc w:val="both"/>
        <w:rPr>
          <w:rFonts w:ascii="Times New Roman" w:hAnsi="Times New Roman" w:cs="Times New Roman"/>
          <w:sz w:val="24"/>
          <w:szCs w:val="24"/>
        </w:rPr>
      </w:pPr>
      <w:r w:rsidRPr="00C53004">
        <w:rPr>
          <w:rFonts w:ascii="Times New Roman" w:hAnsi="Times New Roman" w:cs="Times New Roman"/>
          <w:sz w:val="24"/>
          <w:szCs w:val="24"/>
          <w:highlight w:val="yellow"/>
        </w:rPr>
        <w:t xml:space="preserve">Kumar, D., Singh, A. K., &amp; Sisodia, A. (2018). Performance of gladiolus varieties for growth and corm yield under eastern Uttar Pradesh condition. Journal of Pharmacognosy and Phytochemistry, </w:t>
      </w:r>
      <w:proofErr w:type="gramStart"/>
      <w:r w:rsidRPr="00C53004">
        <w:rPr>
          <w:rFonts w:ascii="Times New Roman" w:hAnsi="Times New Roman" w:cs="Times New Roman"/>
          <w:b/>
          <w:sz w:val="24"/>
          <w:szCs w:val="24"/>
          <w:highlight w:val="yellow"/>
        </w:rPr>
        <w:t>jag</w:t>
      </w:r>
      <w:r w:rsidRPr="00C53004">
        <w:rPr>
          <w:rFonts w:ascii="Times New Roman" w:hAnsi="Times New Roman" w:cs="Times New Roman"/>
          <w:sz w:val="24"/>
          <w:szCs w:val="24"/>
          <w:highlight w:val="yellow"/>
        </w:rPr>
        <w:t>(</w:t>
      </w:r>
      <w:proofErr w:type="gramEnd"/>
      <w:r w:rsidRPr="00C53004">
        <w:rPr>
          <w:rFonts w:ascii="Times New Roman" w:hAnsi="Times New Roman" w:cs="Times New Roman"/>
          <w:sz w:val="24"/>
          <w:szCs w:val="24"/>
          <w:highlight w:val="yellow"/>
        </w:rPr>
        <w:t>4), 751–754.</w:t>
      </w:r>
    </w:p>
    <w:p w14:paraId="7DB916D4" w14:textId="3B9DA8C6" w:rsidR="00BE36E0" w:rsidRPr="00C53004" w:rsidRDefault="00BE36E0" w:rsidP="00C53004">
      <w:pPr>
        <w:pStyle w:val="ListParagraph"/>
        <w:numPr>
          <w:ilvl w:val="0"/>
          <w:numId w:val="1"/>
        </w:numPr>
        <w:spacing w:line="360" w:lineRule="auto"/>
        <w:jc w:val="both"/>
        <w:rPr>
          <w:rFonts w:ascii="Times New Roman" w:hAnsi="Times New Roman" w:cs="Times New Roman"/>
          <w:sz w:val="24"/>
          <w:szCs w:val="24"/>
        </w:rPr>
      </w:pPr>
      <w:r w:rsidRPr="00C53004">
        <w:rPr>
          <w:rFonts w:ascii="Times New Roman" w:hAnsi="Times New Roman" w:cs="Times New Roman"/>
          <w:sz w:val="24"/>
          <w:szCs w:val="24"/>
          <w:highlight w:val="yellow"/>
        </w:rPr>
        <w:t xml:space="preserve">Kumar, R., &amp; Yadav, D. S. (2005). Evaluation of gladiolus cultivars under sub-tropical hills of Meghalaya. Journal of Ornamental Horticulture, </w:t>
      </w:r>
      <w:r w:rsidRPr="00C53004">
        <w:rPr>
          <w:rFonts w:ascii="Times New Roman" w:hAnsi="Times New Roman" w:cs="Times New Roman"/>
          <w:b/>
          <w:sz w:val="24"/>
          <w:szCs w:val="24"/>
          <w:highlight w:val="yellow"/>
        </w:rPr>
        <w:t>8</w:t>
      </w:r>
      <w:r w:rsidRPr="00C53004">
        <w:rPr>
          <w:rFonts w:ascii="Times New Roman" w:hAnsi="Times New Roman" w:cs="Times New Roman"/>
          <w:sz w:val="24"/>
          <w:szCs w:val="24"/>
          <w:highlight w:val="yellow"/>
        </w:rPr>
        <w:t>(2), 86–90.</w:t>
      </w:r>
    </w:p>
    <w:p w14:paraId="3979F249" w14:textId="402A1EE1" w:rsidR="00126490" w:rsidRPr="00C53004" w:rsidRDefault="00126490" w:rsidP="00C53004">
      <w:pPr>
        <w:pStyle w:val="ListParagraph"/>
        <w:numPr>
          <w:ilvl w:val="0"/>
          <w:numId w:val="1"/>
        </w:numPr>
        <w:spacing w:line="360" w:lineRule="auto"/>
        <w:jc w:val="both"/>
        <w:rPr>
          <w:rStyle w:val="Emphasis"/>
          <w:rFonts w:ascii="Times New Roman" w:hAnsi="Times New Roman" w:cs="Times New Roman"/>
          <w:i w:val="0"/>
          <w:sz w:val="24"/>
        </w:rPr>
      </w:pPr>
      <w:proofErr w:type="spellStart"/>
      <w:r w:rsidRPr="00C53004">
        <w:rPr>
          <w:rStyle w:val="Emphasis"/>
          <w:rFonts w:ascii="Times New Roman" w:hAnsi="Times New Roman" w:cs="Times New Roman"/>
          <w:i w:val="0"/>
          <w:sz w:val="24"/>
          <w:highlight w:val="yellow"/>
        </w:rPr>
        <w:t>Kumawat</w:t>
      </w:r>
      <w:proofErr w:type="spellEnd"/>
      <w:r w:rsidRPr="00C53004">
        <w:rPr>
          <w:rStyle w:val="Emphasis"/>
          <w:rFonts w:ascii="Times New Roman" w:hAnsi="Times New Roman" w:cs="Times New Roman"/>
          <w:i w:val="0"/>
          <w:sz w:val="24"/>
          <w:highlight w:val="yellow"/>
        </w:rPr>
        <w:t>,</w:t>
      </w:r>
      <w:r w:rsidR="002356C7" w:rsidRPr="00C53004">
        <w:rPr>
          <w:rStyle w:val="Emphasis"/>
          <w:rFonts w:ascii="Times New Roman" w:hAnsi="Times New Roman" w:cs="Times New Roman"/>
          <w:i w:val="0"/>
          <w:sz w:val="24"/>
          <w:highlight w:val="yellow"/>
        </w:rPr>
        <w:t xml:space="preserve"> P., Sisodia, A. and Singh, A.K. (2018). Evaluation of gladiolus cultivars for plant growth and corm production. </w:t>
      </w:r>
      <w:r w:rsidR="002356C7" w:rsidRPr="00C53004">
        <w:rPr>
          <w:rStyle w:val="Emphasis"/>
          <w:rFonts w:ascii="Times New Roman" w:hAnsi="Times New Roman" w:cs="Times New Roman"/>
          <w:sz w:val="24"/>
          <w:highlight w:val="yellow"/>
        </w:rPr>
        <w:t>Journal of Pharmacognosy and Phytochemistry</w:t>
      </w:r>
      <w:r w:rsidR="002356C7" w:rsidRPr="00C53004">
        <w:rPr>
          <w:rStyle w:val="Emphasis"/>
          <w:rFonts w:ascii="Times New Roman" w:hAnsi="Times New Roman" w:cs="Times New Roman"/>
          <w:i w:val="0"/>
          <w:sz w:val="24"/>
          <w:highlight w:val="yellow"/>
        </w:rPr>
        <w:t xml:space="preserve">, </w:t>
      </w:r>
      <w:r w:rsidR="002356C7" w:rsidRPr="00C53004">
        <w:rPr>
          <w:rStyle w:val="Emphasis"/>
          <w:rFonts w:ascii="Times New Roman" w:hAnsi="Times New Roman" w:cs="Times New Roman"/>
          <w:b/>
          <w:i w:val="0"/>
          <w:sz w:val="24"/>
          <w:highlight w:val="yellow"/>
        </w:rPr>
        <w:t>7</w:t>
      </w:r>
      <w:r w:rsidR="002356C7" w:rsidRPr="00C53004">
        <w:rPr>
          <w:rStyle w:val="Emphasis"/>
          <w:rFonts w:ascii="Times New Roman" w:hAnsi="Times New Roman" w:cs="Times New Roman"/>
          <w:i w:val="0"/>
          <w:sz w:val="24"/>
          <w:highlight w:val="yellow"/>
        </w:rPr>
        <w:t>(3): 3083-3085.</w:t>
      </w:r>
    </w:p>
    <w:p w14:paraId="4C249FB1" w14:textId="62A933B8" w:rsidR="00F5769F" w:rsidRPr="00C53004" w:rsidRDefault="00F5769F" w:rsidP="00C53004">
      <w:pPr>
        <w:pStyle w:val="ListParagraph"/>
        <w:numPr>
          <w:ilvl w:val="0"/>
          <w:numId w:val="1"/>
        </w:numPr>
        <w:spacing w:line="360" w:lineRule="auto"/>
        <w:jc w:val="both"/>
        <w:rPr>
          <w:rStyle w:val="Emphasis"/>
          <w:rFonts w:ascii="Times New Roman" w:hAnsi="Times New Roman" w:cs="Times New Roman"/>
          <w:i w:val="0"/>
          <w:sz w:val="24"/>
        </w:rPr>
      </w:pPr>
      <w:r w:rsidRPr="00C53004">
        <w:rPr>
          <w:rStyle w:val="Emphasis"/>
          <w:rFonts w:ascii="Times New Roman" w:hAnsi="Times New Roman" w:cs="Times New Roman"/>
          <w:i w:val="0"/>
          <w:sz w:val="24"/>
          <w:highlight w:val="yellow"/>
        </w:rPr>
        <w:t xml:space="preserve">Mushtaq, S., Hafiz, I. A., Arif, M., &amp; Anwar, A. (2018). Performance evaluation of elite gladiolus cultivars under </w:t>
      </w:r>
      <w:proofErr w:type="spellStart"/>
      <w:r w:rsidRPr="00C53004">
        <w:rPr>
          <w:rStyle w:val="Emphasis"/>
          <w:rFonts w:ascii="Times New Roman" w:hAnsi="Times New Roman" w:cs="Times New Roman"/>
          <w:i w:val="0"/>
          <w:sz w:val="24"/>
          <w:highlight w:val="yellow"/>
        </w:rPr>
        <w:t>agro</w:t>
      </w:r>
      <w:proofErr w:type="spellEnd"/>
      <w:r w:rsidRPr="00C53004">
        <w:rPr>
          <w:rStyle w:val="Emphasis"/>
          <w:rFonts w:ascii="Times New Roman" w:hAnsi="Times New Roman" w:cs="Times New Roman"/>
          <w:i w:val="0"/>
          <w:sz w:val="24"/>
          <w:highlight w:val="yellow"/>
        </w:rPr>
        <w:t xml:space="preserve"> climatic conditions of Rawalpindi. Asian Journal of Advances in Agricultural Research, </w:t>
      </w:r>
      <w:r w:rsidRPr="00C53004">
        <w:rPr>
          <w:rStyle w:val="Emphasis"/>
          <w:rFonts w:ascii="Times New Roman" w:hAnsi="Times New Roman" w:cs="Times New Roman"/>
          <w:b/>
          <w:i w:val="0"/>
          <w:sz w:val="24"/>
          <w:highlight w:val="yellow"/>
        </w:rPr>
        <w:t>5</w:t>
      </w:r>
      <w:r w:rsidRPr="00C53004">
        <w:rPr>
          <w:rStyle w:val="Emphasis"/>
          <w:rFonts w:ascii="Times New Roman" w:hAnsi="Times New Roman" w:cs="Times New Roman"/>
          <w:i w:val="0"/>
          <w:sz w:val="24"/>
          <w:highlight w:val="yellow"/>
        </w:rPr>
        <w:t>(3), 1–6.</w:t>
      </w:r>
    </w:p>
    <w:p w14:paraId="6B46B286" w14:textId="3115B726" w:rsidR="00F5769F" w:rsidRPr="00C53004" w:rsidRDefault="00F5769F" w:rsidP="00C53004">
      <w:pPr>
        <w:pStyle w:val="ListParagraph"/>
        <w:numPr>
          <w:ilvl w:val="0"/>
          <w:numId w:val="1"/>
        </w:numPr>
        <w:spacing w:line="360" w:lineRule="auto"/>
        <w:jc w:val="both"/>
        <w:rPr>
          <w:rFonts w:ascii="Times New Roman" w:hAnsi="Times New Roman" w:cs="Times New Roman"/>
          <w:iCs/>
          <w:sz w:val="24"/>
        </w:rPr>
      </w:pPr>
      <w:proofErr w:type="spellStart"/>
      <w:r w:rsidRPr="00C53004">
        <w:rPr>
          <w:rFonts w:ascii="Times New Roman" w:hAnsi="Times New Roman" w:cs="Times New Roman"/>
          <w:iCs/>
          <w:sz w:val="24"/>
          <w:highlight w:val="yellow"/>
        </w:rPr>
        <w:t>Nalage</w:t>
      </w:r>
      <w:proofErr w:type="spellEnd"/>
      <w:r w:rsidRPr="00C53004">
        <w:rPr>
          <w:rFonts w:ascii="Times New Roman" w:hAnsi="Times New Roman" w:cs="Times New Roman"/>
          <w:iCs/>
          <w:sz w:val="24"/>
          <w:highlight w:val="yellow"/>
        </w:rPr>
        <w:t xml:space="preserve">, N. A., </w:t>
      </w:r>
      <w:proofErr w:type="spellStart"/>
      <w:r w:rsidRPr="00C53004">
        <w:rPr>
          <w:rFonts w:ascii="Times New Roman" w:hAnsi="Times New Roman" w:cs="Times New Roman"/>
          <w:iCs/>
          <w:sz w:val="24"/>
          <w:highlight w:val="yellow"/>
        </w:rPr>
        <w:t>Haldankar</w:t>
      </w:r>
      <w:proofErr w:type="spellEnd"/>
      <w:r w:rsidRPr="00C53004">
        <w:rPr>
          <w:rFonts w:ascii="Times New Roman" w:hAnsi="Times New Roman" w:cs="Times New Roman"/>
          <w:iCs/>
          <w:sz w:val="24"/>
          <w:highlight w:val="yellow"/>
        </w:rPr>
        <w:t xml:space="preserve">, P. M., </w:t>
      </w:r>
      <w:proofErr w:type="spellStart"/>
      <w:r w:rsidRPr="00C53004">
        <w:rPr>
          <w:rFonts w:ascii="Times New Roman" w:hAnsi="Times New Roman" w:cs="Times New Roman"/>
          <w:iCs/>
          <w:sz w:val="24"/>
          <w:highlight w:val="yellow"/>
        </w:rPr>
        <w:t>Gawankar</w:t>
      </w:r>
      <w:proofErr w:type="spellEnd"/>
      <w:r w:rsidRPr="00C53004">
        <w:rPr>
          <w:rFonts w:ascii="Times New Roman" w:hAnsi="Times New Roman" w:cs="Times New Roman"/>
          <w:iCs/>
          <w:sz w:val="24"/>
          <w:highlight w:val="yellow"/>
        </w:rPr>
        <w:t xml:space="preserve">, M. S., &amp; Rathod, N. G. (2019). Evaluation of different gladiolus varieties (Gladiolus hybridus Hort.) under Konkan conditions of Maharashtra. International Journal of Chemical Studies, </w:t>
      </w:r>
      <w:r w:rsidRPr="00C53004">
        <w:rPr>
          <w:rFonts w:ascii="Times New Roman" w:hAnsi="Times New Roman" w:cs="Times New Roman"/>
          <w:b/>
          <w:iCs/>
          <w:sz w:val="24"/>
          <w:highlight w:val="yellow"/>
        </w:rPr>
        <w:t>7</w:t>
      </w:r>
      <w:r w:rsidRPr="00C53004">
        <w:rPr>
          <w:rFonts w:ascii="Times New Roman" w:hAnsi="Times New Roman" w:cs="Times New Roman"/>
          <w:iCs/>
          <w:sz w:val="24"/>
          <w:highlight w:val="yellow"/>
        </w:rPr>
        <w:t>(2), 2018–2021.</w:t>
      </w:r>
    </w:p>
    <w:p w14:paraId="4AD8F6D5" w14:textId="3EEA339A" w:rsidR="002356C7" w:rsidRPr="00E81840" w:rsidRDefault="002356C7" w:rsidP="00C53004">
      <w:pPr>
        <w:pStyle w:val="ListParagraph"/>
        <w:numPr>
          <w:ilvl w:val="0"/>
          <w:numId w:val="1"/>
        </w:numPr>
        <w:spacing w:line="360" w:lineRule="auto"/>
        <w:jc w:val="both"/>
        <w:rPr>
          <w:rFonts w:ascii="Times New Roman" w:hAnsi="Times New Roman" w:cs="Times New Roman"/>
          <w:sz w:val="24"/>
          <w:szCs w:val="24"/>
        </w:rPr>
      </w:pPr>
      <w:r w:rsidRPr="00C53004">
        <w:rPr>
          <w:rFonts w:ascii="Times New Roman" w:hAnsi="Times New Roman" w:cs="Times New Roman"/>
          <w:sz w:val="24"/>
          <w:szCs w:val="24"/>
          <w:highlight w:val="yellow"/>
        </w:rPr>
        <w:lastRenderedPageBreak/>
        <w:t>Singh,</w:t>
      </w:r>
      <w:r w:rsidR="006117D7" w:rsidRPr="00C53004">
        <w:rPr>
          <w:rFonts w:ascii="Times New Roman" w:hAnsi="Times New Roman" w:cs="Times New Roman"/>
          <w:sz w:val="24"/>
          <w:szCs w:val="24"/>
          <w:highlight w:val="yellow"/>
        </w:rPr>
        <w:t xml:space="preserve"> A.K., Kumar, R., Tomar, K.S., Kumar, H., Kumar, S. and Kumar, A. (2020). Evaluation of Gladiolus (</w:t>
      </w:r>
      <w:r w:rsidR="006117D7" w:rsidRPr="00C53004">
        <w:rPr>
          <w:rStyle w:val="Emphasis"/>
          <w:rFonts w:ascii="Times New Roman" w:hAnsi="Times New Roman" w:cs="Times New Roman"/>
          <w:iCs w:val="0"/>
          <w:sz w:val="24"/>
          <w:szCs w:val="24"/>
          <w:highlight w:val="yellow"/>
        </w:rPr>
        <w:t xml:space="preserve">Gladiolus hybridus </w:t>
      </w:r>
      <w:r w:rsidR="006117D7" w:rsidRPr="00C53004">
        <w:rPr>
          <w:rStyle w:val="Emphasis"/>
          <w:rFonts w:ascii="Times New Roman" w:hAnsi="Times New Roman" w:cs="Times New Roman"/>
          <w:i w:val="0"/>
          <w:iCs w:val="0"/>
          <w:sz w:val="24"/>
          <w:szCs w:val="24"/>
          <w:highlight w:val="yellow"/>
        </w:rPr>
        <w:t>Hort.</w:t>
      </w:r>
      <w:r w:rsidR="006117D7" w:rsidRPr="00C53004">
        <w:rPr>
          <w:rFonts w:ascii="Times New Roman" w:hAnsi="Times New Roman" w:cs="Times New Roman"/>
          <w:sz w:val="24"/>
          <w:szCs w:val="24"/>
          <w:highlight w:val="yellow"/>
        </w:rPr>
        <w:t>) varieties for vegetative an</w:t>
      </w:r>
      <w:r w:rsidR="00502DEB" w:rsidRPr="00C53004">
        <w:rPr>
          <w:rFonts w:ascii="Times New Roman" w:hAnsi="Times New Roman" w:cs="Times New Roman"/>
          <w:sz w:val="24"/>
          <w:szCs w:val="24"/>
          <w:highlight w:val="yellow"/>
        </w:rPr>
        <w:t>d</w:t>
      </w:r>
      <w:r w:rsidR="006117D7" w:rsidRPr="00C53004">
        <w:rPr>
          <w:rFonts w:ascii="Times New Roman" w:hAnsi="Times New Roman" w:cs="Times New Roman"/>
          <w:sz w:val="24"/>
          <w:szCs w:val="24"/>
          <w:highlight w:val="yellow"/>
        </w:rPr>
        <w:t xml:space="preserve"> floral characters under Bundelkhand conditions. </w:t>
      </w:r>
      <w:r w:rsidR="006117D7" w:rsidRPr="00C53004">
        <w:rPr>
          <w:rFonts w:ascii="Times New Roman" w:hAnsi="Times New Roman" w:cs="Times New Roman"/>
          <w:i/>
          <w:sz w:val="24"/>
          <w:szCs w:val="24"/>
          <w:highlight w:val="yellow"/>
        </w:rPr>
        <w:t xml:space="preserve">International Journal of Current Microbiology and Applied Sciences, </w:t>
      </w:r>
      <w:r w:rsidR="006117D7" w:rsidRPr="00C53004">
        <w:rPr>
          <w:rFonts w:ascii="Times New Roman" w:hAnsi="Times New Roman" w:cs="Times New Roman"/>
          <w:b/>
          <w:sz w:val="24"/>
          <w:szCs w:val="24"/>
          <w:highlight w:val="yellow"/>
        </w:rPr>
        <w:t>9</w:t>
      </w:r>
      <w:r w:rsidR="006117D7" w:rsidRPr="00C53004">
        <w:rPr>
          <w:rFonts w:ascii="Times New Roman" w:hAnsi="Times New Roman" w:cs="Times New Roman"/>
          <w:sz w:val="24"/>
          <w:szCs w:val="24"/>
          <w:highlight w:val="yellow"/>
        </w:rPr>
        <w:t>(5): 2612-2619.</w:t>
      </w:r>
    </w:p>
    <w:p w14:paraId="39CA7D2D" w14:textId="1A553DED" w:rsidR="00E81840" w:rsidRDefault="00E81840" w:rsidP="00C53004">
      <w:pPr>
        <w:pStyle w:val="ListParagraph"/>
        <w:numPr>
          <w:ilvl w:val="0"/>
          <w:numId w:val="1"/>
        </w:numPr>
        <w:spacing w:line="360" w:lineRule="auto"/>
        <w:jc w:val="both"/>
        <w:rPr>
          <w:rFonts w:ascii="Times New Roman" w:hAnsi="Times New Roman" w:cs="Times New Roman"/>
          <w:sz w:val="24"/>
          <w:szCs w:val="24"/>
        </w:rPr>
      </w:pPr>
      <w:proofErr w:type="spellStart"/>
      <w:r w:rsidRPr="00E81840">
        <w:rPr>
          <w:rFonts w:ascii="Times New Roman" w:hAnsi="Times New Roman" w:cs="Times New Roman"/>
          <w:sz w:val="24"/>
          <w:szCs w:val="24"/>
        </w:rPr>
        <w:t>Bhusaraddi</w:t>
      </w:r>
      <w:proofErr w:type="spellEnd"/>
      <w:r w:rsidRPr="00E81840">
        <w:rPr>
          <w:rFonts w:ascii="Times New Roman" w:hAnsi="Times New Roman" w:cs="Times New Roman"/>
          <w:sz w:val="24"/>
          <w:szCs w:val="24"/>
        </w:rPr>
        <w:t xml:space="preserve">, P., Sumathi, M., &amp; PD, K. J. (2025). Exploring floral morphology and scent profile of Gladiolus </w:t>
      </w:r>
      <w:proofErr w:type="spellStart"/>
      <w:r w:rsidRPr="00E81840">
        <w:rPr>
          <w:rFonts w:ascii="Times New Roman" w:hAnsi="Times New Roman" w:cs="Times New Roman"/>
          <w:sz w:val="24"/>
          <w:szCs w:val="24"/>
        </w:rPr>
        <w:t>murielae</w:t>
      </w:r>
      <w:proofErr w:type="spellEnd"/>
      <w:r w:rsidRPr="00E81840">
        <w:rPr>
          <w:rFonts w:ascii="Times New Roman" w:hAnsi="Times New Roman" w:cs="Times New Roman"/>
          <w:sz w:val="24"/>
          <w:szCs w:val="24"/>
        </w:rPr>
        <w:t>: a wild crop relative for fragrance introgression. South African Journal of Botany, 182, 46-55.</w:t>
      </w:r>
    </w:p>
    <w:p w14:paraId="53356691" w14:textId="331F8A9D" w:rsidR="00E81840" w:rsidRDefault="00E81840" w:rsidP="00C53004">
      <w:pPr>
        <w:pStyle w:val="ListParagraph"/>
        <w:numPr>
          <w:ilvl w:val="0"/>
          <w:numId w:val="1"/>
        </w:numPr>
        <w:spacing w:line="360" w:lineRule="auto"/>
        <w:jc w:val="both"/>
        <w:rPr>
          <w:rFonts w:ascii="Times New Roman" w:hAnsi="Times New Roman" w:cs="Times New Roman"/>
          <w:sz w:val="24"/>
          <w:szCs w:val="24"/>
        </w:rPr>
      </w:pPr>
      <w:r w:rsidRPr="00E81840">
        <w:rPr>
          <w:rFonts w:ascii="Times New Roman" w:hAnsi="Times New Roman" w:cs="Times New Roman"/>
          <w:sz w:val="24"/>
          <w:szCs w:val="24"/>
        </w:rPr>
        <w:t xml:space="preserve">Jadhav, P. R., Jagtap, A. Y., </w:t>
      </w:r>
      <w:proofErr w:type="spellStart"/>
      <w:r w:rsidRPr="00E81840">
        <w:rPr>
          <w:rFonts w:ascii="Times New Roman" w:hAnsi="Times New Roman" w:cs="Times New Roman"/>
          <w:sz w:val="24"/>
          <w:szCs w:val="24"/>
        </w:rPr>
        <w:t>Gadge</w:t>
      </w:r>
      <w:proofErr w:type="spellEnd"/>
      <w:r w:rsidRPr="00E81840">
        <w:rPr>
          <w:rFonts w:ascii="Times New Roman" w:hAnsi="Times New Roman" w:cs="Times New Roman"/>
          <w:sz w:val="24"/>
          <w:szCs w:val="24"/>
        </w:rPr>
        <w:t xml:space="preserve">, A. D., </w:t>
      </w:r>
      <w:proofErr w:type="spellStart"/>
      <w:r w:rsidRPr="00E81840">
        <w:rPr>
          <w:rFonts w:ascii="Times New Roman" w:hAnsi="Times New Roman" w:cs="Times New Roman"/>
          <w:sz w:val="24"/>
          <w:szCs w:val="24"/>
        </w:rPr>
        <w:t>Solanke</w:t>
      </w:r>
      <w:proofErr w:type="spellEnd"/>
      <w:r w:rsidRPr="00E81840">
        <w:rPr>
          <w:rFonts w:ascii="Times New Roman" w:hAnsi="Times New Roman" w:cs="Times New Roman"/>
          <w:sz w:val="24"/>
          <w:szCs w:val="24"/>
        </w:rPr>
        <w:t xml:space="preserve">, A. U., </w:t>
      </w:r>
      <w:proofErr w:type="spellStart"/>
      <w:r w:rsidRPr="00E81840">
        <w:rPr>
          <w:rFonts w:ascii="Times New Roman" w:hAnsi="Times New Roman" w:cs="Times New Roman"/>
          <w:sz w:val="24"/>
          <w:szCs w:val="24"/>
        </w:rPr>
        <w:t>Pagariya</w:t>
      </w:r>
      <w:proofErr w:type="spellEnd"/>
      <w:r w:rsidRPr="00E81840">
        <w:rPr>
          <w:rFonts w:ascii="Times New Roman" w:hAnsi="Times New Roman" w:cs="Times New Roman"/>
          <w:sz w:val="24"/>
          <w:szCs w:val="24"/>
        </w:rPr>
        <w:t xml:space="preserve">, M. C., Kadam, G. B., ... &amp; Kawar, P. G. (2025). </w:t>
      </w:r>
      <w:proofErr w:type="spellStart"/>
      <w:r w:rsidRPr="00E81840">
        <w:rPr>
          <w:rFonts w:ascii="Times New Roman" w:hAnsi="Times New Roman" w:cs="Times New Roman"/>
          <w:sz w:val="24"/>
          <w:szCs w:val="24"/>
        </w:rPr>
        <w:t>Agro</w:t>
      </w:r>
      <w:proofErr w:type="spellEnd"/>
      <w:r w:rsidRPr="00E81840">
        <w:rPr>
          <w:rFonts w:ascii="Times New Roman" w:hAnsi="Times New Roman" w:cs="Times New Roman"/>
          <w:sz w:val="24"/>
          <w:szCs w:val="24"/>
        </w:rPr>
        <w:t xml:space="preserve">-morphological characterization and SRAP-based genetic diversity analysis of Gladiolus </w:t>
      </w:r>
      <w:proofErr w:type="spellStart"/>
      <w:r w:rsidRPr="00E81840">
        <w:rPr>
          <w:rFonts w:ascii="Times New Roman" w:hAnsi="Times New Roman" w:cs="Times New Roman"/>
          <w:sz w:val="24"/>
          <w:szCs w:val="24"/>
        </w:rPr>
        <w:t>hybridus</w:t>
      </w:r>
      <w:proofErr w:type="spellEnd"/>
      <w:r w:rsidRPr="00E81840">
        <w:rPr>
          <w:rFonts w:ascii="Times New Roman" w:hAnsi="Times New Roman" w:cs="Times New Roman"/>
          <w:sz w:val="24"/>
          <w:szCs w:val="24"/>
        </w:rPr>
        <w:t xml:space="preserve"> L. cultivars. Genetic Resources and Crop Evolution, 1-23.</w:t>
      </w:r>
    </w:p>
    <w:p w14:paraId="5C15771C" w14:textId="69AA1758" w:rsidR="00E81840" w:rsidRPr="00C53004" w:rsidRDefault="00E81840" w:rsidP="00C53004">
      <w:pPr>
        <w:pStyle w:val="ListParagraph"/>
        <w:numPr>
          <w:ilvl w:val="0"/>
          <w:numId w:val="1"/>
        </w:numPr>
        <w:spacing w:line="360" w:lineRule="auto"/>
        <w:jc w:val="both"/>
        <w:rPr>
          <w:rFonts w:ascii="Times New Roman" w:hAnsi="Times New Roman" w:cs="Times New Roman"/>
          <w:sz w:val="24"/>
          <w:szCs w:val="24"/>
        </w:rPr>
      </w:pPr>
      <w:r w:rsidRPr="00E81840">
        <w:rPr>
          <w:rFonts w:ascii="Times New Roman" w:hAnsi="Times New Roman" w:cs="Times New Roman"/>
          <w:sz w:val="24"/>
          <w:szCs w:val="24"/>
        </w:rPr>
        <w:t xml:space="preserve">Nasir, S., Ahmad, M., Ali, H., </w:t>
      </w:r>
      <w:proofErr w:type="spellStart"/>
      <w:r w:rsidRPr="00E81840">
        <w:rPr>
          <w:rFonts w:ascii="Times New Roman" w:hAnsi="Times New Roman" w:cs="Times New Roman"/>
          <w:sz w:val="24"/>
          <w:szCs w:val="24"/>
        </w:rPr>
        <w:t>Jabin</w:t>
      </w:r>
      <w:proofErr w:type="spellEnd"/>
      <w:r w:rsidRPr="00E81840">
        <w:rPr>
          <w:rFonts w:ascii="Times New Roman" w:hAnsi="Times New Roman" w:cs="Times New Roman"/>
          <w:sz w:val="24"/>
          <w:szCs w:val="24"/>
        </w:rPr>
        <w:t xml:space="preserve">, S., Khan, A., Ullah, M., ... &amp; Ullah, A. (2025). Performance of Gladiolus Cultivars on Morphological Traits and Corm Production under the </w:t>
      </w:r>
      <w:proofErr w:type="spellStart"/>
      <w:r w:rsidRPr="00E81840">
        <w:rPr>
          <w:rFonts w:ascii="Times New Roman" w:hAnsi="Times New Roman" w:cs="Times New Roman"/>
          <w:sz w:val="24"/>
          <w:szCs w:val="24"/>
        </w:rPr>
        <w:t>Agro</w:t>
      </w:r>
      <w:proofErr w:type="spellEnd"/>
      <w:r w:rsidRPr="00E81840">
        <w:rPr>
          <w:rFonts w:ascii="Times New Roman" w:hAnsi="Times New Roman" w:cs="Times New Roman"/>
          <w:sz w:val="24"/>
          <w:szCs w:val="24"/>
        </w:rPr>
        <w:t>-Climatic Conditions of Peshawar-Pakistan. Indus Journal of Bioscience Research, 3(1), 58-63.</w:t>
      </w:r>
    </w:p>
    <w:p w14:paraId="00821476" w14:textId="77777777" w:rsidR="00F775D8" w:rsidRPr="00213409" w:rsidRDefault="00F775D8" w:rsidP="00A26A3E">
      <w:pPr>
        <w:spacing w:before="100" w:beforeAutospacing="1" w:after="100" w:afterAutospacing="1" w:line="360" w:lineRule="auto"/>
        <w:jc w:val="both"/>
        <w:rPr>
          <w:rFonts w:ascii="Times New Roman" w:eastAsia="Times New Roman" w:hAnsi="Times New Roman" w:cs="Times New Roman"/>
          <w:sz w:val="24"/>
          <w:szCs w:val="24"/>
        </w:rPr>
      </w:pPr>
    </w:p>
    <w:sectPr w:rsidR="00F775D8" w:rsidRPr="00213409" w:rsidSect="00502DEB">
      <w:pgSz w:w="12240" w:h="15840"/>
      <w:pgMar w:top="993"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6FCE" w14:textId="77777777" w:rsidR="00B844BD" w:rsidRDefault="00B844BD" w:rsidP="00DB202D">
      <w:pPr>
        <w:spacing w:after="0" w:line="240" w:lineRule="auto"/>
      </w:pPr>
      <w:r>
        <w:separator/>
      </w:r>
    </w:p>
  </w:endnote>
  <w:endnote w:type="continuationSeparator" w:id="0">
    <w:p w14:paraId="486134C8" w14:textId="77777777" w:rsidR="00B844BD" w:rsidRDefault="00B844BD" w:rsidP="00DB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E384" w14:textId="77777777" w:rsidR="00576817" w:rsidRDefault="00576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EA09" w14:textId="77777777" w:rsidR="00576817" w:rsidRDefault="00576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6698" w14:textId="77777777" w:rsidR="00576817" w:rsidRDefault="00576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E2A6" w14:textId="77777777" w:rsidR="00B844BD" w:rsidRDefault="00B844BD" w:rsidP="00DB202D">
      <w:pPr>
        <w:spacing w:after="0" w:line="240" w:lineRule="auto"/>
      </w:pPr>
      <w:r>
        <w:separator/>
      </w:r>
    </w:p>
  </w:footnote>
  <w:footnote w:type="continuationSeparator" w:id="0">
    <w:p w14:paraId="6EDE70A1" w14:textId="77777777" w:rsidR="00B844BD" w:rsidRDefault="00B844BD" w:rsidP="00DB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E1CB" w14:textId="35376CE0" w:rsidR="00576817" w:rsidRDefault="00E81840">
    <w:pPr>
      <w:pStyle w:val="Header"/>
    </w:pPr>
    <w:r>
      <w:rPr>
        <w:noProof/>
      </w:rPr>
      <w:pict w14:anchorId="44C0D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6AC0" w14:textId="089581A3" w:rsidR="00576817" w:rsidRDefault="00E81840">
    <w:pPr>
      <w:pStyle w:val="Header"/>
    </w:pPr>
    <w:r>
      <w:rPr>
        <w:noProof/>
      </w:rPr>
      <w:pict w14:anchorId="08DC5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E17D" w14:textId="05D6D0BA" w:rsidR="00576817" w:rsidRDefault="00E81840">
    <w:pPr>
      <w:pStyle w:val="Header"/>
    </w:pPr>
    <w:r>
      <w:rPr>
        <w:noProof/>
      </w:rPr>
      <w:pict w14:anchorId="56BC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D1202"/>
    <w:multiLevelType w:val="hybridMultilevel"/>
    <w:tmpl w:val="EF06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zW1tDQ2NjAysbBU0lEKTi0uzszPAykwrAUAaZvZASwAAAA="/>
  </w:docVars>
  <w:rsids>
    <w:rsidRoot w:val="00183309"/>
    <w:rsid w:val="00033EDD"/>
    <w:rsid w:val="00085E09"/>
    <w:rsid w:val="000A74E5"/>
    <w:rsid w:val="000B3D2F"/>
    <w:rsid w:val="000C6C22"/>
    <w:rsid w:val="001003CC"/>
    <w:rsid w:val="0010704B"/>
    <w:rsid w:val="00120290"/>
    <w:rsid w:val="00122F83"/>
    <w:rsid w:val="00126490"/>
    <w:rsid w:val="00151C10"/>
    <w:rsid w:val="0016324D"/>
    <w:rsid w:val="00163E3C"/>
    <w:rsid w:val="00166481"/>
    <w:rsid w:val="001708FD"/>
    <w:rsid w:val="00183309"/>
    <w:rsid w:val="00213409"/>
    <w:rsid w:val="002356C7"/>
    <w:rsid w:val="0026325B"/>
    <w:rsid w:val="002650DC"/>
    <w:rsid w:val="002A502F"/>
    <w:rsid w:val="002A5E17"/>
    <w:rsid w:val="002C4C50"/>
    <w:rsid w:val="002D5E3E"/>
    <w:rsid w:val="0030341E"/>
    <w:rsid w:val="003539AC"/>
    <w:rsid w:val="003658EA"/>
    <w:rsid w:val="003C7B6D"/>
    <w:rsid w:val="003E2344"/>
    <w:rsid w:val="003E576B"/>
    <w:rsid w:val="003F001A"/>
    <w:rsid w:val="0042425B"/>
    <w:rsid w:val="00466B90"/>
    <w:rsid w:val="00486553"/>
    <w:rsid w:val="004B1E0E"/>
    <w:rsid w:val="004C57E9"/>
    <w:rsid w:val="004D34D4"/>
    <w:rsid w:val="004D5DD9"/>
    <w:rsid w:val="004D7184"/>
    <w:rsid w:val="00502DEB"/>
    <w:rsid w:val="00524BF0"/>
    <w:rsid w:val="00533A38"/>
    <w:rsid w:val="00576817"/>
    <w:rsid w:val="005833D1"/>
    <w:rsid w:val="00583FD3"/>
    <w:rsid w:val="006117D7"/>
    <w:rsid w:val="006838C5"/>
    <w:rsid w:val="006A3E18"/>
    <w:rsid w:val="0070226D"/>
    <w:rsid w:val="0070292B"/>
    <w:rsid w:val="00705AD4"/>
    <w:rsid w:val="00707160"/>
    <w:rsid w:val="007310CD"/>
    <w:rsid w:val="007475CE"/>
    <w:rsid w:val="0075429E"/>
    <w:rsid w:val="007735E5"/>
    <w:rsid w:val="007840D0"/>
    <w:rsid w:val="0079617C"/>
    <w:rsid w:val="007E1D29"/>
    <w:rsid w:val="007E6A3B"/>
    <w:rsid w:val="0080468B"/>
    <w:rsid w:val="00807D5E"/>
    <w:rsid w:val="00815462"/>
    <w:rsid w:val="00841AAF"/>
    <w:rsid w:val="00853CCD"/>
    <w:rsid w:val="00862CE3"/>
    <w:rsid w:val="00867903"/>
    <w:rsid w:val="00872A9B"/>
    <w:rsid w:val="00876210"/>
    <w:rsid w:val="0089281A"/>
    <w:rsid w:val="008E3345"/>
    <w:rsid w:val="008E4FBE"/>
    <w:rsid w:val="00930068"/>
    <w:rsid w:val="00953202"/>
    <w:rsid w:val="00971F31"/>
    <w:rsid w:val="00996EFD"/>
    <w:rsid w:val="00A20498"/>
    <w:rsid w:val="00A26A3E"/>
    <w:rsid w:val="00A5093B"/>
    <w:rsid w:val="00A63F08"/>
    <w:rsid w:val="00A9364A"/>
    <w:rsid w:val="00AA2B40"/>
    <w:rsid w:val="00B844BD"/>
    <w:rsid w:val="00B85EB2"/>
    <w:rsid w:val="00BA3184"/>
    <w:rsid w:val="00BE36E0"/>
    <w:rsid w:val="00C17C43"/>
    <w:rsid w:val="00C324EC"/>
    <w:rsid w:val="00C53004"/>
    <w:rsid w:val="00C632DE"/>
    <w:rsid w:val="00C85915"/>
    <w:rsid w:val="00CB4FAA"/>
    <w:rsid w:val="00CB669E"/>
    <w:rsid w:val="00D3736E"/>
    <w:rsid w:val="00D947F8"/>
    <w:rsid w:val="00DB202D"/>
    <w:rsid w:val="00DC2104"/>
    <w:rsid w:val="00DE5E9E"/>
    <w:rsid w:val="00E7499B"/>
    <w:rsid w:val="00E81840"/>
    <w:rsid w:val="00EA3B97"/>
    <w:rsid w:val="00F2169B"/>
    <w:rsid w:val="00F435DF"/>
    <w:rsid w:val="00F5769F"/>
    <w:rsid w:val="00F775D8"/>
    <w:rsid w:val="00F85150"/>
    <w:rsid w:val="00F851D6"/>
    <w:rsid w:val="00FD19C5"/>
    <w:rsid w:val="00FE38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9FF41"/>
  <w15:docId w15:val="{DBD9EDE5-37E3-4B1C-BFEA-813C1CBD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7499B"/>
    <w:pPr>
      <w:keepNext/>
      <w:keepLines/>
      <w:spacing w:after="367" w:line="291" w:lineRule="auto"/>
      <w:ind w:left="-5"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10CD"/>
    <w:rPr>
      <w:i/>
      <w:iCs/>
    </w:rPr>
  </w:style>
  <w:style w:type="character" w:styleId="Strong">
    <w:name w:val="Strong"/>
    <w:basedOn w:val="DefaultParagraphFont"/>
    <w:uiPriority w:val="22"/>
    <w:qFormat/>
    <w:rsid w:val="00872A9B"/>
    <w:rPr>
      <w:b/>
      <w:bCs/>
    </w:rPr>
  </w:style>
  <w:style w:type="table" w:styleId="TableGrid">
    <w:name w:val="Table Grid"/>
    <w:basedOn w:val="TableNormal"/>
    <w:uiPriority w:val="39"/>
    <w:rsid w:val="00DE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22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6490"/>
    <w:pPr>
      <w:spacing w:after="0" w:line="240" w:lineRule="auto"/>
    </w:pPr>
  </w:style>
  <w:style w:type="character" w:customStyle="1" w:styleId="Heading1Char">
    <w:name w:val="Heading 1 Char"/>
    <w:basedOn w:val="DefaultParagraphFont"/>
    <w:link w:val="Heading1"/>
    <w:uiPriority w:val="9"/>
    <w:rsid w:val="00E7499B"/>
    <w:rPr>
      <w:rFonts w:ascii="Times New Roman" w:eastAsia="Times New Roman" w:hAnsi="Times New Roman" w:cs="Times New Roman"/>
      <w:b/>
      <w:color w:val="000000"/>
      <w:sz w:val="28"/>
    </w:rPr>
  </w:style>
  <w:style w:type="paragraph" w:styleId="BodyText">
    <w:name w:val="Body Text"/>
    <w:basedOn w:val="Normal"/>
    <w:link w:val="BodyTextChar"/>
    <w:uiPriority w:val="1"/>
    <w:unhideWhenUsed/>
    <w:qFormat/>
    <w:rsid w:val="008928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28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341E"/>
    <w:rPr>
      <w:color w:val="0563C1" w:themeColor="hyperlink"/>
      <w:u w:val="single"/>
    </w:rPr>
  </w:style>
  <w:style w:type="character" w:customStyle="1" w:styleId="UnresolvedMention1">
    <w:name w:val="Unresolved Mention1"/>
    <w:basedOn w:val="DefaultParagraphFont"/>
    <w:uiPriority w:val="99"/>
    <w:semiHidden/>
    <w:unhideWhenUsed/>
    <w:rsid w:val="0030341E"/>
    <w:rPr>
      <w:color w:val="605E5C"/>
      <w:shd w:val="clear" w:color="auto" w:fill="E1DFDD"/>
    </w:rPr>
  </w:style>
  <w:style w:type="paragraph" w:styleId="Header">
    <w:name w:val="header"/>
    <w:basedOn w:val="Normal"/>
    <w:link w:val="HeaderChar"/>
    <w:uiPriority w:val="99"/>
    <w:unhideWhenUsed/>
    <w:rsid w:val="00DB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2D"/>
  </w:style>
  <w:style w:type="paragraph" w:styleId="Footer">
    <w:name w:val="footer"/>
    <w:basedOn w:val="Normal"/>
    <w:link w:val="FooterChar"/>
    <w:uiPriority w:val="99"/>
    <w:unhideWhenUsed/>
    <w:rsid w:val="00DB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2D"/>
  </w:style>
  <w:style w:type="paragraph" w:styleId="ListParagraph">
    <w:name w:val="List Paragraph"/>
    <w:basedOn w:val="Normal"/>
    <w:uiPriority w:val="34"/>
    <w:qFormat/>
    <w:rsid w:val="00C53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482">
      <w:bodyDiv w:val="1"/>
      <w:marLeft w:val="0"/>
      <w:marRight w:val="0"/>
      <w:marTop w:val="0"/>
      <w:marBottom w:val="0"/>
      <w:divBdr>
        <w:top w:val="none" w:sz="0" w:space="0" w:color="auto"/>
        <w:left w:val="none" w:sz="0" w:space="0" w:color="auto"/>
        <w:bottom w:val="none" w:sz="0" w:space="0" w:color="auto"/>
        <w:right w:val="none" w:sz="0" w:space="0" w:color="auto"/>
      </w:divBdr>
    </w:div>
    <w:div w:id="86079037">
      <w:bodyDiv w:val="1"/>
      <w:marLeft w:val="0"/>
      <w:marRight w:val="0"/>
      <w:marTop w:val="0"/>
      <w:marBottom w:val="0"/>
      <w:divBdr>
        <w:top w:val="none" w:sz="0" w:space="0" w:color="auto"/>
        <w:left w:val="none" w:sz="0" w:space="0" w:color="auto"/>
        <w:bottom w:val="none" w:sz="0" w:space="0" w:color="auto"/>
        <w:right w:val="none" w:sz="0" w:space="0" w:color="auto"/>
      </w:divBdr>
    </w:div>
    <w:div w:id="449128900">
      <w:bodyDiv w:val="1"/>
      <w:marLeft w:val="0"/>
      <w:marRight w:val="0"/>
      <w:marTop w:val="0"/>
      <w:marBottom w:val="0"/>
      <w:divBdr>
        <w:top w:val="none" w:sz="0" w:space="0" w:color="auto"/>
        <w:left w:val="none" w:sz="0" w:space="0" w:color="auto"/>
        <w:bottom w:val="none" w:sz="0" w:space="0" w:color="auto"/>
        <w:right w:val="none" w:sz="0" w:space="0" w:color="auto"/>
      </w:divBdr>
    </w:div>
    <w:div w:id="517162542">
      <w:bodyDiv w:val="1"/>
      <w:marLeft w:val="0"/>
      <w:marRight w:val="0"/>
      <w:marTop w:val="0"/>
      <w:marBottom w:val="0"/>
      <w:divBdr>
        <w:top w:val="none" w:sz="0" w:space="0" w:color="auto"/>
        <w:left w:val="none" w:sz="0" w:space="0" w:color="auto"/>
        <w:bottom w:val="none" w:sz="0" w:space="0" w:color="auto"/>
        <w:right w:val="none" w:sz="0" w:space="0" w:color="auto"/>
      </w:divBdr>
    </w:div>
    <w:div w:id="576062417">
      <w:bodyDiv w:val="1"/>
      <w:marLeft w:val="0"/>
      <w:marRight w:val="0"/>
      <w:marTop w:val="0"/>
      <w:marBottom w:val="0"/>
      <w:divBdr>
        <w:top w:val="none" w:sz="0" w:space="0" w:color="auto"/>
        <w:left w:val="none" w:sz="0" w:space="0" w:color="auto"/>
        <w:bottom w:val="none" w:sz="0" w:space="0" w:color="auto"/>
        <w:right w:val="none" w:sz="0" w:space="0" w:color="auto"/>
      </w:divBdr>
    </w:div>
    <w:div w:id="597911976">
      <w:bodyDiv w:val="1"/>
      <w:marLeft w:val="0"/>
      <w:marRight w:val="0"/>
      <w:marTop w:val="0"/>
      <w:marBottom w:val="0"/>
      <w:divBdr>
        <w:top w:val="none" w:sz="0" w:space="0" w:color="auto"/>
        <w:left w:val="none" w:sz="0" w:space="0" w:color="auto"/>
        <w:bottom w:val="none" w:sz="0" w:space="0" w:color="auto"/>
        <w:right w:val="none" w:sz="0" w:space="0" w:color="auto"/>
      </w:divBdr>
    </w:div>
    <w:div w:id="1158378415">
      <w:bodyDiv w:val="1"/>
      <w:marLeft w:val="0"/>
      <w:marRight w:val="0"/>
      <w:marTop w:val="0"/>
      <w:marBottom w:val="0"/>
      <w:divBdr>
        <w:top w:val="none" w:sz="0" w:space="0" w:color="auto"/>
        <w:left w:val="none" w:sz="0" w:space="0" w:color="auto"/>
        <w:bottom w:val="none" w:sz="0" w:space="0" w:color="auto"/>
        <w:right w:val="none" w:sz="0" w:space="0" w:color="auto"/>
      </w:divBdr>
      <w:divsChild>
        <w:div w:id="588932771">
          <w:marLeft w:val="0"/>
          <w:marRight w:val="0"/>
          <w:marTop w:val="0"/>
          <w:marBottom w:val="0"/>
          <w:divBdr>
            <w:top w:val="none" w:sz="0" w:space="0" w:color="auto"/>
            <w:left w:val="none" w:sz="0" w:space="0" w:color="auto"/>
            <w:bottom w:val="none" w:sz="0" w:space="0" w:color="auto"/>
            <w:right w:val="none" w:sz="0" w:space="0" w:color="auto"/>
          </w:divBdr>
          <w:divsChild>
            <w:div w:id="1615555562">
              <w:marLeft w:val="0"/>
              <w:marRight w:val="0"/>
              <w:marTop w:val="0"/>
              <w:marBottom w:val="0"/>
              <w:divBdr>
                <w:top w:val="none" w:sz="0" w:space="0" w:color="auto"/>
                <w:left w:val="none" w:sz="0" w:space="0" w:color="auto"/>
                <w:bottom w:val="none" w:sz="0" w:space="0" w:color="auto"/>
                <w:right w:val="none" w:sz="0" w:space="0" w:color="auto"/>
              </w:divBdr>
              <w:divsChild>
                <w:div w:id="1387340581">
                  <w:marLeft w:val="0"/>
                  <w:marRight w:val="0"/>
                  <w:marTop w:val="0"/>
                  <w:marBottom w:val="0"/>
                  <w:divBdr>
                    <w:top w:val="none" w:sz="0" w:space="0" w:color="auto"/>
                    <w:left w:val="none" w:sz="0" w:space="0" w:color="auto"/>
                    <w:bottom w:val="none" w:sz="0" w:space="0" w:color="auto"/>
                    <w:right w:val="none" w:sz="0" w:space="0" w:color="auto"/>
                  </w:divBdr>
                  <w:divsChild>
                    <w:div w:id="75594175">
                      <w:marLeft w:val="0"/>
                      <w:marRight w:val="0"/>
                      <w:marTop w:val="0"/>
                      <w:marBottom w:val="0"/>
                      <w:divBdr>
                        <w:top w:val="none" w:sz="0" w:space="0" w:color="auto"/>
                        <w:left w:val="none" w:sz="0" w:space="0" w:color="auto"/>
                        <w:bottom w:val="none" w:sz="0" w:space="0" w:color="auto"/>
                        <w:right w:val="none" w:sz="0" w:space="0" w:color="auto"/>
                      </w:divBdr>
                      <w:divsChild>
                        <w:div w:id="39519833">
                          <w:marLeft w:val="0"/>
                          <w:marRight w:val="0"/>
                          <w:marTop w:val="0"/>
                          <w:marBottom w:val="0"/>
                          <w:divBdr>
                            <w:top w:val="none" w:sz="0" w:space="0" w:color="auto"/>
                            <w:left w:val="none" w:sz="0" w:space="0" w:color="auto"/>
                            <w:bottom w:val="none" w:sz="0" w:space="0" w:color="auto"/>
                            <w:right w:val="none" w:sz="0" w:space="0" w:color="auto"/>
                          </w:divBdr>
                          <w:divsChild>
                            <w:div w:id="1022707867">
                              <w:marLeft w:val="0"/>
                              <w:marRight w:val="0"/>
                              <w:marTop w:val="0"/>
                              <w:marBottom w:val="0"/>
                              <w:divBdr>
                                <w:top w:val="none" w:sz="0" w:space="0" w:color="auto"/>
                                <w:left w:val="none" w:sz="0" w:space="0" w:color="auto"/>
                                <w:bottom w:val="none" w:sz="0" w:space="0" w:color="auto"/>
                                <w:right w:val="none" w:sz="0" w:space="0" w:color="auto"/>
                              </w:divBdr>
                              <w:divsChild>
                                <w:div w:id="1507398375">
                                  <w:marLeft w:val="0"/>
                                  <w:marRight w:val="0"/>
                                  <w:marTop w:val="0"/>
                                  <w:marBottom w:val="0"/>
                                  <w:divBdr>
                                    <w:top w:val="none" w:sz="0" w:space="0" w:color="auto"/>
                                    <w:left w:val="none" w:sz="0" w:space="0" w:color="auto"/>
                                    <w:bottom w:val="none" w:sz="0" w:space="0" w:color="auto"/>
                                    <w:right w:val="none" w:sz="0" w:space="0" w:color="auto"/>
                                  </w:divBdr>
                                  <w:divsChild>
                                    <w:div w:id="1155956437">
                                      <w:marLeft w:val="0"/>
                                      <w:marRight w:val="0"/>
                                      <w:marTop w:val="0"/>
                                      <w:marBottom w:val="0"/>
                                      <w:divBdr>
                                        <w:top w:val="none" w:sz="0" w:space="0" w:color="auto"/>
                                        <w:left w:val="none" w:sz="0" w:space="0" w:color="auto"/>
                                        <w:bottom w:val="none" w:sz="0" w:space="0" w:color="auto"/>
                                        <w:right w:val="none" w:sz="0" w:space="0" w:color="auto"/>
                                      </w:divBdr>
                                      <w:divsChild>
                                        <w:div w:id="890507023">
                                          <w:marLeft w:val="0"/>
                                          <w:marRight w:val="0"/>
                                          <w:marTop w:val="0"/>
                                          <w:marBottom w:val="0"/>
                                          <w:divBdr>
                                            <w:top w:val="none" w:sz="0" w:space="0" w:color="auto"/>
                                            <w:left w:val="none" w:sz="0" w:space="0" w:color="auto"/>
                                            <w:bottom w:val="none" w:sz="0" w:space="0" w:color="auto"/>
                                            <w:right w:val="none" w:sz="0" w:space="0" w:color="auto"/>
                                          </w:divBdr>
                                          <w:divsChild>
                                            <w:div w:id="462622779">
                                              <w:marLeft w:val="0"/>
                                              <w:marRight w:val="0"/>
                                              <w:marTop w:val="0"/>
                                              <w:marBottom w:val="0"/>
                                              <w:divBdr>
                                                <w:top w:val="none" w:sz="0" w:space="0" w:color="auto"/>
                                                <w:left w:val="none" w:sz="0" w:space="0" w:color="auto"/>
                                                <w:bottom w:val="none" w:sz="0" w:space="0" w:color="auto"/>
                                                <w:right w:val="none" w:sz="0" w:space="0" w:color="auto"/>
                                              </w:divBdr>
                                              <w:divsChild>
                                                <w:div w:id="1502818705">
                                                  <w:marLeft w:val="0"/>
                                                  <w:marRight w:val="0"/>
                                                  <w:marTop w:val="0"/>
                                                  <w:marBottom w:val="0"/>
                                                  <w:divBdr>
                                                    <w:top w:val="none" w:sz="0" w:space="0" w:color="auto"/>
                                                    <w:left w:val="none" w:sz="0" w:space="0" w:color="auto"/>
                                                    <w:bottom w:val="none" w:sz="0" w:space="0" w:color="auto"/>
                                                    <w:right w:val="none" w:sz="0" w:space="0" w:color="auto"/>
                                                  </w:divBdr>
                                                  <w:divsChild>
                                                    <w:div w:id="582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045010">
          <w:marLeft w:val="0"/>
          <w:marRight w:val="0"/>
          <w:marTop w:val="0"/>
          <w:marBottom w:val="0"/>
          <w:divBdr>
            <w:top w:val="none" w:sz="0" w:space="0" w:color="auto"/>
            <w:left w:val="none" w:sz="0" w:space="0" w:color="auto"/>
            <w:bottom w:val="none" w:sz="0" w:space="0" w:color="auto"/>
            <w:right w:val="none" w:sz="0" w:space="0" w:color="auto"/>
          </w:divBdr>
          <w:divsChild>
            <w:div w:id="1627390419">
              <w:marLeft w:val="0"/>
              <w:marRight w:val="0"/>
              <w:marTop w:val="0"/>
              <w:marBottom w:val="0"/>
              <w:divBdr>
                <w:top w:val="none" w:sz="0" w:space="0" w:color="auto"/>
                <w:left w:val="none" w:sz="0" w:space="0" w:color="auto"/>
                <w:bottom w:val="none" w:sz="0" w:space="0" w:color="auto"/>
                <w:right w:val="none" w:sz="0" w:space="0" w:color="auto"/>
              </w:divBdr>
              <w:divsChild>
                <w:div w:id="1383165235">
                  <w:marLeft w:val="0"/>
                  <w:marRight w:val="0"/>
                  <w:marTop w:val="0"/>
                  <w:marBottom w:val="0"/>
                  <w:divBdr>
                    <w:top w:val="none" w:sz="0" w:space="0" w:color="auto"/>
                    <w:left w:val="none" w:sz="0" w:space="0" w:color="auto"/>
                    <w:bottom w:val="none" w:sz="0" w:space="0" w:color="auto"/>
                    <w:right w:val="none" w:sz="0" w:space="0" w:color="auto"/>
                  </w:divBdr>
                  <w:divsChild>
                    <w:div w:id="208035899">
                      <w:marLeft w:val="0"/>
                      <w:marRight w:val="0"/>
                      <w:marTop w:val="0"/>
                      <w:marBottom w:val="0"/>
                      <w:divBdr>
                        <w:top w:val="none" w:sz="0" w:space="0" w:color="auto"/>
                        <w:left w:val="none" w:sz="0" w:space="0" w:color="auto"/>
                        <w:bottom w:val="none" w:sz="0" w:space="0" w:color="auto"/>
                        <w:right w:val="none" w:sz="0" w:space="0" w:color="auto"/>
                      </w:divBdr>
                      <w:divsChild>
                        <w:div w:id="2112239200">
                          <w:marLeft w:val="0"/>
                          <w:marRight w:val="0"/>
                          <w:marTop w:val="0"/>
                          <w:marBottom w:val="0"/>
                          <w:divBdr>
                            <w:top w:val="none" w:sz="0" w:space="0" w:color="auto"/>
                            <w:left w:val="none" w:sz="0" w:space="0" w:color="auto"/>
                            <w:bottom w:val="none" w:sz="0" w:space="0" w:color="auto"/>
                            <w:right w:val="none" w:sz="0" w:space="0" w:color="auto"/>
                          </w:divBdr>
                          <w:divsChild>
                            <w:div w:id="589511250">
                              <w:marLeft w:val="0"/>
                              <w:marRight w:val="0"/>
                              <w:marTop w:val="0"/>
                              <w:marBottom w:val="0"/>
                              <w:divBdr>
                                <w:top w:val="none" w:sz="0" w:space="0" w:color="auto"/>
                                <w:left w:val="none" w:sz="0" w:space="0" w:color="auto"/>
                                <w:bottom w:val="none" w:sz="0" w:space="0" w:color="auto"/>
                                <w:right w:val="none" w:sz="0" w:space="0" w:color="auto"/>
                              </w:divBdr>
                              <w:divsChild>
                                <w:div w:id="174810547">
                                  <w:marLeft w:val="0"/>
                                  <w:marRight w:val="0"/>
                                  <w:marTop w:val="0"/>
                                  <w:marBottom w:val="0"/>
                                  <w:divBdr>
                                    <w:top w:val="none" w:sz="0" w:space="0" w:color="auto"/>
                                    <w:left w:val="none" w:sz="0" w:space="0" w:color="auto"/>
                                    <w:bottom w:val="none" w:sz="0" w:space="0" w:color="auto"/>
                                    <w:right w:val="none" w:sz="0" w:space="0" w:color="auto"/>
                                  </w:divBdr>
                                  <w:divsChild>
                                    <w:div w:id="1924801595">
                                      <w:marLeft w:val="0"/>
                                      <w:marRight w:val="0"/>
                                      <w:marTop w:val="0"/>
                                      <w:marBottom w:val="0"/>
                                      <w:divBdr>
                                        <w:top w:val="none" w:sz="0" w:space="0" w:color="auto"/>
                                        <w:left w:val="none" w:sz="0" w:space="0" w:color="auto"/>
                                        <w:bottom w:val="none" w:sz="0" w:space="0" w:color="auto"/>
                                        <w:right w:val="none" w:sz="0" w:space="0" w:color="auto"/>
                                      </w:divBdr>
                                      <w:divsChild>
                                        <w:div w:id="1277567762">
                                          <w:marLeft w:val="0"/>
                                          <w:marRight w:val="0"/>
                                          <w:marTop w:val="0"/>
                                          <w:marBottom w:val="0"/>
                                          <w:divBdr>
                                            <w:top w:val="none" w:sz="0" w:space="0" w:color="auto"/>
                                            <w:left w:val="none" w:sz="0" w:space="0" w:color="auto"/>
                                            <w:bottom w:val="none" w:sz="0" w:space="0" w:color="auto"/>
                                            <w:right w:val="none" w:sz="0" w:space="0" w:color="auto"/>
                                          </w:divBdr>
                                          <w:divsChild>
                                            <w:div w:id="1542864886">
                                              <w:marLeft w:val="0"/>
                                              <w:marRight w:val="0"/>
                                              <w:marTop w:val="0"/>
                                              <w:marBottom w:val="0"/>
                                              <w:divBdr>
                                                <w:top w:val="none" w:sz="0" w:space="0" w:color="auto"/>
                                                <w:left w:val="none" w:sz="0" w:space="0" w:color="auto"/>
                                                <w:bottom w:val="none" w:sz="0" w:space="0" w:color="auto"/>
                                                <w:right w:val="none" w:sz="0" w:space="0" w:color="auto"/>
                                              </w:divBdr>
                                              <w:divsChild>
                                                <w:div w:id="770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408629">
      <w:bodyDiv w:val="1"/>
      <w:marLeft w:val="0"/>
      <w:marRight w:val="0"/>
      <w:marTop w:val="0"/>
      <w:marBottom w:val="0"/>
      <w:divBdr>
        <w:top w:val="none" w:sz="0" w:space="0" w:color="auto"/>
        <w:left w:val="none" w:sz="0" w:space="0" w:color="auto"/>
        <w:bottom w:val="none" w:sz="0" w:space="0" w:color="auto"/>
        <w:right w:val="none" w:sz="0" w:space="0" w:color="auto"/>
      </w:divBdr>
    </w:div>
    <w:div w:id="1634287712">
      <w:bodyDiv w:val="1"/>
      <w:marLeft w:val="0"/>
      <w:marRight w:val="0"/>
      <w:marTop w:val="0"/>
      <w:marBottom w:val="0"/>
      <w:divBdr>
        <w:top w:val="none" w:sz="0" w:space="0" w:color="auto"/>
        <w:left w:val="none" w:sz="0" w:space="0" w:color="auto"/>
        <w:bottom w:val="none" w:sz="0" w:space="0" w:color="auto"/>
        <w:right w:val="none" w:sz="0" w:space="0" w:color="auto"/>
      </w:divBdr>
      <w:divsChild>
        <w:div w:id="1404059498">
          <w:marLeft w:val="0"/>
          <w:marRight w:val="0"/>
          <w:marTop w:val="0"/>
          <w:marBottom w:val="0"/>
          <w:divBdr>
            <w:top w:val="none" w:sz="0" w:space="0" w:color="auto"/>
            <w:left w:val="none" w:sz="0" w:space="0" w:color="auto"/>
            <w:bottom w:val="none" w:sz="0" w:space="0" w:color="auto"/>
            <w:right w:val="none" w:sz="0" w:space="0" w:color="auto"/>
          </w:divBdr>
          <w:divsChild>
            <w:div w:id="11378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5250">
      <w:bodyDiv w:val="1"/>
      <w:marLeft w:val="0"/>
      <w:marRight w:val="0"/>
      <w:marTop w:val="0"/>
      <w:marBottom w:val="0"/>
      <w:divBdr>
        <w:top w:val="none" w:sz="0" w:space="0" w:color="auto"/>
        <w:left w:val="none" w:sz="0" w:space="0" w:color="auto"/>
        <w:bottom w:val="none" w:sz="0" w:space="0" w:color="auto"/>
        <w:right w:val="none" w:sz="0" w:space="0" w:color="auto"/>
      </w:divBdr>
    </w:div>
    <w:div w:id="2078286922">
      <w:bodyDiv w:val="1"/>
      <w:marLeft w:val="0"/>
      <w:marRight w:val="0"/>
      <w:marTop w:val="0"/>
      <w:marBottom w:val="0"/>
      <w:divBdr>
        <w:top w:val="none" w:sz="0" w:space="0" w:color="auto"/>
        <w:left w:val="none" w:sz="0" w:space="0" w:color="auto"/>
        <w:bottom w:val="none" w:sz="0" w:space="0" w:color="auto"/>
        <w:right w:val="none" w:sz="0" w:space="0" w:color="auto"/>
      </w:divBdr>
    </w:div>
    <w:div w:id="21081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9</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SDI PC New 16</cp:lastModifiedBy>
  <cp:revision>24</cp:revision>
  <dcterms:created xsi:type="dcterms:W3CDTF">2025-03-21T06:16:00Z</dcterms:created>
  <dcterms:modified xsi:type="dcterms:W3CDTF">2025-05-30T10:49:00Z</dcterms:modified>
</cp:coreProperties>
</file>