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15E6F" w14:textId="65C2F72B" w:rsidR="00E54E1D" w:rsidRDefault="00E54E1D" w:rsidP="004D4C95">
      <w:pPr>
        <w:spacing w:line="240" w:lineRule="auto"/>
        <w:jc w:val="both"/>
        <w:rPr>
          <w:rFonts w:ascii="Times New Roman" w:hAnsi="Times New Roman" w:cs="Times New Roman"/>
          <w:b/>
          <w:bCs/>
        </w:rPr>
      </w:pPr>
      <w:r w:rsidRPr="00E54E1D">
        <w:rPr>
          <w:rFonts w:ascii="Times New Roman" w:hAnsi="Times New Roman" w:cs="Times New Roman"/>
          <w:b/>
          <w:bCs/>
        </w:rPr>
        <w:t>Altitudinal Variation in Floristic Composition and Phytosociology of Temperate Forests in Langate Forest Division of Kashmir Himalayas</w:t>
      </w:r>
    </w:p>
    <w:p w14:paraId="3D36FCDD" w14:textId="77777777" w:rsidR="00ED5B4D" w:rsidRPr="00E54E1D" w:rsidRDefault="00ED5B4D" w:rsidP="004D4C95">
      <w:pPr>
        <w:spacing w:line="240" w:lineRule="auto"/>
        <w:jc w:val="both"/>
        <w:rPr>
          <w:rFonts w:ascii="Times New Roman" w:hAnsi="Times New Roman" w:cs="Times New Roman"/>
          <w:b/>
          <w:bCs/>
        </w:rPr>
      </w:pPr>
    </w:p>
    <w:p w14:paraId="1EE2A949" w14:textId="39B31C99" w:rsidR="00AC163C" w:rsidRPr="004D4C95" w:rsidRDefault="00AC163C" w:rsidP="004D4C95">
      <w:pPr>
        <w:spacing w:line="240" w:lineRule="auto"/>
        <w:jc w:val="center"/>
        <w:rPr>
          <w:rFonts w:ascii="Times New Roman" w:hAnsi="Times New Roman" w:cs="Times New Roman"/>
          <w:b/>
          <w:bCs/>
          <w:sz w:val="28"/>
          <w:szCs w:val="28"/>
        </w:rPr>
      </w:pPr>
      <w:r w:rsidRPr="004D4C95">
        <w:rPr>
          <w:rFonts w:ascii="Times New Roman" w:hAnsi="Times New Roman" w:cs="Times New Roman"/>
          <w:b/>
          <w:bCs/>
          <w:sz w:val="28"/>
          <w:szCs w:val="28"/>
        </w:rPr>
        <w:t>Abstract</w:t>
      </w:r>
    </w:p>
    <w:p w14:paraId="05610C6A" w14:textId="5C2B1949" w:rsidR="00AC163C" w:rsidRDefault="00AC163C" w:rsidP="004D4C95">
      <w:pPr>
        <w:spacing w:line="240" w:lineRule="auto"/>
        <w:jc w:val="both"/>
        <w:rPr>
          <w:rFonts w:ascii="Times New Roman" w:hAnsi="Times New Roman" w:cs="Times New Roman"/>
        </w:rPr>
      </w:pPr>
      <w:r w:rsidRPr="00AC163C">
        <w:rPr>
          <w:rFonts w:ascii="Times New Roman" w:hAnsi="Times New Roman" w:cs="Times New Roman"/>
        </w:rPr>
        <w:t>The</w:t>
      </w:r>
      <w:r w:rsidR="004D4C95">
        <w:rPr>
          <w:rFonts w:ascii="Times New Roman" w:hAnsi="Times New Roman" w:cs="Times New Roman"/>
        </w:rPr>
        <w:t xml:space="preserve"> </w:t>
      </w:r>
      <w:r w:rsidRPr="00AC163C">
        <w:rPr>
          <w:rFonts w:ascii="Times New Roman" w:hAnsi="Times New Roman" w:cs="Times New Roman"/>
        </w:rPr>
        <w:t xml:space="preserve">present study investigates the altitudinal variation in floristic composition and phytosociological attributes of temperate forests in the Langate Forest Division of the Kashmir Himalayas, with a particular focus on habitats of </w:t>
      </w:r>
      <w:r w:rsidRPr="00AC163C">
        <w:rPr>
          <w:rFonts w:ascii="Times New Roman" w:hAnsi="Times New Roman" w:cs="Times New Roman"/>
          <w:i/>
          <w:iCs/>
        </w:rPr>
        <w:t>Arnebia benthamii</w:t>
      </w:r>
      <w:r w:rsidRPr="00AC163C">
        <w:rPr>
          <w:rFonts w:ascii="Times New Roman" w:hAnsi="Times New Roman" w:cs="Times New Roman"/>
        </w:rPr>
        <w:t>, a critically rare and medicinally important alpine species. The study area, located between 1590 and 4308 m a.m.s.l., is characterized by a temperate continental climate and diverse vegetation types along its altitudinal gradient. Vegetation sampling was conducted across three distinct elevations—3000 m, 3300 m, and 3600 m—using the quadrat method for trees (10×10 m), shrubs (5×5 m), and herbs (1×1 m). Species frequency, density, and Importance Value Index (IVI) were calculated to assess community structure and species dominance.</w:t>
      </w:r>
      <w:r>
        <w:rPr>
          <w:rFonts w:ascii="Times New Roman" w:hAnsi="Times New Roman" w:cs="Times New Roman"/>
        </w:rPr>
        <w:t xml:space="preserve"> </w:t>
      </w:r>
      <w:r w:rsidRPr="00AC163C">
        <w:rPr>
          <w:rFonts w:ascii="Times New Roman" w:hAnsi="Times New Roman" w:cs="Times New Roman"/>
        </w:rPr>
        <w:t xml:space="preserve">A cumulative total of 6 tree, 10 shrub, and 52 herbaceous species were recorded. Species composition and structure showed marked altitudinal variation. At 3000 m, </w:t>
      </w:r>
      <w:r w:rsidRPr="00AC163C">
        <w:rPr>
          <w:rFonts w:ascii="Times New Roman" w:hAnsi="Times New Roman" w:cs="Times New Roman"/>
          <w:i/>
          <w:iCs/>
        </w:rPr>
        <w:t>Acer caesium</w:t>
      </w:r>
      <w:r w:rsidRPr="00AC163C">
        <w:rPr>
          <w:rFonts w:ascii="Times New Roman" w:hAnsi="Times New Roman" w:cs="Times New Roman"/>
        </w:rPr>
        <w:t xml:space="preserve">, </w:t>
      </w:r>
      <w:r w:rsidRPr="00AC163C">
        <w:rPr>
          <w:rFonts w:ascii="Times New Roman" w:hAnsi="Times New Roman" w:cs="Times New Roman"/>
          <w:i/>
          <w:iCs/>
        </w:rPr>
        <w:t>Viburnum grandiflorum</w:t>
      </w:r>
      <w:r w:rsidRPr="00AC163C">
        <w:rPr>
          <w:rFonts w:ascii="Times New Roman" w:hAnsi="Times New Roman" w:cs="Times New Roman"/>
        </w:rPr>
        <w:t xml:space="preserve">, and </w:t>
      </w:r>
      <w:r w:rsidRPr="00AC163C">
        <w:rPr>
          <w:rFonts w:ascii="Times New Roman" w:hAnsi="Times New Roman" w:cs="Times New Roman"/>
          <w:i/>
          <w:iCs/>
        </w:rPr>
        <w:t>Sibbaldia cuneata</w:t>
      </w:r>
      <w:r w:rsidRPr="00AC163C">
        <w:rPr>
          <w:rFonts w:ascii="Times New Roman" w:hAnsi="Times New Roman" w:cs="Times New Roman"/>
        </w:rPr>
        <w:t xml:space="preserve"> were dominant among trees, shrubs, and herbs respectively. At 3300 m, dominance shifted to </w:t>
      </w:r>
      <w:r w:rsidRPr="00AC163C">
        <w:rPr>
          <w:rFonts w:ascii="Times New Roman" w:hAnsi="Times New Roman" w:cs="Times New Roman"/>
          <w:i/>
          <w:iCs/>
        </w:rPr>
        <w:t>Betula utilis</w:t>
      </w:r>
      <w:r w:rsidRPr="00AC163C">
        <w:rPr>
          <w:rFonts w:ascii="Times New Roman" w:hAnsi="Times New Roman" w:cs="Times New Roman"/>
        </w:rPr>
        <w:t xml:space="preserve">, </w:t>
      </w:r>
      <w:r w:rsidRPr="00AC163C">
        <w:rPr>
          <w:rFonts w:ascii="Times New Roman" w:hAnsi="Times New Roman" w:cs="Times New Roman"/>
          <w:i/>
          <w:iCs/>
        </w:rPr>
        <w:t>Salix denticulata</w:t>
      </w:r>
      <w:r w:rsidRPr="00AC163C">
        <w:rPr>
          <w:rFonts w:ascii="Times New Roman" w:hAnsi="Times New Roman" w:cs="Times New Roman"/>
        </w:rPr>
        <w:t xml:space="preserve">, and again </w:t>
      </w:r>
      <w:r w:rsidRPr="00AC163C">
        <w:rPr>
          <w:rFonts w:ascii="Times New Roman" w:hAnsi="Times New Roman" w:cs="Times New Roman"/>
          <w:i/>
          <w:iCs/>
        </w:rPr>
        <w:t>Sibbaldia cuneata</w:t>
      </w:r>
      <w:r w:rsidRPr="00AC163C">
        <w:rPr>
          <w:rFonts w:ascii="Times New Roman" w:hAnsi="Times New Roman" w:cs="Times New Roman"/>
        </w:rPr>
        <w:t xml:space="preserve"> among respective layers. At the highest altitude (3600 m), </w:t>
      </w:r>
      <w:r w:rsidRPr="00AC163C">
        <w:rPr>
          <w:rFonts w:ascii="Times New Roman" w:hAnsi="Times New Roman" w:cs="Times New Roman"/>
          <w:i/>
          <w:iCs/>
        </w:rPr>
        <w:t>Betula utilis</w:t>
      </w:r>
      <w:r w:rsidRPr="00AC163C">
        <w:rPr>
          <w:rFonts w:ascii="Times New Roman" w:hAnsi="Times New Roman" w:cs="Times New Roman"/>
        </w:rPr>
        <w:t xml:space="preserve">, </w:t>
      </w:r>
      <w:r w:rsidRPr="00AC163C">
        <w:rPr>
          <w:rFonts w:ascii="Times New Roman" w:hAnsi="Times New Roman" w:cs="Times New Roman"/>
          <w:i/>
          <w:iCs/>
        </w:rPr>
        <w:t>Berberis jaeschkeana</w:t>
      </w:r>
      <w:r w:rsidRPr="00AC163C">
        <w:rPr>
          <w:rFonts w:ascii="Times New Roman" w:hAnsi="Times New Roman" w:cs="Times New Roman"/>
        </w:rPr>
        <w:t xml:space="preserve">, and </w:t>
      </w:r>
      <w:r w:rsidRPr="00AC163C">
        <w:rPr>
          <w:rFonts w:ascii="Times New Roman" w:hAnsi="Times New Roman" w:cs="Times New Roman"/>
          <w:i/>
          <w:iCs/>
        </w:rPr>
        <w:t>Bergenia ciliata</w:t>
      </w:r>
      <w:r w:rsidRPr="00AC163C">
        <w:rPr>
          <w:rFonts w:ascii="Times New Roman" w:hAnsi="Times New Roman" w:cs="Times New Roman"/>
        </w:rPr>
        <w:t xml:space="preserve"> showed maximum IVI among trees, shrubs, and herbs respectively.</w:t>
      </w:r>
      <w:r>
        <w:rPr>
          <w:rFonts w:ascii="Times New Roman" w:hAnsi="Times New Roman" w:cs="Times New Roman"/>
        </w:rPr>
        <w:t xml:space="preserve"> </w:t>
      </w:r>
      <w:r w:rsidRPr="00AC163C">
        <w:rPr>
          <w:rFonts w:ascii="Times New Roman" w:hAnsi="Times New Roman" w:cs="Times New Roman"/>
        </w:rPr>
        <w:t xml:space="preserve">Notably, </w:t>
      </w:r>
      <w:r w:rsidRPr="00AC163C">
        <w:rPr>
          <w:rFonts w:ascii="Times New Roman" w:hAnsi="Times New Roman" w:cs="Times New Roman"/>
          <w:i/>
          <w:iCs/>
        </w:rPr>
        <w:t>Arnebia benthamii</w:t>
      </w:r>
      <w:r w:rsidRPr="00AC163C">
        <w:rPr>
          <w:rFonts w:ascii="Times New Roman" w:hAnsi="Times New Roman" w:cs="Times New Roman"/>
        </w:rPr>
        <w:t xml:space="preserve"> was restricted solely to the 3600 m elevation, underscoring its narrow ecological amplitude and highlighting its vulnerability to climatic and ecological shifts. A gradual decline in species richness and density was observed with increasing altitude, likely due to lower temperatures, reduced soil fertility, and shorter growing seasons. High-altitude medicinal species like </w:t>
      </w:r>
      <w:r w:rsidRPr="00AC163C">
        <w:rPr>
          <w:rFonts w:ascii="Times New Roman" w:hAnsi="Times New Roman" w:cs="Times New Roman"/>
          <w:i/>
          <w:iCs/>
        </w:rPr>
        <w:t>Aconitum heterophyllum</w:t>
      </w:r>
      <w:r w:rsidRPr="00AC163C">
        <w:rPr>
          <w:rFonts w:ascii="Times New Roman" w:hAnsi="Times New Roman" w:cs="Times New Roman"/>
        </w:rPr>
        <w:t xml:space="preserve"> and </w:t>
      </w:r>
      <w:r w:rsidRPr="00AC163C">
        <w:rPr>
          <w:rFonts w:ascii="Times New Roman" w:hAnsi="Times New Roman" w:cs="Times New Roman"/>
          <w:i/>
          <w:iCs/>
        </w:rPr>
        <w:t>Saussurea costus</w:t>
      </w:r>
      <w:r w:rsidRPr="00AC163C">
        <w:rPr>
          <w:rFonts w:ascii="Times New Roman" w:hAnsi="Times New Roman" w:cs="Times New Roman"/>
        </w:rPr>
        <w:t xml:space="preserve"> exhibited low IVI values, raising serious conservation concerns under projected climate change scenarios.</w:t>
      </w:r>
    </w:p>
    <w:p w14:paraId="6DF53F5B" w14:textId="4718C56E" w:rsidR="00AC163C" w:rsidRPr="00F6768F" w:rsidRDefault="00AC163C" w:rsidP="004D4C95">
      <w:pPr>
        <w:spacing w:line="240" w:lineRule="auto"/>
        <w:jc w:val="both"/>
        <w:rPr>
          <w:rFonts w:ascii="Times New Roman" w:hAnsi="Times New Roman" w:cs="Times New Roman"/>
          <w:i/>
          <w:iCs/>
        </w:rPr>
      </w:pPr>
      <w:r w:rsidRPr="004D4C95">
        <w:rPr>
          <w:rFonts w:ascii="Times New Roman" w:hAnsi="Times New Roman" w:cs="Times New Roman"/>
          <w:b/>
          <w:bCs/>
        </w:rPr>
        <w:t>Keywords:</w:t>
      </w:r>
      <w:r w:rsidRPr="00F6768F">
        <w:rPr>
          <w:rFonts w:ascii="Times New Roman" w:hAnsi="Times New Roman" w:cs="Times New Roman"/>
        </w:rPr>
        <w:t xml:space="preserve"> </w:t>
      </w:r>
      <w:r w:rsidRPr="00F6768F">
        <w:rPr>
          <w:rFonts w:ascii="Times New Roman" w:hAnsi="Times New Roman" w:cs="Times New Roman"/>
          <w:i/>
          <w:iCs/>
        </w:rPr>
        <w:t>Altitudinal Gradient, Phytosociology, Floristic Composition, Arnebia benthamii, Species Richness, Kashmir Himalayas</w:t>
      </w:r>
    </w:p>
    <w:p w14:paraId="5ACA18B4" w14:textId="0B1FFB55" w:rsidR="00AE4ABA" w:rsidRDefault="00251625" w:rsidP="00251625">
      <w:pPr>
        <w:jc w:val="both"/>
        <w:rPr>
          <w:rFonts w:ascii="Times New Roman" w:hAnsi="Times New Roman" w:cs="Times New Roman"/>
          <w:b/>
          <w:bCs/>
        </w:rPr>
      </w:pPr>
      <w:r w:rsidRPr="0033018B">
        <w:rPr>
          <w:rFonts w:ascii="Times New Roman" w:hAnsi="Times New Roman" w:cs="Times New Roman"/>
          <w:b/>
          <w:bCs/>
        </w:rPr>
        <w:t>Introduction</w:t>
      </w:r>
    </w:p>
    <w:p w14:paraId="29FB0915" w14:textId="23E484EA" w:rsidR="00563110" w:rsidRPr="00563110" w:rsidRDefault="00563110" w:rsidP="00563110">
      <w:pPr>
        <w:spacing w:line="360" w:lineRule="auto"/>
        <w:jc w:val="both"/>
        <w:rPr>
          <w:rFonts w:ascii="Times New Roman" w:eastAsia="Times New Roman" w:hAnsi="Times New Roman" w:cs="Times New Roman"/>
          <w:kern w:val="0"/>
          <w:lang w:bidi="ks-Deva"/>
          <w14:ligatures w14:val="none"/>
        </w:rPr>
      </w:pPr>
      <w:r w:rsidRPr="00563110">
        <w:rPr>
          <w:rFonts w:ascii="Times New Roman" w:eastAsia="Times New Roman" w:hAnsi="Times New Roman" w:cs="Times New Roman"/>
          <w:kern w:val="0"/>
          <w:lang w:bidi="ks-Deva"/>
          <w14:ligatures w14:val="none"/>
        </w:rPr>
        <w:t>Phytosociological studies form the cornerstone of ecological research, particularly in forest ecosystems where understanding the structure, composition, and dynamics of vegetation is crucial for biodiversity conservation and sustainable management</w:t>
      </w:r>
      <w:r w:rsidR="00EC3D36">
        <w:rPr>
          <w:rFonts w:ascii="Times New Roman" w:eastAsia="Times New Roman" w:hAnsi="Times New Roman" w:cs="Times New Roman"/>
          <w:kern w:val="0"/>
          <w:lang w:bidi="ks-Deva"/>
          <w14:ligatures w14:val="none"/>
        </w:rPr>
        <w:t xml:space="preserve"> (Li et al., 2002).</w:t>
      </w:r>
      <w:r w:rsidRPr="00563110">
        <w:rPr>
          <w:rFonts w:ascii="Times New Roman" w:eastAsia="Times New Roman" w:hAnsi="Times New Roman" w:cs="Times New Roman"/>
          <w:kern w:val="0"/>
          <w:lang w:bidi="ks-Deva"/>
          <w14:ligatures w14:val="none"/>
        </w:rPr>
        <w:t xml:space="preserve"> These studies not only provide a snapshot of the existing plant communities but also help track ecological changes driven by both natural and anthropogenic factors. Phytosociology, as a discipline, seeks to describe and classify plant communities based on their floristic composition, abundance, dominance, and frequency, thereby providing insights into the organization and functioning of ecosystems. As such, phytosociological surveys are invaluable tools for ecologists aiming to monitor the health and trends of vegetation in a given ecosystem (Li et al., 2002).</w:t>
      </w:r>
    </w:p>
    <w:p w14:paraId="1E982766" w14:textId="77777777" w:rsidR="00563110" w:rsidRPr="00563110" w:rsidRDefault="00563110" w:rsidP="00563110">
      <w:pPr>
        <w:spacing w:line="360" w:lineRule="auto"/>
        <w:jc w:val="both"/>
        <w:rPr>
          <w:rFonts w:ascii="Times New Roman" w:eastAsia="Times New Roman" w:hAnsi="Times New Roman" w:cs="Times New Roman"/>
          <w:kern w:val="0"/>
          <w:lang w:bidi="ks-Deva"/>
          <w14:ligatures w14:val="none"/>
        </w:rPr>
      </w:pPr>
      <w:r w:rsidRPr="00563110">
        <w:rPr>
          <w:rFonts w:ascii="Times New Roman" w:eastAsia="Times New Roman" w:hAnsi="Times New Roman" w:cs="Times New Roman"/>
          <w:kern w:val="0"/>
          <w:lang w:bidi="ks-Deva"/>
          <w14:ligatures w14:val="none"/>
        </w:rPr>
        <w:t xml:space="preserve">In an era marked by rapid environmental change, phytosociological studies have gained significant importance in documenting the current status of biodiversity and forecasting future </w:t>
      </w:r>
      <w:r w:rsidRPr="00563110">
        <w:rPr>
          <w:rFonts w:ascii="Times New Roman" w:eastAsia="Times New Roman" w:hAnsi="Times New Roman" w:cs="Times New Roman"/>
          <w:kern w:val="0"/>
          <w:lang w:bidi="ks-Deva"/>
          <w14:ligatures w14:val="none"/>
        </w:rPr>
        <w:lastRenderedPageBreak/>
        <w:t>ecological scenarios. The continuous and detailed monitoring of plant communities aids in understanding how ecosystems respond to pressures such as deforestation, climate change, land-use transformations, and overexploitation of resources. This is especially relevant in fragile and biodiversity-rich regions like the Himalayas, where unique ecological niches harbor a vast array of endemic and threatened species. Detailed quantitative estimations of parameters such as cover, density, basal area, and Importance Value Index (IVI) not only enhance our understanding of species interactions but also enable the formulation of region-specific conservation strategies (Kharakwal et al., 2009).</w:t>
      </w:r>
    </w:p>
    <w:p w14:paraId="4E2C3372" w14:textId="211C8598" w:rsidR="00563110" w:rsidRPr="00563110" w:rsidRDefault="00563110" w:rsidP="00563110">
      <w:pPr>
        <w:spacing w:line="360" w:lineRule="auto"/>
        <w:jc w:val="both"/>
        <w:rPr>
          <w:rFonts w:ascii="Times New Roman" w:eastAsia="Times New Roman" w:hAnsi="Times New Roman" w:cs="Times New Roman"/>
          <w:kern w:val="0"/>
          <w:lang w:bidi="ks-Deva"/>
          <w14:ligatures w14:val="none"/>
        </w:rPr>
      </w:pPr>
      <w:r w:rsidRPr="00563110">
        <w:rPr>
          <w:rFonts w:ascii="Times New Roman" w:eastAsia="Times New Roman" w:hAnsi="Times New Roman" w:cs="Times New Roman"/>
          <w:kern w:val="0"/>
          <w:lang w:bidi="ks-Deva"/>
          <w14:ligatures w14:val="none"/>
        </w:rPr>
        <w:t>The Himalayas, forming one of the most significant biodiversity hotspots of the world, present a complex mosaic of ecosystems governed by steep environmental gradients</w:t>
      </w:r>
      <w:r w:rsidR="00EC3D36">
        <w:rPr>
          <w:rFonts w:ascii="Times New Roman" w:eastAsia="Times New Roman" w:hAnsi="Times New Roman" w:cs="Times New Roman"/>
          <w:kern w:val="0"/>
          <w:lang w:bidi="ks-Deva"/>
          <w14:ligatures w14:val="none"/>
        </w:rPr>
        <w:t xml:space="preserve"> (Nazir </w:t>
      </w:r>
      <w:r w:rsidR="00EC3D36" w:rsidRPr="00EC3D36">
        <w:rPr>
          <w:rFonts w:ascii="Times New Roman" w:eastAsia="Times New Roman" w:hAnsi="Times New Roman" w:cs="Times New Roman"/>
          <w:kern w:val="0"/>
          <w:lang w:bidi="ks-Deva"/>
          <w14:ligatures w14:val="none"/>
        </w:rPr>
        <w:t>et al</w:t>
      </w:r>
      <w:r w:rsidR="00EC3D36">
        <w:rPr>
          <w:rFonts w:ascii="Times New Roman" w:eastAsia="Times New Roman" w:hAnsi="Times New Roman" w:cs="Times New Roman"/>
          <w:kern w:val="0"/>
          <w:lang w:bidi="ks-Deva"/>
          <w14:ligatures w14:val="none"/>
        </w:rPr>
        <w:t>., 2023)</w:t>
      </w:r>
      <w:r w:rsidRPr="00563110">
        <w:rPr>
          <w:rFonts w:ascii="Times New Roman" w:eastAsia="Times New Roman" w:hAnsi="Times New Roman" w:cs="Times New Roman"/>
          <w:kern w:val="0"/>
          <w:lang w:bidi="ks-Deva"/>
          <w14:ligatures w14:val="none"/>
        </w:rPr>
        <w:t>. Altitudinal variation is one of the most critical factors influencing the distribution and composition of plant species in these mountainous landscapes</w:t>
      </w:r>
      <w:r w:rsidR="00EC3D36">
        <w:rPr>
          <w:rFonts w:ascii="Times New Roman" w:eastAsia="Times New Roman" w:hAnsi="Times New Roman" w:cs="Times New Roman"/>
          <w:kern w:val="0"/>
          <w:lang w:bidi="ks-Deva"/>
          <w14:ligatures w14:val="none"/>
        </w:rPr>
        <w:t xml:space="preserve"> (Mugloo et al., 2021)</w:t>
      </w:r>
      <w:r w:rsidRPr="00563110">
        <w:rPr>
          <w:rFonts w:ascii="Times New Roman" w:eastAsia="Times New Roman" w:hAnsi="Times New Roman" w:cs="Times New Roman"/>
          <w:kern w:val="0"/>
          <w:lang w:bidi="ks-Deva"/>
          <w14:ligatures w14:val="none"/>
        </w:rPr>
        <w:t>. Changes in altitude are often accompanied by shifts in temperature, soil moisture, radiation, and other microclimatic conditions, which in turn influence species richness and vegetation structure (Sharma et al., 2009; Brown, 2001). It has been well established that altitude, along with other physiographic and climatic variables, governs not only the diversity of plant species but also their abundance and spatial distribution.</w:t>
      </w:r>
    </w:p>
    <w:p w14:paraId="10BE6985" w14:textId="77777777" w:rsidR="00563110" w:rsidRPr="00563110" w:rsidRDefault="00563110" w:rsidP="00563110">
      <w:pPr>
        <w:spacing w:line="360" w:lineRule="auto"/>
        <w:jc w:val="both"/>
        <w:rPr>
          <w:rFonts w:ascii="Times New Roman" w:eastAsia="Times New Roman" w:hAnsi="Times New Roman" w:cs="Times New Roman"/>
          <w:kern w:val="0"/>
          <w:lang w:bidi="ks-Deva"/>
          <w14:ligatures w14:val="none"/>
        </w:rPr>
      </w:pPr>
      <w:r w:rsidRPr="00563110">
        <w:rPr>
          <w:rFonts w:ascii="Times New Roman" w:eastAsia="Times New Roman" w:hAnsi="Times New Roman" w:cs="Times New Roman"/>
          <w:kern w:val="0"/>
          <w:lang w:bidi="ks-Deva"/>
          <w14:ligatures w14:val="none"/>
        </w:rPr>
        <w:t>Understanding the species composition and structural attributes of plant communities is vital for characterizing the functioning of ecosystems and the services they provide (Loreau et al., 2001). In the context of global biodiversity loss and ecological degradation, such information becomes even more pertinent. Human-induced disturbances such as logging, overgrazing, urban expansion, and agricultural encroachments continue to reshape natural habitats at an unprecedented rate, leading to the fragmentation and degradation of forests (Pala et al., 2015). These disturbances can have far-reaching consequences on the population dynamics, interspecific interactions, and regenerative capacities of forest ecosystems (Shaforth et al., 2002).</w:t>
      </w:r>
    </w:p>
    <w:p w14:paraId="73E2C345" w14:textId="77777777" w:rsidR="00563110" w:rsidRPr="00563110" w:rsidRDefault="00563110" w:rsidP="00563110">
      <w:pPr>
        <w:spacing w:line="360" w:lineRule="auto"/>
        <w:jc w:val="both"/>
        <w:rPr>
          <w:rFonts w:ascii="Times New Roman" w:eastAsia="Times New Roman" w:hAnsi="Times New Roman" w:cs="Times New Roman"/>
          <w:kern w:val="0"/>
          <w:lang w:bidi="ks-Deva"/>
          <w14:ligatures w14:val="none"/>
        </w:rPr>
      </w:pPr>
      <w:r w:rsidRPr="00563110">
        <w:rPr>
          <w:rFonts w:ascii="Times New Roman" w:eastAsia="Times New Roman" w:hAnsi="Times New Roman" w:cs="Times New Roman"/>
          <w:kern w:val="0"/>
          <w:lang w:bidi="ks-Deva"/>
          <w14:ligatures w14:val="none"/>
        </w:rPr>
        <w:t xml:space="preserve">Moreover, phytosociological studies hold immense value in habitat classification and conservation planning. The pioneering work by Tansley (1920) laid the foundation for the systematic study of plant communities and their ecological relationships. The classification of plant associations and the identification of indicator species serve as essential tools in the management and restoration of degraded habitats. Quantitative inventories, as emphasized by Keel et al. (1993), help in generating comprehensive baseline data that can inform biodiversity </w:t>
      </w:r>
      <w:r w:rsidRPr="00563110">
        <w:rPr>
          <w:rFonts w:ascii="Times New Roman" w:eastAsia="Times New Roman" w:hAnsi="Times New Roman" w:cs="Times New Roman"/>
          <w:kern w:val="0"/>
          <w:lang w:bidi="ks-Deva"/>
          <w14:ligatures w14:val="none"/>
        </w:rPr>
        <w:lastRenderedPageBreak/>
        <w:t>conservation policies. The floristic composition, being a defining feature of any vegetation community (Dansereau, 1960), acts as a sensitive indicator of ecological stability or disturbance. Any loss in biodiversity is inherently linked to shifts in these community attributes, potentially resulting in reduced ecosystem resilience.</w:t>
      </w:r>
    </w:p>
    <w:p w14:paraId="5D6A117F" w14:textId="6915ADFA" w:rsidR="00563110" w:rsidRPr="00563110" w:rsidRDefault="00563110" w:rsidP="00563110">
      <w:pPr>
        <w:spacing w:line="360" w:lineRule="auto"/>
        <w:jc w:val="both"/>
        <w:rPr>
          <w:rFonts w:ascii="Times New Roman" w:eastAsia="Times New Roman" w:hAnsi="Times New Roman" w:cs="Times New Roman"/>
          <w:kern w:val="0"/>
          <w:lang w:bidi="ks-Deva"/>
          <w14:ligatures w14:val="none"/>
        </w:rPr>
      </w:pPr>
      <w:r w:rsidRPr="00563110">
        <w:rPr>
          <w:rFonts w:ascii="Times New Roman" w:eastAsia="Times New Roman" w:hAnsi="Times New Roman" w:cs="Times New Roman"/>
          <w:kern w:val="0"/>
          <w:lang w:bidi="ks-Deva"/>
          <w14:ligatures w14:val="none"/>
        </w:rPr>
        <w:t xml:space="preserve">The present research has been undertaken to investigate the altitudinal variation in floristic composition and phytosociological attributes of temperate forests in the Langate Forest Division of the Kashmir Himalayas. The study aims to document species diversity across different altitudinal gradients </w:t>
      </w:r>
      <w:r>
        <w:rPr>
          <w:rFonts w:ascii="Times New Roman" w:eastAsia="Times New Roman" w:hAnsi="Times New Roman" w:cs="Times New Roman"/>
          <w:kern w:val="0"/>
          <w:lang w:bidi="ks-Deva"/>
          <w14:ligatures w14:val="none"/>
        </w:rPr>
        <w:t xml:space="preserve">in </w:t>
      </w:r>
      <w:r w:rsidRPr="00563110">
        <w:rPr>
          <w:rFonts w:ascii="Times New Roman" w:eastAsia="Times New Roman" w:hAnsi="Times New Roman" w:cs="Times New Roman"/>
          <w:kern w:val="0"/>
          <w:lang w:bidi="ks-Deva"/>
          <w14:ligatures w14:val="none"/>
        </w:rPr>
        <w:t xml:space="preserve">habitats of </w:t>
      </w:r>
      <w:r w:rsidRPr="00563110">
        <w:rPr>
          <w:rFonts w:ascii="Times New Roman" w:eastAsia="Times New Roman" w:hAnsi="Times New Roman" w:cs="Times New Roman"/>
          <w:i/>
          <w:iCs/>
          <w:kern w:val="0"/>
          <w:lang w:bidi="ks-Deva"/>
          <w14:ligatures w14:val="none"/>
        </w:rPr>
        <w:t>Arnebia benthamii</w:t>
      </w:r>
      <w:r w:rsidRPr="00563110">
        <w:rPr>
          <w:rFonts w:ascii="Times New Roman" w:eastAsia="Times New Roman" w:hAnsi="Times New Roman" w:cs="Times New Roman"/>
          <w:kern w:val="0"/>
          <w:lang w:bidi="ks-Deva"/>
          <w14:ligatures w14:val="none"/>
        </w:rPr>
        <w:t>—a critically endangered, high-altitude medicinal herb</w:t>
      </w:r>
      <w:r>
        <w:rPr>
          <w:rFonts w:ascii="Times New Roman" w:eastAsia="Times New Roman" w:hAnsi="Times New Roman" w:cs="Times New Roman"/>
          <w:kern w:val="0"/>
          <w:lang w:bidi="ks-Deva"/>
          <w14:ligatures w14:val="none"/>
        </w:rPr>
        <w:t xml:space="preserve">. </w:t>
      </w:r>
      <w:r w:rsidRPr="00563110">
        <w:rPr>
          <w:rFonts w:ascii="Times New Roman" w:eastAsia="Times New Roman" w:hAnsi="Times New Roman" w:cs="Times New Roman"/>
          <w:kern w:val="0"/>
          <w:lang w:bidi="ks-Deva"/>
          <w14:ligatures w14:val="none"/>
        </w:rPr>
        <w:t xml:space="preserve">Understanding the ecological preferences and community associations of this species is crucial for its conservation and the management of its fragile alpine habitat. </w:t>
      </w:r>
    </w:p>
    <w:p w14:paraId="3F430856" w14:textId="4D138453" w:rsidR="00251625" w:rsidRDefault="00251625" w:rsidP="00251625">
      <w:pPr>
        <w:jc w:val="both"/>
        <w:rPr>
          <w:rFonts w:ascii="Times New Roman" w:hAnsi="Times New Roman" w:cs="Times New Roman"/>
          <w:b/>
          <w:bCs/>
        </w:rPr>
      </w:pPr>
      <w:r w:rsidRPr="00866D27">
        <w:rPr>
          <w:rFonts w:ascii="Times New Roman" w:hAnsi="Times New Roman" w:cs="Times New Roman"/>
          <w:b/>
          <w:bCs/>
        </w:rPr>
        <w:t>Materials and Methods</w:t>
      </w:r>
    </w:p>
    <w:p w14:paraId="66B0F2CF" w14:textId="24B0D6D3" w:rsidR="00866D27" w:rsidRDefault="00866D27" w:rsidP="00251625">
      <w:pPr>
        <w:jc w:val="both"/>
        <w:rPr>
          <w:rFonts w:ascii="Times New Roman" w:hAnsi="Times New Roman" w:cs="Times New Roman"/>
          <w:b/>
          <w:bCs/>
        </w:rPr>
      </w:pPr>
      <w:r>
        <w:rPr>
          <w:rFonts w:ascii="Times New Roman" w:hAnsi="Times New Roman" w:cs="Times New Roman"/>
          <w:b/>
          <w:bCs/>
        </w:rPr>
        <w:t>Study area</w:t>
      </w:r>
    </w:p>
    <w:p w14:paraId="4B21BE54" w14:textId="5830B697" w:rsidR="00866D27" w:rsidRPr="00924A55" w:rsidRDefault="00866D27" w:rsidP="00F03841">
      <w:pPr>
        <w:spacing w:line="360" w:lineRule="auto"/>
        <w:jc w:val="both"/>
        <w:rPr>
          <w:rFonts w:ascii="Times New Roman" w:hAnsi="Times New Roman" w:cs="Times New Roman"/>
        </w:rPr>
      </w:pPr>
      <w:r w:rsidRPr="00924A55">
        <w:rPr>
          <w:rFonts w:ascii="Times New Roman" w:hAnsi="Times New Roman" w:cs="Times New Roman"/>
        </w:rPr>
        <w:t>The Langate Forest Division falls in the North-Western part of the Kashmir valley at an altitudinal range of 1590-4308m a. m. s. l. The division is situated between the northern latitude at 34°13’ to 34°30’ and eastern longitude at 73°56’ to 74°26’. It extends over an area of 36,060.75 ha. And occupies North Eastern slopes of Kazi-Nag and Shamasbari ranges. The drainage of most of the area is Eastward with Nallah Pohru forming its eastern boundary and principal forest cover extends up to 3500 m</w:t>
      </w:r>
      <w:r>
        <w:rPr>
          <w:rFonts w:ascii="Times New Roman" w:hAnsi="Times New Roman" w:cs="Times New Roman"/>
        </w:rPr>
        <w:t xml:space="preserve"> </w:t>
      </w:r>
      <w:r w:rsidRPr="00924A55">
        <w:rPr>
          <w:rFonts w:ascii="Times New Roman" w:hAnsi="Times New Roman" w:cs="Times New Roman"/>
        </w:rPr>
        <w:t>asl only in the dominant eastern aspect. The climate of the study area is continental temperate type, with average precipitation about 1270 mm.</w:t>
      </w:r>
    </w:p>
    <w:p w14:paraId="517CE062" w14:textId="7F02EADB" w:rsidR="00866D27" w:rsidRPr="00924A55" w:rsidRDefault="00866D27" w:rsidP="00866D27">
      <w:pPr>
        <w:spacing w:line="360" w:lineRule="auto"/>
        <w:jc w:val="both"/>
        <w:rPr>
          <w:rFonts w:ascii="Times New Roman" w:hAnsi="Times New Roman" w:cs="Times New Roman"/>
          <w:b/>
        </w:rPr>
      </w:pPr>
      <w:r w:rsidRPr="00924A55">
        <w:rPr>
          <w:rFonts w:ascii="Times New Roman" w:hAnsi="Times New Roman" w:cs="Times New Roman"/>
          <w:b/>
        </w:rPr>
        <w:t xml:space="preserve">Methodology </w:t>
      </w:r>
    </w:p>
    <w:p w14:paraId="0662A915" w14:textId="6681C454" w:rsidR="00866D27" w:rsidRDefault="00866D27" w:rsidP="00866D27">
      <w:pPr>
        <w:spacing w:line="360" w:lineRule="auto"/>
        <w:jc w:val="both"/>
        <w:rPr>
          <w:rFonts w:ascii="Times New Roman" w:hAnsi="Times New Roman" w:cs="Times New Roman"/>
        </w:rPr>
      </w:pPr>
      <w:r w:rsidRPr="00924A55">
        <w:rPr>
          <w:rFonts w:ascii="Times New Roman" w:eastAsia="Times New Roman" w:hAnsi="Times New Roman" w:cs="Times New Roman"/>
        </w:rPr>
        <w:t xml:space="preserve">For assessing the floristic diversity </w:t>
      </w:r>
      <w:r>
        <w:rPr>
          <w:rFonts w:ascii="Times New Roman" w:eastAsia="Times New Roman" w:hAnsi="Times New Roman" w:cs="Times New Roman"/>
        </w:rPr>
        <w:t xml:space="preserve">along Arnebia benthami </w:t>
      </w:r>
      <w:r w:rsidR="006033F0">
        <w:rPr>
          <w:rFonts w:ascii="Times New Roman" w:eastAsia="Times New Roman" w:hAnsi="Times New Roman" w:cs="Times New Roman"/>
        </w:rPr>
        <w:t xml:space="preserve">habitat </w:t>
      </w:r>
      <w:r>
        <w:rPr>
          <w:rFonts w:ascii="Times New Roman" w:eastAsia="Times New Roman" w:hAnsi="Times New Roman" w:cs="Times New Roman"/>
        </w:rPr>
        <w:t xml:space="preserve">sites in Langate Forest division, three altitudes were selected viz., </w:t>
      </w:r>
      <w:r w:rsidRPr="00924A55">
        <w:rPr>
          <w:rFonts w:ascii="Times New Roman" w:eastAsia="Times New Roman" w:hAnsi="Times New Roman" w:cs="Times New Roman"/>
        </w:rPr>
        <w:t xml:space="preserve">(3000m, 3300m &amp; 3600m amsl) </w:t>
      </w:r>
      <w:r>
        <w:rPr>
          <w:rFonts w:ascii="Times New Roman" w:eastAsia="Times New Roman" w:hAnsi="Times New Roman" w:cs="Times New Roman"/>
        </w:rPr>
        <w:t>through random sampling</w:t>
      </w:r>
      <w:r w:rsidRPr="00924A55">
        <w:rPr>
          <w:rFonts w:ascii="Times New Roman" w:eastAsia="Times New Roman" w:hAnsi="Times New Roman" w:cs="Times New Roman"/>
        </w:rPr>
        <w:t xml:space="preserve"> using quadrat method. </w:t>
      </w:r>
      <w:r w:rsidRPr="00924A55">
        <w:rPr>
          <w:rFonts w:ascii="Times New Roman" w:hAnsi="Times New Roman" w:cs="Times New Roman"/>
        </w:rPr>
        <w:t>The size and number of quadrats were determined following (Kersaw, 1973; Misra, 1968). To study the various vegetation attributes, quadrates of 10 m × 10 m size for trees, 5 m x 5 m for shrubs and 1m x 1m for herbs, were laid down</w:t>
      </w:r>
      <w:r>
        <w:rPr>
          <w:rFonts w:ascii="Times New Roman" w:hAnsi="Times New Roman" w:cs="Times New Roman"/>
        </w:rPr>
        <w:t xml:space="preserve">. </w:t>
      </w:r>
      <w:r w:rsidRPr="00563110">
        <w:rPr>
          <w:rFonts w:ascii="Times New Roman" w:eastAsia="Times New Roman" w:hAnsi="Times New Roman" w:cs="Times New Roman"/>
        </w:rPr>
        <w:t>The floristic data was computed for frequency, density and abundance (Curtis and McIntosh, 1950). The relative values of frequency, density and dominance were determined as per Philips (1959). These values were summed to represent IVI (Important Value Index) of individual species in order to express the dominance and ecological success of the species (Curtis, 1959). The important quantitative analysis such as density, frequency and abundance of tree species, shrubs and herbs were determined as per Curtis and McIntosh (1950).</w:t>
      </w:r>
    </w:p>
    <w:p w14:paraId="47BDD586" w14:textId="740BB695" w:rsidR="00251625" w:rsidRPr="00AC163C" w:rsidRDefault="00251625" w:rsidP="00251625">
      <w:pPr>
        <w:jc w:val="both"/>
        <w:rPr>
          <w:rFonts w:ascii="Times New Roman" w:hAnsi="Times New Roman" w:cs="Times New Roman"/>
          <w:b/>
          <w:bCs/>
        </w:rPr>
      </w:pPr>
      <w:r w:rsidRPr="00AC163C">
        <w:rPr>
          <w:rFonts w:ascii="Times New Roman" w:hAnsi="Times New Roman" w:cs="Times New Roman"/>
          <w:b/>
          <w:bCs/>
        </w:rPr>
        <w:lastRenderedPageBreak/>
        <w:t>Results and Discussion</w:t>
      </w:r>
    </w:p>
    <w:p w14:paraId="719FB54B" w14:textId="3D029F53" w:rsidR="00251625" w:rsidRDefault="00F60F65" w:rsidP="00AC163C">
      <w:pPr>
        <w:widowControl w:val="0"/>
        <w:tabs>
          <w:tab w:val="left" w:pos="680"/>
        </w:tabs>
        <w:spacing w:before="120" w:after="120" w:line="360" w:lineRule="auto"/>
        <w:jc w:val="both"/>
        <w:rPr>
          <w:rFonts w:ascii="Times New Roman" w:hAnsi="Times New Roman" w:cs="Times New Roman"/>
          <w:bCs/>
        </w:rPr>
      </w:pPr>
      <w:r w:rsidRPr="00F60F65">
        <w:rPr>
          <w:rFonts w:ascii="Times New Roman" w:hAnsi="Times New Roman" w:cs="Times New Roman"/>
          <w:bCs/>
        </w:rPr>
        <w:t xml:space="preserve">The present study conducted across three altitudinal zones (3000 m, 3300 m, and 3600 m) in the Langate Forest Division revealed significant variation in phytosociological attributes of tree, shrub, and herbaceous species associated with </w:t>
      </w:r>
      <w:r w:rsidRPr="00F60F65">
        <w:rPr>
          <w:rFonts w:ascii="Times New Roman" w:hAnsi="Times New Roman" w:cs="Times New Roman"/>
          <w:bCs/>
          <w:i/>
          <w:iCs/>
        </w:rPr>
        <w:t>Arnebia benthamii</w:t>
      </w:r>
      <w:r w:rsidRPr="00F60F65">
        <w:rPr>
          <w:rFonts w:ascii="Times New Roman" w:hAnsi="Times New Roman" w:cs="Times New Roman"/>
          <w:bCs/>
        </w:rPr>
        <w:t xml:space="preserve"> </w:t>
      </w:r>
      <w:r w:rsidR="00563110">
        <w:rPr>
          <w:rFonts w:ascii="Times New Roman" w:hAnsi="Times New Roman" w:cs="Times New Roman"/>
          <w:bCs/>
        </w:rPr>
        <w:t xml:space="preserve">. </w:t>
      </w:r>
      <w:r w:rsidRPr="00F60F65">
        <w:rPr>
          <w:rFonts w:ascii="Times New Roman" w:hAnsi="Times New Roman" w:cs="Times New Roman"/>
          <w:bCs/>
        </w:rPr>
        <w:t>A cumulative total of 6 tree species, 10 shrub species, and 52 herb species were recorded</w:t>
      </w:r>
      <w:r w:rsidR="00563110">
        <w:rPr>
          <w:rFonts w:ascii="Times New Roman" w:hAnsi="Times New Roman" w:cs="Times New Roman"/>
          <w:bCs/>
        </w:rPr>
        <w:t xml:space="preserve"> </w:t>
      </w:r>
      <w:r w:rsidR="00563110" w:rsidRPr="00F60F65">
        <w:rPr>
          <w:rFonts w:ascii="Times New Roman" w:hAnsi="Times New Roman" w:cs="Times New Roman"/>
          <w:bCs/>
        </w:rPr>
        <w:t>habitats</w:t>
      </w:r>
      <w:r w:rsidR="00563110">
        <w:rPr>
          <w:rFonts w:ascii="Times New Roman" w:hAnsi="Times New Roman" w:cs="Times New Roman"/>
          <w:bCs/>
        </w:rPr>
        <w:t xml:space="preserve"> (Fig 1 and Table 1)</w:t>
      </w:r>
      <w:r w:rsidRPr="00F60F65">
        <w:rPr>
          <w:rFonts w:ascii="Times New Roman" w:hAnsi="Times New Roman" w:cs="Times New Roman"/>
          <w:bCs/>
        </w:rPr>
        <w:t xml:space="preserve">. Notably, </w:t>
      </w:r>
      <w:r w:rsidRPr="00F60F65">
        <w:rPr>
          <w:rFonts w:ascii="Times New Roman" w:hAnsi="Times New Roman" w:cs="Times New Roman"/>
          <w:bCs/>
          <w:i/>
          <w:iCs/>
        </w:rPr>
        <w:t>Arnebia benthamii</w:t>
      </w:r>
      <w:r w:rsidRPr="00F60F65">
        <w:rPr>
          <w:rFonts w:ascii="Times New Roman" w:hAnsi="Times New Roman" w:cs="Times New Roman"/>
          <w:bCs/>
        </w:rPr>
        <w:t xml:space="preserve"> was strictly confined to the 3600 m altitude, indicating its narrow ecological amplitude and altitudinal specificity, potentially governed by microclimatic thresholds and soil edaphics at higher elevation</w:t>
      </w:r>
      <w:r>
        <w:rPr>
          <w:rFonts w:ascii="Times New Roman" w:hAnsi="Times New Roman" w:cs="Times New Roman"/>
          <w:bCs/>
        </w:rPr>
        <w:t xml:space="preserve"> </w:t>
      </w:r>
      <w:r w:rsidR="00251625" w:rsidRPr="00F60F65">
        <w:rPr>
          <w:rFonts w:ascii="Times New Roman" w:hAnsi="Times New Roman" w:cs="Times New Roman"/>
          <w:bCs/>
        </w:rPr>
        <w:t>Altitude 3000m</w:t>
      </w:r>
      <w:r>
        <w:rPr>
          <w:rFonts w:ascii="Times New Roman" w:hAnsi="Times New Roman" w:cs="Times New Roman"/>
          <w:bCs/>
        </w:rPr>
        <w:t>.</w:t>
      </w:r>
    </w:p>
    <w:p w14:paraId="3F8E2D88" w14:textId="77777777" w:rsidR="00F60F65" w:rsidRDefault="00F60F65" w:rsidP="00AC163C">
      <w:pPr>
        <w:widowControl w:val="0"/>
        <w:tabs>
          <w:tab w:val="left" w:pos="680"/>
        </w:tabs>
        <w:spacing w:before="120" w:after="120" w:line="360" w:lineRule="auto"/>
        <w:jc w:val="both"/>
        <w:rPr>
          <w:rFonts w:ascii="Times New Roman" w:hAnsi="Times New Roman" w:cs="Times New Roman"/>
          <w:b/>
          <w:bCs/>
        </w:rPr>
      </w:pPr>
      <w:r>
        <w:rPr>
          <w:rFonts w:ascii="Times New Roman" w:hAnsi="Times New Roman" w:cs="Times New Roman"/>
          <w:b/>
          <w:bCs/>
        </w:rPr>
        <w:t>Altitude 3000 m</w:t>
      </w:r>
    </w:p>
    <w:p w14:paraId="16FAE80C" w14:textId="1A335D47" w:rsidR="00251625" w:rsidRPr="00F60F65" w:rsidRDefault="00251625" w:rsidP="00AC163C">
      <w:pPr>
        <w:widowControl w:val="0"/>
        <w:tabs>
          <w:tab w:val="left" w:pos="680"/>
        </w:tabs>
        <w:spacing w:before="120" w:after="120" w:line="360" w:lineRule="auto"/>
        <w:jc w:val="both"/>
        <w:rPr>
          <w:rFonts w:ascii="Times New Roman" w:hAnsi="Times New Roman" w:cs="Times New Roman"/>
          <w:b/>
          <w:bCs/>
        </w:rPr>
      </w:pPr>
      <w:r w:rsidRPr="00251625">
        <w:rPr>
          <w:rFonts w:ascii="Times New Roman" w:hAnsi="Times New Roman" w:cs="Times New Roman"/>
        </w:rPr>
        <w:t>The data presented in the table</w:t>
      </w:r>
      <w:r w:rsidR="006033F0">
        <w:rPr>
          <w:rFonts w:ascii="Times New Roman" w:hAnsi="Times New Roman" w:cs="Times New Roman"/>
        </w:rPr>
        <w:t xml:space="preserve"> 1</w:t>
      </w:r>
      <w:r w:rsidR="00F60F65">
        <w:rPr>
          <w:rFonts w:ascii="Times New Roman" w:hAnsi="Times New Roman" w:cs="Times New Roman"/>
        </w:rPr>
        <w:t>, 2 and 3</w:t>
      </w:r>
      <w:r w:rsidRPr="00251625">
        <w:rPr>
          <w:rFonts w:ascii="Times New Roman" w:hAnsi="Times New Roman" w:cs="Times New Roman"/>
        </w:rPr>
        <w:t xml:space="preserve"> revealed the presence of five tree species, four shrub species and thirty-seven herb species.</w:t>
      </w:r>
      <w:r w:rsidRPr="00251625">
        <w:rPr>
          <w:rFonts w:ascii="Times New Roman" w:hAnsi="Times New Roman" w:cs="Times New Roman"/>
          <w:bCs/>
          <w:color w:val="111111"/>
        </w:rPr>
        <w:t xml:space="preserve"> Among tree species </w:t>
      </w:r>
      <w:r w:rsidRPr="00251625">
        <w:rPr>
          <w:rFonts w:ascii="Times New Roman" w:hAnsi="Times New Roman" w:cs="Times New Roman"/>
          <w:bCs/>
          <w:i/>
          <w:color w:val="111111"/>
        </w:rPr>
        <w:t>Acer caesium</w:t>
      </w:r>
      <w:r w:rsidRPr="00251625">
        <w:rPr>
          <w:rFonts w:ascii="Times New Roman" w:hAnsi="Times New Roman" w:cs="Times New Roman"/>
          <w:bCs/>
          <w:color w:val="111111"/>
        </w:rPr>
        <w:t xml:space="preserve"> was dominant with IVI value 64.6 followed by </w:t>
      </w:r>
      <w:r w:rsidRPr="00251625">
        <w:rPr>
          <w:rFonts w:ascii="Times New Roman" w:hAnsi="Times New Roman" w:cs="Times New Roman"/>
          <w:bCs/>
          <w:i/>
          <w:color w:val="111111"/>
        </w:rPr>
        <w:t>Pinus wallichiana</w:t>
      </w:r>
      <w:r w:rsidRPr="00251625">
        <w:rPr>
          <w:rFonts w:ascii="Times New Roman" w:hAnsi="Times New Roman" w:cs="Times New Roman"/>
          <w:bCs/>
          <w:color w:val="111111"/>
        </w:rPr>
        <w:t xml:space="preserve"> with IVI 64.</w:t>
      </w:r>
      <w:r w:rsidR="00CB65B0">
        <w:rPr>
          <w:rFonts w:ascii="Times New Roman" w:hAnsi="Times New Roman" w:cs="Times New Roman"/>
          <w:bCs/>
          <w:color w:val="111111"/>
        </w:rPr>
        <w:t>0</w:t>
      </w:r>
      <w:r w:rsidRPr="00251625">
        <w:rPr>
          <w:rFonts w:ascii="Times New Roman" w:hAnsi="Times New Roman" w:cs="Times New Roman"/>
          <w:bCs/>
          <w:color w:val="111111"/>
        </w:rPr>
        <w:t>. In case of shrubs,</w:t>
      </w:r>
      <w:r w:rsidRPr="00251625">
        <w:rPr>
          <w:rFonts w:ascii="Times New Roman" w:hAnsi="Times New Roman" w:cs="Times New Roman"/>
        </w:rPr>
        <w:t xml:space="preserve"> </w:t>
      </w:r>
      <w:r w:rsidRPr="00251625">
        <w:rPr>
          <w:rFonts w:ascii="Times New Roman" w:hAnsi="Times New Roman" w:cs="Times New Roman"/>
          <w:i/>
        </w:rPr>
        <w:t>Viburnum grandiflorum</w:t>
      </w:r>
      <w:r w:rsidRPr="00251625">
        <w:rPr>
          <w:rFonts w:ascii="Times New Roman" w:hAnsi="Times New Roman" w:cs="Times New Roman"/>
        </w:rPr>
        <w:t xml:space="preserve"> was the dominant species which was followed by followed by </w:t>
      </w:r>
      <w:r w:rsidRPr="00251625">
        <w:rPr>
          <w:rFonts w:ascii="Times New Roman" w:hAnsi="Times New Roman" w:cs="Times New Roman"/>
          <w:i/>
        </w:rPr>
        <w:t xml:space="preserve">Rosa macrophylla </w:t>
      </w:r>
      <w:r w:rsidRPr="00251625">
        <w:rPr>
          <w:rFonts w:ascii="Times New Roman" w:hAnsi="Times New Roman" w:cs="Times New Roman"/>
        </w:rPr>
        <w:t>with the IVI values of 83.5</w:t>
      </w:r>
      <w:r w:rsidR="00CB65B0">
        <w:rPr>
          <w:rFonts w:ascii="Times New Roman" w:hAnsi="Times New Roman" w:cs="Times New Roman"/>
        </w:rPr>
        <w:t>0</w:t>
      </w:r>
      <w:r w:rsidRPr="00251625">
        <w:rPr>
          <w:rFonts w:ascii="Times New Roman" w:hAnsi="Times New Roman" w:cs="Times New Roman"/>
        </w:rPr>
        <w:t xml:space="preserve"> and 77.46 respectively. The minimum IVI of 68.91 was exhibited by </w:t>
      </w:r>
      <w:r w:rsidRPr="00251625">
        <w:rPr>
          <w:rFonts w:ascii="Times New Roman" w:hAnsi="Times New Roman" w:cs="Times New Roman"/>
          <w:i/>
        </w:rPr>
        <w:t>Salix denticulata.</w:t>
      </w:r>
      <w:r w:rsidRPr="00251625">
        <w:rPr>
          <w:rFonts w:ascii="Times New Roman" w:hAnsi="Times New Roman" w:cs="Times New Roman"/>
        </w:rPr>
        <w:t xml:space="preserve"> Among herbs maximum IVI of 17.43 was dominated by </w:t>
      </w:r>
      <w:r w:rsidRPr="00251625">
        <w:rPr>
          <w:rFonts w:ascii="Times New Roman" w:hAnsi="Times New Roman" w:cs="Times New Roman"/>
          <w:i/>
        </w:rPr>
        <w:t>Sibbaldia cuneata</w:t>
      </w:r>
      <w:r w:rsidRPr="00251625">
        <w:rPr>
          <w:rFonts w:ascii="Times New Roman" w:hAnsi="Times New Roman" w:cs="Times New Roman"/>
        </w:rPr>
        <w:t xml:space="preserve"> followed by </w:t>
      </w:r>
      <w:r w:rsidRPr="00251625">
        <w:rPr>
          <w:rFonts w:ascii="Times New Roman" w:hAnsi="Times New Roman" w:cs="Times New Roman"/>
          <w:i/>
        </w:rPr>
        <w:t xml:space="preserve">Fragaria nubicola </w:t>
      </w:r>
      <w:r w:rsidRPr="00251625">
        <w:rPr>
          <w:rFonts w:ascii="Times New Roman" w:hAnsi="Times New Roman" w:cs="Times New Roman"/>
        </w:rPr>
        <w:t xml:space="preserve">i.e., 15.53. However, the minimum IVI value of 2.46 was recorded for </w:t>
      </w:r>
      <w:r w:rsidRPr="00251625">
        <w:rPr>
          <w:rFonts w:ascii="Times New Roman" w:hAnsi="Times New Roman" w:cs="Times New Roman"/>
          <w:i/>
        </w:rPr>
        <w:t xml:space="preserve">Aconitum heterophyllum. </w:t>
      </w:r>
      <w:r w:rsidRPr="00251625">
        <w:rPr>
          <w:rFonts w:ascii="Times New Roman" w:hAnsi="Times New Roman" w:cs="Times New Roman"/>
        </w:rPr>
        <w:t>The maximum density (133.43/m²</w:t>
      </w:r>
      <w:r w:rsidR="00F60F65">
        <w:rPr>
          <w:rFonts w:ascii="Times New Roman" w:hAnsi="Times New Roman" w:cs="Times New Roman"/>
        </w:rPr>
        <w:t xml:space="preserve"> ha</w:t>
      </w:r>
      <w:r w:rsidR="00F60F65" w:rsidRPr="00F60F65">
        <w:rPr>
          <w:rFonts w:ascii="Times New Roman" w:hAnsi="Times New Roman" w:cs="Times New Roman"/>
          <w:vertAlign w:val="superscript"/>
        </w:rPr>
        <w:t>-1</w:t>
      </w:r>
      <w:r w:rsidRPr="00251625">
        <w:rPr>
          <w:rFonts w:ascii="Times New Roman" w:hAnsi="Times New Roman" w:cs="Times New Roman"/>
        </w:rPr>
        <w:t xml:space="preserve">), among trees was contributed by </w:t>
      </w:r>
      <w:r w:rsidRPr="00251625">
        <w:rPr>
          <w:rFonts w:ascii="Times New Roman" w:hAnsi="Times New Roman" w:cs="Times New Roman"/>
          <w:i/>
        </w:rPr>
        <w:t>Acer caesium</w:t>
      </w:r>
      <w:r w:rsidRPr="00251625">
        <w:rPr>
          <w:rFonts w:ascii="Times New Roman" w:hAnsi="Times New Roman" w:cs="Times New Roman"/>
        </w:rPr>
        <w:t xml:space="preserve"> among shrubs by </w:t>
      </w:r>
      <w:r w:rsidRPr="00251625">
        <w:rPr>
          <w:rFonts w:ascii="Times New Roman" w:hAnsi="Times New Roman" w:cs="Times New Roman"/>
          <w:i/>
        </w:rPr>
        <w:t xml:space="preserve">Viburnum grandiflorum </w:t>
      </w:r>
      <w:r w:rsidRPr="00251625">
        <w:rPr>
          <w:rFonts w:ascii="Times New Roman" w:hAnsi="Times New Roman" w:cs="Times New Roman"/>
        </w:rPr>
        <w:t>(311.24/m²</w:t>
      </w:r>
      <w:r w:rsidR="00F60F65">
        <w:rPr>
          <w:rFonts w:ascii="Times New Roman" w:hAnsi="Times New Roman" w:cs="Times New Roman"/>
        </w:rPr>
        <w:t xml:space="preserve"> ha</w:t>
      </w:r>
      <w:r w:rsidR="00F60F65" w:rsidRPr="00F60F65">
        <w:rPr>
          <w:rFonts w:ascii="Times New Roman" w:hAnsi="Times New Roman" w:cs="Times New Roman"/>
          <w:vertAlign w:val="superscript"/>
        </w:rPr>
        <w:t>-1</w:t>
      </w:r>
      <w:r w:rsidRPr="00251625">
        <w:rPr>
          <w:rFonts w:ascii="Times New Roman" w:hAnsi="Times New Roman" w:cs="Times New Roman"/>
        </w:rPr>
        <w:t xml:space="preserve">) and by </w:t>
      </w:r>
      <w:r w:rsidRPr="00251625">
        <w:rPr>
          <w:rFonts w:ascii="Times New Roman" w:hAnsi="Times New Roman" w:cs="Times New Roman"/>
          <w:i/>
        </w:rPr>
        <w:t>Sibbaldia cuneata</w:t>
      </w:r>
      <w:r w:rsidRPr="00251625">
        <w:rPr>
          <w:rFonts w:ascii="Times New Roman" w:hAnsi="Times New Roman" w:cs="Times New Roman"/>
        </w:rPr>
        <w:t xml:space="preserve"> (3.06/m²</w:t>
      </w:r>
      <w:r w:rsidR="00F60F65">
        <w:rPr>
          <w:rFonts w:ascii="Times New Roman" w:hAnsi="Times New Roman" w:cs="Times New Roman"/>
        </w:rPr>
        <w:t xml:space="preserve"> ha</w:t>
      </w:r>
      <w:r w:rsidR="00F60F65" w:rsidRPr="00F60F65">
        <w:rPr>
          <w:rFonts w:ascii="Times New Roman" w:hAnsi="Times New Roman" w:cs="Times New Roman"/>
          <w:vertAlign w:val="superscript"/>
        </w:rPr>
        <w:t>-1</w:t>
      </w:r>
      <w:r w:rsidRPr="00251625">
        <w:rPr>
          <w:rFonts w:ascii="Times New Roman" w:hAnsi="Times New Roman" w:cs="Times New Roman"/>
        </w:rPr>
        <w:t xml:space="preserve">) among herbs respectively. </w:t>
      </w:r>
    </w:p>
    <w:p w14:paraId="32A4DA1E" w14:textId="77777777" w:rsidR="00251625" w:rsidRPr="00251625" w:rsidRDefault="00251625" w:rsidP="00AC163C">
      <w:pPr>
        <w:widowControl w:val="0"/>
        <w:tabs>
          <w:tab w:val="left" w:pos="680"/>
        </w:tabs>
        <w:spacing w:before="120" w:after="120" w:line="360" w:lineRule="auto"/>
        <w:jc w:val="both"/>
        <w:rPr>
          <w:rFonts w:ascii="Times New Roman" w:hAnsi="Times New Roman" w:cs="Times New Roman"/>
          <w:b/>
        </w:rPr>
      </w:pPr>
      <w:r w:rsidRPr="00251625">
        <w:rPr>
          <w:rFonts w:ascii="Times New Roman" w:hAnsi="Times New Roman" w:cs="Times New Roman"/>
          <w:b/>
        </w:rPr>
        <w:t>Altitude 3300m</w:t>
      </w:r>
    </w:p>
    <w:p w14:paraId="643DAE57" w14:textId="77777777" w:rsidR="00F60F65" w:rsidRDefault="00251625" w:rsidP="00AC163C">
      <w:pPr>
        <w:widowControl w:val="0"/>
        <w:tabs>
          <w:tab w:val="left" w:pos="680"/>
        </w:tabs>
        <w:spacing w:before="120" w:after="120" w:line="360" w:lineRule="auto"/>
        <w:jc w:val="both"/>
        <w:rPr>
          <w:rFonts w:ascii="Times New Roman" w:hAnsi="Times New Roman" w:cs="Times New Roman"/>
        </w:rPr>
      </w:pPr>
      <w:r w:rsidRPr="00251625">
        <w:rPr>
          <w:rFonts w:ascii="Times New Roman" w:hAnsi="Times New Roman" w:cs="Times New Roman"/>
          <w:b/>
        </w:rPr>
        <w:tab/>
      </w:r>
      <w:r w:rsidRPr="00251625">
        <w:rPr>
          <w:rFonts w:ascii="Times New Roman" w:hAnsi="Times New Roman" w:cs="Times New Roman"/>
        </w:rPr>
        <w:t>The data presented in table</w:t>
      </w:r>
      <w:r w:rsidR="00F60F65">
        <w:rPr>
          <w:rFonts w:ascii="Times New Roman" w:hAnsi="Times New Roman" w:cs="Times New Roman"/>
        </w:rPr>
        <w:t xml:space="preserve"> 1, 2 and 3</w:t>
      </w:r>
      <w:r w:rsidRPr="00251625">
        <w:rPr>
          <w:rFonts w:ascii="Times New Roman" w:hAnsi="Times New Roman" w:cs="Times New Roman"/>
        </w:rPr>
        <w:t xml:space="preserve"> revealed the presence of five tree species, four shrub species and twenty-eight herb species</w:t>
      </w:r>
      <w:r w:rsidRPr="00251625">
        <w:rPr>
          <w:rFonts w:ascii="Times New Roman" w:hAnsi="Times New Roman" w:cs="Times New Roman"/>
          <w:b/>
        </w:rPr>
        <w:t>.</w:t>
      </w:r>
      <w:r w:rsidRPr="00251625">
        <w:rPr>
          <w:rFonts w:ascii="Times New Roman" w:hAnsi="Times New Roman" w:cs="Times New Roman"/>
          <w:bCs/>
          <w:color w:val="111111"/>
        </w:rPr>
        <w:t xml:space="preserve"> </w:t>
      </w:r>
      <w:r w:rsidRPr="00251625">
        <w:rPr>
          <w:rFonts w:ascii="Times New Roman" w:hAnsi="Times New Roman" w:cs="Times New Roman"/>
          <w:bCs/>
          <w:i/>
          <w:color w:val="111111"/>
        </w:rPr>
        <w:t>Betula utilis</w:t>
      </w:r>
      <w:r w:rsidRPr="00251625">
        <w:rPr>
          <w:rFonts w:ascii="Times New Roman" w:hAnsi="Times New Roman" w:cs="Times New Roman"/>
          <w:bCs/>
          <w:color w:val="111111"/>
        </w:rPr>
        <w:t xml:space="preserve"> was the most dominating IVI value of 61.22 followed by </w:t>
      </w:r>
      <w:r w:rsidRPr="00251625">
        <w:rPr>
          <w:rFonts w:ascii="Times New Roman" w:hAnsi="Times New Roman" w:cs="Times New Roman"/>
          <w:bCs/>
          <w:i/>
          <w:color w:val="111111"/>
        </w:rPr>
        <w:t>Pinus wallichiana</w:t>
      </w:r>
      <w:r w:rsidRPr="00251625">
        <w:rPr>
          <w:rFonts w:ascii="Times New Roman" w:hAnsi="Times New Roman" w:cs="Times New Roman"/>
          <w:bCs/>
          <w:color w:val="111111"/>
        </w:rPr>
        <w:t xml:space="preserve"> with IVI of 60.32. However, minimum IVI was recorded for </w:t>
      </w:r>
      <w:r w:rsidRPr="00251625">
        <w:rPr>
          <w:rFonts w:ascii="Times New Roman" w:hAnsi="Times New Roman" w:cs="Times New Roman"/>
          <w:bCs/>
          <w:i/>
          <w:color w:val="111111"/>
        </w:rPr>
        <w:t>Abies pindrow</w:t>
      </w:r>
      <w:r w:rsidRPr="00251625">
        <w:rPr>
          <w:rFonts w:ascii="Times New Roman" w:hAnsi="Times New Roman" w:cs="Times New Roman"/>
          <w:bCs/>
          <w:color w:val="111111"/>
        </w:rPr>
        <w:t xml:space="preserve"> (58.7).</w:t>
      </w:r>
      <w:r w:rsidRPr="00251625">
        <w:rPr>
          <w:rFonts w:ascii="Times New Roman" w:hAnsi="Times New Roman" w:cs="Times New Roman"/>
        </w:rPr>
        <w:t xml:space="preserve"> Similarly, among shrub species present at the site, maximum IVI was dominated by </w:t>
      </w:r>
      <w:r w:rsidRPr="00251625">
        <w:rPr>
          <w:rFonts w:ascii="Times New Roman" w:hAnsi="Times New Roman" w:cs="Times New Roman"/>
          <w:i/>
        </w:rPr>
        <w:t xml:space="preserve">Salix denticulata </w:t>
      </w:r>
      <w:r w:rsidRPr="00251625">
        <w:rPr>
          <w:rFonts w:ascii="Times New Roman" w:hAnsi="Times New Roman" w:cs="Times New Roman"/>
        </w:rPr>
        <w:t xml:space="preserve">(81.89) followed by </w:t>
      </w:r>
      <w:r w:rsidRPr="00251625">
        <w:rPr>
          <w:rFonts w:ascii="Times New Roman" w:hAnsi="Times New Roman" w:cs="Times New Roman"/>
          <w:i/>
        </w:rPr>
        <w:t>Salix flabellaris</w:t>
      </w:r>
      <w:r w:rsidRPr="00251625">
        <w:rPr>
          <w:rFonts w:ascii="Times New Roman" w:hAnsi="Times New Roman" w:cs="Times New Roman"/>
        </w:rPr>
        <w:t xml:space="preserve"> (80.13) however; minimum IVI was exhibited by </w:t>
      </w:r>
      <w:r w:rsidRPr="00251625">
        <w:rPr>
          <w:rFonts w:ascii="Times New Roman" w:hAnsi="Times New Roman" w:cs="Times New Roman"/>
          <w:i/>
        </w:rPr>
        <w:t xml:space="preserve">Juniperus communis </w:t>
      </w:r>
      <w:r w:rsidRPr="00251625">
        <w:rPr>
          <w:rFonts w:ascii="Times New Roman" w:hAnsi="Times New Roman" w:cs="Times New Roman"/>
        </w:rPr>
        <w:t xml:space="preserve">(61.83). Among herbs at maximum IVI was recorded for </w:t>
      </w:r>
      <w:r w:rsidRPr="00251625">
        <w:rPr>
          <w:rFonts w:ascii="Times New Roman" w:hAnsi="Times New Roman" w:cs="Times New Roman"/>
          <w:i/>
          <w:iCs/>
        </w:rPr>
        <w:t>Sibbaldia cuneata</w:t>
      </w:r>
      <w:r w:rsidRPr="00251625">
        <w:rPr>
          <w:rFonts w:ascii="Times New Roman" w:hAnsi="Times New Roman" w:cs="Times New Roman"/>
        </w:rPr>
        <w:t xml:space="preserve"> (22.81) followed by </w:t>
      </w:r>
      <w:r w:rsidRPr="00251625">
        <w:rPr>
          <w:rFonts w:ascii="Times New Roman" w:hAnsi="Times New Roman" w:cs="Times New Roman"/>
          <w:i/>
        </w:rPr>
        <w:t>Fragaria nubicola</w:t>
      </w:r>
      <w:r w:rsidRPr="00251625">
        <w:rPr>
          <w:rFonts w:ascii="Times New Roman" w:hAnsi="Times New Roman" w:cs="Times New Roman"/>
        </w:rPr>
        <w:t xml:space="preserve"> (17.91) however minimum IVI was dominated by </w:t>
      </w:r>
      <w:r w:rsidRPr="00251625">
        <w:rPr>
          <w:rFonts w:ascii="Times New Roman" w:hAnsi="Times New Roman" w:cs="Times New Roman"/>
          <w:i/>
        </w:rPr>
        <w:t>Sedum oreades</w:t>
      </w:r>
      <w:r w:rsidRPr="00251625">
        <w:rPr>
          <w:rFonts w:ascii="Times New Roman" w:hAnsi="Times New Roman" w:cs="Times New Roman"/>
        </w:rPr>
        <w:t xml:space="preserve"> (5.76). In case of density, Maximum density (167.93</w:t>
      </w:r>
      <w:r w:rsidR="00F60F65">
        <w:rPr>
          <w:rFonts w:ascii="Times New Roman" w:hAnsi="Times New Roman" w:cs="Times New Roman"/>
        </w:rPr>
        <w:t xml:space="preserve">/ </w:t>
      </w:r>
      <w:r w:rsidR="00F60F65" w:rsidRPr="00251625">
        <w:rPr>
          <w:rFonts w:ascii="Times New Roman" w:hAnsi="Times New Roman" w:cs="Times New Roman"/>
        </w:rPr>
        <w:t>m²</w:t>
      </w:r>
      <w:r w:rsidR="00F60F65">
        <w:rPr>
          <w:rFonts w:ascii="Times New Roman" w:hAnsi="Times New Roman" w:cs="Times New Roman"/>
        </w:rPr>
        <w:t xml:space="preserve"> ha</w:t>
      </w:r>
      <w:r w:rsidR="00F60F65" w:rsidRPr="00F60F65">
        <w:rPr>
          <w:rFonts w:ascii="Times New Roman" w:hAnsi="Times New Roman" w:cs="Times New Roman"/>
          <w:vertAlign w:val="superscript"/>
        </w:rPr>
        <w:t>-1</w:t>
      </w:r>
      <w:r w:rsidRPr="00251625">
        <w:rPr>
          <w:rFonts w:ascii="Times New Roman" w:hAnsi="Times New Roman" w:cs="Times New Roman"/>
        </w:rPr>
        <w:t xml:space="preserve">) among trees was recorded for </w:t>
      </w:r>
      <w:r w:rsidRPr="00251625">
        <w:rPr>
          <w:rFonts w:ascii="Times New Roman" w:hAnsi="Times New Roman" w:cs="Times New Roman"/>
          <w:i/>
        </w:rPr>
        <w:t>Betula utilis</w:t>
      </w:r>
      <w:r w:rsidRPr="00251625">
        <w:rPr>
          <w:rFonts w:ascii="Times New Roman" w:hAnsi="Times New Roman" w:cs="Times New Roman"/>
        </w:rPr>
        <w:t xml:space="preserve">, among shrubs for </w:t>
      </w:r>
      <w:r w:rsidRPr="00251625">
        <w:rPr>
          <w:rFonts w:ascii="Times New Roman" w:hAnsi="Times New Roman" w:cs="Times New Roman"/>
          <w:i/>
          <w:iCs/>
        </w:rPr>
        <w:t>Salix denticulata</w:t>
      </w:r>
      <w:r w:rsidRPr="00251625">
        <w:rPr>
          <w:rFonts w:ascii="Times New Roman" w:hAnsi="Times New Roman" w:cs="Times New Roman"/>
        </w:rPr>
        <w:t xml:space="preserve"> (299.97/</w:t>
      </w:r>
      <w:r w:rsidR="00F60F65" w:rsidRPr="00F60F65">
        <w:rPr>
          <w:rFonts w:ascii="Times New Roman" w:hAnsi="Times New Roman" w:cs="Times New Roman"/>
        </w:rPr>
        <w:t xml:space="preserve"> </w:t>
      </w:r>
      <w:r w:rsidR="00F60F65" w:rsidRPr="00251625">
        <w:rPr>
          <w:rFonts w:ascii="Times New Roman" w:hAnsi="Times New Roman" w:cs="Times New Roman"/>
        </w:rPr>
        <w:t>m²</w:t>
      </w:r>
      <w:r w:rsidR="00F60F65">
        <w:rPr>
          <w:rFonts w:ascii="Times New Roman" w:hAnsi="Times New Roman" w:cs="Times New Roman"/>
        </w:rPr>
        <w:t xml:space="preserve"> ha</w:t>
      </w:r>
      <w:r w:rsidR="00F60F65" w:rsidRPr="00F60F65">
        <w:rPr>
          <w:rFonts w:ascii="Times New Roman" w:hAnsi="Times New Roman" w:cs="Times New Roman"/>
          <w:vertAlign w:val="superscript"/>
        </w:rPr>
        <w:t>-1</w:t>
      </w:r>
      <w:r w:rsidRPr="00251625">
        <w:rPr>
          <w:rFonts w:ascii="Times New Roman" w:hAnsi="Times New Roman" w:cs="Times New Roman"/>
        </w:rPr>
        <w:t xml:space="preserve">) and among herbs for </w:t>
      </w:r>
      <w:r w:rsidRPr="00251625">
        <w:rPr>
          <w:rFonts w:ascii="Times New Roman" w:hAnsi="Times New Roman" w:cs="Times New Roman"/>
          <w:i/>
          <w:iCs/>
        </w:rPr>
        <w:t>Sibbaldia cuneata</w:t>
      </w:r>
      <w:r w:rsidRPr="00251625">
        <w:rPr>
          <w:rFonts w:ascii="Times New Roman" w:hAnsi="Times New Roman" w:cs="Times New Roman"/>
          <w:i/>
        </w:rPr>
        <w:t xml:space="preserve"> </w:t>
      </w:r>
      <w:r w:rsidRPr="00251625">
        <w:rPr>
          <w:rFonts w:ascii="Times New Roman" w:hAnsi="Times New Roman" w:cs="Times New Roman"/>
        </w:rPr>
        <w:t>(4.4/</w:t>
      </w:r>
      <w:r w:rsidR="00F60F65" w:rsidRPr="00F60F65">
        <w:rPr>
          <w:rFonts w:ascii="Times New Roman" w:hAnsi="Times New Roman" w:cs="Times New Roman"/>
        </w:rPr>
        <w:t xml:space="preserve"> </w:t>
      </w:r>
      <w:r w:rsidR="00F60F65" w:rsidRPr="00251625">
        <w:rPr>
          <w:rFonts w:ascii="Times New Roman" w:hAnsi="Times New Roman" w:cs="Times New Roman"/>
        </w:rPr>
        <w:t>m²</w:t>
      </w:r>
      <w:r w:rsidR="00F60F65">
        <w:rPr>
          <w:rFonts w:ascii="Times New Roman" w:hAnsi="Times New Roman" w:cs="Times New Roman"/>
        </w:rPr>
        <w:t xml:space="preserve"> ha</w:t>
      </w:r>
      <w:r w:rsidR="00F60F65" w:rsidRPr="00F60F65">
        <w:rPr>
          <w:rFonts w:ascii="Times New Roman" w:hAnsi="Times New Roman" w:cs="Times New Roman"/>
          <w:vertAlign w:val="superscript"/>
        </w:rPr>
        <w:t>-1</w:t>
      </w:r>
      <w:r w:rsidRPr="00251625">
        <w:rPr>
          <w:rFonts w:ascii="Times New Roman" w:hAnsi="Times New Roman" w:cs="Times New Roman"/>
        </w:rPr>
        <w:t xml:space="preserve">) respectively. </w:t>
      </w:r>
    </w:p>
    <w:p w14:paraId="22855F39" w14:textId="48D9BD3D" w:rsidR="00251625" w:rsidRPr="00F60F65" w:rsidRDefault="00251625" w:rsidP="00AC163C">
      <w:pPr>
        <w:widowControl w:val="0"/>
        <w:tabs>
          <w:tab w:val="left" w:pos="680"/>
        </w:tabs>
        <w:spacing w:before="120" w:after="120" w:line="360" w:lineRule="auto"/>
        <w:jc w:val="both"/>
        <w:rPr>
          <w:rFonts w:ascii="Times New Roman" w:hAnsi="Times New Roman" w:cs="Times New Roman"/>
          <w:b/>
          <w:bCs/>
          <w:i/>
        </w:rPr>
      </w:pPr>
      <w:r w:rsidRPr="00F60F65">
        <w:rPr>
          <w:rFonts w:ascii="Times New Roman" w:hAnsi="Times New Roman" w:cs="Times New Roman"/>
          <w:b/>
          <w:bCs/>
        </w:rPr>
        <w:t>Altitude 3600m</w:t>
      </w:r>
    </w:p>
    <w:p w14:paraId="4AD1220E" w14:textId="77777777" w:rsidR="00AC163C" w:rsidRDefault="00251625" w:rsidP="00AC163C">
      <w:pPr>
        <w:widowControl w:val="0"/>
        <w:tabs>
          <w:tab w:val="left" w:pos="680"/>
        </w:tabs>
        <w:spacing w:before="120" w:after="120" w:line="360" w:lineRule="auto"/>
        <w:jc w:val="both"/>
        <w:rPr>
          <w:rFonts w:ascii="Times New Roman" w:hAnsi="Times New Roman" w:cs="Times New Roman"/>
        </w:rPr>
      </w:pPr>
      <w:r w:rsidRPr="00251625">
        <w:rPr>
          <w:rFonts w:ascii="Times New Roman" w:hAnsi="Times New Roman" w:cs="Times New Roman"/>
        </w:rPr>
        <w:tab/>
        <w:t xml:space="preserve">The data presented in table revealed the presence of four tree species, four shrub species, </w:t>
      </w:r>
      <w:r w:rsidRPr="00251625">
        <w:rPr>
          <w:rFonts w:ascii="Times New Roman" w:hAnsi="Times New Roman" w:cs="Times New Roman"/>
        </w:rPr>
        <w:lastRenderedPageBreak/>
        <w:t xml:space="preserve">and twenty-eight herb species. Out of the total tree species present at the site maximum IVI </w:t>
      </w:r>
      <w:r w:rsidRPr="00251625">
        <w:rPr>
          <w:rFonts w:ascii="Times New Roman" w:hAnsi="Times New Roman" w:cs="Times New Roman"/>
          <w:bCs/>
          <w:color w:val="111111"/>
        </w:rPr>
        <w:t xml:space="preserve">(80.99) </w:t>
      </w:r>
      <w:r w:rsidRPr="00251625">
        <w:rPr>
          <w:rFonts w:ascii="Times New Roman" w:hAnsi="Times New Roman" w:cs="Times New Roman"/>
        </w:rPr>
        <w:t xml:space="preserve">was dominated by </w:t>
      </w:r>
      <w:r w:rsidRPr="00251625">
        <w:rPr>
          <w:rFonts w:ascii="Times New Roman" w:hAnsi="Times New Roman" w:cs="Times New Roman"/>
          <w:bCs/>
          <w:i/>
          <w:color w:val="111111"/>
        </w:rPr>
        <w:t xml:space="preserve">Betula utilis </w:t>
      </w:r>
      <w:r w:rsidRPr="00251625">
        <w:rPr>
          <w:rFonts w:ascii="Times New Roman" w:hAnsi="Times New Roman" w:cs="Times New Roman"/>
          <w:bCs/>
          <w:color w:val="111111"/>
        </w:rPr>
        <w:t xml:space="preserve">followed by </w:t>
      </w:r>
      <w:r w:rsidRPr="00251625">
        <w:rPr>
          <w:rFonts w:ascii="Times New Roman" w:hAnsi="Times New Roman" w:cs="Times New Roman"/>
          <w:bCs/>
          <w:i/>
          <w:color w:val="111111"/>
        </w:rPr>
        <w:t>Picea smithiana</w:t>
      </w:r>
      <w:r w:rsidRPr="00251625">
        <w:rPr>
          <w:rFonts w:ascii="Times New Roman" w:hAnsi="Times New Roman" w:cs="Times New Roman"/>
          <w:bCs/>
          <w:color w:val="111111"/>
        </w:rPr>
        <w:t xml:space="preserve"> with IVI value 78.7. </w:t>
      </w:r>
      <w:r w:rsidRPr="00251625">
        <w:rPr>
          <w:rFonts w:ascii="Times New Roman" w:hAnsi="Times New Roman" w:cs="Times New Roman"/>
        </w:rPr>
        <w:t xml:space="preserve">In case of shrubs, </w:t>
      </w:r>
      <w:r w:rsidRPr="00251625">
        <w:rPr>
          <w:rFonts w:ascii="Times New Roman" w:hAnsi="Times New Roman" w:cs="Times New Roman"/>
          <w:i/>
        </w:rPr>
        <w:t xml:space="preserve">Berberis jaeschkeana </w:t>
      </w:r>
      <w:r w:rsidRPr="00251625">
        <w:rPr>
          <w:rFonts w:ascii="Times New Roman" w:hAnsi="Times New Roman" w:cs="Times New Roman"/>
        </w:rPr>
        <w:t xml:space="preserve">showed dominance with an IVI of 83.17 followed by </w:t>
      </w:r>
      <w:r w:rsidRPr="00251625">
        <w:rPr>
          <w:rFonts w:ascii="Times New Roman" w:hAnsi="Times New Roman" w:cs="Times New Roman"/>
          <w:i/>
        </w:rPr>
        <w:t>Vibernum grandiflorum</w:t>
      </w:r>
      <w:r w:rsidRPr="00251625">
        <w:rPr>
          <w:rFonts w:ascii="Times New Roman" w:hAnsi="Times New Roman" w:cs="Times New Roman"/>
        </w:rPr>
        <w:t xml:space="preserve"> with IVI 80.79, however, the minimum IVI was exhibited by </w:t>
      </w:r>
      <w:r w:rsidRPr="00251625">
        <w:rPr>
          <w:rFonts w:ascii="Times New Roman" w:hAnsi="Times New Roman" w:cs="Times New Roman"/>
          <w:i/>
        </w:rPr>
        <w:t>Rhododendron campanulatum</w:t>
      </w:r>
      <w:r w:rsidRPr="00251625">
        <w:rPr>
          <w:rFonts w:ascii="Times New Roman" w:hAnsi="Times New Roman" w:cs="Times New Roman"/>
        </w:rPr>
        <w:t xml:space="preserve"> (67.71). Among herbs maximum IVI </w:t>
      </w:r>
      <w:r w:rsidRPr="00251625">
        <w:rPr>
          <w:rFonts w:ascii="Times New Roman" w:hAnsi="Times New Roman" w:cs="Times New Roman"/>
          <w:iCs/>
        </w:rPr>
        <w:t>(15.54</w:t>
      </w:r>
      <w:r w:rsidRPr="00251625">
        <w:rPr>
          <w:rFonts w:ascii="Times New Roman" w:hAnsi="Times New Roman" w:cs="Times New Roman"/>
        </w:rPr>
        <w:t xml:space="preserve">) was recorded for </w:t>
      </w:r>
      <w:r w:rsidRPr="00251625">
        <w:rPr>
          <w:rFonts w:ascii="Times New Roman" w:hAnsi="Times New Roman" w:cs="Times New Roman"/>
          <w:i/>
        </w:rPr>
        <w:t xml:space="preserve">Bergenia ciliata </w:t>
      </w:r>
      <w:r w:rsidRPr="00251625">
        <w:rPr>
          <w:rFonts w:ascii="Times New Roman" w:hAnsi="Times New Roman" w:cs="Times New Roman"/>
        </w:rPr>
        <w:t xml:space="preserve">followed by </w:t>
      </w:r>
      <w:r w:rsidRPr="00251625">
        <w:rPr>
          <w:rFonts w:ascii="Times New Roman" w:hAnsi="Times New Roman" w:cs="Times New Roman"/>
          <w:i/>
        </w:rPr>
        <w:t>Poa aungustifolia</w:t>
      </w:r>
      <w:r w:rsidRPr="00251625">
        <w:rPr>
          <w:rFonts w:ascii="Times New Roman" w:hAnsi="Times New Roman" w:cs="Times New Roman"/>
        </w:rPr>
        <w:t xml:space="preserve"> (15.01). The minimum IVI (4.75) was exhibited by </w:t>
      </w:r>
      <w:r w:rsidRPr="00251625">
        <w:rPr>
          <w:rFonts w:ascii="Times New Roman" w:hAnsi="Times New Roman" w:cs="Times New Roman"/>
          <w:i/>
        </w:rPr>
        <w:t>Saussurea costus.</w:t>
      </w:r>
      <w:r w:rsidRPr="00251625">
        <w:rPr>
          <w:rFonts w:ascii="Times New Roman" w:hAnsi="Times New Roman" w:cs="Times New Roman"/>
        </w:rPr>
        <w:t xml:space="preserve"> Among trees, shrubs and herbs Maximum density (148.41/</w:t>
      </w:r>
      <w:r w:rsidR="00F60F65" w:rsidRPr="00F60F65">
        <w:rPr>
          <w:rFonts w:ascii="Times New Roman" w:hAnsi="Times New Roman" w:cs="Times New Roman"/>
        </w:rPr>
        <w:t xml:space="preserve"> </w:t>
      </w:r>
      <w:r w:rsidR="00F60F65" w:rsidRPr="00251625">
        <w:rPr>
          <w:rFonts w:ascii="Times New Roman" w:hAnsi="Times New Roman" w:cs="Times New Roman"/>
        </w:rPr>
        <w:t>m²</w:t>
      </w:r>
      <w:r w:rsidR="00F60F65">
        <w:rPr>
          <w:rFonts w:ascii="Times New Roman" w:hAnsi="Times New Roman" w:cs="Times New Roman"/>
        </w:rPr>
        <w:t xml:space="preserve"> ha</w:t>
      </w:r>
      <w:r w:rsidR="00F60F65" w:rsidRPr="00F60F65">
        <w:rPr>
          <w:rFonts w:ascii="Times New Roman" w:hAnsi="Times New Roman" w:cs="Times New Roman"/>
          <w:vertAlign w:val="superscript"/>
        </w:rPr>
        <w:t>-1</w:t>
      </w:r>
      <w:r w:rsidRPr="00251625">
        <w:rPr>
          <w:rFonts w:ascii="Times New Roman" w:hAnsi="Times New Roman" w:cs="Times New Roman"/>
        </w:rPr>
        <w:t xml:space="preserve">) was shared by </w:t>
      </w:r>
      <w:r w:rsidRPr="00251625">
        <w:rPr>
          <w:rFonts w:ascii="Times New Roman" w:hAnsi="Times New Roman" w:cs="Times New Roman"/>
          <w:i/>
        </w:rPr>
        <w:t>Betula utilis</w:t>
      </w:r>
      <w:r w:rsidRPr="00251625">
        <w:rPr>
          <w:rFonts w:ascii="Times New Roman" w:hAnsi="Times New Roman" w:cs="Times New Roman"/>
        </w:rPr>
        <w:t xml:space="preserve">, </w:t>
      </w:r>
      <w:r w:rsidRPr="00251625">
        <w:rPr>
          <w:rFonts w:ascii="Times New Roman" w:hAnsi="Times New Roman" w:cs="Times New Roman"/>
          <w:i/>
        </w:rPr>
        <w:t>Vibernum grandiflorum</w:t>
      </w:r>
      <w:r w:rsidRPr="00251625">
        <w:rPr>
          <w:rFonts w:ascii="Times New Roman" w:hAnsi="Times New Roman" w:cs="Times New Roman"/>
        </w:rPr>
        <w:t xml:space="preserve"> (298.43/</w:t>
      </w:r>
      <w:r w:rsidR="00F60F65" w:rsidRPr="00F60F65">
        <w:rPr>
          <w:rFonts w:ascii="Times New Roman" w:hAnsi="Times New Roman" w:cs="Times New Roman"/>
        </w:rPr>
        <w:t xml:space="preserve"> </w:t>
      </w:r>
      <w:r w:rsidR="00F60F65" w:rsidRPr="00251625">
        <w:rPr>
          <w:rFonts w:ascii="Times New Roman" w:hAnsi="Times New Roman" w:cs="Times New Roman"/>
        </w:rPr>
        <w:t>m²</w:t>
      </w:r>
      <w:r w:rsidR="00F60F65">
        <w:rPr>
          <w:rFonts w:ascii="Times New Roman" w:hAnsi="Times New Roman" w:cs="Times New Roman"/>
        </w:rPr>
        <w:t xml:space="preserve"> ha</w:t>
      </w:r>
      <w:r w:rsidR="00F60F65" w:rsidRPr="00F60F65">
        <w:rPr>
          <w:rFonts w:ascii="Times New Roman" w:hAnsi="Times New Roman" w:cs="Times New Roman"/>
          <w:vertAlign w:val="superscript"/>
        </w:rPr>
        <w:t>-1</w:t>
      </w:r>
      <w:r w:rsidRPr="00251625">
        <w:rPr>
          <w:rFonts w:ascii="Times New Roman" w:hAnsi="Times New Roman" w:cs="Times New Roman"/>
        </w:rPr>
        <w:t xml:space="preserve">) and </w:t>
      </w:r>
      <w:r w:rsidRPr="00251625">
        <w:rPr>
          <w:rFonts w:ascii="Times New Roman" w:hAnsi="Times New Roman" w:cs="Times New Roman"/>
          <w:i/>
        </w:rPr>
        <w:t>Poa aungostifolia</w:t>
      </w:r>
      <w:r w:rsidRPr="00251625">
        <w:rPr>
          <w:rFonts w:ascii="Times New Roman" w:hAnsi="Times New Roman" w:cs="Times New Roman"/>
        </w:rPr>
        <w:t xml:space="preserve"> (5.12/</w:t>
      </w:r>
      <w:r w:rsidR="00F60F65" w:rsidRPr="00F60F65">
        <w:rPr>
          <w:rFonts w:ascii="Times New Roman" w:hAnsi="Times New Roman" w:cs="Times New Roman"/>
        </w:rPr>
        <w:t xml:space="preserve"> </w:t>
      </w:r>
      <w:r w:rsidR="00F60F65" w:rsidRPr="00251625">
        <w:rPr>
          <w:rFonts w:ascii="Times New Roman" w:hAnsi="Times New Roman" w:cs="Times New Roman"/>
        </w:rPr>
        <w:t>m²</w:t>
      </w:r>
      <w:r w:rsidR="00F60F65">
        <w:rPr>
          <w:rFonts w:ascii="Times New Roman" w:hAnsi="Times New Roman" w:cs="Times New Roman"/>
        </w:rPr>
        <w:t xml:space="preserve"> ha</w:t>
      </w:r>
      <w:r w:rsidR="00F60F65" w:rsidRPr="00F60F65">
        <w:rPr>
          <w:rFonts w:ascii="Times New Roman" w:hAnsi="Times New Roman" w:cs="Times New Roman"/>
          <w:vertAlign w:val="superscript"/>
        </w:rPr>
        <w:t>-1</w:t>
      </w:r>
      <w:r w:rsidRPr="00251625">
        <w:rPr>
          <w:rFonts w:ascii="Times New Roman" w:hAnsi="Times New Roman" w:cs="Times New Roman"/>
        </w:rPr>
        <w:t>) respectively.</w:t>
      </w:r>
    </w:p>
    <w:p w14:paraId="6F0F7FA1" w14:textId="00795C28" w:rsidR="00F60F65" w:rsidRDefault="00F60F65" w:rsidP="00AC163C">
      <w:pPr>
        <w:widowControl w:val="0"/>
        <w:tabs>
          <w:tab w:val="left" w:pos="680"/>
        </w:tabs>
        <w:spacing w:before="120" w:after="120" w:line="360" w:lineRule="auto"/>
        <w:jc w:val="both"/>
        <w:rPr>
          <w:rFonts w:ascii="Times New Roman" w:eastAsia="Times New Roman" w:hAnsi="Times New Roman" w:cs="Times New Roman"/>
          <w:bCs/>
        </w:rPr>
      </w:pPr>
      <w:r w:rsidRPr="00F60F65">
        <w:rPr>
          <w:rFonts w:ascii="Times New Roman" w:hAnsi="Times New Roman" w:cs="Times New Roman"/>
          <w:bCs/>
        </w:rPr>
        <w:t xml:space="preserve">The results exhibit a clear altitudinal stratification of species composition, with a noticeable decline in overall species richness from 3000 m to 3600 m. The absence of </w:t>
      </w:r>
      <w:r w:rsidRPr="00F60F65">
        <w:rPr>
          <w:rFonts w:ascii="Times New Roman" w:hAnsi="Times New Roman" w:cs="Times New Roman"/>
          <w:bCs/>
          <w:i/>
          <w:iCs/>
        </w:rPr>
        <w:t>Arnebia benthamii</w:t>
      </w:r>
      <w:r w:rsidRPr="00F60F65">
        <w:rPr>
          <w:rFonts w:ascii="Times New Roman" w:hAnsi="Times New Roman" w:cs="Times New Roman"/>
          <w:bCs/>
        </w:rPr>
        <w:t xml:space="preserve"> at 3000 and 3300 m and its restriction to cold, alpine microhabitats at 3600 m underscores its ecological sensitivity and reinforces its conservation priority. The confinement of </w:t>
      </w:r>
      <w:r w:rsidRPr="00F60F65">
        <w:rPr>
          <w:rFonts w:ascii="Times New Roman" w:hAnsi="Times New Roman" w:cs="Times New Roman"/>
          <w:bCs/>
          <w:i/>
          <w:iCs/>
        </w:rPr>
        <w:t>Arnebia benthamii</w:t>
      </w:r>
      <w:r w:rsidRPr="00F60F65">
        <w:rPr>
          <w:rFonts w:ascii="Times New Roman" w:hAnsi="Times New Roman" w:cs="Times New Roman"/>
          <w:bCs/>
        </w:rPr>
        <w:t xml:space="preserve"> to 3600 m and the limited IVI values of high-altitude medicinal herbs like </w:t>
      </w:r>
      <w:r w:rsidRPr="00F60F65">
        <w:rPr>
          <w:rFonts w:ascii="Times New Roman" w:hAnsi="Times New Roman" w:cs="Times New Roman"/>
          <w:bCs/>
          <w:i/>
          <w:iCs/>
        </w:rPr>
        <w:t>Saussurea costus</w:t>
      </w:r>
      <w:r w:rsidRPr="00F60F65">
        <w:rPr>
          <w:rFonts w:ascii="Times New Roman" w:hAnsi="Times New Roman" w:cs="Times New Roman"/>
          <w:bCs/>
        </w:rPr>
        <w:t xml:space="preserve"> and </w:t>
      </w:r>
      <w:r w:rsidRPr="00F60F65">
        <w:rPr>
          <w:rFonts w:ascii="Times New Roman" w:hAnsi="Times New Roman" w:cs="Times New Roman"/>
          <w:bCs/>
          <w:i/>
          <w:iCs/>
        </w:rPr>
        <w:t>Aconitum heterophyllum</w:t>
      </w:r>
      <w:r w:rsidRPr="00F60F65">
        <w:rPr>
          <w:rFonts w:ascii="Times New Roman" w:hAnsi="Times New Roman" w:cs="Times New Roman"/>
          <w:bCs/>
        </w:rPr>
        <w:t xml:space="preserve"> raise serious conservation concerns under climate change scenarios, where upward shifts in vegetation belts may expose these taxa to habitat fragmentation and extinction. </w:t>
      </w:r>
      <w:r w:rsidRPr="00F60F65">
        <w:rPr>
          <w:rFonts w:ascii="Times New Roman" w:eastAsia="Times New Roman" w:hAnsi="Times New Roman" w:cs="Times New Roman"/>
          <w:bCs/>
          <w:lang w:bidi="ks-Deva"/>
        </w:rPr>
        <w:t>Altitudinal gradient is an important factor affecting species composition and structure (Whittaker, 1972) and its gradual monotonic decrease in species richness with increasing altitude is a general pattern</w:t>
      </w:r>
      <w:r w:rsidRPr="00F60F65">
        <w:rPr>
          <w:rFonts w:ascii="Times New Roman" w:eastAsia="Times New Roman" w:hAnsi="Times New Roman" w:cs="Times New Roman"/>
          <w:bCs/>
        </w:rPr>
        <w:t xml:space="preserve">. Decrease in diversity and species richness at high elevation strata could be due to ecophysiological constraints such as reduced growing season and low temperature (Korner, 1998). Other factors such as soil fertility and topography may also affect the patterns of species richness along altitudinal gradient. Sharma </w:t>
      </w:r>
      <w:r w:rsidRPr="00F60F65">
        <w:rPr>
          <w:rFonts w:ascii="Times New Roman" w:eastAsia="Times New Roman" w:hAnsi="Times New Roman" w:cs="Times New Roman"/>
          <w:bCs/>
          <w:i/>
        </w:rPr>
        <w:t xml:space="preserve">et al. </w:t>
      </w:r>
      <w:r w:rsidRPr="00F60F65">
        <w:rPr>
          <w:rFonts w:ascii="Times New Roman" w:eastAsia="Times New Roman" w:hAnsi="Times New Roman" w:cs="Times New Roman"/>
          <w:bCs/>
        </w:rPr>
        <w:t xml:space="preserve">(2009) reported that the distribution and species richness pattern of different species are largely regulated by the altitude and climatic factors. Several researchers have reported that the regional patterns of species richness are consequences of many interacting factors, such as plant productivity, competition, geographical area, historical or evolutionary development, regional species dynamics, regional species pool, environmental variables and human activity (Ajaz </w:t>
      </w:r>
      <w:r w:rsidRPr="00AC163C">
        <w:rPr>
          <w:rFonts w:ascii="Times New Roman" w:eastAsia="Times New Roman" w:hAnsi="Times New Roman" w:cs="Times New Roman"/>
          <w:bCs/>
          <w:i/>
          <w:iCs/>
        </w:rPr>
        <w:t>et al</w:t>
      </w:r>
      <w:r w:rsidRPr="00F60F65">
        <w:rPr>
          <w:rFonts w:ascii="Times New Roman" w:eastAsia="Times New Roman" w:hAnsi="Times New Roman" w:cs="Times New Roman"/>
          <w:bCs/>
        </w:rPr>
        <w:t xml:space="preserve">., 2022; Adil </w:t>
      </w:r>
      <w:r w:rsidRPr="00AC163C">
        <w:rPr>
          <w:rFonts w:ascii="Times New Roman" w:eastAsia="Times New Roman" w:hAnsi="Times New Roman" w:cs="Times New Roman"/>
          <w:bCs/>
          <w:i/>
          <w:iCs/>
        </w:rPr>
        <w:t>et al</w:t>
      </w:r>
      <w:r w:rsidRPr="00F60F65">
        <w:rPr>
          <w:rFonts w:ascii="Times New Roman" w:eastAsia="Times New Roman" w:hAnsi="Times New Roman" w:cs="Times New Roman"/>
          <w:bCs/>
        </w:rPr>
        <w:t xml:space="preserve">., 2022; Criddle </w:t>
      </w:r>
      <w:r w:rsidRPr="00F60F65">
        <w:rPr>
          <w:rFonts w:ascii="Times New Roman" w:eastAsia="Times New Roman" w:hAnsi="Times New Roman" w:cs="Times New Roman"/>
          <w:bCs/>
          <w:i/>
        </w:rPr>
        <w:t>et al.,</w:t>
      </w:r>
      <w:r w:rsidRPr="00F60F65">
        <w:rPr>
          <w:rFonts w:ascii="Times New Roman" w:eastAsia="Times New Roman" w:hAnsi="Times New Roman" w:cs="Times New Roman"/>
          <w:bCs/>
        </w:rPr>
        <w:t xml:space="preserve"> 2003). The altitude, environmental factors, habitat and soil characteristics may be the main factors which eventually lead to the variations in species diversity and density in the study area.</w:t>
      </w:r>
    </w:p>
    <w:p w14:paraId="68BC0B8E" w14:textId="2851C7EF" w:rsidR="001B7C89" w:rsidRDefault="001B7C89" w:rsidP="00AC163C">
      <w:pPr>
        <w:widowControl w:val="0"/>
        <w:tabs>
          <w:tab w:val="left" w:pos="680"/>
        </w:tabs>
        <w:spacing w:before="120" w:after="120" w:line="360" w:lineRule="auto"/>
        <w:jc w:val="both"/>
        <w:rPr>
          <w:rFonts w:ascii="Times New Roman" w:eastAsia="Times New Roman" w:hAnsi="Times New Roman" w:cs="Times New Roman"/>
          <w:b/>
        </w:rPr>
      </w:pPr>
      <w:r w:rsidRPr="001B7C89">
        <w:rPr>
          <w:rFonts w:ascii="Times New Roman" w:eastAsia="Times New Roman" w:hAnsi="Times New Roman" w:cs="Times New Roman"/>
          <w:b/>
        </w:rPr>
        <w:t>Conclusion</w:t>
      </w:r>
    </w:p>
    <w:p w14:paraId="6D02737E" w14:textId="5512B053" w:rsidR="001B7C89" w:rsidRDefault="001B7C89" w:rsidP="001B7C89">
      <w:pPr>
        <w:widowControl w:val="0"/>
        <w:tabs>
          <w:tab w:val="left" w:pos="680"/>
        </w:tabs>
        <w:spacing w:before="120" w:after="120" w:line="360" w:lineRule="auto"/>
        <w:jc w:val="both"/>
        <w:rPr>
          <w:rFonts w:ascii="Times New Roman" w:hAnsi="Times New Roman" w:cs="Times New Roman"/>
          <w:bCs/>
        </w:rPr>
      </w:pPr>
      <w:r w:rsidRPr="001B7C89">
        <w:rPr>
          <w:rFonts w:ascii="Times New Roman" w:hAnsi="Times New Roman" w:cs="Times New Roman"/>
          <w:bCs/>
        </w:rPr>
        <w:t xml:space="preserve">The present study highlights significant altitudinal variations in the floristic composition and phytosociological structure of the temperate forests in the Langate Forest Division of the </w:t>
      </w:r>
      <w:r w:rsidRPr="001B7C89">
        <w:rPr>
          <w:rFonts w:ascii="Times New Roman" w:hAnsi="Times New Roman" w:cs="Times New Roman"/>
          <w:bCs/>
        </w:rPr>
        <w:lastRenderedPageBreak/>
        <w:t xml:space="preserve">Kashmir Himalayas. A total of 6 tree species, 10 shrub species, and 52 herbaceous species were recorded across three altitudinal gradients—3000 m, 3300 m, and 3600 m. Species richness showed a declining trend with increasing altitude, reflecting the influence of climatic and edaphic constraints. </w:t>
      </w:r>
      <w:r w:rsidRPr="001B7C89">
        <w:rPr>
          <w:rFonts w:ascii="Times New Roman" w:hAnsi="Times New Roman" w:cs="Times New Roman"/>
          <w:bCs/>
          <w:i/>
          <w:iCs/>
        </w:rPr>
        <w:t>Arnebia benthamii</w:t>
      </w:r>
      <w:r w:rsidRPr="001B7C89">
        <w:rPr>
          <w:rFonts w:ascii="Times New Roman" w:hAnsi="Times New Roman" w:cs="Times New Roman"/>
          <w:bCs/>
        </w:rPr>
        <w:t xml:space="preserve">, a critically important alpine medicinal herb, was confined exclusively to the 3600 m </w:t>
      </w:r>
      <w:r>
        <w:rPr>
          <w:rFonts w:ascii="Times New Roman" w:hAnsi="Times New Roman" w:cs="Times New Roman"/>
          <w:bCs/>
        </w:rPr>
        <w:t>altitude</w:t>
      </w:r>
      <w:r w:rsidRPr="001B7C89">
        <w:rPr>
          <w:rFonts w:ascii="Times New Roman" w:hAnsi="Times New Roman" w:cs="Times New Roman"/>
          <w:bCs/>
        </w:rPr>
        <w:t xml:space="preserve">, indicating its narrow ecological amplitude and vulnerability to environmental change. The dominance of species like </w:t>
      </w:r>
      <w:r w:rsidRPr="001B7C89">
        <w:rPr>
          <w:rFonts w:ascii="Times New Roman" w:hAnsi="Times New Roman" w:cs="Times New Roman"/>
          <w:bCs/>
          <w:i/>
          <w:iCs/>
        </w:rPr>
        <w:t>Betula utilis</w:t>
      </w:r>
      <w:r w:rsidRPr="001B7C89">
        <w:rPr>
          <w:rFonts w:ascii="Times New Roman" w:hAnsi="Times New Roman" w:cs="Times New Roman"/>
          <w:bCs/>
        </w:rPr>
        <w:t xml:space="preserve">, </w:t>
      </w:r>
      <w:r w:rsidRPr="001B7C89">
        <w:rPr>
          <w:rFonts w:ascii="Times New Roman" w:hAnsi="Times New Roman" w:cs="Times New Roman"/>
          <w:bCs/>
          <w:i/>
          <w:iCs/>
        </w:rPr>
        <w:t>Viburnum grandiflorum</w:t>
      </w:r>
      <w:r w:rsidRPr="001B7C89">
        <w:rPr>
          <w:rFonts w:ascii="Times New Roman" w:hAnsi="Times New Roman" w:cs="Times New Roman"/>
          <w:bCs/>
        </w:rPr>
        <w:t xml:space="preserve">, and </w:t>
      </w:r>
      <w:r w:rsidRPr="001B7C89">
        <w:rPr>
          <w:rFonts w:ascii="Times New Roman" w:hAnsi="Times New Roman" w:cs="Times New Roman"/>
          <w:bCs/>
          <w:i/>
          <w:iCs/>
        </w:rPr>
        <w:t>Sibbaldia cuneata</w:t>
      </w:r>
      <w:r w:rsidRPr="001B7C89">
        <w:rPr>
          <w:rFonts w:ascii="Times New Roman" w:hAnsi="Times New Roman" w:cs="Times New Roman"/>
          <w:bCs/>
        </w:rPr>
        <w:t xml:space="preserve"> across higher elevations further underscores adaptive strategies of certain taxa. These findings emphasize the importance of conserving high-altitude habitats, particularly in the face of climate change. Targeted conservation strategies and monitoring programs are essential to preserve these fragile ecosystems and protect endemic and threatened species from ecological degradation and extinction.</w:t>
      </w:r>
    </w:p>
    <w:p w14:paraId="10AA7AD7" w14:textId="77777777" w:rsidR="00A22F26" w:rsidRPr="009668AA" w:rsidRDefault="00A22F26" w:rsidP="00A22F26">
      <w:pPr>
        <w:rPr>
          <w:rFonts w:ascii="Calibri" w:eastAsia="Calibri" w:hAnsi="Calibri" w:cs="Times New Roman"/>
          <w:b/>
          <w:highlight w:val="yellow"/>
          <w:lang w:val="en-US"/>
        </w:rPr>
      </w:pPr>
      <w:bookmarkStart w:id="0" w:name="_Hlk193540946"/>
      <w:bookmarkStart w:id="1" w:name="_Hlk180402183"/>
      <w:bookmarkStart w:id="2" w:name="_Hlk183680988"/>
      <w:bookmarkStart w:id="3" w:name="_Hlk197173371"/>
      <w:r w:rsidRPr="009668AA">
        <w:rPr>
          <w:rFonts w:ascii="Calibri" w:eastAsia="Calibri" w:hAnsi="Calibri" w:cs="Times New Roman"/>
          <w:b/>
          <w:highlight w:val="yellow"/>
          <w:lang w:val="en-US"/>
        </w:rPr>
        <w:t>Disclaimer (Artificial intelligence)</w:t>
      </w:r>
    </w:p>
    <w:p w14:paraId="1C98B66F" w14:textId="77777777" w:rsidR="00A22F26" w:rsidRPr="009C5487" w:rsidRDefault="00A22F26" w:rsidP="00A22F26">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manuscript. </w:t>
      </w:r>
    </w:p>
    <w:bookmarkEnd w:id="0"/>
    <w:bookmarkEnd w:id="1"/>
    <w:bookmarkEnd w:id="2"/>
    <w:bookmarkEnd w:id="3"/>
    <w:p w14:paraId="68587C2A" w14:textId="77777777" w:rsidR="002D67AF" w:rsidRPr="004B3377" w:rsidRDefault="002D67AF" w:rsidP="002D67AF">
      <w:pPr>
        <w:spacing w:line="360" w:lineRule="auto"/>
        <w:jc w:val="both"/>
        <w:rPr>
          <w:rFonts w:ascii="Times New Roman" w:hAnsi="Times New Roman" w:cs="Times New Roman"/>
          <w:b/>
          <w:bCs/>
          <w:sz w:val="32"/>
          <w:szCs w:val="32"/>
        </w:rPr>
      </w:pPr>
      <w:r w:rsidRPr="004B3377">
        <w:rPr>
          <w:rFonts w:ascii="Times New Roman" w:hAnsi="Times New Roman" w:cs="Times New Roman"/>
          <w:b/>
          <w:bCs/>
          <w:sz w:val="32"/>
          <w:szCs w:val="32"/>
        </w:rPr>
        <w:t>References</w:t>
      </w:r>
    </w:p>
    <w:p w14:paraId="1F75CE2C" w14:textId="77777777" w:rsidR="00EC3D36" w:rsidRPr="004B3377" w:rsidRDefault="00EC3D36" w:rsidP="002D67AF">
      <w:pPr>
        <w:pStyle w:val="Normal1"/>
        <w:spacing w:line="360" w:lineRule="auto"/>
        <w:ind w:left="785" w:hanging="785"/>
        <w:jc w:val="both"/>
        <w:rPr>
          <w:rFonts w:ascii="Times New Roman" w:hAnsi="Times New Roman" w:cs="Times New Roman"/>
          <w:sz w:val="24"/>
          <w:szCs w:val="24"/>
        </w:rPr>
      </w:pPr>
      <w:r w:rsidRPr="004B3377">
        <w:rPr>
          <w:rFonts w:ascii="Times New Roman" w:hAnsi="Times New Roman" w:cs="Times New Roman"/>
          <w:sz w:val="24"/>
          <w:szCs w:val="24"/>
        </w:rPr>
        <w:t xml:space="preserve">Adil, M., Mugloo, J.A., Rafeeq, J.,  Dutt, V.,  sultan,  A., Mughal, A.H., Ahmad Wagay, O.A., Kaif, M., Bhat, G.M. and Khan, I. 2022. Natural Regeneration status of conifers along Altitudinal Gradient in Shopain Forest Range of J&amp;K, India. </w:t>
      </w:r>
      <w:r w:rsidRPr="004B3377">
        <w:rPr>
          <w:rFonts w:ascii="Times New Roman" w:hAnsi="Times New Roman" w:cs="Times New Roman"/>
          <w:i/>
          <w:iCs/>
          <w:sz w:val="24"/>
          <w:szCs w:val="24"/>
        </w:rPr>
        <w:t xml:space="preserve">SKUAST Journal of Research </w:t>
      </w:r>
      <w:r w:rsidRPr="004B3377">
        <w:rPr>
          <w:rFonts w:ascii="Times New Roman" w:hAnsi="Times New Roman" w:cs="Times New Roman"/>
          <w:b/>
          <w:bCs/>
          <w:sz w:val="24"/>
          <w:szCs w:val="24"/>
        </w:rPr>
        <w:t>24</w:t>
      </w:r>
      <w:r w:rsidRPr="004B3377">
        <w:rPr>
          <w:rFonts w:ascii="Times New Roman" w:hAnsi="Times New Roman" w:cs="Times New Roman"/>
          <w:sz w:val="24"/>
          <w:szCs w:val="24"/>
        </w:rPr>
        <w:t>(2): 232-236.</w:t>
      </w:r>
    </w:p>
    <w:p w14:paraId="057332C6" w14:textId="77777777" w:rsidR="00EC3D36" w:rsidRPr="004B3377" w:rsidRDefault="00EC3D36" w:rsidP="002D67AF">
      <w:pPr>
        <w:pStyle w:val="Normal1"/>
        <w:spacing w:line="360" w:lineRule="auto"/>
        <w:ind w:left="785" w:hanging="785"/>
        <w:jc w:val="both"/>
        <w:rPr>
          <w:rFonts w:ascii="Times New Roman" w:hAnsi="Times New Roman" w:cs="Times New Roman"/>
          <w:sz w:val="24"/>
        </w:rPr>
      </w:pPr>
      <w:r w:rsidRPr="004B3377">
        <w:rPr>
          <w:rFonts w:ascii="Times New Roman" w:hAnsi="Times New Roman" w:cs="Times New Roman"/>
          <w:sz w:val="24"/>
        </w:rPr>
        <w:t xml:space="preserve">Ajaz, S., Ahmad, K., Qaiser, K.N., Mugloo, J.A., Rafeeq, J., Gangoo, S.A. and Khan, I. 2022. Floristic diversity under different habitats in Overa Wildlife Sanctuary of J&amp;K India. </w:t>
      </w:r>
      <w:r w:rsidRPr="004B3377">
        <w:rPr>
          <w:rFonts w:ascii="Times New Roman" w:hAnsi="Times New Roman" w:cs="Times New Roman"/>
          <w:i/>
          <w:iCs/>
          <w:sz w:val="24"/>
        </w:rPr>
        <w:t>Indian Forester</w:t>
      </w:r>
      <w:r w:rsidRPr="004B3377">
        <w:rPr>
          <w:rFonts w:ascii="Times New Roman" w:hAnsi="Times New Roman" w:cs="Times New Roman"/>
          <w:sz w:val="24"/>
        </w:rPr>
        <w:t xml:space="preserve"> </w:t>
      </w:r>
      <w:r w:rsidRPr="004B3377">
        <w:rPr>
          <w:rFonts w:ascii="Times New Roman" w:hAnsi="Times New Roman" w:cs="Times New Roman"/>
          <w:b/>
          <w:bCs/>
          <w:sz w:val="24"/>
        </w:rPr>
        <w:t>148</w:t>
      </w:r>
      <w:r w:rsidRPr="004B3377">
        <w:rPr>
          <w:rFonts w:ascii="Times New Roman" w:hAnsi="Times New Roman" w:cs="Times New Roman"/>
          <w:sz w:val="24"/>
        </w:rPr>
        <w:t>(11): 969-985.</w:t>
      </w:r>
    </w:p>
    <w:p w14:paraId="2F6F8B2B" w14:textId="77777777" w:rsidR="00EC3D36" w:rsidRPr="004B3377" w:rsidRDefault="00EC3D36" w:rsidP="002D67AF">
      <w:pPr>
        <w:pStyle w:val="Normal1"/>
        <w:tabs>
          <w:tab w:val="left" w:pos="-5954"/>
        </w:tabs>
        <w:spacing w:line="360" w:lineRule="auto"/>
        <w:ind w:left="785" w:hanging="785"/>
        <w:jc w:val="both"/>
        <w:rPr>
          <w:rFonts w:ascii="Times New Roman" w:eastAsia="Times New Roman" w:hAnsi="Times New Roman" w:cs="Times New Roman"/>
          <w:sz w:val="24"/>
          <w:szCs w:val="24"/>
        </w:rPr>
      </w:pPr>
      <w:r w:rsidRPr="004B3377">
        <w:rPr>
          <w:rFonts w:ascii="Times New Roman" w:eastAsia="Times New Roman" w:hAnsi="Times New Roman" w:cs="Times New Roman"/>
          <w:sz w:val="24"/>
          <w:szCs w:val="24"/>
        </w:rPr>
        <w:t xml:space="preserve">Criddle, R. S., Church, J.N., Smith, B.N. and Hansen, L.D. 2003. Fundamental causes of the global patterns of species range and richness. </w:t>
      </w:r>
      <w:r w:rsidRPr="004B3377">
        <w:rPr>
          <w:rFonts w:ascii="Times New Roman" w:eastAsia="Times New Roman" w:hAnsi="Times New Roman" w:cs="Times New Roman"/>
          <w:i/>
          <w:sz w:val="24"/>
          <w:szCs w:val="24"/>
        </w:rPr>
        <w:t>Russian Journal of Plant Physiology</w:t>
      </w:r>
      <w:r w:rsidRPr="004B3377">
        <w:rPr>
          <w:rFonts w:ascii="Times New Roman" w:eastAsia="Times New Roman" w:hAnsi="Times New Roman" w:cs="Times New Roman"/>
          <w:sz w:val="24"/>
          <w:szCs w:val="24"/>
        </w:rPr>
        <w:t xml:space="preserve"> </w:t>
      </w:r>
      <w:r w:rsidRPr="004B3377">
        <w:rPr>
          <w:rFonts w:ascii="Times New Roman" w:eastAsia="Times New Roman" w:hAnsi="Times New Roman" w:cs="Times New Roman"/>
          <w:b/>
          <w:sz w:val="24"/>
          <w:szCs w:val="24"/>
        </w:rPr>
        <w:t>50</w:t>
      </w:r>
      <w:r w:rsidRPr="004B3377">
        <w:rPr>
          <w:rFonts w:ascii="Times New Roman" w:eastAsia="Times New Roman" w:hAnsi="Times New Roman" w:cs="Times New Roman"/>
          <w:sz w:val="24"/>
          <w:szCs w:val="24"/>
        </w:rPr>
        <w:t>(4): 192-199.</w:t>
      </w:r>
    </w:p>
    <w:p w14:paraId="653AB969" w14:textId="77777777" w:rsidR="00EC3D36" w:rsidRPr="004B3377" w:rsidRDefault="00EC3D36" w:rsidP="002D67AF">
      <w:pPr>
        <w:pStyle w:val="Normal1"/>
        <w:spacing w:line="360" w:lineRule="auto"/>
        <w:ind w:left="785" w:hanging="785"/>
        <w:jc w:val="both"/>
        <w:rPr>
          <w:rFonts w:ascii="Times New Roman" w:eastAsia="Times New Roman" w:hAnsi="Times New Roman" w:cs="Times New Roman"/>
          <w:sz w:val="24"/>
          <w:szCs w:val="24"/>
        </w:rPr>
      </w:pPr>
      <w:r w:rsidRPr="004B3377">
        <w:rPr>
          <w:rFonts w:ascii="Times New Roman" w:eastAsia="Times New Roman" w:hAnsi="Times New Roman" w:cs="Times New Roman"/>
          <w:sz w:val="24"/>
          <w:szCs w:val="24"/>
        </w:rPr>
        <w:t>Curtis, J. T. 1959. The vegetation of Wisconsin. An ordination of plant communities. University of Wisconsin Press, Madison, Wisconsin. pp 657.</w:t>
      </w:r>
    </w:p>
    <w:p w14:paraId="18E7EFF7" w14:textId="77777777" w:rsidR="00EC3D36" w:rsidRPr="004B3377" w:rsidRDefault="00EC3D36" w:rsidP="002D67AF">
      <w:pPr>
        <w:pStyle w:val="Normal1"/>
        <w:spacing w:line="360" w:lineRule="auto"/>
        <w:ind w:left="785" w:hanging="785"/>
        <w:jc w:val="both"/>
        <w:rPr>
          <w:rFonts w:ascii="Times New Roman" w:eastAsia="Times New Roman" w:hAnsi="Times New Roman" w:cs="Times New Roman"/>
          <w:sz w:val="24"/>
          <w:szCs w:val="24"/>
        </w:rPr>
      </w:pPr>
      <w:r w:rsidRPr="004B3377">
        <w:rPr>
          <w:rFonts w:ascii="Times New Roman" w:eastAsia="Times New Roman" w:hAnsi="Times New Roman" w:cs="Times New Roman"/>
          <w:sz w:val="24"/>
          <w:szCs w:val="24"/>
        </w:rPr>
        <w:t xml:space="preserve">Curtis, J. T., McIntosh.1950. The interrelation of certain analytic and phytosociological characters. </w:t>
      </w:r>
      <w:r w:rsidRPr="004B3377">
        <w:rPr>
          <w:rFonts w:ascii="Times New Roman" w:eastAsia="Times New Roman" w:hAnsi="Times New Roman" w:cs="Times New Roman"/>
          <w:i/>
          <w:sz w:val="24"/>
          <w:szCs w:val="24"/>
        </w:rPr>
        <w:t>Ecology</w:t>
      </w:r>
      <w:r w:rsidRPr="004B3377">
        <w:rPr>
          <w:rFonts w:ascii="Times New Roman" w:eastAsia="Times New Roman" w:hAnsi="Times New Roman" w:cs="Times New Roman"/>
          <w:sz w:val="24"/>
          <w:szCs w:val="24"/>
        </w:rPr>
        <w:t xml:space="preserve"> </w:t>
      </w:r>
      <w:r w:rsidRPr="004B3377">
        <w:rPr>
          <w:rFonts w:ascii="Times New Roman" w:eastAsia="Times New Roman" w:hAnsi="Times New Roman" w:cs="Times New Roman"/>
          <w:b/>
          <w:sz w:val="24"/>
          <w:szCs w:val="24"/>
        </w:rPr>
        <w:t>31</w:t>
      </w:r>
      <w:r w:rsidRPr="004B3377">
        <w:rPr>
          <w:rFonts w:ascii="Times New Roman" w:eastAsia="Times New Roman" w:hAnsi="Times New Roman" w:cs="Times New Roman"/>
          <w:sz w:val="24"/>
          <w:szCs w:val="24"/>
        </w:rPr>
        <w:t>: 434-455.</w:t>
      </w:r>
    </w:p>
    <w:p w14:paraId="777189B5" w14:textId="77777777" w:rsidR="00EC3D36" w:rsidRDefault="00EC3D36" w:rsidP="002D67AF">
      <w:pPr>
        <w:pStyle w:val="Normal1"/>
        <w:widowControl w:val="0"/>
        <w:tabs>
          <w:tab w:val="left" w:pos="-5954"/>
        </w:tabs>
        <w:spacing w:before="240" w:after="24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Gairola, S., Rawal, R.S. and Todaria, N.P. 2008. Forest vegetation patterns along an altitudinal </w:t>
      </w:r>
      <w:r>
        <w:rPr>
          <w:rFonts w:ascii="Times New Roman" w:eastAsia="Times New Roman" w:hAnsi="Times New Roman" w:cs="Times New Roman"/>
          <w:sz w:val="24"/>
          <w:szCs w:val="24"/>
        </w:rPr>
        <w:lastRenderedPageBreak/>
        <w:t xml:space="preserve">gradient in sub-alpine zone of west Himalaya, India. </w:t>
      </w:r>
      <w:r>
        <w:rPr>
          <w:rFonts w:ascii="Times New Roman" w:eastAsia="Times New Roman" w:hAnsi="Times New Roman" w:cs="Times New Roman"/>
          <w:i/>
          <w:sz w:val="24"/>
          <w:szCs w:val="24"/>
        </w:rPr>
        <w:t>African Journal of Plant Science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(6): 42-48.</w:t>
      </w:r>
    </w:p>
    <w:p w14:paraId="59BCE388" w14:textId="77777777" w:rsidR="00EC3D36" w:rsidRDefault="00EC3D36" w:rsidP="002D67AF">
      <w:pPr>
        <w:pStyle w:val="Normal1"/>
        <w:widowControl w:val="0"/>
        <w:tabs>
          <w:tab w:val="left" w:pos="-5954"/>
        </w:tabs>
        <w:spacing w:before="240" w:after="24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Kharkwal, G., Rawat, Y.S. and Pangtey, Y.S. 2009.An ordination of the forest communities in Nainital catchment of Kumaun Himalaya</w:t>
      </w:r>
      <w:r>
        <w:rPr>
          <w:rFonts w:ascii="Times New Roman" w:eastAsia="Times New Roman" w:hAnsi="Times New Roman" w:cs="Times New Roman"/>
          <w:i/>
          <w:sz w:val="24"/>
          <w:szCs w:val="24"/>
        </w:rPr>
        <w:t>. Journal of Environmental Biology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30</w:t>
      </w:r>
      <w:r>
        <w:rPr>
          <w:rFonts w:ascii="Times New Roman" w:eastAsia="Times New Roman" w:hAnsi="Times New Roman" w:cs="Times New Roman"/>
          <w:sz w:val="24"/>
          <w:szCs w:val="24"/>
        </w:rPr>
        <w:t>(5): 853-857.</w:t>
      </w:r>
    </w:p>
    <w:p w14:paraId="3E71BF22" w14:textId="77777777" w:rsidR="00EC3D36" w:rsidRPr="004B3377" w:rsidRDefault="00EC3D36" w:rsidP="002D67AF">
      <w:pPr>
        <w:pStyle w:val="Normal1"/>
        <w:tabs>
          <w:tab w:val="left" w:pos="-5954"/>
        </w:tabs>
        <w:spacing w:line="360" w:lineRule="auto"/>
        <w:ind w:left="785" w:hanging="785"/>
        <w:jc w:val="both"/>
        <w:rPr>
          <w:rFonts w:ascii="Times New Roman" w:eastAsia="Times New Roman" w:hAnsi="Times New Roman" w:cs="Times New Roman"/>
          <w:sz w:val="24"/>
          <w:szCs w:val="24"/>
        </w:rPr>
      </w:pPr>
      <w:r w:rsidRPr="004B3377">
        <w:rPr>
          <w:rFonts w:ascii="Times New Roman" w:eastAsia="Times New Roman" w:hAnsi="Times New Roman" w:cs="Times New Roman"/>
          <w:sz w:val="24"/>
          <w:szCs w:val="24"/>
        </w:rPr>
        <w:t xml:space="preserve">Korner, C. 1998. A re-assessment of high elevation treeline positions and their explanation. </w:t>
      </w:r>
      <w:r w:rsidRPr="004B3377">
        <w:rPr>
          <w:rFonts w:ascii="Times New Roman" w:eastAsia="Times New Roman" w:hAnsi="Times New Roman" w:cs="Times New Roman"/>
          <w:i/>
          <w:sz w:val="24"/>
          <w:szCs w:val="24"/>
        </w:rPr>
        <w:t>Oecologia</w:t>
      </w:r>
      <w:r w:rsidRPr="004B3377">
        <w:rPr>
          <w:rFonts w:ascii="Times New Roman" w:eastAsia="Times New Roman" w:hAnsi="Times New Roman" w:cs="Times New Roman"/>
          <w:sz w:val="24"/>
          <w:szCs w:val="24"/>
        </w:rPr>
        <w:t xml:space="preserve"> </w:t>
      </w:r>
      <w:r w:rsidRPr="004B3377">
        <w:rPr>
          <w:rFonts w:ascii="Times New Roman" w:eastAsia="Times New Roman" w:hAnsi="Times New Roman" w:cs="Times New Roman"/>
          <w:b/>
          <w:sz w:val="24"/>
          <w:szCs w:val="24"/>
        </w:rPr>
        <w:t>115</w:t>
      </w:r>
      <w:r w:rsidRPr="004B3377">
        <w:rPr>
          <w:rFonts w:ascii="Times New Roman" w:eastAsia="Times New Roman" w:hAnsi="Times New Roman" w:cs="Times New Roman"/>
          <w:sz w:val="24"/>
          <w:szCs w:val="24"/>
        </w:rPr>
        <w:t>(8): 445-459.</w:t>
      </w:r>
    </w:p>
    <w:p w14:paraId="2CBE5651" w14:textId="77777777" w:rsidR="00EC3D36" w:rsidRDefault="00EC3D36" w:rsidP="002D67AF">
      <w:pPr>
        <w:pStyle w:val="Normal1"/>
        <w:widowControl w:val="0"/>
        <w:tabs>
          <w:tab w:val="left" w:pos="-5954"/>
        </w:tabs>
        <w:spacing w:before="240" w:after="24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 Q., Yang, L. and Zhou, J. 2002. Comparative analysis on species diversity of hillcolsed afforested plant community in Beijing Jiulong Mountain. </w:t>
      </w:r>
      <w:r>
        <w:rPr>
          <w:rFonts w:ascii="Times New Roman" w:eastAsia="Times New Roman" w:hAnsi="Times New Roman" w:cs="Times New Roman"/>
          <w:i/>
          <w:sz w:val="24"/>
          <w:szCs w:val="24"/>
        </w:rPr>
        <w:t>Chinese Journal ofApplied Ecology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(9): 1065–1068.</w:t>
      </w:r>
    </w:p>
    <w:p w14:paraId="1D022889" w14:textId="77777777" w:rsidR="00EC3D36" w:rsidRDefault="00EC3D36" w:rsidP="002D67AF">
      <w:pPr>
        <w:pStyle w:val="Normal1"/>
        <w:spacing w:line="360" w:lineRule="auto"/>
        <w:ind w:left="785" w:hanging="785"/>
        <w:jc w:val="both"/>
        <w:rPr>
          <w:rFonts w:ascii="Times New Roman" w:eastAsia="Times New Roman" w:hAnsi="Times New Roman" w:cs="Times New Roman"/>
          <w:sz w:val="24"/>
          <w:szCs w:val="24"/>
          <w:lang w:val="en-IN"/>
        </w:rPr>
      </w:pPr>
      <w:r w:rsidRPr="000053F8">
        <w:rPr>
          <w:rFonts w:ascii="Times New Roman" w:eastAsia="Times New Roman" w:hAnsi="Times New Roman" w:cs="Times New Roman"/>
          <w:sz w:val="24"/>
          <w:szCs w:val="24"/>
          <w:lang w:val="en-IN"/>
        </w:rPr>
        <w:t>Mishra, D.</w:t>
      </w:r>
      <w:r>
        <w:rPr>
          <w:rFonts w:ascii="Times New Roman" w:eastAsia="Times New Roman" w:hAnsi="Times New Roman" w:cs="Times New Roman"/>
          <w:sz w:val="24"/>
          <w:szCs w:val="24"/>
          <w:lang w:val="en-IN"/>
        </w:rPr>
        <w:t xml:space="preserve"> and </w:t>
      </w:r>
      <w:r w:rsidRPr="000053F8">
        <w:rPr>
          <w:rFonts w:ascii="Times New Roman" w:eastAsia="Times New Roman" w:hAnsi="Times New Roman" w:cs="Times New Roman"/>
          <w:sz w:val="24"/>
          <w:szCs w:val="24"/>
          <w:lang w:val="en-IN"/>
        </w:rPr>
        <w:t xml:space="preserve">Singh, G. (2021). Slope Aspects and Elevation Influenced Herbaceous Diversity and Soil Characteristics in Tropical Forests of Indian Desert. International Journal of Plant </w:t>
      </w:r>
      <w:r>
        <w:rPr>
          <w:rFonts w:ascii="Times New Roman" w:eastAsia="Times New Roman" w:hAnsi="Times New Roman" w:cs="Times New Roman"/>
          <w:sz w:val="24"/>
          <w:szCs w:val="24"/>
          <w:lang w:val="en-IN"/>
        </w:rPr>
        <w:t xml:space="preserve"> and</w:t>
      </w:r>
      <w:r w:rsidRPr="000053F8">
        <w:rPr>
          <w:rFonts w:ascii="Times New Roman" w:eastAsia="Times New Roman" w:hAnsi="Times New Roman" w:cs="Times New Roman"/>
          <w:sz w:val="24"/>
          <w:szCs w:val="24"/>
          <w:lang w:val="en-IN"/>
        </w:rPr>
        <w:t xml:space="preserve"> Soil Science, 33(24)</w:t>
      </w:r>
      <w:r>
        <w:rPr>
          <w:rFonts w:ascii="Times New Roman" w:eastAsia="Times New Roman" w:hAnsi="Times New Roman" w:cs="Times New Roman"/>
          <w:sz w:val="24"/>
          <w:szCs w:val="24"/>
          <w:lang w:val="en-IN"/>
        </w:rPr>
        <w:t xml:space="preserve">: </w:t>
      </w:r>
      <w:r w:rsidRPr="000053F8">
        <w:rPr>
          <w:rFonts w:ascii="Times New Roman" w:eastAsia="Times New Roman" w:hAnsi="Times New Roman" w:cs="Times New Roman"/>
          <w:sz w:val="24"/>
          <w:szCs w:val="24"/>
          <w:lang w:val="en-IN"/>
        </w:rPr>
        <w:t>589–605.</w:t>
      </w:r>
    </w:p>
    <w:p w14:paraId="76D9D1B4" w14:textId="77777777" w:rsidR="00EC3D36" w:rsidRPr="003214AD" w:rsidRDefault="00EC3D36" w:rsidP="00EC3D36">
      <w:pPr>
        <w:spacing w:line="360" w:lineRule="auto"/>
        <w:ind w:left="720" w:hanging="720"/>
        <w:jc w:val="both"/>
        <w:rPr>
          <w:rFonts w:ascii="Times New Roman" w:hAnsi="Times New Roman"/>
        </w:rPr>
      </w:pPr>
      <w:r w:rsidRPr="003214AD">
        <w:rPr>
          <w:rFonts w:ascii="Times New Roman" w:hAnsi="Times New Roman"/>
        </w:rPr>
        <w:t xml:space="preserve">Mugloo, J.A., Adil, M., Pala, N.A. and Rashid, M. 2021. Floristic Diversity along Altitudinal Gradient in Shopian Forest Range of J &amp; K, India. </w:t>
      </w:r>
      <w:r w:rsidRPr="003214AD">
        <w:rPr>
          <w:rFonts w:ascii="Times New Roman" w:hAnsi="Times New Roman"/>
          <w:i/>
          <w:iCs/>
        </w:rPr>
        <w:t>Indian Forester</w:t>
      </w:r>
      <w:r w:rsidRPr="003214AD">
        <w:rPr>
          <w:rFonts w:ascii="Times New Roman" w:hAnsi="Times New Roman"/>
        </w:rPr>
        <w:t xml:space="preserve">, </w:t>
      </w:r>
      <w:r w:rsidRPr="003214AD">
        <w:rPr>
          <w:rFonts w:ascii="Times New Roman" w:hAnsi="Times New Roman"/>
          <w:b/>
          <w:bCs/>
        </w:rPr>
        <w:t>147</w:t>
      </w:r>
      <w:r w:rsidRPr="003214AD">
        <w:rPr>
          <w:rFonts w:ascii="Times New Roman" w:hAnsi="Times New Roman"/>
        </w:rPr>
        <w:t>(5): 449-454.</w:t>
      </w:r>
    </w:p>
    <w:p w14:paraId="1D4EE09A" w14:textId="77777777" w:rsidR="00EC3D36" w:rsidRDefault="00EC3D36" w:rsidP="002D67AF">
      <w:pPr>
        <w:pStyle w:val="Normal1"/>
        <w:spacing w:line="360" w:lineRule="auto"/>
        <w:ind w:left="785" w:hanging="785"/>
        <w:jc w:val="both"/>
        <w:rPr>
          <w:rFonts w:ascii="Times New Roman" w:hAnsi="Times New Roman" w:cs="Times New Roman"/>
          <w:sz w:val="24"/>
          <w:szCs w:val="24"/>
        </w:rPr>
      </w:pPr>
      <w:r w:rsidRPr="00EC3D36">
        <w:rPr>
          <w:rFonts w:ascii="Times New Roman" w:hAnsi="Times New Roman" w:cs="Times New Roman"/>
          <w:sz w:val="24"/>
          <w:szCs w:val="24"/>
        </w:rPr>
        <w:t xml:space="preserve">Nazir, S., Islam, M.A., Gulzar, H., Kaif, M. and Rafeeq, J. 2023. Biodiversity: Values, threats and conservation strategies- a review. </w:t>
      </w:r>
      <w:r w:rsidRPr="00EC3D36">
        <w:rPr>
          <w:rFonts w:ascii="Times New Roman" w:hAnsi="Times New Roman" w:cs="Times New Roman"/>
          <w:i/>
          <w:iCs/>
          <w:sz w:val="24"/>
          <w:szCs w:val="24"/>
        </w:rPr>
        <w:t>SKUAST Journal of Research</w:t>
      </w:r>
      <w:r w:rsidRPr="00EC3D36">
        <w:rPr>
          <w:rFonts w:ascii="Times New Roman" w:hAnsi="Times New Roman" w:cs="Times New Roman"/>
          <w:sz w:val="24"/>
          <w:szCs w:val="24"/>
        </w:rPr>
        <w:t xml:space="preserve"> </w:t>
      </w:r>
      <w:r w:rsidRPr="00EC3D36">
        <w:rPr>
          <w:rFonts w:ascii="Times New Roman" w:hAnsi="Times New Roman" w:cs="Times New Roman"/>
          <w:b/>
          <w:bCs/>
          <w:sz w:val="24"/>
          <w:szCs w:val="24"/>
        </w:rPr>
        <w:t>26</w:t>
      </w:r>
      <w:r w:rsidRPr="00EC3D36">
        <w:rPr>
          <w:rFonts w:ascii="Times New Roman" w:hAnsi="Times New Roman" w:cs="Times New Roman"/>
          <w:sz w:val="24"/>
          <w:szCs w:val="24"/>
        </w:rPr>
        <w:t>(4): 504-512.</w:t>
      </w:r>
    </w:p>
    <w:p w14:paraId="760B314F" w14:textId="77777777" w:rsidR="00EC3D36" w:rsidRPr="004B3377" w:rsidRDefault="00EC3D36" w:rsidP="002D67AF">
      <w:pPr>
        <w:pStyle w:val="Normal1"/>
        <w:spacing w:line="360" w:lineRule="auto"/>
        <w:ind w:left="785" w:hanging="785"/>
        <w:jc w:val="both"/>
        <w:rPr>
          <w:rFonts w:ascii="Times New Roman" w:eastAsia="Times New Roman" w:hAnsi="Times New Roman" w:cs="Times New Roman"/>
          <w:sz w:val="24"/>
          <w:szCs w:val="24"/>
        </w:rPr>
      </w:pPr>
      <w:r w:rsidRPr="004B3377">
        <w:rPr>
          <w:rFonts w:ascii="Times New Roman" w:eastAsia="Times New Roman" w:hAnsi="Times New Roman" w:cs="Times New Roman"/>
          <w:sz w:val="24"/>
          <w:szCs w:val="24"/>
        </w:rPr>
        <w:t>Phillips, E. A. 1959.  Methods of Vegetation Study.  Henry Holt and Co. Inc., 107.</w:t>
      </w:r>
    </w:p>
    <w:p w14:paraId="266F9AD6" w14:textId="77777777" w:rsidR="00EC3D36" w:rsidRPr="004B3377" w:rsidRDefault="00EC3D36" w:rsidP="002D67AF">
      <w:pPr>
        <w:pStyle w:val="Normal1"/>
        <w:tabs>
          <w:tab w:val="left" w:pos="-5954"/>
        </w:tabs>
        <w:spacing w:line="360" w:lineRule="auto"/>
        <w:ind w:left="785" w:hanging="785"/>
        <w:jc w:val="both"/>
        <w:rPr>
          <w:rFonts w:ascii="Times New Roman" w:eastAsia="Times New Roman" w:hAnsi="Times New Roman" w:cs="Times New Roman"/>
          <w:sz w:val="24"/>
          <w:szCs w:val="24"/>
        </w:rPr>
      </w:pPr>
      <w:r w:rsidRPr="004B3377">
        <w:rPr>
          <w:rFonts w:ascii="Times New Roman" w:eastAsia="Times New Roman" w:hAnsi="Times New Roman" w:cs="Times New Roman"/>
          <w:sz w:val="24"/>
          <w:szCs w:val="24"/>
        </w:rPr>
        <w:t xml:space="preserve">Sharma, C. M., Ghildiyal, S. K., Gairola, S. and Suyal, S. 2009. Vegetation structure, composition and diversity in relation to the soil characteristics of temperate mixed broadleaved forest along an altitudinal gradient in Garhwal Himalaya. </w:t>
      </w:r>
      <w:r w:rsidRPr="004B3377">
        <w:rPr>
          <w:rFonts w:ascii="Times New Roman" w:eastAsia="Times New Roman" w:hAnsi="Times New Roman" w:cs="Times New Roman"/>
          <w:i/>
          <w:sz w:val="24"/>
          <w:szCs w:val="24"/>
        </w:rPr>
        <w:t>Indian Journal of Science and Technol</w:t>
      </w:r>
      <w:r w:rsidRPr="004B3377">
        <w:rPr>
          <w:rFonts w:ascii="Times New Roman" w:eastAsia="Times New Roman" w:hAnsi="Times New Roman" w:cs="Times New Roman"/>
          <w:sz w:val="24"/>
          <w:szCs w:val="24"/>
        </w:rPr>
        <w:t xml:space="preserve">ogy </w:t>
      </w:r>
      <w:r w:rsidRPr="004B3377">
        <w:rPr>
          <w:rFonts w:ascii="Times New Roman" w:eastAsia="Times New Roman" w:hAnsi="Times New Roman" w:cs="Times New Roman"/>
          <w:b/>
          <w:sz w:val="24"/>
          <w:szCs w:val="24"/>
        </w:rPr>
        <w:t>2</w:t>
      </w:r>
      <w:r w:rsidRPr="004B3377">
        <w:rPr>
          <w:rFonts w:ascii="Times New Roman" w:eastAsia="Times New Roman" w:hAnsi="Times New Roman" w:cs="Times New Roman"/>
          <w:sz w:val="24"/>
          <w:szCs w:val="24"/>
        </w:rPr>
        <w:t>(7): 39-45.</w:t>
      </w:r>
    </w:p>
    <w:p w14:paraId="2293D664" w14:textId="77777777" w:rsidR="00EC3D36" w:rsidRDefault="00EC3D36" w:rsidP="002D67AF">
      <w:pPr>
        <w:pStyle w:val="Normal1"/>
        <w:spacing w:line="360" w:lineRule="auto"/>
        <w:ind w:left="785" w:hanging="785"/>
        <w:jc w:val="both"/>
        <w:rPr>
          <w:rFonts w:ascii="Times New Roman" w:eastAsia="Times New Roman" w:hAnsi="Times New Roman" w:cs="Times New Roman"/>
          <w:sz w:val="24"/>
          <w:szCs w:val="24"/>
          <w:lang w:val="en-IN"/>
        </w:rPr>
      </w:pPr>
      <w:r w:rsidRPr="004B3377">
        <w:rPr>
          <w:rFonts w:ascii="Times New Roman" w:eastAsia="Times New Roman" w:hAnsi="Times New Roman" w:cs="Times New Roman"/>
          <w:sz w:val="24"/>
          <w:szCs w:val="24"/>
          <w:lang w:val="en-IN"/>
        </w:rPr>
        <w:t>Whittaker R.H. (1972). Evolution and measurement of species diversity. Taxon., 21(2/3): 213-251.</w:t>
      </w:r>
    </w:p>
    <w:p w14:paraId="2F27BD5C" w14:textId="77777777" w:rsidR="00EC3D36" w:rsidRPr="00EC3D36" w:rsidRDefault="00EC3D36" w:rsidP="002D67AF">
      <w:pPr>
        <w:pStyle w:val="Normal1"/>
        <w:spacing w:line="360" w:lineRule="auto"/>
        <w:ind w:left="785" w:hanging="785"/>
        <w:jc w:val="both"/>
        <w:rPr>
          <w:rFonts w:ascii="Times New Roman" w:eastAsia="Times New Roman" w:hAnsi="Times New Roman" w:cs="Times New Roman"/>
          <w:sz w:val="24"/>
          <w:szCs w:val="24"/>
          <w:lang w:val="en-IN"/>
        </w:rPr>
      </w:pPr>
    </w:p>
    <w:p w14:paraId="0D9791CD" w14:textId="77777777" w:rsidR="00563110" w:rsidRDefault="00563110" w:rsidP="001B7C89">
      <w:pPr>
        <w:widowControl w:val="0"/>
        <w:tabs>
          <w:tab w:val="left" w:pos="680"/>
        </w:tabs>
        <w:spacing w:before="120" w:after="120" w:line="360" w:lineRule="auto"/>
        <w:jc w:val="both"/>
        <w:rPr>
          <w:rFonts w:ascii="Times New Roman" w:hAnsi="Times New Roman" w:cs="Times New Roman"/>
          <w:bCs/>
        </w:rPr>
      </w:pPr>
    </w:p>
    <w:p w14:paraId="2B770481" w14:textId="55B6E706" w:rsidR="00563110" w:rsidRDefault="00AA5D05" w:rsidP="001B7C89">
      <w:pPr>
        <w:widowControl w:val="0"/>
        <w:tabs>
          <w:tab w:val="left" w:pos="680"/>
        </w:tabs>
        <w:spacing w:before="120" w:after="120" w:line="360" w:lineRule="auto"/>
        <w:jc w:val="both"/>
        <w:rPr>
          <w:rFonts w:ascii="Times New Roman" w:hAnsi="Times New Roman" w:cs="Times New Roman"/>
          <w:bCs/>
        </w:rPr>
      </w:pPr>
      <w:r>
        <w:rPr>
          <w:noProof/>
        </w:rPr>
        <w:lastRenderedPageBreak/>
        <w:drawing>
          <wp:inline distT="0" distB="0" distL="0" distR="0" wp14:anchorId="64C9BAE7" wp14:editId="5BF95CA4">
            <wp:extent cx="4572000" cy="2743200"/>
            <wp:effectExtent l="0" t="0" r="0" b="0"/>
            <wp:docPr id="1" name="Chart 1">
              <a:extLst xmlns:a="http://schemas.openxmlformats.org/drawingml/2006/main">
                <a:ext uri="{FF2B5EF4-FFF2-40B4-BE49-F238E27FC236}">
                  <a16:creationId xmlns:a16="http://schemas.microsoft.com/office/drawing/2014/main" id="{3C93CDA9-60A7-4B1A-6DE0-558B442535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CBC5CCD" w14:textId="0F711618" w:rsidR="00AA5D05" w:rsidRPr="00AA5D05" w:rsidRDefault="00AA5D05" w:rsidP="00AA5D05">
      <w:pPr>
        <w:widowControl w:val="0"/>
        <w:tabs>
          <w:tab w:val="left" w:pos="680"/>
        </w:tabs>
        <w:spacing w:before="120" w:after="120" w:line="360" w:lineRule="auto"/>
        <w:jc w:val="center"/>
        <w:rPr>
          <w:rFonts w:ascii="Times New Roman" w:hAnsi="Times New Roman" w:cs="Times New Roman"/>
          <w:b/>
        </w:rPr>
      </w:pPr>
      <w:r w:rsidRPr="00AA5D05">
        <w:rPr>
          <w:rFonts w:ascii="Times New Roman" w:hAnsi="Times New Roman" w:cs="Times New Roman"/>
          <w:b/>
        </w:rPr>
        <w:t>Fig 1: Species Life forms</w:t>
      </w:r>
    </w:p>
    <w:p w14:paraId="32CC337D" w14:textId="77777777" w:rsidR="001B7C89" w:rsidRPr="001B7C89" w:rsidRDefault="001B7C89" w:rsidP="00AC163C">
      <w:pPr>
        <w:widowControl w:val="0"/>
        <w:tabs>
          <w:tab w:val="left" w:pos="680"/>
        </w:tabs>
        <w:spacing w:before="120" w:after="120" w:line="360" w:lineRule="auto"/>
        <w:jc w:val="both"/>
        <w:rPr>
          <w:rFonts w:ascii="Times New Roman" w:hAnsi="Times New Roman" w:cs="Times New Roman"/>
          <w:bCs/>
        </w:rPr>
      </w:pPr>
    </w:p>
    <w:p w14:paraId="02EB59AA" w14:textId="77777777" w:rsidR="002D67AF" w:rsidRDefault="002D67AF" w:rsidP="002D67AF">
      <w:pPr>
        <w:rPr>
          <w:rFonts w:ascii="Times New Roman" w:hAnsi="Times New Roman" w:cs="Times New Roman"/>
          <w:b/>
          <w:bCs/>
        </w:rPr>
        <w:sectPr w:rsidR="002D67A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0769DA60" w14:textId="77777777" w:rsidR="002D67AF" w:rsidRDefault="002D67AF" w:rsidP="002D67AF">
      <w:pPr>
        <w:rPr>
          <w:rFonts w:ascii="Times New Roman" w:hAnsi="Times New Roman" w:cs="Times New Roman"/>
          <w:b/>
          <w:bCs/>
        </w:rPr>
      </w:pPr>
    </w:p>
    <w:p w14:paraId="06A0A76F" w14:textId="41B2E78D" w:rsidR="002D67AF" w:rsidRDefault="002D67AF" w:rsidP="002D67AF">
      <w:pPr>
        <w:rPr>
          <w:rFonts w:ascii="Times New Roman" w:hAnsi="Times New Roman" w:cs="Times New Roman"/>
          <w:b/>
          <w:bCs/>
        </w:rPr>
      </w:pPr>
      <w:r w:rsidRPr="00C46E9E">
        <w:rPr>
          <w:rFonts w:ascii="Times New Roman" w:hAnsi="Times New Roman" w:cs="Times New Roman"/>
          <w:b/>
          <w:bCs/>
        </w:rPr>
        <w:t xml:space="preserve">Table 1: Floristic composition and phytosociological attributes of tree species in </w:t>
      </w:r>
      <w:r w:rsidRPr="00986B5C">
        <w:rPr>
          <w:rFonts w:ascii="Times New Roman" w:hAnsi="Times New Roman" w:cs="Times New Roman"/>
          <w:b/>
          <w:bCs/>
          <w:i/>
          <w:iCs/>
        </w:rPr>
        <w:t>Arnebia benthami</w:t>
      </w:r>
      <w:r w:rsidRPr="00C46E9E">
        <w:rPr>
          <w:rFonts w:ascii="Times New Roman" w:hAnsi="Times New Roman" w:cs="Times New Roman"/>
          <w:b/>
          <w:bCs/>
        </w:rPr>
        <w:t xml:space="preserve"> dominated sites</w:t>
      </w:r>
      <w:r>
        <w:rPr>
          <w:rFonts w:ascii="Times New Roman" w:hAnsi="Times New Roman" w:cs="Times New Roman"/>
          <w:b/>
          <w:bCs/>
        </w:rPr>
        <w:t xml:space="preserve"> in Langate Forest Division</w:t>
      </w:r>
    </w:p>
    <w:tbl>
      <w:tblPr>
        <w:tblStyle w:val="TableGrid"/>
        <w:tblpPr w:leftFromText="180" w:rightFromText="180" w:vertAnchor="page" w:horzAnchor="margin" w:tblpY="2291"/>
        <w:tblW w:w="10632" w:type="dxa"/>
        <w:tblLook w:val="04A0" w:firstRow="1" w:lastRow="0" w:firstColumn="1" w:lastColumn="0" w:noHBand="0" w:noVBand="1"/>
      </w:tblPr>
      <w:tblGrid>
        <w:gridCol w:w="2082"/>
        <w:gridCol w:w="944"/>
        <w:gridCol w:w="1213"/>
        <w:gridCol w:w="756"/>
        <w:gridCol w:w="944"/>
        <w:gridCol w:w="1213"/>
        <w:gridCol w:w="756"/>
        <w:gridCol w:w="944"/>
        <w:gridCol w:w="930"/>
        <w:gridCol w:w="850"/>
      </w:tblGrid>
      <w:tr w:rsidR="002D67AF" w:rsidRPr="00424FDE" w14:paraId="2E4D4FAB" w14:textId="77777777" w:rsidTr="00AC34CF">
        <w:trPr>
          <w:trHeight w:val="311"/>
        </w:trPr>
        <w:tc>
          <w:tcPr>
            <w:tcW w:w="2082" w:type="dxa"/>
            <w:vMerge w:val="restart"/>
          </w:tcPr>
          <w:p w14:paraId="5C43EFDD" w14:textId="77777777" w:rsidR="002D67AF" w:rsidRPr="00424FDE" w:rsidRDefault="002D67AF" w:rsidP="00AC34CF">
            <w:pPr>
              <w:jc w:val="center"/>
              <w:rPr>
                <w:rFonts w:ascii="Times New Roman" w:hAnsi="Times New Roman" w:cs="Times New Roman"/>
                <w:b/>
                <w:bCs/>
              </w:rPr>
            </w:pPr>
            <w:r w:rsidRPr="00424FDE">
              <w:rPr>
                <w:rFonts w:ascii="Times New Roman" w:hAnsi="Times New Roman" w:cs="Times New Roman"/>
                <w:b/>
                <w:bCs/>
              </w:rPr>
              <w:t>Species</w:t>
            </w:r>
          </w:p>
        </w:tc>
        <w:tc>
          <w:tcPr>
            <w:tcW w:w="2913" w:type="dxa"/>
            <w:gridSpan w:val="3"/>
          </w:tcPr>
          <w:p w14:paraId="3555E760" w14:textId="77777777" w:rsidR="002D67AF" w:rsidRPr="00424FDE" w:rsidRDefault="002D67AF" w:rsidP="00AC34CF">
            <w:pPr>
              <w:jc w:val="center"/>
              <w:rPr>
                <w:rFonts w:ascii="Times New Roman" w:hAnsi="Times New Roman" w:cs="Times New Roman"/>
              </w:rPr>
            </w:pPr>
            <w:r w:rsidRPr="00B06ED6">
              <w:rPr>
                <w:rFonts w:ascii="Times New Roman" w:hAnsi="Times New Roman" w:cs="Times New Roman"/>
                <w:b/>
                <w:bCs/>
              </w:rPr>
              <w:t>A</w:t>
            </w:r>
            <w:r>
              <w:rPr>
                <w:rFonts w:ascii="Times New Roman" w:hAnsi="Times New Roman" w:cs="Times New Roman"/>
              </w:rPr>
              <w:t xml:space="preserve"> (</w:t>
            </w:r>
            <w:r w:rsidRPr="00E42D18">
              <w:rPr>
                <w:rFonts w:ascii="Times New Roman" w:hAnsi="Times New Roman" w:cs="Times New Roman"/>
                <w:b/>
              </w:rPr>
              <w:t>3000m</w:t>
            </w:r>
            <w:r>
              <w:rPr>
                <w:rFonts w:ascii="Times New Roman" w:hAnsi="Times New Roman" w:cs="Times New Roman"/>
                <w:b/>
              </w:rPr>
              <w:t>)</w:t>
            </w:r>
          </w:p>
        </w:tc>
        <w:tc>
          <w:tcPr>
            <w:tcW w:w="2913" w:type="dxa"/>
            <w:gridSpan w:val="3"/>
          </w:tcPr>
          <w:p w14:paraId="3B9A0B8B" w14:textId="77777777" w:rsidR="002D67AF" w:rsidRPr="00C46E9E" w:rsidRDefault="002D67AF" w:rsidP="00AC34CF">
            <w:pPr>
              <w:jc w:val="center"/>
              <w:rPr>
                <w:rFonts w:ascii="Times New Roman" w:hAnsi="Times New Roman" w:cs="Times New Roman"/>
                <w:b/>
                <w:bCs/>
              </w:rPr>
            </w:pPr>
            <w:r w:rsidRPr="00C46E9E">
              <w:rPr>
                <w:rFonts w:ascii="Times New Roman" w:hAnsi="Times New Roman" w:cs="Times New Roman"/>
                <w:b/>
                <w:bCs/>
              </w:rPr>
              <w:t>A (3300 m)</w:t>
            </w:r>
          </w:p>
        </w:tc>
        <w:tc>
          <w:tcPr>
            <w:tcW w:w="2724" w:type="dxa"/>
            <w:gridSpan w:val="3"/>
          </w:tcPr>
          <w:p w14:paraId="1FB999C8" w14:textId="77777777" w:rsidR="002D67AF" w:rsidRPr="00C46E9E" w:rsidRDefault="002D67AF" w:rsidP="00AC34CF">
            <w:pPr>
              <w:jc w:val="center"/>
              <w:rPr>
                <w:rFonts w:ascii="Times New Roman" w:hAnsi="Times New Roman" w:cs="Times New Roman"/>
                <w:b/>
                <w:bCs/>
              </w:rPr>
            </w:pPr>
            <w:r w:rsidRPr="00C46E9E">
              <w:rPr>
                <w:rFonts w:ascii="Times New Roman" w:hAnsi="Times New Roman" w:cs="Times New Roman"/>
                <w:b/>
                <w:bCs/>
              </w:rPr>
              <w:t>A (3600 m)</w:t>
            </w:r>
          </w:p>
        </w:tc>
      </w:tr>
      <w:tr w:rsidR="002D67AF" w:rsidRPr="00424FDE" w14:paraId="4DF4C2D0" w14:textId="77777777" w:rsidTr="00AC34CF">
        <w:trPr>
          <w:trHeight w:val="322"/>
        </w:trPr>
        <w:tc>
          <w:tcPr>
            <w:tcW w:w="2082" w:type="dxa"/>
            <w:vMerge/>
          </w:tcPr>
          <w:p w14:paraId="66F62DEF" w14:textId="77777777" w:rsidR="002D67AF" w:rsidRPr="00424FDE" w:rsidRDefault="002D67AF" w:rsidP="00AC34CF">
            <w:pPr>
              <w:rPr>
                <w:rFonts w:ascii="Times New Roman" w:hAnsi="Times New Roman" w:cs="Times New Roman"/>
              </w:rPr>
            </w:pPr>
          </w:p>
        </w:tc>
        <w:tc>
          <w:tcPr>
            <w:tcW w:w="944" w:type="dxa"/>
          </w:tcPr>
          <w:p w14:paraId="0D4D095C"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D</w:t>
            </w:r>
          </w:p>
        </w:tc>
        <w:tc>
          <w:tcPr>
            <w:tcW w:w="1213" w:type="dxa"/>
          </w:tcPr>
          <w:p w14:paraId="5F6CD899"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F</w:t>
            </w:r>
          </w:p>
        </w:tc>
        <w:tc>
          <w:tcPr>
            <w:tcW w:w="756" w:type="dxa"/>
          </w:tcPr>
          <w:p w14:paraId="6DBE5F0A"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IVI</w:t>
            </w:r>
          </w:p>
        </w:tc>
        <w:tc>
          <w:tcPr>
            <w:tcW w:w="944" w:type="dxa"/>
          </w:tcPr>
          <w:p w14:paraId="3B50ED55"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D</w:t>
            </w:r>
          </w:p>
        </w:tc>
        <w:tc>
          <w:tcPr>
            <w:tcW w:w="1213" w:type="dxa"/>
          </w:tcPr>
          <w:p w14:paraId="2AADA288"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F</w:t>
            </w:r>
          </w:p>
        </w:tc>
        <w:tc>
          <w:tcPr>
            <w:tcW w:w="756" w:type="dxa"/>
          </w:tcPr>
          <w:p w14:paraId="62410E46"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IVI</w:t>
            </w:r>
          </w:p>
        </w:tc>
        <w:tc>
          <w:tcPr>
            <w:tcW w:w="944" w:type="dxa"/>
          </w:tcPr>
          <w:p w14:paraId="74CD8F95"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D</w:t>
            </w:r>
          </w:p>
        </w:tc>
        <w:tc>
          <w:tcPr>
            <w:tcW w:w="930" w:type="dxa"/>
          </w:tcPr>
          <w:p w14:paraId="0D0A4683"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F</w:t>
            </w:r>
          </w:p>
        </w:tc>
        <w:tc>
          <w:tcPr>
            <w:tcW w:w="850" w:type="dxa"/>
          </w:tcPr>
          <w:p w14:paraId="5E3FBAF9"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IVI</w:t>
            </w:r>
          </w:p>
        </w:tc>
      </w:tr>
      <w:tr w:rsidR="002D67AF" w:rsidRPr="00424FDE" w14:paraId="5C5FB11E" w14:textId="77777777" w:rsidTr="00AC34CF">
        <w:trPr>
          <w:trHeight w:val="591"/>
        </w:trPr>
        <w:tc>
          <w:tcPr>
            <w:tcW w:w="2082" w:type="dxa"/>
          </w:tcPr>
          <w:p w14:paraId="41E29608" w14:textId="77777777" w:rsidR="002D67AF" w:rsidRPr="00424FDE" w:rsidRDefault="002D67AF" w:rsidP="00AC34CF">
            <w:pPr>
              <w:rPr>
                <w:rFonts w:ascii="Times New Roman" w:hAnsi="Times New Roman" w:cs="Times New Roman"/>
              </w:rPr>
            </w:pPr>
            <w:r w:rsidRPr="00424FDE">
              <w:rPr>
                <w:rFonts w:ascii="Times New Roman" w:hAnsi="Times New Roman" w:cs="Times New Roman"/>
                <w:i/>
                <w:iCs/>
              </w:rPr>
              <w:t>Abies pindrow</w:t>
            </w:r>
            <w:r w:rsidRPr="00424FDE">
              <w:rPr>
                <w:rFonts w:ascii="Times New Roman" w:hAnsi="Times New Roman" w:cs="Times New Roman"/>
              </w:rPr>
              <w:t xml:space="preserve"> Royle.</w:t>
            </w:r>
          </w:p>
        </w:tc>
        <w:tc>
          <w:tcPr>
            <w:tcW w:w="944" w:type="dxa"/>
          </w:tcPr>
          <w:p w14:paraId="2CA27D09"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129.91</w:t>
            </w:r>
          </w:p>
        </w:tc>
        <w:tc>
          <w:tcPr>
            <w:tcW w:w="1213" w:type="dxa"/>
          </w:tcPr>
          <w:p w14:paraId="70A38AB9"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66.66</w:t>
            </w:r>
          </w:p>
        </w:tc>
        <w:tc>
          <w:tcPr>
            <w:tcW w:w="756" w:type="dxa"/>
          </w:tcPr>
          <w:p w14:paraId="4D0DCDD9"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59.33</w:t>
            </w:r>
          </w:p>
        </w:tc>
        <w:tc>
          <w:tcPr>
            <w:tcW w:w="944" w:type="dxa"/>
          </w:tcPr>
          <w:p w14:paraId="259ED460"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144.31</w:t>
            </w:r>
          </w:p>
        </w:tc>
        <w:tc>
          <w:tcPr>
            <w:tcW w:w="1213" w:type="dxa"/>
          </w:tcPr>
          <w:p w14:paraId="594638D8"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77.77</w:t>
            </w:r>
          </w:p>
        </w:tc>
        <w:tc>
          <w:tcPr>
            <w:tcW w:w="756" w:type="dxa"/>
          </w:tcPr>
          <w:p w14:paraId="75FFABBB"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58.70</w:t>
            </w:r>
          </w:p>
        </w:tc>
        <w:tc>
          <w:tcPr>
            <w:tcW w:w="944" w:type="dxa"/>
          </w:tcPr>
          <w:p w14:paraId="6C6C0909"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127.93</w:t>
            </w:r>
          </w:p>
        </w:tc>
        <w:tc>
          <w:tcPr>
            <w:tcW w:w="930" w:type="dxa"/>
          </w:tcPr>
          <w:p w14:paraId="07A391E3"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55.55</w:t>
            </w:r>
          </w:p>
        </w:tc>
        <w:tc>
          <w:tcPr>
            <w:tcW w:w="850" w:type="dxa"/>
          </w:tcPr>
          <w:p w14:paraId="29206F6F"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73.58</w:t>
            </w:r>
          </w:p>
        </w:tc>
      </w:tr>
      <w:tr w:rsidR="002D67AF" w:rsidRPr="00424FDE" w14:paraId="48E4A232" w14:textId="77777777" w:rsidTr="00AC34CF">
        <w:trPr>
          <w:trHeight w:val="591"/>
        </w:trPr>
        <w:tc>
          <w:tcPr>
            <w:tcW w:w="2082" w:type="dxa"/>
          </w:tcPr>
          <w:p w14:paraId="5E1AA3CA" w14:textId="77777777" w:rsidR="002D67AF" w:rsidRPr="00424FDE" w:rsidRDefault="002D67AF" w:rsidP="00AC34CF">
            <w:pPr>
              <w:rPr>
                <w:rFonts w:ascii="Times New Roman" w:hAnsi="Times New Roman" w:cs="Times New Roman"/>
              </w:rPr>
            </w:pPr>
            <w:r w:rsidRPr="00424FDE">
              <w:rPr>
                <w:rFonts w:ascii="Times New Roman" w:hAnsi="Times New Roman" w:cs="Times New Roman"/>
                <w:i/>
                <w:iCs/>
              </w:rPr>
              <w:t>Acer caesium</w:t>
            </w:r>
            <w:r w:rsidRPr="00424FDE">
              <w:rPr>
                <w:rFonts w:ascii="Times New Roman" w:hAnsi="Times New Roman" w:cs="Times New Roman"/>
              </w:rPr>
              <w:t xml:space="preserve"> Wall. Ex Brandis</w:t>
            </w:r>
          </w:p>
        </w:tc>
        <w:tc>
          <w:tcPr>
            <w:tcW w:w="944" w:type="dxa"/>
          </w:tcPr>
          <w:p w14:paraId="3F0A58B2"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133.43</w:t>
            </w:r>
          </w:p>
        </w:tc>
        <w:tc>
          <w:tcPr>
            <w:tcW w:w="1213" w:type="dxa"/>
          </w:tcPr>
          <w:p w14:paraId="0AF9761D"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88.88</w:t>
            </w:r>
          </w:p>
        </w:tc>
        <w:tc>
          <w:tcPr>
            <w:tcW w:w="756" w:type="dxa"/>
          </w:tcPr>
          <w:p w14:paraId="1F34FB06"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64.60</w:t>
            </w:r>
          </w:p>
        </w:tc>
        <w:tc>
          <w:tcPr>
            <w:tcW w:w="944" w:type="dxa"/>
          </w:tcPr>
          <w:p w14:paraId="4E8EC967"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149.92</w:t>
            </w:r>
          </w:p>
        </w:tc>
        <w:tc>
          <w:tcPr>
            <w:tcW w:w="1213" w:type="dxa"/>
          </w:tcPr>
          <w:p w14:paraId="56D16569"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88.88</w:t>
            </w:r>
          </w:p>
        </w:tc>
        <w:tc>
          <w:tcPr>
            <w:tcW w:w="756" w:type="dxa"/>
          </w:tcPr>
          <w:p w14:paraId="3A2C43B0"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59.70</w:t>
            </w:r>
          </w:p>
        </w:tc>
        <w:tc>
          <w:tcPr>
            <w:tcW w:w="944" w:type="dxa"/>
          </w:tcPr>
          <w:p w14:paraId="4F2D88E9"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123.43</w:t>
            </w:r>
          </w:p>
        </w:tc>
        <w:tc>
          <w:tcPr>
            <w:tcW w:w="930" w:type="dxa"/>
          </w:tcPr>
          <w:p w14:paraId="20EA218C"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66.66</w:t>
            </w:r>
          </w:p>
        </w:tc>
        <w:tc>
          <w:tcPr>
            <w:tcW w:w="850" w:type="dxa"/>
          </w:tcPr>
          <w:p w14:paraId="5115B599"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66.73</w:t>
            </w:r>
          </w:p>
        </w:tc>
      </w:tr>
      <w:tr w:rsidR="002D67AF" w:rsidRPr="00424FDE" w14:paraId="62EF1419" w14:textId="77777777" w:rsidTr="00AC34CF">
        <w:trPr>
          <w:trHeight w:val="591"/>
        </w:trPr>
        <w:tc>
          <w:tcPr>
            <w:tcW w:w="2082" w:type="dxa"/>
          </w:tcPr>
          <w:p w14:paraId="062F3C6C" w14:textId="77777777" w:rsidR="002D67AF" w:rsidRPr="00424FDE" w:rsidRDefault="002D67AF" w:rsidP="00AC34CF">
            <w:pPr>
              <w:rPr>
                <w:rFonts w:ascii="Times New Roman" w:hAnsi="Times New Roman" w:cs="Times New Roman"/>
              </w:rPr>
            </w:pPr>
            <w:r w:rsidRPr="00424FDE">
              <w:rPr>
                <w:rFonts w:ascii="Times New Roman" w:hAnsi="Times New Roman" w:cs="Times New Roman"/>
                <w:i/>
                <w:iCs/>
              </w:rPr>
              <w:t>Pinus wallichiana</w:t>
            </w:r>
          </w:p>
        </w:tc>
        <w:tc>
          <w:tcPr>
            <w:tcW w:w="944" w:type="dxa"/>
          </w:tcPr>
          <w:p w14:paraId="5D2DB00F"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118.94</w:t>
            </w:r>
          </w:p>
        </w:tc>
        <w:tc>
          <w:tcPr>
            <w:tcW w:w="1213" w:type="dxa"/>
          </w:tcPr>
          <w:p w14:paraId="3CC80B76"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77.77</w:t>
            </w:r>
          </w:p>
        </w:tc>
        <w:tc>
          <w:tcPr>
            <w:tcW w:w="756" w:type="dxa"/>
          </w:tcPr>
          <w:p w14:paraId="616C89CD"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64.31</w:t>
            </w:r>
          </w:p>
        </w:tc>
        <w:tc>
          <w:tcPr>
            <w:tcW w:w="944" w:type="dxa"/>
          </w:tcPr>
          <w:p w14:paraId="1BEF78CF"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136.71</w:t>
            </w:r>
          </w:p>
        </w:tc>
        <w:tc>
          <w:tcPr>
            <w:tcW w:w="1213" w:type="dxa"/>
          </w:tcPr>
          <w:p w14:paraId="4CFA4FED"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77.77</w:t>
            </w:r>
          </w:p>
        </w:tc>
        <w:tc>
          <w:tcPr>
            <w:tcW w:w="756" w:type="dxa"/>
          </w:tcPr>
          <w:p w14:paraId="39D90FD0"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60.32</w:t>
            </w:r>
          </w:p>
        </w:tc>
        <w:tc>
          <w:tcPr>
            <w:tcW w:w="944" w:type="dxa"/>
          </w:tcPr>
          <w:p w14:paraId="57407ACC"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30" w:type="dxa"/>
          </w:tcPr>
          <w:p w14:paraId="5FB3D4F3"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850" w:type="dxa"/>
          </w:tcPr>
          <w:p w14:paraId="10FD5D40"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r>
      <w:tr w:rsidR="002D67AF" w:rsidRPr="00424FDE" w14:paraId="0BEA9523" w14:textId="77777777" w:rsidTr="00AC34CF">
        <w:trPr>
          <w:trHeight w:val="591"/>
        </w:trPr>
        <w:tc>
          <w:tcPr>
            <w:tcW w:w="2082" w:type="dxa"/>
          </w:tcPr>
          <w:p w14:paraId="08E2F799" w14:textId="77777777" w:rsidR="002D67AF" w:rsidRPr="00424FDE" w:rsidRDefault="002D67AF" w:rsidP="00AC34CF">
            <w:pPr>
              <w:rPr>
                <w:rFonts w:ascii="Times New Roman" w:hAnsi="Times New Roman" w:cs="Times New Roman"/>
              </w:rPr>
            </w:pPr>
            <w:r w:rsidRPr="00424FDE">
              <w:rPr>
                <w:rFonts w:ascii="Times New Roman" w:hAnsi="Times New Roman" w:cs="Times New Roman"/>
                <w:i/>
                <w:iCs/>
              </w:rPr>
              <w:t>Picea smithiana</w:t>
            </w:r>
            <w:r w:rsidRPr="00424FDE">
              <w:rPr>
                <w:rFonts w:ascii="Times New Roman" w:hAnsi="Times New Roman" w:cs="Times New Roman"/>
              </w:rPr>
              <w:t xml:space="preserve"> (Wall.) Boiss.</w:t>
            </w:r>
          </w:p>
        </w:tc>
        <w:tc>
          <w:tcPr>
            <w:tcW w:w="944" w:type="dxa"/>
          </w:tcPr>
          <w:p w14:paraId="06416D5F"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116.43</w:t>
            </w:r>
          </w:p>
        </w:tc>
        <w:tc>
          <w:tcPr>
            <w:tcW w:w="1213" w:type="dxa"/>
          </w:tcPr>
          <w:p w14:paraId="170D7F40"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66.66</w:t>
            </w:r>
          </w:p>
        </w:tc>
        <w:tc>
          <w:tcPr>
            <w:tcW w:w="756" w:type="dxa"/>
          </w:tcPr>
          <w:p w14:paraId="7BD77464"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60.89</w:t>
            </w:r>
          </w:p>
        </w:tc>
        <w:tc>
          <w:tcPr>
            <w:tcW w:w="944" w:type="dxa"/>
          </w:tcPr>
          <w:p w14:paraId="13991EBC"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133.21</w:t>
            </w:r>
          </w:p>
        </w:tc>
        <w:tc>
          <w:tcPr>
            <w:tcW w:w="1213" w:type="dxa"/>
          </w:tcPr>
          <w:p w14:paraId="743CD641"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77.77</w:t>
            </w:r>
          </w:p>
        </w:tc>
        <w:tc>
          <w:tcPr>
            <w:tcW w:w="756" w:type="dxa"/>
          </w:tcPr>
          <w:p w14:paraId="5CF47226"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60.03</w:t>
            </w:r>
          </w:p>
        </w:tc>
        <w:tc>
          <w:tcPr>
            <w:tcW w:w="944" w:type="dxa"/>
          </w:tcPr>
          <w:p w14:paraId="28CC036F"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119.91</w:t>
            </w:r>
          </w:p>
        </w:tc>
        <w:tc>
          <w:tcPr>
            <w:tcW w:w="930" w:type="dxa"/>
          </w:tcPr>
          <w:p w14:paraId="35AC74D1"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66.66</w:t>
            </w:r>
          </w:p>
        </w:tc>
        <w:tc>
          <w:tcPr>
            <w:tcW w:w="850" w:type="dxa"/>
          </w:tcPr>
          <w:p w14:paraId="340A584F"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78.7</w:t>
            </w:r>
            <w:r>
              <w:rPr>
                <w:rFonts w:ascii="Times New Roman" w:hAnsi="Times New Roman" w:cs="Times New Roman"/>
              </w:rPr>
              <w:t>0</w:t>
            </w:r>
          </w:p>
        </w:tc>
      </w:tr>
      <w:tr w:rsidR="002D67AF" w:rsidRPr="00424FDE" w14:paraId="64F83347" w14:textId="77777777" w:rsidTr="00AC34CF">
        <w:trPr>
          <w:trHeight w:val="322"/>
        </w:trPr>
        <w:tc>
          <w:tcPr>
            <w:tcW w:w="2082" w:type="dxa"/>
          </w:tcPr>
          <w:p w14:paraId="4168094D" w14:textId="77777777" w:rsidR="002D67AF" w:rsidRPr="00424FDE" w:rsidRDefault="002D67AF" w:rsidP="00AC34CF">
            <w:pPr>
              <w:rPr>
                <w:rFonts w:ascii="Times New Roman" w:hAnsi="Times New Roman" w:cs="Times New Roman"/>
              </w:rPr>
            </w:pPr>
            <w:r w:rsidRPr="00424FDE">
              <w:rPr>
                <w:rFonts w:ascii="Times New Roman" w:hAnsi="Times New Roman" w:cs="Times New Roman"/>
                <w:i/>
                <w:iCs/>
              </w:rPr>
              <w:t>Prunus cornuta</w:t>
            </w:r>
          </w:p>
        </w:tc>
        <w:tc>
          <w:tcPr>
            <w:tcW w:w="944" w:type="dxa"/>
          </w:tcPr>
          <w:p w14:paraId="4F39A18B"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98.94</w:t>
            </w:r>
          </w:p>
        </w:tc>
        <w:tc>
          <w:tcPr>
            <w:tcW w:w="1213" w:type="dxa"/>
          </w:tcPr>
          <w:p w14:paraId="70F731C7"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55.55</w:t>
            </w:r>
          </w:p>
        </w:tc>
        <w:tc>
          <w:tcPr>
            <w:tcW w:w="756" w:type="dxa"/>
          </w:tcPr>
          <w:p w14:paraId="563D88CA"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50.82</w:t>
            </w:r>
          </w:p>
        </w:tc>
        <w:tc>
          <w:tcPr>
            <w:tcW w:w="944" w:type="dxa"/>
          </w:tcPr>
          <w:p w14:paraId="11B5A3FF"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1213" w:type="dxa"/>
          </w:tcPr>
          <w:p w14:paraId="006135B9"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756" w:type="dxa"/>
          </w:tcPr>
          <w:p w14:paraId="2C56A3A5"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44" w:type="dxa"/>
          </w:tcPr>
          <w:p w14:paraId="12D0B595"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30" w:type="dxa"/>
          </w:tcPr>
          <w:p w14:paraId="6BD2BF50"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850" w:type="dxa"/>
          </w:tcPr>
          <w:p w14:paraId="0F024405"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r>
      <w:tr w:rsidR="002D67AF" w:rsidRPr="00424FDE" w14:paraId="3E6F34F4" w14:textId="77777777" w:rsidTr="00AC34CF">
        <w:trPr>
          <w:trHeight w:val="290"/>
        </w:trPr>
        <w:tc>
          <w:tcPr>
            <w:tcW w:w="2082" w:type="dxa"/>
          </w:tcPr>
          <w:p w14:paraId="20D4253A" w14:textId="77777777" w:rsidR="002D67AF" w:rsidRPr="00424FDE" w:rsidRDefault="002D67AF" w:rsidP="00AC34CF">
            <w:pPr>
              <w:rPr>
                <w:rFonts w:ascii="Times New Roman" w:hAnsi="Times New Roman" w:cs="Times New Roman"/>
                <w:i/>
                <w:iCs/>
              </w:rPr>
            </w:pPr>
            <w:r w:rsidRPr="00424FDE">
              <w:rPr>
                <w:rFonts w:ascii="Times New Roman" w:hAnsi="Times New Roman" w:cs="Times New Roman"/>
                <w:i/>
                <w:iCs/>
              </w:rPr>
              <w:t>Betula utilis</w:t>
            </w:r>
          </w:p>
        </w:tc>
        <w:tc>
          <w:tcPr>
            <w:tcW w:w="944" w:type="dxa"/>
          </w:tcPr>
          <w:p w14:paraId="05A4F445"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1213" w:type="dxa"/>
          </w:tcPr>
          <w:p w14:paraId="243BB882"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756" w:type="dxa"/>
          </w:tcPr>
          <w:p w14:paraId="22222AF8" w14:textId="77777777" w:rsidR="002D67AF" w:rsidRPr="00424FDE" w:rsidRDefault="002D67AF" w:rsidP="00AC34CF">
            <w:pPr>
              <w:rPr>
                <w:rFonts w:ascii="Times New Roman" w:hAnsi="Times New Roman" w:cs="Times New Roman"/>
              </w:rPr>
            </w:pPr>
          </w:p>
        </w:tc>
        <w:tc>
          <w:tcPr>
            <w:tcW w:w="944" w:type="dxa"/>
          </w:tcPr>
          <w:p w14:paraId="13D73A79"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167.93</w:t>
            </w:r>
          </w:p>
        </w:tc>
        <w:tc>
          <w:tcPr>
            <w:tcW w:w="1213" w:type="dxa"/>
          </w:tcPr>
          <w:p w14:paraId="42EAE748"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88.88</w:t>
            </w:r>
          </w:p>
        </w:tc>
        <w:tc>
          <w:tcPr>
            <w:tcW w:w="756" w:type="dxa"/>
          </w:tcPr>
          <w:p w14:paraId="48B79F41"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61.22</w:t>
            </w:r>
          </w:p>
        </w:tc>
        <w:tc>
          <w:tcPr>
            <w:tcW w:w="944" w:type="dxa"/>
          </w:tcPr>
          <w:p w14:paraId="4765623F"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148.41</w:t>
            </w:r>
          </w:p>
        </w:tc>
        <w:tc>
          <w:tcPr>
            <w:tcW w:w="930" w:type="dxa"/>
          </w:tcPr>
          <w:p w14:paraId="1776D85E"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77.77</w:t>
            </w:r>
          </w:p>
        </w:tc>
        <w:tc>
          <w:tcPr>
            <w:tcW w:w="850" w:type="dxa"/>
          </w:tcPr>
          <w:p w14:paraId="45573A95"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80.99</w:t>
            </w:r>
          </w:p>
        </w:tc>
      </w:tr>
    </w:tbl>
    <w:p w14:paraId="4B4F51C7" w14:textId="77777777" w:rsidR="002D67AF" w:rsidRDefault="002D67AF" w:rsidP="002D67AF"/>
    <w:p w14:paraId="3D0110AA" w14:textId="77777777" w:rsidR="002D67AF" w:rsidRDefault="002D67AF" w:rsidP="002D67AF"/>
    <w:p w14:paraId="6CE92DA3" w14:textId="77777777" w:rsidR="002D67AF" w:rsidRDefault="002D67AF" w:rsidP="002D67AF"/>
    <w:p w14:paraId="4888A4ED" w14:textId="77777777" w:rsidR="002D67AF" w:rsidRDefault="002D67AF" w:rsidP="002D67AF"/>
    <w:p w14:paraId="3D2BE25A" w14:textId="77777777" w:rsidR="002D67AF" w:rsidRDefault="002D67AF" w:rsidP="002D67AF"/>
    <w:p w14:paraId="579770C2" w14:textId="77777777" w:rsidR="002D67AF" w:rsidRDefault="002D67AF" w:rsidP="002D67AF"/>
    <w:p w14:paraId="67CDA90D" w14:textId="77777777" w:rsidR="002D67AF" w:rsidRDefault="002D67AF" w:rsidP="002D67AF"/>
    <w:p w14:paraId="57DB4B1C" w14:textId="77777777" w:rsidR="002D67AF" w:rsidRDefault="002D67AF" w:rsidP="002D67AF"/>
    <w:p w14:paraId="12DD66E3" w14:textId="77777777" w:rsidR="002D67AF" w:rsidRDefault="002D67AF" w:rsidP="002D67AF">
      <w:pPr>
        <w:rPr>
          <w:rFonts w:ascii="Times New Roman" w:hAnsi="Times New Roman" w:cs="Times New Roman"/>
          <w:b/>
          <w:bCs/>
        </w:rPr>
      </w:pPr>
      <w:r>
        <w:rPr>
          <w:rFonts w:ascii="Times New Roman" w:hAnsi="Times New Roman" w:cs="Times New Roman"/>
          <w:b/>
          <w:bCs/>
        </w:rPr>
        <w:t>A-altitude; D-Density (ha</w:t>
      </w:r>
      <w:r w:rsidRPr="00C46E9E">
        <w:rPr>
          <w:rFonts w:ascii="Times New Roman" w:hAnsi="Times New Roman" w:cs="Times New Roman"/>
          <w:b/>
          <w:bCs/>
          <w:vertAlign w:val="superscript"/>
        </w:rPr>
        <w:t>-1</w:t>
      </w:r>
      <w:r>
        <w:rPr>
          <w:rFonts w:ascii="Times New Roman" w:hAnsi="Times New Roman" w:cs="Times New Roman"/>
          <w:b/>
          <w:bCs/>
        </w:rPr>
        <w:t>); F-Frequency (%); IVI-Importance value index</w:t>
      </w:r>
    </w:p>
    <w:p w14:paraId="13AA5A49" w14:textId="77777777" w:rsidR="002D67AF" w:rsidRDefault="002D67AF" w:rsidP="002D67AF">
      <w:pPr>
        <w:rPr>
          <w:rFonts w:ascii="Times New Roman" w:hAnsi="Times New Roman" w:cs="Times New Roman"/>
          <w:b/>
          <w:bCs/>
        </w:rPr>
      </w:pPr>
    </w:p>
    <w:p w14:paraId="535B64B5" w14:textId="77777777" w:rsidR="002D67AF" w:rsidRDefault="002D67AF" w:rsidP="002D67AF">
      <w:pPr>
        <w:rPr>
          <w:rFonts w:ascii="Times New Roman" w:hAnsi="Times New Roman" w:cs="Times New Roman"/>
          <w:b/>
          <w:bCs/>
        </w:rPr>
      </w:pPr>
    </w:p>
    <w:p w14:paraId="7295CAF6" w14:textId="77777777" w:rsidR="002D67AF" w:rsidRDefault="002D67AF" w:rsidP="002D67AF">
      <w:pPr>
        <w:rPr>
          <w:rFonts w:ascii="Times New Roman" w:hAnsi="Times New Roman" w:cs="Times New Roman"/>
          <w:b/>
          <w:bCs/>
        </w:rPr>
      </w:pPr>
    </w:p>
    <w:p w14:paraId="24D1AC8D" w14:textId="77777777" w:rsidR="002D67AF" w:rsidRDefault="002D67AF" w:rsidP="002D67AF">
      <w:pPr>
        <w:rPr>
          <w:rFonts w:ascii="Times New Roman" w:hAnsi="Times New Roman" w:cs="Times New Roman"/>
          <w:b/>
          <w:bCs/>
        </w:rPr>
      </w:pPr>
    </w:p>
    <w:p w14:paraId="04F8AF88" w14:textId="77777777" w:rsidR="002D67AF" w:rsidRDefault="002D67AF" w:rsidP="002D67AF">
      <w:pPr>
        <w:rPr>
          <w:rFonts w:ascii="Times New Roman" w:hAnsi="Times New Roman" w:cs="Times New Roman"/>
          <w:b/>
          <w:bCs/>
        </w:rPr>
      </w:pPr>
    </w:p>
    <w:p w14:paraId="6ED92F34" w14:textId="77777777" w:rsidR="002D67AF" w:rsidRDefault="002D67AF" w:rsidP="002D67AF">
      <w:pPr>
        <w:rPr>
          <w:rFonts w:ascii="Times New Roman" w:hAnsi="Times New Roman" w:cs="Times New Roman"/>
          <w:b/>
          <w:bCs/>
        </w:rPr>
      </w:pPr>
    </w:p>
    <w:p w14:paraId="52C0D3A7" w14:textId="53729C0B" w:rsidR="002D67AF" w:rsidRDefault="002D67AF" w:rsidP="002D67AF">
      <w:pPr>
        <w:rPr>
          <w:rFonts w:ascii="Times New Roman" w:hAnsi="Times New Roman" w:cs="Times New Roman"/>
          <w:b/>
          <w:bCs/>
        </w:rPr>
      </w:pPr>
      <w:r w:rsidRPr="00C46E9E">
        <w:rPr>
          <w:rFonts w:ascii="Times New Roman" w:hAnsi="Times New Roman" w:cs="Times New Roman"/>
          <w:b/>
          <w:bCs/>
        </w:rPr>
        <w:lastRenderedPageBreak/>
        <w:t xml:space="preserve">Table </w:t>
      </w:r>
      <w:r>
        <w:rPr>
          <w:rFonts w:ascii="Times New Roman" w:hAnsi="Times New Roman" w:cs="Times New Roman"/>
          <w:b/>
          <w:bCs/>
        </w:rPr>
        <w:t>2</w:t>
      </w:r>
      <w:r w:rsidRPr="00C46E9E">
        <w:rPr>
          <w:rFonts w:ascii="Times New Roman" w:hAnsi="Times New Roman" w:cs="Times New Roman"/>
          <w:b/>
          <w:bCs/>
        </w:rPr>
        <w:t xml:space="preserve">: Floristic composition and phytosociological attributes of </w:t>
      </w:r>
      <w:r>
        <w:rPr>
          <w:rFonts w:ascii="Times New Roman" w:hAnsi="Times New Roman" w:cs="Times New Roman"/>
          <w:b/>
          <w:bCs/>
        </w:rPr>
        <w:t>shrub</w:t>
      </w:r>
      <w:r w:rsidRPr="00C46E9E">
        <w:rPr>
          <w:rFonts w:ascii="Times New Roman" w:hAnsi="Times New Roman" w:cs="Times New Roman"/>
          <w:b/>
          <w:bCs/>
        </w:rPr>
        <w:t xml:space="preserve"> species in Arnebia benthami dominated sites</w:t>
      </w:r>
      <w:r>
        <w:rPr>
          <w:rFonts w:ascii="Times New Roman" w:hAnsi="Times New Roman" w:cs="Times New Roman"/>
          <w:b/>
          <w:bCs/>
        </w:rPr>
        <w:t xml:space="preserve"> in Langate Forest Division</w:t>
      </w:r>
    </w:p>
    <w:tbl>
      <w:tblPr>
        <w:tblStyle w:val="TableGrid"/>
        <w:tblpPr w:leftFromText="180" w:rightFromText="180" w:vertAnchor="page" w:horzAnchor="margin" w:tblpY="2291"/>
        <w:tblW w:w="10632" w:type="dxa"/>
        <w:tblLook w:val="04A0" w:firstRow="1" w:lastRow="0" w:firstColumn="1" w:lastColumn="0" w:noHBand="0" w:noVBand="1"/>
      </w:tblPr>
      <w:tblGrid>
        <w:gridCol w:w="2082"/>
        <w:gridCol w:w="944"/>
        <w:gridCol w:w="1213"/>
        <w:gridCol w:w="756"/>
        <w:gridCol w:w="944"/>
        <w:gridCol w:w="1213"/>
        <w:gridCol w:w="756"/>
        <w:gridCol w:w="944"/>
        <w:gridCol w:w="930"/>
        <w:gridCol w:w="850"/>
      </w:tblGrid>
      <w:tr w:rsidR="002D67AF" w:rsidRPr="00424FDE" w14:paraId="07180500" w14:textId="77777777" w:rsidTr="00AC34CF">
        <w:trPr>
          <w:trHeight w:val="311"/>
        </w:trPr>
        <w:tc>
          <w:tcPr>
            <w:tcW w:w="2082" w:type="dxa"/>
            <w:vMerge w:val="restart"/>
          </w:tcPr>
          <w:p w14:paraId="4A84888E" w14:textId="77777777" w:rsidR="002D67AF" w:rsidRPr="00424FDE" w:rsidRDefault="002D67AF" w:rsidP="00AC34CF">
            <w:pPr>
              <w:rPr>
                <w:rFonts w:ascii="Times New Roman" w:hAnsi="Times New Roman" w:cs="Times New Roman"/>
                <w:b/>
                <w:bCs/>
              </w:rPr>
            </w:pPr>
            <w:r w:rsidRPr="00424FDE">
              <w:rPr>
                <w:rFonts w:ascii="Times New Roman" w:hAnsi="Times New Roman" w:cs="Times New Roman"/>
                <w:b/>
                <w:bCs/>
              </w:rPr>
              <w:t>Species</w:t>
            </w:r>
          </w:p>
        </w:tc>
        <w:tc>
          <w:tcPr>
            <w:tcW w:w="2913" w:type="dxa"/>
            <w:gridSpan w:val="3"/>
          </w:tcPr>
          <w:p w14:paraId="59779616" w14:textId="77777777" w:rsidR="002D67AF" w:rsidRPr="00424FDE" w:rsidRDefault="002D67AF" w:rsidP="00AC34CF">
            <w:pPr>
              <w:rPr>
                <w:rFonts w:ascii="Times New Roman" w:hAnsi="Times New Roman" w:cs="Times New Roman"/>
              </w:rPr>
            </w:pPr>
            <w:r>
              <w:rPr>
                <w:rFonts w:ascii="Times New Roman" w:hAnsi="Times New Roman" w:cs="Times New Roman"/>
              </w:rPr>
              <w:t>A (</w:t>
            </w:r>
            <w:r w:rsidRPr="00E42D18">
              <w:rPr>
                <w:rFonts w:ascii="Times New Roman" w:hAnsi="Times New Roman" w:cs="Times New Roman"/>
                <w:b/>
              </w:rPr>
              <w:t>3000m</w:t>
            </w:r>
            <w:r>
              <w:rPr>
                <w:rFonts w:ascii="Times New Roman" w:hAnsi="Times New Roman" w:cs="Times New Roman"/>
                <w:b/>
              </w:rPr>
              <w:t>)</w:t>
            </w:r>
          </w:p>
        </w:tc>
        <w:tc>
          <w:tcPr>
            <w:tcW w:w="2913" w:type="dxa"/>
            <w:gridSpan w:val="3"/>
          </w:tcPr>
          <w:p w14:paraId="5BC5B669"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A (3300 m)</w:t>
            </w:r>
          </w:p>
        </w:tc>
        <w:tc>
          <w:tcPr>
            <w:tcW w:w="2724" w:type="dxa"/>
            <w:gridSpan w:val="3"/>
          </w:tcPr>
          <w:p w14:paraId="4AF3D3FA"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A (3600 m)</w:t>
            </w:r>
          </w:p>
        </w:tc>
      </w:tr>
      <w:tr w:rsidR="002D67AF" w:rsidRPr="00424FDE" w14:paraId="6969A43F" w14:textId="77777777" w:rsidTr="00AC34CF">
        <w:trPr>
          <w:trHeight w:val="322"/>
        </w:trPr>
        <w:tc>
          <w:tcPr>
            <w:tcW w:w="2082" w:type="dxa"/>
            <w:vMerge/>
          </w:tcPr>
          <w:p w14:paraId="3F84890C" w14:textId="77777777" w:rsidR="002D67AF" w:rsidRPr="00424FDE" w:rsidRDefault="002D67AF" w:rsidP="00AC34CF">
            <w:pPr>
              <w:rPr>
                <w:rFonts w:ascii="Times New Roman" w:hAnsi="Times New Roman" w:cs="Times New Roman"/>
              </w:rPr>
            </w:pPr>
          </w:p>
        </w:tc>
        <w:tc>
          <w:tcPr>
            <w:tcW w:w="944" w:type="dxa"/>
          </w:tcPr>
          <w:p w14:paraId="5A8A661A"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D</w:t>
            </w:r>
          </w:p>
        </w:tc>
        <w:tc>
          <w:tcPr>
            <w:tcW w:w="1213" w:type="dxa"/>
          </w:tcPr>
          <w:p w14:paraId="0A7BDDFF"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F</w:t>
            </w:r>
          </w:p>
        </w:tc>
        <w:tc>
          <w:tcPr>
            <w:tcW w:w="756" w:type="dxa"/>
          </w:tcPr>
          <w:p w14:paraId="4D003E5A"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IVI</w:t>
            </w:r>
          </w:p>
        </w:tc>
        <w:tc>
          <w:tcPr>
            <w:tcW w:w="944" w:type="dxa"/>
          </w:tcPr>
          <w:p w14:paraId="1D64DDD0"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D</w:t>
            </w:r>
          </w:p>
        </w:tc>
        <w:tc>
          <w:tcPr>
            <w:tcW w:w="1213" w:type="dxa"/>
          </w:tcPr>
          <w:p w14:paraId="419E233E"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F</w:t>
            </w:r>
          </w:p>
        </w:tc>
        <w:tc>
          <w:tcPr>
            <w:tcW w:w="756" w:type="dxa"/>
          </w:tcPr>
          <w:p w14:paraId="6ABAE194"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IVI</w:t>
            </w:r>
          </w:p>
        </w:tc>
        <w:tc>
          <w:tcPr>
            <w:tcW w:w="944" w:type="dxa"/>
          </w:tcPr>
          <w:p w14:paraId="1E6CE5BA"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D</w:t>
            </w:r>
          </w:p>
        </w:tc>
        <w:tc>
          <w:tcPr>
            <w:tcW w:w="930" w:type="dxa"/>
          </w:tcPr>
          <w:p w14:paraId="52B5C6D1"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F</w:t>
            </w:r>
          </w:p>
        </w:tc>
        <w:tc>
          <w:tcPr>
            <w:tcW w:w="850" w:type="dxa"/>
          </w:tcPr>
          <w:p w14:paraId="22992D40"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IVI</w:t>
            </w:r>
          </w:p>
        </w:tc>
      </w:tr>
      <w:tr w:rsidR="002D67AF" w:rsidRPr="00424FDE" w14:paraId="795FB465" w14:textId="77777777" w:rsidTr="00AC34CF">
        <w:trPr>
          <w:trHeight w:val="591"/>
        </w:trPr>
        <w:tc>
          <w:tcPr>
            <w:tcW w:w="2082" w:type="dxa"/>
          </w:tcPr>
          <w:p w14:paraId="14CF0757" w14:textId="77777777" w:rsidR="002D67AF" w:rsidRPr="00424FDE" w:rsidRDefault="002D67AF" w:rsidP="00AC34CF">
            <w:pPr>
              <w:rPr>
                <w:rFonts w:ascii="Times New Roman" w:hAnsi="Times New Roman" w:cs="Times New Roman"/>
              </w:rPr>
            </w:pPr>
            <w:r w:rsidRPr="00E42D18">
              <w:rPr>
                <w:rFonts w:ascii="Times New Roman" w:hAnsi="Times New Roman" w:cs="Times New Roman"/>
                <w:i/>
                <w:iCs/>
              </w:rPr>
              <w:t>Berberis jaeschkeana</w:t>
            </w:r>
          </w:p>
        </w:tc>
        <w:tc>
          <w:tcPr>
            <w:tcW w:w="944" w:type="dxa"/>
          </w:tcPr>
          <w:p w14:paraId="65595125"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277.43</w:t>
            </w:r>
          </w:p>
        </w:tc>
        <w:tc>
          <w:tcPr>
            <w:tcW w:w="1213" w:type="dxa"/>
          </w:tcPr>
          <w:p w14:paraId="2E8AEFA7"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77.24</w:t>
            </w:r>
          </w:p>
        </w:tc>
        <w:tc>
          <w:tcPr>
            <w:tcW w:w="756" w:type="dxa"/>
          </w:tcPr>
          <w:p w14:paraId="2318B322"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70.09</w:t>
            </w:r>
          </w:p>
        </w:tc>
        <w:tc>
          <w:tcPr>
            <w:tcW w:w="944" w:type="dxa"/>
          </w:tcPr>
          <w:p w14:paraId="059CF48D"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1213" w:type="dxa"/>
          </w:tcPr>
          <w:p w14:paraId="715E667D"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756" w:type="dxa"/>
          </w:tcPr>
          <w:p w14:paraId="4D8EBC20" w14:textId="77777777" w:rsidR="002D67AF" w:rsidRPr="00424FDE" w:rsidRDefault="002D67AF" w:rsidP="00AC34CF">
            <w:pPr>
              <w:rPr>
                <w:rFonts w:ascii="Times New Roman" w:hAnsi="Times New Roman" w:cs="Times New Roman"/>
              </w:rPr>
            </w:pPr>
          </w:p>
        </w:tc>
        <w:tc>
          <w:tcPr>
            <w:tcW w:w="944" w:type="dxa"/>
          </w:tcPr>
          <w:p w14:paraId="77D3F50F"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296.56</w:t>
            </w:r>
          </w:p>
        </w:tc>
        <w:tc>
          <w:tcPr>
            <w:tcW w:w="930" w:type="dxa"/>
          </w:tcPr>
          <w:p w14:paraId="196D2DB3"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77.24</w:t>
            </w:r>
          </w:p>
        </w:tc>
        <w:tc>
          <w:tcPr>
            <w:tcW w:w="850" w:type="dxa"/>
          </w:tcPr>
          <w:p w14:paraId="0C7ED936" w14:textId="77777777" w:rsidR="002D67AF" w:rsidRPr="00424FDE" w:rsidRDefault="002D67AF" w:rsidP="00AC34CF">
            <w:pPr>
              <w:rPr>
                <w:rFonts w:ascii="Times New Roman" w:hAnsi="Times New Roman" w:cs="Times New Roman"/>
              </w:rPr>
            </w:pPr>
            <w:r>
              <w:rPr>
                <w:rFonts w:ascii="Times New Roman" w:hAnsi="Times New Roman" w:cs="Times New Roman"/>
              </w:rPr>
              <w:t>83.17</w:t>
            </w:r>
          </w:p>
        </w:tc>
      </w:tr>
      <w:tr w:rsidR="002D67AF" w:rsidRPr="00424FDE" w14:paraId="3FC0E356" w14:textId="77777777" w:rsidTr="00AC34CF">
        <w:trPr>
          <w:trHeight w:val="591"/>
        </w:trPr>
        <w:tc>
          <w:tcPr>
            <w:tcW w:w="2082" w:type="dxa"/>
          </w:tcPr>
          <w:p w14:paraId="67988757" w14:textId="77777777" w:rsidR="002D67AF" w:rsidRPr="00424FDE" w:rsidRDefault="002D67AF" w:rsidP="00AC34CF">
            <w:pPr>
              <w:rPr>
                <w:rFonts w:ascii="Times New Roman" w:hAnsi="Times New Roman" w:cs="Times New Roman"/>
              </w:rPr>
            </w:pPr>
            <w:r w:rsidRPr="00E42D18">
              <w:rPr>
                <w:rFonts w:ascii="Times New Roman" w:hAnsi="Times New Roman" w:cs="Times New Roman"/>
                <w:i/>
                <w:iCs/>
              </w:rPr>
              <w:t>Rosa macrophylla</w:t>
            </w:r>
          </w:p>
        </w:tc>
        <w:tc>
          <w:tcPr>
            <w:tcW w:w="944" w:type="dxa"/>
          </w:tcPr>
          <w:p w14:paraId="618D1029"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291.94</w:t>
            </w:r>
          </w:p>
        </w:tc>
        <w:tc>
          <w:tcPr>
            <w:tcW w:w="1213" w:type="dxa"/>
          </w:tcPr>
          <w:p w14:paraId="7BB1E2E3"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77.24</w:t>
            </w:r>
          </w:p>
        </w:tc>
        <w:tc>
          <w:tcPr>
            <w:tcW w:w="756" w:type="dxa"/>
          </w:tcPr>
          <w:p w14:paraId="725A112D"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77.46</w:t>
            </w:r>
          </w:p>
        </w:tc>
        <w:tc>
          <w:tcPr>
            <w:tcW w:w="944" w:type="dxa"/>
          </w:tcPr>
          <w:p w14:paraId="0451EF27"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1213" w:type="dxa"/>
          </w:tcPr>
          <w:p w14:paraId="56504BC3"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756" w:type="dxa"/>
          </w:tcPr>
          <w:p w14:paraId="61775234" w14:textId="77777777" w:rsidR="002D67AF" w:rsidRPr="00424FDE" w:rsidRDefault="002D67AF" w:rsidP="00AC34CF">
            <w:pPr>
              <w:rPr>
                <w:rFonts w:ascii="Times New Roman" w:hAnsi="Times New Roman" w:cs="Times New Roman"/>
              </w:rPr>
            </w:pPr>
          </w:p>
        </w:tc>
        <w:tc>
          <w:tcPr>
            <w:tcW w:w="944" w:type="dxa"/>
          </w:tcPr>
          <w:p w14:paraId="399970FA"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30" w:type="dxa"/>
          </w:tcPr>
          <w:p w14:paraId="4E9009BA"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850" w:type="dxa"/>
          </w:tcPr>
          <w:p w14:paraId="06D1F56C"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r>
      <w:tr w:rsidR="002D67AF" w:rsidRPr="00424FDE" w14:paraId="7921C47C" w14:textId="77777777" w:rsidTr="00AC34CF">
        <w:trPr>
          <w:trHeight w:val="591"/>
        </w:trPr>
        <w:tc>
          <w:tcPr>
            <w:tcW w:w="2082" w:type="dxa"/>
          </w:tcPr>
          <w:p w14:paraId="65DE2F6F" w14:textId="77777777" w:rsidR="002D67AF" w:rsidRPr="00424FDE" w:rsidRDefault="002D67AF" w:rsidP="00AC34CF">
            <w:pPr>
              <w:rPr>
                <w:rFonts w:ascii="Times New Roman" w:hAnsi="Times New Roman" w:cs="Times New Roman"/>
              </w:rPr>
            </w:pPr>
            <w:r w:rsidRPr="00E42D18">
              <w:rPr>
                <w:rFonts w:ascii="Times New Roman" w:hAnsi="Times New Roman" w:cs="Times New Roman"/>
                <w:i/>
                <w:iCs/>
              </w:rPr>
              <w:t>Salix denticulata</w:t>
            </w:r>
          </w:p>
        </w:tc>
        <w:tc>
          <w:tcPr>
            <w:tcW w:w="944" w:type="dxa"/>
          </w:tcPr>
          <w:p w14:paraId="17CEA352"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286.97</w:t>
            </w:r>
          </w:p>
        </w:tc>
        <w:tc>
          <w:tcPr>
            <w:tcW w:w="1213" w:type="dxa"/>
          </w:tcPr>
          <w:p w14:paraId="6D5C4D23"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64.44</w:t>
            </w:r>
          </w:p>
        </w:tc>
        <w:tc>
          <w:tcPr>
            <w:tcW w:w="756" w:type="dxa"/>
          </w:tcPr>
          <w:p w14:paraId="09083B71"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68.91</w:t>
            </w:r>
          </w:p>
        </w:tc>
        <w:tc>
          <w:tcPr>
            <w:tcW w:w="944" w:type="dxa"/>
          </w:tcPr>
          <w:p w14:paraId="1BDD1E1E"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299.97</w:t>
            </w:r>
          </w:p>
        </w:tc>
        <w:tc>
          <w:tcPr>
            <w:tcW w:w="1213" w:type="dxa"/>
          </w:tcPr>
          <w:p w14:paraId="0CD923FE"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77.24</w:t>
            </w:r>
          </w:p>
        </w:tc>
        <w:tc>
          <w:tcPr>
            <w:tcW w:w="756" w:type="dxa"/>
          </w:tcPr>
          <w:p w14:paraId="01467881"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81.89</w:t>
            </w:r>
          </w:p>
        </w:tc>
        <w:tc>
          <w:tcPr>
            <w:tcW w:w="944" w:type="dxa"/>
          </w:tcPr>
          <w:p w14:paraId="0789AD4E"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30" w:type="dxa"/>
          </w:tcPr>
          <w:p w14:paraId="47CA44E8"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850" w:type="dxa"/>
          </w:tcPr>
          <w:p w14:paraId="35C246C5"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r>
      <w:tr w:rsidR="002D67AF" w:rsidRPr="00424FDE" w14:paraId="2658BED7" w14:textId="77777777" w:rsidTr="00AC34CF">
        <w:trPr>
          <w:trHeight w:val="591"/>
        </w:trPr>
        <w:tc>
          <w:tcPr>
            <w:tcW w:w="2082" w:type="dxa"/>
          </w:tcPr>
          <w:p w14:paraId="1F7BCFD8" w14:textId="77777777" w:rsidR="002D67AF" w:rsidRPr="00424FDE" w:rsidRDefault="002D67AF" w:rsidP="00AC34CF">
            <w:pPr>
              <w:rPr>
                <w:rFonts w:ascii="Times New Roman" w:hAnsi="Times New Roman" w:cs="Times New Roman"/>
              </w:rPr>
            </w:pPr>
            <w:r w:rsidRPr="00E42D18">
              <w:rPr>
                <w:rFonts w:ascii="Times New Roman" w:hAnsi="Times New Roman" w:cs="Times New Roman"/>
                <w:i/>
                <w:iCs/>
              </w:rPr>
              <w:t>Viburnum grandiflorum</w:t>
            </w:r>
          </w:p>
        </w:tc>
        <w:tc>
          <w:tcPr>
            <w:tcW w:w="944" w:type="dxa"/>
          </w:tcPr>
          <w:p w14:paraId="6BE1629D"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311.24</w:t>
            </w:r>
          </w:p>
        </w:tc>
        <w:tc>
          <w:tcPr>
            <w:tcW w:w="1213" w:type="dxa"/>
          </w:tcPr>
          <w:p w14:paraId="40911660"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85.75</w:t>
            </w:r>
          </w:p>
        </w:tc>
        <w:tc>
          <w:tcPr>
            <w:tcW w:w="756" w:type="dxa"/>
          </w:tcPr>
          <w:p w14:paraId="191425BD"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83.5</w:t>
            </w:r>
            <w:r>
              <w:rPr>
                <w:rFonts w:ascii="Times New Roman" w:hAnsi="Times New Roman" w:cs="Times New Roman"/>
              </w:rPr>
              <w:t>0</w:t>
            </w:r>
          </w:p>
        </w:tc>
        <w:tc>
          <w:tcPr>
            <w:tcW w:w="944" w:type="dxa"/>
          </w:tcPr>
          <w:p w14:paraId="34F8745D"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1213" w:type="dxa"/>
          </w:tcPr>
          <w:p w14:paraId="3A94F02C"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756" w:type="dxa"/>
          </w:tcPr>
          <w:p w14:paraId="7ECEA065"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44" w:type="dxa"/>
          </w:tcPr>
          <w:p w14:paraId="57EC4FC8"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30" w:type="dxa"/>
          </w:tcPr>
          <w:p w14:paraId="1FBD86B2"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850" w:type="dxa"/>
          </w:tcPr>
          <w:p w14:paraId="44E528BD"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r>
      <w:tr w:rsidR="002D67AF" w:rsidRPr="00424FDE" w14:paraId="12D1C613" w14:textId="77777777" w:rsidTr="00AC34CF">
        <w:trPr>
          <w:trHeight w:val="322"/>
        </w:trPr>
        <w:tc>
          <w:tcPr>
            <w:tcW w:w="2082" w:type="dxa"/>
          </w:tcPr>
          <w:p w14:paraId="359E1253" w14:textId="77777777" w:rsidR="002D67AF" w:rsidRPr="00424FDE" w:rsidRDefault="002D67AF" w:rsidP="00AC34CF">
            <w:pPr>
              <w:rPr>
                <w:rFonts w:ascii="Times New Roman" w:hAnsi="Times New Roman" w:cs="Times New Roman"/>
              </w:rPr>
            </w:pPr>
            <w:r w:rsidRPr="00E42D18">
              <w:rPr>
                <w:rFonts w:ascii="Times New Roman" w:hAnsi="Times New Roman" w:cs="Times New Roman"/>
                <w:i/>
                <w:iCs/>
              </w:rPr>
              <w:t>Juniperus communis</w:t>
            </w:r>
          </w:p>
        </w:tc>
        <w:tc>
          <w:tcPr>
            <w:tcW w:w="944" w:type="dxa"/>
          </w:tcPr>
          <w:p w14:paraId="0C31DA4A"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1213" w:type="dxa"/>
          </w:tcPr>
          <w:p w14:paraId="6F8FFE14"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756" w:type="dxa"/>
          </w:tcPr>
          <w:p w14:paraId="02134420"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44" w:type="dxa"/>
          </w:tcPr>
          <w:p w14:paraId="382920AB"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179.94</w:t>
            </w:r>
          </w:p>
        </w:tc>
        <w:tc>
          <w:tcPr>
            <w:tcW w:w="1213" w:type="dxa"/>
          </w:tcPr>
          <w:p w14:paraId="1CD71DF0"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64.44</w:t>
            </w:r>
          </w:p>
        </w:tc>
        <w:tc>
          <w:tcPr>
            <w:tcW w:w="756" w:type="dxa"/>
          </w:tcPr>
          <w:p w14:paraId="03A43431" w14:textId="77777777" w:rsidR="002D67AF" w:rsidRPr="00424FDE" w:rsidRDefault="002D67AF" w:rsidP="00AC34CF">
            <w:pPr>
              <w:rPr>
                <w:rFonts w:ascii="Times New Roman" w:hAnsi="Times New Roman" w:cs="Times New Roman"/>
              </w:rPr>
            </w:pPr>
            <w:r>
              <w:rPr>
                <w:rFonts w:ascii="Times New Roman" w:hAnsi="Times New Roman" w:cs="Times New Roman"/>
              </w:rPr>
              <w:t>61.83</w:t>
            </w:r>
          </w:p>
        </w:tc>
        <w:tc>
          <w:tcPr>
            <w:tcW w:w="944" w:type="dxa"/>
          </w:tcPr>
          <w:p w14:paraId="4D72F186"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30" w:type="dxa"/>
          </w:tcPr>
          <w:p w14:paraId="4DA88496"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850" w:type="dxa"/>
          </w:tcPr>
          <w:p w14:paraId="54F33F57"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r>
      <w:tr w:rsidR="002D67AF" w:rsidRPr="00424FDE" w14:paraId="0AF1A104" w14:textId="77777777" w:rsidTr="00AC34CF">
        <w:trPr>
          <w:trHeight w:val="290"/>
        </w:trPr>
        <w:tc>
          <w:tcPr>
            <w:tcW w:w="2082" w:type="dxa"/>
          </w:tcPr>
          <w:p w14:paraId="14A875BC" w14:textId="77777777" w:rsidR="002D67AF" w:rsidRPr="00424FDE" w:rsidRDefault="002D67AF" w:rsidP="00AC34CF">
            <w:pPr>
              <w:rPr>
                <w:rFonts w:ascii="Times New Roman" w:hAnsi="Times New Roman" w:cs="Times New Roman"/>
                <w:i/>
                <w:iCs/>
              </w:rPr>
            </w:pPr>
            <w:r w:rsidRPr="00E42D18">
              <w:rPr>
                <w:rFonts w:ascii="Times New Roman" w:hAnsi="Times New Roman" w:cs="Times New Roman"/>
                <w:i/>
                <w:iCs/>
              </w:rPr>
              <w:t>Salix flabellaris</w:t>
            </w:r>
          </w:p>
        </w:tc>
        <w:tc>
          <w:tcPr>
            <w:tcW w:w="944" w:type="dxa"/>
          </w:tcPr>
          <w:p w14:paraId="1DB974EE"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1213" w:type="dxa"/>
          </w:tcPr>
          <w:p w14:paraId="6EC79ACF"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756" w:type="dxa"/>
          </w:tcPr>
          <w:p w14:paraId="7A8AFAEB"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44" w:type="dxa"/>
          </w:tcPr>
          <w:p w14:paraId="40C91629"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289.46</w:t>
            </w:r>
          </w:p>
        </w:tc>
        <w:tc>
          <w:tcPr>
            <w:tcW w:w="1213" w:type="dxa"/>
          </w:tcPr>
          <w:p w14:paraId="7D64086B"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85.75</w:t>
            </w:r>
          </w:p>
        </w:tc>
        <w:tc>
          <w:tcPr>
            <w:tcW w:w="756" w:type="dxa"/>
          </w:tcPr>
          <w:p w14:paraId="01A3F5CC" w14:textId="77777777" w:rsidR="002D67AF" w:rsidRPr="00424FDE" w:rsidRDefault="002D67AF" w:rsidP="00AC34CF">
            <w:pPr>
              <w:rPr>
                <w:rFonts w:ascii="Times New Roman" w:hAnsi="Times New Roman" w:cs="Times New Roman"/>
              </w:rPr>
            </w:pPr>
            <w:r>
              <w:rPr>
                <w:rFonts w:ascii="Times New Roman" w:hAnsi="Times New Roman" w:cs="Times New Roman"/>
              </w:rPr>
              <w:t>80.13</w:t>
            </w:r>
          </w:p>
        </w:tc>
        <w:tc>
          <w:tcPr>
            <w:tcW w:w="944" w:type="dxa"/>
          </w:tcPr>
          <w:p w14:paraId="0A194F95"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30" w:type="dxa"/>
          </w:tcPr>
          <w:p w14:paraId="080EAAA6"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850" w:type="dxa"/>
          </w:tcPr>
          <w:p w14:paraId="35B56507"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r>
      <w:tr w:rsidR="002D67AF" w:rsidRPr="00424FDE" w14:paraId="329E8449" w14:textId="77777777" w:rsidTr="00AC34CF">
        <w:trPr>
          <w:trHeight w:val="290"/>
        </w:trPr>
        <w:tc>
          <w:tcPr>
            <w:tcW w:w="2082" w:type="dxa"/>
          </w:tcPr>
          <w:p w14:paraId="72BABB9D" w14:textId="77777777" w:rsidR="002D67AF" w:rsidRPr="00E42D18" w:rsidRDefault="002D67AF" w:rsidP="00AC34CF">
            <w:pPr>
              <w:rPr>
                <w:rFonts w:ascii="Times New Roman" w:hAnsi="Times New Roman" w:cs="Times New Roman"/>
                <w:i/>
                <w:iCs/>
              </w:rPr>
            </w:pPr>
            <w:r w:rsidRPr="00E42D18">
              <w:rPr>
                <w:rFonts w:ascii="Times New Roman" w:hAnsi="Times New Roman" w:cs="Times New Roman"/>
                <w:i/>
                <w:iCs/>
              </w:rPr>
              <w:t>Juniperus squamata</w:t>
            </w:r>
          </w:p>
        </w:tc>
        <w:tc>
          <w:tcPr>
            <w:tcW w:w="944" w:type="dxa"/>
          </w:tcPr>
          <w:p w14:paraId="00BC79D7"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1213" w:type="dxa"/>
          </w:tcPr>
          <w:p w14:paraId="599ACDB3"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756" w:type="dxa"/>
          </w:tcPr>
          <w:p w14:paraId="22D22665"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44" w:type="dxa"/>
          </w:tcPr>
          <w:p w14:paraId="7317B1E0" w14:textId="77777777" w:rsidR="002D67AF" w:rsidRPr="00E42D18" w:rsidRDefault="002D67AF" w:rsidP="00AC34CF">
            <w:pPr>
              <w:rPr>
                <w:rFonts w:ascii="Times New Roman" w:hAnsi="Times New Roman" w:cs="Times New Roman"/>
              </w:rPr>
            </w:pPr>
            <w:r w:rsidRPr="00E42D18">
              <w:rPr>
                <w:rFonts w:ascii="Times New Roman" w:hAnsi="Times New Roman" w:cs="Times New Roman"/>
              </w:rPr>
              <w:t>281.94</w:t>
            </w:r>
          </w:p>
        </w:tc>
        <w:tc>
          <w:tcPr>
            <w:tcW w:w="1213" w:type="dxa"/>
          </w:tcPr>
          <w:p w14:paraId="6F0FDFA0" w14:textId="77777777" w:rsidR="002D67AF" w:rsidRPr="00E42D18" w:rsidRDefault="002D67AF" w:rsidP="00AC34CF">
            <w:pPr>
              <w:rPr>
                <w:rFonts w:ascii="Times New Roman" w:hAnsi="Times New Roman" w:cs="Times New Roman"/>
              </w:rPr>
            </w:pPr>
            <w:r w:rsidRPr="00E42D18">
              <w:rPr>
                <w:rFonts w:ascii="Times New Roman" w:hAnsi="Times New Roman" w:cs="Times New Roman"/>
              </w:rPr>
              <w:t>77.24</w:t>
            </w:r>
          </w:p>
        </w:tc>
        <w:tc>
          <w:tcPr>
            <w:tcW w:w="756" w:type="dxa"/>
          </w:tcPr>
          <w:p w14:paraId="4F02E3B4" w14:textId="77777777" w:rsidR="002D67AF" w:rsidRDefault="002D67AF" w:rsidP="00AC34CF">
            <w:pPr>
              <w:rPr>
                <w:rFonts w:ascii="Times New Roman" w:hAnsi="Times New Roman" w:cs="Times New Roman"/>
              </w:rPr>
            </w:pPr>
            <w:r>
              <w:rPr>
                <w:rFonts w:ascii="Times New Roman" w:hAnsi="Times New Roman" w:cs="Times New Roman"/>
              </w:rPr>
              <w:t>76.11</w:t>
            </w:r>
          </w:p>
        </w:tc>
        <w:tc>
          <w:tcPr>
            <w:tcW w:w="944" w:type="dxa"/>
          </w:tcPr>
          <w:p w14:paraId="3CE63D7E" w14:textId="77777777" w:rsidR="002D67AF" w:rsidRPr="00424FDE" w:rsidRDefault="002D67AF" w:rsidP="00AC34CF">
            <w:pPr>
              <w:rPr>
                <w:rFonts w:ascii="Times New Roman" w:hAnsi="Times New Roman" w:cs="Times New Roman"/>
              </w:rPr>
            </w:pPr>
          </w:p>
        </w:tc>
        <w:tc>
          <w:tcPr>
            <w:tcW w:w="930" w:type="dxa"/>
          </w:tcPr>
          <w:p w14:paraId="67D1E117" w14:textId="77777777" w:rsidR="002D67AF" w:rsidRPr="00424FDE" w:rsidRDefault="002D67AF" w:rsidP="00AC34CF">
            <w:pPr>
              <w:rPr>
                <w:rFonts w:ascii="Times New Roman" w:hAnsi="Times New Roman" w:cs="Times New Roman"/>
              </w:rPr>
            </w:pPr>
          </w:p>
        </w:tc>
        <w:tc>
          <w:tcPr>
            <w:tcW w:w="850" w:type="dxa"/>
          </w:tcPr>
          <w:p w14:paraId="79B512C8" w14:textId="77777777" w:rsidR="002D67AF" w:rsidRPr="00424FDE" w:rsidRDefault="002D67AF" w:rsidP="00AC34CF">
            <w:pPr>
              <w:rPr>
                <w:rFonts w:ascii="Times New Roman" w:hAnsi="Times New Roman" w:cs="Times New Roman"/>
              </w:rPr>
            </w:pPr>
          </w:p>
        </w:tc>
      </w:tr>
      <w:tr w:rsidR="002D67AF" w:rsidRPr="00424FDE" w14:paraId="03BCCC31" w14:textId="77777777" w:rsidTr="00AC34CF">
        <w:trPr>
          <w:trHeight w:val="290"/>
        </w:trPr>
        <w:tc>
          <w:tcPr>
            <w:tcW w:w="2082" w:type="dxa"/>
          </w:tcPr>
          <w:p w14:paraId="0645A14A" w14:textId="77777777" w:rsidR="002D67AF" w:rsidRPr="00E42D18" w:rsidRDefault="002D67AF" w:rsidP="00AC34CF">
            <w:pPr>
              <w:rPr>
                <w:rFonts w:ascii="Times New Roman" w:hAnsi="Times New Roman" w:cs="Times New Roman"/>
                <w:i/>
                <w:iCs/>
              </w:rPr>
            </w:pPr>
            <w:r w:rsidRPr="00E42D18">
              <w:rPr>
                <w:rFonts w:ascii="Times New Roman" w:hAnsi="Times New Roman" w:cs="Times New Roman"/>
                <w:i/>
                <w:iCs/>
              </w:rPr>
              <w:t>Juniperus squamata</w:t>
            </w:r>
          </w:p>
        </w:tc>
        <w:tc>
          <w:tcPr>
            <w:tcW w:w="944" w:type="dxa"/>
          </w:tcPr>
          <w:p w14:paraId="38495346"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1213" w:type="dxa"/>
          </w:tcPr>
          <w:p w14:paraId="700C7187"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756" w:type="dxa"/>
          </w:tcPr>
          <w:p w14:paraId="286C44BA"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44" w:type="dxa"/>
          </w:tcPr>
          <w:p w14:paraId="5C9550A3" w14:textId="77777777" w:rsidR="002D67AF" w:rsidRPr="00E42D18" w:rsidRDefault="002D67AF" w:rsidP="00AC34CF">
            <w:pPr>
              <w:rPr>
                <w:rFonts w:ascii="Times New Roman" w:hAnsi="Times New Roman" w:cs="Times New Roman"/>
              </w:rPr>
            </w:pPr>
            <w:r>
              <w:rPr>
                <w:rFonts w:ascii="Times New Roman" w:hAnsi="Times New Roman" w:cs="Times New Roman"/>
              </w:rPr>
              <w:t>-</w:t>
            </w:r>
          </w:p>
        </w:tc>
        <w:tc>
          <w:tcPr>
            <w:tcW w:w="1213" w:type="dxa"/>
          </w:tcPr>
          <w:p w14:paraId="6743587A" w14:textId="77777777" w:rsidR="002D67AF" w:rsidRPr="00E42D18" w:rsidRDefault="002D67AF" w:rsidP="00AC34CF">
            <w:pPr>
              <w:rPr>
                <w:rFonts w:ascii="Times New Roman" w:hAnsi="Times New Roman" w:cs="Times New Roman"/>
              </w:rPr>
            </w:pPr>
            <w:r>
              <w:rPr>
                <w:rFonts w:ascii="Times New Roman" w:hAnsi="Times New Roman" w:cs="Times New Roman"/>
              </w:rPr>
              <w:t>-</w:t>
            </w:r>
          </w:p>
        </w:tc>
        <w:tc>
          <w:tcPr>
            <w:tcW w:w="756" w:type="dxa"/>
          </w:tcPr>
          <w:p w14:paraId="1DA6234E" w14:textId="77777777" w:rsidR="002D67AF" w:rsidRDefault="002D67AF" w:rsidP="00AC34CF">
            <w:pPr>
              <w:rPr>
                <w:rFonts w:ascii="Times New Roman" w:hAnsi="Times New Roman" w:cs="Times New Roman"/>
              </w:rPr>
            </w:pPr>
            <w:r>
              <w:rPr>
                <w:rFonts w:ascii="Times New Roman" w:hAnsi="Times New Roman" w:cs="Times New Roman"/>
              </w:rPr>
              <w:t>-</w:t>
            </w:r>
          </w:p>
        </w:tc>
        <w:tc>
          <w:tcPr>
            <w:tcW w:w="944" w:type="dxa"/>
          </w:tcPr>
          <w:p w14:paraId="09A518CB"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211.24</w:t>
            </w:r>
          </w:p>
        </w:tc>
        <w:tc>
          <w:tcPr>
            <w:tcW w:w="930" w:type="dxa"/>
          </w:tcPr>
          <w:p w14:paraId="1DB4D2BB"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64.44</w:t>
            </w:r>
          </w:p>
        </w:tc>
        <w:tc>
          <w:tcPr>
            <w:tcW w:w="850" w:type="dxa"/>
          </w:tcPr>
          <w:p w14:paraId="3D04FF24" w14:textId="77777777" w:rsidR="002D67AF" w:rsidRPr="00424FDE" w:rsidRDefault="002D67AF" w:rsidP="00AC34CF">
            <w:pPr>
              <w:rPr>
                <w:rFonts w:ascii="Times New Roman" w:hAnsi="Times New Roman" w:cs="Times New Roman"/>
              </w:rPr>
            </w:pPr>
            <w:r>
              <w:rPr>
                <w:rFonts w:ascii="Times New Roman" w:hAnsi="Times New Roman" w:cs="Times New Roman"/>
              </w:rPr>
              <w:t>88.27</w:t>
            </w:r>
          </w:p>
        </w:tc>
      </w:tr>
      <w:tr w:rsidR="002D67AF" w:rsidRPr="00424FDE" w14:paraId="2355F02F" w14:textId="77777777" w:rsidTr="00AC34CF">
        <w:trPr>
          <w:trHeight w:val="290"/>
        </w:trPr>
        <w:tc>
          <w:tcPr>
            <w:tcW w:w="2082" w:type="dxa"/>
          </w:tcPr>
          <w:p w14:paraId="7CF22B8B" w14:textId="77777777" w:rsidR="002D67AF" w:rsidRPr="00E42D18" w:rsidRDefault="002D67AF" w:rsidP="00AC34CF">
            <w:pPr>
              <w:rPr>
                <w:rFonts w:ascii="Times New Roman" w:hAnsi="Times New Roman" w:cs="Times New Roman"/>
                <w:i/>
                <w:iCs/>
              </w:rPr>
            </w:pPr>
            <w:r w:rsidRPr="00E42D18">
              <w:rPr>
                <w:rFonts w:ascii="Times New Roman" w:hAnsi="Times New Roman" w:cs="Times New Roman"/>
                <w:i/>
                <w:iCs/>
              </w:rPr>
              <w:t>Rhododendron campanulatum</w:t>
            </w:r>
          </w:p>
        </w:tc>
        <w:tc>
          <w:tcPr>
            <w:tcW w:w="944" w:type="dxa"/>
          </w:tcPr>
          <w:p w14:paraId="717D7917"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1213" w:type="dxa"/>
          </w:tcPr>
          <w:p w14:paraId="759B6276"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756" w:type="dxa"/>
          </w:tcPr>
          <w:p w14:paraId="651D337D"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44" w:type="dxa"/>
          </w:tcPr>
          <w:p w14:paraId="2C4D2E89" w14:textId="77777777" w:rsidR="002D67AF" w:rsidRPr="00E42D18" w:rsidRDefault="002D67AF" w:rsidP="00AC34CF">
            <w:pPr>
              <w:rPr>
                <w:rFonts w:ascii="Times New Roman" w:hAnsi="Times New Roman" w:cs="Times New Roman"/>
              </w:rPr>
            </w:pPr>
            <w:r>
              <w:rPr>
                <w:rFonts w:ascii="Times New Roman" w:hAnsi="Times New Roman" w:cs="Times New Roman"/>
              </w:rPr>
              <w:t>-</w:t>
            </w:r>
          </w:p>
        </w:tc>
        <w:tc>
          <w:tcPr>
            <w:tcW w:w="1213" w:type="dxa"/>
          </w:tcPr>
          <w:p w14:paraId="27FEF55E" w14:textId="77777777" w:rsidR="002D67AF" w:rsidRPr="00E42D18" w:rsidRDefault="002D67AF" w:rsidP="00AC34CF">
            <w:pPr>
              <w:rPr>
                <w:rFonts w:ascii="Times New Roman" w:hAnsi="Times New Roman" w:cs="Times New Roman"/>
              </w:rPr>
            </w:pPr>
            <w:r>
              <w:rPr>
                <w:rFonts w:ascii="Times New Roman" w:hAnsi="Times New Roman" w:cs="Times New Roman"/>
              </w:rPr>
              <w:t>-</w:t>
            </w:r>
          </w:p>
        </w:tc>
        <w:tc>
          <w:tcPr>
            <w:tcW w:w="756" w:type="dxa"/>
          </w:tcPr>
          <w:p w14:paraId="7B17E871" w14:textId="77777777" w:rsidR="002D67AF" w:rsidRDefault="002D67AF" w:rsidP="00AC34CF">
            <w:pPr>
              <w:rPr>
                <w:rFonts w:ascii="Times New Roman" w:hAnsi="Times New Roman" w:cs="Times New Roman"/>
              </w:rPr>
            </w:pPr>
            <w:r>
              <w:rPr>
                <w:rFonts w:ascii="Times New Roman" w:hAnsi="Times New Roman" w:cs="Times New Roman"/>
              </w:rPr>
              <w:t>-</w:t>
            </w:r>
          </w:p>
        </w:tc>
        <w:tc>
          <w:tcPr>
            <w:tcW w:w="944" w:type="dxa"/>
          </w:tcPr>
          <w:p w14:paraId="5F3D3A53" w14:textId="77777777" w:rsidR="002D67AF" w:rsidRPr="00E42D18" w:rsidRDefault="002D67AF" w:rsidP="00AC34CF">
            <w:pPr>
              <w:rPr>
                <w:rFonts w:ascii="Times New Roman" w:hAnsi="Times New Roman" w:cs="Times New Roman"/>
              </w:rPr>
            </w:pPr>
            <w:r w:rsidRPr="00E42D18">
              <w:rPr>
                <w:rFonts w:ascii="Times New Roman" w:hAnsi="Times New Roman" w:cs="Times New Roman"/>
              </w:rPr>
              <w:t>231.97</w:t>
            </w:r>
          </w:p>
        </w:tc>
        <w:tc>
          <w:tcPr>
            <w:tcW w:w="930" w:type="dxa"/>
          </w:tcPr>
          <w:p w14:paraId="4AF364FB" w14:textId="77777777" w:rsidR="002D67AF" w:rsidRPr="00E42D18" w:rsidRDefault="002D67AF" w:rsidP="00AC34CF">
            <w:pPr>
              <w:rPr>
                <w:rFonts w:ascii="Times New Roman" w:hAnsi="Times New Roman" w:cs="Times New Roman"/>
              </w:rPr>
            </w:pPr>
            <w:r w:rsidRPr="00E42D18">
              <w:rPr>
                <w:rFonts w:ascii="Times New Roman" w:hAnsi="Times New Roman" w:cs="Times New Roman"/>
              </w:rPr>
              <w:t>64.44</w:t>
            </w:r>
          </w:p>
        </w:tc>
        <w:tc>
          <w:tcPr>
            <w:tcW w:w="850" w:type="dxa"/>
          </w:tcPr>
          <w:p w14:paraId="7675E16C" w14:textId="77777777" w:rsidR="002D67AF" w:rsidRDefault="002D67AF" w:rsidP="00AC34CF">
            <w:pPr>
              <w:rPr>
                <w:rFonts w:ascii="Times New Roman" w:hAnsi="Times New Roman" w:cs="Times New Roman"/>
              </w:rPr>
            </w:pPr>
            <w:r>
              <w:rPr>
                <w:rFonts w:ascii="Times New Roman" w:hAnsi="Times New Roman" w:cs="Times New Roman"/>
              </w:rPr>
              <w:t>67.71</w:t>
            </w:r>
          </w:p>
        </w:tc>
      </w:tr>
      <w:tr w:rsidR="002D67AF" w:rsidRPr="00424FDE" w14:paraId="6D07EA5A" w14:textId="77777777" w:rsidTr="00AC34CF">
        <w:trPr>
          <w:trHeight w:val="290"/>
        </w:trPr>
        <w:tc>
          <w:tcPr>
            <w:tcW w:w="2082" w:type="dxa"/>
          </w:tcPr>
          <w:p w14:paraId="32EC0FF8" w14:textId="77777777" w:rsidR="002D67AF" w:rsidRPr="00E42D18" w:rsidRDefault="002D67AF" w:rsidP="00AC34CF">
            <w:pPr>
              <w:rPr>
                <w:rFonts w:ascii="Times New Roman" w:hAnsi="Times New Roman" w:cs="Times New Roman"/>
                <w:i/>
                <w:iCs/>
              </w:rPr>
            </w:pPr>
            <w:r w:rsidRPr="00E42D18">
              <w:rPr>
                <w:rFonts w:ascii="Times New Roman" w:hAnsi="Times New Roman" w:cs="Times New Roman"/>
                <w:i/>
                <w:iCs/>
              </w:rPr>
              <w:t>Viburnum grandiflorum</w:t>
            </w:r>
          </w:p>
        </w:tc>
        <w:tc>
          <w:tcPr>
            <w:tcW w:w="944" w:type="dxa"/>
          </w:tcPr>
          <w:p w14:paraId="252D6F38"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1213" w:type="dxa"/>
          </w:tcPr>
          <w:p w14:paraId="5B106DD1"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756" w:type="dxa"/>
          </w:tcPr>
          <w:p w14:paraId="2051C6CA"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44" w:type="dxa"/>
          </w:tcPr>
          <w:p w14:paraId="7C440161" w14:textId="77777777" w:rsidR="002D67AF" w:rsidRPr="00E42D18" w:rsidRDefault="002D67AF" w:rsidP="00AC34CF">
            <w:pPr>
              <w:rPr>
                <w:rFonts w:ascii="Times New Roman" w:hAnsi="Times New Roman" w:cs="Times New Roman"/>
              </w:rPr>
            </w:pPr>
            <w:r>
              <w:rPr>
                <w:rFonts w:ascii="Times New Roman" w:hAnsi="Times New Roman" w:cs="Times New Roman"/>
              </w:rPr>
              <w:t>-</w:t>
            </w:r>
          </w:p>
        </w:tc>
        <w:tc>
          <w:tcPr>
            <w:tcW w:w="1213" w:type="dxa"/>
          </w:tcPr>
          <w:p w14:paraId="57F5E9D0" w14:textId="77777777" w:rsidR="002D67AF" w:rsidRPr="00E42D18" w:rsidRDefault="002D67AF" w:rsidP="00AC34CF">
            <w:pPr>
              <w:rPr>
                <w:rFonts w:ascii="Times New Roman" w:hAnsi="Times New Roman" w:cs="Times New Roman"/>
              </w:rPr>
            </w:pPr>
            <w:r>
              <w:rPr>
                <w:rFonts w:ascii="Times New Roman" w:hAnsi="Times New Roman" w:cs="Times New Roman"/>
              </w:rPr>
              <w:t>-</w:t>
            </w:r>
          </w:p>
        </w:tc>
        <w:tc>
          <w:tcPr>
            <w:tcW w:w="756" w:type="dxa"/>
          </w:tcPr>
          <w:p w14:paraId="1017A8E8" w14:textId="77777777" w:rsidR="002D67AF" w:rsidRDefault="002D67AF" w:rsidP="00AC34CF">
            <w:pPr>
              <w:rPr>
                <w:rFonts w:ascii="Times New Roman" w:hAnsi="Times New Roman" w:cs="Times New Roman"/>
              </w:rPr>
            </w:pPr>
            <w:r>
              <w:rPr>
                <w:rFonts w:ascii="Times New Roman" w:hAnsi="Times New Roman" w:cs="Times New Roman"/>
              </w:rPr>
              <w:t>-</w:t>
            </w:r>
          </w:p>
        </w:tc>
        <w:tc>
          <w:tcPr>
            <w:tcW w:w="944" w:type="dxa"/>
          </w:tcPr>
          <w:p w14:paraId="76B785AC" w14:textId="77777777" w:rsidR="002D67AF" w:rsidRPr="00E42D18" w:rsidRDefault="002D67AF" w:rsidP="00AC34CF">
            <w:pPr>
              <w:rPr>
                <w:rFonts w:ascii="Times New Roman" w:hAnsi="Times New Roman" w:cs="Times New Roman"/>
              </w:rPr>
            </w:pPr>
            <w:r w:rsidRPr="00E42D18">
              <w:rPr>
                <w:rFonts w:ascii="Times New Roman" w:hAnsi="Times New Roman" w:cs="Times New Roman"/>
              </w:rPr>
              <w:t>298.43</w:t>
            </w:r>
          </w:p>
        </w:tc>
        <w:tc>
          <w:tcPr>
            <w:tcW w:w="930" w:type="dxa"/>
          </w:tcPr>
          <w:p w14:paraId="79901CEE" w14:textId="77777777" w:rsidR="002D67AF" w:rsidRPr="00E42D18" w:rsidRDefault="002D67AF" w:rsidP="00AC34CF">
            <w:pPr>
              <w:rPr>
                <w:rFonts w:ascii="Times New Roman" w:hAnsi="Times New Roman" w:cs="Times New Roman"/>
              </w:rPr>
            </w:pPr>
            <w:r w:rsidRPr="00E42D18">
              <w:rPr>
                <w:rFonts w:ascii="Times New Roman" w:hAnsi="Times New Roman" w:cs="Times New Roman"/>
              </w:rPr>
              <w:t>77.24</w:t>
            </w:r>
          </w:p>
        </w:tc>
        <w:tc>
          <w:tcPr>
            <w:tcW w:w="850" w:type="dxa"/>
          </w:tcPr>
          <w:p w14:paraId="28B2C3A2" w14:textId="77777777" w:rsidR="002D67AF" w:rsidRDefault="002D67AF" w:rsidP="00AC34CF">
            <w:pPr>
              <w:rPr>
                <w:rFonts w:ascii="Times New Roman" w:hAnsi="Times New Roman" w:cs="Times New Roman"/>
              </w:rPr>
            </w:pPr>
            <w:r>
              <w:rPr>
                <w:rFonts w:ascii="Times New Roman" w:hAnsi="Times New Roman" w:cs="Times New Roman"/>
              </w:rPr>
              <w:t>80.89</w:t>
            </w:r>
          </w:p>
        </w:tc>
      </w:tr>
    </w:tbl>
    <w:p w14:paraId="63B669FE" w14:textId="77777777" w:rsidR="002D67AF" w:rsidRDefault="002D67AF" w:rsidP="002D67AF">
      <w:pPr>
        <w:rPr>
          <w:rFonts w:ascii="Times New Roman" w:hAnsi="Times New Roman" w:cs="Times New Roman"/>
          <w:b/>
          <w:bCs/>
        </w:rPr>
      </w:pPr>
    </w:p>
    <w:p w14:paraId="680D134E" w14:textId="77777777" w:rsidR="002D67AF" w:rsidRDefault="002D67AF" w:rsidP="002D67AF"/>
    <w:p w14:paraId="58AA95F7" w14:textId="77777777" w:rsidR="002D67AF" w:rsidRDefault="002D67AF" w:rsidP="002D67AF"/>
    <w:p w14:paraId="2347FD86" w14:textId="77777777" w:rsidR="002D67AF" w:rsidRDefault="002D67AF" w:rsidP="002D67AF"/>
    <w:p w14:paraId="1BD5BA86" w14:textId="77777777" w:rsidR="002D67AF" w:rsidRDefault="002D67AF" w:rsidP="002D67AF"/>
    <w:p w14:paraId="71616D09" w14:textId="77777777" w:rsidR="002D67AF" w:rsidRDefault="002D67AF" w:rsidP="002D67AF"/>
    <w:p w14:paraId="41A0E19D" w14:textId="77777777" w:rsidR="002D67AF" w:rsidRDefault="002D67AF" w:rsidP="002D67AF"/>
    <w:p w14:paraId="53FC1AE0" w14:textId="77777777" w:rsidR="002D67AF" w:rsidRDefault="002D67AF" w:rsidP="002D67AF"/>
    <w:p w14:paraId="099FF139" w14:textId="77777777" w:rsidR="002D67AF" w:rsidRDefault="002D67AF" w:rsidP="002D67AF"/>
    <w:p w14:paraId="57F5D61F" w14:textId="77777777" w:rsidR="002D67AF" w:rsidRDefault="002D67AF" w:rsidP="002D67AF"/>
    <w:p w14:paraId="0D2448DE" w14:textId="77777777" w:rsidR="002D67AF" w:rsidRDefault="002D67AF" w:rsidP="002D67AF"/>
    <w:p w14:paraId="440C2BD0" w14:textId="77777777" w:rsidR="002D67AF" w:rsidRDefault="002D67AF" w:rsidP="002D67AF"/>
    <w:p w14:paraId="21F9A920" w14:textId="77777777" w:rsidR="002D67AF" w:rsidRDefault="002D67AF" w:rsidP="002D67AF"/>
    <w:p w14:paraId="01D9ECF2" w14:textId="77777777" w:rsidR="002D67AF" w:rsidRDefault="002D67AF" w:rsidP="002D67AF"/>
    <w:p w14:paraId="2063BBDC" w14:textId="77777777" w:rsidR="002D67AF" w:rsidRDefault="002D67AF" w:rsidP="002D67AF"/>
    <w:p w14:paraId="2D2AA664" w14:textId="77777777" w:rsidR="002D67AF" w:rsidRDefault="002D67AF" w:rsidP="002D67AF">
      <w:pPr>
        <w:rPr>
          <w:rFonts w:ascii="Times New Roman" w:hAnsi="Times New Roman" w:cs="Times New Roman"/>
          <w:b/>
          <w:bCs/>
        </w:rPr>
      </w:pPr>
      <w:r>
        <w:rPr>
          <w:rFonts w:ascii="Times New Roman" w:hAnsi="Times New Roman" w:cs="Times New Roman"/>
          <w:b/>
          <w:bCs/>
        </w:rPr>
        <w:t>A-altitude; D-Density (ha</w:t>
      </w:r>
      <w:r w:rsidRPr="00C46E9E">
        <w:rPr>
          <w:rFonts w:ascii="Times New Roman" w:hAnsi="Times New Roman" w:cs="Times New Roman"/>
          <w:b/>
          <w:bCs/>
          <w:vertAlign w:val="superscript"/>
        </w:rPr>
        <w:t>-1</w:t>
      </w:r>
      <w:r>
        <w:rPr>
          <w:rFonts w:ascii="Times New Roman" w:hAnsi="Times New Roman" w:cs="Times New Roman"/>
          <w:b/>
          <w:bCs/>
        </w:rPr>
        <w:t>); F-Frequency (%); IVI-Importance value index</w:t>
      </w:r>
    </w:p>
    <w:p w14:paraId="583E0F09" w14:textId="77777777" w:rsidR="002D67AF" w:rsidRDefault="002D67AF" w:rsidP="002D67AF"/>
    <w:p w14:paraId="5FD3BBC3" w14:textId="77777777" w:rsidR="002D67AF" w:rsidRDefault="002D67AF" w:rsidP="002D67AF"/>
    <w:p w14:paraId="58D70C78" w14:textId="77777777" w:rsidR="002D67AF" w:rsidRDefault="002D67AF" w:rsidP="002D67AF"/>
    <w:p w14:paraId="4D062F42" w14:textId="77777777" w:rsidR="002D67AF" w:rsidRPr="007D1AEF" w:rsidRDefault="002D67AF" w:rsidP="002D67AF">
      <w:pPr>
        <w:rPr>
          <w:rFonts w:ascii="Times New Roman" w:hAnsi="Times New Roman" w:cs="Times New Roman"/>
          <w:b/>
          <w:bCs/>
        </w:rPr>
      </w:pPr>
      <w:bookmarkStart w:id="4" w:name="_GoBack"/>
      <w:r w:rsidRPr="007D1AEF">
        <w:rPr>
          <w:rFonts w:ascii="Times New Roman" w:hAnsi="Times New Roman" w:cs="Times New Roman"/>
          <w:b/>
          <w:bCs/>
        </w:rPr>
        <w:t>Table</w:t>
      </w:r>
      <w:bookmarkEnd w:id="4"/>
      <w:r w:rsidRPr="007D1AEF">
        <w:rPr>
          <w:rFonts w:ascii="Times New Roman" w:hAnsi="Times New Roman" w:cs="Times New Roman"/>
          <w:b/>
          <w:bCs/>
        </w:rPr>
        <w:t xml:space="preserve"> 3: Floristic Composition and Phytosociological Attributes of Herb Species in Arnebia benthamii Dominated Sites in Langate Forest Division</w:t>
      </w:r>
    </w:p>
    <w:tbl>
      <w:tblPr>
        <w:tblStyle w:val="TableGrid"/>
        <w:tblW w:w="0" w:type="auto"/>
        <w:tblLook w:val="04A0" w:firstRow="1" w:lastRow="0" w:firstColumn="1" w:lastColumn="0" w:noHBand="0" w:noVBand="1"/>
      </w:tblPr>
      <w:tblGrid>
        <w:gridCol w:w="2748"/>
        <w:gridCol w:w="636"/>
        <w:gridCol w:w="756"/>
        <w:gridCol w:w="756"/>
        <w:gridCol w:w="636"/>
        <w:gridCol w:w="756"/>
        <w:gridCol w:w="756"/>
        <w:gridCol w:w="636"/>
        <w:gridCol w:w="756"/>
        <w:gridCol w:w="756"/>
      </w:tblGrid>
      <w:tr w:rsidR="002D67AF" w:rsidRPr="0031308E" w14:paraId="4EFF346F" w14:textId="77777777" w:rsidTr="00AC34CF">
        <w:trPr>
          <w:trHeight w:val="240"/>
        </w:trPr>
        <w:tc>
          <w:tcPr>
            <w:tcW w:w="0" w:type="auto"/>
            <w:vMerge w:val="restart"/>
            <w:hideMark/>
          </w:tcPr>
          <w:p w14:paraId="014FE4C0" w14:textId="77777777" w:rsidR="002D67AF" w:rsidRPr="0031308E" w:rsidRDefault="002D67AF" w:rsidP="00AC34CF">
            <w:pPr>
              <w:spacing w:after="160" w:line="278" w:lineRule="auto"/>
              <w:rPr>
                <w:rFonts w:ascii="Times New Roman" w:hAnsi="Times New Roman" w:cs="Times New Roman"/>
                <w:b/>
                <w:bCs/>
              </w:rPr>
            </w:pPr>
            <w:r w:rsidRPr="0031308E">
              <w:rPr>
                <w:rFonts w:ascii="Times New Roman" w:hAnsi="Times New Roman" w:cs="Times New Roman"/>
                <w:b/>
                <w:bCs/>
              </w:rPr>
              <w:t>Species Name</w:t>
            </w:r>
          </w:p>
        </w:tc>
        <w:tc>
          <w:tcPr>
            <w:tcW w:w="0" w:type="auto"/>
            <w:gridSpan w:val="3"/>
          </w:tcPr>
          <w:p w14:paraId="71075132" w14:textId="77777777" w:rsidR="002D67AF" w:rsidRPr="0031308E" w:rsidRDefault="002D67AF" w:rsidP="00AC34CF">
            <w:pPr>
              <w:spacing w:after="160" w:line="278" w:lineRule="auto"/>
              <w:jc w:val="center"/>
              <w:rPr>
                <w:rFonts w:ascii="Times New Roman" w:hAnsi="Times New Roman" w:cs="Times New Roman"/>
                <w:b/>
                <w:bCs/>
              </w:rPr>
            </w:pPr>
            <w:r w:rsidRPr="00AC04C0">
              <w:rPr>
                <w:rFonts w:ascii="Times New Roman" w:hAnsi="Times New Roman" w:cs="Times New Roman"/>
                <w:b/>
                <w:bCs/>
              </w:rPr>
              <w:t>A (3000m)</w:t>
            </w:r>
          </w:p>
        </w:tc>
        <w:tc>
          <w:tcPr>
            <w:tcW w:w="0" w:type="auto"/>
            <w:gridSpan w:val="3"/>
          </w:tcPr>
          <w:p w14:paraId="40C2D4E4" w14:textId="77777777" w:rsidR="002D67AF" w:rsidRPr="0031308E" w:rsidRDefault="002D67AF" w:rsidP="00AC34CF">
            <w:pPr>
              <w:spacing w:after="160" w:line="278" w:lineRule="auto"/>
              <w:jc w:val="center"/>
              <w:rPr>
                <w:rFonts w:ascii="Times New Roman" w:hAnsi="Times New Roman" w:cs="Times New Roman"/>
                <w:b/>
                <w:bCs/>
              </w:rPr>
            </w:pPr>
            <w:r>
              <w:rPr>
                <w:rFonts w:ascii="Times New Roman" w:hAnsi="Times New Roman" w:cs="Times New Roman"/>
                <w:b/>
                <w:bCs/>
              </w:rPr>
              <w:t>A (3300 m)</w:t>
            </w:r>
          </w:p>
        </w:tc>
        <w:tc>
          <w:tcPr>
            <w:tcW w:w="0" w:type="auto"/>
            <w:gridSpan w:val="3"/>
          </w:tcPr>
          <w:p w14:paraId="0D6DF93C" w14:textId="77777777" w:rsidR="002D67AF" w:rsidRPr="0031308E" w:rsidRDefault="002D67AF" w:rsidP="00AC34CF">
            <w:pPr>
              <w:spacing w:after="160" w:line="278" w:lineRule="auto"/>
              <w:jc w:val="center"/>
              <w:rPr>
                <w:rFonts w:ascii="Times New Roman" w:hAnsi="Times New Roman" w:cs="Times New Roman"/>
                <w:b/>
                <w:bCs/>
              </w:rPr>
            </w:pPr>
            <w:r>
              <w:rPr>
                <w:rFonts w:ascii="Times New Roman" w:hAnsi="Times New Roman" w:cs="Times New Roman"/>
                <w:b/>
                <w:bCs/>
              </w:rPr>
              <w:t>A (3600 m)</w:t>
            </w:r>
          </w:p>
        </w:tc>
      </w:tr>
      <w:tr w:rsidR="002D67AF" w:rsidRPr="0031308E" w14:paraId="780E766E" w14:textId="77777777" w:rsidTr="00AC34CF">
        <w:trPr>
          <w:trHeight w:val="240"/>
        </w:trPr>
        <w:tc>
          <w:tcPr>
            <w:tcW w:w="0" w:type="auto"/>
            <w:vMerge/>
          </w:tcPr>
          <w:p w14:paraId="2F8B64A9" w14:textId="77777777" w:rsidR="002D67AF" w:rsidRPr="0031308E" w:rsidRDefault="002D67AF" w:rsidP="00AC34CF">
            <w:pPr>
              <w:rPr>
                <w:rFonts w:ascii="Times New Roman" w:hAnsi="Times New Roman" w:cs="Times New Roman"/>
                <w:b/>
                <w:bCs/>
              </w:rPr>
            </w:pPr>
          </w:p>
        </w:tc>
        <w:tc>
          <w:tcPr>
            <w:tcW w:w="0" w:type="auto"/>
          </w:tcPr>
          <w:p w14:paraId="11A1752C" w14:textId="77777777" w:rsidR="002D67AF" w:rsidRPr="0031308E" w:rsidRDefault="002D67AF" w:rsidP="00AC34CF">
            <w:pPr>
              <w:rPr>
                <w:rFonts w:ascii="Times New Roman" w:hAnsi="Times New Roman" w:cs="Times New Roman"/>
                <w:b/>
                <w:bCs/>
              </w:rPr>
            </w:pPr>
            <w:r w:rsidRPr="00C46E9E">
              <w:rPr>
                <w:rFonts w:ascii="Times New Roman" w:hAnsi="Times New Roman" w:cs="Times New Roman"/>
                <w:b/>
                <w:bCs/>
              </w:rPr>
              <w:t>D</w:t>
            </w:r>
          </w:p>
        </w:tc>
        <w:tc>
          <w:tcPr>
            <w:tcW w:w="0" w:type="auto"/>
          </w:tcPr>
          <w:p w14:paraId="7A18E149" w14:textId="77777777" w:rsidR="002D67AF" w:rsidRPr="0031308E" w:rsidRDefault="002D67AF" w:rsidP="00AC34CF">
            <w:pPr>
              <w:rPr>
                <w:rFonts w:ascii="Times New Roman" w:hAnsi="Times New Roman" w:cs="Times New Roman"/>
                <w:b/>
                <w:bCs/>
              </w:rPr>
            </w:pPr>
            <w:r w:rsidRPr="00C46E9E">
              <w:rPr>
                <w:rFonts w:ascii="Times New Roman" w:hAnsi="Times New Roman" w:cs="Times New Roman"/>
                <w:b/>
                <w:bCs/>
              </w:rPr>
              <w:t>F</w:t>
            </w:r>
          </w:p>
        </w:tc>
        <w:tc>
          <w:tcPr>
            <w:tcW w:w="0" w:type="auto"/>
          </w:tcPr>
          <w:p w14:paraId="2787B897" w14:textId="77777777" w:rsidR="002D67AF" w:rsidRPr="0031308E" w:rsidRDefault="002D67AF" w:rsidP="00AC34CF">
            <w:pPr>
              <w:rPr>
                <w:rFonts w:ascii="Times New Roman" w:hAnsi="Times New Roman" w:cs="Times New Roman"/>
                <w:b/>
                <w:bCs/>
              </w:rPr>
            </w:pPr>
            <w:r w:rsidRPr="00C46E9E">
              <w:rPr>
                <w:rFonts w:ascii="Times New Roman" w:hAnsi="Times New Roman" w:cs="Times New Roman"/>
                <w:b/>
                <w:bCs/>
              </w:rPr>
              <w:t>IVI</w:t>
            </w:r>
          </w:p>
        </w:tc>
        <w:tc>
          <w:tcPr>
            <w:tcW w:w="0" w:type="auto"/>
          </w:tcPr>
          <w:p w14:paraId="1CC13121" w14:textId="77777777" w:rsidR="002D67AF" w:rsidRPr="0031308E" w:rsidRDefault="002D67AF" w:rsidP="00AC34CF">
            <w:pPr>
              <w:rPr>
                <w:rFonts w:ascii="Times New Roman" w:hAnsi="Times New Roman" w:cs="Times New Roman"/>
                <w:b/>
                <w:bCs/>
              </w:rPr>
            </w:pPr>
            <w:r w:rsidRPr="00C46E9E">
              <w:rPr>
                <w:rFonts w:ascii="Times New Roman" w:hAnsi="Times New Roman" w:cs="Times New Roman"/>
                <w:b/>
                <w:bCs/>
              </w:rPr>
              <w:t>D</w:t>
            </w:r>
          </w:p>
        </w:tc>
        <w:tc>
          <w:tcPr>
            <w:tcW w:w="0" w:type="auto"/>
          </w:tcPr>
          <w:p w14:paraId="3A868246" w14:textId="77777777" w:rsidR="002D67AF" w:rsidRPr="0031308E" w:rsidRDefault="002D67AF" w:rsidP="00AC34CF">
            <w:pPr>
              <w:rPr>
                <w:rFonts w:ascii="Times New Roman" w:hAnsi="Times New Roman" w:cs="Times New Roman"/>
                <w:b/>
                <w:bCs/>
              </w:rPr>
            </w:pPr>
            <w:r w:rsidRPr="00C46E9E">
              <w:rPr>
                <w:rFonts w:ascii="Times New Roman" w:hAnsi="Times New Roman" w:cs="Times New Roman"/>
                <w:b/>
                <w:bCs/>
              </w:rPr>
              <w:t>F</w:t>
            </w:r>
          </w:p>
        </w:tc>
        <w:tc>
          <w:tcPr>
            <w:tcW w:w="0" w:type="auto"/>
          </w:tcPr>
          <w:p w14:paraId="5540959D" w14:textId="77777777" w:rsidR="002D67AF" w:rsidRPr="0031308E" w:rsidRDefault="002D67AF" w:rsidP="00AC34CF">
            <w:pPr>
              <w:rPr>
                <w:rFonts w:ascii="Times New Roman" w:hAnsi="Times New Roman" w:cs="Times New Roman"/>
                <w:b/>
                <w:bCs/>
              </w:rPr>
            </w:pPr>
            <w:r w:rsidRPr="00C46E9E">
              <w:rPr>
                <w:rFonts w:ascii="Times New Roman" w:hAnsi="Times New Roman" w:cs="Times New Roman"/>
                <w:b/>
                <w:bCs/>
              </w:rPr>
              <w:t>IVI</w:t>
            </w:r>
          </w:p>
        </w:tc>
        <w:tc>
          <w:tcPr>
            <w:tcW w:w="0" w:type="auto"/>
          </w:tcPr>
          <w:p w14:paraId="29B88E3D" w14:textId="77777777" w:rsidR="002D67AF" w:rsidRPr="0031308E" w:rsidRDefault="002D67AF" w:rsidP="00AC34CF">
            <w:pPr>
              <w:rPr>
                <w:rFonts w:ascii="Times New Roman" w:hAnsi="Times New Roman" w:cs="Times New Roman"/>
                <w:b/>
                <w:bCs/>
              </w:rPr>
            </w:pPr>
            <w:r w:rsidRPr="00C46E9E">
              <w:rPr>
                <w:rFonts w:ascii="Times New Roman" w:hAnsi="Times New Roman" w:cs="Times New Roman"/>
                <w:b/>
                <w:bCs/>
              </w:rPr>
              <w:t>D</w:t>
            </w:r>
          </w:p>
        </w:tc>
        <w:tc>
          <w:tcPr>
            <w:tcW w:w="0" w:type="auto"/>
          </w:tcPr>
          <w:p w14:paraId="28358AB6" w14:textId="77777777" w:rsidR="002D67AF" w:rsidRPr="0031308E" w:rsidRDefault="002D67AF" w:rsidP="00AC34CF">
            <w:pPr>
              <w:rPr>
                <w:rFonts w:ascii="Times New Roman" w:hAnsi="Times New Roman" w:cs="Times New Roman"/>
                <w:b/>
                <w:bCs/>
              </w:rPr>
            </w:pPr>
            <w:r w:rsidRPr="00C46E9E">
              <w:rPr>
                <w:rFonts w:ascii="Times New Roman" w:hAnsi="Times New Roman" w:cs="Times New Roman"/>
                <w:b/>
                <w:bCs/>
              </w:rPr>
              <w:t>F</w:t>
            </w:r>
          </w:p>
        </w:tc>
        <w:tc>
          <w:tcPr>
            <w:tcW w:w="0" w:type="auto"/>
          </w:tcPr>
          <w:p w14:paraId="291725B6" w14:textId="77777777" w:rsidR="002D67AF" w:rsidRPr="0031308E" w:rsidRDefault="002D67AF" w:rsidP="00AC34CF">
            <w:pPr>
              <w:rPr>
                <w:rFonts w:ascii="Times New Roman" w:hAnsi="Times New Roman" w:cs="Times New Roman"/>
                <w:b/>
                <w:bCs/>
              </w:rPr>
            </w:pPr>
            <w:r w:rsidRPr="00C46E9E">
              <w:rPr>
                <w:rFonts w:ascii="Times New Roman" w:hAnsi="Times New Roman" w:cs="Times New Roman"/>
                <w:b/>
                <w:bCs/>
              </w:rPr>
              <w:t>IVI</w:t>
            </w:r>
          </w:p>
        </w:tc>
      </w:tr>
      <w:tr w:rsidR="002D67AF" w:rsidRPr="0031308E" w14:paraId="7E547399" w14:textId="77777777" w:rsidTr="00AC34CF">
        <w:tc>
          <w:tcPr>
            <w:tcW w:w="0" w:type="auto"/>
            <w:hideMark/>
          </w:tcPr>
          <w:p w14:paraId="5DE24675"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Aconitum heterophyllum</w:t>
            </w:r>
          </w:p>
        </w:tc>
        <w:tc>
          <w:tcPr>
            <w:tcW w:w="0" w:type="auto"/>
            <w:hideMark/>
          </w:tcPr>
          <w:p w14:paraId="4CB5D0F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0.2</w:t>
            </w:r>
            <w:r>
              <w:rPr>
                <w:rFonts w:ascii="Times New Roman" w:hAnsi="Times New Roman" w:cs="Times New Roman"/>
              </w:rPr>
              <w:t>0</w:t>
            </w:r>
          </w:p>
        </w:tc>
        <w:tc>
          <w:tcPr>
            <w:tcW w:w="0" w:type="auto"/>
            <w:hideMark/>
          </w:tcPr>
          <w:p w14:paraId="761D909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10.00</w:t>
            </w:r>
          </w:p>
        </w:tc>
        <w:tc>
          <w:tcPr>
            <w:tcW w:w="0" w:type="auto"/>
            <w:hideMark/>
          </w:tcPr>
          <w:p w14:paraId="6741691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2.46</w:t>
            </w:r>
          </w:p>
        </w:tc>
        <w:tc>
          <w:tcPr>
            <w:tcW w:w="0" w:type="auto"/>
            <w:hideMark/>
          </w:tcPr>
          <w:p w14:paraId="53698F0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3A0695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BF6F79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C86324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343AB6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6127D0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00C0DCE4" w14:textId="77777777" w:rsidTr="00AC34CF">
        <w:tc>
          <w:tcPr>
            <w:tcW w:w="0" w:type="auto"/>
            <w:hideMark/>
          </w:tcPr>
          <w:p w14:paraId="08E3BBE8"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Anaphalis triplinervis</w:t>
            </w:r>
          </w:p>
        </w:tc>
        <w:tc>
          <w:tcPr>
            <w:tcW w:w="0" w:type="auto"/>
            <w:hideMark/>
          </w:tcPr>
          <w:p w14:paraId="23AC688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1.53</w:t>
            </w:r>
          </w:p>
        </w:tc>
        <w:tc>
          <w:tcPr>
            <w:tcW w:w="0" w:type="auto"/>
            <w:hideMark/>
          </w:tcPr>
          <w:p w14:paraId="2833EF0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51.11</w:t>
            </w:r>
          </w:p>
        </w:tc>
        <w:tc>
          <w:tcPr>
            <w:tcW w:w="0" w:type="auto"/>
            <w:hideMark/>
          </w:tcPr>
          <w:p w14:paraId="6B66629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12.91</w:t>
            </w:r>
          </w:p>
        </w:tc>
        <w:tc>
          <w:tcPr>
            <w:tcW w:w="0" w:type="auto"/>
            <w:hideMark/>
          </w:tcPr>
          <w:p w14:paraId="51E0524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1.89</w:t>
            </w:r>
          </w:p>
        </w:tc>
        <w:tc>
          <w:tcPr>
            <w:tcW w:w="0" w:type="auto"/>
            <w:hideMark/>
          </w:tcPr>
          <w:p w14:paraId="25C071F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37.78</w:t>
            </w:r>
          </w:p>
        </w:tc>
        <w:tc>
          <w:tcPr>
            <w:tcW w:w="0" w:type="auto"/>
            <w:hideMark/>
          </w:tcPr>
          <w:p w14:paraId="62DFD45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13.29</w:t>
            </w:r>
          </w:p>
        </w:tc>
        <w:tc>
          <w:tcPr>
            <w:tcW w:w="0" w:type="auto"/>
            <w:hideMark/>
          </w:tcPr>
          <w:p w14:paraId="3FE2B4E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3.34</w:t>
            </w:r>
          </w:p>
        </w:tc>
        <w:tc>
          <w:tcPr>
            <w:tcW w:w="0" w:type="auto"/>
            <w:hideMark/>
          </w:tcPr>
          <w:p w14:paraId="7742AF7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40.00</w:t>
            </w:r>
          </w:p>
        </w:tc>
        <w:tc>
          <w:tcPr>
            <w:tcW w:w="0" w:type="auto"/>
            <w:hideMark/>
          </w:tcPr>
          <w:p w14:paraId="54529F9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11.32</w:t>
            </w:r>
          </w:p>
        </w:tc>
      </w:tr>
      <w:tr w:rsidR="002D67AF" w:rsidRPr="0031308E" w14:paraId="63A21911" w14:textId="77777777" w:rsidTr="00AC34CF">
        <w:tc>
          <w:tcPr>
            <w:tcW w:w="0" w:type="auto"/>
            <w:hideMark/>
          </w:tcPr>
          <w:p w14:paraId="01E6CE6E"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Anemone obtusiloba</w:t>
            </w:r>
          </w:p>
        </w:tc>
        <w:tc>
          <w:tcPr>
            <w:tcW w:w="0" w:type="auto"/>
            <w:hideMark/>
          </w:tcPr>
          <w:p w14:paraId="0E89FCE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1.69</w:t>
            </w:r>
          </w:p>
        </w:tc>
        <w:tc>
          <w:tcPr>
            <w:tcW w:w="0" w:type="auto"/>
            <w:hideMark/>
          </w:tcPr>
          <w:p w14:paraId="5EB7C59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42.22</w:t>
            </w:r>
          </w:p>
        </w:tc>
        <w:tc>
          <w:tcPr>
            <w:tcW w:w="0" w:type="auto"/>
            <w:hideMark/>
          </w:tcPr>
          <w:p w14:paraId="4B247F6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10.34</w:t>
            </w:r>
          </w:p>
        </w:tc>
        <w:tc>
          <w:tcPr>
            <w:tcW w:w="0" w:type="auto"/>
            <w:hideMark/>
          </w:tcPr>
          <w:p w14:paraId="5239258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1.95</w:t>
            </w:r>
          </w:p>
        </w:tc>
        <w:tc>
          <w:tcPr>
            <w:tcW w:w="0" w:type="auto"/>
            <w:hideMark/>
          </w:tcPr>
          <w:p w14:paraId="756291D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48.89</w:t>
            </w:r>
          </w:p>
        </w:tc>
        <w:tc>
          <w:tcPr>
            <w:tcW w:w="0" w:type="auto"/>
            <w:hideMark/>
          </w:tcPr>
          <w:p w14:paraId="6181324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12.93</w:t>
            </w:r>
          </w:p>
        </w:tc>
        <w:tc>
          <w:tcPr>
            <w:tcW w:w="0" w:type="auto"/>
            <w:hideMark/>
          </w:tcPr>
          <w:p w14:paraId="3473AE7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2.21</w:t>
            </w:r>
          </w:p>
        </w:tc>
        <w:tc>
          <w:tcPr>
            <w:tcW w:w="0" w:type="auto"/>
            <w:hideMark/>
          </w:tcPr>
          <w:p w14:paraId="54F97DD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51.11</w:t>
            </w:r>
          </w:p>
        </w:tc>
        <w:tc>
          <w:tcPr>
            <w:tcW w:w="0" w:type="auto"/>
            <w:hideMark/>
          </w:tcPr>
          <w:p w14:paraId="025DCD8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10.54</w:t>
            </w:r>
          </w:p>
        </w:tc>
      </w:tr>
      <w:tr w:rsidR="002D67AF" w:rsidRPr="0031308E" w14:paraId="780D3B57" w14:textId="77777777" w:rsidTr="00AC34CF">
        <w:tc>
          <w:tcPr>
            <w:tcW w:w="0" w:type="auto"/>
            <w:hideMark/>
          </w:tcPr>
          <w:p w14:paraId="5CA89265"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Aquilegia nivalis</w:t>
            </w:r>
          </w:p>
        </w:tc>
        <w:tc>
          <w:tcPr>
            <w:tcW w:w="0" w:type="auto"/>
            <w:hideMark/>
          </w:tcPr>
          <w:p w14:paraId="4A0508C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2.21</w:t>
            </w:r>
          </w:p>
        </w:tc>
        <w:tc>
          <w:tcPr>
            <w:tcW w:w="0" w:type="auto"/>
            <w:hideMark/>
          </w:tcPr>
          <w:p w14:paraId="3E2E9D3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33.33</w:t>
            </w:r>
          </w:p>
        </w:tc>
        <w:tc>
          <w:tcPr>
            <w:tcW w:w="0" w:type="auto"/>
            <w:hideMark/>
          </w:tcPr>
          <w:p w14:paraId="1D517E6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8.9</w:t>
            </w:r>
          </w:p>
        </w:tc>
        <w:tc>
          <w:tcPr>
            <w:tcW w:w="0" w:type="auto"/>
            <w:hideMark/>
          </w:tcPr>
          <w:p w14:paraId="5A6A025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FE898C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93AB81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CB5B02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2.98</w:t>
            </w:r>
          </w:p>
        </w:tc>
        <w:tc>
          <w:tcPr>
            <w:tcW w:w="0" w:type="auto"/>
            <w:hideMark/>
          </w:tcPr>
          <w:p w14:paraId="5133F24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37.78</w:t>
            </w:r>
          </w:p>
        </w:tc>
        <w:tc>
          <w:tcPr>
            <w:tcW w:w="0" w:type="auto"/>
            <w:hideMark/>
          </w:tcPr>
          <w:p w14:paraId="50E18DE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13.11</w:t>
            </w:r>
          </w:p>
        </w:tc>
      </w:tr>
      <w:tr w:rsidR="002D67AF" w:rsidRPr="0031308E" w14:paraId="641FB1DC" w14:textId="77777777" w:rsidTr="00AC34CF">
        <w:tc>
          <w:tcPr>
            <w:tcW w:w="0" w:type="auto"/>
            <w:hideMark/>
          </w:tcPr>
          <w:p w14:paraId="2EAA7ECE"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Artemisia absinthium</w:t>
            </w:r>
          </w:p>
        </w:tc>
        <w:tc>
          <w:tcPr>
            <w:tcW w:w="0" w:type="auto"/>
            <w:hideMark/>
          </w:tcPr>
          <w:p w14:paraId="5DCF649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1.78</w:t>
            </w:r>
          </w:p>
        </w:tc>
        <w:tc>
          <w:tcPr>
            <w:tcW w:w="0" w:type="auto"/>
            <w:hideMark/>
          </w:tcPr>
          <w:p w14:paraId="7853318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35.56</w:t>
            </w:r>
          </w:p>
        </w:tc>
        <w:tc>
          <w:tcPr>
            <w:tcW w:w="0" w:type="auto"/>
            <w:hideMark/>
          </w:tcPr>
          <w:p w14:paraId="2A9FC9C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8.66</w:t>
            </w:r>
          </w:p>
        </w:tc>
        <w:tc>
          <w:tcPr>
            <w:tcW w:w="0" w:type="auto"/>
            <w:hideMark/>
          </w:tcPr>
          <w:p w14:paraId="4F0BD67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0.97</w:t>
            </w:r>
          </w:p>
        </w:tc>
        <w:tc>
          <w:tcPr>
            <w:tcW w:w="0" w:type="auto"/>
            <w:hideMark/>
          </w:tcPr>
          <w:p w14:paraId="1430706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24.44</w:t>
            </w:r>
          </w:p>
        </w:tc>
        <w:tc>
          <w:tcPr>
            <w:tcW w:w="0" w:type="auto"/>
            <w:hideMark/>
          </w:tcPr>
          <w:p w14:paraId="2154BD9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10.86</w:t>
            </w:r>
          </w:p>
        </w:tc>
        <w:tc>
          <w:tcPr>
            <w:tcW w:w="0" w:type="auto"/>
            <w:hideMark/>
          </w:tcPr>
          <w:p w14:paraId="4AFB119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3.32</w:t>
            </w:r>
          </w:p>
        </w:tc>
        <w:tc>
          <w:tcPr>
            <w:tcW w:w="0" w:type="auto"/>
            <w:hideMark/>
          </w:tcPr>
          <w:p w14:paraId="1CDEBAB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26.67</w:t>
            </w:r>
          </w:p>
        </w:tc>
        <w:tc>
          <w:tcPr>
            <w:tcW w:w="0" w:type="auto"/>
            <w:hideMark/>
          </w:tcPr>
          <w:p w14:paraId="27AE487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11.36</w:t>
            </w:r>
          </w:p>
        </w:tc>
      </w:tr>
      <w:tr w:rsidR="002D67AF" w:rsidRPr="0031308E" w14:paraId="619FCBAB" w14:textId="77777777" w:rsidTr="00AC34CF">
        <w:tc>
          <w:tcPr>
            <w:tcW w:w="0" w:type="auto"/>
          </w:tcPr>
          <w:p w14:paraId="2EF72595" w14:textId="77777777" w:rsidR="002D67AF" w:rsidRPr="007D1AEF" w:rsidRDefault="002D67AF" w:rsidP="00AC34CF">
            <w:pPr>
              <w:rPr>
                <w:rFonts w:ascii="Times New Roman" w:hAnsi="Times New Roman" w:cs="Times New Roman"/>
                <w:i/>
                <w:iCs/>
              </w:rPr>
            </w:pPr>
            <w:r w:rsidRPr="007D1AEF">
              <w:rPr>
                <w:rFonts w:ascii="Times New Roman" w:hAnsi="Times New Roman" w:cs="Times New Roman"/>
                <w:i/>
                <w:iCs/>
              </w:rPr>
              <w:t>Arnebia benthamii</w:t>
            </w:r>
          </w:p>
        </w:tc>
        <w:tc>
          <w:tcPr>
            <w:tcW w:w="0" w:type="auto"/>
          </w:tcPr>
          <w:p w14:paraId="5A6984BE" w14:textId="77777777" w:rsidR="002D67AF" w:rsidRPr="0031308E" w:rsidRDefault="002D67AF" w:rsidP="00AC34CF">
            <w:pPr>
              <w:rPr>
                <w:rFonts w:ascii="Times New Roman" w:hAnsi="Times New Roman" w:cs="Times New Roman"/>
              </w:rPr>
            </w:pPr>
          </w:p>
        </w:tc>
        <w:tc>
          <w:tcPr>
            <w:tcW w:w="0" w:type="auto"/>
          </w:tcPr>
          <w:p w14:paraId="1D164F08" w14:textId="77777777" w:rsidR="002D67AF" w:rsidRPr="0031308E" w:rsidRDefault="002D67AF" w:rsidP="00AC34CF">
            <w:pPr>
              <w:rPr>
                <w:rFonts w:ascii="Times New Roman" w:hAnsi="Times New Roman" w:cs="Times New Roman"/>
              </w:rPr>
            </w:pPr>
          </w:p>
        </w:tc>
        <w:tc>
          <w:tcPr>
            <w:tcW w:w="0" w:type="auto"/>
          </w:tcPr>
          <w:p w14:paraId="7BE2AFDB" w14:textId="77777777" w:rsidR="002D67AF" w:rsidRPr="0031308E" w:rsidRDefault="002D67AF" w:rsidP="00AC34CF">
            <w:pPr>
              <w:rPr>
                <w:rFonts w:ascii="Times New Roman" w:hAnsi="Times New Roman" w:cs="Times New Roman"/>
              </w:rPr>
            </w:pPr>
          </w:p>
        </w:tc>
        <w:tc>
          <w:tcPr>
            <w:tcW w:w="0" w:type="auto"/>
          </w:tcPr>
          <w:p w14:paraId="42816F7A" w14:textId="77777777" w:rsidR="002D67AF" w:rsidRPr="0031308E" w:rsidRDefault="002D67AF" w:rsidP="00AC34CF">
            <w:pPr>
              <w:rPr>
                <w:rFonts w:ascii="Times New Roman" w:hAnsi="Times New Roman" w:cs="Times New Roman"/>
              </w:rPr>
            </w:pPr>
          </w:p>
        </w:tc>
        <w:tc>
          <w:tcPr>
            <w:tcW w:w="0" w:type="auto"/>
          </w:tcPr>
          <w:p w14:paraId="7A9E6C2A" w14:textId="77777777" w:rsidR="002D67AF" w:rsidRPr="0031308E" w:rsidRDefault="002D67AF" w:rsidP="00AC34CF">
            <w:pPr>
              <w:rPr>
                <w:rFonts w:ascii="Times New Roman" w:hAnsi="Times New Roman" w:cs="Times New Roman"/>
              </w:rPr>
            </w:pPr>
          </w:p>
        </w:tc>
        <w:tc>
          <w:tcPr>
            <w:tcW w:w="0" w:type="auto"/>
          </w:tcPr>
          <w:p w14:paraId="2AA88716" w14:textId="77777777" w:rsidR="002D67AF" w:rsidRPr="0031308E" w:rsidRDefault="002D67AF" w:rsidP="00AC34CF">
            <w:pPr>
              <w:rPr>
                <w:rFonts w:ascii="Times New Roman" w:hAnsi="Times New Roman" w:cs="Times New Roman"/>
              </w:rPr>
            </w:pPr>
          </w:p>
        </w:tc>
        <w:tc>
          <w:tcPr>
            <w:tcW w:w="0" w:type="auto"/>
          </w:tcPr>
          <w:p w14:paraId="1E532C57" w14:textId="77777777" w:rsidR="002D67AF" w:rsidRPr="0031308E" w:rsidRDefault="002D67AF" w:rsidP="00AC34CF">
            <w:pPr>
              <w:rPr>
                <w:rFonts w:ascii="Times New Roman" w:hAnsi="Times New Roman" w:cs="Times New Roman"/>
              </w:rPr>
            </w:pPr>
            <w:r w:rsidRPr="00E42D18">
              <w:rPr>
                <w:rFonts w:ascii="Times New Roman" w:hAnsi="Times New Roman" w:cs="Times New Roman"/>
              </w:rPr>
              <w:t>2.66</w:t>
            </w:r>
          </w:p>
        </w:tc>
        <w:tc>
          <w:tcPr>
            <w:tcW w:w="0" w:type="auto"/>
          </w:tcPr>
          <w:p w14:paraId="77D8B4CF" w14:textId="77777777" w:rsidR="002D67AF" w:rsidRPr="0031308E" w:rsidRDefault="002D67AF" w:rsidP="00AC34CF">
            <w:pPr>
              <w:rPr>
                <w:rFonts w:ascii="Times New Roman" w:hAnsi="Times New Roman" w:cs="Times New Roman"/>
              </w:rPr>
            </w:pPr>
            <w:r w:rsidRPr="00E42D18">
              <w:rPr>
                <w:rFonts w:ascii="Times New Roman" w:hAnsi="Times New Roman" w:cs="Times New Roman"/>
              </w:rPr>
              <w:t>38.89</w:t>
            </w:r>
          </w:p>
        </w:tc>
        <w:tc>
          <w:tcPr>
            <w:tcW w:w="0" w:type="auto"/>
          </w:tcPr>
          <w:p w14:paraId="4F9D53AC" w14:textId="77777777" w:rsidR="002D67AF" w:rsidRPr="0031308E" w:rsidRDefault="002D67AF" w:rsidP="00AC34CF">
            <w:pPr>
              <w:rPr>
                <w:rFonts w:ascii="Times New Roman" w:hAnsi="Times New Roman" w:cs="Times New Roman"/>
              </w:rPr>
            </w:pPr>
            <w:r w:rsidRPr="00E42D18">
              <w:rPr>
                <w:rFonts w:ascii="Times New Roman" w:hAnsi="Times New Roman" w:cs="Times New Roman"/>
              </w:rPr>
              <w:t>11.45</w:t>
            </w:r>
          </w:p>
        </w:tc>
      </w:tr>
      <w:tr w:rsidR="002D67AF" w:rsidRPr="0031308E" w14:paraId="72524A9F" w14:textId="77777777" w:rsidTr="00AC34CF">
        <w:tc>
          <w:tcPr>
            <w:tcW w:w="0" w:type="auto"/>
            <w:hideMark/>
          </w:tcPr>
          <w:p w14:paraId="4A554553"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Aster spp.</w:t>
            </w:r>
          </w:p>
        </w:tc>
        <w:tc>
          <w:tcPr>
            <w:tcW w:w="0" w:type="auto"/>
            <w:hideMark/>
          </w:tcPr>
          <w:p w14:paraId="445151B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1.11</w:t>
            </w:r>
          </w:p>
        </w:tc>
        <w:tc>
          <w:tcPr>
            <w:tcW w:w="0" w:type="auto"/>
            <w:hideMark/>
          </w:tcPr>
          <w:p w14:paraId="7EB823F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22.22</w:t>
            </w:r>
          </w:p>
        </w:tc>
        <w:tc>
          <w:tcPr>
            <w:tcW w:w="0" w:type="auto"/>
            <w:hideMark/>
          </w:tcPr>
          <w:p w14:paraId="794939D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8.03</w:t>
            </w:r>
          </w:p>
        </w:tc>
        <w:tc>
          <w:tcPr>
            <w:tcW w:w="0" w:type="auto"/>
            <w:hideMark/>
          </w:tcPr>
          <w:p w14:paraId="093D997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B36584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EE49B8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32EF1F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B066B5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05119A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4C251CCD" w14:textId="77777777" w:rsidTr="00AC34CF">
        <w:tc>
          <w:tcPr>
            <w:tcW w:w="0" w:type="auto"/>
            <w:hideMark/>
          </w:tcPr>
          <w:p w14:paraId="5A05BB0F"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Bromus spp.</w:t>
            </w:r>
          </w:p>
        </w:tc>
        <w:tc>
          <w:tcPr>
            <w:tcW w:w="0" w:type="auto"/>
            <w:hideMark/>
          </w:tcPr>
          <w:p w14:paraId="28E60DA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1.87</w:t>
            </w:r>
          </w:p>
        </w:tc>
        <w:tc>
          <w:tcPr>
            <w:tcW w:w="0" w:type="auto"/>
            <w:hideMark/>
          </w:tcPr>
          <w:p w14:paraId="1CA7C73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31.11</w:t>
            </w:r>
          </w:p>
        </w:tc>
        <w:tc>
          <w:tcPr>
            <w:tcW w:w="0" w:type="auto"/>
            <w:hideMark/>
          </w:tcPr>
          <w:p w14:paraId="6B93791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9.04</w:t>
            </w:r>
          </w:p>
        </w:tc>
        <w:tc>
          <w:tcPr>
            <w:tcW w:w="0" w:type="auto"/>
            <w:hideMark/>
          </w:tcPr>
          <w:p w14:paraId="1399C3A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CF36BA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176CAC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54E029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CC6540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F91EC5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35C55009" w14:textId="77777777" w:rsidTr="00AC34CF">
        <w:tc>
          <w:tcPr>
            <w:tcW w:w="0" w:type="auto"/>
            <w:hideMark/>
          </w:tcPr>
          <w:p w14:paraId="46CEB1B9"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Bupleurum longifolium</w:t>
            </w:r>
          </w:p>
        </w:tc>
        <w:tc>
          <w:tcPr>
            <w:tcW w:w="0" w:type="auto"/>
            <w:hideMark/>
          </w:tcPr>
          <w:p w14:paraId="0284EA7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1.78</w:t>
            </w:r>
          </w:p>
        </w:tc>
        <w:tc>
          <w:tcPr>
            <w:tcW w:w="0" w:type="auto"/>
            <w:hideMark/>
          </w:tcPr>
          <w:p w14:paraId="40238C0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35.56</w:t>
            </w:r>
          </w:p>
        </w:tc>
        <w:tc>
          <w:tcPr>
            <w:tcW w:w="0" w:type="auto"/>
            <w:hideMark/>
          </w:tcPr>
          <w:p w14:paraId="2EC0D11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9.02</w:t>
            </w:r>
          </w:p>
        </w:tc>
        <w:tc>
          <w:tcPr>
            <w:tcW w:w="0" w:type="auto"/>
            <w:hideMark/>
          </w:tcPr>
          <w:p w14:paraId="36229F0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93B751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907808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FDB2D2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65F6CF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5E4CE2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2936453D" w14:textId="77777777" w:rsidTr="00AC34CF">
        <w:tc>
          <w:tcPr>
            <w:tcW w:w="0" w:type="auto"/>
            <w:hideMark/>
          </w:tcPr>
          <w:p w14:paraId="6D9C4701"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Clinopodium vulgare</w:t>
            </w:r>
          </w:p>
        </w:tc>
        <w:tc>
          <w:tcPr>
            <w:tcW w:w="0" w:type="auto"/>
            <w:hideMark/>
          </w:tcPr>
          <w:p w14:paraId="1F5CD41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1.06</w:t>
            </w:r>
          </w:p>
        </w:tc>
        <w:tc>
          <w:tcPr>
            <w:tcW w:w="0" w:type="auto"/>
            <w:hideMark/>
          </w:tcPr>
          <w:p w14:paraId="47426C5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26.67</w:t>
            </w:r>
          </w:p>
        </w:tc>
        <w:tc>
          <w:tcPr>
            <w:tcW w:w="0" w:type="auto"/>
            <w:hideMark/>
          </w:tcPr>
          <w:p w14:paraId="5A42756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6.94</w:t>
            </w:r>
          </w:p>
        </w:tc>
        <w:tc>
          <w:tcPr>
            <w:tcW w:w="0" w:type="auto"/>
            <w:hideMark/>
          </w:tcPr>
          <w:p w14:paraId="429FEF8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0.60</w:t>
            </w:r>
          </w:p>
        </w:tc>
        <w:tc>
          <w:tcPr>
            <w:tcW w:w="0" w:type="auto"/>
            <w:hideMark/>
          </w:tcPr>
          <w:p w14:paraId="0CB4DD7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20.00</w:t>
            </w:r>
          </w:p>
        </w:tc>
        <w:tc>
          <w:tcPr>
            <w:tcW w:w="0" w:type="auto"/>
            <w:hideMark/>
          </w:tcPr>
          <w:p w14:paraId="11A10CC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6.37</w:t>
            </w:r>
          </w:p>
        </w:tc>
        <w:tc>
          <w:tcPr>
            <w:tcW w:w="0" w:type="auto"/>
            <w:hideMark/>
          </w:tcPr>
          <w:p w14:paraId="6A72F88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1.98</w:t>
            </w:r>
          </w:p>
        </w:tc>
        <w:tc>
          <w:tcPr>
            <w:tcW w:w="0" w:type="auto"/>
            <w:hideMark/>
          </w:tcPr>
          <w:p w14:paraId="57B4C6D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22.22</w:t>
            </w:r>
          </w:p>
        </w:tc>
        <w:tc>
          <w:tcPr>
            <w:tcW w:w="0" w:type="auto"/>
            <w:hideMark/>
          </w:tcPr>
          <w:p w14:paraId="4D3C9BE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10.52</w:t>
            </w:r>
          </w:p>
        </w:tc>
      </w:tr>
      <w:tr w:rsidR="002D67AF" w:rsidRPr="0031308E" w14:paraId="6974C2C1" w14:textId="77777777" w:rsidTr="00AC34CF">
        <w:tc>
          <w:tcPr>
            <w:tcW w:w="0" w:type="auto"/>
            <w:hideMark/>
          </w:tcPr>
          <w:p w14:paraId="220AF7D9"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Daucus carota</w:t>
            </w:r>
          </w:p>
        </w:tc>
        <w:tc>
          <w:tcPr>
            <w:tcW w:w="0" w:type="auto"/>
            <w:hideMark/>
          </w:tcPr>
          <w:p w14:paraId="19D30CA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1.89</w:t>
            </w:r>
          </w:p>
        </w:tc>
        <w:tc>
          <w:tcPr>
            <w:tcW w:w="0" w:type="auto"/>
            <w:hideMark/>
          </w:tcPr>
          <w:p w14:paraId="509883A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37.78</w:t>
            </w:r>
          </w:p>
        </w:tc>
        <w:tc>
          <w:tcPr>
            <w:tcW w:w="0" w:type="auto"/>
            <w:hideMark/>
          </w:tcPr>
          <w:p w14:paraId="05FFB7F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9.59</w:t>
            </w:r>
          </w:p>
        </w:tc>
        <w:tc>
          <w:tcPr>
            <w:tcW w:w="0" w:type="auto"/>
            <w:hideMark/>
          </w:tcPr>
          <w:p w14:paraId="3E4098A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F2E15E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60B8F8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48DAF2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A85D3E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B1ED8E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1809E428" w14:textId="77777777" w:rsidTr="00AC34CF">
        <w:tc>
          <w:tcPr>
            <w:tcW w:w="0" w:type="auto"/>
            <w:hideMark/>
          </w:tcPr>
          <w:p w14:paraId="3F604B0B"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Euphorbia wallichii</w:t>
            </w:r>
          </w:p>
        </w:tc>
        <w:tc>
          <w:tcPr>
            <w:tcW w:w="0" w:type="auto"/>
            <w:hideMark/>
          </w:tcPr>
          <w:p w14:paraId="6C2BB22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0.73</w:t>
            </w:r>
          </w:p>
        </w:tc>
        <w:tc>
          <w:tcPr>
            <w:tcW w:w="0" w:type="auto"/>
            <w:hideMark/>
          </w:tcPr>
          <w:p w14:paraId="635F1F4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24.44</w:t>
            </w:r>
          </w:p>
        </w:tc>
        <w:tc>
          <w:tcPr>
            <w:tcW w:w="0" w:type="auto"/>
            <w:hideMark/>
          </w:tcPr>
          <w:p w14:paraId="533F797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5.38</w:t>
            </w:r>
          </w:p>
        </w:tc>
        <w:tc>
          <w:tcPr>
            <w:tcW w:w="0" w:type="auto"/>
            <w:hideMark/>
          </w:tcPr>
          <w:p w14:paraId="4523136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1.73</w:t>
            </w:r>
          </w:p>
        </w:tc>
        <w:tc>
          <w:tcPr>
            <w:tcW w:w="0" w:type="auto"/>
            <w:hideMark/>
          </w:tcPr>
          <w:p w14:paraId="6DAB71F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46.67</w:t>
            </w:r>
          </w:p>
        </w:tc>
        <w:tc>
          <w:tcPr>
            <w:tcW w:w="0" w:type="auto"/>
            <w:hideMark/>
          </w:tcPr>
          <w:p w14:paraId="653EEE2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11.05</w:t>
            </w:r>
          </w:p>
        </w:tc>
        <w:tc>
          <w:tcPr>
            <w:tcW w:w="0" w:type="auto"/>
            <w:hideMark/>
          </w:tcPr>
          <w:p w14:paraId="3A42888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2.22</w:t>
            </w:r>
          </w:p>
        </w:tc>
        <w:tc>
          <w:tcPr>
            <w:tcW w:w="0" w:type="auto"/>
            <w:hideMark/>
          </w:tcPr>
          <w:p w14:paraId="257DB99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46.67</w:t>
            </w:r>
          </w:p>
        </w:tc>
        <w:tc>
          <w:tcPr>
            <w:tcW w:w="0" w:type="auto"/>
            <w:hideMark/>
          </w:tcPr>
          <w:p w14:paraId="6346391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11.59</w:t>
            </w:r>
          </w:p>
        </w:tc>
      </w:tr>
      <w:tr w:rsidR="002D67AF" w:rsidRPr="0031308E" w14:paraId="6DB8193D" w14:textId="77777777" w:rsidTr="00AC34CF">
        <w:tc>
          <w:tcPr>
            <w:tcW w:w="0" w:type="auto"/>
            <w:hideMark/>
          </w:tcPr>
          <w:p w14:paraId="4E82851B"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lastRenderedPageBreak/>
              <w:t>Fragaria nubicola</w:t>
            </w:r>
          </w:p>
        </w:tc>
        <w:tc>
          <w:tcPr>
            <w:tcW w:w="0" w:type="auto"/>
            <w:hideMark/>
          </w:tcPr>
          <w:p w14:paraId="00394DF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2.72</w:t>
            </w:r>
          </w:p>
        </w:tc>
        <w:tc>
          <w:tcPr>
            <w:tcW w:w="0" w:type="auto"/>
            <w:hideMark/>
          </w:tcPr>
          <w:p w14:paraId="317047C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51.11</w:t>
            </w:r>
          </w:p>
        </w:tc>
        <w:tc>
          <w:tcPr>
            <w:tcW w:w="0" w:type="auto"/>
            <w:hideMark/>
          </w:tcPr>
          <w:p w14:paraId="3B7DA73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15.53</w:t>
            </w:r>
          </w:p>
        </w:tc>
        <w:tc>
          <w:tcPr>
            <w:tcW w:w="0" w:type="auto"/>
            <w:hideMark/>
          </w:tcPr>
          <w:p w14:paraId="5E847A4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3.46</w:t>
            </w:r>
          </w:p>
        </w:tc>
        <w:tc>
          <w:tcPr>
            <w:tcW w:w="0" w:type="auto"/>
            <w:hideMark/>
          </w:tcPr>
          <w:p w14:paraId="1B54412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57.78</w:t>
            </w:r>
          </w:p>
        </w:tc>
        <w:tc>
          <w:tcPr>
            <w:tcW w:w="0" w:type="auto"/>
            <w:hideMark/>
          </w:tcPr>
          <w:p w14:paraId="0A54279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17.91</w:t>
            </w:r>
          </w:p>
        </w:tc>
        <w:tc>
          <w:tcPr>
            <w:tcW w:w="0" w:type="auto"/>
            <w:hideMark/>
          </w:tcPr>
          <w:p w14:paraId="597FD56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2.46</w:t>
            </w:r>
          </w:p>
        </w:tc>
        <w:tc>
          <w:tcPr>
            <w:tcW w:w="0" w:type="auto"/>
            <w:hideMark/>
          </w:tcPr>
          <w:p w14:paraId="182B7CF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62.22</w:t>
            </w:r>
          </w:p>
        </w:tc>
        <w:tc>
          <w:tcPr>
            <w:tcW w:w="0" w:type="auto"/>
            <w:hideMark/>
          </w:tcPr>
          <w:p w14:paraId="57658BF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13.03</w:t>
            </w:r>
          </w:p>
        </w:tc>
      </w:tr>
      <w:tr w:rsidR="002D67AF" w:rsidRPr="0031308E" w14:paraId="7A4E0311" w14:textId="77777777" w:rsidTr="00AC34CF">
        <w:tc>
          <w:tcPr>
            <w:tcW w:w="0" w:type="auto"/>
            <w:hideMark/>
          </w:tcPr>
          <w:p w14:paraId="4AAD1911"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Galium aparine</w:t>
            </w:r>
          </w:p>
        </w:tc>
        <w:tc>
          <w:tcPr>
            <w:tcW w:w="0" w:type="auto"/>
            <w:hideMark/>
          </w:tcPr>
          <w:p w14:paraId="6DA78E3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0.80</w:t>
            </w:r>
          </w:p>
        </w:tc>
        <w:tc>
          <w:tcPr>
            <w:tcW w:w="0" w:type="auto"/>
            <w:hideMark/>
          </w:tcPr>
          <w:p w14:paraId="5006F90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26.67</w:t>
            </w:r>
          </w:p>
        </w:tc>
        <w:tc>
          <w:tcPr>
            <w:tcW w:w="0" w:type="auto"/>
            <w:hideMark/>
          </w:tcPr>
          <w:p w14:paraId="368BFB2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6.53</w:t>
            </w:r>
          </w:p>
        </w:tc>
        <w:tc>
          <w:tcPr>
            <w:tcW w:w="0" w:type="auto"/>
            <w:hideMark/>
          </w:tcPr>
          <w:p w14:paraId="332FB65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8728B3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D53502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03721E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E1CF2F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7A0AE5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3EE4823A" w14:textId="77777777" w:rsidTr="00AC34CF">
        <w:tc>
          <w:tcPr>
            <w:tcW w:w="0" w:type="auto"/>
            <w:hideMark/>
          </w:tcPr>
          <w:p w14:paraId="1DD8A8DA"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Heracleum candicans</w:t>
            </w:r>
          </w:p>
        </w:tc>
        <w:tc>
          <w:tcPr>
            <w:tcW w:w="0" w:type="auto"/>
            <w:hideMark/>
          </w:tcPr>
          <w:p w14:paraId="1BD2687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0.96</w:t>
            </w:r>
          </w:p>
        </w:tc>
        <w:tc>
          <w:tcPr>
            <w:tcW w:w="0" w:type="auto"/>
            <w:hideMark/>
          </w:tcPr>
          <w:p w14:paraId="71FEA30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31.11</w:t>
            </w:r>
          </w:p>
        </w:tc>
        <w:tc>
          <w:tcPr>
            <w:tcW w:w="0" w:type="auto"/>
            <w:hideMark/>
          </w:tcPr>
          <w:p w14:paraId="50C2134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6.21</w:t>
            </w:r>
          </w:p>
        </w:tc>
        <w:tc>
          <w:tcPr>
            <w:tcW w:w="0" w:type="auto"/>
            <w:hideMark/>
          </w:tcPr>
          <w:p w14:paraId="406B21E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90065D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F5001E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B6522F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1FABB0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AE644A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52FE8402" w14:textId="77777777" w:rsidTr="00AC34CF">
        <w:tc>
          <w:tcPr>
            <w:tcW w:w="0" w:type="auto"/>
            <w:hideMark/>
          </w:tcPr>
          <w:p w14:paraId="5F64C772"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Impatiens thomsonii</w:t>
            </w:r>
          </w:p>
        </w:tc>
        <w:tc>
          <w:tcPr>
            <w:tcW w:w="0" w:type="auto"/>
            <w:hideMark/>
          </w:tcPr>
          <w:p w14:paraId="38444FE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1.93</w:t>
            </w:r>
          </w:p>
        </w:tc>
        <w:tc>
          <w:tcPr>
            <w:tcW w:w="0" w:type="auto"/>
            <w:hideMark/>
          </w:tcPr>
          <w:p w14:paraId="2FBA5BE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64.44</w:t>
            </w:r>
          </w:p>
        </w:tc>
        <w:tc>
          <w:tcPr>
            <w:tcW w:w="0" w:type="auto"/>
            <w:hideMark/>
          </w:tcPr>
          <w:p w14:paraId="1B64D15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11.68</w:t>
            </w:r>
          </w:p>
        </w:tc>
        <w:tc>
          <w:tcPr>
            <w:tcW w:w="0" w:type="auto"/>
            <w:hideMark/>
          </w:tcPr>
          <w:p w14:paraId="05BEB17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1.21</w:t>
            </w:r>
          </w:p>
        </w:tc>
        <w:tc>
          <w:tcPr>
            <w:tcW w:w="0" w:type="auto"/>
            <w:hideMark/>
          </w:tcPr>
          <w:p w14:paraId="7FAB266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60.00</w:t>
            </w:r>
          </w:p>
        </w:tc>
        <w:tc>
          <w:tcPr>
            <w:tcW w:w="0" w:type="auto"/>
            <w:hideMark/>
          </w:tcPr>
          <w:p w14:paraId="63ED272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11.00</w:t>
            </w:r>
          </w:p>
        </w:tc>
        <w:tc>
          <w:tcPr>
            <w:tcW w:w="0" w:type="auto"/>
            <w:hideMark/>
          </w:tcPr>
          <w:p w14:paraId="1C03754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1.11</w:t>
            </w:r>
          </w:p>
        </w:tc>
        <w:tc>
          <w:tcPr>
            <w:tcW w:w="0" w:type="auto"/>
            <w:hideMark/>
          </w:tcPr>
          <w:p w14:paraId="4BB81A6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64.44</w:t>
            </w:r>
          </w:p>
        </w:tc>
        <w:tc>
          <w:tcPr>
            <w:tcW w:w="0" w:type="auto"/>
            <w:hideMark/>
          </w:tcPr>
          <w:p w14:paraId="70D914C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11.99</w:t>
            </w:r>
          </w:p>
        </w:tc>
      </w:tr>
      <w:tr w:rsidR="002D67AF" w:rsidRPr="0031308E" w14:paraId="5B861EC6" w14:textId="77777777" w:rsidTr="00AC34CF">
        <w:tc>
          <w:tcPr>
            <w:tcW w:w="0" w:type="auto"/>
            <w:hideMark/>
          </w:tcPr>
          <w:p w14:paraId="091B34A5"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Malva neglecta</w:t>
            </w:r>
          </w:p>
        </w:tc>
        <w:tc>
          <w:tcPr>
            <w:tcW w:w="0" w:type="auto"/>
            <w:hideMark/>
          </w:tcPr>
          <w:p w14:paraId="73BF515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1.21</w:t>
            </w:r>
          </w:p>
        </w:tc>
        <w:tc>
          <w:tcPr>
            <w:tcW w:w="0" w:type="auto"/>
            <w:hideMark/>
          </w:tcPr>
          <w:p w14:paraId="0DA067A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31.11</w:t>
            </w:r>
          </w:p>
        </w:tc>
        <w:tc>
          <w:tcPr>
            <w:tcW w:w="0" w:type="auto"/>
            <w:hideMark/>
          </w:tcPr>
          <w:p w14:paraId="5DB60F1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5.91</w:t>
            </w:r>
          </w:p>
        </w:tc>
        <w:tc>
          <w:tcPr>
            <w:tcW w:w="0" w:type="auto"/>
            <w:hideMark/>
          </w:tcPr>
          <w:p w14:paraId="2C6CFA5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BCD669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1E4F65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7CC031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89E35E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886EED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76E2FAFC" w14:textId="77777777" w:rsidTr="00AC34CF">
        <w:tc>
          <w:tcPr>
            <w:tcW w:w="0" w:type="auto"/>
            <w:hideMark/>
          </w:tcPr>
          <w:p w14:paraId="43577C41"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Nepeta laevigata</w:t>
            </w:r>
          </w:p>
        </w:tc>
        <w:tc>
          <w:tcPr>
            <w:tcW w:w="0" w:type="auto"/>
            <w:hideMark/>
          </w:tcPr>
          <w:p w14:paraId="0E4699C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0.80</w:t>
            </w:r>
          </w:p>
        </w:tc>
        <w:tc>
          <w:tcPr>
            <w:tcW w:w="0" w:type="auto"/>
            <w:hideMark/>
          </w:tcPr>
          <w:p w14:paraId="45869B7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20.00</w:t>
            </w:r>
          </w:p>
        </w:tc>
        <w:tc>
          <w:tcPr>
            <w:tcW w:w="0" w:type="auto"/>
            <w:hideMark/>
          </w:tcPr>
          <w:p w14:paraId="58082B0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5.04</w:t>
            </w:r>
          </w:p>
        </w:tc>
        <w:tc>
          <w:tcPr>
            <w:tcW w:w="0" w:type="auto"/>
            <w:hideMark/>
          </w:tcPr>
          <w:p w14:paraId="4C68A2B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536E5C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61AC07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B566AA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D463ED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AE5A47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0C85FA9E" w14:textId="77777777" w:rsidTr="00AC34CF">
        <w:tc>
          <w:tcPr>
            <w:tcW w:w="0" w:type="auto"/>
            <w:hideMark/>
          </w:tcPr>
          <w:p w14:paraId="7CC3979E"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Poa annua</w:t>
            </w:r>
          </w:p>
        </w:tc>
        <w:tc>
          <w:tcPr>
            <w:tcW w:w="0" w:type="auto"/>
            <w:hideMark/>
          </w:tcPr>
          <w:p w14:paraId="769C953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1.05</w:t>
            </w:r>
          </w:p>
        </w:tc>
        <w:tc>
          <w:tcPr>
            <w:tcW w:w="0" w:type="auto"/>
            <w:hideMark/>
          </w:tcPr>
          <w:p w14:paraId="701437F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21.11</w:t>
            </w:r>
          </w:p>
        </w:tc>
        <w:tc>
          <w:tcPr>
            <w:tcW w:w="0" w:type="auto"/>
            <w:hideMark/>
          </w:tcPr>
          <w:p w14:paraId="52B3DD5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4.66</w:t>
            </w:r>
          </w:p>
        </w:tc>
        <w:tc>
          <w:tcPr>
            <w:tcW w:w="0" w:type="auto"/>
            <w:hideMark/>
          </w:tcPr>
          <w:p w14:paraId="5940228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1.24</w:t>
            </w:r>
          </w:p>
        </w:tc>
        <w:tc>
          <w:tcPr>
            <w:tcW w:w="0" w:type="auto"/>
            <w:hideMark/>
          </w:tcPr>
          <w:p w14:paraId="0C78BA6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31.11</w:t>
            </w:r>
          </w:p>
        </w:tc>
        <w:tc>
          <w:tcPr>
            <w:tcW w:w="0" w:type="auto"/>
            <w:hideMark/>
          </w:tcPr>
          <w:p w14:paraId="0E92FD5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10.49</w:t>
            </w:r>
          </w:p>
        </w:tc>
        <w:tc>
          <w:tcPr>
            <w:tcW w:w="0" w:type="auto"/>
            <w:hideMark/>
          </w:tcPr>
          <w:p w14:paraId="380D03B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6543D8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8CA1B4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0B917FDF" w14:textId="77777777" w:rsidTr="00AC34CF">
        <w:tc>
          <w:tcPr>
            <w:tcW w:w="0" w:type="auto"/>
            <w:hideMark/>
          </w:tcPr>
          <w:p w14:paraId="0AEC483B"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Poa angustifolia</w:t>
            </w:r>
          </w:p>
        </w:tc>
        <w:tc>
          <w:tcPr>
            <w:tcW w:w="0" w:type="auto"/>
            <w:hideMark/>
          </w:tcPr>
          <w:p w14:paraId="259BC83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1.24</w:t>
            </w:r>
          </w:p>
        </w:tc>
        <w:tc>
          <w:tcPr>
            <w:tcW w:w="0" w:type="auto"/>
            <w:hideMark/>
          </w:tcPr>
          <w:p w14:paraId="645BC19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31.11</w:t>
            </w:r>
          </w:p>
        </w:tc>
        <w:tc>
          <w:tcPr>
            <w:tcW w:w="0" w:type="auto"/>
            <w:hideMark/>
          </w:tcPr>
          <w:p w14:paraId="2F1E83C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9.62</w:t>
            </w:r>
          </w:p>
        </w:tc>
        <w:tc>
          <w:tcPr>
            <w:tcW w:w="0" w:type="auto"/>
            <w:hideMark/>
          </w:tcPr>
          <w:p w14:paraId="40B1BBB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1.31</w:t>
            </w:r>
          </w:p>
        </w:tc>
        <w:tc>
          <w:tcPr>
            <w:tcW w:w="0" w:type="auto"/>
            <w:hideMark/>
          </w:tcPr>
          <w:p w14:paraId="7D7C0AB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35.56</w:t>
            </w:r>
          </w:p>
        </w:tc>
        <w:tc>
          <w:tcPr>
            <w:tcW w:w="0" w:type="auto"/>
            <w:hideMark/>
          </w:tcPr>
          <w:p w14:paraId="1AB3EC2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9.25</w:t>
            </w:r>
          </w:p>
        </w:tc>
        <w:tc>
          <w:tcPr>
            <w:tcW w:w="0" w:type="auto"/>
            <w:hideMark/>
          </w:tcPr>
          <w:p w14:paraId="0376FD0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5.12</w:t>
            </w:r>
          </w:p>
        </w:tc>
        <w:tc>
          <w:tcPr>
            <w:tcW w:w="0" w:type="auto"/>
            <w:hideMark/>
          </w:tcPr>
          <w:p w14:paraId="06D5576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32.22</w:t>
            </w:r>
          </w:p>
        </w:tc>
        <w:tc>
          <w:tcPr>
            <w:tcW w:w="0" w:type="auto"/>
            <w:hideMark/>
          </w:tcPr>
          <w:p w14:paraId="4187A35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15.01</w:t>
            </w:r>
          </w:p>
        </w:tc>
      </w:tr>
      <w:tr w:rsidR="002D67AF" w:rsidRPr="0031308E" w14:paraId="53A5EE74" w14:textId="77777777" w:rsidTr="00AC34CF">
        <w:tc>
          <w:tcPr>
            <w:tcW w:w="0" w:type="auto"/>
            <w:hideMark/>
          </w:tcPr>
          <w:p w14:paraId="67E343E2"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Podophyllum hexandrum</w:t>
            </w:r>
          </w:p>
        </w:tc>
        <w:tc>
          <w:tcPr>
            <w:tcW w:w="0" w:type="auto"/>
            <w:hideMark/>
          </w:tcPr>
          <w:p w14:paraId="14B025F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0.83</w:t>
            </w:r>
          </w:p>
        </w:tc>
        <w:tc>
          <w:tcPr>
            <w:tcW w:w="0" w:type="auto"/>
            <w:hideMark/>
          </w:tcPr>
          <w:p w14:paraId="44AC7D8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27.78</w:t>
            </w:r>
          </w:p>
        </w:tc>
        <w:tc>
          <w:tcPr>
            <w:tcW w:w="0" w:type="auto"/>
            <w:hideMark/>
          </w:tcPr>
          <w:p w14:paraId="2858318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5.36</w:t>
            </w:r>
          </w:p>
        </w:tc>
        <w:tc>
          <w:tcPr>
            <w:tcW w:w="0" w:type="auto"/>
            <w:hideMark/>
          </w:tcPr>
          <w:p w14:paraId="5A70FC8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0.80</w:t>
            </w:r>
          </w:p>
        </w:tc>
        <w:tc>
          <w:tcPr>
            <w:tcW w:w="0" w:type="auto"/>
            <w:hideMark/>
          </w:tcPr>
          <w:p w14:paraId="3B95BEB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26.67</w:t>
            </w:r>
          </w:p>
        </w:tc>
        <w:tc>
          <w:tcPr>
            <w:tcW w:w="0" w:type="auto"/>
            <w:hideMark/>
          </w:tcPr>
          <w:p w14:paraId="7AC3026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5.96</w:t>
            </w:r>
          </w:p>
        </w:tc>
        <w:tc>
          <w:tcPr>
            <w:tcW w:w="0" w:type="auto"/>
            <w:hideMark/>
          </w:tcPr>
          <w:p w14:paraId="263FBD3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1.12</w:t>
            </w:r>
          </w:p>
        </w:tc>
        <w:tc>
          <w:tcPr>
            <w:tcW w:w="0" w:type="auto"/>
            <w:hideMark/>
          </w:tcPr>
          <w:p w14:paraId="764A259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28.89</w:t>
            </w:r>
          </w:p>
        </w:tc>
        <w:tc>
          <w:tcPr>
            <w:tcW w:w="0" w:type="auto"/>
            <w:hideMark/>
          </w:tcPr>
          <w:p w14:paraId="159015E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7.00</w:t>
            </w:r>
          </w:p>
        </w:tc>
      </w:tr>
      <w:tr w:rsidR="002D67AF" w:rsidRPr="0031308E" w14:paraId="1CEC9A3E" w14:textId="77777777" w:rsidTr="00AC34CF">
        <w:tc>
          <w:tcPr>
            <w:tcW w:w="0" w:type="auto"/>
            <w:hideMark/>
          </w:tcPr>
          <w:p w14:paraId="1FB9AB50"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Polemonium caeruleum</w:t>
            </w:r>
          </w:p>
        </w:tc>
        <w:tc>
          <w:tcPr>
            <w:tcW w:w="0" w:type="auto"/>
            <w:hideMark/>
          </w:tcPr>
          <w:p w14:paraId="30EDE75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0.89</w:t>
            </w:r>
          </w:p>
        </w:tc>
        <w:tc>
          <w:tcPr>
            <w:tcW w:w="0" w:type="auto"/>
            <w:hideMark/>
          </w:tcPr>
          <w:p w14:paraId="31D1C9A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44.44</w:t>
            </w:r>
          </w:p>
        </w:tc>
        <w:tc>
          <w:tcPr>
            <w:tcW w:w="0" w:type="auto"/>
            <w:hideMark/>
          </w:tcPr>
          <w:p w14:paraId="5832EB7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6.89</w:t>
            </w:r>
          </w:p>
        </w:tc>
        <w:tc>
          <w:tcPr>
            <w:tcW w:w="0" w:type="auto"/>
            <w:hideMark/>
          </w:tcPr>
          <w:p w14:paraId="347FB9C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1.23</w:t>
            </w:r>
          </w:p>
        </w:tc>
        <w:tc>
          <w:tcPr>
            <w:tcW w:w="0" w:type="auto"/>
            <w:hideMark/>
          </w:tcPr>
          <w:p w14:paraId="2306CBB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41.11</w:t>
            </w:r>
          </w:p>
        </w:tc>
        <w:tc>
          <w:tcPr>
            <w:tcW w:w="0" w:type="auto"/>
            <w:hideMark/>
          </w:tcPr>
          <w:p w14:paraId="56C18C0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8.54</w:t>
            </w:r>
          </w:p>
        </w:tc>
        <w:tc>
          <w:tcPr>
            <w:tcW w:w="0" w:type="auto"/>
            <w:hideMark/>
          </w:tcPr>
          <w:p w14:paraId="5A251DD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1.44</w:t>
            </w:r>
          </w:p>
        </w:tc>
        <w:tc>
          <w:tcPr>
            <w:tcW w:w="0" w:type="auto"/>
            <w:hideMark/>
          </w:tcPr>
          <w:p w14:paraId="5CF6974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44.44</w:t>
            </w:r>
          </w:p>
        </w:tc>
        <w:tc>
          <w:tcPr>
            <w:tcW w:w="0" w:type="auto"/>
            <w:hideMark/>
          </w:tcPr>
          <w:p w14:paraId="7B162DE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9.21</w:t>
            </w:r>
          </w:p>
        </w:tc>
      </w:tr>
      <w:tr w:rsidR="002D67AF" w:rsidRPr="0031308E" w14:paraId="65019383" w14:textId="77777777" w:rsidTr="00AC34CF">
        <w:tc>
          <w:tcPr>
            <w:tcW w:w="0" w:type="auto"/>
            <w:hideMark/>
          </w:tcPr>
          <w:p w14:paraId="3BE5F864"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Polygonum plebeium</w:t>
            </w:r>
          </w:p>
        </w:tc>
        <w:tc>
          <w:tcPr>
            <w:tcW w:w="0" w:type="auto"/>
            <w:hideMark/>
          </w:tcPr>
          <w:p w14:paraId="0076F33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2.23</w:t>
            </w:r>
          </w:p>
        </w:tc>
        <w:tc>
          <w:tcPr>
            <w:tcW w:w="0" w:type="auto"/>
            <w:hideMark/>
          </w:tcPr>
          <w:p w14:paraId="6E5C50A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21.11</w:t>
            </w:r>
          </w:p>
        </w:tc>
        <w:tc>
          <w:tcPr>
            <w:tcW w:w="0" w:type="auto"/>
            <w:hideMark/>
          </w:tcPr>
          <w:p w14:paraId="668E024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6.71</w:t>
            </w:r>
          </w:p>
        </w:tc>
        <w:tc>
          <w:tcPr>
            <w:tcW w:w="0" w:type="auto"/>
            <w:hideMark/>
          </w:tcPr>
          <w:p w14:paraId="70FB839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BF3169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7B73CB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BA0C41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18FAC7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FD8A36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232E52C2" w14:textId="77777777" w:rsidTr="00AC34CF">
        <w:tc>
          <w:tcPr>
            <w:tcW w:w="0" w:type="auto"/>
            <w:hideMark/>
          </w:tcPr>
          <w:p w14:paraId="0884F46A"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Ranunculus laetus</w:t>
            </w:r>
          </w:p>
        </w:tc>
        <w:tc>
          <w:tcPr>
            <w:tcW w:w="0" w:type="auto"/>
            <w:hideMark/>
          </w:tcPr>
          <w:p w14:paraId="6FA1489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2.12</w:t>
            </w:r>
          </w:p>
        </w:tc>
        <w:tc>
          <w:tcPr>
            <w:tcW w:w="0" w:type="auto"/>
            <w:hideMark/>
          </w:tcPr>
          <w:p w14:paraId="196AD10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26.67</w:t>
            </w:r>
          </w:p>
        </w:tc>
        <w:tc>
          <w:tcPr>
            <w:tcW w:w="0" w:type="auto"/>
            <w:hideMark/>
          </w:tcPr>
          <w:p w14:paraId="31E0C87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6.95</w:t>
            </w:r>
          </w:p>
        </w:tc>
        <w:tc>
          <w:tcPr>
            <w:tcW w:w="0" w:type="auto"/>
            <w:hideMark/>
          </w:tcPr>
          <w:p w14:paraId="177834E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993804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AACFA4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909A77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26B6DB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E5D7A6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416333E1" w14:textId="77777777" w:rsidTr="00AC34CF">
        <w:tc>
          <w:tcPr>
            <w:tcW w:w="0" w:type="auto"/>
            <w:hideMark/>
          </w:tcPr>
          <w:p w14:paraId="4329A7EE"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Rhodiola imbricata</w:t>
            </w:r>
          </w:p>
        </w:tc>
        <w:tc>
          <w:tcPr>
            <w:tcW w:w="0" w:type="auto"/>
            <w:hideMark/>
          </w:tcPr>
          <w:p w14:paraId="301C2BE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0.96</w:t>
            </w:r>
          </w:p>
        </w:tc>
        <w:tc>
          <w:tcPr>
            <w:tcW w:w="0" w:type="auto"/>
            <w:hideMark/>
          </w:tcPr>
          <w:p w14:paraId="43CE147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32.22</w:t>
            </w:r>
          </w:p>
        </w:tc>
        <w:tc>
          <w:tcPr>
            <w:tcW w:w="0" w:type="auto"/>
            <w:hideMark/>
          </w:tcPr>
          <w:p w14:paraId="53F3EC4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8.76</w:t>
            </w:r>
          </w:p>
        </w:tc>
        <w:tc>
          <w:tcPr>
            <w:tcW w:w="0" w:type="auto"/>
            <w:hideMark/>
          </w:tcPr>
          <w:p w14:paraId="4FBB36F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1.24</w:t>
            </w:r>
          </w:p>
        </w:tc>
        <w:tc>
          <w:tcPr>
            <w:tcW w:w="0" w:type="auto"/>
            <w:hideMark/>
          </w:tcPr>
          <w:p w14:paraId="5C390BF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31.11</w:t>
            </w:r>
          </w:p>
        </w:tc>
        <w:tc>
          <w:tcPr>
            <w:tcW w:w="0" w:type="auto"/>
            <w:hideMark/>
          </w:tcPr>
          <w:p w14:paraId="138C888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10.29</w:t>
            </w:r>
          </w:p>
        </w:tc>
        <w:tc>
          <w:tcPr>
            <w:tcW w:w="0" w:type="auto"/>
            <w:hideMark/>
          </w:tcPr>
          <w:p w14:paraId="115D6FD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1.54</w:t>
            </w:r>
          </w:p>
        </w:tc>
        <w:tc>
          <w:tcPr>
            <w:tcW w:w="0" w:type="auto"/>
            <w:hideMark/>
          </w:tcPr>
          <w:p w14:paraId="48976C2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28.89</w:t>
            </w:r>
          </w:p>
        </w:tc>
        <w:tc>
          <w:tcPr>
            <w:tcW w:w="0" w:type="auto"/>
            <w:hideMark/>
          </w:tcPr>
          <w:p w14:paraId="741E16F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12.21</w:t>
            </w:r>
          </w:p>
        </w:tc>
      </w:tr>
      <w:tr w:rsidR="002D67AF" w:rsidRPr="0031308E" w14:paraId="20C40E32" w14:textId="77777777" w:rsidTr="00AC34CF">
        <w:tc>
          <w:tcPr>
            <w:tcW w:w="0" w:type="auto"/>
            <w:hideMark/>
          </w:tcPr>
          <w:p w14:paraId="15CA2338"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Rumex nepalensis</w:t>
            </w:r>
          </w:p>
        </w:tc>
        <w:tc>
          <w:tcPr>
            <w:tcW w:w="0" w:type="auto"/>
            <w:hideMark/>
          </w:tcPr>
          <w:p w14:paraId="06B5E51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1.23</w:t>
            </w:r>
          </w:p>
        </w:tc>
        <w:tc>
          <w:tcPr>
            <w:tcW w:w="0" w:type="auto"/>
            <w:hideMark/>
          </w:tcPr>
          <w:p w14:paraId="0B21D98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26.67</w:t>
            </w:r>
          </w:p>
        </w:tc>
        <w:tc>
          <w:tcPr>
            <w:tcW w:w="0" w:type="auto"/>
            <w:hideMark/>
          </w:tcPr>
          <w:p w14:paraId="2CA3D34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6.68</w:t>
            </w:r>
          </w:p>
        </w:tc>
        <w:tc>
          <w:tcPr>
            <w:tcW w:w="0" w:type="auto"/>
            <w:hideMark/>
          </w:tcPr>
          <w:p w14:paraId="23ED61E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4D282B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AEE44A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1CBC8A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1DC90F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5B1603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743E2F75" w14:textId="77777777" w:rsidTr="00AC34CF">
        <w:tc>
          <w:tcPr>
            <w:tcW w:w="0" w:type="auto"/>
            <w:hideMark/>
          </w:tcPr>
          <w:p w14:paraId="1C615834"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Salvia spp.</w:t>
            </w:r>
          </w:p>
        </w:tc>
        <w:tc>
          <w:tcPr>
            <w:tcW w:w="0" w:type="auto"/>
            <w:hideMark/>
          </w:tcPr>
          <w:p w14:paraId="5D8173A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1.33</w:t>
            </w:r>
          </w:p>
        </w:tc>
        <w:tc>
          <w:tcPr>
            <w:tcW w:w="0" w:type="auto"/>
            <w:hideMark/>
          </w:tcPr>
          <w:p w14:paraId="4A3F4A7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31.11</w:t>
            </w:r>
          </w:p>
        </w:tc>
        <w:tc>
          <w:tcPr>
            <w:tcW w:w="0" w:type="auto"/>
            <w:hideMark/>
          </w:tcPr>
          <w:p w14:paraId="7918FE9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6.88</w:t>
            </w:r>
          </w:p>
        </w:tc>
        <w:tc>
          <w:tcPr>
            <w:tcW w:w="0" w:type="auto"/>
            <w:hideMark/>
          </w:tcPr>
          <w:p w14:paraId="4EECB42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9C77A2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4A6296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58EF1D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7E193E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3F334D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2AE1506F" w14:textId="77777777" w:rsidTr="00AC34CF">
        <w:tc>
          <w:tcPr>
            <w:tcW w:w="0" w:type="auto"/>
            <w:hideMark/>
          </w:tcPr>
          <w:p w14:paraId="10AF8D2C"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Sibbaldia cuneata</w:t>
            </w:r>
          </w:p>
        </w:tc>
        <w:tc>
          <w:tcPr>
            <w:tcW w:w="0" w:type="auto"/>
            <w:hideMark/>
          </w:tcPr>
          <w:p w14:paraId="39C7999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3.06</w:t>
            </w:r>
          </w:p>
        </w:tc>
        <w:tc>
          <w:tcPr>
            <w:tcW w:w="0" w:type="auto"/>
            <w:hideMark/>
          </w:tcPr>
          <w:p w14:paraId="395C101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76.67</w:t>
            </w:r>
          </w:p>
        </w:tc>
        <w:tc>
          <w:tcPr>
            <w:tcW w:w="0" w:type="auto"/>
            <w:hideMark/>
          </w:tcPr>
          <w:p w14:paraId="1BE150B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17.43</w:t>
            </w:r>
          </w:p>
        </w:tc>
        <w:tc>
          <w:tcPr>
            <w:tcW w:w="0" w:type="auto"/>
            <w:hideMark/>
          </w:tcPr>
          <w:p w14:paraId="2DE15B1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4.40</w:t>
            </w:r>
          </w:p>
        </w:tc>
        <w:tc>
          <w:tcPr>
            <w:tcW w:w="0" w:type="auto"/>
            <w:hideMark/>
          </w:tcPr>
          <w:p w14:paraId="39702B1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73.33</w:t>
            </w:r>
          </w:p>
        </w:tc>
        <w:tc>
          <w:tcPr>
            <w:tcW w:w="0" w:type="auto"/>
            <w:hideMark/>
          </w:tcPr>
          <w:p w14:paraId="1F31F1D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22.81</w:t>
            </w:r>
          </w:p>
        </w:tc>
        <w:tc>
          <w:tcPr>
            <w:tcW w:w="0" w:type="auto"/>
            <w:hideMark/>
          </w:tcPr>
          <w:p w14:paraId="5A18835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972F16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9A3C59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1576B57E" w14:textId="77777777" w:rsidTr="00AC34CF">
        <w:tc>
          <w:tcPr>
            <w:tcW w:w="0" w:type="auto"/>
            <w:hideMark/>
          </w:tcPr>
          <w:p w14:paraId="20D78CD7"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Stipa spp.</w:t>
            </w:r>
          </w:p>
        </w:tc>
        <w:tc>
          <w:tcPr>
            <w:tcW w:w="0" w:type="auto"/>
            <w:hideMark/>
          </w:tcPr>
          <w:p w14:paraId="0842D7C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0.99</w:t>
            </w:r>
          </w:p>
        </w:tc>
        <w:tc>
          <w:tcPr>
            <w:tcW w:w="0" w:type="auto"/>
            <w:hideMark/>
          </w:tcPr>
          <w:p w14:paraId="075C54D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22.22</w:t>
            </w:r>
          </w:p>
        </w:tc>
        <w:tc>
          <w:tcPr>
            <w:tcW w:w="0" w:type="auto"/>
            <w:hideMark/>
          </w:tcPr>
          <w:p w14:paraId="7C309A3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5.29</w:t>
            </w:r>
          </w:p>
        </w:tc>
        <w:tc>
          <w:tcPr>
            <w:tcW w:w="0" w:type="auto"/>
            <w:hideMark/>
          </w:tcPr>
          <w:p w14:paraId="6F9A354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9FBEA0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04E99D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26F970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E01D8E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7EB35A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1C7F3FAA" w14:textId="77777777" w:rsidTr="00AC34CF">
        <w:tc>
          <w:tcPr>
            <w:tcW w:w="0" w:type="auto"/>
            <w:hideMark/>
          </w:tcPr>
          <w:p w14:paraId="061D6AA2"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Swertia petiolata</w:t>
            </w:r>
          </w:p>
        </w:tc>
        <w:tc>
          <w:tcPr>
            <w:tcW w:w="0" w:type="auto"/>
            <w:hideMark/>
          </w:tcPr>
          <w:p w14:paraId="319083B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0.42</w:t>
            </w:r>
          </w:p>
        </w:tc>
        <w:tc>
          <w:tcPr>
            <w:tcW w:w="0" w:type="auto"/>
            <w:hideMark/>
          </w:tcPr>
          <w:p w14:paraId="101B076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21.11</w:t>
            </w:r>
          </w:p>
        </w:tc>
        <w:tc>
          <w:tcPr>
            <w:tcW w:w="0" w:type="auto"/>
            <w:hideMark/>
          </w:tcPr>
          <w:p w14:paraId="77F7220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4.59</w:t>
            </w:r>
          </w:p>
        </w:tc>
        <w:tc>
          <w:tcPr>
            <w:tcW w:w="0" w:type="auto"/>
            <w:hideMark/>
          </w:tcPr>
          <w:p w14:paraId="5EE04D5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0.70</w:t>
            </w:r>
          </w:p>
        </w:tc>
        <w:tc>
          <w:tcPr>
            <w:tcW w:w="0" w:type="auto"/>
            <w:hideMark/>
          </w:tcPr>
          <w:p w14:paraId="5E02E4E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23.33</w:t>
            </w:r>
          </w:p>
        </w:tc>
        <w:tc>
          <w:tcPr>
            <w:tcW w:w="0" w:type="auto"/>
            <w:hideMark/>
          </w:tcPr>
          <w:p w14:paraId="30137E6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6.19</w:t>
            </w:r>
          </w:p>
        </w:tc>
        <w:tc>
          <w:tcPr>
            <w:tcW w:w="0" w:type="auto"/>
            <w:hideMark/>
          </w:tcPr>
          <w:p w14:paraId="76E425A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9847BE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A918A9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42E6DD0F" w14:textId="77777777" w:rsidTr="00AC34CF">
        <w:tc>
          <w:tcPr>
            <w:tcW w:w="0" w:type="auto"/>
            <w:hideMark/>
          </w:tcPr>
          <w:p w14:paraId="58BA310D"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lastRenderedPageBreak/>
              <w:t>Tanacetum dolichophallus</w:t>
            </w:r>
          </w:p>
        </w:tc>
        <w:tc>
          <w:tcPr>
            <w:tcW w:w="0" w:type="auto"/>
            <w:hideMark/>
          </w:tcPr>
          <w:p w14:paraId="79F8A6D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1.21</w:t>
            </w:r>
          </w:p>
        </w:tc>
        <w:tc>
          <w:tcPr>
            <w:tcW w:w="0" w:type="auto"/>
            <w:hideMark/>
          </w:tcPr>
          <w:p w14:paraId="5324C41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26.67</w:t>
            </w:r>
          </w:p>
        </w:tc>
        <w:tc>
          <w:tcPr>
            <w:tcW w:w="0" w:type="auto"/>
            <w:hideMark/>
          </w:tcPr>
          <w:p w14:paraId="4483A5A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7.15</w:t>
            </w:r>
          </w:p>
        </w:tc>
        <w:tc>
          <w:tcPr>
            <w:tcW w:w="0" w:type="auto"/>
            <w:hideMark/>
          </w:tcPr>
          <w:p w14:paraId="09770F2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78DEF7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B2871F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9A8BA0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8F5088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B547A5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6EC3B58E" w14:textId="77777777" w:rsidTr="00AC34CF">
        <w:tc>
          <w:tcPr>
            <w:tcW w:w="0" w:type="auto"/>
            <w:hideMark/>
          </w:tcPr>
          <w:p w14:paraId="2DBB66C9"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Taraxacum officinale</w:t>
            </w:r>
          </w:p>
        </w:tc>
        <w:tc>
          <w:tcPr>
            <w:tcW w:w="0" w:type="auto"/>
            <w:hideMark/>
          </w:tcPr>
          <w:p w14:paraId="0962FAC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3.02</w:t>
            </w:r>
          </w:p>
        </w:tc>
        <w:tc>
          <w:tcPr>
            <w:tcW w:w="0" w:type="auto"/>
            <w:hideMark/>
          </w:tcPr>
          <w:p w14:paraId="353C2C6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37.78</w:t>
            </w:r>
          </w:p>
        </w:tc>
        <w:tc>
          <w:tcPr>
            <w:tcW w:w="0" w:type="auto"/>
            <w:hideMark/>
          </w:tcPr>
          <w:p w14:paraId="6080C33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15.31</w:t>
            </w:r>
          </w:p>
        </w:tc>
        <w:tc>
          <w:tcPr>
            <w:tcW w:w="0" w:type="auto"/>
            <w:hideMark/>
          </w:tcPr>
          <w:p w14:paraId="46CDCD4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2.64</w:t>
            </w:r>
          </w:p>
        </w:tc>
        <w:tc>
          <w:tcPr>
            <w:tcW w:w="0" w:type="auto"/>
            <w:hideMark/>
          </w:tcPr>
          <w:p w14:paraId="6047F9E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37.78</w:t>
            </w:r>
          </w:p>
        </w:tc>
        <w:tc>
          <w:tcPr>
            <w:tcW w:w="0" w:type="auto"/>
            <w:hideMark/>
          </w:tcPr>
          <w:p w14:paraId="444ACAB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16.88</w:t>
            </w:r>
          </w:p>
        </w:tc>
        <w:tc>
          <w:tcPr>
            <w:tcW w:w="0" w:type="auto"/>
            <w:hideMark/>
          </w:tcPr>
          <w:p w14:paraId="04509AD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351E0D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72B2F5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5DB5A877" w14:textId="77777777" w:rsidTr="00AC34CF">
        <w:tc>
          <w:tcPr>
            <w:tcW w:w="0" w:type="auto"/>
            <w:hideMark/>
          </w:tcPr>
          <w:p w14:paraId="6518F515"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Trifolium repens</w:t>
            </w:r>
          </w:p>
        </w:tc>
        <w:tc>
          <w:tcPr>
            <w:tcW w:w="0" w:type="auto"/>
            <w:hideMark/>
          </w:tcPr>
          <w:p w14:paraId="097F011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1.36</w:t>
            </w:r>
          </w:p>
        </w:tc>
        <w:tc>
          <w:tcPr>
            <w:tcW w:w="0" w:type="auto"/>
            <w:hideMark/>
          </w:tcPr>
          <w:p w14:paraId="6858CC3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31.11</w:t>
            </w:r>
          </w:p>
        </w:tc>
        <w:tc>
          <w:tcPr>
            <w:tcW w:w="0" w:type="auto"/>
            <w:hideMark/>
          </w:tcPr>
          <w:p w14:paraId="319FD23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10.16</w:t>
            </w:r>
          </w:p>
        </w:tc>
        <w:tc>
          <w:tcPr>
            <w:tcW w:w="0" w:type="auto"/>
            <w:hideMark/>
          </w:tcPr>
          <w:p w14:paraId="5B507F9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A3AB39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9099B5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099953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EFDA6B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3F15E2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6C989699" w14:textId="77777777" w:rsidTr="00AC34CF">
        <w:tc>
          <w:tcPr>
            <w:tcW w:w="0" w:type="auto"/>
            <w:hideMark/>
          </w:tcPr>
          <w:p w14:paraId="1D0CB875"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Trillium govanianum</w:t>
            </w:r>
          </w:p>
        </w:tc>
        <w:tc>
          <w:tcPr>
            <w:tcW w:w="0" w:type="auto"/>
            <w:hideMark/>
          </w:tcPr>
          <w:p w14:paraId="0C0D2CC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2.21</w:t>
            </w:r>
          </w:p>
        </w:tc>
        <w:tc>
          <w:tcPr>
            <w:tcW w:w="0" w:type="auto"/>
            <w:hideMark/>
          </w:tcPr>
          <w:p w14:paraId="707BCB0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10.00</w:t>
            </w:r>
          </w:p>
        </w:tc>
        <w:tc>
          <w:tcPr>
            <w:tcW w:w="0" w:type="auto"/>
            <w:hideMark/>
          </w:tcPr>
          <w:p w14:paraId="582975C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5.85</w:t>
            </w:r>
          </w:p>
        </w:tc>
        <w:tc>
          <w:tcPr>
            <w:tcW w:w="0" w:type="auto"/>
            <w:hideMark/>
          </w:tcPr>
          <w:p w14:paraId="49976A9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0E212C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BF64A6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2915EE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DF1DB8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2803C5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26465872" w14:textId="77777777" w:rsidTr="00AC34CF">
        <w:tc>
          <w:tcPr>
            <w:tcW w:w="0" w:type="auto"/>
            <w:hideMark/>
          </w:tcPr>
          <w:p w14:paraId="34D64B1E"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Veronica laxa</w:t>
            </w:r>
          </w:p>
        </w:tc>
        <w:tc>
          <w:tcPr>
            <w:tcW w:w="0" w:type="auto"/>
            <w:hideMark/>
          </w:tcPr>
          <w:p w14:paraId="1C0C882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1.12</w:t>
            </w:r>
          </w:p>
        </w:tc>
        <w:tc>
          <w:tcPr>
            <w:tcW w:w="0" w:type="auto"/>
            <w:hideMark/>
          </w:tcPr>
          <w:p w14:paraId="27D01A3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10.00</w:t>
            </w:r>
          </w:p>
        </w:tc>
        <w:tc>
          <w:tcPr>
            <w:tcW w:w="0" w:type="auto"/>
            <w:hideMark/>
          </w:tcPr>
          <w:p w14:paraId="758B300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4.56</w:t>
            </w:r>
          </w:p>
        </w:tc>
        <w:tc>
          <w:tcPr>
            <w:tcW w:w="0" w:type="auto"/>
            <w:hideMark/>
          </w:tcPr>
          <w:p w14:paraId="77BDB01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31A3E3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0D2DE8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4AF297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ED5DCC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D84448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34B803B3" w14:textId="77777777" w:rsidTr="00AC34CF">
        <w:tc>
          <w:tcPr>
            <w:tcW w:w="0" w:type="auto"/>
            <w:hideMark/>
          </w:tcPr>
          <w:p w14:paraId="73BBDFFB"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Viola biflora</w:t>
            </w:r>
          </w:p>
        </w:tc>
        <w:tc>
          <w:tcPr>
            <w:tcW w:w="0" w:type="auto"/>
            <w:hideMark/>
          </w:tcPr>
          <w:p w14:paraId="098CA6D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2.72</w:t>
            </w:r>
          </w:p>
        </w:tc>
        <w:tc>
          <w:tcPr>
            <w:tcW w:w="0" w:type="auto"/>
            <w:hideMark/>
          </w:tcPr>
          <w:p w14:paraId="73E8FC9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38.89</w:t>
            </w:r>
          </w:p>
        </w:tc>
        <w:tc>
          <w:tcPr>
            <w:tcW w:w="0" w:type="auto"/>
            <w:hideMark/>
          </w:tcPr>
          <w:p w14:paraId="4C2F041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10.95</w:t>
            </w:r>
          </w:p>
        </w:tc>
        <w:tc>
          <w:tcPr>
            <w:tcW w:w="0" w:type="auto"/>
            <w:hideMark/>
          </w:tcPr>
          <w:p w14:paraId="42BC10D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1.13</w:t>
            </w:r>
          </w:p>
        </w:tc>
        <w:tc>
          <w:tcPr>
            <w:tcW w:w="0" w:type="auto"/>
            <w:hideMark/>
          </w:tcPr>
          <w:p w14:paraId="43DFBE7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37.78</w:t>
            </w:r>
          </w:p>
        </w:tc>
        <w:tc>
          <w:tcPr>
            <w:tcW w:w="0" w:type="auto"/>
            <w:hideMark/>
          </w:tcPr>
          <w:p w14:paraId="799A75F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8.96</w:t>
            </w:r>
          </w:p>
        </w:tc>
        <w:tc>
          <w:tcPr>
            <w:tcW w:w="0" w:type="auto"/>
            <w:hideMark/>
          </w:tcPr>
          <w:p w14:paraId="35ACF21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6D0BA1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07F0A3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529BD787" w14:textId="77777777" w:rsidTr="00AC34CF">
        <w:tc>
          <w:tcPr>
            <w:tcW w:w="0" w:type="auto"/>
            <w:hideMark/>
          </w:tcPr>
          <w:p w14:paraId="1272BF73"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Viola pilosa</w:t>
            </w:r>
          </w:p>
        </w:tc>
        <w:tc>
          <w:tcPr>
            <w:tcW w:w="0" w:type="auto"/>
            <w:hideMark/>
          </w:tcPr>
          <w:p w14:paraId="572754F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1.24</w:t>
            </w:r>
          </w:p>
        </w:tc>
        <w:tc>
          <w:tcPr>
            <w:tcW w:w="0" w:type="auto"/>
            <w:hideMark/>
          </w:tcPr>
          <w:p w14:paraId="1AF2D4A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31.11</w:t>
            </w:r>
          </w:p>
        </w:tc>
        <w:tc>
          <w:tcPr>
            <w:tcW w:w="0" w:type="auto"/>
            <w:hideMark/>
          </w:tcPr>
          <w:p w14:paraId="70D402F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7.41</w:t>
            </w:r>
          </w:p>
        </w:tc>
        <w:tc>
          <w:tcPr>
            <w:tcW w:w="0" w:type="auto"/>
            <w:hideMark/>
          </w:tcPr>
          <w:p w14:paraId="1082E62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0.86</w:t>
            </w:r>
          </w:p>
        </w:tc>
        <w:tc>
          <w:tcPr>
            <w:tcW w:w="0" w:type="auto"/>
            <w:hideMark/>
          </w:tcPr>
          <w:p w14:paraId="08C4E60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28.89</w:t>
            </w:r>
          </w:p>
        </w:tc>
        <w:tc>
          <w:tcPr>
            <w:tcW w:w="0" w:type="auto"/>
            <w:hideMark/>
          </w:tcPr>
          <w:p w14:paraId="04BA3FD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7.26</w:t>
            </w:r>
          </w:p>
        </w:tc>
        <w:tc>
          <w:tcPr>
            <w:tcW w:w="0" w:type="auto"/>
            <w:hideMark/>
          </w:tcPr>
          <w:p w14:paraId="782EE62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A404CF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FD5A80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64953AC5" w14:textId="77777777" w:rsidTr="00AC34CF">
        <w:tc>
          <w:tcPr>
            <w:tcW w:w="0" w:type="auto"/>
            <w:hideMark/>
          </w:tcPr>
          <w:p w14:paraId="3FA83EB8"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Viola sylvestris</w:t>
            </w:r>
          </w:p>
        </w:tc>
        <w:tc>
          <w:tcPr>
            <w:tcW w:w="0" w:type="auto"/>
            <w:hideMark/>
          </w:tcPr>
          <w:p w14:paraId="347AE92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1.06</w:t>
            </w:r>
          </w:p>
        </w:tc>
        <w:tc>
          <w:tcPr>
            <w:tcW w:w="0" w:type="auto"/>
            <w:hideMark/>
          </w:tcPr>
          <w:p w14:paraId="6A4FE5A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26.08</w:t>
            </w:r>
          </w:p>
        </w:tc>
        <w:tc>
          <w:tcPr>
            <w:tcW w:w="0" w:type="auto"/>
            <w:hideMark/>
          </w:tcPr>
          <w:p w14:paraId="162AC32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7.26</w:t>
            </w:r>
          </w:p>
        </w:tc>
        <w:tc>
          <w:tcPr>
            <w:tcW w:w="0" w:type="auto"/>
            <w:hideMark/>
          </w:tcPr>
          <w:p w14:paraId="018DE74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1.22</w:t>
            </w:r>
          </w:p>
        </w:tc>
        <w:tc>
          <w:tcPr>
            <w:tcW w:w="0" w:type="auto"/>
            <w:hideMark/>
          </w:tcPr>
          <w:p w14:paraId="3BEE00B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24.44</w:t>
            </w:r>
          </w:p>
        </w:tc>
        <w:tc>
          <w:tcPr>
            <w:tcW w:w="0" w:type="auto"/>
            <w:hideMark/>
          </w:tcPr>
          <w:p w14:paraId="349DF3E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8.53</w:t>
            </w:r>
          </w:p>
        </w:tc>
        <w:tc>
          <w:tcPr>
            <w:tcW w:w="0" w:type="auto"/>
            <w:hideMark/>
          </w:tcPr>
          <w:p w14:paraId="2AA2A32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C5B19B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DF7556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4B194742" w14:textId="77777777" w:rsidTr="00AC34CF">
        <w:tc>
          <w:tcPr>
            <w:tcW w:w="0" w:type="auto"/>
            <w:hideMark/>
          </w:tcPr>
          <w:p w14:paraId="4BFC814A"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Anaphalis busua</w:t>
            </w:r>
          </w:p>
        </w:tc>
        <w:tc>
          <w:tcPr>
            <w:tcW w:w="0" w:type="auto"/>
            <w:hideMark/>
          </w:tcPr>
          <w:p w14:paraId="30F8D90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5AB105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E9F1D9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94016D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1.42</w:t>
            </w:r>
          </w:p>
        </w:tc>
        <w:tc>
          <w:tcPr>
            <w:tcW w:w="0" w:type="auto"/>
            <w:hideMark/>
          </w:tcPr>
          <w:p w14:paraId="0AB8BA7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35.56</w:t>
            </w:r>
          </w:p>
        </w:tc>
        <w:tc>
          <w:tcPr>
            <w:tcW w:w="0" w:type="auto"/>
            <w:hideMark/>
          </w:tcPr>
          <w:p w14:paraId="6BD5BC2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10.10</w:t>
            </w:r>
          </w:p>
        </w:tc>
        <w:tc>
          <w:tcPr>
            <w:tcW w:w="0" w:type="auto"/>
            <w:hideMark/>
          </w:tcPr>
          <w:p w14:paraId="019FC6A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2.23</w:t>
            </w:r>
          </w:p>
        </w:tc>
        <w:tc>
          <w:tcPr>
            <w:tcW w:w="0" w:type="auto"/>
            <w:hideMark/>
          </w:tcPr>
          <w:p w14:paraId="699423F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38.89</w:t>
            </w:r>
          </w:p>
        </w:tc>
        <w:tc>
          <w:tcPr>
            <w:tcW w:w="0" w:type="auto"/>
            <w:hideMark/>
          </w:tcPr>
          <w:p w14:paraId="7334C93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8.99</w:t>
            </w:r>
          </w:p>
        </w:tc>
      </w:tr>
      <w:tr w:rsidR="002D67AF" w:rsidRPr="0031308E" w14:paraId="53B098B0" w14:textId="77777777" w:rsidTr="00AC34CF">
        <w:tc>
          <w:tcPr>
            <w:tcW w:w="0" w:type="auto"/>
            <w:hideMark/>
          </w:tcPr>
          <w:p w14:paraId="23CF9302"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Bergenia ciliata</w:t>
            </w:r>
          </w:p>
        </w:tc>
        <w:tc>
          <w:tcPr>
            <w:tcW w:w="0" w:type="auto"/>
            <w:hideMark/>
          </w:tcPr>
          <w:p w14:paraId="6D477A0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A20871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CEBCB5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CE4626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2.86</w:t>
            </w:r>
          </w:p>
        </w:tc>
        <w:tc>
          <w:tcPr>
            <w:tcW w:w="0" w:type="auto"/>
            <w:hideMark/>
          </w:tcPr>
          <w:p w14:paraId="609F0FA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47.78</w:t>
            </w:r>
          </w:p>
        </w:tc>
        <w:tc>
          <w:tcPr>
            <w:tcW w:w="0" w:type="auto"/>
            <w:hideMark/>
          </w:tcPr>
          <w:p w14:paraId="512899F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15.48</w:t>
            </w:r>
          </w:p>
        </w:tc>
        <w:tc>
          <w:tcPr>
            <w:tcW w:w="0" w:type="auto"/>
            <w:hideMark/>
          </w:tcPr>
          <w:p w14:paraId="1DA67A5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2.21</w:t>
            </w:r>
          </w:p>
        </w:tc>
        <w:tc>
          <w:tcPr>
            <w:tcW w:w="0" w:type="auto"/>
            <w:hideMark/>
          </w:tcPr>
          <w:p w14:paraId="16AFE92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51.11</w:t>
            </w:r>
          </w:p>
        </w:tc>
        <w:tc>
          <w:tcPr>
            <w:tcW w:w="0" w:type="auto"/>
            <w:hideMark/>
          </w:tcPr>
          <w:p w14:paraId="7590EBB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15.54</w:t>
            </w:r>
          </w:p>
        </w:tc>
      </w:tr>
      <w:tr w:rsidR="002D67AF" w:rsidRPr="0031308E" w14:paraId="2828BDB3" w14:textId="77777777" w:rsidTr="00AC34CF">
        <w:tc>
          <w:tcPr>
            <w:tcW w:w="0" w:type="auto"/>
            <w:hideMark/>
          </w:tcPr>
          <w:p w14:paraId="38DE687C"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Bistorta vaccinifolia</w:t>
            </w:r>
          </w:p>
        </w:tc>
        <w:tc>
          <w:tcPr>
            <w:tcW w:w="0" w:type="auto"/>
            <w:hideMark/>
          </w:tcPr>
          <w:p w14:paraId="475B410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2D982A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D77135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C2DF16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1.95</w:t>
            </w:r>
          </w:p>
        </w:tc>
        <w:tc>
          <w:tcPr>
            <w:tcW w:w="0" w:type="auto"/>
            <w:hideMark/>
          </w:tcPr>
          <w:p w14:paraId="299305D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48.89</w:t>
            </w:r>
          </w:p>
        </w:tc>
        <w:tc>
          <w:tcPr>
            <w:tcW w:w="0" w:type="auto"/>
            <w:hideMark/>
          </w:tcPr>
          <w:p w14:paraId="0853C18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12.34</w:t>
            </w:r>
          </w:p>
        </w:tc>
        <w:tc>
          <w:tcPr>
            <w:tcW w:w="0" w:type="auto"/>
            <w:hideMark/>
          </w:tcPr>
          <w:p w14:paraId="1034294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2.42</w:t>
            </w:r>
          </w:p>
        </w:tc>
        <w:tc>
          <w:tcPr>
            <w:tcW w:w="0" w:type="auto"/>
            <w:hideMark/>
          </w:tcPr>
          <w:p w14:paraId="3C1FEBA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48.89</w:t>
            </w:r>
          </w:p>
        </w:tc>
        <w:tc>
          <w:tcPr>
            <w:tcW w:w="0" w:type="auto"/>
            <w:hideMark/>
          </w:tcPr>
          <w:p w14:paraId="2F9FFFE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12.28</w:t>
            </w:r>
          </w:p>
        </w:tc>
      </w:tr>
      <w:tr w:rsidR="002D67AF" w:rsidRPr="0031308E" w14:paraId="416D248F" w14:textId="77777777" w:rsidTr="00AC34CF">
        <w:tc>
          <w:tcPr>
            <w:tcW w:w="0" w:type="auto"/>
            <w:hideMark/>
          </w:tcPr>
          <w:p w14:paraId="3E0236C6"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Cirsium falconeri</w:t>
            </w:r>
          </w:p>
        </w:tc>
        <w:tc>
          <w:tcPr>
            <w:tcW w:w="0" w:type="auto"/>
            <w:hideMark/>
          </w:tcPr>
          <w:p w14:paraId="75FC0CF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18B358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49254F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CD1588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0.67</w:t>
            </w:r>
          </w:p>
        </w:tc>
        <w:tc>
          <w:tcPr>
            <w:tcW w:w="0" w:type="auto"/>
            <w:hideMark/>
          </w:tcPr>
          <w:p w14:paraId="363ED92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22.22</w:t>
            </w:r>
          </w:p>
        </w:tc>
        <w:tc>
          <w:tcPr>
            <w:tcW w:w="0" w:type="auto"/>
            <w:hideMark/>
          </w:tcPr>
          <w:p w14:paraId="241CEB4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6.42</w:t>
            </w:r>
          </w:p>
        </w:tc>
        <w:tc>
          <w:tcPr>
            <w:tcW w:w="0" w:type="auto"/>
            <w:hideMark/>
          </w:tcPr>
          <w:p w14:paraId="047BF62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2.22</w:t>
            </w:r>
          </w:p>
        </w:tc>
        <w:tc>
          <w:tcPr>
            <w:tcW w:w="0" w:type="auto"/>
            <w:hideMark/>
          </w:tcPr>
          <w:p w14:paraId="229E7EA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20.00</w:t>
            </w:r>
          </w:p>
        </w:tc>
        <w:tc>
          <w:tcPr>
            <w:tcW w:w="0" w:type="auto"/>
            <w:hideMark/>
          </w:tcPr>
          <w:p w14:paraId="356D694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9.94</w:t>
            </w:r>
          </w:p>
        </w:tc>
      </w:tr>
      <w:tr w:rsidR="002D67AF" w:rsidRPr="0031308E" w14:paraId="22FB89F9" w14:textId="77777777" w:rsidTr="00AC34CF">
        <w:tc>
          <w:tcPr>
            <w:tcW w:w="0" w:type="auto"/>
            <w:hideMark/>
          </w:tcPr>
          <w:p w14:paraId="13205247"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Epilobium laxum</w:t>
            </w:r>
          </w:p>
        </w:tc>
        <w:tc>
          <w:tcPr>
            <w:tcW w:w="0" w:type="auto"/>
            <w:hideMark/>
          </w:tcPr>
          <w:p w14:paraId="5A01167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6C8385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A270CC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722ACD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1.86</w:t>
            </w:r>
          </w:p>
        </w:tc>
        <w:tc>
          <w:tcPr>
            <w:tcW w:w="0" w:type="auto"/>
            <w:hideMark/>
          </w:tcPr>
          <w:p w14:paraId="184CF5D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46.67</w:t>
            </w:r>
          </w:p>
        </w:tc>
        <w:tc>
          <w:tcPr>
            <w:tcW w:w="0" w:type="auto"/>
            <w:hideMark/>
          </w:tcPr>
          <w:p w14:paraId="5B80151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11.27</w:t>
            </w:r>
          </w:p>
        </w:tc>
        <w:tc>
          <w:tcPr>
            <w:tcW w:w="0" w:type="auto"/>
            <w:hideMark/>
          </w:tcPr>
          <w:p w14:paraId="5BB6FBD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1.97</w:t>
            </w:r>
          </w:p>
        </w:tc>
        <w:tc>
          <w:tcPr>
            <w:tcW w:w="0" w:type="auto"/>
            <w:hideMark/>
          </w:tcPr>
          <w:p w14:paraId="15E815B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48.89</w:t>
            </w:r>
          </w:p>
        </w:tc>
        <w:tc>
          <w:tcPr>
            <w:tcW w:w="0" w:type="auto"/>
            <w:hideMark/>
          </w:tcPr>
          <w:p w14:paraId="0395C03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11.87</w:t>
            </w:r>
          </w:p>
        </w:tc>
      </w:tr>
      <w:tr w:rsidR="002D67AF" w:rsidRPr="0031308E" w14:paraId="562BBD90" w14:textId="77777777" w:rsidTr="00AC34CF">
        <w:tc>
          <w:tcPr>
            <w:tcW w:w="0" w:type="auto"/>
            <w:hideMark/>
          </w:tcPr>
          <w:p w14:paraId="26E8CB55"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Geum elatum</w:t>
            </w:r>
          </w:p>
        </w:tc>
        <w:tc>
          <w:tcPr>
            <w:tcW w:w="0" w:type="auto"/>
            <w:hideMark/>
          </w:tcPr>
          <w:p w14:paraId="4BCD465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D11000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03AE6C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EB36EA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2.17</w:t>
            </w:r>
          </w:p>
        </w:tc>
        <w:tc>
          <w:tcPr>
            <w:tcW w:w="0" w:type="auto"/>
            <w:hideMark/>
          </w:tcPr>
          <w:p w14:paraId="24A7DB4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54.44</w:t>
            </w:r>
          </w:p>
        </w:tc>
        <w:tc>
          <w:tcPr>
            <w:tcW w:w="0" w:type="auto"/>
            <w:hideMark/>
          </w:tcPr>
          <w:p w14:paraId="5693DC8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13.23</w:t>
            </w:r>
          </w:p>
        </w:tc>
        <w:tc>
          <w:tcPr>
            <w:tcW w:w="0" w:type="auto"/>
            <w:hideMark/>
          </w:tcPr>
          <w:p w14:paraId="0180078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0.98</w:t>
            </w:r>
          </w:p>
        </w:tc>
        <w:tc>
          <w:tcPr>
            <w:tcW w:w="0" w:type="auto"/>
            <w:hideMark/>
          </w:tcPr>
          <w:p w14:paraId="27AE844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53.33</w:t>
            </w:r>
          </w:p>
        </w:tc>
        <w:tc>
          <w:tcPr>
            <w:tcW w:w="0" w:type="auto"/>
            <w:hideMark/>
          </w:tcPr>
          <w:p w14:paraId="6D14E89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9.95</w:t>
            </w:r>
          </w:p>
        </w:tc>
      </w:tr>
      <w:tr w:rsidR="002D67AF" w:rsidRPr="0031308E" w14:paraId="3364CAA2" w14:textId="77777777" w:rsidTr="00AC34CF">
        <w:tc>
          <w:tcPr>
            <w:tcW w:w="0" w:type="auto"/>
            <w:hideMark/>
          </w:tcPr>
          <w:p w14:paraId="6714114E"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Gaultheria trichophylla</w:t>
            </w:r>
          </w:p>
        </w:tc>
        <w:tc>
          <w:tcPr>
            <w:tcW w:w="0" w:type="auto"/>
            <w:hideMark/>
          </w:tcPr>
          <w:p w14:paraId="07E8CEE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957420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38CB78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86A47C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1.68</w:t>
            </w:r>
          </w:p>
        </w:tc>
        <w:tc>
          <w:tcPr>
            <w:tcW w:w="0" w:type="auto"/>
            <w:hideMark/>
          </w:tcPr>
          <w:p w14:paraId="204FA57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42.22</w:t>
            </w:r>
          </w:p>
        </w:tc>
        <w:tc>
          <w:tcPr>
            <w:tcW w:w="0" w:type="auto"/>
            <w:hideMark/>
          </w:tcPr>
          <w:p w14:paraId="2A8C4EF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11.16</w:t>
            </w:r>
          </w:p>
        </w:tc>
        <w:tc>
          <w:tcPr>
            <w:tcW w:w="0" w:type="auto"/>
            <w:hideMark/>
          </w:tcPr>
          <w:p w14:paraId="63BDB65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0.96</w:t>
            </w:r>
          </w:p>
        </w:tc>
        <w:tc>
          <w:tcPr>
            <w:tcW w:w="0" w:type="auto"/>
            <w:hideMark/>
          </w:tcPr>
          <w:p w14:paraId="0009F1D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52.22</w:t>
            </w:r>
          </w:p>
        </w:tc>
        <w:tc>
          <w:tcPr>
            <w:tcW w:w="0" w:type="auto"/>
            <w:hideMark/>
          </w:tcPr>
          <w:p w14:paraId="188EA53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11.19</w:t>
            </w:r>
          </w:p>
        </w:tc>
      </w:tr>
      <w:tr w:rsidR="002D67AF" w:rsidRPr="0031308E" w14:paraId="5E3D418B" w14:textId="77777777" w:rsidTr="00AC34CF">
        <w:tc>
          <w:tcPr>
            <w:tcW w:w="0" w:type="auto"/>
            <w:hideMark/>
          </w:tcPr>
          <w:p w14:paraId="3CBE6AF5"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Poa alpine</w:t>
            </w:r>
          </w:p>
        </w:tc>
        <w:tc>
          <w:tcPr>
            <w:tcW w:w="0" w:type="auto"/>
            <w:hideMark/>
          </w:tcPr>
          <w:p w14:paraId="701A12E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3549A0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FA53A6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0BF89E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0.94</w:t>
            </w:r>
          </w:p>
        </w:tc>
        <w:tc>
          <w:tcPr>
            <w:tcW w:w="0" w:type="auto"/>
            <w:hideMark/>
          </w:tcPr>
          <w:p w14:paraId="1F19DA4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18.89</w:t>
            </w:r>
          </w:p>
        </w:tc>
        <w:tc>
          <w:tcPr>
            <w:tcW w:w="0" w:type="auto"/>
            <w:hideMark/>
          </w:tcPr>
          <w:p w14:paraId="3DD89A1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9.33</w:t>
            </w:r>
          </w:p>
        </w:tc>
        <w:tc>
          <w:tcPr>
            <w:tcW w:w="0" w:type="auto"/>
            <w:hideMark/>
          </w:tcPr>
          <w:p w14:paraId="399BF6D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2.21</w:t>
            </w:r>
          </w:p>
        </w:tc>
        <w:tc>
          <w:tcPr>
            <w:tcW w:w="0" w:type="auto"/>
            <w:hideMark/>
          </w:tcPr>
          <w:p w14:paraId="2F5A50F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20.00</w:t>
            </w:r>
          </w:p>
        </w:tc>
        <w:tc>
          <w:tcPr>
            <w:tcW w:w="0" w:type="auto"/>
            <w:hideMark/>
          </w:tcPr>
          <w:p w14:paraId="36E0843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7.50</w:t>
            </w:r>
          </w:p>
        </w:tc>
      </w:tr>
      <w:tr w:rsidR="002D67AF" w:rsidRPr="0031308E" w14:paraId="02BECAC9" w14:textId="77777777" w:rsidTr="00AC34CF">
        <w:tc>
          <w:tcPr>
            <w:tcW w:w="0" w:type="auto"/>
            <w:hideMark/>
          </w:tcPr>
          <w:p w14:paraId="6F084C3B"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Rhodiola imbricate</w:t>
            </w:r>
          </w:p>
        </w:tc>
        <w:tc>
          <w:tcPr>
            <w:tcW w:w="0" w:type="auto"/>
            <w:hideMark/>
          </w:tcPr>
          <w:p w14:paraId="2C61725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16D283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3AD667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E40561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5349EE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EC0F43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B66865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1.54</w:t>
            </w:r>
          </w:p>
        </w:tc>
        <w:tc>
          <w:tcPr>
            <w:tcW w:w="0" w:type="auto"/>
            <w:hideMark/>
          </w:tcPr>
          <w:p w14:paraId="773CFB6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28.89</w:t>
            </w:r>
          </w:p>
        </w:tc>
        <w:tc>
          <w:tcPr>
            <w:tcW w:w="0" w:type="auto"/>
            <w:hideMark/>
          </w:tcPr>
          <w:p w14:paraId="79851D3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12.21</w:t>
            </w:r>
          </w:p>
        </w:tc>
      </w:tr>
      <w:tr w:rsidR="002D67AF" w:rsidRPr="0031308E" w14:paraId="3A943C1C" w14:textId="77777777" w:rsidTr="00AC34CF">
        <w:tc>
          <w:tcPr>
            <w:tcW w:w="0" w:type="auto"/>
            <w:hideMark/>
          </w:tcPr>
          <w:p w14:paraId="6C76219C"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Rosularia alpestris</w:t>
            </w:r>
          </w:p>
        </w:tc>
        <w:tc>
          <w:tcPr>
            <w:tcW w:w="0" w:type="auto"/>
            <w:hideMark/>
          </w:tcPr>
          <w:p w14:paraId="0AF45E6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BD6623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A82DF2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9B7A8B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0.67</w:t>
            </w:r>
          </w:p>
        </w:tc>
        <w:tc>
          <w:tcPr>
            <w:tcW w:w="0" w:type="auto"/>
            <w:hideMark/>
          </w:tcPr>
          <w:p w14:paraId="35D0749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22.22</w:t>
            </w:r>
          </w:p>
        </w:tc>
        <w:tc>
          <w:tcPr>
            <w:tcW w:w="0" w:type="auto"/>
            <w:hideMark/>
          </w:tcPr>
          <w:p w14:paraId="19164F6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6.22</w:t>
            </w:r>
          </w:p>
        </w:tc>
        <w:tc>
          <w:tcPr>
            <w:tcW w:w="0" w:type="auto"/>
            <w:hideMark/>
          </w:tcPr>
          <w:p w14:paraId="07EFF36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2.01</w:t>
            </w:r>
          </w:p>
        </w:tc>
        <w:tc>
          <w:tcPr>
            <w:tcW w:w="0" w:type="auto"/>
            <w:hideMark/>
          </w:tcPr>
          <w:p w14:paraId="1B58EAD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21.11</w:t>
            </w:r>
          </w:p>
        </w:tc>
        <w:tc>
          <w:tcPr>
            <w:tcW w:w="0" w:type="auto"/>
            <w:hideMark/>
          </w:tcPr>
          <w:p w14:paraId="3D35233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9.42</w:t>
            </w:r>
          </w:p>
        </w:tc>
      </w:tr>
      <w:tr w:rsidR="002D67AF" w:rsidRPr="0031308E" w14:paraId="68C7BA7D" w14:textId="77777777" w:rsidTr="00AC34CF">
        <w:tc>
          <w:tcPr>
            <w:tcW w:w="0" w:type="auto"/>
            <w:hideMark/>
          </w:tcPr>
          <w:p w14:paraId="63D2DD2E"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lastRenderedPageBreak/>
              <w:t>Sedum oreades</w:t>
            </w:r>
          </w:p>
        </w:tc>
        <w:tc>
          <w:tcPr>
            <w:tcW w:w="0" w:type="auto"/>
            <w:hideMark/>
          </w:tcPr>
          <w:p w14:paraId="2B7C13D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211E8A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41869A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799EA9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0.63</w:t>
            </w:r>
          </w:p>
        </w:tc>
        <w:tc>
          <w:tcPr>
            <w:tcW w:w="0" w:type="auto"/>
            <w:hideMark/>
          </w:tcPr>
          <w:p w14:paraId="36CA2C5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21.11</w:t>
            </w:r>
          </w:p>
        </w:tc>
        <w:tc>
          <w:tcPr>
            <w:tcW w:w="0" w:type="auto"/>
            <w:hideMark/>
          </w:tcPr>
          <w:p w14:paraId="05135B3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5.76</w:t>
            </w:r>
          </w:p>
        </w:tc>
        <w:tc>
          <w:tcPr>
            <w:tcW w:w="0" w:type="auto"/>
            <w:hideMark/>
          </w:tcPr>
          <w:p w14:paraId="529E6E5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1.84</w:t>
            </w:r>
          </w:p>
        </w:tc>
        <w:tc>
          <w:tcPr>
            <w:tcW w:w="0" w:type="auto"/>
            <w:hideMark/>
          </w:tcPr>
          <w:p w14:paraId="22FC165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22.22</w:t>
            </w:r>
          </w:p>
        </w:tc>
        <w:tc>
          <w:tcPr>
            <w:tcW w:w="0" w:type="auto"/>
            <w:hideMark/>
          </w:tcPr>
          <w:p w14:paraId="3BF2B2F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8.77</w:t>
            </w:r>
          </w:p>
        </w:tc>
      </w:tr>
      <w:tr w:rsidR="002D67AF" w:rsidRPr="0031308E" w14:paraId="6D3F4FDE" w14:textId="77777777" w:rsidTr="00AC34CF">
        <w:tc>
          <w:tcPr>
            <w:tcW w:w="0" w:type="auto"/>
            <w:hideMark/>
          </w:tcPr>
          <w:p w14:paraId="514A3FAD"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Saussurea costus</w:t>
            </w:r>
          </w:p>
        </w:tc>
        <w:tc>
          <w:tcPr>
            <w:tcW w:w="0" w:type="auto"/>
            <w:hideMark/>
          </w:tcPr>
          <w:p w14:paraId="2879A9C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E72767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83821F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C7B5C3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38E7EC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CA18FD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D185A9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1.23</w:t>
            </w:r>
          </w:p>
        </w:tc>
        <w:tc>
          <w:tcPr>
            <w:tcW w:w="0" w:type="auto"/>
            <w:hideMark/>
          </w:tcPr>
          <w:p w14:paraId="0A5815E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20.00</w:t>
            </w:r>
          </w:p>
        </w:tc>
        <w:tc>
          <w:tcPr>
            <w:tcW w:w="0" w:type="auto"/>
            <w:hideMark/>
          </w:tcPr>
          <w:p w14:paraId="704DA1A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4.75</w:t>
            </w:r>
          </w:p>
        </w:tc>
      </w:tr>
      <w:tr w:rsidR="002D67AF" w:rsidRPr="0031308E" w14:paraId="1DA9B2E2" w14:textId="77777777" w:rsidTr="00AC34CF">
        <w:tc>
          <w:tcPr>
            <w:tcW w:w="0" w:type="auto"/>
            <w:hideMark/>
          </w:tcPr>
          <w:p w14:paraId="30E7ED83"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Geranium pretense</w:t>
            </w:r>
          </w:p>
        </w:tc>
        <w:tc>
          <w:tcPr>
            <w:tcW w:w="0" w:type="auto"/>
            <w:hideMark/>
          </w:tcPr>
          <w:p w14:paraId="4C8F89C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9A5E3F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C2890C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B4694F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DCD481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7540A2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E15510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2.21</w:t>
            </w:r>
          </w:p>
        </w:tc>
        <w:tc>
          <w:tcPr>
            <w:tcW w:w="0" w:type="auto"/>
            <w:hideMark/>
          </w:tcPr>
          <w:p w14:paraId="22D3615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17.78</w:t>
            </w:r>
          </w:p>
        </w:tc>
        <w:tc>
          <w:tcPr>
            <w:tcW w:w="0" w:type="auto"/>
            <w:hideMark/>
          </w:tcPr>
          <w:p w14:paraId="224A765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9.30</w:t>
            </w:r>
          </w:p>
        </w:tc>
      </w:tr>
      <w:tr w:rsidR="002D67AF" w:rsidRPr="0031308E" w14:paraId="5AA208E8" w14:textId="77777777" w:rsidTr="00AC34CF">
        <w:tc>
          <w:tcPr>
            <w:tcW w:w="0" w:type="auto"/>
            <w:hideMark/>
          </w:tcPr>
          <w:p w14:paraId="12403716"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Phlomis bracteosa</w:t>
            </w:r>
          </w:p>
        </w:tc>
        <w:tc>
          <w:tcPr>
            <w:tcW w:w="0" w:type="auto"/>
            <w:hideMark/>
          </w:tcPr>
          <w:p w14:paraId="448DF63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52AC6A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513395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D8B046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9341EA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F88109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1F0F4E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0.55</w:t>
            </w:r>
          </w:p>
        </w:tc>
        <w:tc>
          <w:tcPr>
            <w:tcW w:w="0" w:type="auto"/>
            <w:hideMark/>
          </w:tcPr>
          <w:p w14:paraId="63F0146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31.11</w:t>
            </w:r>
          </w:p>
        </w:tc>
        <w:tc>
          <w:tcPr>
            <w:tcW w:w="0" w:type="auto"/>
            <w:hideMark/>
          </w:tcPr>
          <w:p w14:paraId="0C4BFFD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8.28</w:t>
            </w:r>
          </w:p>
        </w:tc>
      </w:tr>
    </w:tbl>
    <w:p w14:paraId="153CA285" w14:textId="77777777" w:rsidR="002D67AF" w:rsidRDefault="002D67AF" w:rsidP="002D67AF">
      <w:pPr>
        <w:rPr>
          <w:rFonts w:ascii="Times New Roman" w:hAnsi="Times New Roman" w:cs="Times New Roman"/>
          <w:b/>
          <w:bCs/>
        </w:rPr>
      </w:pPr>
      <w:r>
        <w:rPr>
          <w:rFonts w:ascii="Times New Roman" w:hAnsi="Times New Roman" w:cs="Times New Roman"/>
          <w:b/>
          <w:bCs/>
        </w:rPr>
        <w:t>A-altitude; D-Density (ha</w:t>
      </w:r>
      <w:r w:rsidRPr="00C46E9E">
        <w:rPr>
          <w:rFonts w:ascii="Times New Roman" w:hAnsi="Times New Roman" w:cs="Times New Roman"/>
          <w:b/>
          <w:bCs/>
          <w:vertAlign w:val="superscript"/>
        </w:rPr>
        <w:t>-1</w:t>
      </w:r>
      <w:r>
        <w:rPr>
          <w:rFonts w:ascii="Times New Roman" w:hAnsi="Times New Roman" w:cs="Times New Roman"/>
          <w:b/>
          <w:bCs/>
        </w:rPr>
        <w:t>); F-Frequency (%); IVI-Importance value index</w:t>
      </w:r>
    </w:p>
    <w:p w14:paraId="523393EB" w14:textId="77777777" w:rsidR="002D67AF" w:rsidRPr="0031308E" w:rsidRDefault="002D67AF" w:rsidP="002D67AF"/>
    <w:p w14:paraId="6AABCF0D" w14:textId="77777777" w:rsidR="002D67AF" w:rsidRPr="0031308E" w:rsidRDefault="002D67AF" w:rsidP="002D67AF"/>
    <w:p w14:paraId="3059F13F" w14:textId="77777777" w:rsidR="002D67AF" w:rsidRDefault="002D67AF" w:rsidP="002D67AF"/>
    <w:p w14:paraId="217AFF4B" w14:textId="77777777" w:rsidR="002D67AF" w:rsidRPr="00F60F65" w:rsidRDefault="002D67AF" w:rsidP="00F60F65">
      <w:pPr>
        <w:widowControl w:val="0"/>
        <w:tabs>
          <w:tab w:val="left" w:pos="680"/>
        </w:tabs>
        <w:spacing w:before="120" w:after="120"/>
        <w:jc w:val="both"/>
        <w:rPr>
          <w:rFonts w:ascii="Times New Roman" w:hAnsi="Times New Roman" w:cs="Times New Roman"/>
          <w:bCs/>
        </w:rPr>
      </w:pPr>
    </w:p>
    <w:p w14:paraId="511281BD" w14:textId="77777777" w:rsidR="00F60F65" w:rsidRPr="00F60F65" w:rsidRDefault="00F60F65" w:rsidP="00F60F65">
      <w:pPr>
        <w:widowControl w:val="0"/>
        <w:tabs>
          <w:tab w:val="left" w:pos="680"/>
        </w:tabs>
        <w:spacing w:before="120" w:after="120"/>
        <w:jc w:val="both"/>
        <w:rPr>
          <w:rFonts w:ascii="Times New Roman" w:hAnsi="Times New Roman" w:cs="Times New Roman"/>
          <w:bCs/>
        </w:rPr>
      </w:pPr>
    </w:p>
    <w:p w14:paraId="4E0813B0" w14:textId="77777777" w:rsidR="00F60F65" w:rsidRDefault="00F60F65" w:rsidP="00F60F65">
      <w:pPr>
        <w:widowControl w:val="0"/>
        <w:tabs>
          <w:tab w:val="left" w:pos="680"/>
        </w:tabs>
        <w:spacing w:before="120" w:after="120"/>
        <w:jc w:val="both"/>
        <w:rPr>
          <w:rFonts w:ascii="Times New Roman" w:hAnsi="Times New Roman" w:cs="Times New Roman"/>
          <w:bCs/>
        </w:rPr>
      </w:pPr>
    </w:p>
    <w:p w14:paraId="55160410" w14:textId="77777777" w:rsidR="00E54E1D" w:rsidRPr="00E54E1D" w:rsidRDefault="00E54E1D" w:rsidP="00251625">
      <w:pPr>
        <w:jc w:val="both"/>
        <w:rPr>
          <w:rFonts w:ascii="Times New Roman" w:hAnsi="Times New Roman" w:cs="Times New Roman"/>
          <w:b/>
          <w:bCs/>
          <w:iCs/>
        </w:rPr>
      </w:pPr>
    </w:p>
    <w:sectPr w:rsidR="00E54E1D" w:rsidRPr="00E54E1D" w:rsidSect="002D67AF">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08E85" w14:textId="77777777" w:rsidR="00A5673D" w:rsidRDefault="00A5673D" w:rsidP="00F36629">
      <w:pPr>
        <w:spacing w:after="0" w:line="240" w:lineRule="auto"/>
      </w:pPr>
      <w:r>
        <w:separator/>
      </w:r>
    </w:p>
  </w:endnote>
  <w:endnote w:type="continuationSeparator" w:id="0">
    <w:p w14:paraId="1F2C1444" w14:textId="77777777" w:rsidR="00A5673D" w:rsidRDefault="00A5673D" w:rsidP="00F36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00F9D" w14:textId="77777777" w:rsidR="00F36629" w:rsidRDefault="00F366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6482E" w14:textId="77777777" w:rsidR="00F36629" w:rsidRDefault="00F366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B62E" w14:textId="77777777" w:rsidR="00F36629" w:rsidRDefault="00F36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4F4E9" w14:textId="77777777" w:rsidR="00A5673D" w:rsidRDefault="00A5673D" w:rsidP="00F36629">
      <w:pPr>
        <w:spacing w:after="0" w:line="240" w:lineRule="auto"/>
      </w:pPr>
      <w:r>
        <w:separator/>
      </w:r>
    </w:p>
  </w:footnote>
  <w:footnote w:type="continuationSeparator" w:id="0">
    <w:p w14:paraId="233ED381" w14:textId="77777777" w:rsidR="00A5673D" w:rsidRDefault="00A5673D" w:rsidP="00F36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FA72D" w14:textId="3466E4F1" w:rsidR="00F36629" w:rsidRDefault="00A5673D">
    <w:pPr>
      <w:pStyle w:val="Header"/>
    </w:pPr>
    <w:r>
      <w:rPr>
        <w:noProof/>
      </w:rPr>
      <w:pict w14:anchorId="340810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3563"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3ED4E" w14:textId="4B32E44E" w:rsidR="00F36629" w:rsidRDefault="00A5673D">
    <w:pPr>
      <w:pStyle w:val="Header"/>
    </w:pPr>
    <w:r>
      <w:rPr>
        <w:noProof/>
      </w:rPr>
      <w:pict w14:anchorId="0D107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3564"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25FBC" w14:textId="055F0FA0" w:rsidR="00F36629" w:rsidRDefault="00A5673D">
    <w:pPr>
      <w:pStyle w:val="Header"/>
    </w:pPr>
    <w:r>
      <w:rPr>
        <w:noProof/>
      </w:rPr>
      <w:pict w14:anchorId="342B8A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3562"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C3750"/>
    <w:multiLevelType w:val="hybridMultilevel"/>
    <w:tmpl w:val="6DD274C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7DC0852"/>
    <w:multiLevelType w:val="hybridMultilevel"/>
    <w:tmpl w:val="6DD274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F914F5A"/>
    <w:multiLevelType w:val="hybridMultilevel"/>
    <w:tmpl w:val="6DD274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2C"/>
    <w:rsid w:val="000053F8"/>
    <w:rsid w:val="00151824"/>
    <w:rsid w:val="001B4C26"/>
    <w:rsid w:val="001B7C89"/>
    <w:rsid w:val="001D2AAA"/>
    <w:rsid w:val="0022492C"/>
    <w:rsid w:val="00251625"/>
    <w:rsid w:val="002A145C"/>
    <w:rsid w:val="002D67AF"/>
    <w:rsid w:val="0033018B"/>
    <w:rsid w:val="003E6B49"/>
    <w:rsid w:val="00440A61"/>
    <w:rsid w:val="004D4C95"/>
    <w:rsid w:val="00563110"/>
    <w:rsid w:val="006033F0"/>
    <w:rsid w:val="006651CB"/>
    <w:rsid w:val="00712CD8"/>
    <w:rsid w:val="00800558"/>
    <w:rsid w:val="0081474B"/>
    <w:rsid w:val="00866D27"/>
    <w:rsid w:val="008F06C9"/>
    <w:rsid w:val="009668AA"/>
    <w:rsid w:val="009B718F"/>
    <w:rsid w:val="00A22F26"/>
    <w:rsid w:val="00A5673D"/>
    <w:rsid w:val="00A80B8B"/>
    <w:rsid w:val="00AA44E3"/>
    <w:rsid w:val="00AA5D05"/>
    <w:rsid w:val="00AA6298"/>
    <w:rsid w:val="00AC163C"/>
    <w:rsid w:val="00AE4ABA"/>
    <w:rsid w:val="00AE724D"/>
    <w:rsid w:val="00B3676C"/>
    <w:rsid w:val="00BB793E"/>
    <w:rsid w:val="00CB65B0"/>
    <w:rsid w:val="00E24051"/>
    <w:rsid w:val="00E54E1D"/>
    <w:rsid w:val="00E75E1A"/>
    <w:rsid w:val="00EC3D36"/>
    <w:rsid w:val="00ED5B4D"/>
    <w:rsid w:val="00ED64F4"/>
    <w:rsid w:val="00EE2A23"/>
    <w:rsid w:val="00F03841"/>
    <w:rsid w:val="00F36629"/>
    <w:rsid w:val="00F53A60"/>
    <w:rsid w:val="00F60F65"/>
    <w:rsid w:val="00F676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CF5741"/>
  <w15:chartTrackingRefBased/>
  <w15:docId w15:val="{89BF953C-BBF5-4FE1-9124-054ECC63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9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49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49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49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49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9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9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9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9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9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49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49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49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49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9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9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9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92C"/>
    <w:rPr>
      <w:rFonts w:eastAsiaTheme="majorEastAsia" w:cstheme="majorBidi"/>
      <w:color w:val="272727" w:themeColor="text1" w:themeTint="D8"/>
    </w:rPr>
  </w:style>
  <w:style w:type="paragraph" w:styleId="Title">
    <w:name w:val="Title"/>
    <w:basedOn w:val="Normal"/>
    <w:next w:val="Normal"/>
    <w:link w:val="TitleChar"/>
    <w:uiPriority w:val="10"/>
    <w:qFormat/>
    <w:rsid w:val="002249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9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9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9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92C"/>
    <w:pPr>
      <w:spacing w:before="160"/>
      <w:jc w:val="center"/>
    </w:pPr>
    <w:rPr>
      <w:i/>
      <w:iCs/>
      <w:color w:val="404040" w:themeColor="text1" w:themeTint="BF"/>
    </w:rPr>
  </w:style>
  <w:style w:type="character" w:customStyle="1" w:styleId="QuoteChar">
    <w:name w:val="Quote Char"/>
    <w:basedOn w:val="DefaultParagraphFont"/>
    <w:link w:val="Quote"/>
    <w:uiPriority w:val="29"/>
    <w:rsid w:val="0022492C"/>
    <w:rPr>
      <w:i/>
      <w:iCs/>
      <w:color w:val="404040" w:themeColor="text1" w:themeTint="BF"/>
    </w:rPr>
  </w:style>
  <w:style w:type="paragraph" w:styleId="ListParagraph">
    <w:name w:val="List Paragraph"/>
    <w:basedOn w:val="Normal"/>
    <w:uiPriority w:val="34"/>
    <w:qFormat/>
    <w:rsid w:val="0022492C"/>
    <w:pPr>
      <w:ind w:left="720"/>
      <w:contextualSpacing/>
    </w:pPr>
  </w:style>
  <w:style w:type="character" w:styleId="IntenseEmphasis">
    <w:name w:val="Intense Emphasis"/>
    <w:basedOn w:val="DefaultParagraphFont"/>
    <w:uiPriority w:val="21"/>
    <w:qFormat/>
    <w:rsid w:val="0022492C"/>
    <w:rPr>
      <w:i/>
      <w:iCs/>
      <w:color w:val="0F4761" w:themeColor="accent1" w:themeShade="BF"/>
    </w:rPr>
  </w:style>
  <w:style w:type="paragraph" w:styleId="IntenseQuote">
    <w:name w:val="Intense Quote"/>
    <w:basedOn w:val="Normal"/>
    <w:next w:val="Normal"/>
    <w:link w:val="IntenseQuoteChar"/>
    <w:uiPriority w:val="30"/>
    <w:qFormat/>
    <w:rsid w:val="002249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92C"/>
    <w:rPr>
      <w:i/>
      <w:iCs/>
      <w:color w:val="0F4761" w:themeColor="accent1" w:themeShade="BF"/>
    </w:rPr>
  </w:style>
  <w:style w:type="character" w:styleId="IntenseReference">
    <w:name w:val="Intense Reference"/>
    <w:basedOn w:val="DefaultParagraphFont"/>
    <w:uiPriority w:val="32"/>
    <w:qFormat/>
    <w:rsid w:val="0022492C"/>
    <w:rPr>
      <w:b/>
      <w:bCs/>
      <w:smallCaps/>
      <w:color w:val="0F4761" w:themeColor="accent1" w:themeShade="BF"/>
      <w:spacing w:val="5"/>
    </w:rPr>
  </w:style>
  <w:style w:type="paragraph" w:customStyle="1" w:styleId="Normal1">
    <w:name w:val="Normal1"/>
    <w:rsid w:val="00E54E1D"/>
    <w:pPr>
      <w:spacing w:after="200" w:line="276" w:lineRule="auto"/>
    </w:pPr>
    <w:rPr>
      <w:rFonts w:ascii="Calibri" w:eastAsia="Calibri" w:hAnsi="Calibri" w:cs="Calibri"/>
      <w:kern w:val="0"/>
      <w:sz w:val="22"/>
      <w:szCs w:val="22"/>
      <w:lang w:val="en-US" w:bidi="ks-Deva"/>
      <w14:ligatures w14:val="none"/>
    </w:rPr>
  </w:style>
  <w:style w:type="table" w:styleId="TableGrid">
    <w:name w:val="Table Grid"/>
    <w:basedOn w:val="TableNormal"/>
    <w:uiPriority w:val="39"/>
    <w:rsid w:val="002D6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145C"/>
    <w:rPr>
      <w:color w:val="467886" w:themeColor="hyperlink"/>
      <w:u w:val="single"/>
    </w:rPr>
  </w:style>
  <w:style w:type="character" w:styleId="UnresolvedMention">
    <w:name w:val="Unresolved Mention"/>
    <w:basedOn w:val="DefaultParagraphFont"/>
    <w:uiPriority w:val="99"/>
    <w:semiHidden/>
    <w:unhideWhenUsed/>
    <w:rsid w:val="002A145C"/>
    <w:rPr>
      <w:color w:val="605E5C"/>
      <w:shd w:val="clear" w:color="auto" w:fill="E1DFDD"/>
    </w:rPr>
  </w:style>
  <w:style w:type="paragraph" w:styleId="Header">
    <w:name w:val="header"/>
    <w:basedOn w:val="Normal"/>
    <w:link w:val="HeaderChar"/>
    <w:uiPriority w:val="99"/>
    <w:unhideWhenUsed/>
    <w:rsid w:val="00F36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629"/>
  </w:style>
  <w:style w:type="paragraph" w:styleId="Footer">
    <w:name w:val="footer"/>
    <w:basedOn w:val="Normal"/>
    <w:link w:val="FooterChar"/>
    <w:uiPriority w:val="99"/>
    <w:unhideWhenUsed/>
    <w:rsid w:val="00F36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16570">
      <w:bodyDiv w:val="1"/>
      <w:marLeft w:val="0"/>
      <w:marRight w:val="0"/>
      <w:marTop w:val="0"/>
      <w:marBottom w:val="0"/>
      <w:divBdr>
        <w:top w:val="none" w:sz="0" w:space="0" w:color="auto"/>
        <w:left w:val="none" w:sz="0" w:space="0" w:color="auto"/>
        <w:bottom w:val="none" w:sz="0" w:space="0" w:color="auto"/>
        <w:right w:val="none" w:sz="0" w:space="0" w:color="auto"/>
      </w:divBdr>
    </w:div>
    <w:div w:id="187068305">
      <w:bodyDiv w:val="1"/>
      <w:marLeft w:val="0"/>
      <w:marRight w:val="0"/>
      <w:marTop w:val="0"/>
      <w:marBottom w:val="0"/>
      <w:divBdr>
        <w:top w:val="none" w:sz="0" w:space="0" w:color="auto"/>
        <w:left w:val="none" w:sz="0" w:space="0" w:color="auto"/>
        <w:bottom w:val="none" w:sz="0" w:space="0" w:color="auto"/>
        <w:right w:val="none" w:sz="0" w:space="0" w:color="auto"/>
      </w:divBdr>
    </w:div>
    <w:div w:id="315569709">
      <w:bodyDiv w:val="1"/>
      <w:marLeft w:val="0"/>
      <w:marRight w:val="0"/>
      <w:marTop w:val="0"/>
      <w:marBottom w:val="0"/>
      <w:divBdr>
        <w:top w:val="none" w:sz="0" w:space="0" w:color="auto"/>
        <w:left w:val="none" w:sz="0" w:space="0" w:color="auto"/>
        <w:bottom w:val="none" w:sz="0" w:space="0" w:color="auto"/>
        <w:right w:val="none" w:sz="0" w:space="0" w:color="auto"/>
      </w:divBdr>
    </w:div>
    <w:div w:id="579364455">
      <w:bodyDiv w:val="1"/>
      <w:marLeft w:val="0"/>
      <w:marRight w:val="0"/>
      <w:marTop w:val="0"/>
      <w:marBottom w:val="0"/>
      <w:divBdr>
        <w:top w:val="none" w:sz="0" w:space="0" w:color="auto"/>
        <w:left w:val="none" w:sz="0" w:space="0" w:color="auto"/>
        <w:bottom w:val="none" w:sz="0" w:space="0" w:color="auto"/>
        <w:right w:val="none" w:sz="0" w:space="0" w:color="auto"/>
      </w:divBdr>
    </w:div>
    <w:div w:id="867328711">
      <w:bodyDiv w:val="1"/>
      <w:marLeft w:val="0"/>
      <w:marRight w:val="0"/>
      <w:marTop w:val="0"/>
      <w:marBottom w:val="0"/>
      <w:divBdr>
        <w:top w:val="none" w:sz="0" w:space="0" w:color="auto"/>
        <w:left w:val="none" w:sz="0" w:space="0" w:color="auto"/>
        <w:bottom w:val="none" w:sz="0" w:space="0" w:color="auto"/>
        <w:right w:val="none" w:sz="0" w:space="0" w:color="auto"/>
      </w:divBdr>
      <w:divsChild>
        <w:div w:id="1405567168">
          <w:marLeft w:val="0"/>
          <w:marRight w:val="0"/>
          <w:marTop w:val="0"/>
          <w:marBottom w:val="0"/>
          <w:divBdr>
            <w:top w:val="none" w:sz="0" w:space="0" w:color="auto"/>
            <w:left w:val="none" w:sz="0" w:space="0" w:color="auto"/>
            <w:bottom w:val="none" w:sz="0" w:space="0" w:color="auto"/>
            <w:right w:val="none" w:sz="0" w:space="0" w:color="auto"/>
          </w:divBdr>
          <w:divsChild>
            <w:div w:id="1671833902">
              <w:marLeft w:val="0"/>
              <w:marRight w:val="0"/>
              <w:marTop w:val="0"/>
              <w:marBottom w:val="0"/>
              <w:divBdr>
                <w:top w:val="none" w:sz="0" w:space="0" w:color="auto"/>
                <w:left w:val="none" w:sz="0" w:space="0" w:color="auto"/>
                <w:bottom w:val="none" w:sz="0" w:space="0" w:color="auto"/>
                <w:right w:val="none" w:sz="0" w:space="0" w:color="auto"/>
              </w:divBdr>
              <w:divsChild>
                <w:div w:id="600912332">
                  <w:marLeft w:val="0"/>
                  <w:marRight w:val="0"/>
                  <w:marTop w:val="0"/>
                  <w:marBottom w:val="0"/>
                  <w:divBdr>
                    <w:top w:val="none" w:sz="0" w:space="0" w:color="auto"/>
                    <w:left w:val="none" w:sz="0" w:space="0" w:color="auto"/>
                    <w:bottom w:val="none" w:sz="0" w:space="0" w:color="auto"/>
                    <w:right w:val="none" w:sz="0" w:space="0" w:color="auto"/>
                  </w:divBdr>
                  <w:divsChild>
                    <w:div w:id="1355615744">
                      <w:marLeft w:val="0"/>
                      <w:marRight w:val="0"/>
                      <w:marTop w:val="0"/>
                      <w:marBottom w:val="0"/>
                      <w:divBdr>
                        <w:top w:val="none" w:sz="0" w:space="0" w:color="auto"/>
                        <w:left w:val="none" w:sz="0" w:space="0" w:color="auto"/>
                        <w:bottom w:val="none" w:sz="0" w:space="0" w:color="auto"/>
                        <w:right w:val="none" w:sz="0" w:space="0" w:color="auto"/>
                      </w:divBdr>
                      <w:divsChild>
                        <w:div w:id="2031833693">
                          <w:marLeft w:val="0"/>
                          <w:marRight w:val="0"/>
                          <w:marTop w:val="0"/>
                          <w:marBottom w:val="0"/>
                          <w:divBdr>
                            <w:top w:val="none" w:sz="0" w:space="0" w:color="auto"/>
                            <w:left w:val="none" w:sz="0" w:space="0" w:color="auto"/>
                            <w:bottom w:val="none" w:sz="0" w:space="0" w:color="auto"/>
                            <w:right w:val="none" w:sz="0" w:space="0" w:color="auto"/>
                          </w:divBdr>
                          <w:divsChild>
                            <w:div w:id="1346178345">
                              <w:marLeft w:val="0"/>
                              <w:marRight w:val="0"/>
                              <w:marTop w:val="0"/>
                              <w:marBottom w:val="0"/>
                              <w:divBdr>
                                <w:top w:val="none" w:sz="0" w:space="0" w:color="auto"/>
                                <w:left w:val="none" w:sz="0" w:space="0" w:color="auto"/>
                                <w:bottom w:val="none" w:sz="0" w:space="0" w:color="auto"/>
                                <w:right w:val="none" w:sz="0" w:space="0" w:color="auto"/>
                              </w:divBdr>
                              <w:divsChild>
                                <w:div w:id="1496458865">
                                  <w:marLeft w:val="0"/>
                                  <w:marRight w:val="0"/>
                                  <w:marTop w:val="0"/>
                                  <w:marBottom w:val="0"/>
                                  <w:divBdr>
                                    <w:top w:val="none" w:sz="0" w:space="0" w:color="auto"/>
                                    <w:left w:val="none" w:sz="0" w:space="0" w:color="auto"/>
                                    <w:bottom w:val="none" w:sz="0" w:space="0" w:color="auto"/>
                                    <w:right w:val="none" w:sz="0" w:space="0" w:color="auto"/>
                                  </w:divBdr>
                                  <w:divsChild>
                                    <w:div w:id="141061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102118">
      <w:bodyDiv w:val="1"/>
      <w:marLeft w:val="0"/>
      <w:marRight w:val="0"/>
      <w:marTop w:val="0"/>
      <w:marBottom w:val="0"/>
      <w:divBdr>
        <w:top w:val="none" w:sz="0" w:space="0" w:color="auto"/>
        <w:left w:val="none" w:sz="0" w:space="0" w:color="auto"/>
        <w:bottom w:val="none" w:sz="0" w:space="0" w:color="auto"/>
        <w:right w:val="none" w:sz="0" w:space="0" w:color="auto"/>
      </w:divBdr>
    </w:div>
    <w:div w:id="1230771876">
      <w:bodyDiv w:val="1"/>
      <w:marLeft w:val="0"/>
      <w:marRight w:val="0"/>
      <w:marTop w:val="0"/>
      <w:marBottom w:val="0"/>
      <w:divBdr>
        <w:top w:val="none" w:sz="0" w:space="0" w:color="auto"/>
        <w:left w:val="none" w:sz="0" w:space="0" w:color="auto"/>
        <w:bottom w:val="none" w:sz="0" w:space="0" w:color="auto"/>
        <w:right w:val="none" w:sz="0" w:space="0" w:color="auto"/>
      </w:divBdr>
    </w:div>
    <w:div w:id="1420642640">
      <w:bodyDiv w:val="1"/>
      <w:marLeft w:val="0"/>
      <w:marRight w:val="0"/>
      <w:marTop w:val="0"/>
      <w:marBottom w:val="0"/>
      <w:divBdr>
        <w:top w:val="none" w:sz="0" w:space="0" w:color="auto"/>
        <w:left w:val="none" w:sz="0" w:space="0" w:color="auto"/>
        <w:bottom w:val="none" w:sz="0" w:space="0" w:color="auto"/>
        <w:right w:val="none" w:sz="0" w:space="0" w:color="auto"/>
      </w:divBdr>
    </w:div>
    <w:div w:id="1468089031">
      <w:bodyDiv w:val="1"/>
      <w:marLeft w:val="0"/>
      <w:marRight w:val="0"/>
      <w:marTop w:val="0"/>
      <w:marBottom w:val="0"/>
      <w:divBdr>
        <w:top w:val="none" w:sz="0" w:space="0" w:color="auto"/>
        <w:left w:val="none" w:sz="0" w:space="0" w:color="auto"/>
        <w:bottom w:val="none" w:sz="0" w:space="0" w:color="auto"/>
        <w:right w:val="none" w:sz="0" w:space="0" w:color="auto"/>
      </w:divBdr>
    </w:div>
    <w:div w:id="1630088278">
      <w:bodyDiv w:val="1"/>
      <w:marLeft w:val="0"/>
      <w:marRight w:val="0"/>
      <w:marTop w:val="0"/>
      <w:marBottom w:val="0"/>
      <w:divBdr>
        <w:top w:val="none" w:sz="0" w:space="0" w:color="auto"/>
        <w:left w:val="none" w:sz="0" w:space="0" w:color="auto"/>
        <w:bottom w:val="none" w:sz="0" w:space="0" w:color="auto"/>
        <w:right w:val="none" w:sz="0" w:space="0" w:color="auto"/>
      </w:divBdr>
      <w:divsChild>
        <w:div w:id="1647589252">
          <w:marLeft w:val="0"/>
          <w:marRight w:val="0"/>
          <w:marTop w:val="0"/>
          <w:marBottom w:val="0"/>
          <w:divBdr>
            <w:top w:val="none" w:sz="0" w:space="0" w:color="auto"/>
            <w:left w:val="none" w:sz="0" w:space="0" w:color="auto"/>
            <w:bottom w:val="none" w:sz="0" w:space="0" w:color="auto"/>
            <w:right w:val="none" w:sz="0" w:space="0" w:color="auto"/>
          </w:divBdr>
          <w:divsChild>
            <w:div w:id="151411371">
              <w:marLeft w:val="0"/>
              <w:marRight w:val="0"/>
              <w:marTop w:val="0"/>
              <w:marBottom w:val="0"/>
              <w:divBdr>
                <w:top w:val="none" w:sz="0" w:space="0" w:color="auto"/>
                <w:left w:val="none" w:sz="0" w:space="0" w:color="auto"/>
                <w:bottom w:val="none" w:sz="0" w:space="0" w:color="auto"/>
                <w:right w:val="none" w:sz="0" w:space="0" w:color="auto"/>
              </w:divBdr>
              <w:divsChild>
                <w:div w:id="601576330">
                  <w:marLeft w:val="0"/>
                  <w:marRight w:val="0"/>
                  <w:marTop w:val="0"/>
                  <w:marBottom w:val="0"/>
                  <w:divBdr>
                    <w:top w:val="none" w:sz="0" w:space="0" w:color="auto"/>
                    <w:left w:val="none" w:sz="0" w:space="0" w:color="auto"/>
                    <w:bottom w:val="none" w:sz="0" w:space="0" w:color="auto"/>
                    <w:right w:val="none" w:sz="0" w:space="0" w:color="auto"/>
                  </w:divBdr>
                  <w:divsChild>
                    <w:div w:id="1119568651">
                      <w:marLeft w:val="0"/>
                      <w:marRight w:val="0"/>
                      <w:marTop w:val="0"/>
                      <w:marBottom w:val="0"/>
                      <w:divBdr>
                        <w:top w:val="none" w:sz="0" w:space="0" w:color="auto"/>
                        <w:left w:val="none" w:sz="0" w:space="0" w:color="auto"/>
                        <w:bottom w:val="none" w:sz="0" w:space="0" w:color="auto"/>
                        <w:right w:val="none" w:sz="0" w:space="0" w:color="auto"/>
                      </w:divBdr>
                      <w:divsChild>
                        <w:div w:id="954365655">
                          <w:marLeft w:val="0"/>
                          <w:marRight w:val="0"/>
                          <w:marTop w:val="0"/>
                          <w:marBottom w:val="0"/>
                          <w:divBdr>
                            <w:top w:val="none" w:sz="0" w:space="0" w:color="auto"/>
                            <w:left w:val="none" w:sz="0" w:space="0" w:color="auto"/>
                            <w:bottom w:val="none" w:sz="0" w:space="0" w:color="auto"/>
                            <w:right w:val="none" w:sz="0" w:space="0" w:color="auto"/>
                          </w:divBdr>
                          <w:divsChild>
                            <w:div w:id="1240292063">
                              <w:marLeft w:val="0"/>
                              <w:marRight w:val="0"/>
                              <w:marTop w:val="0"/>
                              <w:marBottom w:val="0"/>
                              <w:divBdr>
                                <w:top w:val="none" w:sz="0" w:space="0" w:color="auto"/>
                                <w:left w:val="none" w:sz="0" w:space="0" w:color="auto"/>
                                <w:bottom w:val="none" w:sz="0" w:space="0" w:color="auto"/>
                                <w:right w:val="none" w:sz="0" w:space="0" w:color="auto"/>
                              </w:divBdr>
                              <w:divsChild>
                                <w:div w:id="1949851393">
                                  <w:marLeft w:val="0"/>
                                  <w:marRight w:val="0"/>
                                  <w:marTop w:val="0"/>
                                  <w:marBottom w:val="0"/>
                                  <w:divBdr>
                                    <w:top w:val="none" w:sz="0" w:space="0" w:color="auto"/>
                                    <w:left w:val="none" w:sz="0" w:space="0" w:color="auto"/>
                                    <w:bottom w:val="none" w:sz="0" w:space="0" w:color="auto"/>
                                    <w:right w:val="none" w:sz="0" w:space="0" w:color="auto"/>
                                  </w:divBdr>
                                  <w:divsChild>
                                    <w:div w:id="164161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309310">
      <w:bodyDiv w:val="1"/>
      <w:marLeft w:val="0"/>
      <w:marRight w:val="0"/>
      <w:marTop w:val="0"/>
      <w:marBottom w:val="0"/>
      <w:divBdr>
        <w:top w:val="none" w:sz="0" w:space="0" w:color="auto"/>
        <w:left w:val="none" w:sz="0" w:space="0" w:color="auto"/>
        <w:bottom w:val="none" w:sz="0" w:space="0" w:color="auto"/>
        <w:right w:val="none" w:sz="0" w:space="0" w:color="auto"/>
      </w:divBdr>
    </w:div>
    <w:div w:id="213752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p\Desktop\sum.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9E0-41CC-8F99-32BD464EA9A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9E0-41CC-8F99-32BD464EA9A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9E0-41CC-8F99-32BD464EA9AB}"/>
              </c:ext>
            </c:extLst>
          </c:dPt>
          <c:dLbls>
            <c:dLbl>
              <c:idx val="0"/>
              <c:tx>
                <c:rich>
                  <a:bodyPr/>
                  <a:lstStyle/>
                  <a:p>
                    <a:fld id="{D4268BB9-9F50-4C47-971B-E670D5F26C81}" type="VALUE">
                      <a:rPr lang="en-US"/>
                      <a:pPr/>
                      <a:t>[VALUE]</a:t>
                    </a:fld>
                    <a:r>
                      <a:rPr lang="en-US" baseline="0"/>
                      <a:t> (</a:t>
                    </a:r>
                    <a:fld id="{FB6FA4D6-C17B-4892-B752-A3AE508D1295}" type="PERCENTAGE">
                      <a:rPr lang="en-US" baseline="0"/>
                      <a:pPr/>
                      <a:t>[PERCENTAGE]</a:t>
                    </a:fld>
                    <a:r>
                      <a:rPr lang="en-US" baseline="0"/>
                      <a:t>)</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9E0-41CC-8F99-32BD464EA9AB}"/>
                </c:ext>
              </c:extLst>
            </c:dLbl>
            <c:dLbl>
              <c:idx val="1"/>
              <c:tx>
                <c:rich>
                  <a:bodyPr/>
                  <a:lstStyle/>
                  <a:p>
                    <a:fld id="{18F05FDF-0D1C-4502-AC52-30F923223E15}" type="VALUE">
                      <a:rPr lang="en-US"/>
                      <a:pPr/>
                      <a:t>[VALUE]</a:t>
                    </a:fld>
                    <a:r>
                      <a:rPr lang="en-US"/>
                      <a:t> </a:t>
                    </a:r>
                    <a:r>
                      <a:rPr lang="en-US" baseline="0"/>
                      <a:t>(</a:t>
                    </a:r>
                    <a:fld id="{958C3FB4-2FCA-4CF1-9AD2-979653779875}" type="PERCENTAGE">
                      <a:rPr lang="en-US" baseline="0"/>
                      <a:pPr/>
                      <a:t>[PERCENTAGE]</a:t>
                    </a:fld>
                    <a:r>
                      <a:rPr lang="en-US" baseline="0"/>
                      <a:t>)</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9E0-41CC-8F99-32BD464EA9AB}"/>
                </c:ext>
              </c:extLst>
            </c:dLbl>
            <c:dLbl>
              <c:idx val="2"/>
              <c:tx>
                <c:rich>
                  <a:bodyPr/>
                  <a:lstStyle/>
                  <a:p>
                    <a:fld id="{EA7D6A8C-8239-44E5-B70C-880B3CC38F32}" type="VALUE">
                      <a:rPr lang="en-US"/>
                      <a:pPr/>
                      <a:t>[VALUE]</a:t>
                    </a:fld>
                    <a:r>
                      <a:rPr lang="en-US" baseline="0"/>
                      <a:t> (</a:t>
                    </a:r>
                    <a:fld id="{C81B8D35-B8F8-476A-88BD-7D9467B15B1E}" type="PERCENTAGE">
                      <a:rPr lang="en-US" baseline="0"/>
                      <a:pPr/>
                      <a:t>[PERCENTAGE]</a:t>
                    </a:fld>
                    <a:r>
                      <a:rPr lang="en-US" baseline="0"/>
                      <a:t>)</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9E0-41CC-8F99-32BD464EA9AB}"/>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Sheet2!$A$1:$A$3</c:f>
              <c:strCache>
                <c:ptCount val="3"/>
                <c:pt idx="0">
                  <c:v>Tree</c:v>
                </c:pt>
                <c:pt idx="1">
                  <c:v>Shrubs</c:v>
                </c:pt>
                <c:pt idx="2">
                  <c:v>Herbs</c:v>
                </c:pt>
              </c:strCache>
            </c:strRef>
          </c:cat>
          <c:val>
            <c:numRef>
              <c:f>Sheet2!$B$1:$B$3</c:f>
              <c:numCache>
                <c:formatCode>General</c:formatCode>
                <c:ptCount val="3"/>
                <c:pt idx="0">
                  <c:v>6</c:v>
                </c:pt>
                <c:pt idx="1">
                  <c:v>10</c:v>
                </c:pt>
                <c:pt idx="2">
                  <c:v>52</c:v>
                </c:pt>
              </c:numCache>
            </c:numRef>
          </c:val>
          <c:extLst>
            <c:ext xmlns:c16="http://schemas.microsoft.com/office/drawing/2014/chart" uri="{C3380CC4-5D6E-409C-BE32-E72D297353CC}">
              <c16:uniqueId val="{00000006-C9E0-41CC-8F99-32BD464EA9AB}"/>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3752</TotalTime>
  <Pages>14</Pages>
  <Words>3365</Words>
  <Characters>19185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Jauhar Parrey</dc:creator>
  <cp:keywords/>
  <dc:description/>
  <cp:lastModifiedBy>SDI 1183</cp:lastModifiedBy>
  <cp:revision>27</cp:revision>
  <dcterms:created xsi:type="dcterms:W3CDTF">2025-06-05T06:10:00Z</dcterms:created>
  <dcterms:modified xsi:type="dcterms:W3CDTF">2025-06-20T05:51:00Z</dcterms:modified>
</cp:coreProperties>
</file>