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8C3309" w14:textId="77777777" w:rsidR="00516883" w:rsidRPr="003F0A6E" w:rsidRDefault="00516883" w:rsidP="003F0A6E">
      <w:pPr>
        <w:spacing w:after="0" w:line="360" w:lineRule="auto"/>
        <w:contextualSpacing/>
        <w:jc w:val="both"/>
        <w:rPr>
          <w:rFonts w:ascii="Times New Roman" w:hAnsi="Times New Roman" w:cs="Times New Roman"/>
          <w:b/>
          <w:bCs/>
          <w:sz w:val="20"/>
          <w:szCs w:val="20"/>
        </w:rPr>
      </w:pPr>
    </w:p>
    <w:p w14:paraId="568EA760" w14:textId="77777777" w:rsidR="00F34274" w:rsidRPr="003F0A6E" w:rsidRDefault="00516883" w:rsidP="003F0A6E">
      <w:pPr>
        <w:spacing w:after="0" w:line="360" w:lineRule="auto"/>
        <w:contextualSpacing/>
        <w:jc w:val="center"/>
        <w:rPr>
          <w:rFonts w:ascii="Times New Roman" w:hAnsi="Times New Roman" w:cs="Times New Roman"/>
          <w:b/>
          <w:bCs/>
          <w:sz w:val="20"/>
          <w:szCs w:val="20"/>
        </w:rPr>
      </w:pPr>
      <w:r w:rsidRPr="003F0A6E">
        <w:rPr>
          <w:rFonts w:ascii="Times New Roman" w:hAnsi="Times New Roman" w:cs="Times New Roman"/>
          <w:b/>
          <w:bCs/>
          <w:sz w:val="20"/>
          <w:szCs w:val="20"/>
        </w:rPr>
        <w:t>Functional Properties of Ginger in Ancient and Contemporary Science</w:t>
      </w:r>
    </w:p>
    <w:p w14:paraId="65424E5D" w14:textId="77777777" w:rsidR="000F0514" w:rsidRPr="003F0A6E" w:rsidRDefault="000F0514" w:rsidP="003F0A6E">
      <w:pPr>
        <w:autoSpaceDE w:val="0"/>
        <w:autoSpaceDN w:val="0"/>
        <w:adjustRightInd w:val="0"/>
        <w:spacing w:after="0" w:line="360" w:lineRule="auto"/>
        <w:contextualSpacing/>
        <w:rPr>
          <w:rFonts w:ascii="Times New Roman" w:eastAsia="MyriadPro-Light" w:hAnsi="Times New Roman" w:cs="Times New Roman"/>
          <w:sz w:val="20"/>
          <w:szCs w:val="20"/>
          <w:lang w:val="en-IN" w:bidi="hi-IN"/>
        </w:rPr>
      </w:pPr>
    </w:p>
    <w:p w14:paraId="3BC536ED" w14:textId="77777777" w:rsidR="00F34274" w:rsidRPr="003F0A6E" w:rsidRDefault="00F34274" w:rsidP="003F0A6E">
      <w:pPr>
        <w:spacing w:after="0" w:line="360" w:lineRule="auto"/>
        <w:contextualSpacing/>
        <w:jc w:val="both"/>
        <w:rPr>
          <w:rFonts w:ascii="Times New Roman" w:hAnsi="Times New Roman" w:cs="Times New Roman"/>
          <w:b/>
          <w:bCs/>
          <w:sz w:val="20"/>
          <w:szCs w:val="20"/>
        </w:rPr>
      </w:pPr>
    </w:p>
    <w:p w14:paraId="17D90694" w14:textId="77777777" w:rsidR="00AA2DD5" w:rsidRPr="003F0A6E" w:rsidRDefault="008E61CF" w:rsidP="003F0A6E">
      <w:pPr>
        <w:spacing w:after="0" w:line="360" w:lineRule="auto"/>
        <w:contextualSpacing/>
        <w:jc w:val="both"/>
        <w:rPr>
          <w:rFonts w:ascii="Times New Roman" w:hAnsi="Times New Roman" w:cs="Times New Roman"/>
          <w:b/>
          <w:bCs/>
          <w:sz w:val="20"/>
          <w:szCs w:val="20"/>
        </w:rPr>
      </w:pPr>
      <w:r w:rsidRPr="003F0A6E">
        <w:rPr>
          <w:rFonts w:ascii="Times New Roman" w:hAnsi="Times New Roman" w:cs="Times New Roman"/>
          <w:b/>
          <w:bCs/>
          <w:sz w:val="20"/>
          <w:szCs w:val="20"/>
        </w:rPr>
        <w:t>ABSTRACT</w:t>
      </w:r>
    </w:p>
    <w:p w14:paraId="7BDE257E" w14:textId="77777777" w:rsidR="00E14EA0" w:rsidRPr="003F0A6E" w:rsidRDefault="00E14EA0" w:rsidP="003F0A6E">
      <w:pPr>
        <w:spacing w:after="0" w:line="360" w:lineRule="auto"/>
        <w:contextualSpacing/>
        <w:jc w:val="both"/>
        <w:rPr>
          <w:rFonts w:ascii="Times New Roman" w:hAnsi="Times New Roman" w:cs="Times New Roman"/>
          <w:sz w:val="20"/>
          <w:szCs w:val="20"/>
        </w:rPr>
      </w:pPr>
      <w:r w:rsidRPr="003F0A6E">
        <w:rPr>
          <w:rFonts w:ascii="Times New Roman" w:hAnsi="Times New Roman" w:cs="Times New Roman"/>
          <w:sz w:val="20"/>
          <w:szCs w:val="20"/>
        </w:rPr>
        <w:t>Ginger (</w:t>
      </w:r>
      <w:r w:rsidRPr="003F0A6E">
        <w:rPr>
          <w:rFonts w:ascii="Times New Roman" w:hAnsi="Times New Roman" w:cs="Times New Roman"/>
          <w:i/>
          <w:iCs/>
          <w:sz w:val="20"/>
          <w:szCs w:val="20"/>
        </w:rPr>
        <w:t>Zingiber officinale</w:t>
      </w:r>
      <w:r w:rsidRPr="003F0A6E">
        <w:rPr>
          <w:rFonts w:ascii="Times New Roman" w:hAnsi="Times New Roman" w:cs="Times New Roman"/>
          <w:sz w:val="20"/>
          <w:szCs w:val="20"/>
        </w:rPr>
        <w:t xml:space="preserve"> Roscoe) was a revered rhizomatous herb known for its culinary and medicinal applications across various cultures. This review integrated traditional knowledge and modern scientific findings on ginger's therapeutic properties, particularly its ability to alleviate ailments such as nausea, digestive disorders, and respiratory issues. A detailed literature search was carried out using various databases, such as PubMed and Scopus. The focus was on peer-reviewed articles, ethnopharmacological surveys, and ancient texts, all published until 2024. Each source was carefully reviewed to ensure a thorough and informative exploration. Key bioactive compounds, including [6]-gingerol, [6]-shogaol, and zingerone, were identified for their potent anti-inflammatory, antioxidant, and anticancer effects. These compounds mitigated oxidative stress and inflammation, supporting ginger's role in managing conditions like arthritis and metabolic disorders. </w:t>
      </w:r>
      <w:r w:rsidR="00A873CC" w:rsidRPr="003F0A6E">
        <w:rPr>
          <w:rFonts w:ascii="Times New Roman" w:hAnsi="Times New Roman" w:cs="Times New Roman"/>
          <w:sz w:val="20"/>
          <w:szCs w:val="20"/>
          <w:shd w:val="clear" w:color="auto" w:fill="FFFFFF"/>
        </w:rPr>
        <w:t xml:space="preserve">Recent studies clarified the biochemical mechanisms through which ginger produced these effects, including its ability to inhibit inflammatory pathways, enhance gastrointestinal function, alleviate nausea through receptor antagonism, and promote respiratory health. </w:t>
      </w:r>
      <w:r w:rsidRPr="003F0A6E">
        <w:rPr>
          <w:rFonts w:ascii="Times New Roman" w:hAnsi="Times New Roman" w:cs="Times New Roman"/>
          <w:sz w:val="20"/>
          <w:szCs w:val="20"/>
        </w:rPr>
        <w:t>The review emphasized the rich historical importance of ginger in traditional healing practices, illustrating its revered status across cultures. Additionally, it substantiated its medicinal benefits through modern scientific research, bridging ancient wisdom with contemporary health insights for a comprehensive understanding of ginger's efficacy. The findings advocated for further clinical trials to explore ginger's therapeutic potential and its interactions with other treatments, reinforcing its value in integrative health practices. This synthesis underscored ginger's multifaceted benefits and its importance in promoting health and wellness.</w:t>
      </w:r>
      <w:r w:rsidR="00A873CC" w:rsidRPr="003F0A6E">
        <w:rPr>
          <w:rFonts w:ascii="Times New Roman" w:hAnsi="Times New Roman" w:cs="Times New Roman"/>
          <w:sz w:val="20"/>
          <w:szCs w:val="20"/>
        </w:rPr>
        <w:t xml:space="preserve"> </w:t>
      </w:r>
    </w:p>
    <w:p w14:paraId="145148CA" w14:textId="77777777" w:rsidR="00A873CC" w:rsidRPr="003F0A6E" w:rsidRDefault="00A873CC" w:rsidP="003F0A6E">
      <w:pPr>
        <w:spacing w:after="0" w:line="360" w:lineRule="auto"/>
        <w:contextualSpacing/>
        <w:jc w:val="both"/>
        <w:rPr>
          <w:rFonts w:ascii="Times New Roman" w:hAnsi="Times New Roman" w:cs="Times New Roman"/>
          <w:color w:val="FF0000"/>
          <w:sz w:val="20"/>
          <w:szCs w:val="20"/>
        </w:rPr>
      </w:pPr>
    </w:p>
    <w:p w14:paraId="0D622429" w14:textId="77777777" w:rsidR="000F0AE3" w:rsidRPr="003F0A6E" w:rsidRDefault="000F0AE3" w:rsidP="003F0A6E">
      <w:pPr>
        <w:spacing w:after="0" w:line="360" w:lineRule="auto"/>
        <w:contextualSpacing/>
        <w:jc w:val="both"/>
        <w:rPr>
          <w:rFonts w:ascii="Times New Roman" w:hAnsi="Times New Roman" w:cs="Times New Roman"/>
          <w:b/>
          <w:bCs/>
          <w:sz w:val="20"/>
          <w:szCs w:val="20"/>
        </w:rPr>
      </w:pPr>
    </w:p>
    <w:p w14:paraId="0911E3E8" w14:textId="77777777" w:rsidR="00F34274" w:rsidRPr="003F0A6E" w:rsidRDefault="001A68FC" w:rsidP="003F0A6E">
      <w:pPr>
        <w:spacing w:after="0" w:line="360" w:lineRule="auto"/>
        <w:contextualSpacing/>
        <w:jc w:val="both"/>
        <w:rPr>
          <w:rFonts w:ascii="Times New Roman" w:hAnsi="Times New Roman" w:cs="Times New Roman"/>
          <w:b/>
          <w:bCs/>
          <w:sz w:val="20"/>
          <w:szCs w:val="20"/>
        </w:rPr>
      </w:pPr>
      <w:r w:rsidRPr="003F0A6E">
        <w:rPr>
          <w:rFonts w:ascii="Times New Roman" w:hAnsi="Times New Roman" w:cs="Times New Roman"/>
          <w:b/>
          <w:bCs/>
          <w:sz w:val="20"/>
          <w:szCs w:val="20"/>
        </w:rPr>
        <w:t>KEYWORD</w:t>
      </w:r>
      <w:r w:rsidR="00F34274" w:rsidRPr="003F0A6E">
        <w:rPr>
          <w:rFonts w:ascii="Times New Roman" w:hAnsi="Times New Roman" w:cs="Times New Roman"/>
          <w:b/>
          <w:bCs/>
          <w:sz w:val="20"/>
          <w:szCs w:val="20"/>
        </w:rPr>
        <w:t xml:space="preserve">: </w:t>
      </w:r>
      <w:r w:rsidRPr="003F0A6E">
        <w:rPr>
          <w:rFonts w:ascii="Times New Roman" w:hAnsi="Times New Roman" w:cs="Times New Roman"/>
          <w:sz w:val="20"/>
          <w:szCs w:val="20"/>
        </w:rPr>
        <w:t>Anticancer, antioxidant, ginger, gingerol</w:t>
      </w:r>
      <w:r w:rsidR="006528FE">
        <w:rPr>
          <w:rFonts w:ascii="Times New Roman" w:hAnsi="Times New Roman" w:cs="Times New Roman"/>
          <w:sz w:val="20"/>
          <w:szCs w:val="20"/>
        </w:rPr>
        <w:t>, health, medicinal</w:t>
      </w:r>
    </w:p>
    <w:p w14:paraId="0E60F8CD" w14:textId="77777777" w:rsidR="00F539C4" w:rsidRPr="003F0A6E" w:rsidRDefault="00F539C4" w:rsidP="003F0A6E">
      <w:pPr>
        <w:spacing w:after="0" w:line="360" w:lineRule="auto"/>
        <w:contextualSpacing/>
        <w:jc w:val="both"/>
        <w:rPr>
          <w:rFonts w:ascii="Times New Roman" w:hAnsi="Times New Roman" w:cs="Times New Roman"/>
          <w:b/>
          <w:bCs/>
          <w:sz w:val="20"/>
          <w:szCs w:val="20"/>
        </w:rPr>
      </w:pPr>
      <w:bookmarkStart w:id="0" w:name="_GoBack"/>
      <w:bookmarkEnd w:id="0"/>
    </w:p>
    <w:p w14:paraId="393588D2" w14:textId="77777777" w:rsidR="00183ABA" w:rsidRPr="003F0A6E" w:rsidRDefault="00414A3C" w:rsidP="003F0A6E">
      <w:pPr>
        <w:spacing w:after="0" w:line="360" w:lineRule="auto"/>
        <w:contextualSpacing/>
        <w:jc w:val="both"/>
        <w:rPr>
          <w:rFonts w:ascii="Times New Roman" w:hAnsi="Times New Roman" w:cs="Times New Roman"/>
          <w:color w:val="FF0000"/>
          <w:sz w:val="20"/>
          <w:szCs w:val="20"/>
        </w:rPr>
      </w:pPr>
      <w:r w:rsidRPr="003F0A6E">
        <w:rPr>
          <w:rFonts w:ascii="Times New Roman" w:hAnsi="Times New Roman" w:cs="Times New Roman"/>
          <w:b/>
          <w:bCs/>
          <w:sz w:val="20"/>
          <w:szCs w:val="20"/>
        </w:rPr>
        <w:t>1.</w:t>
      </w:r>
      <w:r w:rsidR="00183ABA" w:rsidRPr="003F0A6E">
        <w:rPr>
          <w:rFonts w:ascii="Times New Roman" w:hAnsi="Times New Roman" w:cs="Times New Roman"/>
          <w:b/>
          <w:bCs/>
          <w:sz w:val="20"/>
          <w:szCs w:val="20"/>
        </w:rPr>
        <w:t xml:space="preserve"> </w:t>
      </w:r>
      <w:r w:rsidR="001A68FC" w:rsidRPr="003F0A6E">
        <w:rPr>
          <w:rFonts w:ascii="Times New Roman" w:hAnsi="Times New Roman" w:cs="Times New Roman"/>
          <w:b/>
          <w:bCs/>
          <w:sz w:val="20"/>
          <w:szCs w:val="20"/>
        </w:rPr>
        <w:t>INTRODUCTION</w:t>
      </w:r>
    </w:p>
    <w:p w14:paraId="55CEAA8B" w14:textId="77777777" w:rsidR="00AF074D" w:rsidRPr="003F0A6E" w:rsidRDefault="00AF074D" w:rsidP="003F0A6E">
      <w:pPr>
        <w:spacing w:after="0" w:line="360" w:lineRule="auto"/>
        <w:contextualSpacing/>
        <w:jc w:val="both"/>
        <w:rPr>
          <w:rFonts w:ascii="Times New Roman" w:hAnsi="Times New Roman" w:cs="Times New Roman"/>
          <w:sz w:val="20"/>
          <w:szCs w:val="20"/>
          <w:shd w:val="clear" w:color="auto" w:fill="FFFFFF"/>
        </w:rPr>
      </w:pPr>
      <w:r w:rsidRPr="003F0A6E">
        <w:rPr>
          <w:rFonts w:ascii="Times New Roman" w:hAnsi="Times New Roman" w:cs="Times New Roman"/>
          <w:sz w:val="20"/>
          <w:szCs w:val="20"/>
          <w:shd w:val="clear" w:color="auto" w:fill="FFFFFF"/>
        </w:rPr>
        <w:t>Ginger (</w:t>
      </w:r>
      <w:r w:rsidRPr="003F0A6E">
        <w:rPr>
          <w:rFonts w:ascii="Times New Roman" w:hAnsi="Times New Roman" w:cs="Times New Roman"/>
          <w:i/>
          <w:iCs/>
          <w:sz w:val="20"/>
          <w:szCs w:val="20"/>
          <w:shd w:val="clear" w:color="auto" w:fill="FFFFFF"/>
        </w:rPr>
        <w:t>Zingiber officinale</w:t>
      </w:r>
      <w:r w:rsidRPr="003F0A6E">
        <w:rPr>
          <w:rFonts w:ascii="Times New Roman" w:hAnsi="Times New Roman" w:cs="Times New Roman"/>
          <w:sz w:val="20"/>
          <w:szCs w:val="20"/>
          <w:shd w:val="clear" w:color="auto" w:fill="FFFFFF"/>
        </w:rPr>
        <w:t xml:space="preserve"> Roscoe) is a distinguished rhizomatous herb from the </w:t>
      </w:r>
      <w:proofErr w:type="spellStart"/>
      <w:r w:rsidRPr="003F0A6E">
        <w:rPr>
          <w:rFonts w:ascii="Times New Roman" w:hAnsi="Times New Roman" w:cs="Times New Roman"/>
          <w:sz w:val="20"/>
          <w:szCs w:val="20"/>
          <w:shd w:val="clear" w:color="auto" w:fill="FFFFFF"/>
        </w:rPr>
        <w:t>Zingiberaceae</w:t>
      </w:r>
      <w:proofErr w:type="spellEnd"/>
      <w:r w:rsidRPr="003F0A6E">
        <w:rPr>
          <w:rFonts w:ascii="Times New Roman" w:hAnsi="Times New Roman" w:cs="Times New Roman"/>
          <w:sz w:val="20"/>
          <w:szCs w:val="20"/>
          <w:shd w:val="clear" w:color="auto" w:fill="FFFFFF"/>
        </w:rPr>
        <w:t xml:space="preserve"> family, celebrated not only for its culinary applications but also as one of the most ancient and widely embraced medicinal plants across cultures (Nair, 2019). This perennial herb, native to Southeast Asia, has been cultivated for thousands of years and has spread globally due to its versatile uses and adaptability to various climates. The plant is characterized by its thick, knotted rhizomes, which are the primary source of its medicinal and culinary value</w:t>
      </w:r>
      <w:r w:rsidR="0087108F" w:rsidRPr="003F0A6E">
        <w:rPr>
          <w:rFonts w:ascii="Times New Roman" w:hAnsi="Times New Roman" w:cs="Times New Roman"/>
          <w:sz w:val="20"/>
          <w:szCs w:val="20"/>
          <w:shd w:val="clear" w:color="auto" w:fill="FFFFFF"/>
        </w:rPr>
        <w:t xml:space="preserve"> (Sunanda et al., 2017)</w:t>
      </w:r>
      <w:r w:rsidRPr="003F0A6E">
        <w:rPr>
          <w:rFonts w:ascii="Times New Roman" w:hAnsi="Times New Roman" w:cs="Times New Roman"/>
          <w:sz w:val="20"/>
          <w:szCs w:val="20"/>
          <w:shd w:val="clear" w:color="auto" w:fill="FFFFFF"/>
        </w:rPr>
        <w:t>. In traditional medicinal frameworks such as Ayurveda, Traditional Chinese Medicine (TCM), and Unani, ginger has been revered for its remarkable ability to restore equilibrium among the body's humors, essential for maintaining health (Baliga et al., 201</w:t>
      </w:r>
      <w:r w:rsidR="00290587" w:rsidRPr="003F0A6E">
        <w:rPr>
          <w:rFonts w:ascii="Times New Roman" w:hAnsi="Times New Roman" w:cs="Times New Roman"/>
          <w:sz w:val="20"/>
          <w:szCs w:val="20"/>
          <w:shd w:val="clear" w:color="auto" w:fill="FFFFFF"/>
        </w:rPr>
        <w:t>1</w:t>
      </w:r>
      <w:r w:rsidRPr="003F0A6E">
        <w:rPr>
          <w:rFonts w:ascii="Times New Roman" w:hAnsi="Times New Roman" w:cs="Times New Roman"/>
          <w:sz w:val="20"/>
          <w:szCs w:val="20"/>
          <w:shd w:val="clear" w:color="auto" w:fill="FFFFFF"/>
        </w:rPr>
        <w:t xml:space="preserve">). These ancient healing systems have long recognized ginger's potential to harmonize bodily functions and promote overall well-being. It has been employed to alleviate a wide spectrum of ailments, ranging from </w:t>
      </w:r>
      <w:r w:rsidRPr="003F0A6E">
        <w:rPr>
          <w:rFonts w:ascii="Times New Roman" w:hAnsi="Times New Roman" w:cs="Times New Roman"/>
          <w:sz w:val="20"/>
          <w:szCs w:val="20"/>
          <w:shd w:val="clear" w:color="auto" w:fill="FFFFFF"/>
        </w:rPr>
        <w:lastRenderedPageBreak/>
        <w:t>the discomforts associated with the common cold, including cough and congestion, to various gastrointestinal disturbances such as nausea, indigestion, and bloating (</w:t>
      </w:r>
      <w:proofErr w:type="spellStart"/>
      <w:r w:rsidRPr="003F0A6E">
        <w:rPr>
          <w:rFonts w:ascii="Times New Roman" w:hAnsi="Times New Roman" w:cs="Times New Roman"/>
          <w:sz w:val="20"/>
          <w:szCs w:val="20"/>
          <w:shd w:val="clear" w:color="auto" w:fill="FFFFFF"/>
        </w:rPr>
        <w:t>Indiarto</w:t>
      </w:r>
      <w:proofErr w:type="spellEnd"/>
      <w:r w:rsidRPr="003F0A6E">
        <w:rPr>
          <w:rFonts w:ascii="Times New Roman" w:hAnsi="Times New Roman" w:cs="Times New Roman"/>
          <w:sz w:val="20"/>
          <w:szCs w:val="20"/>
          <w:shd w:val="clear" w:color="auto" w:fill="FFFFFF"/>
        </w:rPr>
        <w:t xml:space="preserve"> et al., 202</w:t>
      </w:r>
      <w:r w:rsidR="002B7683" w:rsidRPr="003F0A6E">
        <w:rPr>
          <w:rFonts w:ascii="Times New Roman" w:hAnsi="Times New Roman" w:cs="Times New Roman"/>
          <w:sz w:val="20"/>
          <w:szCs w:val="20"/>
          <w:shd w:val="clear" w:color="auto" w:fill="FFFFFF"/>
        </w:rPr>
        <w:t>1</w:t>
      </w:r>
      <w:r w:rsidRPr="003F0A6E">
        <w:rPr>
          <w:rFonts w:ascii="Times New Roman" w:hAnsi="Times New Roman" w:cs="Times New Roman"/>
          <w:sz w:val="20"/>
          <w:szCs w:val="20"/>
          <w:shd w:val="clear" w:color="auto" w:fill="FFFFFF"/>
        </w:rPr>
        <w:t xml:space="preserve">). </w:t>
      </w:r>
    </w:p>
    <w:p w14:paraId="7471708F" w14:textId="77777777" w:rsidR="00266D13" w:rsidRPr="003F0A6E" w:rsidRDefault="00AF074D" w:rsidP="003F0A6E">
      <w:pPr>
        <w:spacing w:after="0" w:line="360" w:lineRule="auto"/>
        <w:contextualSpacing/>
        <w:jc w:val="both"/>
        <w:rPr>
          <w:rFonts w:ascii="Times New Roman" w:hAnsi="Times New Roman" w:cs="Times New Roman"/>
          <w:sz w:val="20"/>
          <w:szCs w:val="20"/>
          <w:shd w:val="clear" w:color="auto" w:fill="FFFFFF"/>
        </w:rPr>
      </w:pPr>
      <w:r w:rsidRPr="003F0A6E">
        <w:rPr>
          <w:rFonts w:ascii="Times New Roman" w:hAnsi="Times New Roman" w:cs="Times New Roman"/>
          <w:sz w:val="20"/>
          <w:szCs w:val="20"/>
          <w:shd w:val="clear" w:color="auto" w:fill="FFFFFF"/>
        </w:rPr>
        <w:t>The versatility of ginger in traditional medicine is matched by its rich phytochemical profile. The rhizome contains a complex mixture of bioactive compounds, including volatile oils, phenolic compounds, and oleoresins. These components contribute to ginger's characteristic pungent flavor and aroma, as well as its therapeutic properties</w:t>
      </w:r>
      <w:r w:rsidR="002B7683" w:rsidRPr="003F0A6E">
        <w:rPr>
          <w:rFonts w:ascii="Times New Roman" w:hAnsi="Times New Roman" w:cs="Times New Roman"/>
          <w:sz w:val="20"/>
          <w:szCs w:val="20"/>
          <w:shd w:val="clear" w:color="auto" w:fill="FFFFFF"/>
        </w:rPr>
        <w:t xml:space="preserve"> (Dev and Sharma, 2022)</w:t>
      </w:r>
      <w:r w:rsidRPr="003F0A6E">
        <w:rPr>
          <w:rFonts w:ascii="Times New Roman" w:hAnsi="Times New Roman" w:cs="Times New Roman"/>
          <w:sz w:val="20"/>
          <w:szCs w:val="20"/>
          <w:shd w:val="clear" w:color="auto" w:fill="FFFFFF"/>
        </w:rPr>
        <w:t xml:space="preserve">. The most notable bioactive compounds in ginger are gingerols, shogaols, and </w:t>
      </w:r>
      <w:proofErr w:type="spellStart"/>
      <w:r w:rsidRPr="003F0A6E">
        <w:rPr>
          <w:rFonts w:ascii="Times New Roman" w:hAnsi="Times New Roman" w:cs="Times New Roman"/>
          <w:sz w:val="20"/>
          <w:szCs w:val="20"/>
          <w:shd w:val="clear" w:color="auto" w:fill="FFFFFF"/>
        </w:rPr>
        <w:t>paradols</w:t>
      </w:r>
      <w:proofErr w:type="spellEnd"/>
      <w:r w:rsidRPr="003F0A6E">
        <w:rPr>
          <w:rFonts w:ascii="Times New Roman" w:hAnsi="Times New Roman" w:cs="Times New Roman"/>
          <w:sz w:val="20"/>
          <w:szCs w:val="20"/>
          <w:shd w:val="clear" w:color="auto" w:fill="FFFFFF"/>
        </w:rPr>
        <w:t>, which are responsible for many of its pharmacological effects</w:t>
      </w:r>
      <w:r w:rsidR="00527B8F" w:rsidRPr="003F0A6E">
        <w:rPr>
          <w:rFonts w:ascii="Times New Roman" w:hAnsi="Times New Roman" w:cs="Times New Roman"/>
          <w:sz w:val="20"/>
          <w:szCs w:val="20"/>
          <w:shd w:val="clear" w:color="auto" w:fill="FFFFFF"/>
        </w:rPr>
        <w:t xml:space="preserve"> (Prasad and Shivay, 2020)</w:t>
      </w:r>
      <w:r w:rsidRPr="003F0A6E">
        <w:rPr>
          <w:rFonts w:ascii="Times New Roman" w:hAnsi="Times New Roman" w:cs="Times New Roman"/>
          <w:sz w:val="20"/>
          <w:szCs w:val="20"/>
          <w:shd w:val="clear" w:color="auto" w:fill="FFFFFF"/>
        </w:rPr>
        <w:t>. In recent years, the scientific community has directed significant attention towards ginger due to its diverse and potent pharmacological properties. Research has revealed that key bioactive compounds in ginger, most notably [6]-gingerol, [6]-shogaol, and zingerone, exhibit powerful anti-inflammatory, antioxidant, and anticancer effects (</w:t>
      </w:r>
      <w:proofErr w:type="spellStart"/>
      <w:r w:rsidRPr="003F0A6E">
        <w:rPr>
          <w:rFonts w:ascii="Times New Roman" w:hAnsi="Times New Roman" w:cs="Times New Roman"/>
          <w:sz w:val="20"/>
          <w:szCs w:val="20"/>
          <w:shd w:val="clear" w:color="auto" w:fill="FFFFFF"/>
        </w:rPr>
        <w:t>Wakchaure</w:t>
      </w:r>
      <w:proofErr w:type="spellEnd"/>
      <w:r w:rsidRPr="003F0A6E">
        <w:rPr>
          <w:rFonts w:ascii="Times New Roman" w:hAnsi="Times New Roman" w:cs="Times New Roman"/>
          <w:sz w:val="20"/>
          <w:szCs w:val="20"/>
          <w:shd w:val="clear" w:color="auto" w:fill="FFFFFF"/>
        </w:rPr>
        <w:t xml:space="preserve"> and </w:t>
      </w:r>
      <w:proofErr w:type="spellStart"/>
      <w:r w:rsidRPr="003F0A6E">
        <w:rPr>
          <w:rFonts w:ascii="Times New Roman" w:hAnsi="Times New Roman" w:cs="Times New Roman"/>
          <w:sz w:val="20"/>
          <w:szCs w:val="20"/>
          <w:shd w:val="clear" w:color="auto" w:fill="FFFFFF"/>
        </w:rPr>
        <w:t>Ganguly</w:t>
      </w:r>
      <w:proofErr w:type="spellEnd"/>
      <w:r w:rsidRPr="003F0A6E">
        <w:rPr>
          <w:rFonts w:ascii="Times New Roman" w:hAnsi="Times New Roman" w:cs="Times New Roman"/>
          <w:sz w:val="20"/>
          <w:szCs w:val="20"/>
          <w:shd w:val="clear" w:color="auto" w:fill="FFFFFF"/>
        </w:rPr>
        <w:t>, 2018; Mao et al., 2019). These constituents have been shown to play critical roles in mitigating oxidative stress, reducing markers of inflammation, and interfering with pathways involved in carcinogenesis (Aregawi et al., 2022). The anti-inflammatory properties of ginger have been extensively studied, with research indicating its potential in managing chronic inflammatory conditions such as osteoarthritis and rheumatoid arthritis</w:t>
      </w:r>
      <w:r w:rsidR="0087108F" w:rsidRPr="003F0A6E">
        <w:rPr>
          <w:rFonts w:ascii="Times New Roman" w:hAnsi="Times New Roman" w:cs="Times New Roman"/>
          <w:sz w:val="20"/>
          <w:szCs w:val="20"/>
          <w:shd w:val="clear" w:color="auto" w:fill="FFFFFF"/>
        </w:rPr>
        <w:t xml:space="preserve"> (</w:t>
      </w:r>
      <w:r w:rsidR="0087108F" w:rsidRPr="003F0A6E">
        <w:rPr>
          <w:rFonts w:ascii="Times New Roman" w:hAnsi="Times New Roman" w:cs="Times New Roman"/>
          <w:sz w:val="20"/>
          <w:szCs w:val="20"/>
        </w:rPr>
        <w:t>Baek et al., 2024</w:t>
      </w:r>
      <w:r w:rsidR="0087108F" w:rsidRPr="003F0A6E">
        <w:rPr>
          <w:rFonts w:ascii="Times New Roman" w:hAnsi="Times New Roman" w:cs="Times New Roman"/>
          <w:sz w:val="20"/>
          <w:szCs w:val="20"/>
          <w:shd w:val="clear" w:color="auto" w:fill="FFFFFF"/>
        </w:rPr>
        <w:t>)</w:t>
      </w:r>
      <w:r w:rsidRPr="003F0A6E">
        <w:rPr>
          <w:rFonts w:ascii="Times New Roman" w:hAnsi="Times New Roman" w:cs="Times New Roman"/>
          <w:sz w:val="20"/>
          <w:szCs w:val="20"/>
          <w:shd w:val="clear" w:color="auto" w:fill="FFFFFF"/>
        </w:rPr>
        <w:t>. Ginger's ability to inhibit the production of pro-inflammatory cytokines and modulate inflammatory pathways has garnered interest in its application for various inflammatory disorders</w:t>
      </w:r>
      <w:r w:rsidR="00B90C08" w:rsidRPr="003F0A6E">
        <w:rPr>
          <w:rFonts w:ascii="Times New Roman" w:hAnsi="Times New Roman" w:cs="Times New Roman"/>
          <w:sz w:val="20"/>
          <w:szCs w:val="20"/>
          <w:shd w:val="clear" w:color="auto" w:fill="FFFFFF"/>
        </w:rPr>
        <w:t xml:space="preserve"> (</w:t>
      </w:r>
      <w:r w:rsidR="00B90C08" w:rsidRPr="003F0A6E">
        <w:rPr>
          <w:rFonts w:ascii="Times New Roman" w:hAnsi="Times New Roman" w:cs="Times New Roman"/>
          <w:sz w:val="20"/>
          <w:szCs w:val="20"/>
        </w:rPr>
        <w:t>Zhou et al., 2022)</w:t>
      </w:r>
      <w:r w:rsidRPr="003F0A6E">
        <w:rPr>
          <w:rFonts w:ascii="Times New Roman" w:hAnsi="Times New Roman" w:cs="Times New Roman"/>
          <w:sz w:val="20"/>
          <w:szCs w:val="20"/>
          <w:shd w:val="clear" w:color="auto" w:fill="FFFFFF"/>
        </w:rPr>
        <w:t>. Ginger's antioxidant capacity is another area of significant research focus. The herb's ability to scavenge free radicals and enhance the body's natural antioxidant defenses has implications for preventing oxidative stress-related diseases, including cardiovascular disorders and neurodegenerative conditions</w:t>
      </w:r>
      <w:r w:rsidR="00B912E7" w:rsidRPr="003F0A6E">
        <w:rPr>
          <w:rFonts w:ascii="Times New Roman" w:hAnsi="Times New Roman" w:cs="Times New Roman"/>
          <w:sz w:val="20"/>
          <w:szCs w:val="20"/>
          <w:shd w:val="clear" w:color="auto" w:fill="FFFFFF"/>
        </w:rPr>
        <w:t xml:space="preserve"> (</w:t>
      </w:r>
      <w:proofErr w:type="spellStart"/>
      <w:r w:rsidR="00B912E7" w:rsidRPr="003F0A6E">
        <w:rPr>
          <w:rFonts w:ascii="Times New Roman" w:hAnsi="Times New Roman" w:cs="Times New Roman"/>
          <w:sz w:val="20"/>
          <w:szCs w:val="20"/>
        </w:rPr>
        <w:t>Zarezadeh</w:t>
      </w:r>
      <w:proofErr w:type="spellEnd"/>
      <w:r w:rsidR="00B912E7" w:rsidRPr="003F0A6E">
        <w:rPr>
          <w:rFonts w:ascii="Times New Roman" w:hAnsi="Times New Roman" w:cs="Times New Roman"/>
          <w:sz w:val="20"/>
          <w:szCs w:val="20"/>
        </w:rPr>
        <w:t xml:space="preserve"> et al., 2019)</w:t>
      </w:r>
      <w:r w:rsidRPr="003F0A6E">
        <w:rPr>
          <w:rFonts w:ascii="Times New Roman" w:hAnsi="Times New Roman" w:cs="Times New Roman"/>
          <w:sz w:val="20"/>
          <w:szCs w:val="20"/>
          <w:shd w:val="clear" w:color="auto" w:fill="FFFFFF"/>
        </w:rPr>
        <w:t>. Studies have shown that regular consumption of ginger can increase antioxidant enzyme activities and reduce lipid peroxidation, contributing to its protective effects against oxidative damage</w:t>
      </w:r>
      <w:r w:rsidR="00932179" w:rsidRPr="003F0A6E">
        <w:rPr>
          <w:rFonts w:ascii="Times New Roman" w:hAnsi="Times New Roman" w:cs="Times New Roman"/>
          <w:sz w:val="20"/>
          <w:szCs w:val="20"/>
          <w:shd w:val="clear" w:color="auto" w:fill="FFFFFF"/>
        </w:rPr>
        <w:t xml:space="preserve"> (</w:t>
      </w:r>
      <w:r w:rsidR="00932179" w:rsidRPr="003F0A6E">
        <w:rPr>
          <w:rFonts w:ascii="Times New Roman" w:hAnsi="Times New Roman" w:cs="Times New Roman"/>
          <w:sz w:val="20"/>
          <w:szCs w:val="20"/>
        </w:rPr>
        <w:t>Kiyama, 2020)</w:t>
      </w:r>
      <w:r w:rsidRPr="003F0A6E">
        <w:rPr>
          <w:rFonts w:ascii="Times New Roman" w:hAnsi="Times New Roman" w:cs="Times New Roman"/>
          <w:sz w:val="20"/>
          <w:szCs w:val="20"/>
          <w:shd w:val="clear" w:color="auto" w:fill="FFFFFF"/>
        </w:rPr>
        <w:t>. The anticancer potential of ginger has also been a subject of intense investigation. Preclinical studies have demonstrated that ginger extracts and their bioactive compounds can inhibit the proliferation of various cancer cell lines, induce apoptosis, and suppress tumor growth</w:t>
      </w:r>
      <w:r w:rsidR="00AF1CC6" w:rsidRPr="003F0A6E">
        <w:rPr>
          <w:rFonts w:ascii="Times New Roman" w:hAnsi="Times New Roman" w:cs="Times New Roman"/>
          <w:sz w:val="20"/>
          <w:szCs w:val="20"/>
          <w:shd w:val="clear" w:color="auto" w:fill="FFFFFF"/>
        </w:rPr>
        <w:t xml:space="preserve"> (</w:t>
      </w:r>
      <w:r w:rsidR="00AF1CC6" w:rsidRPr="003F0A6E">
        <w:rPr>
          <w:rFonts w:ascii="Times New Roman" w:hAnsi="Times New Roman" w:cs="Times New Roman"/>
          <w:sz w:val="20"/>
          <w:szCs w:val="20"/>
        </w:rPr>
        <w:t>Baliga et al., 201</w:t>
      </w:r>
      <w:r w:rsidR="00140001" w:rsidRPr="003F0A6E">
        <w:rPr>
          <w:rFonts w:ascii="Times New Roman" w:hAnsi="Times New Roman" w:cs="Times New Roman"/>
          <w:sz w:val="20"/>
          <w:szCs w:val="20"/>
        </w:rPr>
        <w:t>1</w:t>
      </w:r>
      <w:r w:rsidR="00AF1CC6" w:rsidRPr="003F0A6E">
        <w:rPr>
          <w:rFonts w:ascii="Times New Roman" w:hAnsi="Times New Roman" w:cs="Times New Roman"/>
          <w:sz w:val="20"/>
          <w:szCs w:val="20"/>
        </w:rPr>
        <w:t>)</w:t>
      </w:r>
      <w:r w:rsidRPr="003F0A6E">
        <w:rPr>
          <w:rFonts w:ascii="Times New Roman" w:hAnsi="Times New Roman" w:cs="Times New Roman"/>
          <w:sz w:val="20"/>
          <w:szCs w:val="20"/>
          <w:shd w:val="clear" w:color="auto" w:fill="FFFFFF"/>
        </w:rPr>
        <w:t xml:space="preserve">. While more clinical research is needed, these findings suggest promising avenues for ginger in cancer prevention and as an adjunct to conventional cancer therapies. </w:t>
      </w:r>
    </w:p>
    <w:p w14:paraId="3EF80487" w14:textId="77777777" w:rsidR="006528FE" w:rsidRPr="006528FE" w:rsidRDefault="006528FE" w:rsidP="006528FE">
      <w:pPr>
        <w:spacing w:after="0" w:line="360" w:lineRule="auto"/>
        <w:contextualSpacing/>
        <w:jc w:val="both"/>
        <w:rPr>
          <w:rFonts w:ascii="Times New Roman" w:hAnsi="Times New Roman" w:cs="Times New Roman"/>
          <w:sz w:val="20"/>
          <w:szCs w:val="20"/>
        </w:rPr>
      </w:pPr>
      <w:r w:rsidRPr="006528FE">
        <w:rPr>
          <w:rFonts w:ascii="Times New Roman" w:hAnsi="Times New Roman" w:cs="Times New Roman"/>
          <w:sz w:val="20"/>
          <w:szCs w:val="20"/>
        </w:rPr>
        <w:t>This review was grounded in a comprehensive analysis of existing literature. A thorough search was conducted across several prestigious databases, including PubMed, Scopus, Google Scholar, and Web of Science. The search utilized a carefully curated selection of key terms, such as "ginger pharmacology," "Zingiber</w:t>
      </w:r>
      <w:r>
        <w:rPr>
          <w:rFonts w:ascii="Times New Roman" w:hAnsi="Times New Roman" w:cs="Times New Roman"/>
          <w:sz w:val="20"/>
          <w:szCs w:val="20"/>
        </w:rPr>
        <w:t xml:space="preserve"> </w:t>
      </w:r>
      <w:r w:rsidRPr="006528FE">
        <w:rPr>
          <w:rFonts w:ascii="Times New Roman" w:hAnsi="Times New Roman" w:cs="Times New Roman"/>
          <w:sz w:val="20"/>
          <w:szCs w:val="20"/>
        </w:rPr>
        <w:t>officinale," "ginger traditional medicine," "gingerol anti-inflammatory," and "ginger antioxidant."</w:t>
      </w:r>
    </w:p>
    <w:p w14:paraId="4BD27C25" w14:textId="77777777" w:rsidR="00183ABA" w:rsidRPr="003F0A6E" w:rsidRDefault="00AF074D" w:rsidP="003F0A6E">
      <w:pPr>
        <w:spacing w:after="0" w:line="360" w:lineRule="auto"/>
        <w:contextualSpacing/>
        <w:jc w:val="both"/>
        <w:rPr>
          <w:rFonts w:ascii="Times New Roman" w:hAnsi="Times New Roman" w:cs="Times New Roman"/>
          <w:sz w:val="20"/>
          <w:szCs w:val="20"/>
          <w:shd w:val="clear" w:color="auto" w:fill="FFFFFF"/>
        </w:rPr>
      </w:pPr>
      <w:r w:rsidRPr="003F0A6E">
        <w:rPr>
          <w:rFonts w:ascii="Times New Roman" w:hAnsi="Times New Roman" w:cs="Times New Roman"/>
          <w:sz w:val="20"/>
          <w:szCs w:val="20"/>
          <w:shd w:val="clear" w:color="auto" w:fill="FFFFFF"/>
        </w:rPr>
        <w:t xml:space="preserve">The purpose of this review </w:t>
      </w:r>
      <w:r w:rsidR="00B67AC5">
        <w:rPr>
          <w:rFonts w:ascii="Times New Roman" w:hAnsi="Times New Roman" w:cs="Times New Roman"/>
          <w:sz w:val="20"/>
          <w:szCs w:val="20"/>
          <w:shd w:val="clear" w:color="auto" w:fill="FFFFFF"/>
        </w:rPr>
        <w:t>was</w:t>
      </w:r>
      <w:r w:rsidRPr="003F0A6E">
        <w:rPr>
          <w:rFonts w:ascii="Times New Roman" w:hAnsi="Times New Roman" w:cs="Times New Roman"/>
          <w:sz w:val="20"/>
          <w:szCs w:val="20"/>
          <w:shd w:val="clear" w:color="auto" w:fill="FFFFFF"/>
        </w:rPr>
        <w:t xml:space="preserve"> to integrate the extensive body of traditional knowledge regarding ginger's therapeutic applications with the latest discoveries in modern scientific inquiry. By providing a comprehensive analysis of ginger's functional properties, this review aim</w:t>
      </w:r>
      <w:r w:rsidR="00335CD8">
        <w:rPr>
          <w:rFonts w:ascii="Times New Roman" w:hAnsi="Times New Roman" w:cs="Times New Roman"/>
          <w:sz w:val="20"/>
          <w:szCs w:val="20"/>
          <w:shd w:val="clear" w:color="auto" w:fill="FFFFFF"/>
        </w:rPr>
        <w:t>ed</w:t>
      </w:r>
      <w:r w:rsidRPr="003F0A6E">
        <w:rPr>
          <w:rFonts w:ascii="Times New Roman" w:hAnsi="Times New Roman" w:cs="Times New Roman"/>
          <w:sz w:val="20"/>
          <w:szCs w:val="20"/>
          <w:shd w:val="clear" w:color="auto" w:fill="FFFFFF"/>
        </w:rPr>
        <w:t xml:space="preserve"> to underscore its historical significance while advancing our understanding of its roles in contemporary health and wellness paradigms. The synthesis of ancient wisdom and cutting-edge research offers a unique perspective on ginger's potential to address a wide range of health concerns, from common ailments to chronic diseases.</w:t>
      </w:r>
    </w:p>
    <w:p w14:paraId="64F16DC2" w14:textId="77777777" w:rsidR="00183ABA" w:rsidRPr="003F0A6E" w:rsidRDefault="00183ABA" w:rsidP="003F0A6E">
      <w:pPr>
        <w:spacing w:after="0" w:line="360" w:lineRule="auto"/>
        <w:contextualSpacing/>
        <w:jc w:val="both"/>
        <w:rPr>
          <w:rFonts w:ascii="Times New Roman" w:hAnsi="Times New Roman" w:cs="Times New Roman"/>
          <w:sz w:val="20"/>
          <w:szCs w:val="20"/>
        </w:rPr>
      </w:pPr>
    </w:p>
    <w:p w14:paraId="1D0C8EE9" w14:textId="77777777" w:rsidR="00183ABA" w:rsidRPr="00B67AC5" w:rsidRDefault="00B67AC5" w:rsidP="003F0A6E">
      <w:pPr>
        <w:spacing w:after="0" w:line="360" w:lineRule="auto"/>
        <w:contextualSpacing/>
        <w:jc w:val="both"/>
        <w:rPr>
          <w:rFonts w:ascii="Times New Roman" w:hAnsi="Times New Roman" w:cs="Times New Roman"/>
          <w:b/>
          <w:bCs/>
          <w:sz w:val="20"/>
          <w:szCs w:val="20"/>
        </w:rPr>
      </w:pPr>
      <w:r w:rsidRPr="00B67AC5">
        <w:rPr>
          <w:rFonts w:ascii="Times New Roman" w:hAnsi="Times New Roman" w:cs="Times New Roman"/>
          <w:b/>
          <w:bCs/>
          <w:sz w:val="20"/>
          <w:szCs w:val="20"/>
        </w:rPr>
        <w:t>2.</w:t>
      </w:r>
      <w:r>
        <w:rPr>
          <w:rFonts w:ascii="Times New Roman" w:hAnsi="Times New Roman" w:cs="Times New Roman"/>
          <w:b/>
          <w:bCs/>
          <w:sz w:val="20"/>
          <w:szCs w:val="20"/>
        </w:rPr>
        <w:t xml:space="preserve"> </w:t>
      </w:r>
      <w:r w:rsidRPr="00B67AC5">
        <w:rPr>
          <w:rFonts w:ascii="Times New Roman" w:hAnsi="Times New Roman" w:cs="Times New Roman"/>
          <w:b/>
          <w:bCs/>
          <w:sz w:val="20"/>
          <w:szCs w:val="20"/>
        </w:rPr>
        <w:t>GINGER IN ANCIENT MEDICAL SYSTEMS</w:t>
      </w:r>
    </w:p>
    <w:p w14:paraId="05D3358C" w14:textId="77777777" w:rsidR="00B8314A" w:rsidRPr="003F0A6E" w:rsidRDefault="00B67AC5" w:rsidP="003F0A6E">
      <w:pPr>
        <w:spacing w:after="0" w:line="360" w:lineRule="auto"/>
        <w:contextualSpacing/>
        <w:jc w:val="both"/>
        <w:rPr>
          <w:rFonts w:ascii="Times New Roman" w:hAnsi="Times New Roman" w:cs="Times New Roman"/>
          <w:b/>
          <w:bCs/>
          <w:sz w:val="20"/>
          <w:szCs w:val="20"/>
        </w:rPr>
      </w:pPr>
      <w:r>
        <w:rPr>
          <w:rFonts w:ascii="Times New Roman" w:hAnsi="Times New Roman" w:cs="Times New Roman"/>
          <w:i/>
          <w:iCs/>
          <w:sz w:val="20"/>
          <w:szCs w:val="20"/>
        </w:rPr>
        <w:lastRenderedPageBreak/>
        <w:t>2.</w:t>
      </w:r>
      <w:r w:rsidR="000F0514" w:rsidRPr="003F0A6E">
        <w:rPr>
          <w:rFonts w:ascii="Times New Roman" w:hAnsi="Times New Roman" w:cs="Times New Roman"/>
          <w:i/>
          <w:iCs/>
          <w:sz w:val="20"/>
          <w:szCs w:val="20"/>
        </w:rPr>
        <w:t xml:space="preserve">1 </w:t>
      </w:r>
      <w:r w:rsidR="00183ABA" w:rsidRPr="003F0A6E">
        <w:rPr>
          <w:rFonts w:ascii="Times New Roman" w:hAnsi="Times New Roman" w:cs="Times New Roman"/>
          <w:i/>
          <w:iCs/>
          <w:sz w:val="20"/>
          <w:szCs w:val="20"/>
        </w:rPr>
        <w:t>Ayurveda:</w:t>
      </w:r>
      <w:r w:rsidR="00414A3C" w:rsidRPr="003F0A6E">
        <w:rPr>
          <w:rFonts w:ascii="Times New Roman" w:hAnsi="Times New Roman" w:cs="Times New Roman"/>
          <w:b/>
          <w:bCs/>
          <w:sz w:val="20"/>
          <w:szCs w:val="20"/>
        </w:rPr>
        <w:t xml:space="preserve"> </w:t>
      </w:r>
    </w:p>
    <w:p w14:paraId="12B9F87B" w14:textId="77777777" w:rsidR="00183ABA" w:rsidRPr="003F0A6E" w:rsidRDefault="00183ABA" w:rsidP="003F0A6E">
      <w:pPr>
        <w:spacing w:after="0" w:line="360" w:lineRule="auto"/>
        <w:contextualSpacing/>
        <w:jc w:val="both"/>
        <w:rPr>
          <w:rFonts w:ascii="Times New Roman" w:hAnsi="Times New Roman" w:cs="Times New Roman"/>
          <w:sz w:val="20"/>
          <w:szCs w:val="20"/>
        </w:rPr>
      </w:pPr>
      <w:r w:rsidRPr="003F0A6E">
        <w:rPr>
          <w:rFonts w:ascii="Times New Roman" w:hAnsi="Times New Roman" w:cs="Times New Roman"/>
          <w:sz w:val="20"/>
          <w:szCs w:val="20"/>
        </w:rPr>
        <w:t xml:space="preserve">Within the ancient Indian medical system of Ayurveda, ginger </w:t>
      </w:r>
      <w:r w:rsidR="00B277FE" w:rsidRPr="003F0A6E">
        <w:rPr>
          <w:rFonts w:ascii="Times New Roman" w:hAnsi="Times New Roman" w:cs="Times New Roman"/>
          <w:sz w:val="20"/>
          <w:szCs w:val="20"/>
        </w:rPr>
        <w:t>wa</w:t>
      </w:r>
      <w:r w:rsidRPr="003F0A6E">
        <w:rPr>
          <w:rFonts w:ascii="Times New Roman" w:hAnsi="Times New Roman" w:cs="Times New Roman"/>
          <w:sz w:val="20"/>
          <w:szCs w:val="20"/>
        </w:rPr>
        <w:t xml:space="preserve">s highly esteemed for its diverse therapeutic properties and </w:t>
      </w:r>
      <w:r w:rsidR="00B277FE" w:rsidRPr="003F0A6E">
        <w:rPr>
          <w:rFonts w:ascii="Times New Roman" w:hAnsi="Times New Roman" w:cs="Times New Roman"/>
          <w:sz w:val="20"/>
          <w:szCs w:val="20"/>
        </w:rPr>
        <w:t>wa</w:t>
      </w:r>
      <w:r w:rsidRPr="003F0A6E">
        <w:rPr>
          <w:rFonts w:ascii="Times New Roman" w:hAnsi="Times New Roman" w:cs="Times New Roman"/>
          <w:sz w:val="20"/>
          <w:szCs w:val="20"/>
        </w:rPr>
        <w:t xml:space="preserve">s referred by two distinct names: </w:t>
      </w:r>
      <w:proofErr w:type="spellStart"/>
      <w:r w:rsidRPr="003F0A6E">
        <w:rPr>
          <w:rFonts w:ascii="Times New Roman" w:hAnsi="Times New Roman" w:cs="Times New Roman"/>
          <w:i/>
          <w:iCs/>
          <w:sz w:val="20"/>
          <w:szCs w:val="20"/>
        </w:rPr>
        <w:t>Shunthi</w:t>
      </w:r>
      <w:proofErr w:type="spellEnd"/>
      <w:r w:rsidRPr="003F0A6E">
        <w:rPr>
          <w:rFonts w:ascii="Times New Roman" w:hAnsi="Times New Roman" w:cs="Times New Roman"/>
          <w:i/>
          <w:iCs/>
          <w:sz w:val="20"/>
          <w:szCs w:val="20"/>
        </w:rPr>
        <w:t xml:space="preserve"> </w:t>
      </w:r>
      <w:r w:rsidRPr="003F0A6E">
        <w:rPr>
          <w:rFonts w:ascii="Times New Roman" w:hAnsi="Times New Roman" w:cs="Times New Roman"/>
          <w:sz w:val="20"/>
          <w:szCs w:val="20"/>
        </w:rPr>
        <w:t xml:space="preserve">(when desiccated) and </w:t>
      </w:r>
      <w:proofErr w:type="spellStart"/>
      <w:r w:rsidRPr="003F0A6E">
        <w:rPr>
          <w:rFonts w:ascii="Times New Roman" w:hAnsi="Times New Roman" w:cs="Times New Roman"/>
          <w:i/>
          <w:iCs/>
          <w:sz w:val="20"/>
          <w:szCs w:val="20"/>
        </w:rPr>
        <w:t>Ardraka</w:t>
      </w:r>
      <w:proofErr w:type="spellEnd"/>
      <w:r w:rsidRPr="003F0A6E">
        <w:rPr>
          <w:rFonts w:ascii="Times New Roman" w:hAnsi="Times New Roman" w:cs="Times New Roman"/>
          <w:sz w:val="20"/>
          <w:szCs w:val="20"/>
        </w:rPr>
        <w:t xml:space="preserve"> (when in its fresh form)</w:t>
      </w:r>
      <w:r w:rsidR="009A2CD4" w:rsidRPr="003F0A6E">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YTUyNGZiYTctMTNhZS00YmJkLTgxZjQtNGMwMTY2YzgxZTQxIiwicHJvcGVydGllcyI6eyJub3RlSW5kZXgiOjB9LCJpc0VkaXRlZCI6ZmFsc2UsIm1hbnVhbE92ZXJyaWRlIjp7ImlzTWFudWFsbHlPdmVycmlkZGVuIjp0cnVlLCJjaXRlcHJvY1RleHQiOiJWcmluZGEgZXQgYWwuICgyMDI0KSIsIm1hbnVhbE92ZXJyaWRlVGV4dCI6IihWcmluZGEgZXQgYWwuLCAyMDI0KSJ9LCJjaXRhdGlvbkl0ZW1zIjpbeyJpZCI6IjBlZjI3ZmJiLTFkYWUtMzNlYS05NGQzLWQ0ZmE1NDAwNGY5OSIsIml0ZW1EYXRhIjp7InR5cGUiOiJhcnRpY2xlLWpvdXJuYWwiLCJpZCI6IjBlZjI3ZmJiLTFkYWUtMzNlYS05NGQzLWQ0ZmE1NDAwNGY5OSIsInRpdGxlIjoiQSBDb21wYXJhdGl2ZSBQaHl0b2NoZW1pY2FsIEFuYWx5c2lzIGFuZCBIUFRMQyBGaW5nZXJwcmludGluZyBvZiBBcmRyYWthIGFuZCBTaHVudGkgaW4gRGlmZmVyZW50IERvc2FnZSBGb3JtcyBhbmQgaXRzIFJlbGF0aW9uIHRvIERpYWJldGVzIiwiYXV0aG9yIjpbeyJmYW1pbHkiOiJWcmluZGEiLCJnaXZlbiI6IiIsInBhcnNlLW5hbWVzIjpmYWxzZSwiZHJvcHBpbmctcGFydGljbGUiOiIiLCJub24tZHJvcHBpbmctcGFydGljbGUiOiIifSx7ImZhbWlseSI6IkggUyBTdXByaXlhIiwiZ2l2ZW4iOiIiLCJwYXJzZS1uYW1lcyI6ZmFsc2UsImRyb3BwaW5nLXBhcnRpY2xlIjoiIiwibm9uLWRyb3BwaW5nLXBhcnRpY2xlIjoiIn0seyJmYW1pbHkiOiJTdWxvY2hhbmEgQmhhdCIsImdpdmVuIjoiIiwicGFyc2UtbmFtZXMiOmZhbHNlLCJkcm9wcGluZy1wYXJ0aWNsZSI6IiIsIm5vbi1kcm9wcGluZy1wYXJ0aWNsZSI6IiJ9XSwiY29udGFpbmVyLXRpdGxlIjoiSW50ZXJuYXRpb25hbCBKb3VybmFsIG9mIEF5dXJ2ZWRhIGFuZCBQaGFybWEgUmVzZWFyY2giLCJET0kiOiIxMC40NzA3MC9pamFwci52MTJpNC4zMTg5IiwiSVNTTiI6IjIzMjItMDkwMiIsImlzc3VlZCI6eyJkYXRlLXBhcnRzIjpbWzIwMjQsNSw0XV19LCJwYWdlIjoiMS05IiwiYWJzdHJhY3QiOiJHaW5nZXIgaXMgYSBob3VzZWhvbGQgc3BpY2UgdXNlZCBnbG9iYWxseSBmb3IgZGlmZmVyZW50IHB1cnBvc2VzLiBBcyBwZXIgQXl1cnZlZGEsIGl0IGlzIGNvbnNpZGVyZWQgdG8gcG9zc2VzcyB0aGVyYXBldXRpYyBwcm9wZXJ0aWVzIGZvciB2YXJpb3VzIGFpbG1lbnRzLiBBbHRob3VnaCBnaW5nZXIgaGFzIFByYW1laGFnbmEgKGFudGktZGlhYmV0aWMpIHByb3BlcnR5LCB0aGVyZSBhcmUgdmVyeSBmZXcgZm9ybXVsYXRpb25zIGZvciBkaWFiZXRlcyB0aGF0IGNvbnRhaW4gdGhpcyBhcyBhbiBpbmdyZWRpZW50LiBIb3dldmVyLCBzb21lIHBoYXJtYWNldXRpY2FsIGFuZCBjbGluaWNhbCBzdHVkaWVzIGhhdmUgc2hvd24gc2lnbmlmaWNhbnQgYW50aS1kaWFiZXRpYyBwcm9wZXJ0eSBvZiBnaW5nZXIuIEFjY29yZGluZyB0byBBeXVydmVkYSwgQXJkcmFrYSAoZnJlc2ggcmhpem9tZSkgYW5kIFNodW50aSAoZHJ5IHJoaXpvbWUpIGhhdmUgZGlmZmVyZW50IHByb3BlcnRpZXMgYW5kIGFyZSB3aWRlbHkgdXNlZCBpbiBtYW55IGZvcm11bGF0aW9ucy4gVG8gYW5hbHl6ZSB0aGUgZGlmZmVyZW5jZSBiZXR3ZWVuIGJvdGggZm9ybXMgb2YgZ2luZ2VyIGluIHZhcmllZCBmb3JtcywgcGh5dG9jaGVtaWNhbCBzY3JlZW5pbmcsIGFuZCBIUFRMQyBzdHVkeSB3YXMgZG9uZSBvbiBBcmRyYWthIHN3YXJhc2EgKGp1aWNlIG9mIGZyZXNoIHJoaXpvbWUpLCBTaHVudGkgY2h1cm5hIChwb3dkZXIpLCBBcmRyYWthIGFuZCBTaHVudGkgS2FzaGF5YSAoZGVjb2N0aW9uIG9mIGZyZXNoIGFuZCBkcnkgZ2luZ2VyKSwgQXJkcmFrYSBhbmQgU2h1bnRpIEhpbWEgKGNvbGQgaW5mdXNpb24gb2YgZnJlc2ggYW5kIGRyeSBnaW5nZXIpLCBBcmRyYWthIGFuZCBTaHVudGkgcGhhbnRhIChjb2xkIGRlY29jdGlvbiBvZiBmcmVzaCBhbmQgZHJ5IGdpbmdlcikuIEFsa2Fsb2lkcyB3ZXJlIHByZXNlbnQgYWJ1bmRhbnRseSBpbiBBcmRyYWthIHN3YXJhc2EsIEFyZHJha2Ega2FzaGF5YSwgU2h1bnRpIGthc2hheWEsIFNodW50aSBoaW1hIGFuZCBTaHVudGkgcGhhbnRhLiBGbGF2b25vaWRzIHdlcmUgcHJlc2VudCBpbiBleGNlc3Mgb25seSBpbiBBcmRyYWthIHN3YXJhc2EuIEhQVExDIGFuYWx5c2lzIHNob3dlZCBtb3JlIHBlYWtzIGluIEthc2hheWEgb2YgYm90aCBmb3JtcyBvZiByaGl6b21lcyBhbmQgQXJkcmFrYSBwaGFudGEuIiwicHVibGlzaGVyIjoiTWFoYWRldiBQdWJsaWNhdGlvbnMifSwiaXNUZW1wb3JhcnkiOmZhbHNlfV19"/>
          <w:id w:val="1209995257"/>
          <w:placeholder>
            <w:docPart w:val="DefaultPlaceholder_-1854013440"/>
          </w:placeholder>
        </w:sdtPr>
        <w:sdtEndPr/>
        <w:sdtContent>
          <w:r w:rsidR="00285B32" w:rsidRPr="003F0A6E">
            <w:rPr>
              <w:rFonts w:ascii="Times New Roman" w:hAnsi="Times New Roman" w:cs="Times New Roman"/>
              <w:color w:val="000000"/>
              <w:sz w:val="20"/>
              <w:szCs w:val="20"/>
            </w:rPr>
            <w:t>(</w:t>
          </w:r>
          <w:r w:rsidR="00C050A5" w:rsidRPr="003F0A6E">
            <w:rPr>
              <w:rFonts w:ascii="Times New Roman" w:hAnsi="Times New Roman" w:cs="Times New Roman"/>
              <w:color w:val="000000"/>
              <w:sz w:val="20"/>
              <w:szCs w:val="20"/>
            </w:rPr>
            <w:t>Nair, 2019</w:t>
          </w:r>
          <w:r w:rsidR="00285B32" w:rsidRPr="003F0A6E">
            <w:rPr>
              <w:rFonts w:ascii="Times New Roman" w:hAnsi="Times New Roman" w:cs="Times New Roman"/>
              <w:color w:val="000000"/>
              <w:sz w:val="20"/>
              <w:szCs w:val="20"/>
            </w:rPr>
            <w:t>)</w:t>
          </w:r>
        </w:sdtContent>
      </w:sdt>
      <w:r w:rsidRPr="003F0A6E">
        <w:rPr>
          <w:rFonts w:ascii="Times New Roman" w:hAnsi="Times New Roman" w:cs="Times New Roman"/>
          <w:sz w:val="20"/>
          <w:szCs w:val="20"/>
        </w:rPr>
        <w:t xml:space="preserve">. This rhizome </w:t>
      </w:r>
      <w:r w:rsidR="00335CD8">
        <w:rPr>
          <w:rFonts w:ascii="Times New Roman" w:hAnsi="Times New Roman" w:cs="Times New Roman"/>
          <w:sz w:val="20"/>
          <w:szCs w:val="20"/>
        </w:rPr>
        <w:t>was</w:t>
      </w:r>
      <w:r w:rsidRPr="003F0A6E">
        <w:rPr>
          <w:rFonts w:ascii="Times New Roman" w:hAnsi="Times New Roman" w:cs="Times New Roman"/>
          <w:sz w:val="20"/>
          <w:szCs w:val="20"/>
        </w:rPr>
        <w:t xml:space="preserve"> particularly noted for its capacity to enhance the body’s digestive fire, a concept termed </w:t>
      </w:r>
      <w:r w:rsidRPr="003F0A6E">
        <w:rPr>
          <w:rFonts w:ascii="Times New Roman" w:hAnsi="Times New Roman" w:cs="Times New Roman"/>
          <w:i/>
          <w:iCs/>
          <w:sz w:val="20"/>
          <w:szCs w:val="20"/>
        </w:rPr>
        <w:t>Agni Deepana</w:t>
      </w:r>
      <w:r w:rsidRPr="003F0A6E">
        <w:rPr>
          <w:rFonts w:ascii="Times New Roman" w:hAnsi="Times New Roman" w:cs="Times New Roman"/>
          <w:sz w:val="20"/>
          <w:szCs w:val="20"/>
        </w:rPr>
        <w:t xml:space="preserve">, which </w:t>
      </w:r>
      <w:r w:rsidR="00B277FE" w:rsidRPr="003F0A6E">
        <w:rPr>
          <w:rFonts w:ascii="Times New Roman" w:hAnsi="Times New Roman" w:cs="Times New Roman"/>
          <w:sz w:val="20"/>
          <w:szCs w:val="20"/>
        </w:rPr>
        <w:t>was</w:t>
      </w:r>
      <w:r w:rsidRPr="003F0A6E">
        <w:rPr>
          <w:rFonts w:ascii="Times New Roman" w:hAnsi="Times New Roman" w:cs="Times New Roman"/>
          <w:sz w:val="20"/>
          <w:szCs w:val="20"/>
        </w:rPr>
        <w:t xml:space="preserve"> integral to optimal digestion and metabolic function</w:t>
      </w:r>
      <w:r w:rsidR="00B03C69" w:rsidRPr="003F0A6E">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OWFmNDg3YzYtNzcxMi00YzljLWJmNDctNDNkOGUwNzQyNDk5IiwicHJvcGVydGllcyI6eyJub3RlSW5kZXgiOjB9LCJpc0VkaXRlZCI6ZmFsc2UsIm1hbnVhbE92ZXJyaWRlIjp7ImlzTWFudWFsbHlPdmVycmlkZGVuIjp0cnVlLCJjaXRlcHJvY1RleHQiOiJNYW5zb3VyIGV0IGFsLiAoMjAxMikiLCJtYW51YWxPdmVycmlkZVRleHQiOiIoTWFuc291ciBldCBhbC4sIDIwMTIpIn0sImNpdGF0aW9uSXRlbXMiOlt7ImlkIjoiMTY2MGRkZTktNTdlZS0zNWJkLTkzNmUtNDNiMmVlMzViYjJhIiwiaXRlbURhdGEiOnsidHlwZSI6ImFydGljbGUtam91cm5hbCIsImlkIjoiMTY2MGRkZTktNTdlZS0zNWJkLTkzNmUtNDNiMmVlMzViYjJhIiwidGl0bGUiOiJHaW5nZXIgY29uc3VtcHRpb24gZW5oYW5jZXMgdGhlIHRoZXJtaWMgZWZmZWN0IG9mIGZvb2QgYW5kIHByb21vdGVzIGZlZWxpbmdzIG9mIHNhdGlldHkgd2l0aG91dCBhZmZlY3RpbmcgbWV0YWJvbGljIGFuZCBob3Jtb25hbCBwYXJhbWV0ZXJzIGluIG92ZXJ3ZWlnaHQgbWVuOiBBIHBpbG90IHN0dWR5IiwiYXV0aG9yIjpbeyJmYW1pbHkiOiJNYW5zb3VyIiwiZ2l2ZW4iOiJNdWhhbW1hZCBTLiIsInBhcnNlLW5hbWVzIjpmYWxzZSwiZHJvcHBpbmctcGFydGljbGUiOiIiLCJub24tZHJvcHBpbmctcGFydGljbGUiOiIifSx7ImZhbWlseSI6Ik5pIiwiZ2l2ZW4iOiJZdSBNaW5nIiwicGFyc2UtbmFtZXMiOmZhbHNlLCJkcm9wcGluZy1wYXJ0aWNsZSI6IiIsIm5vbi1kcm9wcGluZy1wYXJ0aWNsZSI6IiJ9LHsiZmFtaWx5IjoiUm9iZXJ0cyIsImdpdmVuIjoiQW15IEwuIiwicGFyc2UtbmFtZXMiOmZhbHNlLCJkcm9wcGluZy1wYXJ0aWNsZSI6IiIsIm5vbi1kcm9wcGluZy1wYXJ0aWNsZSI6IiJ9LHsiZmFtaWx5IjoiS2VsbGVtYW4iLCJnaXZlbiI6Ik1pY2hhZWwiLCJwYXJzZS1uYW1lcyI6ZmFsc2UsImRyb3BwaW5nLXBhcnRpY2xlIjoiIiwibm9uLWRyb3BwaW5nLXBhcnRpY2xlIjoiIn0seyJmYW1pbHkiOiJSb3ljaG91ZGh1cnkiLCJnaXZlbiI6IkFyaW5kYW0iLCJwYXJzZS1uYW1lcyI6ZmFsc2UsImRyb3BwaW5nLXBhcnRpY2xlIjoiIiwibm9uLWRyb3BwaW5nLXBhcnRpY2xlIjoiIn0seyJmYW1pbHkiOiJTdC1PbmdlIiwiZ2l2ZW4iOiJNYXJpZSBQaWVycmUiLCJwYXJzZS1uYW1lcyI6ZmFsc2UsImRyb3BwaW5nLXBhcnRpY2xlIjoiIiwibm9uLWRyb3BwaW5nLXBhcnRpY2xlIjoiIn1dLCJjb250YWluZXItdGl0bGUiOiJNZXRhYm9saXNtOiBDbGluaWNhbCBhbmQgRXhwZXJpbWVudGFsIiwiY29udGFpbmVyLXRpdGxlLXNob3J0IjoiTWV0YWJvbGlzbSIsIkRPSSI6IjEwLjEwMTYvai5tZXRhYm9sLjIwMTIuMDMuMDE2IiwiSVNTTiI6IjAwMjYwNDk1IiwiUE1JRCI6IjIyNTM4MTE4IiwiaXNzdWVkIjp7ImRhdGUtcGFydHMiOltbMjAxMiwxMF1dfSwicGFnZSI6IjEzNDctMTM1MiIsImFic3RyYWN0IjoiRXZpZGVuY2Ugc3VnZ2VzdHMgdGhhdCBnaW5nZXIgY29uc3VtcHRpb24gaGFzIGFudGktaW5mbGFtbWF0b3J5LCBhbnRpLWh5cGVydGVuc2l2ZSwgZ2x1Y29zZS1zZW5zaXRpemluZywgYW5kIHN0aW11bGF0b3J5IGVmZmVjdHMgb24gdGhlIGdhc3Ryb2ludGVzdGluYWwgdHJhY3QuIFRoaXMgc3R1ZHkgYXNzZXNzZWQgdGhlIGVmZmVjdHMgb2YgYSBob3QgZ2luZ2VyIGJldmVyYWdlIG9uIGVuZXJneSBleHBlbmRpdHVyZSwgZmVlbGluZ3Mgb2YgYXBwZXRpdGUgYW5kIHNhdGlldHkgYW5kIG1ldGFib2xpYyByaXNrIGZhY3RvcnMgaW4gb3ZlcndlaWdodCBtZW4uIFRlbiBtZW4sIGFnZSAzOS4xIMKxIDMuMyB5IGFuZCBib2R5IG1hc3MgaW5kZXggKEJNSSkgMjcuMiDCsSAwLjMga2cvbTIsIHBhcnRpY2lwYXRlZCBpbiB0aGlzIHJhbmRvbWl6ZWQgY3Jvc3NvdmVyIHN0dWR5LiBSZXN0aW5nIHN0YXRlIGVuZXJneSBleHBlbmRpdHVyZSB3YXMgbWVhc3VyZWQgdXNpbmcgaW5kaXJlY3QgY2Fsb3JpbWV0cnkgYW5kIGZvciA2IGggYWZ0ZXIgY29uc3VtcHRpb24gb2YgYSBicmVha2Zhc3QgbWVhbCB3aXRoIG9yIHdpdGhvdXQgMiBnIGdpbmdlciBwb3dkZXIgZGlzc29sdmVkIGluIGEgaG90IHdhdGVyIGJldmVyYWdlLiBTdWJqZWN0aXZlIGZlZWxpbmdzIG9mIHNhdGlldHkgd2VyZSBhc3Nlc3NlZCBob3VybHkgdXNpbmcgdmlzdWFsIGFuYWxvZyBzY2FsZXMgKFZBUykgYW5kIGJsb29kIHNhbXBsZXMgd2VyZSB0YWtlbiBmYXN0ZWQgYW5kIGZvciAzIGggYWZ0ZXIgYnJlYWtmYXN0IGNvbnN1bXB0aW9uLiBUaGVyZSB3YXMgbm8gc2lnbmlmaWNhbnQgZWZmZWN0IG9mIGdpbmdlciBvbiB0b3RhbCByZXN0aW5nIGVuZXJneSBleHBlbmRpdHVyZSAoUCA9LjQzKSBvciByZXNwaXJhdG9yeSBxdW90aWVudCAoUCA9LjQxKS4gVGhlcmUgd2FzIGEgc2lnbmlmaWNhbnQgZWZmZWN0IG9mIGdpbmdlciBvbiB0aGVybWljIGVmZmVjdCBvZiBmb29kIChnaW5nZXIgdnMgY29udHJvbCA9IDQyLjcgwrEgMjEuNCBrY2FsL2QsIFAgPS4wNDkpIGJ1dCB0aGUgYXJlYSB1bmRlciB0aGUgY3VydmUgd2FzIG5vdCBkaWZmZXJlbnQgKFAgPS40MykuIFZBUyByYXRpbmdzIHNob3dlZCBsb3dlciBodW5nZXIgKFAgPS4wMDIpLCBsb3dlciBwcm9zcGVjdGl2ZSBmb29kIGludGFrZSAoUCA9LjAwNCkgYW5kIGdyZWF0ZXIgZnVsbG5lc3MgKFAgPS4wNjQpIHdpdGggZ2luZ2VyIGNvbnN1bXB0aW9uIHZlcnN1cyBjb250cm9sLiBUaGVyZSB3ZXJlIG5vIGVmZmVjdHMgb2YgZ2luZ2VyIG9uIGdsdWNvc2UsIGluc3VsaW4sIGxpcGlkcywgb3IgaW5mbGFtbWF0b3J5IG1hcmtlcnMuIFRoZSByZXN1bHRzLCBzaG93aW5nIGVuaGFuY2VkIHRoZXJtb2dlbmVzaXMgYW5kIHJlZHVjZWQgZmVlbGluZ3Mgb2YgaHVuZ2VyIHdpdGggZ2luZ2VyIGNvbnN1bXB0aW9uLCBzdWdnZXN0IGEgcG90ZW50aWFsIHJvbGUgb2YgZ2luZ2VyIGluIHdlaWdodCBtYW5hZ2VtZW50LiBBZGRpdGlvbmFsIHN0dWRpZXMgYXJlIG5lY2Vzc2FyeSB0byBjb25maXJtIHRoZXNlIGZpbmRpbmdzLiDCqSAyMDEyIEVsc2V2aWVyIEluYy4iLCJpc3N1ZSI6IjEwIiwidm9sdW1lIjoiNjEifSwiaXNUZW1wb3JhcnkiOmZhbHNlfV19"/>
          <w:id w:val="2045715824"/>
          <w:placeholder>
            <w:docPart w:val="DefaultPlaceholder_-1854013440"/>
          </w:placeholder>
        </w:sdtPr>
        <w:sdtEndPr/>
        <w:sdtContent>
          <w:r w:rsidR="00285B32" w:rsidRPr="003F0A6E">
            <w:rPr>
              <w:rFonts w:ascii="Times New Roman" w:hAnsi="Times New Roman" w:cs="Times New Roman"/>
              <w:color w:val="000000"/>
              <w:sz w:val="20"/>
              <w:szCs w:val="20"/>
            </w:rPr>
            <w:t>(Mansour et al., 2012)</w:t>
          </w:r>
        </w:sdtContent>
      </w:sdt>
      <w:r w:rsidRPr="003F0A6E">
        <w:rPr>
          <w:rFonts w:ascii="Times New Roman" w:hAnsi="Times New Roman" w:cs="Times New Roman"/>
          <w:sz w:val="20"/>
          <w:szCs w:val="20"/>
        </w:rPr>
        <w:t>. Additionally, ginger facilitate</w:t>
      </w:r>
      <w:r w:rsidR="00B277FE" w:rsidRPr="003F0A6E">
        <w:rPr>
          <w:rFonts w:ascii="Times New Roman" w:hAnsi="Times New Roman" w:cs="Times New Roman"/>
          <w:sz w:val="20"/>
          <w:szCs w:val="20"/>
        </w:rPr>
        <w:t>d</w:t>
      </w:r>
      <w:r w:rsidRPr="003F0A6E">
        <w:rPr>
          <w:rFonts w:ascii="Times New Roman" w:hAnsi="Times New Roman" w:cs="Times New Roman"/>
          <w:sz w:val="20"/>
          <w:szCs w:val="20"/>
        </w:rPr>
        <w:t xml:space="preserve"> detoxification (</w:t>
      </w:r>
      <w:proofErr w:type="spellStart"/>
      <w:r w:rsidRPr="003F0A6E">
        <w:rPr>
          <w:rFonts w:ascii="Times New Roman" w:hAnsi="Times New Roman" w:cs="Times New Roman"/>
          <w:i/>
          <w:iCs/>
          <w:sz w:val="20"/>
          <w:szCs w:val="20"/>
        </w:rPr>
        <w:t>Ama</w:t>
      </w:r>
      <w:proofErr w:type="spellEnd"/>
      <w:r w:rsidRPr="003F0A6E">
        <w:rPr>
          <w:rFonts w:ascii="Times New Roman" w:hAnsi="Times New Roman" w:cs="Times New Roman"/>
          <w:i/>
          <w:iCs/>
          <w:sz w:val="20"/>
          <w:szCs w:val="20"/>
        </w:rPr>
        <w:t xml:space="preserve"> </w:t>
      </w:r>
      <w:proofErr w:type="spellStart"/>
      <w:r w:rsidRPr="003F0A6E">
        <w:rPr>
          <w:rFonts w:ascii="Times New Roman" w:hAnsi="Times New Roman" w:cs="Times New Roman"/>
          <w:i/>
          <w:iCs/>
          <w:sz w:val="20"/>
          <w:szCs w:val="20"/>
        </w:rPr>
        <w:t>Pachana</w:t>
      </w:r>
      <w:proofErr w:type="spellEnd"/>
      <w:r w:rsidRPr="003F0A6E">
        <w:rPr>
          <w:rFonts w:ascii="Times New Roman" w:hAnsi="Times New Roman" w:cs="Times New Roman"/>
          <w:sz w:val="20"/>
          <w:szCs w:val="20"/>
        </w:rPr>
        <w:t xml:space="preserve">) through the elimination of toxic substances, while concurrently assisting in the balancing of the </w:t>
      </w:r>
      <w:r w:rsidRPr="003F0A6E">
        <w:rPr>
          <w:rFonts w:ascii="Times New Roman" w:hAnsi="Times New Roman" w:cs="Times New Roman"/>
          <w:i/>
          <w:iCs/>
          <w:sz w:val="20"/>
          <w:szCs w:val="20"/>
        </w:rPr>
        <w:t xml:space="preserve">Vata </w:t>
      </w:r>
      <w:r w:rsidRPr="003F0A6E">
        <w:rPr>
          <w:rFonts w:ascii="Times New Roman" w:hAnsi="Times New Roman" w:cs="Times New Roman"/>
          <w:sz w:val="20"/>
          <w:szCs w:val="20"/>
        </w:rPr>
        <w:t xml:space="preserve">and </w:t>
      </w:r>
      <w:r w:rsidRPr="003F0A6E">
        <w:rPr>
          <w:rFonts w:ascii="Times New Roman" w:hAnsi="Times New Roman" w:cs="Times New Roman"/>
          <w:i/>
          <w:iCs/>
          <w:sz w:val="20"/>
          <w:szCs w:val="20"/>
        </w:rPr>
        <w:t>Kapha doshas</w:t>
      </w:r>
      <w:r w:rsidRPr="003F0A6E">
        <w:rPr>
          <w:rFonts w:ascii="Times New Roman" w:hAnsi="Times New Roman" w:cs="Times New Roman"/>
          <w:sz w:val="20"/>
          <w:szCs w:val="20"/>
        </w:rPr>
        <w:t>, thus fostering comprehensive health</w:t>
      </w:r>
      <w:r w:rsidR="00694F5B" w:rsidRPr="003F0A6E">
        <w:rPr>
          <w:rFonts w:ascii="Times New Roman" w:hAnsi="Times New Roman" w:cs="Times New Roman"/>
          <w:sz w:val="20"/>
          <w:szCs w:val="20"/>
        </w:rPr>
        <w:t xml:space="preserve"> </w:t>
      </w:r>
      <w:r w:rsidR="00285B32" w:rsidRPr="003F0A6E">
        <w:rPr>
          <w:rFonts w:ascii="Times New Roman" w:hAnsi="Times New Roman" w:cs="Times New Roman"/>
          <w:sz w:val="20"/>
          <w:szCs w:val="20"/>
        </w:rPr>
        <w:t>(</w:t>
      </w:r>
      <w:sdt>
        <w:sdtPr>
          <w:rPr>
            <w:rFonts w:ascii="Times New Roman" w:hAnsi="Times New Roman" w:cs="Times New Roman"/>
            <w:color w:val="000000"/>
            <w:sz w:val="20"/>
            <w:szCs w:val="20"/>
          </w:rPr>
          <w:tag w:val="MENDELEY_CITATION_v3_eyJjaXRhdGlvbklEIjoiTUVOREVMRVlfQ0lUQVRJT05fNjlhMWI1MzAtMTVkZS00ZGIyLThjOTMtNzdlODUyNGJhMGFmIiwicHJvcGVydGllcyI6eyJub3RlSW5kZXgiOjB9LCJpc0VkaXRlZCI6ZmFsc2UsIm1hbnVhbE92ZXJyaWRlIjp7ImlzTWFudWFsbHlPdmVycmlkZGVuIjp0cnVlLCJjaXRlcHJvY1RleHQiOiJSYXN0b2dpICgyMDE0KSIsIm1hbnVhbE92ZXJyaWRlVGV4dCI6IlBhbCwgMjAxNCkifSwiY2l0YXRpb25JdGVtcyI6W3siaWQiOiI1Y2I5YzQ1Yi03MmQxLTMzYzUtYWM1Ny0zNGM2MWM0OTg3ZjAiLCJpdGVtRGF0YSI6eyJ0eXBlIjoiYm9vayIsImlkIjoiNWNiOWM0NWItNzJkMS0zM2M1LWFjNTctMzRjNjFjNDk4N2YwIiwidGl0bGUiOiJBeXVydmVkaWMgU2NpZW5jZSBvZiBGb29kIGFuZCBOdXRyaXRpb24iLCJhdXRob3IiOlt7ImZhbWlseSI6IlJhc3RvZ2kiLCJnaXZlbiI6IlNhbmplZXYiLCJwYXJzZS1uYW1lcyI6ZmFsc2UsImRyb3BwaW5nLXBhcnRpY2xlIjoiIiwibm9uLWRyb3BwaW5nLXBhcnRpY2xlIjoiIn1dLCJlZGl0b3IiOlt7ImZhbWlseSI6IlJhc3RvZ2kiLCJnaXZlbiI6IlNhbmplZXYiLCJwYXJzZS1uYW1lcyI6ZmFsc2UsImRyb3BwaW5nLXBhcnRpY2xlIjoiIiwibm9uLWRyb3BwaW5nLXBhcnRpY2xlIjoiIn1dLCJET0kiOiJET0kgMTAuMTAwNy85NzgtMS00NjE0LTk2MjgtMSIsIklTQk4iOiI5NzgtMS00NjE0LTk2MjctNCIsImlzc3VlZCI6eyJkYXRlLXBhcnRzIjpbWzIwMTRdXX0sInB1Ymxpc2hlciI6IlNwcmluZ2VyIiwiY29udGFpbmVyLXRpdGxlLXNob3J0IjoiIn0sImlzVGVtcG9yYXJ5IjpmYWxzZX1dfQ=="/>
          <w:id w:val="-934437939"/>
          <w:placeholder>
            <w:docPart w:val="DefaultPlaceholder_-1854013440"/>
          </w:placeholder>
        </w:sdtPr>
        <w:sdtEndPr/>
        <w:sdtContent>
          <w:r w:rsidR="00560C48" w:rsidRPr="003F0A6E">
            <w:rPr>
              <w:rFonts w:ascii="Times New Roman" w:hAnsi="Times New Roman" w:cs="Times New Roman"/>
              <w:color w:val="000000"/>
              <w:sz w:val="20"/>
              <w:szCs w:val="20"/>
            </w:rPr>
            <w:t>Pal, 2014)</w:t>
          </w:r>
        </w:sdtContent>
      </w:sdt>
      <w:r w:rsidRPr="003F0A6E">
        <w:rPr>
          <w:rFonts w:ascii="Times New Roman" w:hAnsi="Times New Roman" w:cs="Times New Roman"/>
          <w:sz w:val="20"/>
          <w:szCs w:val="20"/>
        </w:rPr>
        <w:t xml:space="preserve">. As a multifaceted remedy, ginger </w:t>
      </w:r>
      <w:r w:rsidR="00B277FE" w:rsidRPr="003F0A6E">
        <w:rPr>
          <w:rFonts w:ascii="Times New Roman" w:hAnsi="Times New Roman" w:cs="Times New Roman"/>
          <w:sz w:val="20"/>
          <w:szCs w:val="20"/>
        </w:rPr>
        <w:t>wa</w:t>
      </w:r>
      <w:r w:rsidRPr="003F0A6E">
        <w:rPr>
          <w:rFonts w:ascii="Times New Roman" w:hAnsi="Times New Roman" w:cs="Times New Roman"/>
          <w:sz w:val="20"/>
          <w:szCs w:val="20"/>
        </w:rPr>
        <w:t xml:space="preserve">s indicated in the management of a range of ailments, including arthritis, where it </w:t>
      </w:r>
      <w:r w:rsidR="00B277FE" w:rsidRPr="003F0A6E">
        <w:rPr>
          <w:rFonts w:ascii="Times New Roman" w:hAnsi="Times New Roman" w:cs="Times New Roman"/>
          <w:sz w:val="20"/>
          <w:szCs w:val="20"/>
        </w:rPr>
        <w:t>wa</w:t>
      </w:r>
      <w:r w:rsidRPr="003F0A6E">
        <w:rPr>
          <w:rFonts w:ascii="Times New Roman" w:hAnsi="Times New Roman" w:cs="Times New Roman"/>
          <w:sz w:val="20"/>
          <w:szCs w:val="20"/>
        </w:rPr>
        <w:t>s recognized for its analgesic properties, as well as in the alleviation of nausea associated with pregnancy or motion sickness, addressing respiratory challenges such as cough, and mitigating digestive disorders, including indigestion and bloating</w:t>
      </w:r>
      <w:r w:rsidR="00776D85" w:rsidRPr="003F0A6E">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YWFlZTgxODQtMDA0NC00YTE1LTg3ZGMtNzhmMTg3NmE3ZGRmIiwicHJvcGVydGllcyI6eyJub3RlSW5kZXgiOjB9LCJpc0VkaXRlZCI6ZmFsc2UsIm1hbnVhbE92ZXJyaWRlIjp7ImlzTWFudWFsbHlPdmVycmlkZGVuIjp0cnVlLCJjaXRlcHJvY1RleHQiOiJPc3RhZG1vaGFtbWFkaSBldCBhbC4gKDIwMTkpLCBIYXJkaSBldCBhbC4gKDIwMjQpIiwibWFudWFsT3ZlcnJpZGVUZXh0IjoiKE9zdGFkbW9oYW1tYWRpIGV0IGFsLiwgMjAxOTsgSGFyZGkgZXQgYWwuLCAyMDI0KSJ9LCJjaXRhdGlvbkl0ZW1zIjpbeyJpZCI6ImIxM2JlNDJmLWJkNDMtM2IxYS1hN2U2LTg2MjY2MTZkNGFkMSIsIml0ZW1EYXRhIjp7InR5cGUiOiJhcnRpY2xlIiwiaWQiOiJiMTNiZTQyZi1iZDQzLTNiMWEtYTdlNi04NjI2NjE2ZDRhZDEiLCJ0aXRsZSI6IkVmZmVjdHMgb2YgcXVlcmNldGluIHN1cHBsZW1lbnRhdGlvbiBvbiBnbHljZW1pYyBjb250cm9sIGFtb25nIHBhdGllbnRzIHdpdGggbWV0YWJvbGljIHN5bmRyb21lIGFuZCByZWxhdGVkIGRpc29yZGVyczogQSBzeXN0ZW1hdGljIHJldmlldyBhbmQgbWV0YS1hbmFseXNpcyBvZiByYW5kb21pemVkIGNvbnRyb2xsZWQgdHJpYWxzIiwiYXV0aG9yIjpbeyJmYW1pbHkiOiJPc3RhZG1vaGFtbWFkaSIsImdpdmVuIjoiVmFoaWRyZXphIiwicGFyc2UtbmFtZXMiOmZhbHNlLCJkcm9wcGluZy1wYXJ0aWNsZSI6IiIsIm5vbi1kcm9wcGluZy1wYXJ0aWNsZSI6IiJ9LHsiZmFtaWx5IjoiTWlsYWplcmRpIiwiZ2l2ZW4iOiJBbGlyZXphIiwicGFyc2UtbmFtZXMiOmZhbHNlLCJkcm9wcGluZy1wYXJ0aWNsZSI6IiIsIm5vbi1kcm9wcGluZy1wYXJ0aWNsZSI6IiJ9LHsiZmFtaWx5IjoiQXlhdGkiLCJnaXZlbiI6IkVsbmF6IiwicGFyc2UtbmFtZXMiOmZhbHNlLCJkcm9wcGluZy1wYXJ0aWNsZSI6IiIsIm5vbi1kcm9wcGluZy1wYXJ0aWNsZSI6IiJ9LHsiZmFtaWx5IjoiS29sYWhkb296IiwiZ2l2ZW4iOiJGYXJpYmEiLCJwYXJzZS1uYW1lcyI6ZmFsc2UsImRyb3BwaW5nLXBhcnRpY2xlIjoiIiwibm9uLWRyb3BwaW5nLXBhcnRpY2xlIjoiIn0seyJmYW1pbHkiOiJBc2VtaSIsImdpdmVuIjoiWmF0b2xsYWgiLCJwYXJzZS1uYW1lcyI6ZmFsc2UsImRyb3BwaW5nLXBhcnRpY2xlIjoiIiwibm9uLWRyb3BwaW5nLXBhcnRpY2xlIjoiIn1dLCJjb250YWluZXItdGl0bGUiOiJQaHl0b3RoZXJhcHkgUmVzZWFyY2giLCJET0kiOiIxMC4xMDAyL3B0ci42MzM0IiwiSVNTTiI6IjEwOTkxNTczIiwiUE1JRCI6IjMwODQ4NTY0IiwiaXNzdWVkIjp7ImRhdGUtcGFydHMiOltbMjAxOSw1LDFdXX0sInBhZ2UiOiIxMzMwLTEzNDAiLCJhYnN0cmFjdCI6IlRoaXMgc3lzdGVtYXRpYyByZXZpZXcgYW5kIG1ldGEtYW5hbHlzaXMgb2YgcmFuZG9taXplZCBjb250cm9sbGVkIHRyaWFscyB3YXMgcGVyZm9ybWVkIHRvIGRldGVybWluZSB0aGUgZWZmZWN0IG9mIHF1ZXJjZXRpbiBzdXBwbGVtZW50YXRpb24gb24gZ2x5Y2VtaWMgY29udHJvbCBhbW9uZyBwYXRpZW50cyB3aXRoIG1ldGFib2xpYyBzeW5kcm9tZSBhbmQgcmVsYXRlZCBkaXNvcmRlcnMuIERhdGFiYXNlcyBpbmNsdWRpbmcgUHViTWVkLCBNRURMSU5FLCBFTUJBU0UsIFdlYiBvZiBTY2llbmNlLCBhbmQgQ29jaHJhbmUgQ2VudHJhbCBSZWdpc3RlciBvZiBDb250cm9sbGVkIFRyaWFscyB3ZXJlIHNlYXJjaGVkIHVudGlsIEF1Z3VzdCAzMCwgMjAxOC4gTmluZSBzdHVkaWVzIHdpdGggMTAgZWZmZWN0IHNpemVzIG91dCBvZiAzNTcgc2VsZWN0ZWQgcmVwb3J0cyB3ZXJlIGlkZW50aWZpZWQgZWxpZ2libGUgdG8gYmUgaW5jbHVkZWQgaW4gY3VycmVudCBtZXRhLWFuYWx5c2lzLiBUaGUgcG9vbGVkIGZpbmRpbmdzIGluZGljYXRlZCB0aGF0IHF1ZXJjZXRpbiBzdXBwbGVtZW50YXRpb24gZGlkIG5vdCBhZmZlY3QgZmFzdGluZyBwbGFzbWEgZ2x1Y29zZSAoRlBHKSwgaG9tZW9zdGFzaXMgbW9kZWwgb2YgYXNzZXNzbWVudC1lc3RpbWF0ZWQgaW5zdWxpbiByZXNpc3RhbmNlLCBhbmQgaGVtb2dsb2JpbiBBMWMgbGV2ZWxzLiBJbiBzdWJncm91cCBhbmFseXNpcywgcXVlcmNldGluIHN1cHBsZW1lbnRhdGlvbiBzaWduaWZpY2FudGx5IHJlZHVjZWQgRlBHIGluIHN0dWRpZXMgd2l0aCBhIGR1cmF0aW9uIG9mIOKJpTjCoHdlZWtzICh3ZWlnaHRlZCBtZWFuIGRpZmZlcmVuY2UgW1dNRF06IOKIkjAuOTQ7IDk1JSBjb25maWRlbmNlIGludGVydmFsIFtDSTsg4oiSMS44MSwg4oiSMC4wN10pIGFuZCB1c2VkIHF1ZXJjZXRpbiBpbiBkb3NhZ2VzIG9mIOKJpTUwMMKgbWcvZGF5IChXTUQ6IOKIkjEuMDg7IDk1JSBDSSBb4oiSMi4wOCwg4oiSMC4wN10pLiBJbiBhZGRpdGlvbiwgc3ViZ3JvdXAgYW5hbHlzaXMgcmV2ZWFsZWQgYSBzaWduaWZpY2FudCByZWR1Y3Rpb24gaW4gaW5zdWxpbiBjb25jZW50cmF0aW9ucyBmb2xsb3dpbmcgc3VwcGxlbWVudGF0aW9uIHdpdGggcXVlcmNldGluIGluIHN0dWRpZXMgdGhhdCBlbnJvbGxlZCBpbmRpdmlkdWFscyBhZ2VkIDw0NcKgeWVhcnMgKFdNRDog4oiSMS4zNjsgOTUlIENJIFviiJIxLjc2LCDiiJIwLjk3XSkgYW5kIHRoYXQgdXNlZCBxdWVyY2V0aW4gaW4gZG9zYWdlcyBvZiDiiaU1MDDCoG1nL2RheSAoV01EOiDiiJIxLjU3OyA5NSUgQ0kgW+KIkjEuOTgsIOKIkjEuMTZdKS4gSW4gc3VtbWFyeSwgc3ViZ3JvdXAgYW5hbHlzaXMgYmFzZWQgb24gZHVyYXRpb24gb2Yg4omlOMKgd2Vla3MgYW5kIHVzZWQgcXVlcmNldGluIGluIGRvc2FnZXMgb2Yg4omlNTAwwqBtZy9kYXkgc2lnbmlmaWNhbnRseSByZWR1Y2VkIEZQRyBsZXZlbHMuIiwicHVibGlzaGVyIjoiSm9obiBXaWxleSBhbmQgU29ucyBMdGQiLCJpc3N1ZSI6IjUiLCJ2b2x1bWUiOiIzMyIsImNvbnRhaW5lci10aXRsZS1zaG9ydCI6IiJ9LCJpc1RlbXBvcmFyeSI6ZmFsc2V9LHsiaWQiOiIwNjQ1ODU3NS1hMTlmLTNlNzktYWVkNS00Zjg0ODY4ZjM2ZTYiLCJpdGVtRGF0YSI6eyJ0eXBlIjoiYXJ0aWNsZSIsImlkIjoiMDY0NTg1NzUtYTE5Zi0zZTc5LWFlZDUtNGY4NDg2OGYzNmU2IiwidGl0bGUiOiJFZmZlY3Rpdml0eSBvZiBvcmFsIGdpbmdlciBzdXBwbGVtZW50YXRpb24gZm9yIGNoZW1vdGhlcmFweSBpbmR1Y2VkIG5hdXNlYSBhbmQgdm9taXRpbmcgKENJTlYpIGluIGNoaWxkcmVuOiBBIHN5c3RlbWF0aWMgcmV2aWV3IG9mIGNsaW5pY2FsIHRyaWFscyIsImF1dGhvciI6W3siZmFtaWx5IjoiSGFyZGkiLCJnaXZlbiI6IkhhcnJpIiwicGFyc2UtbmFtZXMiOmZhbHNlLCJkcm9wcGluZy1wYXJ0aWNsZSI6IiIsIm5vbi1kcm9wcGluZy1wYXJ0aWNsZSI6IiJ9LHsiZmFtaWx5IjoiRXN0dXdvcm8iLCJnaXZlbiI6IkdlcmFsZGluZSBLZW55byIsInBhcnNlLW5hbWVzIjpmYWxzZSwiZHJvcHBpbmctcGFydGljbGUiOiIiLCJub24tZHJvcHBpbmctcGFydGljbGUiOiIifSx7ImZhbWlseSI6IkxvdWlzYSIsImdpdmVuIjoiTWVsdmEiLCJwYXJzZS1uYW1lcyI6ZmFsc2UsImRyb3BwaW5nLXBhcnRpY2xlIjoiIiwibm9uLWRyb3BwaW5nLXBhcnRpY2xlIjoiIn1dLCJjb250YWluZXItdGl0bGUiOiJKb3VybmFsIG9mIEF5dXJ2ZWRhIGFuZCBJbnRlZ3JhdGl2ZSBNZWRpY2luZSIsImNvbnRhaW5lci10aXRsZS1zaG9ydCI6IkogQXl1cnZlZGEgSW50ZWdyIE1lZCIsIkRPSSI6IjEwLjEwMTYvai5qYWltLjIwMjQuMTAwOTU3IiwiSVNTTiI6IjA5NzYyODA5IiwiaXNzdWVkIjp7ImRhdGUtcGFydHMiOltbMjAyNCw3LDFdXX0sImFic3RyYWN0IjoiQ2hlbW90aGVyYXB5LWluZHVjZWQgbmF1c2VhIGFuZCB2b21pdGluZyAoQ0lOVikgYWZmZWN0cyBvdmVyIDUwJSBvZiBwZWRpYXRyaWMgcGF0aWVudHMgdW5kZXJnb2luZyBjaGVtb3RoZXJhcHksIGEgaGlnaGVyIHByb3BvcnRpb24gdGhhbiBpbiBhZHVsdHMuIENJTlYgb2Z0ZW4gb2NjdXJzIGRlc3BpdGUgYWRlcXVhdGUgYW50aWVtZXRpYyBwcm9waHlsYXhpcywgaGFtcGVyaW5nIHBhdGllbnRzJyB3aWxsaW5nbmVzcyB0byBjb250aW51ZSB0aGUgY2hlbW90aGVyYXB5IHJlZ2ltZW4uIEFzIGFuIGF5dXJ2ZWRpYyBtZWRpY2luZSwgZ2luZ2VyIChaaW5naWJlciBvZmZpY2luYWxlKSBoYXMgYW4gYW50aWVtZXRpYyBlZmZlY3QgYnkgaW5oaWJpdGluZyBzZXJvdG9uaW4gaW4gZ2FzdHJvaW50ZXN0aW5hbCBuZXJ2ZXMgYW5kIGFzIGFuIE5LMSBhbnRhZ29uaXN0LiBUaGVyZWZvcmUsIHdlIGFpbWVkIHRvIHJldmlldyBvcmFsIGdpbmdlciBzdXBwbGVtZW50YXRpb24gaW4gY2hpbGRyZW4gd2l0aCBDSU5WIHN5c3RlbWF0aWNhbGx5LiBTeXN0ZW1hdGljIHNlYXJjaGluZyB3YXMgcGVyZm9ybWVkIGluIEp1bmUgMjAyMyBmcm9tIFB1Ym1lZCwgRW1iYXNlLCBDSU5BSEwsIENvY2hyYW5lLCBhbmQgaGFuZCBzZWFyY2hpbmcuIFRoZSBzZWFyY2ggY29uc2lzdGVkIG9mIFBJQ08g4oCcY2hpbGRyZW4gY2hlbW90aGVyYXB54oCdLCDigJxnaW5nZXLigJ0sIGFuZCDigJxDSU5WIGluY2lkZW5jZeKAnS4gV2UgbGltaXRlZCB0aGUgc2VhcmNoIHRvIG9ubHkgaHVtYW4gc3R1ZGllcy4gU3R1ZGllcyB0aGF0IG1lZXQgaW5jbHVzaW9uIGFuZCBleGNsdXNpb24gY3JpdGVyaWEgd2VyZSBpbmNsdWRlZCBmb3IgYW5hbHlzaXMuIE91dCBvZiAxMTYgc3R1ZGllcyBmb3VuZCB3aXRoIG91ciBzZWxlY3Rpb24gY3JpdGVyaWEsIGZvdXIgd2VyZSBjb21wYXRpYmxlIHdpdGggaW5jbHVzaW9uIGFuZCBleGNsdXNpb24gY3JpdGVyaWEuIFR3byBzdHVkaWVzIGhhZCBhIHNtYWxsIFJpc2sgb2YgQmlhcyAoUm9CKSwgd2hpbGUgdGhlIG90aGVycyBoYWQgYSBoaWdoIFJvQi4gQWxsIHN0dWRpZXMgc3RhdGlzdGljYWxseSBzaWduaWZpY2FudGx5IHJlZHVjZWQgYWN1dGUgYW5kIGRlbGF5ZWQgQ0lOViB3aXRoIHRoZSBudW1iZXIgbmVlZGVkIHRvIHRyZWF0IChOTlQpIDLigJM0LiBObyBhZHZlcnNlIGVmZmVjdHMgd2VyZSByZXBvcnRlZC4gSG93ZXZlciwgdGhlc2Ugc3R1ZGllcyBzdGlsbCBoYWQgaGlnaCBoZXRlcm9nZW5laXR5IGJhc2VkIG9uIGNhbmNlciB0cmVhdG1lbnQsIGNoZW1vdGhlcmFweSByZWdpbWVuLCBnaW5nZXIgZG9zaW5nLCBhbmQgZ2luZ2VyIHByb2Nlc3NpbmcuIEdpbmdlciBoYXMgdGhlIHBvdGVudGlhbCB0byByZWR1Y2UgYm90aCB0aGUgYWN1dGUgYW5kIGRlbGF5ZWQgcGhhc2VzIG9mIENJTlYgaW4gY2hpbGRyZW4uIEFkZGl0aW9uYWwgcmVzZWFyY2ggZW1wbG95aW5nIHN0YW5kYXJkaXplZCBtZXRob2RvbG9naWVzIGlzIHJlY29tbWVuZGVkIHRvIHZhbGlkYXRlIHRoaXMgZWZmZWN0LiIsInB1Ymxpc2hlciI6IkVsc2V2aWVyIEIuVi4iLCJpc3N1ZSI6IjQiLCJ2b2x1bWUiOiIxNSJ9LCJpc1RlbXBvcmFyeSI6ZmFsc2V9XX0="/>
          <w:id w:val="-271775153"/>
          <w:placeholder>
            <w:docPart w:val="DefaultPlaceholder_-1854013440"/>
          </w:placeholder>
        </w:sdtPr>
        <w:sdtEndPr/>
        <w:sdtContent>
          <w:r w:rsidR="00560C48" w:rsidRPr="003F0A6E">
            <w:rPr>
              <w:rFonts w:ascii="Times New Roman" w:hAnsi="Times New Roman" w:cs="Times New Roman"/>
              <w:color w:val="000000"/>
              <w:sz w:val="20"/>
              <w:szCs w:val="20"/>
            </w:rPr>
            <w:t>(</w:t>
          </w:r>
          <w:proofErr w:type="spellStart"/>
          <w:r w:rsidR="00560C48" w:rsidRPr="003F0A6E">
            <w:rPr>
              <w:rFonts w:ascii="Times New Roman" w:hAnsi="Times New Roman" w:cs="Times New Roman"/>
              <w:color w:val="000000"/>
              <w:sz w:val="20"/>
              <w:szCs w:val="20"/>
            </w:rPr>
            <w:t>Ostadmohammadi</w:t>
          </w:r>
          <w:proofErr w:type="spellEnd"/>
          <w:r w:rsidR="00560C48" w:rsidRPr="003F0A6E">
            <w:rPr>
              <w:rFonts w:ascii="Times New Roman" w:hAnsi="Times New Roman" w:cs="Times New Roman"/>
              <w:color w:val="000000"/>
              <w:sz w:val="20"/>
              <w:szCs w:val="20"/>
            </w:rPr>
            <w:t xml:space="preserve"> et al., 2019; Hardi et al., 2024)</w:t>
          </w:r>
        </w:sdtContent>
      </w:sdt>
      <w:r w:rsidRPr="003F0A6E">
        <w:rPr>
          <w:rFonts w:ascii="Times New Roman" w:hAnsi="Times New Roman" w:cs="Times New Roman"/>
          <w:sz w:val="20"/>
          <w:szCs w:val="20"/>
        </w:rPr>
        <w:t>.</w:t>
      </w:r>
    </w:p>
    <w:p w14:paraId="037E3824" w14:textId="77777777" w:rsidR="00183ABA" w:rsidRPr="003F0A6E" w:rsidRDefault="00183ABA" w:rsidP="003F0A6E">
      <w:pPr>
        <w:spacing w:after="0" w:line="360" w:lineRule="auto"/>
        <w:contextualSpacing/>
        <w:jc w:val="both"/>
        <w:rPr>
          <w:rFonts w:ascii="Times New Roman" w:hAnsi="Times New Roman" w:cs="Times New Roman"/>
          <w:sz w:val="20"/>
          <w:szCs w:val="20"/>
        </w:rPr>
      </w:pPr>
    </w:p>
    <w:p w14:paraId="1C3C6C10" w14:textId="77777777" w:rsidR="00B8314A" w:rsidRPr="003F0A6E" w:rsidRDefault="00B67AC5" w:rsidP="003F0A6E">
      <w:pPr>
        <w:spacing w:after="0" w:line="360" w:lineRule="auto"/>
        <w:contextualSpacing/>
        <w:jc w:val="both"/>
        <w:rPr>
          <w:rFonts w:ascii="Times New Roman" w:hAnsi="Times New Roman" w:cs="Times New Roman"/>
          <w:i/>
          <w:iCs/>
          <w:sz w:val="20"/>
          <w:szCs w:val="20"/>
        </w:rPr>
      </w:pPr>
      <w:r>
        <w:rPr>
          <w:rFonts w:ascii="Times New Roman" w:hAnsi="Times New Roman" w:cs="Times New Roman"/>
          <w:sz w:val="20"/>
          <w:szCs w:val="20"/>
        </w:rPr>
        <w:t>2.</w:t>
      </w:r>
      <w:r w:rsidR="000F0514" w:rsidRPr="003F0A6E">
        <w:rPr>
          <w:rFonts w:ascii="Times New Roman" w:hAnsi="Times New Roman" w:cs="Times New Roman"/>
          <w:i/>
          <w:iCs/>
          <w:sz w:val="20"/>
          <w:szCs w:val="20"/>
        </w:rPr>
        <w:t xml:space="preserve">2 </w:t>
      </w:r>
      <w:r w:rsidR="00183ABA" w:rsidRPr="003F0A6E">
        <w:rPr>
          <w:rFonts w:ascii="Times New Roman" w:hAnsi="Times New Roman" w:cs="Times New Roman"/>
          <w:i/>
          <w:iCs/>
          <w:sz w:val="20"/>
          <w:szCs w:val="20"/>
        </w:rPr>
        <w:t>Traditional Chinese Medicine (TCM):</w:t>
      </w:r>
    </w:p>
    <w:p w14:paraId="550A5104" w14:textId="77777777" w:rsidR="000F0514" w:rsidRPr="003F0A6E" w:rsidRDefault="00183ABA" w:rsidP="003F0A6E">
      <w:pPr>
        <w:spacing w:after="0" w:line="360" w:lineRule="auto"/>
        <w:contextualSpacing/>
        <w:jc w:val="both"/>
        <w:rPr>
          <w:rFonts w:ascii="Times New Roman" w:hAnsi="Times New Roman" w:cs="Times New Roman"/>
          <w:sz w:val="20"/>
          <w:szCs w:val="20"/>
        </w:rPr>
      </w:pPr>
      <w:r w:rsidRPr="003F0A6E">
        <w:rPr>
          <w:rFonts w:ascii="Times New Roman" w:hAnsi="Times New Roman" w:cs="Times New Roman"/>
          <w:sz w:val="20"/>
          <w:szCs w:val="20"/>
        </w:rPr>
        <w:t xml:space="preserve">Within the framework of Traditional Chinese Medicine, ginger </w:t>
      </w:r>
      <w:r w:rsidR="00B277FE" w:rsidRPr="003F0A6E">
        <w:rPr>
          <w:rFonts w:ascii="Times New Roman" w:hAnsi="Times New Roman" w:cs="Times New Roman"/>
          <w:sz w:val="20"/>
          <w:szCs w:val="20"/>
        </w:rPr>
        <w:t>was</w:t>
      </w:r>
      <w:r w:rsidRPr="003F0A6E">
        <w:rPr>
          <w:rFonts w:ascii="Times New Roman" w:hAnsi="Times New Roman" w:cs="Times New Roman"/>
          <w:sz w:val="20"/>
          <w:szCs w:val="20"/>
        </w:rPr>
        <w:t xml:space="preserve"> categorized as Sheng Jiang (fresh ginger) and Gan Jiang (dried ginger), and </w:t>
      </w:r>
      <w:r w:rsidR="00B277FE" w:rsidRPr="003F0A6E">
        <w:rPr>
          <w:rFonts w:ascii="Times New Roman" w:hAnsi="Times New Roman" w:cs="Times New Roman"/>
          <w:sz w:val="20"/>
          <w:szCs w:val="20"/>
        </w:rPr>
        <w:t>was</w:t>
      </w:r>
      <w:r w:rsidRPr="003F0A6E">
        <w:rPr>
          <w:rFonts w:ascii="Times New Roman" w:hAnsi="Times New Roman" w:cs="Times New Roman"/>
          <w:sz w:val="20"/>
          <w:szCs w:val="20"/>
        </w:rPr>
        <w:t xml:space="preserve"> prized for its warming attributes that </w:t>
      </w:r>
      <w:r w:rsidR="00B277FE" w:rsidRPr="003F0A6E">
        <w:rPr>
          <w:rFonts w:ascii="Times New Roman" w:hAnsi="Times New Roman" w:cs="Times New Roman"/>
          <w:sz w:val="20"/>
          <w:szCs w:val="20"/>
        </w:rPr>
        <w:t>we</w:t>
      </w:r>
      <w:r w:rsidRPr="003F0A6E">
        <w:rPr>
          <w:rFonts w:ascii="Times New Roman" w:hAnsi="Times New Roman" w:cs="Times New Roman"/>
          <w:sz w:val="20"/>
          <w:szCs w:val="20"/>
        </w:rPr>
        <w:t>re believed to counteract internal cold, which m</w:t>
      </w:r>
      <w:r w:rsidR="00B277FE" w:rsidRPr="003F0A6E">
        <w:rPr>
          <w:rFonts w:ascii="Times New Roman" w:hAnsi="Times New Roman" w:cs="Times New Roman"/>
          <w:sz w:val="20"/>
          <w:szCs w:val="20"/>
        </w:rPr>
        <w:t>ight</w:t>
      </w:r>
      <w:r w:rsidRPr="003F0A6E">
        <w:rPr>
          <w:rFonts w:ascii="Times New Roman" w:hAnsi="Times New Roman" w:cs="Times New Roman"/>
          <w:sz w:val="20"/>
          <w:szCs w:val="20"/>
        </w:rPr>
        <w:t xml:space="preserve"> induce imbalances within the body. Ginger </w:t>
      </w:r>
      <w:r w:rsidR="00B277FE" w:rsidRPr="003F0A6E">
        <w:rPr>
          <w:rFonts w:ascii="Times New Roman" w:hAnsi="Times New Roman" w:cs="Times New Roman"/>
          <w:sz w:val="20"/>
          <w:szCs w:val="20"/>
        </w:rPr>
        <w:t>wa</w:t>
      </w:r>
      <w:r w:rsidRPr="003F0A6E">
        <w:rPr>
          <w:rFonts w:ascii="Times New Roman" w:hAnsi="Times New Roman" w:cs="Times New Roman"/>
          <w:sz w:val="20"/>
          <w:szCs w:val="20"/>
        </w:rPr>
        <w:t xml:space="preserve">s frequently employed to relieve nausea, particularly in individuals enduring digestive irregularities, and </w:t>
      </w:r>
      <w:r w:rsidR="003D1FB7" w:rsidRPr="003F0A6E">
        <w:rPr>
          <w:rFonts w:ascii="Times New Roman" w:hAnsi="Times New Roman" w:cs="Times New Roman"/>
          <w:sz w:val="20"/>
          <w:szCs w:val="20"/>
        </w:rPr>
        <w:t>wa</w:t>
      </w:r>
      <w:r w:rsidRPr="003F0A6E">
        <w:rPr>
          <w:rFonts w:ascii="Times New Roman" w:hAnsi="Times New Roman" w:cs="Times New Roman"/>
          <w:sz w:val="20"/>
          <w:szCs w:val="20"/>
        </w:rPr>
        <w:t>s pivotal in promoting digestive equilibrium. By enhancing the circulation of qi (vital energy) and optimizing digestive function, ginger significantly contribute</w:t>
      </w:r>
      <w:r w:rsidR="0028617E">
        <w:rPr>
          <w:rFonts w:ascii="Times New Roman" w:hAnsi="Times New Roman" w:cs="Times New Roman"/>
          <w:sz w:val="20"/>
          <w:szCs w:val="20"/>
        </w:rPr>
        <w:t>d</w:t>
      </w:r>
      <w:r w:rsidRPr="003F0A6E">
        <w:rPr>
          <w:rFonts w:ascii="Times New Roman" w:hAnsi="Times New Roman" w:cs="Times New Roman"/>
          <w:sz w:val="20"/>
          <w:szCs w:val="20"/>
        </w:rPr>
        <w:t xml:space="preserve"> to overall wellness and bodily balance</w:t>
      </w:r>
      <w:r w:rsidR="00470922" w:rsidRPr="003F0A6E">
        <w:rPr>
          <w:rFonts w:ascii="Times New Roman" w:hAnsi="Times New Roman" w:cs="Times New Roman"/>
          <w:color w:val="000000"/>
          <w:sz w:val="20"/>
          <w:szCs w:val="20"/>
        </w:rPr>
        <w:t xml:space="preserve"> </w:t>
      </w:r>
      <w:r w:rsidR="00285B32" w:rsidRPr="003F0A6E">
        <w:rPr>
          <w:rFonts w:ascii="Times New Roman" w:hAnsi="Times New Roman" w:cs="Times New Roman"/>
          <w:color w:val="000000"/>
          <w:sz w:val="20"/>
          <w:szCs w:val="20"/>
        </w:rPr>
        <w:t>(</w:t>
      </w:r>
      <w:sdt>
        <w:sdtPr>
          <w:rPr>
            <w:rFonts w:ascii="Times New Roman" w:hAnsi="Times New Roman" w:cs="Times New Roman"/>
            <w:color w:val="000000"/>
            <w:sz w:val="20"/>
            <w:szCs w:val="20"/>
          </w:rPr>
          <w:tag w:val="MENDELEY_CITATION_v3_eyJjaXRhdGlvbklEIjoiTUVOREVMRVlfQ0lUQVRJT05fNTE5NzcxZjctOTYyMy00NTIwLWEyMWMtNjY2ODY3Zjk4M2I2IiwicHJvcGVydGllcyI6eyJub3RlSW5kZXgiOjB9LCJpc0VkaXRlZCI6ZmFsc2UsIm1hbnVhbE92ZXJyaWRlIjp7ImlzTWFudWFsbHlPdmVycmlkZGVuIjp0cnVlLCJjaXRlcHJvY1RleHQiOiJaaGFuZyBldCBhbC4gKDIwMjQpIiwibWFudWFsT3ZlcnJpZGVUZXh0IjoiWmhhbmcgZXQgYWwuLCAyMDI0KSJ9LCJjaXRhdGlvbkl0ZW1zIjpbeyJpZCI6IjU3ZjFjZWVjLTAwZjQtMzI5NS1hMDMzLTgwNWNhYzcyMTQ2MyIsIml0ZW1EYXRhIjp7InR5cGUiOiJhcnRpY2xlIiwiaWQiOiI1N2YxY2VlYy0wMGY0LTMyOTUtYTAzMy04MDVjYWM3MjE0NjMiLCJ0aXRsZSI6IlBoYXJtYWNvbG9naWNhbCBhY3Rpdml0eSBhbmQgY2xpbmljYWwgYXBwbGljYXRpb24gYW5hbHlzaXMgb2YgdHJhZGl0aW9uYWwgQ2hpbmVzZSBtZWRpY2luZSBnaW5nZXIgZnJvbSB0aGUgcGVyc3BlY3RpdmUgb2Ygb25lIHNvdXJjZSBhbmQgbXVsdGlwbGUgc3Vic3RhbmNlcyIsImF1dGhvciI6W3siZmFtaWx5IjoiWmhhbmciLCJnaXZlbiI6IkNoZW5nIiwicGFyc2UtbmFtZXMiOmZhbHNlLCJkcm9wcGluZy1wYXJ0aWNsZSI6IiIsIm5vbi1kcm9wcGluZy1wYXJ0aWNsZSI6IiJ9LHsiZmFtaWx5IjoiUmFvIiwiZ2l2ZW4iOiJBbnlhbmciLCJwYXJzZS1uYW1lcyI6ZmFsc2UsImRyb3BwaW5nLXBhcnRpY2xlIjoiIiwibm9uLWRyb3BwaW5nLXBhcnRpY2xlIjoiIn0seyJmYW1pbHkiOiJDaGVuIiwiZ2l2ZW4iOiJDdWkiLCJwYXJzZS1uYW1lcyI6ZmFsc2UsImRyb3BwaW5nLXBhcnRpY2xlIjoiIiwibm9uLWRyb3BwaW5nLXBhcnRpY2xlIjoiIn0seyJmYW1pbHkiOiJMaSIsImdpdmVuIjoiWXVxaW5nIiwicGFyc2UtbmFtZXMiOmZhbHNlLCJkcm9wcGluZy1wYXJ0aWNsZSI6IiIsIm5vbi1kcm9wcGluZy1wYXJ0aWNsZSI6IiJ9LHsiZmFtaWx5IjoiVGFuIiwiZ2l2ZW4iOiJYaXVjaGkiLCJwYXJzZS1uYW1lcyI6ZmFsc2UsImRyb3BwaW5nLXBhcnRpY2xlIjoiIiwibm9uLWRyb3BwaW5nLXBhcnRpY2xlIjoiIn0seyJmYW1pbHkiOiJMb25nIiwiZ2l2ZW4iOiJKaWF4aW4iLCJwYXJzZS1uYW1lcyI6ZmFsc2UsImRyb3BwaW5nLXBhcnRpY2xlIjoiIiwibm9uLWRyb3BwaW5nLXBhcnRpY2xlIjoiIn0seyJmYW1pbHkiOiJXYW5nIiwiZ2l2ZW4iOiJYaW55dWUiLCJwYXJzZS1uYW1lcyI6ZmFsc2UsImRyb3BwaW5nLXBhcnRpY2xlIjoiIiwibm9uLWRyb3BwaW5nLXBhcnRpY2xlIjoiIn0seyJmYW1pbHkiOiJDYWkiLCJnaXZlbiI6Ikp1bmppZSIsInBhcnNlLW5hbWVzIjpmYWxzZSwiZHJvcHBpbmctcGFydGljbGUiOiIiLCJub24tZHJvcHBpbmctcGFydGljbGUiOiIifSx7ImZhbWlseSI6Ikh1YW5nIiwiZ2l2ZW4iOiJKaXF1YW4iLCJwYXJzZS1uYW1lcyI6ZmFsc2UsImRyb3BwaW5nLXBhcnRpY2xlIjoiIiwibm9uLWRyb3BwaW5nLXBhcnRpY2xlIjoiIn0seyJmYW1pbHkiOiJMdW8iLCJnaXZlbiI6Ikh1YSIsInBhcnNlLW5hbWVzIjpmYWxzZSwiZHJvcHBpbmctcGFydGljbGUiOiIiLCJub24tZHJvcHBpbmctcGFydGljbGUiOiIifSx7ImZhbWlseSI6IkxpIiwiZ2l2ZW4iOiJDaHV3ZW4iLCJwYXJzZS1uYW1lcyI6ZmFsc2UsImRyb3BwaW5nLXBhcnRpY2xlIjoiIiwibm9uLWRyb3BwaW5nLXBhcnRpY2xlIjoiIn0seyJmYW1pbHkiOiJEYW5nIiwiZ2l2ZW4iOiJZdWFueWUiLCJwYXJzZS1uYW1lcyI6ZmFsc2UsImRyb3BwaW5nLXBhcnRpY2xlIjoiIiwibm9uLWRyb3BwaW5nLXBhcnRpY2xlIjoiIn1dLCJjb250YWluZXItdGl0bGUiOiJDaGluZXNlIE1lZGljaW5lIChVbml0ZWQgS2luZ2RvbSkgIiwiRE9JIjoiMTAuMTE4Ni9zMTMwMjAtMDI0LTAwOTY5LXoiLCJJU1NOIjoiMTc0OTg1NDYiLCJpc3N1ZWQiOnsiZGF0ZS1wYXJ0cyI6W1syMDI0LDEyLDFdXX0sImFic3RyYWN0IjoiQWxsIHR5cGVzIG9mIGdpbmdlciBoYXZlIGNvbW1vbiBmdW5kYW1lbnRhbCBjb21wb25lbnRzLCBhbHRob3VnaCB0aGV5IHBvc3Nlc3MgZGlzdGluY3Qgc3RyZW5ndGhzIGFuZCBpbmNsaW5hdGlvbnMgd2hlbiBpdCBjb21lcyB0byBlZmZlY3RpdmVuZXNzIGFuZCBtZWRpY2luYWwgYXBwbGljYXRpb25zLiBGcmVzaCBnaW5nZXIgcG9zc2Vzc2VzIHRoZSBhYmlsaXR5IHRvIGVmZmVjdGl2ZWx5IHN0aW11bGF0ZSBtb3ZlbWVudCB3aXRoaW4gdGhlIGJvZHksIGFsbGV2aWF0ZSB0aGUgYWN0IG9mIHZvbWl0aW5nLCBpbmR1Y2Ugc3dlYXRpbmcsIGFuZCBwcm92aWRlIHJlbGllZiBmb3IgZXh0ZXJuYWwgc3luZHJvbWVzLiBEcmllZCBnaW5nZXIgcG9zc2Vzc2VzIGJvdGggZGVmZW5zaXZlIGFuZCBzdGltdWxhbnQgY2hhcmFjdGVyaXN0aWNzLCB3aGljaCBlZmZlY3RpdmVseSByYWlzZSB0aGUgaW50ZXJuYWwgdGVtcGVyYXR1cmUgYW5kIGVuaGFuY2UgdGhlIFlhbmcgZW5lcmd5LiBGcmVzaCBnaW5nZXIgaXMgbW9yZSBoeWRyYXRpbmcgdGhhbiBkcmllZCBnaW5nZXIsIGhpZ2hseSBza2lsbGVkIGF0IGhlYXRpbmcgdGhlIE1pZGRsZS1qaWFvLCBhbGxldmlhdGluZyBwYWluLCBoYWx0aW5nIGJsZWVkaW5nLCBhbmQgbWFuYWdpbmcgZGlhcnJoZWEuIERyaWVkIGdpbmdlciBwb3NzZXNzZXMgdGhlIGFiaWxpdHkgdG8gYWxsZXZpYXRlIGNvbGRuZXNzIHdoZW4gY29uc3VtZWQgaW4gYSBoZWF0ZWQgZm9ybSwgYXMgd2VsbCBhcyB0byBhbGxldmlhdGUgZGlhcnJoZWEgd2hlbiBjb25zdW1lZCBpbiBhIGhlYXRlZCBmb3JtLiBJdCB0aHJpdmVzIGluIHdhcm0gY29uZGl0aW9ucyBhbmQgaGFzIGEgdGVuZGVuY3kgdG8gcmV2ZXJ0IGJhY2sgdG8gaXRzIHdhcm0gbmF0dXJlLiBUaGUgbW9pc3R1cmUgY29udGVudCBvZiBiYWtlZCBnaW5nZXIgaXMgaW5mZXJpb3IgdG8gdGhhdCBvZiBkcmllZCBnaW5nZXIsIGJ1dCBpdCBpcyBoaWdobHkgZWZmZWN0aXZlIGluIGFsbGV2aWF0aW5nIHBhaW4sIGJsZWVkaW5nLCBhbmQgZGlhcnJoZWEgYnkgd2FybWluZyB0aGUgTWlkZGxlLWppYW8uIEdpbmdlciBjaGFyY29hbCBhbmQgc3Rpci1mcmllZCBjaGFyY29hbCwgcHJvZHVjZWQgdGhyb3VnaCBjYXJib25pemF0aW9uLCBoYXZlIGV4Y2VsbGVudCBoZWF0IHJldGVudGlvbiBwcm9wZXJ0aWVzIGFuZCBhcmUgZWZmZWN0aXZlIGluIHdhcm1pbmcgbWVyaWRpYW5zIGFuZCBzdG9wcGluZyBibGVlZGluZy4gVGhlIHBvdGVuY3kgYW5kIGFiaWxpdHkgdG8gc3ByZWFkIG9mIHJvYXN0ZWQgZ2luZ2VyIGlzIGxlc3MgaW50ZW5zZSBjb21wYXJlZCB0byBmcmVzaCBnaW5nZXIsIGFuZCBpdHMgbW9pc3R1cmUgY29udGVudCBpcyBub3QgYXMgbG93IGFzIHRoYXQgb2YgZHJpZWQgZ2luZ2VyLiBUaGUgbWVkaWNpbmFsIGNoYXJhY3RlcmlzdGljcyBvZiB0aGlzIHN1YnN0YW5jZSBhcmUgZ2VudGxlLCBtYWtpbmcgaXQgYmVuZWZpY2lhbCBmb3IgYWxsZXZpYXRpbmcgdm9taXRpbmcgaW4gcGF0aWVudHMgd2hvIGFyZSBwaHlzaWNhbGx5IGZyYWlsLiBJdHMgcHJpbWFyeSBtb2RlIG9mIGFjdGlvbiBpcyBvbiB0aGUgTWlkZGxlLWppYW8uIE5ldmVydGhlbGVzcywgdGhlIG1haW4gY2hlbWljYWwgY29tcG9zaXRpb25zIG9mIHZhcmlvdXMgdHJhZGl0aW9uYWwgQ2hpbmVzZSBtZWRpY2luZXMgYXJlIG5lYXJseSBpZGVudGljYWwgZHVlIHRvIHRoZWlyIHNoYXJlZCBiYXNlIGVsZW1lbnQuIEdpbmdlciwgaW4gcGFydGljdWxhciwgcG9zc2Vzc2VzIGEgcmFuZ2Ugb2YgcGhhcm1hY29sb2dpY2FsIGFjdGl2aXRpZXMgaW5jbHVkaW5nIGFudGlveGlkYW50LCBhbnRpLWluZmxhbW1hdG9yeSwgYW50aS10dW1vciwgYW50aS1iYWN0ZXJpYWwsIGFuZCBhbnRpY29hZ3VsYW50IHByb3BlcnRpZXMuIEhvd2V2ZXIsIG1vZGVybiBwaGFybWFjb2xvZ2ljYWwgcmVzZWFyY2ggaGFzIG5vdCBmdWxseSBhY2tub3dsZWRnZWQgdGhlIGNsaW5pY2FsIG1lZGljaW5hbCB2YWx1ZSBvZiBnaW5nZXIgYW5kIGNvbnNlcXVlbnRseSwgZmFpbHMgdG8gcHJvdmlkZSBhY2N1cmF0ZSBndWlkYW5jZSBmb3IgY2xpbmljYWwgbWVkaWNhdGlvbi4gVGhpcyBzaXR1YXRpb24gaGFzIGEgbmVnYXRpdmUgaW1wYWN0IG9uIHRoZSBjb250ZW1wb3JhcnkgYWR2YW5jZW1lbnQgb2YgdHJhZGl0aW9uYWwgQ2hpbmVzZSBtZWRpY2luZSAoVENNKS4gVGhlIHJlc2VhcmNoIG9uIG1vZGVybml6aW5nIGdpbmdlciBpcyBjb25kdWN0ZWQgYnkgYW5hbHl6aW5nIGFuZCBjb25zaWRlcmluZyB0aGUgcHJvc3BlY3RzLiBJdCBpcyBiYXNlZCBvbiBUcmFkaXRpb25hbCBDaGluZXNlIE1lZGljaW5lIChUQ00pIHRoZW9yeSBhbmQgaW5jb3Jwb3JhdGVzIHRoZSBjb21wcmVoZW5zaXZlIHBlcnNwZWN0aXZlIG9mIFRDTSBwaGlsb3NvcGh5LiBJbiBvcmRlciB0byBtb2Rlcm5pemUgZ2luZ2VyLCBpdCBpcyBlc3NlbnRpYWwgdG8gaGF2ZSBhIHByb3BlciBrbm93bGVkZ2Ugb2YgdGhlIGNvbmNlcHRzIG9mIOKAnHJlY29nbml6aW5nIG5hdHVyZSBieSBlZmZpY2FjeSwgaG9tb2xvZ3ksIGFuZCBtdXR1YWwgZXhwcmVzc2lvbiBvZiBuYXR1cmUgYW5kIGVmZmljYWN54oCdIGFuZCDigJxyYXRpb25hbGx5IHV0aWxpemluZyBtb2Rlcm4gZHJ1ZyByZXNlYXJjaCB0ZWNobm9sb2d54oCdLiBCeSBhcHBseWluZyB0aGVzZSBwcmluY2lwbGVzLCB3ZSBjYW4gY29uc3RydWN0IGEgYnJpZGdlIHRvd2FyZHMgdGhlIGFkdmFuY2VtZW50IG9mIGdpbmdlci4iLCJwdWJsaXNoZXIiOiJCaW9NZWQgQ2VudHJhbCBMdGQiLCJpc3N1ZSI6IjEiLCJ2b2x1bWUiOiIxOSIsImNvbnRhaW5lci10aXRsZS1zaG9ydCI6IiJ9LCJpc1RlbXBvcmFyeSI6ZmFsc2V9XX0="/>
          <w:id w:val="480740831"/>
          <w:placeholder>
            <w:docPart w:val="0A02FF5F1B4943D58038607A237AECD5"/>
          </w:placeholder>
        </w:sdtPr>
        <w:sdtEndPr/>
        <w:sdtContent>
          <w:r w:rsidR="00560C48" w:rsidRPr="003F0A6E">
            <w:rPr>
              <w:rFonts w:ascii="Times New Roman" w:hAnsi="Times New Roman" w:cs="Times New Roman"/>
              <w:color w:val="000000"/>
              <w:sz w:val="20"/>
              <w:szCs w:val="20"/>
            </w:rPr>
            <w:t>Zhang et al., 2024)</w:t>
          </w:r>
        </w:sdtContent>
      </w:sdt>
      <w:r w:rsidRPr="003F0A6E">
        <w:rPr>
          <w:rFonts w:ascii="Times New Roman" w:hAnsi="Times New Roman" w:cs="Times New Roman"/>
          <w:sz w:val="20"/>
          <w:szCs w:val="20"/>
        </w:rPr>
        <w:t>.</w:t>
      </w:r>
    </w:p>
    <w:p w14:paraId="07D2F0EE" w14:textId="77777777" w:rsidR="000F0514" w:rsidRPr="003F0A6E" w:rsidRDefault="000F0514" w:rsidP="003F0A6E">
      <w:pPr>
        <w:spacing w:after="0" w:line="360" w:lineRule="auto"/>
        <w:contextualSpacing/>
        <w:jc w:val="both"/>
        <w:rPr>
          <w:rFonts w:ascii="Times New Roman" w:hAnsi="Times New Roman" w:cs="Times New Roman"/>
          <w:i/>
          <w:iCs/>
          <w:sz w:val="20"/>
          <w:szCs w:val="20"/>
        </w:rPr>
      </w:pPr>
    </w:p>
    <w:p w14:paraId="42719235" w14:textId="77777777" w:rsidR="00B8314A" w:rsidRPr="003F0A6E" w:rsidRDefault="00B67AC5" w:rsidP="003F0A6E">
      <w:pPr>
        <w:spacing w:after="0" w:line="360" w:lineRule="auto"/>
        <w:contextualSpacing/>
        <w:jc w:val="both"/>
        <w:rPr>
          <w:rFonts w:ascii="Times New Roman" w:hAnsi="Times New Roman" w:cs="Times New Roman"/>
          <w:sz w:val="20"/>
          <w:szCs w:val="20"/>
        </w:rPr>
      </w:pPr>
      <w:r>
        <w:rPr>
          <w:rFonts w:ascii="Times New Roman" w:hAnsi="Times New Roman" w:cs="Times New Roman"/>
          <w:i/>
          <w:iCs/>
          <w:sz w:val="20"/>
          <w:szCs w:val="20"/>
        </w:rPr>
        <w:t>2</w:t>
      </w:r>
      <w:r w:rsidR="000F0514" w:rsidRPr="003F0A6E">
        <w:rPr>
          <w:rFonts w:ascii="Times New Roman" w:hAnsi="Times New Roman" w:cs="Times New Roman"/>
          <w:i/>
          <w:iCs/>
          <w:sz w:val="20"/>
          <w:szCs w:val="20"/>
        </w:rPr>
        <w:t xml:space="preserve">.3 </w:t>
      </w:r>
      <w:r w:rsidR="00183ABA" w:rsidRPr="003F0A6E">
        <w:rPr>
          <w:rFonts w:ascii="Times New Roman" w:hAnsi="Times New Roman" w:cs="Times New Roman"/>
          <w:i/>
          <w:iCs/>
          <w:sz w:val="20"/>
          <w:szCs w:val="20"/>
        </w:rPr>
        <w:t>Unani Medicine:</w:t>
      </w:r>
      <w:r w:rsidR="00183ABA" w:rsidRPr="003F0A6E">
        <w:rPr>
          <w:rFonts w:ascii="Times New Roman" w:hAnsi="Times New Roman" w:cs="Times New Roman"/>
          <w:sz w:val="20"/>
          <w:szCs w:val="20"/>
        </w:rPr>
        <w:t xml:space="preserve"> </w:t>
      </w:r>
    </w:p>
    <w:p w14:paraId="1A02DA7E" w14:textId="77777777" w:rsidR="00183ABA" w:rsidRPr="003F0A6E" w:rsidRDefault="00183ABA" w:rsidP="003F0A6E">
      <w:pPr>
        <w:spacing w:after="0" w:line="360" w:lineRule="auto"/>
        <w:contextualSpacing/>
        <w:jc w:val="both"/>
        <w:rPr>
          <w:rFonts w:ascii="Times New Roman" w:hAnsi="Times New Roman" w:cs="Times New Roman"/>
          <w:sz w:val="20"/>
          <w:szCs w:val="20"/>
        </w:rPr>
      </w:pPr>
      <w:r w:rsidRPr="003F0A6E">
        <w:rPr>
          <w:rFonts w:ascii="Times New Roman" w:hAnsi="Times New Roman" w:cs="Times New Roman"/>
          <w:sz w:val="20"/>
          <w:szCs w:val="20"/>
        </w:rPr>
        <w:t xml:space="preserve">In the esteemed tradition of Unani medicine, ginger </w:t>
      </w:r>
      <w:r w:rsidR="003D1FB7" w:rsidRPr="003F0A6E">
        <w:rPr>
          <w:rFonts w:ascii="Times New Roman" w:hAnsi="Times New Roman" w:cs="Times New Roman"/>
          <w:sz w:val="20"/>
          <w:szCs w:val="20"/>
        </w:rPr>
        <w:t>wa</w:t>
      </w:r>
      <w:r w:rsidRPr="003F0A6E">
        <w:rPr>
          <w:rFonts w:ascii="Times New Roman" w:hAnsi="Times New Roman" w:cs="Times New Roman"/>
          <w:sz w:val="20"/>
          <w:szCs w:val="20"/>
        </w:rPr>
        <w:t xml:space="preserve">s acknowledged for its carminative, aphrodisiac, and stimulant characteristics. It </w:t>
      </w:r>
      <w:r w:rsidR="003D1FB7" w:rsidRPr="003F0A6E">
        <w:rPr>
          <w:rFonts w:ascii="Times New Roman" w:hAnsi="Times New Roman" w:cs="Times New Roman"/>
          <w:sz w:val="20"/>
          <w:szCs w:val="20"/>
        </w:rPr>
        <w:t>wa</w:t>
      </w:r>
      <w:r w:rsidRPr="003F0A6E">
        <w:rPr>
          <w:rFonts w:ascii="Times New Roman" w:hAnsi="Times New Roman" w:cs="Times New Roman"/>
          <w:sz w:val="20"/>
          <w:szCs w:val="20"/>
        </w:rPr>
        <w:t>s often incorporated into complex polyherbal formulations, thereby amplifying its health benefits. The utilization of ginger within these remedies underscore</w:t>
      </w:r>
      <w:r w:rsidR="003D1FB7" w:rsidRPr="003F0A6E">
        <w:rPr>
          <w:rFonts w:ascii="Times New Roman" w:hAnsi="Times New Roman" w:cs="Times New Roman"/>
          <w:sz w:val="20"/>
          <w:szCs w:val="20"/>
        </w:rPr>
        <w:t>d</w:t>
      </w:r>
      <w:r w:rsidRPr="003F0A6E">
        <w:rPr>
          <w:rFonts w:ascii="Times New Roman" w:hAnsi="Times New Roman" w:cs="Times New Roman"/>
          <w:sz w:val="20"/>
          <w:szCs w:val="20"/>
        </w:rPr>
        <w:t xml:space="preserve"> its importance in traditional practices aimed at enhancing vitality, improving digestive health, and stimulating appetite</w:t>
      </w:r>
      <w:r w:rsidR="00AC12A8" w:rsidRPr="003F0A6E">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MzZiNWY0NjAtNjRmZC00OGM0LWIxZGQtNzMyNmU4MGYyYzNmIiwicHJvcGVydGllcyI6eyJub3RlSW5kZXgiOjB9LCJpc0VkaXRlZCI6ZmFsc2UsIm1hbnVhbE92ZXJyaWRlIjp7ImlzTWFudWFsbHlPdmVycmlkZGVuIjp0cnVlLCJjaXRlcHJvY1RleHQiOiJBaG1hZCBldCBhbC4gKDIwMTIpIiwibWFudWFsT3ZlcnJpZGVUZXh0IjoiKEFobWFkIGV0IGFsLiAyMDEyKSJ9LCJjaXRhdGlvbkl0ZW1zIjpbeyJpZCI6IjliYmJjYzg2LWRhMjMtMzRiZi1iNmQzLTI2OGNkMTQ2YzY1NiIsIml0ZW1EYXRhIjp7InR5cGUiOiJhcnRpY2xlLWpvdXJuYWwiLCJpZCI6IjliYmJjYzg2LWRhMjMtMzRiZi1iNmQzLTI2OGNkMTQ2YzY1NiIsInRpdGxlIjoiQW4gQWNjb3VudCBvZiBTb21lIFBsYW50cyBhbmQgVW5hbmkgRHJ1Z3MgQ2l0ZWQgaW4gdGhlIFRleHRzXG5vZiBJc2xhbWljIFNjcmlwdHVyZXMgKEhvbHkgUXVyYW5cbmFuZCBBaGFkaXRoKSIsImF1dGhvciI6W3siZmFtaWx5IjoiQWhtYWQiLCJnaXZlbiI6IkFzaGZhcSIsInBhcnNlLW5hbWVzIjpmYWxzZSwiZHJvcHBpbmctcGFydGljbGUiOiIiLCJub24tZHJvcHBpbmctcGFydGljbGUiOiIifSx7ImZhbWlseSI6Ik5hcmF5YW5hIiwiZ2l2ZW4iOiJBbGEiLCJwYXJzZS1uYW1lcyI6ZmFsc2UsImRyb3BwaW5nLXBhcnRpY2xlIjoiIiwibm9uLWRyb3BwaW5nLXBhcnRpY2xlIjoiIn0seyJmYW1pbHkiOiJXYXNpbSIsImdpdmVuIjoiQWhtYWQiLCJwYXJzZS1uYW1lcyI6ZmFsc2UsImRyb3BwaW5nLXBhcnRpY2xlIjoiIiwibm9uLWRyb3BwaW5nLXBhcnRpY2xlIjoiIn1dLCJjb250YWluZXItdGl0bGUiOiJISVBQT0NSQVRJQyBKT1VSTkFMIE9GIFVOQU5JIE1FRElDSU5FIiwiVVJMIjoiaHR0cDovL3VuYW5pbWVkaWNpbmUuY29t4oCiIiwiaXNzdWVkIjp7ImRhdGUtcGFydHMiOltbMjAxMl1dfSwicGFnZSI6IjEtMjQiLCJpc3N1ZSI6IjMiLCJ2b2x1bWUiOiI3IiwiY29udGFpbmVyLXRpdGxlLXNob3J0IjoiIn0sImlzVGVtcG9yYXJ5IjpmYWxzZX1dfQ=="/>
          <w:id w:val="-1699995684"/>
          <w:placeholder>
            <w:docPart w:val="DefaultPlaceholder_-1854013440"/>
          </w:placeholder>
        </w:sdtPr>
        <w:sdtEndPr/>
        <w:sdtContent>
          <w:r w:rsidR="00560C48" w:rsidRPr="003F0A6E">
            <w:rPr>
              <w:rFonts w:ascii="Times New Roman" w:hAnsi="Times New Roman" w:cs="Times New Roman"/>
              <w:color w:val="000000"/>
              <w:sz w:val="20"/>
              <w:szCs w:val="20"/>
            </w:rPr>
            <w:t>(Ahmad et al. 2012)</w:t>
          </w:r>
        </w:sdtContent>
      </w:sdt>
      <w:r w:rsidRPr="003F0A6E">
        <w:rPr>
          <w:rFonts w:ascii="Times New Roman" w:hAnsi="Times New Roman" w:cs="Times New Roman"/>
          <w:sz w:val="20"/>
          <w:szCs w:val="20"/>
        </w:rPr>
        <w:t>.</w:t>
      </w:r>
    </w:p>
    <w:p w14:paraId="7A84C213" w14:textId="77777777" w:rsidR="00183ABA" w:rsidRPr="00B67AC5" w:rsidRDefault="00183ABA" w:rsidP="003F0A6E">
      <w:pPr>
        <w:spacing w:after="0" w:line="360" w:lineRule="auto"/>
        <w:contextualSpacing/>
        <w:jc w:val="both"/>
        <w:rPr>
          <w:rFonts w:ascii="Times New Roman" w:hAnsi="Times New Roman" w:cs="Times New Roman"/>
          <w:b/>
          <w:bCs/>
          <w:sz w:val="20"/>
          <w:szCs w:val="20"/>
        </w:rPr>
      </w:pPr>
    </w:p>
    <w:p w14:paraId="52165CD8" w14:textId="77777777" w:rsidR="00183ABA" w:rsidRPr="00B67AC5" w:rsidRDefault="00B67AC5" w:rsidP="003F0A6E">
      <w:pPr>
        <w:spacing w:after="0" w:line="360" w:lineRule="auto"/>
        <w:contextualSpacing/>
        <w:jc w:val="both"/>
        <w:rPr>
          <w:rFonts w:ascii="Times New Roman" w:hAnsi="Times New Roman" w:cs="Times New Roman"/>
          <w:b/>
          <w:bCs/>
          <w:sz w:val="20"/>
          <w:szCs w:val="20"/>
        </w:rPr>
      </w:pPr>
      <w:r w:rsidRPr="00B67AC5">
        <w:rPr>
          <w:rFonts w:ascii="Times New Roman" w:hAnsi="Times New Roman" w:cs="Times New Roman"/>
          <w:b/>
          <w:bCs/>
          <w:sz w:val="20"/>
          <w:szCs w:val="20"/>
        </w:rPr>
        <w:t xml:space="preserve">3. BIOACTIVE COMPOUNDS IN GINGER  </w:t>
      </w:r>
    </w:p>
    <w:p w14:paraId="3EF4B3BE" w14:textId="77777777" w:rsidR="00B8314A" w:rsidRPr="003F0A6E" w:rsidRDefault="000F0514" w:rsidP="003F0A6E">
      <w:pPr>
        <w:spacing w:after="0" w:line="360" w:lineRule="auto"/>
        <w:contextualSpacing/>
        <w:jc w:val="both"/>
        <w:rPr>
          <w:rFonts w:ascii="Times New Roman" w:hAnsi="Times New Roman" w:cs="Times New Roman"/>
          <w:sz w:val="20"/>
          <w:szCs w:val="20"/>
        </w:rPr>
      </w:pPr>
      <w:r w:rsidRPr="003F0A6E">
        <w:rPr>
          <w:rFonts w:ascii="Times New Roman" w:hAnsi="Times New Roman" w:cs="Times New Roman"/>
          <w:i/>
          <w:iCs/>
          <w:sz w:val="20"/>
          <w:szCs w:val="20"/>
        </w:rPr>
        <w:t xml:space="preserve">3.1 </w:t>
      </w:r>
      <w:r w:rsidR="00183ABA" w:rsidRPr="003F0A6E">
        <w:rPr>
          <w:rFonts w:ascii="Times New Roman" w:hAnsi="Times New Roman" w:cs="Times New Roman"/>
          <w:i/>
          <w:iCs/>
          <w:sz w:val="20"/>
          <w:szCs w:val="20"/>
        </w:rPr>
        <w:t>Gingerols:</w:t>
      </w:r>
      <w:r w:rsidR="00183ABA" w:rsidRPr="003F0A6E">
        <w:rPr>
          <w:rFonts w:ascii="Times New Roman" w:hAnsi="Times New Roman" w:cs="Times New Roman"/>
          <w:sz w:val="20"/>
          <w:szCs w:val="20"/>
        </w:rPr>
        <w:t xml:space="preserve"> </w:t>
      </w:r>
    </w:p>
    <w:p w14:paraId="4CA061BB" w14:textId="77777777" w:rsidR="00183ABA" w:rsidRPr="003F0A6E" w:rsidRDefault="00183ABA" w:rsidP="003F0A6E">
      <w:pPr>
        <w:spacing w:after="0" w:line="360" w:lineRule="auto"/>
        <w:contextualSpacing/>
        <w:jc w:val="both"/>
        <w:rPr>
          <w:rFonts w:ascii="Times New Roman" w:hAnsi="Times New Roman" w:cs="Times New Roman"/>
          <w:sz w:val="20"/>
          <w:szCs w:val="20"/>
        </w:rPr>
      </w:pPr>
      <w:r w:rsidRPr="003F0A6E">
        <w:rPr>
          <w:rFonts w:ascii="Times New Roman" w:hAnsi="Times New Roman" w:cs="Times New Roman"/>
          <w:sz w:val="20"/>
          <w:szCs w:val="20"/>
        </w:rPr>
        <w:t xml:space="preserve">Among the primary bioactive constituents located in fresh ginger </w:t>
      </w:r>
      <w:r w:rsidR="003D1FB7" w:rsidRPr="003F0A6E">
        <w:rPr>
          <w:rFonts w:ascii="Times New Roman" w:hAnsi="Times New Roman" w:cs="Times New Roman"/>
          <w:sz w:val="20"/>
          <w:szCs w:val="20"/>
        </w:rPr>
        <w:t>we</w:t>
      </w:r>
      <w:r w:rsidRPr="003F0A6E">
        <w:rPr>
          <w:rFonts w:ascii="Times New Roman" w:hAnsi="Times New Roman" w:cs="Times New Roman"/>
          <w:sz w:val="20"/>
          <w:szCs w:val="20"/>
        </w:rPr>
        <w:t xml:space="preserve">re gingerols, which </w:t>
      </w:r>
      <w:r w:rsidR="003D1FB7" w:rsidRPr="003F0A6E">
        <w:rPr>
          <w:rFonts w:ascii="Times New Roman" w:hAnsi="Times New Roman" w:cs="Times New Roman"/>
          <w:sz w:val="20"/>
          <w:szCs w:val="20"/>
        </w:rPr>
        <w:t>we</w:t>
      </w:r>
      <w:r w:rsidRPr="003F0A6E">
        <w:rPr>
          <w:rFonts w:ascii="Times New Roman" w:hAnsi="Times New Roman" w:cs="Times New Roman"/>
          <w:sz w:val="20"/>
          <w:szCs w:val="20"/>
        </w:rPr>
        <w:t xml:space="preserve">re primarily responsible for its distinctive sharp flavor and aroma. These compounds </w:t>
      </w:r>
      <w:r w:rsidR="003D1FB7" w:rsidRPr="003F0A6E">
        <w:rPr>
          <w:rFonts w:ascii="Times New Roman" w:hAnsi="Times New Roman" w:cs="Times New Roman"/>
          <w:sz w:val="20"/>
          <w:szCs w:val="20"/>
        </w:rPr>
        <w:t>we</w:t>
      </w:r>
      <w:r w:rsidRPr="003F0A6E">
        <w:rPr>
          <w:rFonts w:ascii="Times New Roman" w:hAnsi="Times New Roman" w:cs="Times New Roman"/>
          <w:sz w:val="20"/>
          <w:szCs w:val="20"/>
        </w:rPr>
        <w:t>re celebrated for their significant antioxidant and anti-inflammatory properties, which mitigate</w:t>
      </w:r>
      <w:r w:rsidR="003D1FB7" w:rsidRPr="003F0A6E">
        <w:rPr>
          <w:rFonts w:ascii="Times New Roman" w:hAnsi="Times New Roman" w:cs="Times New Roman"/>
          <w:sz w:val="20"/>
          <w:szCs w:val="20"/>
        </w:rPr>
        <w:t>d</w:t>
      </w:r>
      <w:r w:rsidRPr="003F0A6E">
        <w:rPr>
          <w:rFonts w:ascii="Times New Roman" w:hAnsi="Times New Roman" w:cs="Times New Roman"/>
          <w:sz w:val="20"/>
          <w:szCs w:val="20"/>
        </w:rPr>
        <w:t xml:space="preserve"> oxidative stress and inflammation throughout the body, thereby promoting overall health</w:t>
      </w:r>
      <w:r w:rsidR="005E7D4A" w:rsidRPr="003F0A6E">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MDVlMjljMmMtZDkwNi00YzhhLTgxMDQtMDk1ZjMxODlmZjM5IiwicHJvcGVydGllcyI6eyJub3RlSW5kZXgiOjB9LCJpc0VkaXRlZCI6ZmFsc2UsIm1hbnVhbE92ZXJyaWRlIjp7ImlzTWFudWFsbHlPdmVycmlkZGVuIjp0cnVlLCJjaXRlcHJvY1RleHQiOiJQcm9tZGFtIGFuZCBQYW5pY2hheXVwYWthcmFuYW50ICgyMDIyKSIsIm1hbnVhbE92ZXJyaWRlVGV4dCI6IihQcm9tZGFtIGFuZCBQYW5pY2hheXVwYWthcmFuYW50LCAyMDIyKSJ9LCJjaXRhdGlvbkl0ZW1zIjpbeyJpZCI6IjQzZTkzMTBmLWY4ZDAtM2I2ZS05ZjMwLWY0MTYzMjUzZmFiZiIsIml0ZW1EYXRhIjp7InR5cGUiOiJhcnRpY2xlIiwiaWQiOiI0M2U5MzEwZi1mOGQwLTNiNmUtOWYzMC1mNDE2MzI1M2ZhYmYiLCJ0aXRsZSI6Ils2XS1HaW5nZXJvbDogQSBuYXJyYXRpdmUgcmV2aWV3IG9mIGl0cyBiZW5lZmljaWFsIGVmZmVjdCBvbiBodW1hbiBoZWFsdGgiLCJhdXRob3IiOlt7ImZhbWlseSI6IlByb21kYW0iLCJnaXZlbiI6Ik5hbnRhcG9ybiIsInBhcnNlLW5hbWVzIjpmYWxzZSwiZHJvcHBpbmctcGFydGljbGUiOiIiLCJub24tZHJvcHBpbmctcGFydGljbGUiOiIifSx7ImZhbWlseSI6IlBhbmljaGF5dXBha2FyYW5hbnQiLCJnaXZlbiI6IlBoYXJrcGhvb20iLCJwYXJzZS1uYW1lcyI6ZmFsc2UsImRyb3BwaW5nLXBhcnRpY2xlIjoiIiwibm9uLWRyb3BwaW5nLXBhcnRpY2xlIjoiIn1dLCJjb250YWluZXItdGl0bGUiOiJGb29kIENoZW1pc3RyeSBBZHZhbmNlcyIsIkRPSSI6IjEwLjEwMTYvai5mb2NoYS4yMDIyLjEwMDA0MyIsIklTU04iOiIyNzcyNzUzWCIsImlzc3VlZCI6eyJkYXRlLXBhcnRzIjpbWzIwMjJdXX0sImFic3RyYWN0IjoiR2luZ2VyIHJoaXpvbWUsIGEgY29tbW9uIHNwaWNlIHRoYXQgaGFzIGJlZW4gdHJhZGl0aW9uYWxseSB1c2VkIGluIHZhcmlvdXMgaGVhbHRoIGFzcGVjdHMuIFRoZSByaGl6b21lIGNvbnRhaW5zIHZvbGF0aWxlIG9pbCBhbmQgbm9udm9sYXRpbGUgb2lsIGNvbXBvdW5kcywgaW5jbHVkaW5nIG9sZW9yZXNpbi4gQ2hlbWljYWwgY29uc3RpdHVlbnRzIG9mIGdpbmdlciBhcmUgbnVtZXJvdXMgYW5kIHZhcnkgZGVwZW5kaW5nIG9uIHRoZSBnZW9ncmFwaGljIG9yaWdpbiwgaGFydmVzdCBwcm9jZXNzLCBhbmQgc3RvcmFnZSBjb25kaXRpb25zLiBbNl0tR2luZ2Vyb2wsIGEgbWFqb3IgYmlvYWN0aXZlIGNvbnN0aXR1ZW50IG9mIGdpbmdlciwgaGFzIGJlZW4gcmVwb3J0ZWQgdG8gcG9zc2VzcyBhbnRpLWluZmxhbW1hdG9yeSwgYW50aXZpcmFsLCBhbnRpdHVtb3IsIGFudGlveGlkYW50LCBhbmQgYW50aWVtZXRpYyBlZmZlY3RzLiBUaGVyZWZvcmUsIGl0IGlzIGEgdmFsdWFibGUgZm9vZCBtb2xlY3VsZSB3aXRoIGJlbmVmaXRzIGZvciBodW1hbiBoZWFsdGguIFRoaXMgcmV2aWV3IHN1bW1hcml6ZWQgY3VycmVudCBmaW5kaW5ncyBvbiBbNl0tZ2luZ2Vyb2wgd2l0aCByZWdhcmRzIHRvIGl0cyBiZW5lZmljaWFsIGVmZmVjdHMgb24gaHVtYW4gaGVhbHRoLCBlbmNvbXBhc3NpbmcgdGhlIGJpb2xvZ2ljYWwgYWN0aXZpdGllcywgbWVjaGFuaXNtcyBvZiBhY3Rpb24gYW5kIHRveGljaXR5IGFzc2Vzc21lbnQuIEluIGFkZGl0aW9uLCByZWxldmFudCBldmlkZW5jZSBpbiBzdXBwb3J0IG9mIHRoZSBhcHBsaWNhdGlvbiBvZiBbNl0tZ2luZ2Vyb2wgdG93YXJkcyB0aGUgcHJvbW90aW9uIGhlYWx0aCBhbmQgdml0YWxpdHksIGFzIHdlbGwgYXMgbWV0aG9kcyBmb3IgZXh0cmFjdGlvbiwgaWRlbnRpZmljYXRpb24gYW5kIHF1YW50aXRhdGl2ZSBkZXRlcm1pbmF0aW9uIG9mIFs2XS1naW5nZXJvbCBhcmUgYWxzbyBwcm92aWRlZC4iLCJ2b2x1bWUiOiIxIiwiY29udGFpbmVyLXRpdGxlLXNob3J0IjoiIn0sImlzVGVtcG9yYXJ5IjpmYWxzZX1dfQ=="/>
          <w:id w:val="-1462951115"/>
          <w:placeholder>
            <w:docPart w:val="DefaultPlaceholder_-1854013440"/>
          </w:placeholder>
        </w:sdtPr>
        <w:sdtEndPr/>
        <w:sdtContent>
          <w:r w:rsidR="00560C48" w:rsidRPr="003F0A6E">
            <w:rPr>
              <w:rFonts w:ascii="Times New Roman" w:hAnsi="Times New Roman" w:cs="Times New Roman"/>
              <w:color w:val="000000"/>
              <w:sz w:val="20"/>
              <w:szCs w:val="20"/>
            </w:rPr>
            <w:t>(</w:t>
          </w:r>
          <w:proofErr w:type="spellStart"/>
          <w:r w:rsidR="00560C48" w:rsidRPr="003F0A6E">
            <w:rPr>
              <w:rFonts w:ascii="Times New Roman" w:hAnsi="Times New Roman" w:cs="Times New Roman"/>
              <w:color w:val="000000"/>
              <w:sz w:val="20"/>
              <w:szCs w:val="20"/>
            </w:rPr>
            <w:t>Promdam</w:t>
          </w:r>
          <w:proofErr w:type="spellEnd"/>
          <w:r w:rsidR="00560C48" w:rsidRPr="003F0A6E">
            <w:rPr>
              <w:rFonts w:ascii="Times New Roman" w:hAnsi="Times New Roman" w:cs="Times New Roman"/>
              <w:color w:val="000000"/>
              <w:sz w:val="20"/>
              <w:szCs w:val="20"/>
            </w:rPr>
            <w:t xml:space="preserve"> and </w:t>
          </w:r>
          <w:proofErr w:type="spellStart"/>
          <w:r w:rsidR="00560C48" w:rsidRPr="003F0A6E">
            <w:rPr>
              <w:rFonts w:ascii="Times New Roman" w:hAnsi="Times New Roman" w:cs="Times New Roman"/>
              <w:color w:val="000000"/>
              <w:sz w:val="20"/>
              <w:szCs w:val="20"/>
            </w:rPr>
            <w:t>Panichayupakaranant</w:t>
          </w:r>
          <w:proofErr w:type="spellEnd"/>
          <w:r w:rsidR="00560C48" w:rsidRPr="003F0A6E">
            <w:rPr>
              <w:rFonts w:ascii="Times New Roman" w:hAnsi="Times New Roman" w:cs="Times New Roman"/>
              <w:color w:val="000000"/>
              <w:sz w:val="20"/>
              <w:szCs w:val="20"/>
            </w:rPr>
            <w:t>, 2022)</w:t>
          </w:r>
        </w:sdtContent>
      </w:sdt>
      <w:r w:rsidRPr="003F0A6E">
        <w:rPr>
          <w:rFonts w:ascii="Times New Roman" w:hAnsi="Times New Roman" w:cs="Times New Roman"/>
          <w:sz w:val="20"/>
          <w:szCs w:val="20"/>
        </w:rPr>
        <w:t>.</w:t>
      </w:r>
    </w:p>
    <w:p w14:paraId="3FD21761" w14:textId="77777777" w:rsidR="00183ABA" w:rsidRPr="003F0A6E" w:rsidRDefault="00183ABA" w:rsidP="003F0A6E">
      <w:pPr>
        <w:spacing w:after="0" w:line="360" w:lineRule="auto"/>
        <w:contextualSpacing/>
        <w:jc w:val="both"/>
        <w:rPr>
          <w:rFonts w:ascii="Times New Roman" w:hAnsi="Times New Roman" w:cs="Times New Roman"/>
          <w:sz w:val="20"/>
          <w:szCs w:val="20"/>
        </w:rPr>
      </w:pPr>
    </w:p>
    <w:p w14:paraId="79D7B2E9" w14:textId="77777777" w:rsidR="00B8314A" w:rsidRPr="003F0A6E" w:rsidRDefault="00B67AC5" w:rsidP="003F0A6E">
      <w:pPr>
        <w:spacing w:after="0" w:line="360" w:lineRule="auto"/>
        <w:contextualSpacing/>
        <w:jc w:val="both"/>
        <w:rPr>
          <w:rFonts w:ascii="Times New Roman" w:hAnsi="Times New Roman" w:cs="Times New Roman"/>
          <w:sz w:val="20"/>
          <w:szCs w:val="20"/>
        </w:rPr>
      </w:pPr>
      <w:r>
        <w:rPr>
          <w:rFonts w:ascii="Times New Roman" w:hAnsi="Times New Roman" w:cs="Times New Roman"/>
          <w:i/>
          <w:iCs/>
          <w:sz w:val="20"/>
          <w:szCs w:val="20"/>
        </w:rPr>
        <w:t>3</w:t>
      </w:r>
      <w:r w:rsidR="000F0514" w:rsidRPr="003F0A6E">
        <w:rPr>
          <w:rFonts w:ascii="Times New Roman" w:hAnsi="Times New Roman" w:cs="Times New Roman"/>
          <w:i/>
          <w:iCs/>
          <w:sz w:val="20"/>
          <w:szCs w:val="20"/>
        </w:rPr>
        <w:t xml:space="preserve">.2 </w:t>
      </w:r>
      <w:r w:rsidR="00183ABA" w:rsidRPr="003F0A6E">
        <w:rPr>
          <w:rFonts w:ascii="Times New Roman" w:hAnsi="Times New Roman" w:cs="Times New Roman"/>
          <w:i/>
          <w:iCs/>
          <w:sz w:val="20"/>
          <w:szCs w:val="20"/>
        </w:rPr>
        <w:t>Shogaols:</w:t>
      </w:r>
      <w:r w:rsidR="00183ABA" w:rsidRPr="003F0A6E">
        <w:rPr>
          <w:rFonts w:ascii="Times New Roman" w:hAnsi="Times New Roman" w:cs="Times New Roman"/>
          <w:sz w:val="20"/>
          <w:szCs w:val="20"/>
        </w:rPr>
        <w:t xml:space="preserve"> </w:t>
      </w:r>
    </w:p>
    <w:p w14:paraId="62F78A35" w14:textId="77777777" w:rsidR="00183ABA" w:rsidRPr="003F0A6E" w:rsidRDefault="00183ABA" w:rsidP="003F0A6E">
      <w:pPr>
        <w:spacing w:after="0" w:line="360" w:lineRule="auto"/>
        <w:contextualSpacing/>
        <w:jc w:val="both"/>
        <w:rPr>
          <w:rFonts w:ascii="Times New Roman" w:hAnsi="Times New Roman" w:cs="Times New Roman"/>
          <w:sz w:val="20"/>
          <w:szCs w:val="20"/>
        </w:rPr>
      </w:pPr>
      <w:r w:rsidRPr="003F0A6E">
        <w:rPr>
          <w:rFonts w:ascii="Times New Roman" w:hAnsi="Times New Roman" w:cs="Times New Roman"/>
          <w:sz w:val="20"/>
          <w:szCs w:val="20"/>
        </w:rPr>
        <w:t>Upon the drying or heating of ginger, gingerols undergo</w:t>
      </w:r>
      <w:r w:rsidR="0028617E">
        <w:rPr>
          <w:rFonts w:ascii="Times New Roman" w:hAnsi="Times New Roman" w:cs="Times New Roman"/>
          <w:sz w:val="20"/>
          <w:szCs w:val="20"/>
        </w:rPr>
        <w:t>ne</w:t>
      </w:r>
      <w:r w:rsidRPr="003F0A6E">
        <w:rPr>
          <w:rFonts w:ascii="Times New Roman" w:hAnsi="Times New Roman" w:cs="Times New Roman"/>
          <w:sz w:val="20"/>
          <w:szCs w:val="20"/>
        </w:rPr>
        <w:t xml:space="preserve"> conversion into shogaols, compounds that exhibit</w:t>
      </w:r>
      <w:r w:rsidR="003D1FB7" w:rsidRPr="003F0A6E">
        <w:rPr>
          <w:rFonts w:ascii="Times New Roman" w:hAnsi="Times New Roman" w:cs="Times New Roman"/>
          <w:sz w:val="20"/>
          <w:szCs w:val="20"/>
        </w:rPr>
        <w:t>ed</w:t>
      </w:r>
      <w:r w:rsidRPr="003F0A6E">
        <w:rPr>
          <w:rFonts w:ascii="Times New Roman" w:hAnsi="Times New Roman" w:cs="Times New Roman"/>
          <w:sz w:val="20"/>
          <w:szCs w:val="20"/>
        </w:rPr>
        <w:t xml:space="preserve"> markedly heightened anti-inflammatory activity. Shogaols pla</w:t>
      </w:r>
      <w:r w:rsidR="00335CD8">
        <w:rPr>
          <w:rFonts w:ascii="Times New Roman" w:hAnsi="Times New Roman" w:cs="Times New Roman"/>
          <w:sz w:val="20"/>
          <w:szCs w:val="20"/>
        </w:rPr>
        <w:t>yed</w:t>
      </w:r>
      <w:r w:rsidRPr="003F0A6E">
        <w:rPr>
          <w:rFonts w:ascii="Times New Roman" w:hAnsi="Times New Roman" w:cs="Times New Roman"/>
          <w:sz w:val="20"/>
          <w:szCs w:val="20"/>
        </w:rPr>
        <w:t xml:space="preserve"> a critical role in diminishing the levels of </w:t>
      </w:r>
      <w:r w:rsidRPr="003F0A6E">
        <w:rPr>
          <w:rFonts w:ascii="Times New Roman" w:hAnsi="Times New Roman" w:cs="Times New Roman"/>
          <w:sz w:val="20"/>
          <w:szCs w:val="20"/>
        </w:rPr>
        <w:lastRenderedPageBreak/>
        <w:t>inflammatory mediators in the body, thus providing effective relief for a spectrum of inflammatory conditions, including arthritic pain and inflammatory bowel disorders</w:t>
      </w:r>
      <w:r w:rsidR="00F234C3" w:rsidRPr="003F0A6E">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NTE0MDM5ODItMDI5ZS00MDBmLTg3MzctNDgxODZiNjM3MjMyIiwicHJvcGVydGllcyI6eyJub3RlSW5kZXgiOjB9LCJpc0VkaXRlZCI6ZmFsc2UsIm1hbnVhbE92ZXJyaWRlIjp7ImlzTWFudWFsbHlPdmVycmlkZGVuIjp0cnVlLCJjaXRlcHJvY1RleHQiOiJNYWdocmFieSBldCBhbC4gKDIwMjMpIiwibWFudWFsT3ZlcnJpZGVUZXh0IjoiKE1hZ2hyYWJ5IGV0IGFsLiwgMjAyMykifSwiY2l0YXRpb25JdGVtcyI6W3siaWQiOiIyMTUzNzUzYi0yNjljLTMzYjQtYTNiNy1iYjgwYTcxNDA2ZTgiLCJpdGVtRGF0YSI6eyJ0eXBlIjoiYXJ0aWNsZSIsImlkIjoiMjE1Mzc1M2ItMjY5Yy0zM2I0LWEzYjctYmI4MGE3MTQwNmU4IiwidGl0bGUiOiJHaW5nZXJvbHMgYW5kIHNob2dhb2xzOiBBIG11bHRpLWZhY2V0ZWQgcmV2aWV3IG9mIHRoZWlyIGV4dHJhY3Rpb24sIGZvcm11bGF0aW9uLCBhbmQgYW5hbHlzaXMgaW4gZHJ1Z3MgYW5kIGJpb2ZsdWlkcyB0byBtYXhpbWl6ZSB0aGVpciBudXRyYWNldXRpY2FsIGFuZCBwaGFybWFjZXV0aWNhbCBhcHBsaWNhdGlvbnMiLCJhdXRob3IiOlt7ImZhbWlseSI6Ik1hZ2hyYWJ5IiwiZ2l2ZW4iOiJZYXNtaW4gUi4iLCJwYXJzZS1uYW1lcyI6ZmFsc2UsImRyb3BwaW5nLXBhcnRpY2xlIjoiIiwibm9uLWRyb3BwaW5nLXBhcnRpY2xlIjoiIn0seyJmYW1pbHkiOiJMYWJpYiIsImdpdmVuIjoiUm9sYSBNLiIsInBhcnNlLW5hbWVzIjpmYWxzZSwiZHJvcHBpbmctcGFydGljbGUiOiIiLCJub24tZHJvcHBpbmctcGFydGljbGUiOiIifSx7ImZhbWlseSI6IlNvYmVoIiwiZ2l2ZW4iOiJNYW5zb3VyIiwicGFyc2UtbmFtZXMiOmZhbHNlLCJkcm9wcGluZy1wYXJ0aWNsZSI6IiIsIm5vbi1kcm9wcGluZy1wYXJ0aWNsZSI6IiJ9LHsiZmFtaWx5IjoiRmFyYWciLCJnaXZlbiI6Ik1vaGFtZWQgQS4iLCJwYXJzZS1uYW1lcyI6ZmFsc2UsImRyb3BwaW5nLXBhcnRpY2xlIjoiIiwibm9uLWRyb3BwaW5nLXBhcnRpY2xlIjoiIn1dLCJjb250YWluZXItdGl0bGUiOiJGb29kIENoZW1pc3RyeTogWCIsImNvbnRhaW5lci10aXRsZS1zaG9ydCI6IkZvb2QgQ2hlbSBYIiwiRE9JIjoiMTAuMTAxNi9qLmZvY2h4LjIwMjMuMTAwOTQ3IiwiSVNTTiI6IjI1OTAxNTc1IiwiaXNzdWVkIjp7ImRhdGUtcGFydHMiOltbMjAyM11dfSwiYWJzdHJhY3QiOiJHaW5nZXJvbHMgcmVwcmVzZW50IHRoZSBtYWluIGJpb2FjdGl2ZSBjb21wb3VuZHMgaW4gZ2luZ2VyIGRydWdzIG1vc3RseSBaaW5pZ2liZXIgb2ZmaWNpbmFsZSAoRi4gWmluZ2VicmFjZWFlKSBhbmQgYWNjb3VudCBmb3IgdGhlIGJpb2xvZ2ljYWwgYWN0aXZpdGllcyBhbmQgdGhlIHN0cm9uZy9wdW5nZW50IGZsYXZvciBpbiBnaW5nZXIuIEdpbmdlciAoWi4gb2ZmaWNpbmFsZSkgcmhpem9tZSBpcyBvbmUgb2YgdGhlIG1vc3QgdmFsdWVkIGhlcmJhbCBkcnVncyBmb3IgYWlsbWVudHPigJkgdHJlYXRtZW50IGluIG1hbnkgYXl1cnZlZGljIG1lZGljaW5lIGFzaWRlcyBmcm9tIGl0cyBjdWxpbmFyeSBhcHBsaWNhdGlvbnMgYXMgYSBzcGljZS4gR2luZ2Vyb2xzIGFuZCB0aGVpciBkZWh5ZHJhdGVkIHByb2R1Y3RzIHNob2dhb2xzIGFyZSBwaGVub2xpYyBwaHl0b2NoZW1pY2FscyBmb3VuZCBpbiBtZW1iZXJzIG9mIHRoZSBaaW5naWJlcmFjZWFlIGZhbWlseSBhbmQgYWNjb3VudCBmb3IgbW9zdCBvZiB0aGVpciBlZmZlY3RzIGluY2x1ZGluZyBhbnRpLWluZmxhbW1hdG9yeSBhbmQgYW50aWNhbmNlciBhY3Rpdml0aWVzLiBUaGlzIHJldmlldyBlbnRhaWxzIG1vc3Qgb2YgdGhlIG5vdmVsIHRyZW5kcyByZWxhdGVkIHRvIHRoZSBleHRyYWN0aW9uLCBvcHRpbWl6YXRpb24sIGFuZCBmb3JtdWxhdGlvbnMgb2YgZ2luZ2Vyb2xzIGFuZCBzaG9nYW9scyB0byBpbnN1cmUgYmVzdCByZWNvdmVyaWVzIGFuZCBlZmZpY2FjaWVzIGZyb20gdGhlaXIgbmF0dXJhbCByZXNvdXJjZXMuIEZ1cnRoZXIsIGl0IHByZXNlbnRzIGEgY29tcHJlaGVuc2l2ZSBvdmVydmlldyBvZiB0aGUgZGlmZmVyZW50IGFuYWx5dGljYWwgYXBwcm9hY2hlcyBmb3IgdGhlIGRldGVybWluYXRpb24gb2YgZ2luZ2Vyb2xzL3Nob2dhb2xz4oCZIGxldmVscyBpbiBudXRyYWNldXRpY2FscyB0byBlbnN1cmUgaGlnaGVzdCBxdWFsaXR5IGFuZCBmb3IgdGhlaXIgZGV0ZWN0aW9uIGluIGJvZHkgZmx1aWRzIGZvciBwcm9vZiBvZiBlZmZpY2FjeS4iLCJ2b2x1bWUiOiIyMCJ9LCJpc1RlbXBvcmFyeSI6ZmFsc2V9XX0="/>
          <w:id w:val="-992474581"/>
          <w:placeholder>
            <w:docPart w:val="DefaultPlaceholder_-1854013440"/>
          </w:placeholder>
        </w:sdtPr>
        <w:sdtEndPr/>
        <w:sdtContent>
          <w:r w:rsidR="00560C48" w:rsidRPr="003F0A6E">
            <w:rPr>
              <w:rFonts w:ascii="Times New Roman" w:hAnsi="Times New Roman" w:cs="Times New Roman"/>
              <w:color w:val="000000"/>
              <w:sz w:val="20"/>
              <w:szCs w:val="20"/>
            </w:rPr>
            <w:t>(Maghraby et al., 2023)</w:t>
          </w:r>
        </w:sdtContent>
      </w:sdt>
      <w:r w:rsidRPr="003F0A6E">
        <w:rPr>
          <w:rFonts w:ascii="Times New Roman" w:hAnsi="Times New Roman" w:cs="Times New Roman"/>
          <w:sz w:val="20"/>
          <w:szCs w:val="20"/>
        </w:rPr>
        <w:t>.</w:t>
      </w:r>
    </w:p>
    <w:p w14:paraId="4D7DECF1" w14:textId="77777777" w:rsidR="00183ABA" w:rsidRPr="003F0A6E" w:rsidRDefault="00183ABA" w:rsidP="003F0A6E">
      <w:pPr>
        <w:spacing w:after="0" w:line="360" w:lineRule="auto"/>
        <w:contextualSpacing/>
        <w:jc w:val="both"/>
        <w:rPr>
          <w:rFonts w:ascii="Times New Roman" w:hAnsi="Times New Roman" w:cs="Times New Roman"/>
          <w:sz w:val="20"/>
          <w:szCs w:val="20"/>
        </w:rPr>
      </w:pPr>
    </w:p>
    <w:p w14:paraId="72F7C3A5" w14:textId="77777777" w:rsidR="00B8314A" w:rsidRPr="003F0A6E" w:rsidRDefault="00B67AC5" w:rsidP="003F0A6E">
      <w:pPr>
        <w:spacing w:after="0" w:line="360" w:lineRule="auto"/>
        <w:contextualSpacing/>
        <w:jc w:val="both"/>
        <w:rPr>
          <w:rFonts w:ascii="Times New Roman" w:hAnsi="Times New Roman" w:cs="Times New Roman"/>
          <w:sz w:val="20"/>
          <w:szCs w:val="20"/>
        </w:rPr>
      </w:pPr>
      <w:r>
        <w:rPr>
          <w:rFonts w:ascii="Times New Roman" w:hAnsi="Times New Roman" w:cs="Times New Roman"/>
          <w:i/>
          <w:iCs/>
          <w:sz w:val="20"/>
          <w:szCs w:val="20"/>
        </w:rPr>
        <w:t>3</w:t>
      </w:r>
      <w:r w:rsidR="000F0514" w:rsidRPr="003F0A6E">
        <w:rPr>
          <w:rFonts w:ascii="Times New Roman" w:hAnsi="Times New Roman" w:cs="Times New Roman"/>
          <w:i/>
          <w:iCs/>
          <w:sz w:val="20"/>
          <w:szCs w:val="20"/>
        </w:rPr>
        <w:t xml:space="preserve">.3 </w:t>
      </w:r>
      <w:r w:rsidR="00183ABA" w:rsidRPr="003F0A6E">
        <w:rPr>
          <w:rFonts w:ascii="Times New Roman" w:hAnsi="Times New Roman" w:cs="Times New Roman"/>
          <w:i/>
          <w:iCs/>
          <w:sz w:val="20"/>
          <w:szCs w:val="20"/>
        </w:rPr>
        <w:t xml:space="preserve">Zingerone and </w:t>
      </w:r>
      <w:proofErr w:type="spellStart"/>
      <w:r w:rsidR="00183ABA" w:rsidRPr="003F0A6E">
        <w:rPr>
          <w:rFonts w:ascii="Times New Roman" w:hAnsi="Times New Roman" w:cs="Times New Roman"/>
          <w:i/>
          <w:iCs/>
          <w:sz w:val="20"/>
          <w:szCs w:val="20"/>
        </w:rPr>
        <w:t>Paradols</w:t>
      </w:r>
      <w:proofErr w:type="spellEnd"/>
      <w:r w:rsidR="000F0514" w:rsidRPr="003F0A6E">
        <w:rPr>
          <w:rFonts w:ascii="Times New Roman" w:hAnsi="Times New Roman" w:cs="Times New Roman"/>
          <w:i/>
          <w:iCs/>
          <w:sz w:val="20"/>
          <w:szCs w:val="20"/>
        </w:rPr>
        <w:t>:</w:t>
      </w:r>
      <w:r w:rsidR="00183ABA" w:rsidRPr="003F0A6E">
        <w:rPr>
          <w:rFonts w:ascii="Times New Roman" w:hAnsi="Times New Roman" w:cs="Times New Roman"/>
          <w:sz w:val="20"/>
          <w:szCs w:val="20"/>
        </w:rPr>
        <w:t xml:space="preserve"> </w:t>
      </w:r>
    </w:p>
    <w:p w14:paraId="261998F0" w14:textId="77777777" w:rsidR="00183ABA" w:rsidRPr="003F0A6E" w:rsidRDefault="00183ABA" w:rsidP="003F0A6E">
      <w:pPr>
        <w:spacing w:after="0" w:line="360" w:lineRule="auto"/>
        <w:contextualSpacing/>
        <w:jc w:val="both"/>
        <w:rPr>
          <w:rFonts w:ascii="Times New Roman" w:hAnsi="Times New Roman" w:cs="Times New Roman"/>
          <w:sz w:val="20"/>
          <w:szCs w:val="20"/>
        </w:rPr>
      </w:pPr>
      <w:r w:rsidRPr="003F0A6E">
        <w:rPr>
          <w:rFonts w:ascii="Times New Roman" w:hAnsi="Times New Roman" w:cs="Times New Roman"/>
          <w:sz w:val="20"/>
          <w:szCs w:val="20"/>
        </w:rPr>
        <w:t>In addition to gingerols and shogaols, ginger incorporate</w:t>
      </w:r>
      <w:r w:rsidR="003D1FB7" w:rsidRPr="003F0A6E">
        <w:rPr>
          <w:rFonts w:ascii="Times New Roman" w:hAnsi="Times New Roman" w:cs="Times New Roman"/>
          <w:sz w:val="20"/>
          <w:szCs w:val="20"/>
        </w:rPr>
        <w:t>d</w:t>
      </w:r>
      <w:r w:rsidRPr="003F0A6E">
        <w:rPr>
          <w:rFonts w:ascii="Times New Roman" w:hAnsi="Times New Roman" w:cs="Times New Roman"/>
          <w:sz w:val="20"/>
          <w:szCs w:val="20"/>
        </w:rPr>
        <w:t xml:space="preserve"> other valuable compounds such as zingerone and </w:t>
      </w:r>
      <w:proofErr w:type="spellStart"/>
      <w:r w:rsidRPr="003F0A6E">
        <w:rPr>
          <w:rFonts w:ascii="Times New Roman" w:hAnsi="Times New Roman" w:cs="Times New Roman"/>
          <w:sz w:val="20"/>
          <w:szCs w:val="20"/>
        </w:rPr>
        <w:t>paradols</w:t>
      </w:r>
      <w:proofErr w:type="spellEnd"/>
      <w:r w:rsidRPr="003F0A6E">
        <w:rPr>
          <w:rFonts w:ascii="Times New Roman" w:hAnsi="Times New Roman" w:cs="Times New Roman"/>
          <w:sz w:val="20"/>
          <w:szCs w:val="20"/>
        </w:rPr>
        <w:t>. These constituents contribute</w:t>
      </w:r>
      <w:r w:rsidR="003D1FB7" w:rsidRPr="003F0A6E">
        <w:rPr>
          <w:rFonts w:ascii="Times New Roman" w:hAnsi="Times New Roman" w:cs="Times New Roman"/>
          <w:sz w:val="20"/>
          <w:szCs w:val="20"/>
        </w:rPr>
        <w:t>d</w:t>
      </w:r>
      <w:r w:rsidRPr="003F0A6E">
        <w:rPr>
          <w:rFonts w:ascii="Times New Roman" w:hAnsi="Times New Roman" w:cs="Times New Roman"/>
          <w:sz w:val="20"/>
          <w:szCs w:val="20"/>
        </w:rPr>
        <w:t xml:space="preserve"> to the pharmacological profile of ginger through their antiemetic (anti-nausea), antimicrobial, and potential </w:t>
      </w:r>
      <w:proofErr w:type="spellStart"/>
      <w:r w:rsidRPr="003F0A6E">
        <w:rPr>
          <w:rFonts w:ascii="Times New Roman" w:hAnsi="Times New Roman" w:cs="Times New Roman"/>
          <w:sz w:val="20"/>
          <w:szCs w:val="20"/>
        </w:rPr>
        <w:t>chemopreventive</w:t>
      </w:r>
      <w:proofErr w:type="spellEnd"/>
      <w:r w:rsidRPr="003F0A6E">
        <w:rPr>
          <w:rFonts w:ascii="Times New Roman" w:hAnsi="Times New Roman" w:cs="Times New Roman"/>
          <w:sz w:val="20"/>
          <w:szCs w:val="20"/>
        </w:rPr>
        <w:t xml:space="preserve"> effects, establishing ginger as a multifaceted agent in both traditional and contemporary medical practices</w:t>
      </w:r>
      <w:r w:rsidR="00F234C3" w:rsidRPr="003F0A6E">
        <w:rPr>
          <w:rFonts w:ascii="Times New Roman" w:hAnsi="Times New Roman" w:cs="Times New Roman"/>
          <w:sz w:val="20"/>
          <w:szCs w:val="20"/>
        </w:rPr>
        <w:t xml:space="preserve"> </w:t>
      </w:r>
      <w:r w:rsidR="00560C48" w:rsidRPr="003F0A6E">
        <w:rPr>
          <w:rFonts w:ascii="Times New Roman" w:hAnsi="Times New Roman" w:cs="Times New Roman"/>
          <w:sz w:val="20"/>
          <w:szCs w:val="20"/>
        </w:rPr>
        <w:t>(</w:t>
      </w:r>
      <w:sdt>
        <w:sdtPr>
          <w:rPr>
            <w:rFonts w:ascii="Times New Roman" w:hAnsi="Times New Roman" w:cs="Times New Roman"/>
            <w:color w:val="000000"/>
            <w:sz w:val="20"/>
            <w:szCs w:val="20"/>
          </w:rPr>
          <w:tag w:val="MENDELEY_CITATION_v3_eyJjaXRhdGlvbklEIjoiTUVOREVMRVlfQ0lUQVRJT05fNGMwNTViMWUtODdiMS00ZjUzLThkNmItNjczNDJiNWNhYjdiIiwicHJvcGVydGllcyI6eyJub3RlSW5kZXgiOjB9LCJpc0VkaXRlZCI6ZmFsc2UsIm1hbnVhbE92ZXJyaWRlIjp7ImlzTWFudWFsbHlPdmVycmlkZGVuIjp0cnVlLCJjaXRlcHJvY1RleHQiOiJaaHVrb3ZldHMgYW5kIE11c2Egw5Z6Y2FuICgyMDIwKSIsIm1hbnVhbE92ZXJyaWRlVGV4dCI6IlpodWtvdmV0cyBhbmQgT3pjYW4sIDIwMjApIn0sImNpdGF0aW9uSXRlbXMiOlt7ImlkIjoiMDZmZjk4MTItMTZmZi0zODUyLTg3NmYtOTM4MjUzZWQ5ZTk0IiwiaXRlbURhdGEiOnsidHlwZSI6ImFydGljbGUtam91cm5hbCIsImlkIjoiMDZmZjk4MTItMTZmZi0zODUyLTg3NmYtOTM4MjUzZWQ5ZTk0IiwidGl0bGUiOiJBIHJldmlldzogY29tcG9zaXRpb24sIHVzZSBhbmQgYmlvYWN0aXZlIHByb3BlcnRpZXMgb2YgZ2luZ2VyIChaaW5naWJlciBvZmZpY2luYWxlIEwuKSByaGl6b21zIiwiYXV0aG9yIjpbeyJmYW1pbHkiOiJaaHVrb3ZldHMiLCJnaXZlbiI6IlRhdGlhbmEiLCJwYXJzZS1uYW1lcyI6ZmFsc2UsImRyb3BwaW5nLXBhcnRpY2xlIjoiIiwibm9uLWRyb3BwaW5nLXBhcnRpY2xlIjoiIn0seyJmYW1pbHkiOiJNdXNhIMOWemNhbiIsImdpdmVuIjoiTWVobWV0IiwicGFyc2UtbmFtZXMiOmZhbHNlLCJkcm9wcGluZy1wYXJ0aWNsZSI6IiIsIm5vbi1kcm9wcGluZy1wYXJ0aWNsZSI6IiJ9XSwiY29udGFpbmVyLXRpdGxlIjoiSm91cm5hbCBvZiBBZ3JvYWxpbWVudGFyeSBQcm9jZXNzZXMgYW5kIFRlY2hub2xvZ2llcyIsIlVSTCI6Imh0dHA6Ly8iLCJpc3N1ZWQiOnsiZGF0ZS1wYXJ0cyI6W1syMDIwXV19LCJwYWdlIjoiMjAwLTIxNiIsImFic3RyYWN0IjoiR2luZ2VyIChyaGl6b21lIG9mIFppbmdpYmVyIG9mZmljaW5hbGUpIGJlbG9uZ3MgdG8gdGhlIFppbmdpYmVyYWNlYWUgZmFtaWx5LCBpcyB3aWRlbHkgdXNlZCBhbmQgaXMgbW9zdCBwb3B1bGFyIGFzIGEgY3VsaW5hcnkgc3BpY2UgYW5kIGluIFRyYWRpdGlvbmFsIG1lZGljaW5lcyB0byBhZGQgZmxhdm9yIGZvciBtb3JlIHRoYW4gdGhvdXNhbmRzIG9mIHllYXJzIGFuZCB0dWJlcm9zZSBwbGFudCB0aGF0Z3Jvd3MgaW4gaHVtaWQgbG9jYXRpb25zLiBUaGUgcmhpem9tZSBjYW4gYmUgbWFjZXJhdGVkIGluIGV0aGFub2wgYW5kIHVzZWQgYXMgYSB0b25pYyBhbmQgYSBzdGltdWxhbnQuIEl0IGlzIGFsc28gdXNlZCBpbiBwaGFybWFjZXV0aWNhbHMsIG51dHJhY2V1dGljYWxzIGFuZCBpbiBjb3NtZXRpY3MuIEdpbmdlciBjb250YWlucyBhIGZ1c2lvbiBvZiBhbiBhcm9tYSBvaWxzIGJvdGggdm9sYXRpbGUgKHppbmdpYmVyZW5lKSBhbmQgbm9uLXZvbGF0aWxlIChvbGVvcmVzaW4pIG9pbHMgYW5kIHBoZW5vbGljIGNvbXBvdW5kcyAoZ2luZ2Vyb2wgYW5kIHNob2dhb2wsIHppbmdlcm9uZSBhbmQgcGFyYWRvbCkuIEluIGdpbmdlciByaGl6b21lcywgYWxzbyBjb250YWlucyBzdGFyY2gsIHNhY2NoYXJpZGVzLCBwcm90ZWlucywgY29sb3VyaW5nIG1hdHRlciBhbmQgdHJhY2UgbWluZXJhbHMgdGhhdCBwbGF5cyBhIGh1Z2Ugcm9sZSBhcyBhIHNwaWNlIGluZ3JlZGllbnQuIEdpbmdlciBpcyBhdmFpbGFibGUgaW4gZnJlc2gsIGRyaWVkLCBwaWNrbGVkLCBwcmVzZXJ2ZWQsIGNyeXN0YWxsaXplZCwgY2FuZGllZCBhbmQgcG93ZGVyZWQgb3IgZ3JvdW5kIGZvcm0uIFRoZSBleHRyYWN0c2FuZCBpc29sYXRlZCBtZXRhYm9saXRlcyBvZiBaLiBvZmZpY2luYWxlIGhhdmUgZXhoaWJpdGVkIHRoZSBmb2xsb3dpbmcgcHJvcGVydGllczogYW50aS1pbmZsYW1tYXRvcnksIGFudGlveGlkYW50LCBhbnRpZGlhYmV0aWMsIGFudGljYW5jZXIsIGFudGltaWNyb2JpYWwsIGFuYWxnZXNpYyBhbmQgYW50aXZpcmFsLiBUaGUgYWltIG9mIHRoaXMgcmV2aWV3IGlzIHRvIHByb3ZpZGUgYSBvdmVydmlldyBhYm91dCB0aGUgbWFpbiBhc3BlY3RzIHJlbGF0ZWQgd2l0aCBwaGFybWFjb2dub3N5IGFuZCBwaGFybWFjb2xvZ3kgb2YgWi4gb2ZmaWNpbmFsaXMgcHVibGlzaGVkIGluIHRoZSBsaXRlcmF0dXJlIG92ZXIgdGhlIGxhc3QgZGVjYWRlLiBHaW5nZXIgaGFzIHNob3duIHZhcmlvdXMgcGhhcm1hY29sb2dpY2FsIGVmZmVjdHMgc3VjaCBhbnRpb3hpZGFudCwgYW50aS1pbmZsYW1tYXRvcnksIGdhc3RybyBwcm90ZWN0aXZlLCBhbnRpLWJhY3RlcmlhbCwgYW50aS1kaWFiZXRpYy4iLCJpc3N1ZSI6IjMiLCJ2b2x1bWUiOiIyNiIsImNvbnRhaW5lci10aXRsZS1zaG9ydCI6IiJ9LCJpc1RlbXBvcmFyeSI6ZmFsc2V9XX0="/>
          <w:id w:val="1398017206"/>
          <w:placeholder>
            <w:docPart w:val="DefaultPlaceholder_-1854013440"/>
          </w:placeholder>
        </w:sdtPr>
        <w:sdtEndPr/>
        <w:sdtContent>
          <w:r w:rsidR="003829A7" w:rsidRPr="003F0A6E">
            <w:rPr>
              <w:rFonts w:ascii="Times New Roman" w:eastAsia="Times New Roman" w:hAnsi="Times New Roman" w:cs="Times New Roman"/>
              <w:color w:val="000000"/>
              <w:sz w:val="20"/>
              <w:szCs w:val="20"/>
            </w:rPr>
            <w:t>Zhukovets and Ozcan, 2020)</w:t>
          </w:r>
        </w:sdtContent>
      </w:sdt>
      <w:r w:rsidRPr="003F0A6E">
        <w:rPr>
          <w:rFonts w:ascii="Times New Roman" w:hAnsi="Times New Roman" w:cs="Times New Roman"/>
          <w:sz w:val="20"/>
          <w:szCs w:val="20"/>
        </w:rPr>
        <w:t>.</w:t>
      </w:r>
    </w:p>
    <w:p w14:paraId="3F0CFCBD" w14:textId="77777777" w:rsidR="00183ABA" w:rsidRPr="003F0A6E" w:rsidRDefault="00183ABA" w:rsidP="003F0A6E">
      <w:pPr>
        <w:spacing w:after="0" w:line="360" w:lineRule="auto"/>
        <w:contextualSpacing/>
        <w:jc w:val="both"/>
        <w:rPr>
          <w:rFonts w:ascii="Times New Roman" w:hAnsi="Times New Roman" w:cs="Times New Roman"/>
          <w:sz w:val="20"/>
          <w:szCs w:val="20"/>
        </w:rPr>
      </w:pPr>
    </w:p>
    <w:p w14:paraId="7048B86C" w14:textId="77777777" w:rsidR="00183ABA" w:rsidRPr="00B67AC5" w:rsidRDefault="00B67AC5" w:rsidP="003F0A6E">
      <w:pPr>
        <w:spacing w:after="0" w:line="360" w:lineRule="auto"/>
        <w:contextualSpacing/>
        <w:jc w:val="both"/>
        <w:rPr>
          <w:rFonts w:ascii="Times New Roman" w:hAnsi="Times New Roman" w:cs="Times New Roman"/>
          <w:b/>
          <w:bCs/>
          <w:sz w:val="20"/>
          <w:szCs w:val="20"/>
        </w:rPr>
      </w:pPr>
      <w:r w:rsidRPr="00B67AC5">
        <w:rPr>
          <w:rFonts w:ascii="Times New Roman" w:hAnsi="Times New Roman" w:cs="Times New Roman"/>
          <w:b/>
          <w:bCs/>
          <w:sz w:val="20"/>
          <w:szCs w:val="20"/>
        </w:rPr>
        <w:t xml:space="preserve">4. FUNCTIONAL PROPERTIES  </w:t>
      </w:r>
    </w:p>
    <w:p w14:paraId="30D7F84D" w14:textId="77777777" w:rsidR="00AC18D7" w:rsidRPr="003F0A6E" w:rsidRDefault="00B67AC5" w:rsidP="003F0A6E">
      <w:pPr>
        <w:spacing w:after="0" w:line="360" w:lineRule="auto"/>
        <w:contextualSpacing/>
        <w:jc w:val="both"/>
        <w:rPr>
          <w:rFonts w:ascii="Times New Roman" w:hAnsi="Times New Roman" w:cs="Times New Roman"/>
          <w:sz w:val="20"/>
          <w:szCs w:val="20"/>
        </w:rPr>
      </w:pPr>
      <w:r>
        <w:rPr>
          <w:rFonts w:ascii="Times New Roman" w:hAnsi="Times New Roman" w:cs="Times New Roman"/>
          <w:i/>
          <w:iCs/>
          <w:sz w:val="20"/>
          <w:szCs w:val="20"/>
        </w:rPr>
        <w:t>4.1</w:t>
      </w:r>
      <w:r w:rsidR="000F0514" w:rsidRPr="003F0A6E">
        <w:rPr>
          <w:rFonts w:ascii="Times New Roman" w:hAnsi="Times New Roman" w:cs="Times New Roman"/>
          <w:i/>
          <w:iCs/>
          <w:sz w:val="20"/>
          <w:szCs w:val="20"/>
        </w:rPr>
        <w:t xml:space="preserve"> </w:t>
      </w:r>
      <w:r w:rsidR="00183ABA" w:rsidRPr="003F0A6E">
        <w:rPr>
          <w:rFonts w:ascii="Times New Roman" w:hAnsi="Times New Roman" w:cs="Times New Roman"/>
          <w:i/>
          <w:iCs/>
          <w:sz w:val="20"/>
          <w:szCs w:val="20"/>
        </w:rPr>
        <w:t>Anti-inflammatory:</w:t>
      </w:r>
      <w:r w:rsidR="00183ABA" w:rsidRPr="003F0A6E">
        <w:rPr>
          <w:rFonts w:ascii="Times New Roman" w:hAnsi="Times New Roman" w:cs="Times New Roman"/>
          <w:sz w:val="20"/>
          <w:szCs w:val="20"/>
        </w:rPr>
        <w:t xml:space="preserve"> </w:t>
      </w:r>
    </w:p>
    <w:p w14:paraId="685D7F8E" w14:textId="77777777" w:rsidR="00183ABA" w:rsidRPr="003F0A6E" w:rsidRDefault="00183ABA" w:rsidP="003F0A6E">
      <w:pPr>
        <w:spacing w:after="0" w:line="360" w:lineRule="auto"/>
        <w:contextualSpacing/>
        <w:jc w:val="both"/>
        <w:rPr>
          <w:rFonts w:ascii="Times New Roman" w:hAnsi="Times New Roman" w:cs="Times New Roman"/>
          <w:sz w:val="20"/>
          <w:szCs w:val="20"/>
        </w:rPr>
      </w:pPr>
      <w:r w:rsidRPr="003F0A6E">
        <w:rPr>
          <w:rFonts w:ascii="Times New Roman" w:hAnsi="Times New Roman" w:cs="Times New Roman"/>
          <w:sz w:val="20"/>
          <w:szCs w:val="20"/>
        </w:rPr>
        <w:t xml:space="preserve">The anti-inflammatory properties attributed to ginger </w:t>
      </w:r>
      <w:r w:rsidR="003D1FB7" w:rsidRPr="003F0A6E">
        <w:rPr>
          <w:rFonts w:ascii="Times New Roman" w:hAnsi="Times New Roman" w:cs="Times New Roman"/>
          <w:sz w:val="20"/>
          <w:szCs w:val="20"/>
        </w:rPr>
        <w:t>we</w:t>
      </w:r>
      <w:r w:rsidRPr="003F0A6E">
        <w:rPr>
          <w:rFonts w:ascii="Times New Roman" w:hAnsi="Times New Roman" w:cs="Times New Roman"/>
          <w:sz w:val="20"/>
          <w:szCs w:val="20"/>
        </w:rPr>
        <w:t>re substantial, arising from its capacity to inhibit specific pathways implicated in inflammation, notably the cyclooxygenase and lipoxygenase pathways</w:t>
      </w:r>
      <w:r w:rsidR="00F234C3" w:rsidRPr="003F0A6E">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ZmMxMzkwYTAtMzQ2YS00ZjZlLTlmYzEtYzQ1MWJiOGI0YzczIiwicHJvcGVydGllcyI6eyJub3RlSW5kZXgiOjB9LCJpc0VkaXRlZCI6ZmFsc2UsIm1hbnVhbE92ZXJyaWRlIjp7ImlzTWFudWFsbHlPdmVycmlkZGVuIjp0cnVlLCJjaXRlcHJvY1RleHQiOiJTY2hvciAoMjAxNCkiLCJtYW51YWxPdmVycmlkZVRleHQiOiIoU2Nob3IsIDIwMTQpIn0sImNpdGF0aW9uSXRlbXMiOlt7ImlkIjoiMTE3YjljZDAtYmMyNy0zNjI3LWE4YTAtNzdjYmMyZDk4YjFmIiwiaXRlbURhdGEiOnsidHlwZSI6IndlYnBhZ2UiLCJpZCI6IjExN2I5Y2QwLWJjMjctMzYyNy1hOGEwLTc3Y2JjMmQ5OGIxZiIsInRpdGxlIjoiR2luZ2VyIE1heSBSZWR1Y2UgQ29sb3JlY3RhbFxuQ2FuY2VyIFJpc2siLCJhdXRob3IiOlt7ImZhbWlseSI6IlNjaG9yIiwiZ2l2ZW4iOiJKYWNvYiIsInBhcnNlLW5hbWVzIjpmYWxzZSwiZHJvcHBpbmctcGFydGljbGUiOiIiLCJub24tZHJvcHBpbmctcGFydGljbGUiOiIifV0sImNvbnRhaW5lci10aXRsZSI6Ik5hdHVyYWwgTWVkaWNpbmUgSm91cm5hbCIsImFjY2Vzc2VkIjp7ImRhdGUtcGFydHMiOltbMjAyNCw3LDE2XV19LCJVUkwiOiJodHRwczovL3d3dy5uYXR1cmFsbWVkaWNpbmVqb3VybmFsLmNvbS9qb3VybmFsL2dpbmdlci1tYXktcmVkdWNlLWNvbG9yZWN0YWwtY2FuY2VyLXJpc2siLCJpc3N1ZWQiOnsiZGF0ZS1wYXJ0cyI6W1syMDE0LDIsMTRdXX0sImNvbnRhaW5lci10aXRsZS1zaG9ydCI6IiJ9LCJpc1RlbXBvcmFyeSI6ZmFsc2V9XX0="/>
          <w:id w:val="1853229362"/>
          <w:placeholder>
            <w:docPart w:val="DefaultPlaceholder_-1854013440"/>
          </w:placeholder>
        </w:sdtPr>
        <w:sdtEndPr/>
        <w:sdtContent>
          <w:r w:rsidR="003829A7" w:rsidRPr="003F0A6E">
            <w:rPr>
              <w:rFonts w:ascii="Times New Roman" w:hAnsi="Times New Roman" w:cs="Times New Roman"/>
              <w:color w:val="000000"/>
              <w:sz w:val="20"/>
              <w:szCs w:val="20"/>
            </w:rPr>
            <w:t>(Schor, 2014)</w:t>
          </w:r>
        </w:sdtContent>
      </w:sdt>
      <w:r w:rsidRPr="003F0A6E">
        <w:rPr>
          <w:rFonts w:ascii="Times New Roman" w:hAnsi="Times New Roman" w:cs="Times New Roman"/>
          <w:sz w:val="20"/>
          <w:szCs w:val="20"/>
        </w:rPr>
        <w:t>. This inhibition result</w:t>
      </w:r>
      <w:r w:rsidR="003D1FB7" w:rsidRPr="003F0A6E">
        <w:rPr>
          <w:rFonts w:ascii="Times New Roman" w:hAnsi="Times New Roman" w:cs="Times New Roman"/>
          <w:sz w:val="20"/>
          <w:szCs w:val="20"/>
        </w:rPr>
        <w:t>ed</w:t>
      </w:r>
      <w:r w:rsidRPr="003F0A6E">
        <w:rPr>
          <w:rFonts w:ascii="Times New Roman" w:hAnsi="Times New Roman" w:cs="Times New Roman"/>
          <w:sz w:val="20"/>
          <w:szCs w:val="20"/>
        </w:rPr>
        <w:t xml:space="preserve"> in a significant reduction of pro-inflammatory cytokines, including TNF-α and IL-6. Notably, shogaols </w:t>
      </w:r>
      <w:r w:rsidR="003D1FB7" w:rsidRPr="003F0A6E">
        <w:rPr>
          <w:rFonts w:ascii="Times New Roman" w:hAnsi="Times New Roman" w:cs="Times New Roman"/>
          <w:sz w:val="20"/>
          <w:szCs w:val="20"/>
        </w:rPr>
        <w:t>we</w:t>
      </w:r>
      <w:r w:rsidRPr="003F0A6E">
        <w:rPr>
          <w:rFonts w:ascii="Times New Roman" w:hAnsi="Times New Roman" w:cs="Times New Roman"/>
          <w:sz w:val="20"/>
          <w:szCs w:val="20"/>
        </w:rPr>
        <w:t>re recognized for their ability to inhibit the NF-</w:t>
      </w:r>
      <w:proofErr w:type="spellStart"/>
      <w:r w:rsidRPr="003F0A6E">
        <w:rPr>
          <w:rFonts w:ascii="Times New Roman" w:hAnsi="Times New Roman" w:cs="Times New Roman"/>
          <w:sz w:val="20"/>
          <w:szCs w:val="20"/>
        </w:rPr>
        <w:t>κB</w:t>
      </w:r>
      <w:proofErr w:type="spellEnd"/>
      <w:r w:rsidRPr="003F0A6E">
        <w:rPr>
          <w:rFonts w:ascii="Times New Roman" w:hAnsi="Times New Roman" w:cs="Times New Roman"/>
          <w:sz w:val="20"/>
          <w:szCs w:val="20"/>
        </w:rPr>
        <w:t xml:space="preserve"> signaling pathway, further augmenting the anti-inflammatory effects of ginger, thus providing relief for conditions such as arthritis and chronic inflammatory diseases</w:t>
      </w:r>
      <w:r w:rsidR="00F234C3" w:rsidRPr="003F0A6E">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ODMwMTcyYmItYjE4My00YzcwLTlkZGEtMDQxNmZiM2I1NzMyIiwicHJvcGVydGllcyI6eyJub3RlSW5kZXgiOjB9LCJpc0VkaXRlZCI6ZmFsc2UsIm1hbnVhbE92ZXJyaWRlIjp7ImlzTWFudWFsbHlPdmVycmlkZGVuIjp0cnVlLCJjaXRlcHJvY1RleHQiOiJBcmVnYXdpIGV0IGFsLiAoMjAyMikiLCJtYW51YWxPdmVycmlkZVRleHQiOiIoQXJlZ2F3aSBldCBhbC4sIDIwMjIpIn0sImNpdGF0aW9uSXRlbXMiOlt7ImlkIjoiMjZmNmNmMmQtNTZjMi0zOTBjLTkzZDAtMGJiNWE5NmJiODI4IiwiaXRlbURhdGEiOnsidHlwZSI6ImFydGljbGUtam91cm5hbCIsImlkIjoiMjZmNmNmMmQtNTZjMi0zOTBjLTkzZDAtMGJiNWE5NmJiODI4IiwidGl0bGUiOiJHaW5nZXIgQ29uc3RpdHVlbnRzIGFuZCBpdHMgRWZmZWN0cyBvbiBHYXN0cm9pbnRlc3RpbmFsIG1hbGlnbmFuY2llczogQSBSZXZpZXcgb2YgY2xpbmljYWwgdHJpYWxzIiwiYXV0aG9yIjpbeyJmYW1pbHkiOiJBcmVnYXdpIiwiZ2l2ZW4iOiJMIiwicGFyc2UtbmFtZXMiOmZhbHNlLCJkcm9wcGluZy1wYXJ0aWNsZSI6IiIsIm5vbi1kcm9wcGluZy1wYXJ0aWNsZSI6IiJ9LHsiZmFtaWx5IjoiQ3Npa2kiLCJnaXZlbiI6IloiLCJwYXJzZS1uYW1lcyI6ZmFsc2UsImRyb3BwaW5nLXBhcnRpY2xlIjoiIiwibm9uLWRyb3BwaW5nLXBhcnRpY2xlIjoiIn0seyJmYW1pbHkiOiJTaG9rcmFsYWhpIiwiZ2l2ZW4iOiJNIiwicGFyc2UtbmFtZXMiOmZhbHNlLCJkcm9wcGluZy1wYXJ0aWNsZSI6IiIsIm5vbi1kcm9wcGluZy1wYXJ0aWNsZSI6IiJ9LHsiZmFtaWx5IjoiVGVhbWUiLCJnaXZlbiI6IkgiLCJwYXJzZS1uYW1lcyI6ZmFsc2UsImRyb3BwaW5nLXBhcnRpY2xlIjoiIiwibm9uLWRyb3BwaW5nLXBhcnRpY2xlIjoiIn1dLCJjb250YWluZXItdGl0bGUiOiJFdXJvcGVhbiBKb3VybmFsIG9mIFB1YmxpYyBIZWFsdGgiLCJjb250YWluZXItdGl0bGUtc2hvcnQiOiJFdXIgSiBQdWJsaWMgSGVhbHRoIiwiRE9JIjoiMTAuMTA5My9ldXJwdWIvY2thYzEzMS4yMzUiLCJJU1NOIjoiMTEwMS0xMjYyIiwiaXNzdWVkIjp7ImRhdGUtcGFydHMiOltbMjAyMl1dfSwicGFnZSI6IjUwNy01MDciLCJpc3N1ZSI6IlN1cHBsZW1lbnRfMyIsInZvbHVtZSI6IjMyIn0sImlzVGVtcG9yYXJ5IjpmYWxzZX1dfQ=="/>
          <w:id w:val="136227721"/>
          <w:placeholder>
            <w:docPart w:val="DefaultPlaceholder_-1854013440"/>
          </w:placeholder>
        </w:sdtPr>
        <w:sdtEndPr/>
        <w:sdtContent>
          <w:r w:rsidR="003829A7" w:rsidRPr="003F0A6E">
            <w:rPr>
              <w:rFonts w:ascii="Times New Roman" w:hAnsi="Times New Roman" w:cs="Times New Roman"/>
              <w:color w:val="000000"/>
              <w:sz w:val="20"/>
              <w:szCs w:val="20"/>
            </w:rPr>
            <w:t>(Aregawi et al., 2022)</w:t>
          </w:r>
        </w:sdtContent>
      </w:sdt>
      <w:r w:rsidRPr="003F0A6E">
        <w:rPr>
          <w:rFonts w:ascii="Times New Roman" w:hAnsi="Times New Roman" w:cs="Times New Roman"/>
          <w:sz w:val="20"/>
          <w:szCs w:val="20"/>
        </w:rPr>
        <w:t>.</w:t>
      </w:r>
    </w:p>
    <w:p w14:paraId="65F365C4" w14:textId="77777777" w:rsidR="00183ABA" w:rsidRPr="003F0A6E" w:rsidRDefault="00183ABA" w:rsidP="003F0A6E">
      <w:pPr>
        <w:spacing w:after="0" w:line="360" w:lineRule="auto"/>
        <w:contextualSpacing/>
        <w:jc w:val="both"/>
        <w:rPr>
          <w:rFonts w:ascii="Times New Roman" w:hAnsi="Times New Roman" w:cs="Times New Roman"/>
          <w:sz w:val="20"/>
          <w:szCs w:val="20"/>
        </w:rPr>
      </w:pPr>
    </w:p>
    <w:p w14:paraId="459401B8" w14:textId="77777777" w:rsidR="00AC18D7" w:rsidRPr="003F0A6E" w:rsidRDefault="00B67AC5" w:rsidP="003F0A6E">
      <w:pPr>
        <w:spacing w:after="0" w:line="360" w:lineRule="auto"/>
        <w:contextualSpacing/>
        <w:jc w:val="both"/>
        <w:rPr>
          <w:rFonts w:ascii="Times New Roman" w:hAnsi="Times New Roman" w:cs="Times New Roman"/>
          <w:sz w:val="20"/>
          <w:szCs w:val="20"/>
        </w:rPr>
      </w:pPr>
      <w:r>
        <w:rPr>
          <w:rFonts w:ascii="Times New Roman" w:hAnsi="Times New Roman" w:cs="Times New Roman"/>
          <w:i/>
          <w:iCs/>
          <w:sz w:val="20"/>
          <w:szCs w:val="20"/>
        </w:rPr>
        <w:t>4.</w:t>
      </w:r>
      <w:r w:rsidR="000F0514" w:rsidRPr="003F0A6E">
        <w:rPr>
          <w:rFonts w:ascii="Times New Roman" w:hAnsi="Times New Roman" w:cs="Times New Roman"/>
          <w:i/>
          <w:iCs/>
          <w:sz w:val="20"/>
          <w:szCs w:val="20"/>
        </w:rPr>
        <w:t xml:space="preserve">2 </w:t>
      </w:r>
      <w:r w:rsidR="00183ABA" w:rsidRPr="003F0A6E">
        <w:rPr>
          <w:rFonts w:ascii="Times New Roman" w:hAnsi="Times New Roman" w:cs="Times New Roman"/>
          <w:i/>
          <w:iCs/>
          <w:sz w:val="20"/>
          <w:szCs w:val="20"/>
        </w:rPr>
        <w:t>Antioxidant:</w:t>
      </w:r>
      <w:r w:rsidR="00183ABA" w:rsidRPr="003F0A6E">
        <w:rPr>
          <w:rFonts w:ascii="Times New Roman" w:hAnsi="Times New Roman" w:cs="Times New Roman"/>
          <w:sz w:val="20"/>
          <w:szCs w:val="20"/>
        </w:rPr>
        <w:t xml:space="preserve"> </w:t>
      </w:r>
    </w:p>
    <w:p w14:paraId="5A12D0CD" w14:textId="77777777" w:rsidR="00183ABA" w:rsidRPr="003F0A6E" w:rsidRDefault="00183ABA" w:rsidP="003F0A6E">
      <w:pPr>
        <w:spacing w:after="0" w:line="360" w:lineRule="auto"/>
        <w:contextualSpacing/>
        <w:jc w:val="both"/>
        <w:rPr>
          <w:rFonts w:ascii="Times New Roman" w:hAnsi="Times New Roman" w:cs="Times New Roman"/>
          <w:sz w:val="20"/>
          <w:szCs w:val="20"/>
        </w:rPr>
      </w:pPr>
      <w:r w:rsidRPr="003F0A6E">
        <w:rPr>
          <w:rFonts w:ascii="Times New Roman" w:hAnsi="Times New Roman" w:cs="Times New Roman"/>
          <w:sz w:val="20"/>
          <w:szCs w:val="20"/>
        </w:rPr>
        <w:t xml:space="preserve">Ginger </w:t>
      </w:r>
      <w:r w:rsidR="003D1FB7" w:rsidRPr="003F0A6E">
        <w:rPr>
          <w:rFonts w:ascii="Times New Roman" w:hAnsi="Times New Roman" w:cs="Times New Roman"/>
          <w:sz w:val="20"/>
          <w:szCs w:val="20"/>
        </w:rPr>
        <w:t>wa</w:t>
      </w:r>
      <w:r w:rsidRPr="003F0A6E">
        <w:rPr>
          <w:rFonts w:ascii="Times New Roman" w:hAnsi="Times New Roman" w:cs="Times New Roman"/>
          <w:sz w:val="20"/>
          <w:szCs w:val="20"/>
        </w:rPr>
        <w:t>s acclaimed for its potent antioxidant capabilities, with both gingerols and shogaols effectively scavenging detrimental reactive oxygen species (ROS) within the body. This antioxidant activity not only safeguard</w:t>
      </w:r>
      <w:r w:rsidR="003D1FB7" w:rsidRPr="003F0A6E">
        <w:rPr>
          <w:rFonts w:ascii="Times New Roman" w:hAnsi="Times New Roman" w:cs="Times New Roman"/>
          <w:sz w:val="20"/>
          <w:szCs w:val="20"/>
        </w:rPr>
        <w:t>ed</w:t>
      </w:r>
      <w:r w:rsidRPr="003F0A6E">
        <w:rPr>
          <w:rFonts w:ascii="Times New Roman" w:hAnsi="Times New Roman" w:cs="Times New Roman"/>
          <w:sz w:val="20"/>
          <w:szCs w:val="20"/>
        </w:rPr>
        <w:t xml:space="preserve"> cellular and tissue integrity but also stimulate</w:t>
      </w:r>
      <w:r w:rsidR="003D1FB7" w:rsidRPr="003F0A6E">
        <w:rPr>
          <w:rFonts w:ascii="Times New Roman" w:hAnsi="Times New Roman" w:cs="Times New Roman"/>
          <w:sz w:val="20"/>
          <w:szCs w:val="20"/>
        </w:rPr>
        <w:t>d</w:t>
      </w:r>
      <w:r w:rsidRPr="003F0A6E">
        <w:rPr>
          <w:rFonts w:ascii="Times New Roman" w:hAnsi="Times New Roman" w:cs="Times New Roman"/>
          <w:sz w:val="20"/>
          <w:szCs w:val="20"/>
        </w:rPr>
        <w:t xml:space="preserve"> the body's endogenous antioxidant defenses, promoting the synthesis of critical biomolecules such as glutathione and superoxide dismutase (SOD), thereby enhancing cellular health and longevity</w:t>
      </w:r>
      <w:r w:rsidR="00F234C3" w:rsidRPr="003F0A6E">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ZGRhNDc4YWMtNTZjMi00MGUzLWFhYjMtY2IwZWUyODM0MTZiIiwicHJvcGVydGllcyI6eyJub3RlSW5kZXgiOjB9LCJpc0VkaXRlZCI6ZmFsc2UsIm1hbnVhbE92ZXJyaWRlIjp7ImlzTWFudWFsbHlPdmVycmlkZGVuIjp0cnVlLCJjaXRlcHJvY1RleHQiOiJEYW53aWxhaSBldCBhbC4gKDIwMTcpIiwibWFudWFsT3ZlcnJpZGVUZXh0IjoiKERhbndpbGFpIGV0IGFsLiwgMjAxNykifSwiY2l0YXRpb25JdGVtcyI6W3siaWQiOiI4YWEyMjQ4OS0xNTgxLTNlMzItYTM4Ny01NGVhNTMzMGJkM2IiLCJpdGVtRGF0YSI6eyJ0eXBlIjoiYXJ0aWNsZS1qb3VybmFsIiwiaWQiOiI4YWEyMjQ4OS0xNTgxLTNlMzItYTM4Ny01NGVhNTMzMGJkM2IiLCJ0aXRsZSI6IkFudGlveGlkYW50IGFjdGl2aXR5IG9mIGdpbmdlciBleHRyYWN0IGFzIGEgZGFpbHkgc3VwcGxlbWVudCBpbiBjYW5jZXIgcGF0aWVudHMgcmVjZWl2aW5nIGFkanV2YW50IGNoZW1vdGhlcmFweTogQSBwaWxvdCBzdHVkeSIsImF1dGhvciI6W3siZmFtaWx5IjoiRGFud2lsYWkiLCJnaXZlbiI6Ikt3YW5qaXQiLCJwYXJzZS1uYW1lcyI6ZmFsc2UsImRyb3BwaW5nLXBhcnRpY2xlIjoiIiwibm9uLWRyb3BwaW5nLXBhcnRpY2xlIjoiIn0seyJmYW1pbHkiOiJLb25tdW4iLCJnaXZlbiI6IkppdHByYXBhIiwicGFyc2UtbmFtZXMiOmZhbHNlLCJkcm9wcGluZy1wYXJ0aWNsZSI6IiIsIm5vbi1kcm9wcGluZy1wYXJ0aWNsZSI6IiJ9LHsiZmFtaWx5IjoiU3JpcGFuaWRrdWxjaGFpIiwiZ2l2ZW4iOiJCdW5nIE9ybiIsInBhcnNlLW5hbWVzIjpmYWxzZSwiZHJvcHBpbmctcGFydGljbGUiOiIiLCJub24tZHJvcHBpbmctcGFydGljbGUiOiIifSx7ImZhbWlseSI6IlN1Ym9uZ2tvdCIsImdpdmVuIjoiU3VwaGF0IiwicGFyc2UtbmFtZXMiOmZhbHNlLCJkcm9wcGluZy1wYXJ0aWNsZSI6IiIsIm5vbi1kcm9wcGluZy1wYXJ0aWNsZSI6IiJ9XSwiY29udGFpbmVyLXRpdGxlIjoiQ2FuY2VyIE1hbmFnZW1lbnQgYW5kIFJlc2VhcmNoIiwiY29udGFpbmVyLXRpdGxlLXNob3J0IjoiQ2FuY2VyIE1hbmFnIFJlcyIsIkRPSSI6IjEwLjIxNDcvQ01BUi5TMTI0MDE2IiwiSVNTTiI6IjExNzkxMzIyIiwiaXNzdWVkIjp7ImRhdGUtcGFydHMiOltbMjAxN11dfSwicGFnZSI6IjExLTE4IiwiYWJzdHJhY3QiOiJQdXJwb3NlOiBUaGUgYWltIG9mIHRoaXMgc3R1ZHkgd2FzIHRvIGV4YW1pbmUgdGhlIGFudGlveGlkYW50IGFjdGl2aXR5IG9mIGdpbmdlciBleHRyYWN0IG9yYWwgc3VwcGxlbWVudCBpbiBuZXdseSBkaWFnbm9zZWQgY2FuY2VyIHBhdGllbnRzIHJlY2VpdmluZyBhZGp1dmFudCBjaGVtb3RoZXJhcHkgY29tcGFyZWQgdG8gcGxhY2Viby4gUGF0aWVudHMgYW5kIG1ldGhvZHM6IE5ld2x5IGRpYWdub3NlZCBjYW5jZXIgcGF0aWVudHMgcmVjZWl2aW5nIG1vZGVyYXRlLXRvLWhpZ2ggZW1ldG9nZW5pYyBwb3RlbnRpYWwgYWRqdXZhbnQgY2hlbW90aGVyYXB5IHdlcmUgcmFuZG9taXplZCB0byByZWNlaXZlIGVpdGhlciBhIGdpbmdlciBleHRyYWN0IChzdGFuZGFyZGl6ZWQgNi1naW5nZXJvbCAyMCBtZy9kYXkpIG9yIGEgcGxhY2VibyAzIGRheXMgcHJpb3IgdG8gY2hlbW90aGVyYXB5LCB3aGljaCB0aGV5IGNvbnRpbnVlZCBkYWlseS4gT3hpZGFudC9hbnRpb3hpZGFudCBwYXJhbWV0ZXJzLCBpbmNsdWRpbmcgdGhlIGFjdGl2aXRpZXMgb2Ygc3VwZXJveGlkZSBkaXNtdXRhc2UgKFNPRCkgYW5kIGNhdGFsYXNlIChDQVQpIGFuZCBsZXZlbHMgb2YgZ2x1dGF0aGlvbmUgcGVyb3hpZGFzZSAoR1B4KSwgdG90YWwgZ2x1dGF0aGlvbmUgKEdTSC8gR1NTRyksIGxpcGlkIHBlcm94aWRhdGlvbiBwcm9kdWN0cyBkZXRlY3RlZCBhcyBtYWxvbmRpYWxkZWh5ZGUgKE1EQSkgYW5kIE5PMi0vTk8zLSwgd2VyZSBtZWFzdXJlZCBhdCBiYXNlbGluZSBhbmQgYXQgZGF5cyAxLCAyMiwgNDMgYW5kIDY0IGFmdGVyIHVuZGVyZ29pbmcgY2hlbW90aGVyYXB5LiBUd28tc2lkZWQgc3RhdGlzdGljYWwgYW5hbHlzaXMsIHdpdGggUCA8IDAuMDUsIHdhcyB1c2VkIHRvIGRldGVybWluZSBzdGF0aXN0aWNhbCBzaWduaWZpY2FuY2UuIFJlc3VsdHM6IEEgdG90YWwgb2YgNDMgcGF0aWVudHMgd2VyZSBpbmNsdWRlZCBpbiB0aGUgc3R1ZHk6IDE5IGFuZCAyNCBwYXRpZW50cyB3ZXJlIHJhbmRvbWx5IGFzc2lnbmVkIHRvIHRoZSBnaW5nZXIgZ3JvdXAgYW5kIHBsYWNlYm8gZ3JvdXAsIHJlc3BlY3RpdmVseS4gQW50aW94aWRhbnQgYWN0aXZpdHkgcGFyYW1ldGVycywgaW5jbHVkaW5nIFNPRCwgQ0FULCBHUHggYW5kIEdTSC9HU1NHLCB3ZXJlIHNpZ25pZmljYW50bHkgaW5jcmVhc2VkIGF0IGRheSA2NCBpbiB0aGUgZ2luZ2VyIGdyb3VwIGNvbXBhcmVkIHRvIHRob3NlIGluIHRoZSBwbGFjZWJvIGdyb3VwLCB3aGlsZSBNREEgYW5kIE5PMi0vTk8zLSBsZXZlbHMgd2VyZSBzaWduaWZpY2FudGx5IGRlY3JlYXNlZCAoUCA8IDAuMDAwMSkuIFdoZW4gY29tcGFyZWQgdG8gdGhlIGJhc2VsaW5lLCB0aGUgYWN0aXZpdGllcyBvZiBTT0QgYW5kIENBVCBhbmQgdGhlIGxldmVscyBvZiBHUHggYW5kIEdTSC9HU1NHIHdlcmUgc2lnbmlmaWNhbnRseSBoaWdoZXIgb24gZGF5IDY0IChQID0gMC4wMSksIHdoaWxlIHRoZSBibG9vZCBsZXZlbHMgb2YgTURBIGFuZCBOTzItL05PMy0gd2VyZSBzaWduaWZpY2FudGx5IGRlY3JlYXNlZCAoUCA8IDAuMDEpLiBDb25jbHVzaW9uOiBEYWlseSBzdXBwbGVtZW50IG9mIGdpbmdlciBleHRyYWN0IHN0YXJ0ZWQgMyBkYXlzIHByaW9yIHRvIGNoZW1vdGhlcmFweSBoYXMgYmVlbiBzaG93biB0byBzaWduaWZpY2FudGx5IGVsZXZhdGUgYW50aW94aWRhbnQgYWN0aXZpdHkgYW5kIHJlZHVjZSBveGlkYXRpdmUgbWFya2VyIGxldmVscyBpbiBwYXRpZW50cyB3aG8gcmVjZWl2ZWQgbW9kZXJhdGUtdG8taGlnaCBlbWV0b2dlbmljIHBvdGVudGlhbCBjaGVtb3RoZXJhcHkgY29tcGFyZWQgdG8gcGxhY2Viby4iLCJ2b2x1bWUiOiI5In0sImlzVGVtcG9yYXJ5IjpmYWxzZX1dfQ=="/>
          <w:id w:val="-50388224"/>
          <w:placeholder>
            <w:docPart w:val="DefaultPlaceholder_-1854013440"/>
          </w:placeholder>
        </w:sdtPr>
        <w:sdtEndPr/>
        <w:sdtContent>
          <w:r w:rsidR="003829A7" w:rsidRPr="003F0A6E">
            <w:rPr>
              <w:rFonts w:ascii="Times New Roman" w:hAnsi="Times New Roman" w:cs="Times New Roman"/>
              <w:color w:val="000000"/>
              <w:sz w:val="20"/>
              <w:szCs w:val="20"/>
            </w:rPr>
            <w:t>(</w:t>
          </w:r>
          <w:proofErr w:type="spellStart"/>
          <w:r w:rsidR="003829A7" w:rsidRPr="003F0A6E">
            <w:rPr>
              <w:rFonts w:ascii="Times New Roman" w:hAnsi="Times New Roman" w:cs="Times New Roman"/>
              <w:color w:val="000000"/>
              <w:sz w:val="20"/>
              <w:szCs w:val="20"/>
            </w:rPr>
            <w:t>Danwilai</w:t>
          </w:r>
          <w:proofErr w:type="spellEnd"/>
          <w:r w:rsidR="003829A7" w:rsidRPr="003F0A6E">
            <w:rPr>
              <w:rFonts w:ascii="Times New Roman" w:hAnsi="Times New Roman" w:cs="Times New Roman"/>
              <w:color w:val="000000"/>
              <w:sz w:val="20"/>
              <w:szCs w:val="20"/>
            </w:rPr>
            <w:t xml:space="preserve"> et al., 2017)</w:t>
          </w:r>
        </w:sdtContent>
      </w:sdt>
      <w:r w:rsidRPr="003F0A6E">
        <w:rPr>
          <w:rFonts w:ascii="Times New Roman" w:hAnsi="Times New Roman" w:cs="Times New Roman"/>
          <w:sz w:val="20"/>
          <w:szCs w:val="20"/>
        </w:rPr>
        <w:t>.</w:t>
      </w:r>
    </w:p>
    <w:p w14:paraId="1EE123F6" w14:textId="77777777" w:rsidR="00183ABA" w:rsidRPr="003F0A6E" w:rsidRDefault="00183ABA" w:rsidP="003F0A6E">
      <w:pPr>
        <w:spacing w:after="0" w:line="360" w:lineRule="auto"/>
        <w:contextualSpacing/>
        <w:jc w:val="both"/>
        <w:rPr>
          <w:rFonts w:ascii="Times New Roman" w:hAnsi="Times New Roman" w:cs="Times New Roman"/>
          <w:i/>
          <w:iCs/>
          <w:sz w:val="20"/>
          <w:szCs w:val="20"/>
        </w:rPr>
      </w:pPr>
    </w:p>
    <w:p w14:paraId="3E2D65E4" w14:textId="77777777" w:rsidR="00AC18D7" w:rsidRPr="003F0A6E" w:rsidRDefault="00B67AC5" w:rsidP="003F0A6E">
      <w:pPr>
        <w:spacing w:after="0" w:line="360" w:lineRule="auto"/>
        <w:contextualSpacing/>
        <w:jc w:val="both"/>
        <w:rPr>
          <w:rFonts w:ascii="Times New Roman" w:hAnsi="Times New Roman" w:cs="Times New Roman"/>
          <w:sz w:val="20"/>
          <w:szCs w:val="20"/>
        </w:rPr>
      </w:pPr>
      <w:r>
        <w:rPr>
          <w:rFonts w:ascii="Times New Roman" w:hAnsi="Times New Roman" w:cs="Times New Roman"/>
          <w:i/>
          <w:iCs/>
          <w:sz w:val="20"/>
          <w:szCs w:val="20"/>
        </w:rPr>
        <w:t>4.</w:t>
      </w:r>
      <w:r w:rsidR="000F0514" w:rsidRPr="003F0A6E">
        <w:rPr>
          <w:rFonts w:ascii="Times New Roman" w:hAnsi="Times New Roman" w:cs="Times New Roman"/>
          <w:i/>
          <w:iCs/>
          <w:sz w:val="20"/>
          <w:szCs w:val="20"/>
        </w:rPr>
        <w:t xml:space="preserve">3 </w:t>
      </w:r>
      <w:r w:rsidR="00183ABA" w:rsidRPr="003F0A6E">
        <w:rPr>
          <w:rFonts w:ascii="Times New Roman" w:hAnsi="Times New Roman" w:cs="Times New Roman"/>
          <w:i/>
          <w:iCs/>
          <w:sz w:val="20"/>
          <w:szCs w:val="20"/>
        </w:rPr>
        <w:t>Antiemetic:</w:t>
      </w:r>
      <w:r w:rsidR="00183ABA" w:rsidRPr="003F0A6E">
        <w:rPr>
          <w:rFonts w:ascii="Times New Roman" w:hAnsi="Times New Roman" w:cs="Times New Roman"/>
          <w:sz w:val="20"/>
          <w:szCs w:val="20"/>
        </w:rPr>
        <w:t xml:space="preserve"> </w:t>
      </w:r>
    </w:p>
    <w:p w14:paraId="6EAAA747" w14:textId="77777777" w:rsidR="00183ABA" w:rsidRPr="003F0A6E" w:rsidRDefault="00183ABA" w:rsidP="003F0A6E">
      <w:pPr>
        <w:spacing w:after="0" w:line="360" w:lineRule="auto"/>
        <w:contextualSpacing/>
        <w:jc w:val="both"/>
        <w:rPr>
          <w:rFonts w:ascii="Times New Roman" w:hAnsi="Times New Roman" w:cs="Times New Roman"/>
          <w:sz w:val="20"/>
          <w:szCs w:val="20"/>
        </w:rPr>
      </w:pPr>
      <w:r w:rsidRPr="003F0A6E">
        <w:rPr>
          <w:rFonts w:ascii="Times New Roman" w:hAnsi="Times New Roman" w:cs="Times New Roman"/>
          <w:sz w:val="20"/>
          <w:szCs w:val="20"/>
        </w:rPr>
        <w:t xml:space="preserve">The antiemetic properties of ginger </w:t>
      </w:r>
      <w:r w:rsidR="003D1FB7" w:rsidRPr="003F0A6E">
        <w:rPr>
          <w:rFonts w:ascii="Times New Roman" w:hAnsi="Times New Roman" w:cs="Times New Roman"/>
          <w:sz w:val="20"/>
          <w:szCs w:val="20"/>
        </w:rPr>
        <w:t>we</w:t>
      </w:r>
      <w:r w:rsidRPr="003F0A6E">
        <w:rPr>
          <w:rFonts w:ascii="Times New Roman" w:hAnsi="Times New Roman" w:cs="Times New Roman"/>
          <w:sz w:val="20"/>
          <w:szCs w:val="20"/>
        </w:rPr>
        <w:t>re substantiated by substantial research, particularly its role as an antagonist to serotonin receptors located in the gastrointestinal tract and central nervous system. This mechanism prove</w:t>
      </w:r>
      <w:r w:rsidR="003D1FB7" w:rsidRPr="003F0A6E">
        <w:rPr>
          <w:rFonts w:ascii="Times New Roman" w:hAnsi="Times New Roman" w:cs="Times New Roman"/>
          <w:sz w:val="20"/>
          <w:szCs w:val="20"/>
        </w:rPr>
        <w:t>d</w:t>
      </w:r>
      <w:r w:rsidRPr="003F0A6E">
        <w:rPr>
          <w:rFonts w:ascii="Times New Roman" w:hAnsi="Times New Roman" w:cs="Times New Roman"/>
          <w:sz w:val="20"/>
          <w:szCs w:val="20"/>
        </w:rPr>
        <w:t xml:space="preserve"> particularly advantageous for individuals experiencing nausea and vomiting related to chemotherapy, pregnancy, or motion sickness, providing a natural and effective means of alleviating these distressing symptoms</w:t>
      </w:r>
      <w:r w:rsidR="00F234C3" w:rsidRPr="003F0A6E">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MWY1OGRjODktNjJhOS00NjMxLThlZWItY2ViMDVkZWU2NTc2IiwicHJvcGVydGllcyI6eyJub3RlSW5kZXgiOjB9LCJpc0VkaXRlZCI6ZmFsc2UsIm1hbnVhbE92ZXJyaWRlIjp7ImlzTWFudWFsbHlPdmVycmlkZGVuIjp0cnVlLCJjaXRlcHJvY1RleHQiOiJMZXZpbmUgZXQgYWwuICgyMDA4KSwgQ3JpY2h0b24gZXQgYWwuICgyMDI0KSIsIm1hbnVhbE92ZXJyaWRlVGV4dCI6IihMZXZpbmUgZXQgYWwuLCAyMDA4OyBDcmljaHRvbiBldCBhbC4sIDIwMjQpIn0sImNpdGF0aW9uSXRlbXMiOlt7ImlkIjoiY2M5NjFkMmYtMjhkZC0zMzJhLWJlZmUtZTc3NGYxYzQ5NTM5IiwiaXRlbURhdGEiOnsidHlwZSI6ImFydGljbGUtam91cm5hbCIsImlkIjoiY2M5NjFkMmYtMjhkZC0zMzJhLWJlZmUtZTc3NGYxYzQ5NTM5IiwidGl0bGUiOiJFZmZlY3Qgb2YgYSBTdGFuZGFyZGl6ZWQgR2luZ2VyIFJvb3QgUG93ZGVyIFJlZ2ltZW4gb24gQ2hlbW90aGVyYXB5LUluZHVjZWQgTmF1c2VhIGFuZCBWb21pdGluZzogQSBNdWx0aWNlbnRlciwgRG91YmxlLUJsaW5kLCBQbGFjZWJvLUNvbnRyb2xsZWQgUmFuZG9taXplZCBUcmlhbCIsImF1dGhvciI6W3siZmFtaWx5IjoiQ3JpY2h0b24iLCJnaXZlbiI6Ik1lZ2FuIiwicGFyc2UtbmFtZXMiOmZhbHNlLCJkcm9wcGluZy1wYXJ0aWNsZSI6IiIsIm5vbi1kcm9wcGluZy1wYXJ0aWNsZSI6IiJ9LHsiZmFtaWx5IjoiTWFyc2hhbGwiLCJnaXZlbiI6IlNreWUiLCJwYXJzZS1uYW1lcyI6ZmFsc2UsImRyb3BwaW5nLXBhcnRpY2xlIjoiIiwibm9uLWRyb3BwaW5nLXBhcnRpY2xlIjoiIn0seyJmYW1pbHkiOiJJc2VucmluZyIsImdpdmVuIjoiRWxpemFiZXRoIiwicGFyc2UtbmFtZXMiOmZhbHNlLCJkcm9wcGluZy1wYXJ0aWNsZSI6IiIsIm5vbi1kcm9wcGluZy1wYXJ0aWNsZSI6IiJ9LHsiZmFtaWx5IjoiTG9obmluZyIsImdpdmVuIjoiQW5uYSIsInBhcnNlLW5hbWVzIjpmYWxzZSwiZHJvcHBpbmctcGFydGljbGUiOiIiLCJub24tZHJvcHBpbmctcGFydGljbGUiOiIifSx7ImZhbWlseSI6Ik1jQ2FydGh5IiwiZ2l2ZW4iOiJBbGV4YW5kcmEgTC4iLCJwYXJzZS1uYW1lcyI6ZmFsc2UsImRyb3BwaW5nLXBhcnRpY2xlIjoiIiwibm9uLWRyb3BwaW5nLXBhcnRpY2xlIjoiIn0seyJmYW1pbHkiOiJNb2xhc3Npb3RpcyIsImdpdmVuIjoiQWxleCIsInBhcnNlLW5hbWVzIjpmYWxzZSwiZHJvcHBpbmctcGFydGljbGUiOiIiLCJub24tZHJvcHBpbmctcGFydGljbGUiOiIifSx7ImZhbWlseSI6IkJpcmQiLCJnaXZlbiI6IlJvYmVydCIsInBhcnNlLW5hbWVzIjpmYWxzZSwiZHJvcHBpbmctcGFydGljbGUiOiIiLCJub24tZHJvcHBpbmctcGFydGljbGUiOiIifSx7ImZhbWlseSI6IlNoYW5ub24iLCJnaXZlbiI6IkNhdGhlcmluZSIsInBhcnNlLW5hbWVzIjpmYWxzZSwiZHJvcHBpbmctcGFydGljbGUiOiIiLCJub24tZHJvcHBpbmctcGFydGljbGUiOiIifSx7ImZhbWlseSI6IktvaCIsImdpdmVuIjoiQW5keSIsInBhcnNlLW5hbWVzIjpmYWxzZSwiZHJvcHBpbmctcGFydGljbGUiOiIiLCJub24tZHJvcHBpbmctcGFydGljbGUiOiIifSx7ImZhbWlseSI6Ik1jUGhlcnNvbiIsImdpdmVuIjoiSWFuIiwicGFyc2UtbmFtZXMiOmZhbHNlLCJkcm9wcGluZy1wYXJ0aWNsZSI6IiIsIm5vbi1kcm9wcGluZy1wYXJ0aWNsZSI6IiJ9LHsiZmFtaWx5IjoiTWFyeCIsImdpdmVuIjoiV29sZmdhbmciLCJwYXJzZS1uYW1lcyI6ZmFsc2UsImRyb3BwaW5nLXBhcnRpY2xlIjoiIiwibm9uLWRyb3BwaW5nLXBhcnRpY2xlIjoiIn1dLCJjb250YWluZXItdGl0bGUiOiJKb3VybmFsIG9mIHRoZSBBY2FkZW15IG9mIE51dHJpdGlvbiBhbmQgRGlldGV0aWNzIiwiY29udGFpbmVyLXRpdGxlLXNob3J0IjoiSiBBY2FkIE51dHIgRGlldCIsIkRPSSI6IjEwLjEwMTYvai5qYW5kLjIwMjMuMDkuMDAzIiwiSVNTTiI6IjIyMTIyNjcyIiwiaXNzdWVkIjp7ImRhdGUtcGFydHMiOltbMjAyNF1dfSwiYWJzdHJhY3QiOiJCYWNrZ3JvdW5kOiBUaGVyZSBpcyBzdWJzdGFudGlhbCBpbnRlcmVzdCBpbiB0aGUgcm9sZSBvZiBnaW5nZXIgYXMgYW4gYWRqdXZhbnQgdGhlcmFweSBmb3IgY2hlbW90aGVyYXB5LWluZHVjZWQgbmF1c2VhIGFuZCB2b21pdGluZyAoQ0lOVikuIEhvd2V2ZXIsIGF2YWlsYWJsZSBldmlkZW5jZSBsYWNrcyByb2J1c3QgbWV0aG9kb2xvZ3kuIE9iamVjdGl2ZTogVG8gYXNzZXNzIHRoZSBlZmZlY3Qgb2YgYWRqdXZhbnQgZ2luZ2VyIGNvbXBhcmVkIHdpdGggcGxhY2VibyBvbiBjaGVtb3RoZXJhcHktaW5kdWNlZCBuYXVzZWEtcmVsYXRlZCBxdWFsaXR5IG9mIGxpZmUgKFFvTCkgYW5kIENJTlYtcmVsYXRlZCBvdXRjb21lcy4gRGVzaWduOiBBIHBhcmFsbGVsLCBkb3VibGUtYmxpbmQsIHBsYWNlYm8tY29udHJvbGxlZCByYW5kb21pemVkIHRyaWFsIHdpdGggMToxIGFsbG9jYXRpb24gd2FzIGNvbmR1Y3RlZC4gUGFydGljaXBhbnRzL3NldHRpbmc6IE9uZSBodW5kcmVkIHRocmVlIGNoZW1vdGhlcmFweS1uYcOvdmUgYWR1bHRzIHNjaGVkdWxlZCB0byByZWNlaXZlIG1vZGVyYXRlbHkgdG8gaGlnaGx5IGVtZXRvZ2VuaWMgY2hlbW90aGVyYXB5IGF0IHR3byBob3NwaXRhbHMgaW4gQXVzdHJhbGlhIHdlcmUgZW5yb2xsZWQgYW5kIGFuYWx5emVkLiBJbnRlcnZlbnRpb246IEZvdXIgc3RhbmRhcmRpemVkIGdpbmdlciBjYXBzdWxlcyAodG90YWxpbmcgODQgbWcvZGF5IGFjdGl2ZSBnaW5nZXJvbHMvc2hvZ2FvbHMpLCBvciBwbGFjZWJvLCB3ZXJlIGFkbWluaXN0ZXJlZCBjb21tZW5jaW5nIHRoZSBkYXkgb2YgY2hlbW90aGVyYXB5IGFuZCBjb250aW51aW5nIGZvciA1IGRheXMgZm9yIGNoZW1vdGhlcmFweSBjeWNsZXMgMSB0aHJvdWdoIDMuIE1haW4gb3V0Y29tZSBtZWFzdXJlczogVGhlIHByaW1hcnkgb3V0Y29tZSB3YXMgY2hlbW90aGVyYXB5LWluZHVjZWQgbmF1c2VhLXJlbGF0ZWQgUW9MLiBTZWNvbmRhcnkgb3V0Y29tZXMgd2VyZSB2b21pdGluZy0gYW5kIENJTlYtcmVsYXRlZCBRb0w7IGFudGljaXBhdG9yeSwgYWN1dGUsIGFuZCBkZWxheWVkIG5hdXNlYSBhbmQgdm9taXRpbmc7IGZhdGlndWU7IG51dHJpdGlvbmFsIHN0YXR1czsgZGVwcmVzc2lvbiBhbmQgYW54aWV0eTsgaGVhbHRoLXJlbGF0ZWQgUW9MOyBhbmQgYWR2ZXJzZSBldmVudHMuIFN0YXRpc3RpY2FsIGFuYWx5c2VzIHBlcmZvcm1lZDogSW50ZW50aW9uLXRvLXRyZWF0IGFuYWx5c2lzIHdhcyBwZXJmb3JtZWQuIE1peGVkIGFuYWx5c2lzIG9mIHZhcmlhbmNlIHdpdGggcmVwZWF0ZWQgbWVhc3VyZXMgZGV0ZXJtaW5lZCBkaWZmZXJlbmNlcyBiZXR3ZWVuIGdyb3Vwcy4gVGhlIG51bGwgaHlwb3RoZXNpcyB3YXMgbm8gZGlmZmVyZW5jZSBiZXR3ZWVuIGdyb3Vwcy4gQWZ0ZXIgYXBwbHlpbmcgYSBCb25mZXJyb25pIG11bHRpcGxlIHRlc3RpbmcgY29ycmVjdGlvbiwgZXZpZGVuY2UgYWdhaW5zdCB0aGUgbnVsbCBoeXBvdGhlc2lzIHdhcyBjb25zaWRlcmVkIGF0IFA9IDAuMDAzLiBSZXN1bHRzOiBPbmUgaHVuZHJlZCB0aHJlZSBwYXJ0aWNpcGFudHMgKGdpbmdlcjogbiA9IDUyOyBwbGFjZWJvOiBuID0gNTEpIHdlcmUgZW5yb2xsZWQgYW5kIGFuYWx5emVkLiBUaGVyZSB3YXMgY2xpbmljYWxseSByZWxldmFudCBldmlkZW5jZSBhZ2FpbnN0IHRoZSBudWxsIGh5cG90aGVzaXMsIGZhdm9yaW5nIGdpbmdlciwgaW4gY2hhbmdlIHNjb3JlcyBmb3IgbmF1c2VhLXJlbGF0ZWQgUW9MIChGW2RmXSA9IDkuMzRbMSwxMDFdOyBQID0gMC4wMDM7IHBhcnRpYWwgzrcyID0gMC4wOSksIG92ZXJhbGwgQ0lOVi1yZWxhdGVkIFFvTCAoRltkZl0gPSAxMi4yNlsxLDEwMV07IFAgPCAwLjAwMTsgcGFydGlhbCDOtzIgPSAwLjExKSwgZGVsYXllZCBuYXVzZWEgc2V2ZXJpdHkgKEZbZGZdID0gOS40NlsxLDEwMV07IFAgPSAwLjAwMzsgcGFydGlhbCDOtzIgPSAwLjA5KSwgYW5kIGZhdGlndWUgKEZbZGZdID0gMTAuMTFbMSwxMDFdOyBQID0gMC4wMDI7IHBhcnRpYWwgzrcyID0gMC4wOSkuIFRoZXJlIHdhcyBhIGNsaW5pY2FsbHkgbWVhbmluZ2Z1bCBsb3dlciBpbmNpZGVuY2Ugb2YgZGVsYXllZCBuYXVzZWEgYW5kIHZvbWl0aW5nIGluIHRoZSBnaW5nZXIgZ3JvdXAgYXQgQ3ljbGUgMiAoNTMlIHZzIDc1JTsgUCA9IDAuMDIwIGFuZCA0JSB2cyAyNyU7IFAgPSAwLjAwMSwgcmVzcGVjdGl2ZWx5KSBhbmQgQ3ljbGUgMyAoNDklIHZzIDc5JTsgUCA9IDAuMDAyIGFuZCAyJSB2cyAyMyU7IFAgPSAwLjAwMSwgcmVzcGVjdGl2ZWx5KS4gVGhlcmUgd2FzIGEgY2xpbmljYWxseSBtZWFuaW5nZnVsIGxvd2VyIGluY2lkZW5jZSBvZiBtYWxudXRyaXRpb24gaW4gdGhlIGdpbmdlciBncm91cCBhdCBDeWNsZSAzICgxOCUgdnMuIDQxJTsgUCA9IDAuMDMyKSBhbmQgaW4gY2hhbmdlIHNjb3JlcyBmb3IgUGF0aWVudC1HZW5lcmF0ZWQgU3ViamVjdGl2ZSBHbG9iYWwgQXNzZXNzbWVudCAoRltkZildID0gNC4zMlsxLDEwMF07IFAgPSAwLjA0MDsgcGFydGlhbCDOtzIgPSAwLjA0KS4gQ2hhbmdlIHNjb3JlcyBiZXR3ZWVuIGdyb3VwcyBmYXZvcmVkIGdpbmdlciBmb3Igdm9taXRpbmctcmVsYXRlZCBRb0wgYW5kIG51bWJlciBvZiB2b21pdGluZyBlcGlzb2RlczsgaG93ZXZlciwgZmluZGluZ3Mgd2VyZSBub3QgY2xpbmljYWxseSBtZWFuaW5nZnVsLiBUaGVyZSB3YXMgbm8gZWZmZWN0IG9mIGdpbmdlciBvbiBhbnRpY2lwYXRvcnkgb3IgYWN1dGUgQ0lOViwgaGVhbHRoLXJlbGF0ZWQgUW9MLCBhbnhpZXR5LCBvciBkZXByZXNzaW9uLiBObyBzZXJpb3VzIGFkdmVyc2UgZXZlbnRzIHdlcmUgcmVwb3J0ZWQuIENvbmNsdXNpb25zOiBHaW5nZXIgc3VwcGxlbWVudGF0aW9uIHdhcyBhIHNhZmUgYWRqdXZhbnQgdG8gYW50aWVtZXRpYyBtZWRpY2F0aW9ucyBmb3IgQ0lOViB0aGF0IGVuaGFuY2VkIFFvTCBkdXJpbmcgY2hlbW90aGVyYXB5IHRyZWF0bWVudC4gRnV0dXJlIHRyaWFscyBhcmUgbmVlZGVkIHRvIGV4YW1pbmUgZG9zZS1kZXBlbmRlbnQgcmVzcG9uc2VzIHRvIHZlcmlmeSBvcHRpbWFsIGRvc2luZyByZWdpbWVucy4iLCJpc3N1ZSI6IjMiLCJ2b2x1bWUiOiIxMjQifSwiaXNUZW1wb3JhcnkiOmZhbHNlfSx7ImlkIjoiMzFlZjAxZTEtMDA3MC0zZjg5LWFhNGYtZjkxZjQwODY0OThhIiwiaXRlbURhdGEiOnsidHlwZSI6ImFydGljbGUtam91cm5hbCIsImlkIjoiMzFlZjAxZTEtMDA3MC0zZjg5LWFhNGYtZjkxZjQwODY0OThhIiwidGl0bGUiOiJQcm90ZWluIGFuZCBnaW5nZXIgZm9yIHRoZSB0cmVhdG1lbnQgb2YgY2hlbW90aGVyYXB5LWluZHVjZWQgZGVsYXllZCBuYXVzZWEiLCJhdXRob3IiOlt7ImZhbWlseSI6IkxldmluZSIsImdpdmVuIjoiTWF4IEUuIiwicGFyc2UtbmFtZXMiOmZhbHNlLCJkcm9wcGluZy1wYXJ0aWNsZSI6IiIsIm5vbi1kcm9wcGluZy1wYXJ0aWNsZSI6IiJ9LHsiZmFtaWx5IjoiR2lsbGlzIiwiZ2l2ZW4iOiJNYXJjdW0gRy4iLCJwYXJzZS1uYW1lcyI6ZmFsc2UsImRyb3BwaW5nLXBhcnRpY2xlIjoiIiwibm9uLWRyb3BwaW5nLXBhcnRpY2xlIjoiIn0seyJmYW1pbHkiOiJLb2NoIiwiZ2l2ZW4iOiJTYXJhIFlhbmNoaXMiLCJwYXJzZS1uYW1lcyI6ZmFsc2UsImRyb3BwaW5nLXBhcnRpY2xlIjoiIiwibm9uLWRyb3BwaW5nLXBhcnRpY2xlIjoiIn0seyJmYW1pbHkiOiJWb3NzIiwiZ2l2ZW4iOiJBbm5lIEMuIiwicGFyc2UtbmFtZXMiOmZhbHNlLCJkcm9wcGluZy1wYXJ0aWNsZSI6IiIsIm5vbi1kcm9wcGluZy1wYXJ0aWNsZSI6IiJ9LHsiZmFtaWx5IjoiU3Rlcm4iLCJnaXZlbiI6IlJvYmVydCBNLiIsInBhcnNlLW5hbWVzIjpmYWxzZSwiZHJvcHBpbmctcGFydGljbGUiOiIiLCJub24tZHJvcHBpbmctcGFydGljbGUiOiIifSx7ImZhbWlseSI6IktvY2giLCJnaXZlbiI6Iktlbm5ldGggTC4iLCJwYXJzZS1uYW1lcyI6ZmFsc2UsImRyb3BwaW5nLXBhcnRpY2xlIjoiIiwibm9uLWRyb3BwaW5nLXBhcnRpY2xlIjoiIn1dLCJjb250YWluZXItdGl0bGUiOiJKb3VybmFsIG9mIEFsdGVybmF0aXZlIGFuZCBDb21wbGVtZW50YXJ5IE1lZGljaW5lIiwiRE9JIjoiMTAuMTA4OS9hY20uMjAwNy4wODE3IiwiSVNTTiI6IjEwNzU1NTM1IiwiaXNzdWVkIjp7ImRhdGUtcGFydHMiOltbMjAwOF1dfSwiYWJzdHJhY3QiOiJCYWNrZ3JvdW5kOiBOYXVzZWEgdGhhdCBkZXZlbG9wcyBkdXJpbmcgdGhlIHBlcmlvZCB0aGF0IGJlZ2lucyAyNCBob3VycyBhZnRlciB0aGUgYWRtaW5pc3RyYXRpb24gb2YgY2hlbW90aGVyYXB5IGlzIGNhbGxlZCBkZWxheWVkIG5hdXNlYSwgYW5kIG9jY3VycyBpbiBtYW55IHBhdGllbnRzIHdpdGggY2FuY2VyLiBNZWFscyBoaWdoIGluIHByb3RlaW4gZGVjcmVhc2UgdGhlIG5hdXNlYSBvZiBtb3Rpb24gc2lja25lc3MgYW5kIHByZWduYW5jeSwgcG9zc2libHkgYnkgcmVkdWNpbmcgZ2FzdHJpYyBkeXNyaHl0aG1pYXMuIEdpbmdlciBhbHNvIGhhcyBhbnRpbmF1c2VhIHByb3BlcnRpZXMuIE9iamVjdGl2ZXM6IFRvIGV4cGxvcmUgdGhlIHVzZSBvZiBwcm90ZWluIG1lYWxzIHdpdGggZ2luZ2VyIGZvciB0aGUgdHJlYXRtZW50IG9mIHRoZSBkZWxheWVkIG5hdXNlYSBvZiBjaGVtb3RoZXJhcHkuIERlc2lnbjogVHdlbnR5LWVpZ2h0ICgyOCkgcGF0aWVudHMgd2l0aCBjYW5jZXIgcmVjZWl2aW5nIGNoZW1vdGhlcmFweSBmb3IgdGhlIGZpcnN0IHRpbWUgd2VyZSBhc3NpZ25lZCB0byAxIG9mIDMgZ3JvdXBzLiBGb3IgMyBkYXlzIGJlZ2lubmluZyB0aGUgZGF5IGFmdGVyIHRoZWlyIGNoZW1vdGhlcmFweSwgQ29udHJvbCBHcm91cCBwYXRpZW50cyBjb250aW51ZWQgd2l0aCB0aGVpciBub3JtYWwgZGlldCwgUHJvdGVpbiBHcm91cCBwYXRpZW50cyBjb25zdW1lZCBhIHByb3RlaW4gZHJpbmsgYW5kIGdpbmdlciB0d2ljZSBkYWlseSwgYW5kIEhpZ2ggUHJvdGVpbiBHcm91cCBwYXRpZW50cyBjb25zdW1lZCBhIHByb3RlaW4gZHJpbmsgd2l0aCBhZGRpdGlvbmFsIHByb3RlaW4gYW5kIGdpbmdlciB0d2ljZSBkYWlseS4gT3V0Y29tZSBtZWFzdXJlczogUGF0aWVudHMgcmVjb3JkZWQgaW4gYSBkaWFyeSBlYWNoIGRheSB3aGV0aGVyIHRoZXkgaGFkIGV4cGVyaWVuY2VkIG5hdXNlYSwgd2hldGhlciB0aGVpciBuYXVzZWEgaGFkIGJlZW4gZnJlcXVlbnQsIHdoZXRoZXIgdGhlaXIgbmF1c2VhIGhhZCBiZWVuIGJvdGhlcnNvbWUsIGFuZCB3aGV0aGVyIHRoZXkgaGFkIG5lZWRlZCBhbnkgYW50aWVtZXRpYyBtZWRpY2F0aW9uLiBHYXN0cmljIG15b2VsZWN0cmljYWwgYWN0aXZpdHkgd2FzIGFzc2Vzc2VkIGluIDUgcGF0aWVudHMgYmVmb3JlIGFuZCBhZnRlciBpbmdlc3Rpb24gb2YgYSBoaWdoIHByb3RlaW4gbWVhbCBhbmQgZ2luZ2VyLiBSZXN1bHRzOiBSZXBvcnRzIG9mIG5hdXNlYSwgZnJlcXVlbnQgbmF1c2VhLCBhbmQgYm90aGVyc29tZSBuYXVzZWEgd2VyZSBzaWduaWZpY2FudGx5IGxlc3MgY29tbW9uIGFtb25nIEhpZ2ggUHJvdGVpbiBHcm91cCBwYXRpZW50cyB0aGFuIGFtb25nIENvbnRyb2wgYW5kIFByb3RlaW4gR3JvdXAgcGF0aWVudHMuIEZ1cnRoZXJtb3JlLCBzaWduaWZpY2FudGx5IGZld2VyIHBhdGllbnRzIGluIHRoZSBIaWdoIFByb3RlaW4gR3JvdXAgdXNlZCBhbnRpZW1ldGljIG1lZGljYXRpb24uIERpZmZlcmVuY2VzIGJldHdlZW4gdGhlIFByb3RlaW4gYW5kIENvbnRyb2wgZ3JvdXBzIHdlcmUgbm90IHN0YXRpc3RpY2FsbHkgc2lnbmlmaWNhbnQuIEluIHRoZSA1IHBhdGllbnRzIHdobyBoYWQgdGVzdHMgb2YgZ2FzdHJpYyBteW9lbGVjdHJpY2FsIGFjdGl2aXR5IHBlcmZvcm1lZCwgYSBzaWduaWZpY2FudCBkZWNyZWFzZSBpbiBnYXN0cmljIGR5c3JoeXRobWlhIG9jY3VycmVkIGFmdGVyIGluZ2VzdGlvbiBvZiB0aGUgcHJvdGVpbiBhbmQgZ2luZ2VyLiBDb25jbHVzaW9uczogSGlnaCBwcm90ZWluIG1lYWxzIHdpdGggZ2luZ2VyIHJlZHVjZWQgdGhlIGRlbGF5ZWQgbmF1c2VhIG9mIGNoZW1vdGhlcmFweSBhbmQgcmVkdWNlZCB1c2Ugb2YgYW50aWVtZXRpYyBtZWRpY2F0aW9ucy4gUHJvdGVpbiB3aXRoIGdpbmdlciBob2xkcyB0aGUgcG90ZW50aWFsIG9mIHJlcHJlc2VudGluZyBhIG5vdmVsLCBudXRyaXRpb25hbGx5IGJhc2VkIHRyZWF0bWVudCBmb3IgdGhlIGRlbGF5ZWQgbmF1c2VhIG9mIGNoZW1vdGhlcmFweS4gwqkgMjAwOCBNYXJ5IEFubiBMaWViZXJ0LCBJbmMuIiwiaXNzdWUiOiI1Iiwidm9sdW1lIjoiMTQiLCJjb250YWluZXItdGl0bGUtc2hvcnQiOiIifSwiaXNUZW1wb3JhcnkiOmZhbHNlfV19"/>
          <w:id w:val="1369567478"/>
          <w:placeholder>
            <w:docPart w:val="DefaultPlaceholder_-1854013440"/>
          </w:placeholder>
        </w:sdtPr>
        <w:sdtEndPr/>
        <w:sdtContent>
          <w:r w:rsidR="002B3690" w:rsidRPr="003F0A6E">
            <w:rPr>
              <w:rFonts w:ascii="Times New Roman" w:hAnsi="Times New Roman" w:cs="Times New Roman"/>
              <w:color w:val="000000"/>
              <w:sz w:val="20"/>
              <w:szCs w:val="20"/>
            </w:rPr>
            <w:t>(Levine et al., 2008; Crichton et al., 2024)</w:t>
          </w:r>
        </w:sdtContent>
      </w:sdt>
      <w:r w:rsidRPr="003F0A6E">
        <w:rPr>
          <w:rFonts w:ascii="Times New Roman" w:hAnsi="Times New Roman" w:cs="Times New Roman"/>
          <w:sz w:val="20"/>
          <w:szCs w:val="20"/>
        </w:rPr>
        <w:t>.</w:t>
      </w:r>
    </w:p>
    <w:p w14:paraId="23E04BA0" w14:textId="77777777" w:rsidR="00183ABA" w:rsidRPr="003F0A6E" w:rsidRDefault="00183ABA" w:rsidP="003F0A6E">
      <w:pPr>
        <w:spacing w:after="0" w:line="360" w:lineRule="auto"/>
        <w:contextualSpacing/>
        <w:jc w:val="both"/>
        <w:rPr>
          <w:rFonts w:ascii="Times New Roman" w:hAnsi="Times New Roman" w:cs="Times New Roman"/>
          <w:sz w:val="20"/>
          <w:szCs w:val="20"/>
        </w:rPr>
      </w:pPr>
    </w:p>
    <w:p w14:paraId="6EC20447" w14:textId="77777777" w:rsidR="00AC18D7" w:rsidRPr="003F0A6E" w:rsidRDefault="00B67AC5" w:rsidP="003F0A6E">
      <w:pPr>
        <w:spacing w:after="0" w:line="360" w:lineRule="auto"/>
        <w:contextualSpacing/>
        <w:jc w:val="both"/>
        <w:rPr>
          <w:rFonts w:ascii="Times New Roman" w:hAnsi="Times New Roman" w:cs="Times New Roman"/>
          <w:sz w:val="20"/>
          <w:szCs w:val="20"/>
        </w:rPr>
      </w:pPr>
      <w:r>
        <w:rPr>
          <w:rFonts w:ascii="Times New Roman" w:hAnsi="Times New Roman" w:cs="Times New Roman"/>
          <w:i/>
          <w:iCs/>
          <w:sz w:val="20"/>
          <w:szCs w:val="20"/>
        </w:rPr>
        <w:t>4</w:t>
      </w:r>
      <w:r w:rsidR="000F0514" w:rsidRPr="003F0A6E">
        <w:rPr>
          <w:rFonts w:ascii="Times New Roman" w:hAnsi="Times New Roman" w:cs="Times New Roman"/>
          <w:i/>
          <w:iCs/>
          <w:sz w:val="20"/>
          <w:szCs w:val="20"/>
        </w:rPr>
        <w:t xml:space="preserve">.4 </w:t>
      </w:r>
      <w:r w:rsidR="00183ABA" w:rsidRPr="003F0A6E">
        <w:rPr>
          <w:rFonts w:ascii="Times New Roman" w:hAnsi="Times New Roman" w:cs="Times New Roman"/>
          <w:i/>
          <w:iCs/>
          <w:sz w:val="20"/>
          <w:szCs w:val="20"/>
        </w:rPr>
        <w:t>Antimicrobial:</w:t>
      </w:r>
      <w:r w:rsidR="00183ABA" w:rsidRPr="003F0A6E">
        <w:rPr>
          <w:rFonts w:ascii="Times New Roman" w:hAnsi="Times New Roman" w:cs="Times New Roman"/>
          <w:sz w:val="20"/>
          <w:szCs w:val="20"/>
        </w:rPr>
        <w:t xml:space="preserve"> </w:t>
      </w:r>
    </w:p>
    <w:p w14:paraId="242AF8C1" w14:textId="77777777" w:rsidR="00183ABA" w:rsidRPr="003F0A6E" w:rsidRDefault="00183ABA" w:rsidP="003F0A6E">
      <w:pPr>
        <w:spacing w:after="0" w:line="360" w:lineRule="auto"/>
        <w:contextualSpacing/>
        <w:jc w:val="both"/>
        <w:rPr>
          <w:rFonts w:ascii="Times New Roman" w:hAnsi="Times New Roman" w:cs="Times New Roman"/>
          <w:sz w:val="20"/>
          <w:szCs w:val="20"/>
        </w:rPr>
      </w:pPr>
      <w:r w:rsidRPr="003F0A6E">
        <w:rPr>
          <w:rFonts w:ascii="Times New Roman" w:hAnsi="Times New Roman" w:cs="Times New Roman"/>
          <w:sz w:val="20"/>
          <w:szCs w:val="20"/>
        </w:rPr>
        <w:t>Ginger exhibit</w:t>
      </w:r>
      <w:r w:rsidR="003D1FB7" w:rsidRPr="003F0A6E">
        <w:rPr>
          <w:rFonts w:ascii="Times New Roman" w:hAnsi="Times New Roman" w:cs="Times New Roman"/>
          <w:sz w:val="20"/>
          <w:szCs w:val="20"/>
        </w:rPr>
        <w:t>ed</w:t>
      </w:r>
      <w:r w:rsidRPr="003F0A6E">
        <w:rPr>
          <w:rFonts w:ascii="Times New Roman" w:hAnsi="Times New Roman" w:cs="Times New Roman"/>
          <w:sz w:val="20"/>
          <w:szCs w:val="20"/>
        </w:rPr>
        <w:t xml:space="preserve"> antimicrobial properties across a broad spectrum of pathogens. Research ha</w:t>
      </w:r>
      <w:r w:rsidR="003D1FB7" w:rsidRPr="003F0A6E">
        <w:rPr>
          <w:rFonts w:ascii="Times New Roman" w:hAnsi="Times New Roman" w:cs="Times New Roman"/>
          <w:sz w:val="20"/>
          <w:szCs w:val="20"/>
        </w:rPr>
        <w:t>d</w:t>
      </w:r>
      <w:r w:rsidRPr="003F0A6E">
        <w:rPr>
          <w:rFonts w:ascii="Times New Roman" w:hAnsi="Times New Roman" w:cs="Times New Roman"/>
          <w:sz w:val="20"/>
          <w:szCs w:val="20"/>
        </w:rPr>
        <w:t xml:space="preserve"> demonstrated its efficacy against various bacterial strains, including Staphylococcus aureus, Escherichia coli, and Helicobacter pylori</w:t>
      </w:r>
      <w:r w:rsidR="00AC18D7" w:rsidRPr="003F0A6E">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ODVkYjdjYjctNDY0Yy00ZmMxLThkYWUtYjZlZjlmZjQ5OTJhIiwicHJvcGVydGllcyI6eyJub3RlSW5kZXgiOjB9LCJpc0VkaXRlZCI6ZmFsc2UsIm1hbnVhbE92ZXJyaWRlIjp7ImlzTWFudWFsbHlPdmVycmlkZGVuIjp0cnVlLCJjaXRlcHJvY1RleHQiOiJTaWRkYXJhanUgYW5kIERoYXJtZXNoICgyMDA3KSIsIm1hbnVhbE92ZXJyaWRlVGV4dCI6IihTaWRkYXJhanUgYW5kIERoYXJtZXNoLCAyMDA3KSJ9LCJjaXRhdGlvbkl0ZW1zIjpbeyJpZCI6ImE2MWI5NWEyLWUyNDYtM2FmNy05YzNhLWEwNDRkODU3YTA3ZCIsIml0ZW1EYXRhIjp7InR5cGUiOiJhcnRpY2xlLWpvdXJuYWwiLCJpZCI6ImE2MWI5NWEyLWUyNDYtM2FmNy05YzNhLWEwNDRkODU3YTA3ZCIsInRpdGxlIjoiSW5oaWJpdGlvbiBvZiBnYXN0cmljIEgrLEsrLUFUUGFzZSBhbmQgSGVsaWNvYmFjdGVyIHB5bG9yaSBncm93dGggYnkgcGhlbm9saWMgYW50aW94aWRhbnRzIG9mIFppbmdpYmVyIG9mZmljaW5hbGUiLCJhdXRob3IiOlt7ImZhbWlseSI6IlNpZGRhcmFqdSIsImdpdmVuIjoiTXVndXIgTi4iLCJwYXJzZS1uYW1lcyI6ZmFsc2UsImRyb3BwaW5nLXBhcnRpY2xlIjoiIiwibm9uLWRyb3BwaW5nLXBhcnRpY2xlIjoiIn0seyJmYW1pbHkiOiJEaGFybWVzaCIsImdpdmVuIjoiU2h5bGFqYSBNLiIsInBhcnNlLW5hbWVzIjpmYWxzZSwiZHJvcHBpbmctcGFydGljbGUiOiIiLCJub24tZHJvcHBpbmctcGFydGljbGUiOiIifV0sImNvbnRhaW5lci10aXRsZSI6Ik1vbGVjdWxhciBOdXRyaXRpb24gYW5kIEZvb2QgUmVzZWFyY2giLCJjb250YWluZXItdGl0bGUtc2hvcnQiOiJNb2wgTnV0ciBGb29kIFJlcyIsIkRPSSI6IjEwLjEwMDIvbW5mci4yMDA2MDAyMDIiLCJJU1NOIjoiMTYxMzQxMjUiLCJpc3N1ZWQiOnsiZGF0ZS1wYXJ0cyI6W1syMDA3XV19LCJwYWdlIjoiMzI0LTMzMiIsImFic3RyYWN0IjoiVWxjZXIgaXMgYSBjb21tb24gZ2xvYmFsIHByb2JsZW0gY2hhcmFjdGVyaXplZCBieSBhY3V0ZSBnYXN0cmljIGlycml0YWJpbGl0eSwgYmxlZWRpbmcsIGV0Yy4gZHVlIHRvIGVpdGhlciBpbmNyZWFzZWQgZ2FzdHJpYyBjZWxsIHByb3RvbiBwb3Rhc3NpdW0gQVRQYXNlIGFjdGl2aXR5IChQUEEpIG9yIHBlcnR1cmJhdGlvbiBvZiBtdWNvc2FsIGRlZmVuY2UuIEhlbGljb2JhY3RlciBweWxvcmkgaGFzIGJlZW4gaWRlbnRpZmllZCBhcyBhIG1ham9yIHVsY2Vyb2dlbiBpbiBhZGRpdGlvbiB0byBveGlkYXRpdmUgc3RyZXNzIGFuZCBub25zdGVyb2lkYWwgYW50aS1pbmZsYW1tYXRvcnkgZHJ1Z3MuIEluIHRoaXMgcGFwZXIsIHdlIHJlcG9ydCBnaW5nZXItZnJlZSBwaGVub2xpYyAoR1JGUCkgYW5kIGdpbmdlciBoeWRyb2x5c2VkIHBoZW5vbGljIChHUkhQKSBmcmFjdGlvbnMgb2YgZ2luZ2VyIChaaW5naWJlciBvZmZpY2luYWxlKSBhcyBwb3RlbnQgaW5oaWJpdG9ycyBvZiBQUEEgYW5kIEguIHB5bG9yaSBncm93dGguIEdSRlAgYW5kIEdSSFAgaW5oaWJpdGVkIFBQQSBhdCBhbiBJQzUwIG9mIDIuOSDCsSAwLjE4IGFuZCAxLjUgwrEgMC4xMiDOvGcvIG1MLCBleGhpYml0aW5nIHNpeC0gdG8gZWlnaHQtZm9sZCBiZXR0ZXIgcG90ZW5jeSBvdmVyIGxhbnNvcHJhem9sZS4gR1JGUCBpcyBjb25zdGl0dXRlZCBieSBzeXJpbmdpYyAoMzglKSwgZ2FsbGljICgxOCUpIGFuZCBjaW5uYW1pYyAoMTQlKSBhY2lkcyBhbmQgR1JIUCBieSBjaW5uYW1pYyAoNDglKSwgcC1jb3VtYXJpYyAoMzQlKSBhbmQgY2FmZmVpYyAoNiUpIGFjaWRzIGFzIG1ham9yIHBoZW5vbGljIGFjaWRzLiBHUkZQIGFuZCBHUkhQIGZ1cnRoZXIgZXhoaWJpdGVkIGZyZWUgcmFkaWNhbCBzY2F2ZW5naW5nIChJQyA1MCAxLjcgwrEgMC4wNyBhbmQgMi41IMKxIDAuMTYpLCBpbmhpYml0aW9uIG9mIGxpcGlkIHBlcm94aWRhdGlvbiAoSUM1MCAzLjYgwrEgMC4yMSBhbmQgNS4yIMKxIDAuNDYpLCBETkEgcHJvdGVjdGlvbiAoODAlIGF0IDQgNCDOvGcpIGFuZCByZWR1Y2luZyBwb3dlciBhYmlsaXRpZXMgKDgwLTMzOCBVL2cpIGluZGljYXRpbmcgc3Ryb25nIGFudGlveGlkYXRpdmUgcHJvcGVydGllcy4gR1JGUCBhbmQgR1JIUCBtYXkgdGh1cyBiZSBwb3RlbnRpYWwgaW4tZXhwZW5zaXZlIG11bHRpc3RlcCBibG9ja2VycyBhZ2FpbnN0IHVsY2VyLiDCqSAyMDA3IFdJTEVZLVZDSCBWZXJsYWcgR21iSCAmIENvLiBLR2FBLCBXZWluaGVpbS4iLCJpc3N1ZSI6IjMiLCJ2b2x1bWUiOiI1MSJ9LCJpc1RlbXBvcmFyeSI6ZmFsc2V9XX0="/>
          <w:id w:val="1740440429"/>
          <w:placeholder>
            <w:docPart w:val="DefaultPlaceholder_-1854013440"/>
          </w:placeholder>
        </w:sdtPr>
        <w:sdtEndPr/>
        <w:sdtContent>
          <w:r w:rsidR="002B3690" w:rsidRPr="003F0A6E">
            <w:rPr>
              <w:rFonts w:ascii="Times New Roman" w:hAnsi="Times New Roman" w:cs="Times New Roman"/>
              <w:color w:val="000000"/>
              <w:sz w:val="20"/>
              <w:szCs w:val="20"/>
            </w:rPr>
            <w:t>(</w:t>
          </w:r>
          <w:proofErr w:type="spellStart"/>
          <w:r w:rsidR="002B3690" w:rsidRPr="003F0A6E">
            <w:rPr>
              <w:rFonts w:ascii="Times New Roman" w:hAnsi="Times New Roman" w:cs="Times New Roman"/>
              <w:color w:val="000000"/>
              <w:sz w:val="20"/>
              <w:szCs w:val="20"/>
            </w:rPr>
            <w:t>Siddaraju</w:t>
          </w:r>
          <w:proofErr w:type="spellEnd"/>
          <w:r w:rsidR="002B3690" w:rsidRPr="003F0A6E">
            <w:rPr>
              <w:rFonts w:ascii="Times New Roman" w:hAnsi="Times New Roman" w:cs="Times New Roman"/>
              <w:color w:val="000000"/>
              <w:sz w:val="20"/>
              <w:szCs w:val="20"/>
            </w:rPr>
            <w:t xml:space="preserve"> and Dharmesh, 2007)</w:t>
          </w:r>
        </w:sdtContent>
      </w:sdt>
      <w:r w:rsidRPr="003F0A6E">
        <w:rPr>
          <w:rFonts w:ascii="Times New Roman" w:hAnsi="Times New Roman" w:cs="Times New Roman"/>
          <w:sz w:val="20"/>
          <w:szCs w:val="20"/>
        </w:rPr>
        <w:t>. These antimicrobial capacities underscore</w:t>
      </w:r>
      <w:r w:rsidR="0028617E">
        <w:rPr>
          <w:rFonts w:ascii="Times New Roman" w:hAnsi="Times New Roman" w:cs="Times New Roman"/>
          <w:sz w:val="20"/>
          <w:szCs w:val="20"/>
        </w:rPr>
        <w:t>d</w:t>
      </w:r>
      <w:r w:rsidRPr="003F0A6E">
        <w:rPr>
          <w:rFonts w:ascii="Times New Roman" w:hAnsi="Times New Roman" w:cs="Times New Roman"/>
          <w:sz w:val="20"/>
          <w:szCs w:val="20"/>
        </w:rPr>
        <w:t xml:space="preserve"> ginger's potential as a natural adjunct in enhancing immune function and preventing infectious diseases.</w:t>
      </w:r>
    </w:p>
    <w:p w14:paraId="1F95B964" w14:textId="77777777" w:rsidR="00183ABA" w:rsidRPr="003F0A6E" w:rsidRDefault="00183ABA" w:rsidP="003F0A6E">
      <w:pPr>
        <w:spacing w:after="0" w:line="360" w:lineRule="auto"/>
        <w:contextualSpacing/>
        <w:jc w:val="both"/>
        <w:rPr>
          <w:rFonts w:ascii="Times New Roman" w:hAnsi="Times New Roman" w:cs="Times New Roman"/>
          <w:sz w:val="20"/>
          <w:szCs w:val="20"/>
        </w:rPr>
      </w:pPr>
    </w:p>
    <w:p w14:paraId="4DF5EA6C" w14:textId="77777777" w:rsidR="00AC18D7" w:rsidRPr="003F0A6E" w:rsidRDefault="00B67AC5" w:rsidP="003F0A6E">
      <w:pPr>
        <w:spacing w:after="0" w:line="360" w:lineRule="auto"/>
        <w:contextualSpacing/>
        <w:jc w:val="both"/>
        <w:rPr>
          <w:rFonts w:ascii="Times New Roman" w:hAnsi="Times New Roman" w:cs="Times New Roman"/>
          <w:color w:val="1C1C1C"/>
          <w:sz w:val="20"/>
          <w:szCs w:val="20"/>
          <w:shd w:val="clear" w:color="auto" w:fill="FFFFFF"/>
        </w:rPr>
      </w:pPr>
      <w:r>
        <w:rPr>
          <w:rFonts w:ascii="Times New Roman" w:hAnsi="Times New Roman" w:cs="Times New Roman"/>
          <w:i/>
          <w:iCs/>
          <w:color w:val="1C1C1C"/>
          <w:sz w:val="20"/>
          <w:szCs w:val="20"/>
          <w:shd w:val="clear" w:color="auto" w:fill="FFFFFF"/>
        </w:rPr>
        <w:t>4</w:t>
      </w:r>
      <w:r w:rsidR="000F0514" w:rsidRPr="003F0A6E">
        <w:rPr>
          <w:rFonts w:ascii="Times New Roman" w:hAnsi="Times New Roman" w:cs="Times New Roman"/>
          <w:i/>
          <w:iCs/>
          <w:color w:val="1C1C1C"/>
          <w:sz w:val="20"/>
          <w:szCs w:val="20"/>
          <w:shd w:val="clear" w:color="auto" w:fill="FFFFFF"/>
        </w:rPr>
        <w:t xml:space="preserve">.5 </w:t>
      </w:r>
      <w:r w:rsidR="00FD1954" w:rsidRPr="003F0A6E">
        <w:rPr>
          <w:rFonts w:ascii="Times New Roman" w:hAnsi="Times New Roman" w:cs="Times New Roman"/>
          <w:i/>
          <w:iCs/>
          <w:color w:val="1C1C1C"/>
          <w:sz w:val="20"/>
          <w:szCs w:val="20"/>
          <w:shd w:val="clear" w:color="auto" w:fill="FFFFFF"/>
        </w:rPr>
        <w:t>Anticancer:</w:t>
      </w:r>
      <w:r w:rsidR="00FD1954" w:rsidRPr="003F0A6E">
        <w:rPr>
          <w:rFonts w:ascii="Times New Roman" w:hAnsi="Times New Roman" w:cs="Times New Roman"/>
          <w:color w:val="1C1C1C"/>
          <w:sz w:val="20"/>
          <w:szCs w:val="20"/>
          <w:shd w:val="clear" w:color="auto" w:fill="FFFFFF"/>
        </w:rPr>
        <w:t xml:space="preserve"> </w:t>
      </w:r>
    </w:p>
    <w:p w14:paraId="6E2F1ACE" w14:textId="77777777" w:rsidR="00FD1954" w:rsidRPr="003F0A6E" w:rsidRDefault="00FD1954" w:rsidP="003F0A6E">
      <w:pPr>
        <w:spacing w:after="0" w:line="360" w:lineRule="auto"/>
        <w:contextualSpacing/>
        <w:jc w:val="both"/>
        <w:rPr>
          <w:rFonts w:ascii="Times New Roman" w:hAnsi="Times New Roman" w:cs="Times New Roman"/>
          <w:color w:val="1C1C1C"/>
          <w:sz w:val="20"/>
          <w:szCs w:val="20"/>
          <w:shd w:val="clear" w:color="auto" w:fill="FFFFFF"/>
        </w:rPr>
      </w:pPr>
      <w:r w:rsidRPr="003F0A6E">
        <w:rPr>
          <w:rFonts w:ascii="Times New Roman" w:hAnsi="Times New Roman" w:cs="Times New Roman"/>
          <w:color w:val="1C1C1C"/>
          <w:sz w:val="20"/>
          <w:szCs w:val="20"/>
          <w:shd w:val="clear" w:color="auto" w:fill="FFFFFF"/>
        </w:rPr>
        <w:t>Emerging research indicate</w:t>
      </w:r>
      <w:r w:rsidR="003D1FB7" w:rsidRPr="003F0A6E">
        <w:rPr>
          <w:rFonts w:ascii="Times New Roman" w:hAnsi="Times New Roman" w:cs="Times New Roman"/>
          <w:color w:val="1C1C1C"/>
          <w:sz w:val="20"/>
          <w:szCs w:val="20"/>
          <w:shd w:val="clear" w:color="auto" w:fill="FFFFFF"/>
        </w:rPr>
        <w:t>d</w:t>
      </w:r>
      <w:r w:rsidRPr="003F0A6E">
        <w:rPr>
          <w:rFonts w:ascii="Times New Roman" w:hAnsi="Times New Roman" w:cs="Times New Roman"/>
          <w:color w:val="1C1C1C"/>
          <w:sz w:val="20"/>
          <w:szCs w:val="20"/>
          <w:shd w:val="clear" w:color="auto" w:fill="FFFFFF"/>
        </w:rPr>
        <w:t xml:space="preserve"> that compounds found in ginger possess anticancer properties. They m</w:t>
      </w:r>
      <w:r w:rsidR="003D1FB7" w:rsidRPr="003F0A6E">
        <w:rPr>
          <w:rFonts w:ascii="Times New Roman" w:hAnsi="Times New Roman" w:cs="Times New Roman"/>
          <w:color w:val="1C1C1C"/>
          <w:sz w:val="20"/>
          <w:szCs w:val="20"/>
          <w:shd w:val="clear" w:color="auto" w:fill="FFFFFF"/>
        </w:rPr>
        <w:t>ight</w:t>
      </w:r>
      <w:r w:rsidRPr="003F0A6E">
        <w:rPr>
          <w:rFonts w:ascii="Times New Roman" w:hAnsi="Times New Roman" w:cs="Times New Roman"/>
          <w:color w:val="1C1C1C"/>
          <w:sz w:val="20"/>
          <w:szCs w:val="20"/>
          <w:shd w:val="clear" w:color="auto" w:fill="FFFFFF"/>
        </w:rPr>
        <w:t xml:space="preserve"> work by suppressing the proliferation of tumor cells, inducing programmed cell death (apoptosis), and inhibiting the formation of new blood vessels (angiogenesis) that tumors require for growth. Multiple studies have shown promise regarding ginger's efficacy against various cancer types, including colorectal, breast, and ovarian cancers, suggesting a valuable role for ginger in complementary cancer therapies</w:t>
      </w:r>
      <w:r w:rsidR="00AC18D7" w:rsidRPr="003F0A6E">
        <w:rPr>
          <w:rFonts w:ascii="Times New Roman" w:hAnsi="Times New Roman" w:cs="Times New Roman"/>
          <w:color w:val="1C1C1C"/>
          <w:sz w:val="20"/>
          <w:szCs w:val="20"/>
          <w:shd w:val="clear" w:color="auto" w:fill="FFFFFF"/>
        </w:rPr>
        <w:t xml:space="preserve"> </w:t>
      </w:r>
      <w:r w:rsidR="003829A7" w:rsidRPr="003F0A6E">
        <w:rPr>
          <w:rFonts w:ascii="Times New Roman" w:hAnsi="Times New Roman" w:cs="Times New Roman"/>
          <w:color w:val="1C1C1C"/>
          <w:sz w:val="20"/>
          <w:szCs w:val="20"/>
          <w:shd w:val="clear" w:color="auto" w:fill="FFFFFF"/>
        </w:rPr>
        <w:t>(</w:t>
      </w:r>
      <w:proofErr w:type="spellStart"/>
      <w:sdt>
        <w:sdtPr>
          <w:rPr>
            <w:rFonts w:ascii="Times New Roman" w:hAnsi="Times New Roman" w:cs="Times New Roman"/>
            <w:color w:val="000000"/>
            <w:sz w:val="20"/>
            <w:szCs w:val="20"/>
            <w:shd w:val="clear" w:color="auto" w:fill="FFFFFF"/>
          </w:rPr>
          <w:tag w:val="MENDELEY_CITATION_v3_eyJjaXRhdGlvbklEIjoiTUVOREVMRVlfQ0lUQVRJT05fYmVlMjk0MDUtYjRjYS00ZmEzLTg3ZmQtZGFiZmIxZGZmMGRkIiwicHJvcGVydGllcyI6eyJub3RlSW5kZXgiOjB9LCJpc0VkaXRlZCI6ZmFsc2UsIm1hbnVhbE92ZXJyaWRlIjp7ImlzTWFudWFsbHlPdmVycmlkZGVuIjp0cnVlLCJjaXRlcHJvY1RleHQiOiJDaXRyb25iZXJnIGV0IGFsLiAoMjAxMykiLCJtYW51YWxPdmVycmlkZVRleHQiOiJDaXRyb25iZXJnIGV0IGFsLiwgMjAxMykifSwiY2l0YXRpb25JdGVtcyI6W3siaWQiOiJmMTExN2QzYy1lYjI0LTNmYjktODIxMS1jMjExOTk2MDljYmUiLCJpdGVtRGF0YSI6eyJ0eXBlIjoiYXJ0aWNsZS1qb3VybmFsIiwiaWQiOiJmMTExN2QzYy1lYjI0LTNmYjktODIxMS1jMjExOTk2MDljYmUiLCJ0aXRsZSI6IkVmZmVjdHMgb2YgZ2luZ2VyIHN1cHBsZW1lbnRhdGlvbiBvbiBjZWxsLWN5Y2xlIGJpb21hcmtlcnMgaW4gdGhlIG5vcm1hbC1hcHBlYXJpbmcgY29sb25pYyBtdWNvc2Egb2YgcGF0aWVudHMgYXQgaW5jcmVhc2VkIHJpc2sgZm9yIGNvbG9yZWN0YWwgY2FuY2VyOiBSZXN1bHRzIGZyb20gYSBwaWxvdCwgcmFuZG9taXplZCwgYW5kIGNvbnRyb2xsZWQgdHJpYWwiLCJhdXRob3IiOlt7ImZhbWlseSI6IkNpdHJvbmJlcmciLCJnaXZlbiI6Ikplc3NpY2EiLCJwYXJzZS1uYW1lcyI6ZmFsc2UsImRyb3BwaW5nLXBhcnRpY2xlIjoiIiwibm9uLWRyb3BwaW5nLXBhcnRpY2xlIjoiIn0seyJmYW1pbHkiOiJCb3N0aWNrIiwiZ2l2ZW4iOiJSb2JlcmQiLCJwYXJzZS1uYW1lcyI6ZmFsc2UsImRyb3BwaW5nLXBhcnRpY2xlIjoiIiwibm9uLWRyb3BwaW5nLXBhcnRpY2xlIjoiIn0seyJmYW1pbHkiOiJBaGVhcm4iLCJnaXZlbiI6IlRob21hcyIsInBhcnNlLW5hbWVzIjpmYWxzZSwiZHJvcHBpbmctcGFydGljbGUiOiIiLCJub24tZHJvcHBpbmctcGFydGljbGUiOiIifSx7ImZhbWlseSI6IlR1cmdlb24iLCJnaXZlbiI6IkQuIEtpbSIsInBhcnNlLW5hbWVzIjpmYWxzZSwiZHJvcHBpbmctcGFydGljbGUiOiIiLCJub24tZHJvcHBpbmctcGFydGljbGUiOiIifSx7ImZhbWlseSI6IlJ1ZmZpbiIsImdpdmVuIjoiTWFjayBULiIsInBhcnNlLW5hbWVzIjpmYWxzZSwiZHJvcHBpbmctcGFydGljbGUiOiIiLCJub24tZHJvcHBpbmctcGFydGljbGUiOiIifSx7ImZhbWlseSI6IkRqdXJpYyIsImdpdmVuIjoiWm9yYSIsInBhcnNlLW5hbWVzIjpmYWxzZSwiZHJvcHBpbmctcGFydGljbGUiOiIiLCJub24tZHJvcHBpbmctcGFydGljbGUiOiIifSx7ImZhbWlseSI6IlNlbiIsImdpdmVuIjoiQW5hbmRhIiwicGFyc2UtbmFtZXMiOmZhbHNlLCJkcm9wcGluZy1wYXJ0aWNsZSI6IiIsIm5vbi1kcm9wcGluZy1wYXJ0aWNsZSI6IiJ9LHsiZmFtaWx5IjoiQnJlbm5lciIsImdpdmVuIjoiRGVhbiBFLiIsInBhcnNlLW5hbWVzIjpmYWxzZSwiZHJvcHBpbmctcGFydGljbGUiOiIiLCJub24tZHJvcHBpbmctcGFydGljbGUiOiIifSx7ImZhbWlseSI6IlppY2siLCJnaXZlbiI6IlN1emFubmEgTS4iLCJwYXJzZS1uYW1lcyI6ZmFsc2UsImRyb3BwaW5nLXBhcnRpY2xlIjoiIiwibm9uLWRyb3BwaW5nLXBhcnRpY2xlIjoiIn1dLCJjb250YWluZXItdGl0bGUiOiJDYW5jZXIgUHJldmVudGlvbiBSZXNlYXJjaCIsIkRPSSI6IjEwLjExNTgvMTk0MC02MjA3LkNBUFItMTItMDMyNyIsIklTU04iOiIxOTQwNjIwNyIsImlzc3VlZCI6eyJkYXRlLXBhcnRzIjpbWzIwMTNdXX0sInBhZ2UiOiIyNzEtMjgxIiwiYWJzdHJhY3QiOiJUbyBlc3RpbWF0ZSB0aGUgZWZmZWN0cyBvZiBnaW5nZXIgb24gYXBvcHRvc2lzLCBwcm9saWZlcmF0aW9uLCBhbmQgZGlmZmVyZW50aWF0aW9uIGluIHRoZSBub3JtYWwtYXBwZWFyaW5nIGNvbG9uaWMgbXVjb3NhLCB3ZSByYW5kb21pemVkIDIwIHBlb3BsZSBhdCBpbmNyZWFzZWQgcmlzayBmb3IgY29sb3JlY3RhbCBjYW5jZXIgdG8gMi4wIGcgb2YgZ2luZ2VyIG9yIHBsYWNlYm8gZGFpbHkgZm9yIDI4IGRheXMgaW4gYSBwaWxvdCB0cmlhbC4gT3ZlcmFsbCBleHByZXNzaW9uIGFuZCBkaXN0cmlidXRpb25zIG9mIEJheCwgQmNsLTIsIHAyMSwgaFRFUlQsIGFuZCBNSUItMSAoS2ktNjcpIGluIGNvbG9yZWN0YWwgY3J5cHRzIGluIHJlY3RhbCBtdWNvc2EgYmlvcHNpZXMgd2VyZSBtZWFzdXJlZCB1c2luZyBhdXRvbWF0ZWQgaW1tdW5vaGlzdG9jaGVtaXN0cnkgYW5kIHF1YW50aXRhdGl2ZSBpbWFnZSBhbmFseXNpcy4gUmVsYXRpdmUgdG8gcGxhY2VibywgQmF4IGV4cHJlc3Npb24gaW4gdGhlIGdpbmdlciBncm91cCBkZWNyZWFzZWQgMTUuNiUgKFAgPSAwLjc4KSBpbiB0aGUgd2hvbGUgY3J5cHRzLCA2LjYlIChQID0gMC45NSkgaW4gdGhlIHVwcGVyIDQwJSAoZGlmZmVyZW50aWF0aW9uIHpvbmUpIG9mIGNyeXB0cywgYW5kIDIxLjclIChQID0gMC42NykgaW4gdGhlIGxvd2VyIDYwJSAocHJvbGlmZXJhdGl2ZSB6b25lKSBvZiBjcnlwdHM7IGhvd2V2ZXIsIHRoZXJlIHdhcyBhIDE5JSBpbmNyZWFzZSAoUCA9IDAuMTQpIGluIEJheCBleHByZXNzaW9uIGluIHRoZSB1cHBlciA0MCUgcmVsYXRpdmUgdG8gdGhlIHdob2xlIGNyeXB0LiBXaGlsZSBwMjEgYW5kIEJjbC0yIGV4cHJlc3Npb24gcmVtYWluZWQgcmVsYXRpdmVseSB1bmNoYW5nZWQsIGhURVJUIGV4cHJlc3Npb24gaW4gdGhlIHdob2xlIGNyeXB0cyBkZWNyZWFzZWQgYnkgNDEuMiUgKFAgPSAwLjA1KTsgdGhlIGVzdGltYXRlZCB0cmVhdG1lbnQgZWZmZWN0IG9uIGhURVJUIGV4cHJlc3Npb24gd2FzIGxhcmdlciBpbiB0aGUgdXBwZXIgNDAlIG9mIGNyeXB0cyAoLTQ3LjklOyBQID0gMC4wNCkuIEluIHRoZSBnaW5nZXIgZ3JvdXAsIE1JQi0xIGV4cHJlc3Npb24gZGVjcmVhc2VkIGluIHRoZSB3aG9sZSBjcnlwdHMsIHVwcGVyIDQwJSBvZiBjcnlwdHMsIGFuZCBsb3dlciA2MCUgb2YgY3J5cHRzIGJ5IDE2LjklIChQID0gMC4zOSksIDQ2LjglIChQID0gMC4zOSksIGFuZCAxNS4zJSAoUCA9IDAuNDEpLCByZXNwZWN0aXZlbHkuIFRoZXNlIHBpbG90IHN0dWR5IHJlc3VsdHMgc3VnZ2VzdCB0aGF0IGdpbmdlciBtYXkgcmVkdWNlIHByb2xpZmVyYXRpb24gaW4gdGhlIG5vcm1hbC1hcHBlYXJpbmcgY29sb3JlY3RhbCBlcGl0aGVsaXVtIGFuZCBpbmNyZWFzZSBhcG9wdG9zaXMgYW5kIGRpZmZlcmVudGlhdGlvbiByZWxhdGl2ZSB0byBwcm9saWZlcmF0aW9uLWVzcGVjaWFsbHkgaW4gdGhlIGRpZmZlcmVudGlhdGlvbiB6b25lIG9mIHRoZSBjcnlwdHMgYW5kIHN1cHBvcnQgYSBsYXJnZXIgc3R1ZHkgdG8gZnVydGhlciBpbnZlc3RpZ2F0ZSB0aGVzZSByZXN1bHRzLiDCqSAyMDEyIEFBQ1IuIiwiaXNzdWUiOiI0Iiwidm9sdW1lIjoiNiIsImNvbnRhaW5lci10aXRsZS1zaG9ydCI6IiJ9LCJpc1RlbXBvcmFyeSI6ZmFsc2V9XX0="/>
          <w:id w:val="-1669699647"/>
          <w:placeholder>
            <w:docPart w:val="DefaultPlaceholder_-1854013440"/>
          </w:placeholder>
        </w:sdtPr>
        <w:sdtEndPr/>
        <w:sdtContent>
          <w:r w:rsidR="002B3690" w:rsidRPr="003F0A6E">
            <w:rPr>
              <w:rFonts w:ascii="Times New Roman" w:hAnsi="Times New Roman" w:cs="Times New Roman"/>
              <w:color w:val="000000"/>
              <w:sz w:val="20"/>
              <w:szCs w:val="20"/>
              <w:shd w:val="clear" w:color="auto" w:fill="FFFFFF"/>
            </w:rPr>
            <w:t>Citronberg</w:t>
          </w:r>
          <w:proofErr w:type="spellEnd"/>
          <w:r w:rsidR="002B3690" w:rsidRPr="003F0A6E">
            <w:rPr>
              <w:rFonts w:ascii="Times New Roman" w:hAnsi="Times New Roman" w:cs="Times New Roman"/>
              <w:color w:val="000000"/>
              <w:sz w:val="20"/>
              <w:szCs w:val="20"/>
              <w:shd w:val="clear" w:color="auto" w:fill="FFFFFF"/>
            </w:rPr>
            <w:t xml:space="preserve"> et al., 2013)</w:t>
          </w:r>
        </w:sdtContent>
      </w:sdt>
      <w:r w:rsidRPr="003F0A6E">
        <w:rPr>
          <w:rFonts w:ascii="Times New Roman" w:hAnsi="Times New Roman" w:cs="Times New Roman"/>
          <w:color w:val="1C1C1C"/>
          <w:sz w:val="20"/>
          <w:szCs w:val="20"/>
          <w:shd w:val="clear" w:color="auto" w:fill="FFFFFF"/>
        </w:rPr>
        <w:t>.</w:t>
      </w:r>
    </w:p>
    <w:p w14:paraId="20244E6B" w14:textId="77777777" w:rsidR="000F0514" w:rsidRPr="003F0A6E" w:rsidRDefault="00FD1954" w:rsidP="003F0A6E">
      <w:pPr>
        <w:spacing w:after="0" w:line="360" w:lineRule="auto"/>
        <w:contextualSpacing/>
        <w:jc w:val="both"/>
        <w:rPr>
          <w:rFonts w:ascii="Times New Roman" w:hAnsi="Times New Roman" w:cs="Times New Roman"/>
          <w:color w:val="1C1C1C"/>
          <w:sz w:val="20"/>
          <w:szCs w:val="20"/>
          <w:shd w:val="clear" w:color="auto" w:fill="FFFFFF"/>
        </w:rPr>
      </w:pPr>
      <w:r w:rsidRPr="003F0A6E">
        <w:rPr>
          <w:rFonts w:ascii="Times New Roman" w:hAnsi="Times New Roman" w:cs="Times New Roman"/>
          <w:color w:val="1C1C1C"/>
          <w:sz w:val="20"/>
          <w:szCs w:val="20"/>
          <w:shd w:val="clear" w:color="auto" w:fill="FFFFFF"/>
        </w:rPr>
        <w:t xml:space="preserve"> </w:t>
      </w:r>
    </w:p>
    <w:p w14:paraId="2BE122D5" w14:textId="77777777" w:rsidR="00AC18D7" w:rsidRPr="003F0A6E" w:rsidRDefault="00B67AC5" w:rsidP="003F0A6E">
      <w:pPr>
        <w:spacing w:after="0" w:line="360" w:lineRule="auto"/>
        <w:contextualSpacing/>
        <w:jc w:val="both"/>
        <w:rPr>
          <w:rFonts w:ascii="Times New Roman" w:hAnsi="Times New Roman" w:cs="Times New Roman"/>
          <w:color w:val="1C1C1C"/>
          <w:sz w:val="20"/>
          <w:szCs w:val="20"/>
          <w:shd w:val="clear" w:color="auto" w:fill="FFFFFF"/>
        </w:rPr>
      </w:pPr>
      <w:r>
        <w:rPr>
          <w:rFonts w:ascii="Times New Roman" w:hAnsi="Times New Roman" w:cs="Times New Roman"/>
          <w:i/>
          <w:iCs/>
          <w:color w:val="1C1C1C"/>
          <w:sz w:val="20"/>
          <w:szCs w:val="20"/>
          <w:shd w:val="clear" w:color="auto" w:fill="FFFFFF"/>
        </w:rPr>
        <w:t>4</w:t>
      </w:r>
      <w:r w:rsidR="000F0514" w:rsidRPr="003F0A6E">
        <w:rPr>
          <w:rFonts w:ascii="Times New Roman" w:hAnsi="Times New Roman" w:cs="Times New Roman"/>
          <w:i/>
          <w:iCs/>
          <w:color w:val="1C1C1C"/>
          <w:sz w:val="20"/>
          <w:szCs w:val="20"/>
          <w:shd w:val="clear" w:color="auto" w:fill="FFFFFF"/>
        </w:rPr>
        <w:t xml:space="preserve">.6 </w:t>
      </w:r>
      <w:r w:rsidR="00FD1954" w:rsidRPr="003F0A6E">
        <w:rPr>
          <w:rFonts w:ascii="Times New Roman" w:hAnsi="Times New Roman" w:cs="Times New Roman"/>
          <w:i/>
          <w:iCs/>
          <w:color w:val="1C1C1C"/>
          <w:sz w:val="20"/>
          <w:szCs w:val="20"/>
          <w:shd w:val="clear" w:color="auto" w:fill="FFFFFF"/>
        </w:rPr>
        <w:t>Metabolic Effects:</w:t>
      </w:r>
      <w:r w:rsidR="00FD1954" w:rsidRPr="003F0A6E">
        <w:rPr>
          <w:rFonts w:ascii="Times New Roman" w:hAnsi="Times New Roman" w:cs="Times New Roman"/>
          <w:color w:val="1C1C1C"/>
          <w:sz w:val="20"/>
          <w:szCs w:val="20"/>
          <w:shd w:val="clear" w:color="auto" w:fill="FFFFFF"/>
        </w:rPr>
        <w:t xml:space="preserve"> </w:t>
      </w:r>
    </w:p>
    <w:p w14:paraId="7702158D" w14:textId="77777777" w:rsidR="00FD1954" w:rsidRPr="003F0A6E" w:rsidRDefault="00FD1954" w:rsidP="003F0A6E">
      <w:pPr>
        <w:spacing w:after="0" w:line="360" w:lineRule="auto"/>
        <w:contextualSpacing/>
        <w:jc w:val="both"/>
        <w:rPr>
          <w:rFonts w:ascii="Times New Roman" w:hAnsi="Times New Roman" w:cs="Times New Roman"/>
          <w:color w:val="1C1C1C"/>
          <w:sz w:val="20"/>
          <w:szCs w:val="20"/>
          <w:shd w:val="clear" w:color="auto" w:fill="FFFFFF"/>
        </w:rPr>
      </w:pPr>
      <w:r w:rsidRPr="003F0A6E">
        <w:rPr>
          <w:rFonts w:ascii="Times New Roman" w:hAnsi="Times New Roman" w:cs="Times New Roman"/>
          <w:color w:val="1C1C1C"/>
          <w:sz w:val="20"/>
          <w:szCs w:val="20"/>
          <w:shd w:val="clear" w:color="auto" w:fill="FFFFFF"/>
        </w:rPr>
        <w:t>Ginger also shows promise in assisting with metabolic regulation, particularly by lowering blood sugar and lipid levels</w:t>
      </w:r>
      <w:r w:rsidR="000C142C" w:rsidRPr="003F0A6E">
        <w:rPr>
          <w:rFonts w:ascii="Times New Roman" w:hAnsi="Times New Roman" w:cs="Times New Roman"/>
          <w:color w:val="1C1C1C"/>
          <w:sz w:val="20"/>
          <w:szCs w:val="20"/>
          <w:shd w:val="clear" w:color="auto" w:fill="FFFFFF"/>
        </w:rPr>
        <w:t xml:space="preserve"> </w:t>
      </w:r>
      <w:sdt>
        <w:sdtPr>
          <w:rPr>
            <w:rFonts w:ascii="Times New Roman" w:hAnsi="Times New Roman" w:cs="Times New Roman"/>
            <w:color w:val="000000"/>
            <w:sz w:val="20"/>
            <w:szCs w:val="20"/>
            <w:shd w:val="clear" w:color="auto" w:fill="FFFFFF"/>
          </w:rPr>
          <w:tag w:val="MENDELEY_CITATION_v3_eyJjaXRhdGlvbklEIjoiTUVOREVMRVlfQ0lUQVRJT05fMjQ3YzRhZmYtOWI3OC00NWI1LThiODItN2MyOTc2MDFjMTZhIiwicHJvcGVydGllcyI6eyJub3RlSW5kZXgiOjB9LCJpc0VkaXRlZCI6ZmFsc2UsIm1hbnVhbE92ZXJyaWRlIjp7ImlzTWFudWFsbHlPdmVycmlkZGVuIjp0cnVlLCJjaXRlcHJvY1RleHQiOiJUYWxhZWkgZXQgYWwuICgyMDE4KSIsIm1hbnVhbE92ZXJyaWRlVGV4dCI6IihUYWxhZWkgZXQgYWwuLCAyMDE4KSJ9LCJjaXRhdGlvbkl0ZW1zIjpbeyJpZCI6ImRiYzdkM2M3LTBmNDYtMzI2MC04ZGFjLTgzMmFiYTk4YzhiZCIsIml0ZW1EYXRhIjp7InR5cGUiOiJhcnRpY2xlLWpvdXJuYWwiLCJpZCI6ImRiYzdkM2M3LTBmNDYtMzI2MC04ZGFjLTgzMmFiYTk4YzhiZCIsInRpdGxlIjoiVGhlIEVmZmVjdCBvZiBHaW5nZXIgUG93ZGVyIFN1cHBsZW1lbnRhdGlvbiBvbiBCbG9vZCBQcmVzc3VyZSBvZiBQYXRpZW50cyB3aXRoIFR5cGUgMiBEaWFiZXRlczogQSBEb3VibGUtQmxpbmQgUmFuZG9taXplZCBDbGluaWNhbCBDb250cm9sbGVkIFRyaWFsIiwiYXV0aG9yIjpbeyJmYW1pbHkiOiJUYWxhZWkiLCJnaXZlbiI6IkJlaHJvdXoiLCJwYXJzZS1uYW1lcyI6ZmFsc2UsImRyb3BwaW5nLXBhcnRpY2xlIjoiIiwibm9uLWRyb3BwaW5nLXBhcnRpY2xlIjoiIn0seyJmYW1pbHkiOiJNb3phZmZhcmktS2hvc3JhdmkiLCJnaXZlbiI6Ikhhc3NhbiIsInBhcnNlLW5hbWVzIjpmYWxzZSwiZHJvcHBpbmctcGFydGljbGUiOiIiLCJub24tZHJvcHBpbmctcGFydGljbGUiOiIifSx7ImZhbWlseSI6IkJhaHJlaW5pIiwiZ2l2ZW4iOiJTaG9ocmVoIiwicGFyc2UtbmFtZXMiOmZhbHNlLCJkcm9wcGluZy1wYXJ0aWNsZSI6IiIsIm5vbi1kcm9wcGluZy1wYXJ0aWNsZSI6IiJ9XSwiY29udGFpbmVyLXRpdGxlIjoiSm91cm5hbCBvZiBOdXRyaXRpb24gYW5kIEZvb2QgU2VjdXJpdHkiLCJJU1NOIjoiMjQ3Njc0MjUiLCJpc3N1ZWQiOnsiZGF0ZS1wYXJ0cyI6W1syMDE4XV19LCJwYWdlIjoiNzAtNzgiLCJhYnN0cmFjdCI6IkJhY2tncm91bmQ6IERpYWJldGVzIG1lbGxpdHVzIGlzIG9uZSBvZiB0aGUgbW9zdCBjb21tb24gY2hyb25pYyBtZXRhYm9saWMgZGlzb3JkZXJzLiBOb3dhZGF5cyB0aGVyZSBpcyBhbiB1cHJpc2luZyB0cmVuZCB0b3dhcmQgbmV3IGFwcHJvYWNoZXMgaW4gdHlwZSAyIGRpYWJldGVzIG1hbmFnZW1lbnQuIEluIHRoaXMgc3R1ZHkgdGhlIGVmZmVjdCBvZiBHaW5nZXIgc3VwcGxlbWVudGF0aW9uIG9uIGJsb29kIHByZXNzdXJlIGluIHR5cGUgMiBkaWFiZXRpYyBwYXRpZW50cyB3YXMgZXhhbWluZWQuIE1ldGhvZHM6IDgxIHBhdGllbnRzIHdpdGggdHlwZSAyIGRpYWJldGVzIHdobyB3ZXJlIHJlZmVycmVkIHRvIFlhemQgRGlhYmV0ZXMgUmVzZWFyY2ggQ2VudGVyIHBhcnRpY2lwYXRlZCBpbiB0aGlzIHJhbmRvbWl6ZWQgY2xpbmljYWwgdHJpYWwuIFBhdGllbnRzIHdlcmUgcmFuZG9tbHkgZGl2aWRlZCBpbnRvIHR3byBncm91cHM7IFBsYWNlYm8gKFBHKSBhbmQgZ2luZ2VyIHN1cHBsZW1lbnRlZCAoR0cpIGdyb3Vwcy4gR0cgd2VyZSBzdXBwbGVtZW50ZWQgd2l0aCAzIGdpbmdlciBjYXBzdWxlcyAoMSBnIGdpbmdlciBwb3dkZXIgaW4gZWFjaCBjYXBzdWxlKSBhbmQgUEcgcmVjZWl2ZWQgcGxhY2Viby4gU3lzdG9saWMgYmxvb2QgcHJlc3N1cmUgKFNCUCksIGRpYXN0b2xpYyBibG9vZCBwcmVzc3VyZSAoREJQKSwgUHVsc2UgcHJlc3N1cmUgKFBQKSBhbmQgbWVhbiBhcnRlcmlhbCBwcmVzc3VyZSAoTUFQKSB3ZXJlIG1lYXN1cmVkIGJlZm9yZSB0aGUgaW50ZXJ2ZW50aW9uLCAybmQgd2VlaywgNHRoIHdlZWssIDZ0aCB3ZWVrLCBhbmQgYXQgdGhlIGVuZCBvZiB0aGUgc3R1ZHkgKDh0aCB3ZWVrKS4gUmVzdWx0czogVGhlIFNCUCwgREJQLCBQUCBhbmQgTUFQIHdlcmUgZGVjcmVhc2VkIHNpZ25pZmljYW50bHkgaW4gdGhlIEdHIChQID0gMC4wMDEpIGdyb3VwIGF0IHRoZSBlbmQgb2Ygd2VlayA4IGFuZCBzaWduaWZpY2FudGx5IGRlY3JlYXNlZCBhdCB0aGUgZW5kIG9mIHRoZSBzdHVkeSBjb21wYXJlZCB0byB0aGUgYmVnaW5uaW5nIG9mIHRoZSBzdHVkeS4gTm8gc2lnbmlmaWNhbnQgY2hhbmdlcyB3ZXJlIG9ic2VydmVkIGluIHRoZSBQRy4gSG93ZXZlciwgaXRzIG1lYW4gd2FzIHN0YXRpc3RpY2FsbHkgZGlmZmVyZW50IGJldHdlZW4gdHdvIGdyb3VwcyBhdCB0aGUgZW5kIG9mIGludGVydmVudGlvbi4gQ29uY2x1c2lvbjogVGhpcyBzdHVkeSBpbmRpY2F0ZWQgdGhhdCBkYWlseSBjb25zdW1wdGlvbiBvZiAzIGcgb2YgZ2luZ2VyIHBvd2RlciBpbiBjYXBzdWxlcyBmb3IgOCB3ZWVrcyBieSBwYXRpZW50cyB3aXRoIHR5cGUgMiBkaWFiZXRlcyBkZWNyZWFzZXMgU0JQLCBEQlAsIFBQIGFuZCBNQVAuIiwiaXNzdWUiOiIyIiwidm9sdW1lIjoiMyIsImNvbnRhaW5lci10aXRsZS1zaG9ydCI6IiJ9LCJpc1RlbXBvcmFyeSI6ZmFsc2V9XX0="/>
          <w:id w:val="485441255"/>
          <w:placeholder>
            <w:docPart w:val="DefaultPlaceholder_-1854013440"/>
          </w:placeholder>
        </w:sdtPr>
        <w:sdtEndPr/>
        <w:sdtContent>
          <w:r w:rsidR="002B3690" w:rsidRPr="003F0A6E">
            <w:rPr>
              <w:rFonts w:ascii="Times New Roman" w:hAnsi="Times New Roman" w:cs="Times New Roman"/>
              <w:color w:val="000000"/>
              <w:sz w:val="20"/>
              <w:szCs w:val="20"/>
              <w:shd w:val="clear" w:color="auto" w:fill="FFFFFF"/>
            </w:rPr>
            <w:t>(Talaei et al., 2018)</w:t>
          </w:r>
        </w:sdtContent>
      </w:sdt>
      <w:r w:rsidRPr="003F0A6E">
        <w:rPr>
          <w:rFonts w:ascii="Times New Roman" w:hAnsi="Times New Roman" w:cs="Times New Roman"/>
          <w:color w:val="1C1C1C"/>
          <w:sz w:val="20"/>
          <w:szCs w:val="20"/>
          <w:shd w:val="clear" w:color="auto" w:fill="FFFFFF"/>
        </w:rPr>
        <w:t xml:space="preserve">. This characteristic </w:t>
      </w:r>
      <w:r w:rsidR="003D1FB7" w:rsidRPr="003F0A6E">
        <w:rPr>
          <w:rFonts w:ascii="Times New Roman" w:hAnsi="Times New Roman" w:cs="Times New Roman"/>
          <w:color w:val="1C1C1C"/>
          <w:sz w:val="20"/>
          <w:szCs w:val="20"/>
          <w:shd w:val="clear" w:color="auto" w:fill="FFFFFF"/>
        </w:rPr>
        <w:t>was</w:t>
      </w:r>
      <w:r w:rsidRPr="003F0A6E">
        <w:rPr>
          <w:rFonts w:ascii="Times New Roman" w:hAnsi="Times New Roman" w:cs="Times New Roman"/>
          <w:color w:val="1C1C1C"/>
          <w:sz w:val="20"/>
          <w:szCs w:val="20"/>
          <w:shd w:val="clear" w:color="auto" w:fill="FFFFFF"/>
        </w:rPr>
        <w:t xml:space="preserve"> especially significant for individuals suffering from metabolic syndrome and obesity, indicating that incorporating ginger into a balanced diet m</w:t>
      </w:r>
      <w:r w:rsidR="0028617E">
        <w:rPr>
          <w:rFonts w:ascii="Times New Roman" w:hAnsi="Times New Roman" w:cs="Times New Roman"/>
          <w:color w:val="1C1C1C"/>
          <w:sz w:val="20"/>
          <w:szCs w:val="20"/>
          <w:shd w:val="clear" w:color="auto" w:fill="FFFFFF"/>
        </w:rPr>
        <w:t>ight</w:t>
      </w:r>
      <w:r w:rsidRPr="003F0A6E">
        <w:rPr>
          <w:rFonts w:ascii="Times New Roman" w:hAnsi="Times New Roman" w:cs="Times New Roman"/>
          <w:color w:val="1C1C1C"/>
          <w:sz w:val="20"/>
          <w:szCs w:val="20"/>
          <w:shd w:val="clear" w:color="auto" w:fill="FFFFFF"/>
        </w:rPr>
        <w:t xml:space="preserve"> enhance metabolic health and wellness. </w:t>
      </w:r>
    </w:p>
    <w:p w14:paraId="2601A9B3" w14:textId="77777777" w:rsidR="00FD1954" w:rsidRPr="00B67AC5" w:rsidRDefault="00FD1954" w:rsidP="003F0A6E">
      <w:pPr>
        <w:spacing w:after="0" w:line="360" w:lineRule="auto"/>
        <w:contextualSpacing/>
        <w:jc w:val="both"/>
        <w:rPr>
          <w:rFonts w:ascii="Times New Roman" w:hAnsi="Times New Roman" w:cs="Times New Roman"/>
          <w:b/>
          <w:bCs/>
          <w:color w:val="1C1C1C"/>
          <w:sz w:val="20"/>
          <w:szCs w:val="20"/>
          <w:shd w:val="clear" w:color="auto" w:fill="FFFFFF"/>
        </w:rPr>
      </w:pPr>
    </w:p>
    <w:p w14:paraId="28D80C06" w14:textId="77777777" w:rsidR="00FD1954" w:rsidRPr="00B67AC5" w:rsidRDefault="00B67AC5" w:rsidP="003F0A6E">
      <w:pPr>
        <w:spacing w:after="0" w:line="360" w:lineRule="auto"/>
        <w:contextualSpacing/>
        <w:jc w:val="both"/>
        <w:rPr>
          <w:rFonts w:ascii="Times New Roman" w:hAnsi="Times New Roman" w:cs="Times New Roman"/>
          <w:b/>
          <w:bCs/>
          <w:color w:val="1C1C1C"/>
          <w:sz w:val="20"/>
          <w:szCs w:val="20"/>
          <w:shd w:val="clear" w:color="auto" w:fill="FFFFFF"/>
        </w:rPr>
      </w:pPr>
      <w:r w:rsidRPr="00B67AC5">
        <w:rPr>
          <w:rFonts w:ascii="Times New Roman" w:hAnsi="Times New Roman" w:cs="Times New Roman"/>
          <w:b/>
          <w:bCs/>
          <w:color w:val="1C1C1C"/>
          <w:sz w:val="20"/>
          <w:szCs w:val="20"/>
          <w:shd w:val="clear" w:color="auto" w:fill="FFFFFF"/>
        </w:rPr>
        <w:t xml:space="preserve">5. COMPARATIVE ANALYSIS </w:t>
      </w:r>
      <w:r w:rsidRPr="00B67AC5">
        <w:rPr>
          <w:rFonts w:ascii="Times New Roman" w:hAnsi="Times New Roman" w:cs="Times New Roman"/>
          <w:b/>
          <w:bCs/>
          <w:sz w:val="20"/>
          <w:szCs w:val="20"/>
          <w:shd w:val="clear" w:color="auto" w:fill="FFFFFF"/>
        </w:rPr>
        <w:t>BETWEEN ANCIENT MEDICINAL PRACTICES AND MODERN SCIENCE</w:t>
      </w:r>
    </w:p>
    <w:p w14:paraId="03520D69" w14:textId="28EAF319" w:rsidR="00CC770C" w:rsidRDefault="001500B1" w:rsidP="003F0A6E">
      <w:pPr>
        <w:spacing w:after="0" w:line="360" w:lineRule="auto"/>
        <w:contextualSpacing/>
        <w:jc w:val="both"/>
        <w:rPr>
          <w:rFonts w:ascii="Times New Roman" w:hAnsi="Times New Roman" w:cs="Times New Roman"/>
          <w:sz w:val="20"/>
          <w:szCs w:val="20"/>
          <w:shd w:val="clear" w:color="auto" w:fill="FFFFFF"/>
        </w:rPr>
      </w:pPr>
      <w:r w:rsidRPr="003F0A6E">
        <w:rPr>
          <w:rFonts w:ascii="Times New Roman" w:hAnsi="Times New Roman" w:cs="Times New Roman"/>
          <w:sz w:val="20"/>
          <w:szCs w:val="20"/>
          <w:shd w:val="clear" w:color="auto" w:fill="FFFFFF"/>
        </w:rPr>
        <w:t>Table</w:t>
      </w:r>
      <w:r w:rsidR="00D25A64" w:rsidRPr="003F0A6E">
        <w:rPr>
          <w:rFonts w:ascii="Times New Roman" w:hAnsi="Times New Roman" w:cs="Times New Roman"/>
          <w:sz w:val="20"/>
          <w:szCs w:val="20"/>
          <w:shd w:val="clear" w:color="auto" w:fill="FFFFFF"/>
        </w:rPr>
        <w:t>1</w:t>
      </w:r>
      <w:r w:rsidRPr="003F0A6E">
        <w:rPr>
          <w:rFonts w:ascii="Times New Roman" w:hAnsi="Times New Roman" w:cs="Times New Roman"/>
          <w:sz w:val="20"/>
          <w:szCs w:val="20"/>
          <w:shd w:val="clear" w:color="auto" w:fill="FFFFFF"/>
        </w:rPr>
        <w:t xml:space="preserve"> illustrate</w:t>
      </w:r>
      <w:r w:rsidR="003D1FB7" w:rsidRPr="003F0A6E">
        <w:rPr>
          <w:rFonts w:ascii="Times New Roman" w:hAnsi="Times New Roman" w:cs="Times New Roman"/>
          <w:sz w:val="20"/>
          <w:szCs w:val="20"/>
          <w:shd w:val="clear" w:color="auto" w:fill="FFFFFF"/>
        </w:rPr>
        <w:t>d</w:t>
      </w:r>
      <w:r w:rsidRPr="003F0A6E">
        <w:rPr>
          <w:rFonts w:ascii="Times New Roman" w:hAnsi="Times New Roman" w:cs="Times New Roman"/>
          <w:sz w:val="20"/>
          <w:szCs w:val="20"/>
          <w:shd w:val="clear" w:color="auto" w:fill="FFFFFF"/>
        </w:rPr>
        <w:t xml:space="preserve"> the remarkable continuity between ancient medicinal practices and modern scientific validation of ginger's therapeutic properties. Ancient civilizations utilized ginger for its anti-inflammatory, digestive, antiemetic, and respiratory benefits, which have now been corroborated by contemporary research. Modern studies have elucidated the mechanisms underlying these traditional uses, revealing ginger's ability to inhibit inflammatory pathways, enhance</w:t>
      </w:r>
      <w:r w:rsidR="005B41B3" w:rsidRPr="003F0A6E">
        <w:rPr>
          <w:rFonts w:ascii="Times New Roman" w:hAnsi="Times New Roman" w:cs="Times New Roman"/>
          <w:sz w:val="20"/>
          <w:szCs w:val="20"/>
          <w:shd w:val="clear" w:color="auto" w:fill="FFFFFF"/>
        </w:rPr>
        <w:t>d</w:t>
      </w:r>
      <w:r w:rsidRPr="003F0A6E">
        <w:rPr>
          <w:rFonts w:ascii="Times New Roman" w:hAnsi="Times New Roman" w:cs="Times New Roman"/>
          <w:sz w:val="20"/>
          <w:szCs w:val="20"/>
          <w:shd w:val="clear" w:color="auto" w:fill="FFFFFF"/>
        </w:rPr>
        <w:t xml:space="preserve"> gastrointestinal function, antagonize specific receptors to alleviate nausea, and improve respiratory health. This alignment between historical applications and current scientific understanding underscore</w:t>
      </w:r>
      <w:r w:rsidR="005B41B3" w:rsidRPr="003F0A6E">
        <w:rPr>
          <w:rFonts w:ascii="Times New Roman" w:hAnsi="Times New Roman" w:cs="Times New Roman"/>
          <w:sz w:val="20"/>
          <w:szCs w:val="20"/>
          <w:shd w:val="clear" w:color="auto" w:fill="FFFFFF"/>
        </w:rPr>
        <w:t>d</w:t>
      </w:r>
      <w:r w:rsidRPr="003F0A6E">
        <w:rPr>
          <w:rFonts w:ascii="Times New Roman" w:hAnsi="Times New Roman" w:cs="Times New Roman"/>
          <w:sz w:val="20"/>
          <w:szCs w:val="20"/>
          <w:shd w:val="clear" w:color="auto" w:fill="FFFFFF"/>
        </w:rPr>
        <w:t xml:space="preserve"> the enduring value of traditional herbal knowledge and its potential to inform modern pharmacological research and therapeutic strategies.</w:t>
      </w:r>
    </w:p>
    <w:p w14:paraId="587CC4FC" w14:textId="459DD0E6" w:rsidR="002C2546" w:rsidRDefault="002C2546" w:rsidP="003F0A6E">
      <w:pPr>
        <w:spacing w:after="0" w:line="360" w:lineRule="auto"/>
        <w:contextualSpacing/>
        <w:jc w:val="both"/>
        <w:rPr>
          <w:rFonts w:ascii="Times New Roman" w:hAnsi="Times New Roman" w:cs="Times New Roman"/>
          <w:sz w:val="20"/>
          <w:szCs w:val="20"/>
          <w:shd w:val="clear" w:color="auto" w:fill="FFFFFF"/>
        </w:rPr>
      </w:pPr>
    </w:p>
    <w:p w14:paraId="5263E584" w14:textId="02D3F269" w:rsidR="002C2546" w:rsidRPr="003F0A6E" w:rsidRDefault="002C2546" w:rsidP="003F0A6E">
      <w:pPr>
        <w:spacing w:after="0" w:line="360" w:lineRule="auto"/>
        <w:contextualSpacing/>
        <w:jc w:val="both"/>
        <w:rPr>
          <w:rFonts w:ascii="Times New Roman" w:hAnsi="Times New Roman" w:cs="Times New Roman"/>
          <w:sz w:val="20"/>
          <w:szCs w:val="20"/>
          <w:shd w:val="clear" w:color="auto" w:fill="FFFFFF"/>
        </w:rPr>
      </w:pPr>
      <w:r w:rsidRPr="002C2546">
        <w:rPr>
          <w:rFonts w:ascii="Times New Roman" w:hAnsi="Times New Roman" w:cs="Times New Roman"/>
          <w:sz w:val="20"/>
          <w:szCs w:val="20"/>
          <w:shd w:val="clear" w:color="auto" w:fill="FFFFFF"/>
        </w:rPr>
        <w:t>Table 1: Ancient use and modern validation of therapeutic properties of ginger</w:t>
      </w:r>
    </w:p>
    <w:p w14:paraId="11149520" w14:textId="77777777" w:rsidR="00D25A64" w:rsidRPr="003F0A6E" w:rsidRDefault="00D25A64" w:rsidP="003F0A6E">
      <w:pPr>
        <w:spacing w:after="0" w:line="360" w:lineRule="auto"/>
        <w:contextualSpacing/>
        <w:jc w:val="center"/>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1523"/>
        <w:gridCol w:w="3146"/>
        <w:gridCol w:w="2571"/>
        <w:gridCol w:w="2110"/>
      </w:tblGrid>
      <w:tr w:rsidR="00631B84" w:rsidRPr="003F0A6E" w14:paraId="275D49DC" w14:textId="77777777" w:rsidTr="006A249D">
        <w:tc>
          <w:tcPr>
            <w:tcW w:w="1523" w:type="dxa"/>
          </w:tcPr>
          <w:p w14:paraId="142C0134" w14:textId="77777777" w:rsidR="00631B84" w:rsidRPr="003F0A6E" w:rsidRDefault="00631B84" w:rsidP="003F0A6E">
            <w:pPr>
              <w:spacing w:line="360" w:lineRule="auto"/>
              <w:contextualSpacing/>
              <w:jc w:val="both"/>
              <w:rPr>
                <w:rFonts w:ascii="Times New Roman" w:hAnsi="Times New Roman" w:cs="Times New Roman"/>
                <w:color w:val="1C1C1C"/>
                <w:sz w:val="20"/>
                <w:szCs w:val="20"/>
                <w:shd w:val="clear" w:color="auto" w:fill="FFFFFF"/>
              </w:rPr>
            </w:pPr>
            <w:r w:rsidRPr="003F0A6E">
              <w:rPr>
                <w:rFonts w:ascii="Times New Roman" w:hAnsi="Times New Roman" w:cs="Times New Roman"/>
                <w:color w:val="1C1C1C"/>
                <w:sz w:val="20"/>
                <w:szCs w:val="20"/>
                <w:shd w:val="clear" w:color="auto" w:fill="FFFFFF"/>
              </w:rPr>
              <w:t xml:space="preserve">Property </w:t>
            </w:r>
          </w:p>
        </w:tc>
        <w:tc>
          <w:tcPr>
            <w:tcW w:w="3146" w:type="dxa"/>
          </w:tcPr>
          <w:p w14:paraId="7736F510" w14:textId="77777777" w:rsidR="00631B84" w:rsidRPr="003F0A6E" w:rsidRDefault="00631B84" w:rsidP="003F0A6E">
            <w:pPr>
              <w:spacing w:line="360" w:lineRule="auto"/>
              <w:contextualSpacing/>
              <w:jc w:val="both"/>
              <w:rPr>
                <w:rFonts w:ascii="Times New Roman" w:hAnsi="Times New Roman" w:cs="Times New Roman"/>
                <w:color w:val="1C1C1C"/>
                <w:sz w:val="20"/>
                <w:szCs w:val="20"/>
                <w:shd w:val="clear" w:color="auto" w:fill="FFFFFF"/>
              </w:rPr>
            </w:pPr>
            <w:r w:rsidRPr="003F0A6E">
              <w:rPr>
                <w:rFonts w:ascii="Times New Roman" w:hAnsi="Times New Roman" w:cs="Times New Roman"/>
                <w:color w:val="1C1C1C"/>
                <w:sz w:val="20"/>
                <w:szCs w:val="20"/>
                <w:shd w:val="clear" w:color="auto" w:fill="FFFFFF"/>
              </w:rPr>
              <w:t xml:space="preserve">Ancient use </w:t>
            </w:r>
          </w:p>
        </w:tc>
        <w:tc>
          <w:tcPr>
            <w:tcW w:w="2571" w:type="dxa"/>
          </w:tcPr>
          <w:p w14:paraId="12646A77" w14:textId="77777777" w:rsidR="00631B84" w:rsidRPr="003F0A6E" w:rsidRDefault="00631B84" w:rsidP="003F0A6E">
            <w:pPr>
              <w:spacing w:line="360" w:lineRule="auto"/>
              <w:contextualSpacing/>
              <w:jc w:val="both"/>
              <w:rPr>
                <w:rFonts w:ascii="Times New Roman" w:hAnsi="Times New Roman" w:cs="Times New Roman"/>
                <w:color w:val="1C1C1C"/>
                <w:sz w:val="20"/>
                <w:szCs w:val="20"/>
                <w:shd w:val="clear" w:color="auto" w:fill="FFFFFF"/>
              </w:rPr>
            </w:pPr>
            <w:r w:rsidRPr="003F0A6E">
              <w:rPr>
                <w:rFonts w:ascii="Times New Roman" w:hAnsi="Times New Roman" w:cs="Times New Roman"/>
                <w:color w:val="1C1C1C"/>
                <w:sz w:val="20"/>
                <w:szCs w:val="20"/>
                <w:shd w:val="clear" w:color="auto" w:fill="FFFFFF"/>
              </w:rPr>
              <w:t>Modern validation</w:t>
            </w:r>
          </w:p>
        </w:tc>
        <w:tc>
          <w:tcPr>
            <w:tcW w:w="2110" w:type="dxa"/>
          </w:tcPr>
          <w:p w14:paraId="31551041" w14:textId="77777777" w:rsidR="00631B84" w:rsidRPr="003F0A6E" w:rsidRDefault="00631B84" w:rsidP="003F0A6E">
            <w:pPr>
              <w:spacing w:line="360" w:lineRule="auto"/>
              <w:contextualSpacing/>
              <w:jc w:val="both"/>
              <w:rPr>
                <w:rFonts w:ascii="Times New Roman" w:hAnsi="Times New Roman" w:cs="Times New Roman"/>
                <w:color w:val="1C1C1C"/>
                <w:sz w:val="20"/>
                <w:szCs w:val="20"/>
                <w:shd w:val="clear" w:color="auto" w:fill="FFFFFF"/>
              </w:rPr>
            </w:pPr>
            <w:r w:rsidRPr="003F0A6E">
              <w:rPr>
                <w:rFonts w:ascii="Times New Roman" w:hAnsi="Times New Roman" w:cs="Times New Roman"/>
                <w:color w:val="1C1C1C"/>
                <w:sz w:val="20"/>
                <w:szCs w:val="20"/>
                <w:shd w:val="clear" w:color="auto" w:fill="FFFFFF"/>
              </w:rPr>
              <w:t>Reference</w:t>
            </w:r>
          </w:p>
        </w:tc>
      </w:tr>
      <w:tr w:rsidR="00631B84" w:rsidRPr="003F0A6E" w14:paraId="75DCBADA" w14:textId="77777777" w:rsidTr="006A249D">
        <w:tc>
          <w:tcPr>
            <w:tcW w:w="1523" w:type="dxa"/>
          </w:tcPr>
          <w:p w14:paraId="40E731E5" w14:textId="77777777" w:rsidR="00631B84" w:rsidRPr="003F0A6E" w:rsidRDefault="00631B84" w:rsidP="003F0A6E">
            <w:pPr>
              <w:spacing w:line="360" w:lineRule="auto"/>
              <w:contextualSpacing/>
              <w:jc w:val="both"/>
              <w:rPr>
                <w:rFonts w:ascii="Times New Roman" w:hAnsi="Times New Roman" w:cs="Times New Roman"/>
                <w:color w:val="1C1C1C"/>
                <w:sz w:val="20"/>
                <w:szCs w:val="20"/>
                <w:shd w:val="clear" w:color="auto" w:fill="FFFFFF"/>
              </w:rPr>
            </w:pPr>
            <w:r w:rsidRPr="003F0A6E">
              <w:rPr>
                <w:rFonts w:ascii="Times New Roman" w:hAnsi="Times New Roman" w:cs="Times New Roman"/>
                <w:color w:val="1C1C1C"/>
                <w:sz w:val="20"/>
                <w:szCs w:val="20"/>
                <w:shd w:val="clear" w:color="auto" w:fill="FFFFFF"/>
              </w:rPr>
              <w:t xml:space="preserve">Anti-inflammatory </w:t>
            </w:r>
          </w:p>
        </w:tc>
        <w:tc>
          <w:tcPr>
            <w:tcW w:w="3146" w:type="dxa"/>
          </w:tcPr>
          <w:p w14:paraId="00720825" w14:textId="77777777" w:rsidR="00631B84" w:rsidRPr="003F0A6E" w:rsidRDefault="00631B84" w:rsidP="003F0A6E">
            <w:pPr>
              <w:spacing w:line="360" w:lineRule="auto"/>
              <w:contextualSpacing/>
              <w:jc w:val="both"/>
              <w:rPr>
                <w:rFonts w:ascii="Times New Roman" w:hAnsi="Times New Roman" w:cs="Times New Roman"/>
                <w:color w:val="1C1C1C"/>
                <w:sz w:val="20"/>
                <w:szCs w:val="20"/>
                <w:shd w:val="clear" w:color="auto" w:fill="FFFFFF"/>
              </w:rPr>
            </w:pPr>
            <w:r w:rsidRPr="003F0A6E">
              <w:rPr>
                <w:rFonts w:ascii="Times New Roman" w:hAnsi="Times New Roman" w:cs="Times New Roman"/>
                <w:color w:val="1C1C1C"/>
                <w:sz w:val="20"/>
                <w:szCs w:val="20"/>
                <w:shd w:val="clear" w:color="auto" w:fill="FFFFFF"/>
              </w:rPr>
              <w:t xml:space="preserve">Used to alleviate symptoms of arthritis, pain, and joint swelling </w:t>
            </w:r>
          </w:p>
        </w:tc>
        <w:tc>
          <w:tcPr>
            <w:tcW w:w="2571" w:type="dxa"/>
          </w:tcPr>
          <w:p w14:paraId="31AF20C6" w14:textId="77777777" w:rsidR="00631B84" w:rsidRPr="003F0A6E" w:rsidRDefault="00631B84" w:rsidP="003F0A6E">
            <w:pPr>
              <w:spacing w:line="360" w:lineRule="auto"/>
              <w:contextualSpacing/>
              <w:jc w:val="both"/>
              <w:rPr>
                <w:rFonts w:ascii="Times New Roman" w:hAnsi="Times New Roman" w:cs="Times New Roman"/>
                <w:color w:val="1C1C1C"/>
                <w:sz w:val="20"/>
                <w:szCs w:val="20"/>
                <w:shd w:val="clear" w:color="auto" w:fill="FFFFFF"/>
              </w:rPr>
            </w:pPr>
            <w:r w:rsidRPr="003F0A6E">
              <w:rPr>
                <w:rFonts w:ascii="Times New Roman" w:hAnsi="Times New Roman" w:cs="Times New Roman"/>
                <w:color w:val="1C1C1C"/>
                <w:sz w:val="20"/>
                <w:szCs w:val="20"/>
                <w:shd w:val="clear" w:color="auto" w:fill="FFFFFF"/>
              </w:rPr>
              <w:t>Proven to inhibit prostaglandins and NF-</w:t>
            </w:r>
            <w:proofErr w:type="spellStart"/>
            <w:r w:rsidRPr="003F0A6E">
              <w:rPr>
                <w:rFonts w:ascii="Times New Roman" w:hAnsi="Times New Roman" w:cs="Times New Roman"/>
                <w:color w:val="1C1C1C"/>
                <w:sz w:val="20"/>
                <w:szCs w:val="20"/>
                <w:shd w:val="clear" w:color="auto" w:fill="FFFFFF"/>
              </w:rPr>
              <w:t>κB</w:t>
            </w:r>
            <w:proofErr w:type="spellEnd"/>
            <w:r w:rsidRPr="003F0A6E">
              <w:rPr>
                <w:rFonts w:ascii="Times New Roman" w:hAnsi="Times New Roman" w:cs="Times New Roman"/>
                <w:color w:val="1C1C1C"/>
                <w:sz w:val="20"/>
                <w:szCs w:val="20"/>
                <w:shd w:val="clear" w:color="auto" w:fill="FFFFFF"/>
              </w:rPr>
              <w:t xml:space="preserve"> pathways, confirming its anti-inflammatory efficacy </w:t>
            </w:r>
          </w:p>
        </w:tc>
        <w:sdt>
          <w:sdtPr>
            <w:rPr>
              <w:rFonts w:ascii="Times New Roman" w:hAnsi="Times New Roman" w:cs="Times New Roman"/>
              <w:color w:val="000000"/>
              <w:sz w:val="20"/>
              <w:szCs w:val="20"/>
              <w:shd w:val="clear" w:color="auto" w:fill="FFFFFF"/>
            </w:rPr>
            <w:tag w:val="MENDELEY_CITATION_v3_eyJjaXRhdGlvbklEIjoiTUVOREVMRVlfQ0lUQVRJT05fYTU2MWI4ZGYtNTU3NC00MWY1LWE4ZTEtNmEwNzJhZDg5NDJjIiwicHJvcGVydGllcyI6eyJub3RlSW5kZXgiOjB9LCJpc0VkaXRlZCI6ZmFsc2UsIm1hbnVhbE92ZXJyaWRlIjp7ImlzTWFudWFsbHlPdmVycmlkZGVuIjp0cnVlLCJjaXRlcHJvY1RleHQiOiJNb3phZmZhcmktS2hvc3JhdmkgZXQgYWwuICgyMDE2KSIsIm1hbnVhbE92ZXJyaWRlVGV4dCI6IihNb3phZmZhcmktS2hvc3JhdmkgZXQgYWwuLCAyMDE2KSJ9LCJjaXRhdGlvbkl0ZW1zIjpbeyJpZCI6IjhkZDM5Y2IzLTIzMDAtM2VhMC04Njc3LWM0YWEyMWY2MWE2ZCIsIml0ZW1EYXRhIjp7InR5cGUiOiJhcnRpY2xlLWpvdXJuYWwiLCJpZCI6IjhkZDM5Y2IzLTIzMDAtM2VhMC04Njc3LWM0YWEyMWY2MWE2ZCIsInRpdGxlIjoiRWZmZWN0IG9mIEdpbmdlciBTdXBwbGVtZW50YXRpb24gb24gUHJvaW5mbGFtbWF0b3J5IEN5dG9raW5lcyBpbiBPbGRlciBQYXRpZW50cyB3aXRoIE9zdGVvYXJ0aHJpdGlzOiBPdXRjb21lcyBvZiBhIFJhbmRvbWl6ZWQgQ29udHJvbGxlZCBDbGluaWNhbCBUcmlhbCIsImF1dGhvciI6W3siZmFtaWx5IjoiTW96YWZmYXJpLUtob3NyYXZpIiwiZ2l2ZW4iOiJIYXNzYW4iLCJwYXJzZS1uYW1lcyI6ZmFsc2UsImRyb3BwaW5nLXBhcnRpY2xlIjoiIiwibm9uLWRyb3BwaW5nLXBhcnRpY2xlIjoiIn0seyJmYW1pbHkiOiJOYWRlcmkiLCJnaXZlbiI6IlphaHJhIiwicGFyc2UtbmFtZXMiOmZhbHNlLCJkcm9wcGluZy1wYXJ0aWNsZSI6IiIsIm5vbi1kcm9wcGluZy1wYXJ0aWNsZSI6IiJ9LHsiZmFtaWx5IjoiRGVoZ2hhbiIsImdpdmVuIjoiQWxpIiwicGFyc2UtbmFtZXMiOmZhbHNlLCJkcm9wcGluZy1wYXJ0aWNsZSI6IiIsIm5vbi1kcm9wcGluZy1wYXJ0aWNsZSI6IiJ9LHsiZmFtaWx5IjoiTmFkamFyemFkZWgiLCJnaXZlbiI6IkF6YWRlaCIsInBhcnNlLW5hbWVzIjpmYWxzZSwiZHJvcHBpbmctcGFydGljbGUiOiIiLCJub24tZHJvcHBpbmctcGFydGljbGUiOiIifSx7ImZhbWlseSI6IkZhbGxhaCBIdXNlaW5pIiwiZ2l2ZW4iOiJIYXNzYW4iLCJwYXJzZS1uYW1lcyI6ZmFsc2UsImRyb3BwaW5nLXBhcnRpY2xlIjoiIiwibm9uLWRyb3BwaW5nLXBhcnRpY2xlIjoiIn1dLCJjb250YWluZXItdGl0bGUiOiJKb3VybmFsIG9mIE51dHJpdGlvbiBpbiBHZXJvbnRvbG9neSBhbmQgR2VyaWF0cmljcyIsImNvbnRhaW5lci10aXRsZS1zaG9ydCI6IkogTnV0ciBHZXJvbnRvbCBHZXJpYXRyIiwiRE9JIjoiMTAuMTA4MC8yMTU1MTE5Ny4yMDE2LjEyMDY3NjIiLCJJU1NOIjoiMjE1NTEyMDAiLCJpc3N1ZWQiOnsiZGF0ZS1wYXJ0cyI6W1syMDE2XV19LCJwYWdlIjoiMjA5LTIxOCIsImFic3RyYWN0IjoiVGhlcmUgaXMgbGltaXRlZCBldmlkZW5jZSB0aGF0IGdpbmdlciBwb3dkZXIgY29uc3VtcHRpb24gY2FuIHJlbGlldmUgcGFpbiBhbmQgaW5mbGFtbWF0aW9uIGR1ZSB0byBzcGVjaWZpYyBhbnRpLWluZmxhbW1hdG9yeSBwaHl0b2NoZW1pY2FsIGNvbnN0aXR1dGVudHMuIFRoaXMgc3R1ZHkgaW52ZXN0aWdhdGVzIHRoZSBlZmZlY3Qgb2YgZ2luZ2VyIHN1cHBsZW1lbnRhdGlvbiBvbiBwcm9pbmZsYW1tYXRvcnkgZmFjdG9ycyBpbiBwYXJ0aWNpcGFudHMgKG7CoD3CoDEyMCkgb2YgYSByYW5kb21pemVkIGRvdWJsZS1ibGluZCBwbGFjZWJvLWNvbnRyb2xsZWQgMy1tb250aCBjbGluaWNhbCB0cmlhbCBpbnZlc3RpZ2F0aW5nIGtuZWUgb3N0ZW9hcnRocml0aXMuIFBhdGllbnRzIHdlcmUgcmFuZG9tbHkgYXNzaWduZWQgdG8gb25lIG9mIHR3byBncm91cHM6IHRoZSBnaW5nZXIgZ3JvdXAgKEdHKSBvciB0aGUgcGxhY2VibyBncm91cCAoUEcpLiBBZG1pbmlzdGVyZWQgZGFpbHkgZm9yIDMgbW9udGhzLCBwYXJ0aWNpcGFudHMgaW4gdGhlIEdHIGludGVydmVudGlvbiByZWNlaXZlZCBjYXBzdWxlcyBjb250YWluaW5nIDUwMMKgbWcgb2YgZ2luZ2VyIHBvd2Rlciwgd2hpbGUgUEcgcGFydGljaXBhbnRzIHJlY2VpdmVkIGNhcHN1bGVzIGZpbGxlZCB3aXRoIDUwMMKgbWcgc3RhcmNoLiBTZXJ1bSBzYW1wbGVzIGNvbGxlY3RlZCBhdCBiYXNlbGluZSBhbmQgMyBtb250aHMgd2VyZSBhbmFseXplZCBmb3Igc2VydW0gbGV2ZWxzIG9mIHR1bW9yIG5lY3Jvc2lzIGZhY3Rvci3OsSAoVE5GLc6xKSBhbmQgaW50ZXJsZXVraW4tMc6yIChJTC0xzrIpLiBBdCBiYXNlbGluZSwgcHJvaW5mbGFtbWF0b3J5IGN5dG9raW5lIGNvbmNlbnRyYXRpb25zIGRpZCBub3QgZGlmZmVyIGJ5IGdyb3VwLiBIb3dldmVyLCBhdCAzIG1vbnRocywgYm90aCBjeXRva2luZXMgZGVjcmVhc2VkIGluIHRoZSBHRyByZWxhdGl2ZSB0byB0aGUgUEcuIFRoZSByZXN1bHRzIG9mIHRoaXMgc3R1ZHkgaW5kaWNhdGUgdGhhdCBnaW5nZXIgc3VwcGxlbWVudGF0aW9uIG1heSBoYXZlIGEgcHJvbWlzaW5nIGJlbmVmaXRzIGZvciBrbmVlIG9zdGVvYXJ0aHJpdGlzIGFuZCBtYXksIHRoZXJlZm9yZSwgbWF5IHdhcnJhbnQgZnVydGhlciBzdHVkeS4iLCJpc3N1ZSI6IjMiLCJ2b2x1bWUiOiIzNSJ9LCJpc1RlbXBvcmFyeSI6ZmFsc2V9XX0="/>
            <w:id w:val="-440146812"/>
            <w:placeholder>
              <w:docPart w:val="DefaultPlaceholder_-1854013440"/>
            </w:placeholder>
          </w:sdtPr>
          <w:sdtEndPr/>
          <w:sdtContent>
            <w:tc>
              <w:tcPr>
                <w:tcW w:w="2110" w:type="dxa"/>
              </w:tcPr>
              <w:p w14:paraId="268921A7" w14:textId="77777777" w:rsidR="00631B84" w:rsidRPr="003F0A6E" w:rsidRDefault="002B3690" w:rsidP="003F0A6E">
                <w:pPr>
                  <w:spacing w:line="360" w:lineRule="auto"/>
                  <w:contextualSpacing/>
                  <w:jc w:val="both"/>
                  <w:rPr>
                    <w:rFonts w:ascii="Times New Roman" w:hAnsi="Times New Roman" w:cs="Times New Roman"/>
                    <w:color w:val="1C1C1C"/>
                    <w:sz w:val="20"/>
                    <w:szCs w:val="20"/>
                    <w:shd w:val="clear" w:color="auto" w:fill="FFFFFF"/>
                  </w:rPr>
                </w:pPr>
                <w:r w:rsidRPr="003F0A6E">
                  <w:rPr>
                    <w:rFonts w:ascii="Times New Roman" w:hAnsi="Times New Roman" w:cs="Times New Roman"/>
                    <w:color w:val="000000"/>
                    <w:sz w:val="20"/>
                    <w:szCs w:val="20"/>
                    <w:shd w:val="clear" w:color="auto" w:fill="FFFFFF"/>
                  </w:rPr>
                  <w:t>(Mozaffari-Khosravi et al., 2016)</w:t>
                </w:r>
              </w:p>
            </w:tc>
          </w:sdtContent>
        </w:sdt>
      </w:tr>
      <w:tr w:rsidR="00631B84" w:rsidRPr="003F0A6E" w14:paraId="32C2C63B" w14:textId="77777777" w:rsidTr="006A249D">
        <w:tc>
          <w:tcPr>
            <w:tcW w:w="1523" w:type="dxa"/>
          </w:tcPr>
          <w:p w14:paraId="2FF921B7" w14:textId="77777777" w:rsidR="00631B84" w:rsidRPr="003F0A6E" w:rsidRDefault="00631B84" w:rsidP="003F0A6E">
            <w:pPr>
              <w:spacing w:line="360" w:lineRule="auto"/>
              <w:contextualSpacing/>
              <w:jc w:val="both"/>
              <w:rPr>
                <w:rFonts w:ascii="Times New Roman" w:hAnsi="Times New Roman" w:cs="Times New Roman"/>
                <w:color w:val="1C1C1C"/>
                <w:sz w:val="20"/>
                <w:szCs w:val="20"/>
                <w:shd w:val="clear" w:color="auto" w:fill="FFFFFF"/>
              </w:rPr>
            </w:pPr>
            <w:r w:rsidRPr="003F0A6E">
              <w:rPr>
                <w:rFonts w:ascii="Times New Roman" w:hAnsi="Times New Roman" w:cs="Times New Roman"/>
                <w:color w:val="1C1C1C"/>
                <w:sz w:val="20"/>
                <w:szCs w:val="20"/>
                <w:shd w:val="clear" w:color="auto" w:fill="FFFFFF"/>
              </w:rPr>
              <w:t xml:space="preserve">Digestive aid </w:t>
            </w:r>
          </w:p>
        </w:tc>
        <w:tc>
          <w:tcPr>
            <w:tcW w:w="3146" w:type="dxa"/>
          </w:tcPr>
          <w:p w14:paraId="038F238E" w14:textId="77777777" w:rsidR="00631B84" w:rsidRPr="003F0A6E" w:rsidRDefault="00631B84" w:rsidP="003F0A6E">
            <w:pPr>
              <w:spacing w:line="360" w:lineRule="auto"/>
              <w:contextualSpacing/>
              <w:jc w:val="both"/>
              <w:rPr>
                <w:rFonts w:ascii="Times New Roman" w:hAnsi="Times New Roman" w:cs="Times New Roman"/>
                <w:color w:val="1C1C1C"/>
                <w:sz w:val="20"/>
                <w:szCs w:val="20"/>
                <w:shd w:val="clear" w:color="auto" w:fill="FFFFFF"/>
              </w:rPr>
            </w:pPr>
            <w:r w:rsidRPr="003F0A6E">
              <w:rPr>
                <w:rFonts w:ascii="Times New Roman" w:hAnsi="Times New Roman" w:cs="Times New Roman"/>
                <w:color w:val="1C1C1C"/>
                <w:sz w:val="20"/>
                <w:szCs w:val="20"/>
                <w:shd w:val="clear" w:color="auto" w:fill="FFFFFF"/>
              </w:rPr>
              <w:t xml:space="preserve">Historically used to address indigestion, bloating, and colicky pain </w:t>
            </w:r>
          </w:p>
        </w:tc>
        <w:tc>
          <w:tcPr>
            <w:tcW w:w="2571" w:type="dxa"/>
          </w:tcPr>
          <w:p w14:paraId="2553A94C" w14:textId="77777777" w:rsidR="00631B84" w:rsidRPr="003F0A6E" w:rsidRDefault="00631B84" w:rsidP="003F0A6E">
            <w:pPr>
              <w:spacing w:line="360" w:lineRule="auto"/>
              <w:contextualSpacing/>
              <w:jc w:val="both"/>
              <w:rPr>
                <w:rFonts w:ascii="Times New Roman" w:hAnsi="Times New Roman" w:cs="Times New Roman"/>
                <w:color w:val="1C1C1C"/>
                <w:sz w:val="20"/>
                <w:szCs w:val="20"/>
                <w:shd w:val="clear" w:color="auto" w:fill="FFFFFF"/>
              </w:rPr>
            </w:pPr>
            <w:r w:rsidRPr="003F0A6E">
              <w:rPr>
                <w:rFonts w:ascii="Times New Roman" w:hAnsi="Times New Roman" w:cs="Times New Roman"/>
                <w:color w:val="1C1C1C"/>
                <w:sz w:val="20"/>
                <w:szCs w:val="20"/>
                <w:shd w:val="clear" w:color="auto" w:fill="FFFFFF"/>
              </w:rPr>
              <w:t xml:space="preserve">Stimulates bile secretion and enhances gastrointestinal motility, aiding digestion and nutrient absorption </w:t>
            </w:r>
          </w:p>
        </w:tc>
        <w:sdt>
          <w:sdtPr>
            <w:rPr>
              <w:rFonts w:ascii="Times New Roman" w:hAnsi="Times New Roman" w:cs="Times New Roman"/>
              <w:color w:val="000000"/>
              <w:sz w:val="20"/>
              <w:szCs w:val="20"/>
              <w:shd w:val="clear" w:color="auto" w:fill="FFFFFF"/>
            </w:rPr>
            <w:tag w:val="MENDELEY_CITATION_v3_eyJjaXRhdGlvbklEIjoiTUVOREVMRVlfQ0lUQVRJT05fZWI2ZmJmNWUtOWViNC00NmZlLWFkYWMtNzA3ODYwNGUxZWZiIiwicHJvcGVydGllcyI6eyJub3RlSW5kZXgiOjB9LCJpc0VkaXRlZCI6ZmFsc2UsIm1hbnVhbE92ZXJyaWRlIjp7ImlzTWFudWFsbHlPdmVycmlkZGVuIjp0cnVlLCJjaXRlcHJvY1RleHQiOiJQcmFrYXNoIGFuZCBTcmluaXZhc2FuICgyMDEzKSIsIm1hbnVhbE92ZXJyaWRlVGV4dCI6IihQcmFrYXNoIGFuZCBTcmluaXZhc2FuLCAyMDEzKSJ9LCJjaXRhdGlvbkl0ZW1zIjpbeyJpZCI6Ijg2MTdhMGNiLTVmNTgtM2FkMC04ZDhmLWNmZDBkZmVlYmIzYiIsIml0ZW1EYXRhIjp7InR5cGUiOiJhcnRpY2xlLWpvdXJuYWwiLCJpZCI6Ijg2MTdhMGNiLTVmNTgtM2FkMC04ZDhmLWNmZDBkZmVlYmIzYiIsInRpdGxlIjoiRW5oYW5jZWQgaW50ZXN0aW5hbCB1cHRha2Ugb2YgaXJvbiwgemluYyBhbmQgY2FsY2l1bSBpbiByYXRzIGZlZCBwdW5nZW50IHNwaWNlIHByaW5jaXBsZXMgLSBQaXBlcmluZSwgY2Fwc2FpY2luIGFuZCBnaW5nZXIgKFppbmdpYmVyIG9mZmljaW5hbGUpIiwiYXV0aG9yIjpbeyJmYW1pbHkiOiJQcmFrYXNoIiwiZ2l2ZW4iOiJVc2hhIE4uUy4iLCJwYXJzZS1uYW1lcyI6ZmFsc2UsImRyb3BwaW5nLXBhcnRpY2xlIjoiIiwibm9uLWRyb3BwaW5nLXBhcnRpY2xlIjoiIn0seyJmYW1pbHkiOiJTcmluaXZhc2FuIiwiZ2l2ZW4iOiJLcmlzaG5hcHVyYSIsInBhcnNlLW5hbWVzIjpmYWxzZSwiZHJvcHBpbmctcGFydGljbGUiOiIiLCJub24tZHJvcHBpbmctcGFydGljbGUiOiIifV0sImNvbnRhaW5lci10aXRsZSI6IkpvdXJuYWwgb2YgVHJhY2UgRWxlbWVudHMgaW4gTWVkaWNpbmUgYW5kIEJpb2xvZ3kiLCJET0kiOiIxMC4xMDE2L2ouanRlbWIuMjAxMi4xMS4wMDMiLCJJU1NOIjoiMDk0NjY3MlgiLCJpc3N1ZWQiOnsiZGF0ZS1wYXJ0cyI6W1syMDEzXV19LCJwYWdlIjoiMTg0LTE5MCIsImFic3RyYWN0IjoiSW4gdmlldyBvZiB0aGUgd2lkZS1zcHJlYWQgZGVmaWNpZW5jeSBvZiBpcm9uIGFuZCB6aW5jIGluIHBvcHVsYXRpb25zIGRlcGVuZGVudCBvbiBwbGFudCBmb29kcywgaXQgaXMgZGVzaXJhYmxlIHRvIGltcHJvdmUgdGhlIGJpb2F2YWlsYWJpbGl0eSBvZiB0aGUgc2FtZS4gU3BlY2lmaWMgZGlldGFyeSBzcGljZXMgbWF5IGFsdGVyIHRoZSB1bHRyYXN0cnVjdHVyZSBhbmQgcGVybWVhYmlsaXR5IGNoYXJhY3RlcmlzdGljcyBvZiBpbnRlc3RpbmVzLiBHcm91cHMgb2YgV2lzdGFyIHJhdHMgd2VyZSBmZWQgcGlwZXJpbmUsIGNhcHNhaWNpbiBhbmQgZ2luZ2VyIGNvbnRhaW5pbmcgZGlldHMgZm9yIDggd2Vla3MgaW4gb3JkZXIgdG8gZXhhbWluZSB0aGVpciBwb3NzaWJsZSBpbmZsdWVuY2Ugb24gaW50ZXN0aW5hbCBhYnNvcnB0aW9uIG9mIGlyb24sIHppbmMgYW5kIGNhbGNpdW0uIEV2ZXJ0ZWQgc2VnbWVudHMgb2YgZHVvZGVudW0sIGplanVudW0gYW5kIGlsZXVtIHBvcnRpb25zIG9mIHNtYWxsIGludGVzdGluZXMgaXNvbGF0ZWQgZnJvbSB0aGVzZSByYXRzIHdlcmUgZXhhbWluZWQgZm9yIGV4IHZpdm8gdXB0YWtlIG9mIGlyb24sIHppbmMgYW5kIGNhbGNpdW0gZnJvbSBpbmN1YmF0aW9ucyBjb250YWluaW5nIGRpZ2VzdGEgb2YgZmluZ2VyIG1pbGxldC4gSGlnaGVyIHVwdGFrZSBvZiBpcm9uLCB6aW5jIGFuZCBjYWxjaXVtIGJ5IHRoZSBpbnRlc3RpbmFsIHNlZ21lbnRzIGZyb20gc3BpY2UtZmVkIGFuaW1hbHMgd2FzIG9ic2VydmVkLiBUaGUgaW5jcmVhc2UgaW4gdGhlIG1pbmVyYWwgdXB0YWtlIHdhcyB0aGUgaGlnaGVzdCBmb3IgY2FsY2l1bSB3aXRoID4xMDAlIGluIHNvbWUgY2FzZXMuIFRoZSBwb3NpdGl2ZSBpbmZsdWVuY2Ugb2YgZGlldGFyeSBjYXBzYWljaW4gd2FzIG1vcmUgcHJvbm91bmNlZCBvbiB6aW5jIHVwdGFrZSBhcyBjb21wYXJlZCB0byB0aGF0IG9mIGlyb24uIFVwdGFrZSBvZiB0aGUgZ2x1dGFtaWMgYWNpZCBzdGFuZGFyZCB3YXMgODclIGFuZCA2MiUgaGlnaGVyIGluIHRoZSBjYXNlIG9mIGplanVuYWwgc2VnbWVudHMgb2YgcmF0cyBmZWQgcGlwZXJpbmUgYW5kIGdpbmdlci4gVGhlIGhpZ2hlciBpbnRlc3RpbmFsIHVwdGFrZSBvZiBpcm9uIGFuZCB6aW5jIGFzIGEgcmVzdWx0IG9mIGNvbnN1bXB0aW9uIG9mIHB1bmdlbnQgc3BpY2VzIGNvdWxkIGVuY291cmFnZSBhIHN0cmF0ZWd5IHRvIHJlZHVjZSBkZWZpY2llbmN5IG9mIHRoZXNlIHRyYWNlIGVsZW1lbnRzIHByZXZhbGVudCBpbiBwb3B1bGF0aW9uIGRlcGVuZGVudCBvbiBwbGFudCBiYXNlZCBmb29kcy4gwqkgMjAxMiBFbHNldmllciBHbWJILiIsImlzc3VlIjoiMyIsInZvbHVtZSI6IjI3IiwiY29udGFpbmVyLXRpdGxlLXNob3J0IjoiIn0sImlzVGVtcG9yYXJ5IjpmYWxzZX1dfQ=="/>
            <w:id w:val="-891805671"/>
            <w:placeholder>
              <w:docPart w:val="DefaultPlaceholder_-1854013440"/>
            </w:placeholder>
          </w:sdtPr>
          <w:sdtEndPr/>
          <w:sdtContent>
            <w:tc>
              <w:tcPr>
                <w:tcW w:w="2110" w:type="dxa"/>
              </w:tcPr>
              <w:p w14:paraId="1592909E" w14:textId="77777777" w:rsidR="00631B84" w:rsidRPr="003F0A6E" w:rsidRDefault="002B3690" w:rsidP="003F0A6E">
                <w:pPr>
                  <w:spacing w:line="360" w:lineRule="auto"/>
                  <w:contextualSpacing/>
                  <w:jc w:val="both"/>
                  <w:rPr>
                    <w:rFonts w:ascii="Times New Roman" w:hAnsi="Times New Roman" w:cs="Times New Roman"/>
                    <w:color w:val="1C1C1C"/>
                    <w:sz w:val="20"/>
                    <w:szCs w:val="20"/>
                    <w:shd w:val="clear" w:color="auto" w:fill="FFFFFF"/>
                  </w:rPr>
                </w:pPr>
                <w:r w:rsidRPr="003F0A6E">
                  <w:rPr>
                    <w:rFonts w:ascii="Times New Roman" w:hAnsi="Times New Roman" w:cs="Times New Roman"/>
                    <w:color w:val="000000"/>
                    <w:sz w:val="20"/>
                    <w:szCs w:val="20"/>
                    <w:shd w:val="clear" w:color="auto" w:fill="FFFFFF"/>
                  </w:rPr>
                  <w:t>(Prakash and Srinivasan, 2013)</w:t>
                </w:r>
              </w:p>
            </w:tc>
          </w:sdtContent>
        </w:sdt>
      </w:tr>
      <w:tr w:rsidR="00631B84" w:rsidRPr="003F0A6E" w14:paraId="6423847F" w14:textId="77777777" w:rsidTr="006A249D">
        <w:tc>
          <w:tcPr>
            <w:tcW w:w="1523" w:type="dxa"/>
          </w:tcPr>
          <w:p w14:paraId="753B8E30" w14:textId="77777777" w:rsidR="00631B84" w:rsidRPr="003F0A6E" w:rsidRDefault="00631B84" w:rsidP="003F0A6E">
            <w:pPr>
              <w:spacing w:line="360" w:lineRule="auto"/>
              <w:contextualSpacing/>
              <w:jc w:val="both"/>
              <w:rPr>
                <w:rFonts w:ascii="Times New Roman" w:hAnsi="Times New Roman" w:cs="Times New Roman"/>
                <w:color w:val="1C1C1C"/>
                <w:sz w:val="20"/>
                <w:szCs w:val="20"/>
                <w:shd w:val="clear" w:color="auto" w:fill="FFFFFF"/>
              </w:rPr>
            </w:pPr>
            <w:r w:rsidRPr="003F0A6E">
              <w:rPr>
                <w:rFonts w:ascii="Times New Roman" w:hAnsi="Times New Roman" w:cs="Times New Roman"/>
                <w:color w:val="1C1C1C"/>
                <w:sz w:val="20"/>
                <w:szCs w:val="20"/>
                <w:shd w:val="clear" w:color="auto" w:fill="FFFFFF"/>
              </w:rPr>
              <w:t xml:space="preserve">Antiemetic </w:t>
            </w:r>
          </w:p>
        </w:tc>
        <w:tc>
          <w:tcPr>
            <w:tcW w:w="3146" w:type="dxa"/>
          </w:tcPr>
          <w:p w14:paraId="08CAAF97" w14:textId="77777777" w:rsidR="00631B84" w:rsidRPr="003F0A6E" w:rsidRDefault="00631B84" w:rsidP="003F0A6E">
            <w:pPr>
              <w:spacing w:line="360" w:lineRule="auto"/>
              <w:contextualSpacing/>
              <w:jc w:val="both"/>
              <w:rPr>
                <w:rFonts w:ascii="Times New Roman" w:hAnsi="Times New Roman" w:cs="Times New Roman"/>
                <w:color w:val="1C1C1C"/>
                <w:sz w:val="20"/>
                <w:szCs w:val="20"/>
                <w:shd w:val="clear" w:color="auto" w:fill="FFFFFF"/>
              </w:rPr>
            </w:pPr>
            <w:r w:rsidRPr="003F0A6E">
              <w:rPr>
                <w:rFonts w:ascii="Times New Roman" w:hAnsi="Times New Roman" w:cs="Times New Roman"/>
                <w:color w:val="1C1C1C"/>
                <w:sz w:val="20"/>
                <w:szCs w:val="20"/>
                <w:shd w:val="clear" w:color="auto" w:fill="FFFFFF"/>
              </w:rPr>
              <w:t xml:space="preserve">Traditionally employed to relieve morning sickness and general nausea </w:t>
            </w:r>
          </w:p>
        </w:tc>
        <w:tc>
          <w:tcPr>
            <w:tcW w:w="2571" w:type="dxa"/>
          </w:tcPr>
          <w:p w14:paraId="62BEF9E9" w14:textId="77777777" w:rsidR="00631B84" w:rsidRPr="003F0A6E" w:rsidRDefault="00631B84" w:rsidP="003F0A6E">
            <w:pPr>
              <w:spacing w:line="360" w:lineRule="auto"/>
              <w:contextualSpacing/>
              <w:jc w:val="both"/>
              <w:rPr>
                <w:rFonts w:ascii="Times New Roman" w:hAnsi="Times New Roman" w:cs="Times New Roman"/>
                <w:color w:val="1C1C1C"/>
                <w:sz w:val="20"/>
                <w:szCs w:val="20"/>
                <w:shd w:val="clear" w:color="auto" w:fill="FFFFFF"/>
              </w:rPr>
            </w:pPr>
            <w:r w:rsidRPr="003F0A6E">
              <w:rPr>
                <w:rFonts w:ascii="Times New Roman" w:hAnsi="Times New Roman" w:cs="Times New Roman"/>
                <w:color w:val="1C1C1C"/>
                <w:sz w:val="20"/>
                <w:szCs w:val="20"/>
                <w:shd w:val="clear" w:color="auto" w:fill="FFFFFF"/>
              </w:rPr>
              <w:t xml:space="preserve">Functions as a 5-HT3 receptor antagonist, </w:t>
            </w:r>
            <w:r w:rsidRPr="003F0A6E">
              <w:rPr>
                <w:rFonts w:ascii="Times New Roman" w:hAnsi="Times New Roman" w:cs="Times New Roman"/>
                <w:color w:val="1C1C1C"/>
                <w:sz w:val="20"/>
                <w:szCs w:val="20"/>
                <w:shd w:val="clear" w:color="auto" w:fill="FFFFFF"/>
              </w:rPr>
              <w:lastRenderedPageBreak/>
              <w:t xml:space="preserve">effectively mitigating nausea and vomiting in various contexts </w:t>
            </w:r>
          </w:p>
        </w:tc>
        <w:sdt>
          <w:sdtPr>
            <w:rPr>
              <w:rFonts w:ascii="Times New Roman" w:hAnsi="Times New Roman" w:cs="Times New Roman"/>
              <w:color w:val="000000"/>
              <w:sz w:val="20"/>
              <w:szCs w:val="20"/>
              <w:shd w:val="clear" w:color="auto" w:fill="FFFFFF"/>
            </w:rPr>
            <w:tag w:val="MENDELEY_CITATION_v3_eyJjaXRhdGlvbklEIjoiTUVOREVMRVlfQ0lUQVRJT05fNmVkMmY1NDMtODRhMC00NmQ2LWI5YzMtODQzNjkxN2M0Y2QzIiwicHJvcGVydGllcyI6eyJub3RlSW5kZXgiOjB9LCJpc0VkaXRlZCI6ZmFsc2UsIm1hbnVhbE92ZXJyaWRlIjp7ImlzTWFudWFsbHlPdmVycmlkZGVuIjp0cnVlLCJjaXRlcHJvY1RleHQiOiJLaW0gZXQgYWwuICgyMDIzKSIsIm1hbnVhbE92ZXJyaWRlVGV4dCI6IihLaW0gZXQgYWwuLCAyMDIzKSJ9LCJjaXRhdGlvbkl0ZW1zIjpbeyJpZCI6IjM5YjEwNWMwLWRlMTctM2UwYS1hZmMyLThhMTJkMWQ1ZjMwNCIsIml0ZW1EYXRhIjp7InR5cGUiOiJhcnRpY2xlLWpvdXJuYWwiLCJpZCI6IjM5YjEwNWMwLWRlMTctM2UwYS1hZmMyLThhMTJkMWQ1ZjMwNCIsInRpdGxlIjoiVGhlIGVmZmVjdCBvZiBnaW5nZXIgZXh0cmFjdCBvbiBjaXNwbGF0aW4taW5kdWNlZCBhY3V0ZSBhbm9yZXhpYSBpbiByYXRzIiwiYXV0aG9yIjpbeyJmYW1pbHkiOiJLaW0iLCJnaXZlbiI6Ikh5ZW9uYWgiLCJwYXJzZS1uYW1lcyI6ZmFsc2UsImRyb3BwaW5nLXBhcnRpY2xlIjoiIiwibm9uLWRyb3BwaW5nLXBhcnRpY2xlIjoiIn0seyJmYW1pbHkiOiJQYXJrIiwiZ2l2ZW4iOiJLZXVuIFRhZSIsInBhcnNlLW5hbWVzIjpmYWxzZSwiZHJvcHBpbmctcGFydGljbGUiOiIiLCJub24tZHJvcHBpbmctcGFydGljbGUiOiIifSx7ImZhbWlseSI6IkpvIiwiZ2l2ZW4iOiJIZWVqb29uIiwicGFyc2UtbmFtZXMiOmZhbHNlLCJkcm9wcGluZy1wYXJ0aWNsZSI6IiIsIm5vbi1kcm9wcGluZy1wYXJ0aWNsZSI6IiJ9LHsiZmFtaWx5IjoiU2hpbiIsImdpdmVuIjoiWXVjaGFuIiwicGFyc2UtbmFtZXMiOmZhbHNlLCJkcm9wcGluZy1wYXJ0aWNsZSI6IiIsIm5vbi1kcm9wcGluZy1wYXJ0aWNsZSI6IiJ9LHsiZmFtaWx5IjoiQ2h1bmciLCJnaXZlbiI6IkdlZWhvb24iLCJwYXJzZS1uYW1lcyI6ZmFsc2UsImRyb3BwaW5nLXBhcnRpY2xlIjoiIiwibm9uLWRyb3BwaW5nLXBhcnRpY2xlIjoiIn0seyJmYW1pbHkiOiJLbyIsImdpdmVuIjoiU2VvbmcgR3l1IiwicGFyc2UtbmFtZXMiOmZhbHNlLCJkcm9wcGluZy1wYXJ0aWNsZSI6IiIsIm5vbi1kcm9wcGluZy1wYXJ0aWNsZSI6IiJ9LHsiZmFtaWx5IjoiSmluIiwiZ2l2ZW4iOiJZb3VuZyBIbyIsInBhcnNlLW5hbWVzIjpmYWxzZSwiZHJvcHBpbmctcGFydGljbGUiOiIiLCJub24tZHJvcHBpbmctcGFydGljbGUiOiIifSx7ImZhbWlseSI6IktpbSIsImdpdmVuIjoiV29vamluIiwicGFyc2UtbmFtZXMiOmZhbHNlLCJkcm9wcGluZy1wYXJ0aWNsZSI6IiIsIm5vbi1kcm9wcGluZy1wYXJ0aWNsZSI6IiJ9XSwiY29udGFpbmVyLXRpdGxlIjoiRnJvbnRpZXJzIGluIFBoYXJtYWNvbG9neSIsImNvbnRhaW5lci10aXRsZS1zaG9ydCI6IkZyb250IFBoYXJtYWNvbCIsIkRPSSI6IjEwLjMzODkvZnBoYXIuMjAyMy4xMjY3MjU0IiwiSVNTTiI6IjE2NjM5ODEyIiwiaXNzdWVkIjp7ImRhdGUtcGFydHMiOltbMjAyM11dfSwicGFnZSI6IjEtMTIiLCJhYnN0cmFjdCI6IkNpc3BsYXRpbiBpcyBhIHBsYXRpbnVtLWJhc2VkIGNoZW1vdGhlcmFwZXV0aWMgYWdlbnQgd2lkZWx5IHVzZWQgdG8gdHJlYXQgdmFyaW91cyBjYW5jZXJzLiBIb3dldmVyLCBzZXZlcmFsIHNpZGUgZWZmZWN0cyBoYXZlIGJlZW4gcmVwb3J0ZWQgaW4gdHJlYXRlZCBwYXRpZW50cy4gQW1vbmcgdGhlc2UsIGFjdXRlIGFub3JleGlhIGlzIG9uZSBvZiB0aGUgbW9zdCBzZXZlcmUgc2Vjb25kYXJ5IGVmZmVjdHMuIEluIHRoaXMgc3R1ZHksIGEgc2luZ2xlIG9yYWwgYWRtaW5pc3RyYXRpb24gb2YgMTAwIG9yIDUwMMKgbWcva2cgZ2luZ2VyIGV4dHJhY3QgKEdFKSBzaWduaWZpY2FudGx5IGFsbGV2aWF0ZWQgdGhlIGNpc3BsYXRpbi1pbmR1Y2VkIGRlY3JlYXNlIGluIGZvb2QgaW50YWtlIGluIHJhdHMuIEhvd2V2ZXIsIHRoZXNlIGJvZHkgd2VpZ2h0IGFuZCB3YXRlciBpbnRha2UgZGVjcmVhc2VzIHdlcmUgcmV2ZXJzZWQgaW4gdGhlIDEwMMKgbWcva2cgZ3JvdXAgcmF0cy4gVG8gZWx1Y2lkYXRlIHRoZSB1bmRlcmx5aW5nIG1lY2hhbmlzbSBvZiBhY3Rpb24sIHNlcm90b25pbiAoNS1IVCkgYW5kIDUtSFQyQywgM0EsIGFuZCA0IHJlY2VwdG9ycyBpbiB0aGUgbm9kb3NlIGdhbmdsaW9uIG9mIHRoZSB2YWd1cyBuZXJ2ZSB3ZXJlIGludmVzdGlnYXRlZC4gVGhlIHJlc3VsdHMgc2hvd2VkIHRoYXQgY2lzcGxhdGluLWluZHVjZWQgaW5jcmVhc2VzIGluIHNlcm90b25pbiBsZXZlbHMgaW4gYm90aCB0aGUgYmxvb2QgYW5kIG5vZG9zZSBnYW5nbGlvbiB0aXNzdWVzIHdlcmUgc2lnbmlmaWNhbnRseSBkZWNyZWFzZWQgYnkxMDAgYW5kIDUwMMKgbWcva2cgb2YgR0UgYWRtaW5pc3RyYXRpb24uIE9uIDUtSFQgcmVjZXB0b3JzLCA1LUhUM0EgYW5kIDQsIGJ1dCBub3QgMkMgcmVjZXB0b3JzLCB3ZXJlIGFmZmVjdGVkIGJ5IGNpc3BsYXRpbiwgYW5kIEdFIDEwMCBhbmQgNTAwwqBtZy9rZyBzdWNjZWVkZWQgaW4gZG93bnJlZ3VsYXRpbmcgdGhlIGV2b2tlZCB1cHJlZ3VsYXRlZCBnZW5lIG9mIHRoZXNlIHJlY2VwdG9ycy4gUHJvdGVpbiBleHByZXNzaW9uIG9mIDUtSFQzQSBhbmQgNCByZWNlcHRvcnMgd2VyZSBhbHNvIHJlZHVjZWQgaW4gdGhlIDEwMMKgbWcva2cgZ3JvdXAuIEZ1cnRoZXJtb3JlLCB0aGUgaW5qZWN0aW9uIG9mIDUtSFQzQSwgYW5kIDQgcmVjZXB0b3JzIGFudGFnb25pc3RzIChwYWxvbm9zdHJvbiwgMC4xwqBtZy9rZywgaS5wLjsgcGlib3Nlcm9kLCAxwqBtZy9rZywgaS5wLiwgcmVzcGVjdGl2ZWx5KSBpbiBjaXNwbGF0aW4gdHJlYXRlZCByYXRzIHByZXZlbnRlZCB0aGUgZGVjcmVhc2UgaW4gZm9vZCBpbnRha2UuIFVzaW5nIGhpZ2gtcGVyZm9ybWFuY2UgbGlxdWlkIGNocm9tYXRvZ3JhcGh5IChIUExDKSBhbmFseXNpcywgWzZdLWdpbmdlcm9sIGFuZCBbNl0tc2hvZ2FvbCB3ZXJlIGlkZW50aWZpZWQgYW5kIHF1YW50aWZpZWQgYXMgdGhlIG1ham9yIGNvbXBvbmVudHMgb2YgR0UsIGNvbXByaXNpbmcgNC4xMiUgYW5kIDIuMTUlIG9mIHRoZSBHRSwgcmVzcGVjdGl2ZWx5LiBBbHRob3VnaCBbNl0tZ2luZ2Vyb2wgb3IgWzZdLXNob2dhb2wgYWxvbmUgZmFpbGVkIHRvIGFsbGV2aWF0ZSB0aGUgZXZva2VkIGFub3JleGlhLCB3aGVuIHRyZWF0ZWQgdG9nZXRoZXIsIHRoZSBlZmZlY3Qgd2FzIHNpZ25pZmljYW50IG9uIHRoZSBjaXNwbGF0aW4taW5kdWNlZCBkZWNyZWFzZSBpbiBmb29kIGludGFrZS4gVGhlc2UgcmVzdWx0cyBzaG93IHRoYXQgR0UgY2FuIGJlIGNvbnNpZGVyZWQgYSB0cmVhdG1lbnQgb3B0aW9uIHRvIGFsbGV2aWF0ZSBjaXNwbGF0aW4taW5kdWNlZCBhbm9yZXhpYS4iLCJwdWJsaXNoZXIiOiJGcm9udGllcnMgTWVkaWEgU0EiLCJ2b2x1bWUiOiIxNCJ9LCJpc1RlbXBvcmFyeSI6ZmFsc2V9XX0="/>
            <w:id w:val="1851061121"/>
            <w:placeholder>
              <w:docPart w:val="DefaultPlaceholder_-1854013440"/>
            </w:placeholder>
          </w:sdtPr>
          <w:sdtEndPr/>
          <w:sdtContent>
            <w:tc>
              <w:tcPr>
                <w:tcW w:w="2110" w:type="dxa"/>
              </w:tcPr>
              <w:p w14:paraId="5386597A" w14:textId="77777777" w:rsidR="00631B84" w:rsidRPr="003F0A6E" w:rsidRDefault="002B3690" w:rsidP="003F0A6E">
                <w:pPr>
                  <w:spacing w:line="360" w:lineRule="auto"/>
                  <w:contextualSpacing/>
                  <w:jc w:val="both"/>
                  <w:rPr>
                    <w:rFonts w:ascii="Times New Roman" w:hAnsi="Times New Roman" w:cs="Times New Roman"/>
                    <w:color w:val="1C1C1C"/>
                    <w:sz w:val="20"/>
                    <w:szCs w:val="20"/>
                    <w:shd w:val="clear" w:color="auto" w:fill="FFFFFF"/>
                  </w:rPr>
                </w:pPr>
                <w:r w:rsidRPr="003F0A6E">
                  <w:rPr>
                    <w:rFonts w:ascii="Times New Roman" w:hAnsi="Times New Roman" w:cs="Times New Roman"/>
                    <w:color w:val="000000"/>
                    <w:sz w:val="20"/>
                    <w:szCs w:val="20"/>
                    <w:shd w:val="clear" w:color="auto" w:fill="FFFFFF"/>
                  </w:rPr>
                  <w:t>(Kim et al., 2023)</w:t>
                </w:r>
              </w:p>
            </w:tc>
          </w:sdtContent>
        </w:sdt>
      </w:tr>
      <w:tr w:rsidR="00631B84" w:rsidRPr="003F0A6E" w14:paraId="5BABE762" w14:textId="77777777" w:rsidTr="006A249D">
        <w:tc>
          <w:tcPr>
            <w:tcW w:w="1523" w:type="dxa"/>
          </w:tcPr>
          <w:p w14:paraId="419EDA8C" w14:textId="77777777" w:rsidR="00631B84" w:rsidRPr="003F0A6E" w:rsidRDefault="00631B84" w:rsidP="003F0A6E">
            <w:pPr>
              <w:spacing w:line="360" w:lineRule="auto"/>
              <w:contextualSpacing/>
              <w:jc w:val="both"/>
              <w:rPr>
                <w:rFonts w:ascii="Times New Roman" w:hAnsi="Times New Roman" w:cs="Times New Roman"/>
                <w:color w:val="1C1C1C"/>
                <w:sz w:val="20"/>
                <w:szCs w:val="20"/>
                <w:shd w:val="clear" w:color="auto" w:fill="FFFFFF"/>
              </w:rPr>
            </w:pPr>
            <w:r w:rsidRPr="003F0A6E">
              <w:rPr>
                <w:rFonts w:ascii="Times New Roman" w:hAnsi="Times New Roman" w:cs="Times New Roman"/>
                <w:color w:val="1C1C1C"/>
                <w:sz w:val="20"/>
                <w:szCs w:val="20"/>
                <w:shd w:val="clear" w:color="auto" w:fill="FFFFFF"/>
              </w:rPr>
              <w:t xml:space="preserve">Respiratory relief </w:t>
            </w:r>
          </w:p>
        </w:tc>
        <w:tc>
          <w:tcPr>
            <w:tcW w:w="3146" w:type="dxa"/>
          </w:tcPr>
          <w:p w14:paraId="0633019B" w14:textId="77777777" w:rsidR="00631B84" w:rsidRPr="003F0A6E" w:rsidRDefault="00631B84" w:rsidP="003F0A6E">
            <w:pPr>
              <w:spacing w:line="360" w:lineRule="auto"/>
              <w:contextualSpacing/>
              <w:jc w:val="both"/>
              <w:rPr>
                <w:rFonts w:ascii="Times New Roman" w:hAnsi="Times New Roman" w:cs="Times New Roman"/>
                <w:color w:val="1C1C1C"/>
                <w:sz w:val="20"/>
                <w:szCs w:val="20"/>
                <w:shd w:val="clear" w:color="auto" w:fill="FFFFFF"/>
              </w:rPr>
            </w:pPr>
            <w:r w:rsidRPr="003F0A6E">
              <w:rPr>
                <w:rFonts w:ascii="Times New Roman" w:hAnsi="Times New Roman" w:cs="Times New Roman"/>
                <w:color w:val="1C1C1C"/>
                <w:sz w:val="20"/>
                <w:szCs w:val="20"/>
                <w:shd w:val="clear" w:color="auto" w:fill="FFFFFF"/>
              </w:rPr>
              <w:t xml:space="preserve">Used to alleviate symptoms of coughs, asthma, and nasal congestion </w:t>
            </w:r>
          </w:p>
        </w:tc>
        <w:tc>
          <w:tcPr>
            <w:tcW w:w="2571" w:type="dxa"/>
          </w:tcPr>
          <w:p w14:paraId="6DD15B7E" w14:textId="77777777" w:rsidR="00631B84" w:rsidRPr="003F0A6E" w:rsidRDefault="00631B84" w:rsidP="003F0A6E">
            <w:pPr>
              <w:spacing w:line="360" w:lineRule="auto"/>
              <w:contextualSpacing/>
              <w:jc w:val="both"/>
              <w:rPr>
                <w:rFonts w:ascii="Times New Roman" w:hAnsi="Times New Roman" w:cs="Times New Roman"/>
                <w:color w:val="1C1C1C"/>
                <w:sz w:val="20"/>
                <w:szCs w:val="20"/>
                <w:shd w:val="clear" w:color="auto" w:fill="FFFFFF"/>
              </w:rPr>
            </w:pPr>
            <w:r w:rsidRPr="003F0A6E">
              <w:rPr>
                <w:rFonts w:ascii="Times New Roman" w:hAnsi="Times New Roman" w:cs="Times New Roman"/>
                <w:color w:val="1C1C1C"/>
                <w:sz w:val="20"/>
                <w:szCs w:val="20"/>
                <w:shd w:val="clear" w:color="auto" w:fill="FFFFFF"/>
              </w:rPr>
              <w:t xml:space="preserve">Demonstrated to provide bronchodilation and exhibit anti-allergic effects, thus improving respiratory function </w:t>
            </w:r>
          </w:p>
        </w:tc>
        <w:sdt>
          <w:sdtPr>
            <w:rPr>
              <w:rFonts w:ascii="Times New Roman" w:hAnsi="Times New Roman" w:cs="Times New Roman"/>
              <w:color w:val="000000"/>
              <w:sz w:val="20"/>
              <w:szCs w:val="20"/>
              <w:shd w:val="clear" w:color="auto" w:fill="FFFFFF"/>
            </w:rPr>
            <w:tag w:val="MENDELEY_CITATION_v3_eyJjaXRhdGlvbklEIjoiTUVOREVMRVlfQ0lUQVRJT05fZmVkOWE3YTUtMGU0NS00MWI5LWEyNmEtNTE4MzhlMDA4MjRlIiwicHJvcGVydGllcyI6eyJub3RlSW5kZXgiOjB9LCJpc0VkaXRlZCI6ZmFsc2UsIm1hbnVhbE92ZXJyaWRlIjp7ImlzTWFudWFsbHlPdmVycmlkZGVuIjp0cnVlLCJjaXRlcHJvY1RleHQiOiJLaW0gZXQgYWwuICgyMDIxKSIsIm1hbnVhbE92ZXJyaWRlVGV4dCI6IihLaW0gZXQgYWwuLCAyMDIxKSJ9LCJjaXRhdGlvbkl0ZW1zIjpbeyJpZCI6IjczZTYxZjFlLTBlNjYtMzEwNC1iNTI0LTg2ODUxMTM3ZmI4NCIsIml0ZW1EYXRhIjp7InR5cGUiOiJhcnRpY2xlLWpvdXJuYWwiLCJpZCI6IjczZTYxZjFlLTBlNjYtMzEwNC1iNTI0LTg2ODUxMTM3ZmI4NCIsInRpdGxlIjoiIEdpbmdlcuKAkWRlcml2ZWQgY29tcG91bmRzIGV4ZXJ0IGluwqB2aXZvIGFuZCBpbsKgdml0cm8gYW50aeKAkWFzdGhtYXRpYyBlZmZlY3RzIGJ5IGluaGliaXRpbmcgdGhlIFTigJFoZWxwZXIgMiBjZWxs4oCRbWVkaWF0ZWQgYWxsZXJnaWMgcmVzcG9uc2UgIiwiYXV0aG9yIjpbeyJmYW1pbHkiOiJLaW0iLCJnaXZlbiI6IkV1bmd5dW5nIiwicGFyc2UtbmFtZXMiOmZhbHNlLCJkcm9wcGluZy1wYXJ0aWNsZSI6IiIsIm5vbi1kcm9wcGluZy1wYXJ0aWNsZSI6IiJ9LHsiZmFtaWx5IjoiSmFuZyIsImdpdmVuIjoiU295b3VuZyIsInBhcnNlLW5hbWVzIjpmYWxzZSwiZHJvcHBpbmctcGFydGljbGUiOiIiLCJub24tZHJvcHBpbmctcGFydGljbGUiOiIifSx7ImZhbWlseSI6IllpIiwiZ2l2ZW4iOiJKdW4iLCJwYXJzZS1uYW1lcyI6ZmFsc2UsImRyb3BwaW5nLXBhcnRpY2xlIjoiIiwibm9uLWRyb3BwaW5nLXBhcnRpY2xlIjoiIn0seyJmYW1pbHkiOiJLaW0iLCJnaXZlbiI6Ikh5ZW9uamluIiwicGFyc2UtbmFtZXMiOmZhbHNlLCJkcm9wcGluZy1wYXJ0aWNsZSI6IiIsIm5vbi1kcm9wcGluZy1wYXJ0aWNsZSI6IiJ9LHsiZmFtaWx5IjoiS3dvbiIsImdpdmVuIjoiSG9uZyIsInBhcnNlLW5hbWVzIjpmYWxzZSwiZHJvcHBpbmctcGFydGljbGUiOiIiLCJub24tZHJvcHBpbmctcGFydGljbGUiOiIifSx7ImZhbWlseSI6IkltIiwiZ2l2ZW4iOiJIb2JpbiIsInBhcnNlLW5hbWVzIjpmYWxzZSwiZHJvcHBpbmctcGFydGljbGUiOiIiLCJub24tZHJvcHBpbmctcGFydGljbGUiOiIifSx7ImZhbWlseSI6Ikh1YW5nIiwiZ2l2ZW4iOiJIYWkiLCJwYXJzZS1uYW1lcyI6ZmFsc2UsImRyb3BwaW5nLXBhcnRpY2xlIjoiIiwibm9uLWRyb3BwaW5nLXBhcnRpY2xlIjoiIn0seyJmYW1pbHkiOiJaaGFuZyIsImdpdmVuIjoiSGFpYm8iLCJwYXJzZS1uYW1lcyI6ZmFsc2UsImRyb3BwaW5nLXBhcnRpY2xlIjoiIiwibm9uLWRyb3BwaW5nLXBhcnRpY2xlIjoiIn0seyJmYW1pbHkiOiJDaG8iLCJnaXZlbiI6Ik5hIiwicGFyc2UtbmFtZXMiOmZhbHNlLCJkcm9wcGluZy1wYXJ0aWNsZSI6IiIsIm5vbi1kcm9wcGluZy1wYXJ0aWNsZSI6IiJ9LHsiZmFtaWx5IjoiU3VuZyIsImdpdmVuIjoiWW9uZ2h1biIsInBhcnNlLW5hbWVzIjpmYWxzZSwiZHJvcHBpbmctcGFydGljbGUiOiIiLCJub24tZHJvcHBpbmctcGFydGljbGUiOiIifSx7ImZhbWlseSI6IktpbSIsImdpdmVuIjoiU3VuZy1IeXVuIiwicGFyc2UtbmFtZXMiOmZhbHNlLCJkcm9wcGluZy1wYXJ0aWNsZSI6IiIsIm5vbi1kcm9wcGluZy1wYXJ0aWNsZSI6IiJ9LHsiZmFtaWx5IjoiQ2hvaSIsImdpdmVuIjoiWWVvbiIsInBhcnNlLW5hbWVzIjpmYWxzZSwiZHJvcHBpbmctcGFydGljbGUiOiIiLCJub24tZHJvcHBpbmctcGFydGljbGUiOiIifSx7ImZhbWlseSI6IkxpIiwiZ2l2ZW4iOiJTaGVuZ3FpbmciLCJwYXJzZS1uYW1lcyI6ZmFsc2UsImRyb3BwaW5nLXBhcnRpY2xlIjoiIiwibm9uLWRyb3BwaW5nLXBhcnRpY2xlIjoiIn0seyJmYW1pbHkiOiJSeW9vIiwiZ2l2ZW4iOiJaYWUiLCJwYXJzZS1uYW1lcyI6ZmFsc2UsImRyb3BwaW5nLXBhcnRpY2xlIjoiIiwibm9uLWRyb3BwaW5nLXBhcnRpY2xlIjoiIn0seyJmYW1pbHkiOiJLaW0iLCJnaXZlbiI6Ik15b3VuZyIsInBhcnNlLW5hbWVzIjpmYWxzZSwiZHJvcHBpbmctcGFydGljbGUiOiIiLCJub24tZHJvcHBpbmctcGFydGljbGUiOiIifV0sImNvbnRhaW5lci10aXRsZSI6IkV4cGVyaW1lbnRhbCBhbmQgVGhlcmFwZXV0aWMgTWVkaWNpbmUiLCJjb250YWluZXItdGl0bGUtc2hvcnQiOiJFeHAgVGhlciBNZWQiLCJET0kiOiIxMC4zODkyL2V0bS4yMDIxLjEwOTcxIiwiSVNTTiI6IjE3OTItMDk4MSIsImlzc3VlZCI6eyJkYXRlLXBhcnRzIjpbWzIwMjFdXX0sImFic3RyYWN0IjoiNi1TaG9nYW9sIChTSE8pIGFuZCA2LWdpbmdlcm9sIChHSU4pLCBuYXR1cmFsbHkgZGVyaXZlZCBjb21wb3VuZHMgb2YgZ2luZ2VyIChaaW5naWJlciBvZmZpY2luYWxlIFJvc2NvZSksIGhhdmUgYmVlbiBmb3VuZCB0byBoYXZlIGFudGktYWxsZXJnaWMgZWZmZWN0cyBvbiBkZXJtYXRpdGlzLWxpa2Ugc2tpbiBsZXNpb25zIGFuZCByaGluaXRpcy4gQWx0aG91Z2ggU0hPIGFuZCBHSU4gaGF2ZSBkZW1vbnN0cmF0ZWQgYSBwb3RlbnRpYWwgaW4gdmFyaW91cyBpbmZsYW1tYXRvcnkgZGlzZWFzZXMsIHRoZWlyIGVmZmljYWN5IGFuZCBtZWNoYW5pc20gaW4gYXN0aG1hIGhhdmUgbm90IGJlZW4gbGFyZ2VseSBleGFtaW5lZC4gVGhlcmVmb3JlLCB0aGUgcHJlc2VudCBzdHVkeSBkZW1vbnN0cmF0ZWQgdGhlIGFudGktYXN0aG1hdGljIGVmZmVjdHMgb2YgU0hPIGFuZCBHSU4gb24gdGhlIFQtaGVscGVyIChUaCkgMiBjZWxsLW1lZGlhdGVkIGFsbGVyZ2ljIHJlc3BvbnNlIHBhdGh3YXkgaW4gYW4gb3ZhbGJ1bWluIChPVkEpLWluZHVjZWQgYXN0aG1hIG1vdXNlIG1vZGVsLiBUaGUgYXN0aG1hIG1vdXNlIG1vZGVsIHdhcyBlc3RhYmxpc2hlZCB3aXRoIGFuIGludHJhcGVyaXRvbmVhbCAoaS5wLikgaW5qZWN0aW9uIG9mIDUwIMK1ZyBPVkEgYW5kIDEgbWcgYWx1bWludW0gaHlkcm94aWRlIHdpdGggb3Igd2l0aG91dCBhbiBpLnAuIGluamVjdGlvbiBvZiBTSE8gYW5kIEdJTiAoMTAgbWcva2cpIGJlZm9yZSB0cmVhdG1lbnQgd2l0aCBPVkEuIEluIGFkZGl0aW9uLCB0aGUgY3VycmVudCBzdHVkeSBhc3Nlc3NlZCBtYXN0IGNlbGwgZGVncmFudWxhdGlvbiBpbiBhbnRpZ2VuLXN0aW11bGF0ZWQgUkJMLTJIMyBjZWxscyB1bmRlciBkaWZmZXJlbnQgdHJlYXRtZW50IGNvbmRpdGlvbnMgKFNITyBvciBHSU4gYXQgMCwgMTAsIDI1LCA1MCBhbmQgMTAwIG5NKSBhbmQgZGV0ZXJtaW5lZCB0aGUgbVJOQSBhbmQgcHJvdGVpbiBsZXZlbHMgb2YgYW50aS1veGlkYXRpdmUgZW56eW1lcyBbc3VwZXJveGlkZSBkaXNtdXRhc2UgKFNPRCkxLCBTT0QyLCBnbHV0YXRoaW9uZSBwZXJveGlkYXNlLTEvMiwgY2F0YWxhc2VdIGluIGx1bmcgdGlzc3Vlcy4gU0hPIGFuZCBHSU4gaW5oaWJpdGVkIGVvc2lub3BoaWxpYSBpbiB0aGUgYnJvbmNob2FsdmVvbGFyIGxhdmFnZSBmbHVpZHMgYW5kIEgmRS1zdGFpbmVkIGx1bmcgdGlzc3Vlcy4gQm90aCBmYWN0b3JzIGFsc28gZGVjcmVhc2VkIG11Y3VzIHByb2R1Y3Rpb24gaW4gcGVyaW9kaWMgYWNpZC1TY2hpZmYtc3RhaW5lZCBsdW5nIHRpc3N1ZXMgYW5kIHRoZSBsZXZlbHMgb2YgVGgyIGN5dG9raW5lcyBpbiB0aGVzZSB0aXNzdWVzLiBHSU4gYXR0ZW51YXRlZCBveGlkYXRpdmUgc3RyZXNzIGJ5IHVwcmVndWxhdGluZyB0aGUgZXhwcmVzc2lvbiBsZXZlbHMgb2YgYW50aS1veGlkYXRpdmUgcHJvdGVpbnMuIEluIGFuIGluIHZpdHJvIGV4cGVyaW1lbnQsIHRoZSBkZWdyYW51bGF0aW9uIG9mIFJCTC0ySDMgcmF0IG1hc3QgY2VsbHMgd2FzIHNpZ25pZmljYW50bHkgZGVjcmVhc2VkLiBJdCB3YXMgZm91bmQgdGhhdCBTSE8gYW5kIEdJTiBlZmZlY3RpdmVseSBzdXBwcmVzc2VkIHRoZSBhbGxlcmdpYyByZXNwb25zZSBpbiB0aGUgbW91c2UgbW9kZWwgYnkgaW5oaWJpdGluZyBlb3Npbm9waGlsaWEgYW5kIFRoMiBjeXRva2luZSBwcm9kdWN0aW9uLiBDb2xsZWN0aXZlbHksIGl0IHdhcyBzdWdnZXN0ZWQgdGhhdCBTSE8gY2FuIGluaGliaXQgbHVuZyBpbmZsYW1tYXRpb24gYnkgYXR0ZW51YXRpbmcgdGhlIFRoMiBjZWxsLW1lZGlhdGVkIGFsbGVyZ2ljIHJlc3BvbnNlIHNpZ25hbHMsIGFuZCB0aGF0IEdJTiBjYW4gaW5oaWJpdCBsdW5nIGluZmxhbW1hdGlvbiBhbmQgZXBpdGhlbGlhbCBjZWxsIHJlbW9kZWxpbmcgYnkgcmVwcmVzc2luZyBveGlkYXRpdmUgc3RyZXNzLiBUaGVyZWZvcmUsIFNITyBhbmQgR0lOIGNvdWxkIGJlIHVzZWQgdGhlcmFwZXV0aWNhbGx5IGZvciBhbGxlcmdpYyBhbmQgZW9zaW5vcGhpbGljIGFzdGhtYS4iLCJpc3N1ZSI6IjEiLCJ2b2x1bWUiOiIyMyJ9LCJpc1RlbXBvcmFyeSI6ZmFsc2V9XX0="/>
            <w:id w:val="-1936577364"/>
            <w:placeholder>
              <w:docPart w:val="DefaultPlaceholder_-1854013440"/>
            </w:placeholder>
          </w:sdtPr>
          <w:sdtEndPr/>
          <w:sdtContent>
            <w:tc>
              <w:tcPr>
                <w:tcW w:w="2110" w:type="dxa"/>
              </w:tcPr>
              <w:p w14:paraId="13AFD5DB" w14:textId="77777777" w:rsidR="00631B84" w:rsidRPr="003F0A6E" w:rsidRDefault="00F56905" w:rsidP="003F0A6E">
                <w:pPr>
                  <w:spacing w:line="360" w:lineRule="auto"/>
                  <w:contextualSpacing/>
                  <w:jc w:val="both"/>
                  <w:rPr>
                    <w:rFonts w:ascii="Times New Roman" w:hAnsi="Times New Roman" w:cs="Times New Roman"/>
                    <w:color w:val="1C1C1C"/>
                    <w:sz w:val="20"/>
                    <w:szCs w:val="20"/>
                    <w:shd w:val="clear" w:color="auto" w:fill="FFFFFF"/>
                  </w:rPr>
                </w:pPr>
                <w:r w:rsidRPr="003F0A6E">
                  <w:rPr>
                    <w:rFonts w:ascii="Times New Roman" w:hAnsi="Times New Roman" w:cs="Times New Roman"/>
                    <w:color w:val="000000"/>
                    <w:sz w:val="20"/>
                    <w:szCs w:val="20"/>
                    <w:shd w:val="clear" w:color="auto" w:fill="FFFFFF"/>
                  </w:rPr>
                  <w:t>(Kim et al., 2021)</w:t>
                </w:r>
              </w:p>
            </w:tc>
          </w:sdtContent>
        </w:sdt>
      </w:tr>
      <w:tr w:rsidR="00631B84" w:rsidRPr="003F0A6E" w14:paraId="2103A58C" w14:textId="77777777" w:rsidTr="006A249D">
        <w:tc>
          <w:tcPr>
            <w:tcW w:w="1523" w:type="dxa"/>
          </w:tcPr>
          <w:p w14:paraId="6CD8769C" w14:textId="77777777" w:rsidR="00631B84" w:rsidRPr="003F0A6E" w:rsidRDefault="00631B84" w:rsidP="003F0A6E">
            <w:pPr>
              <w:spacing w:line="360" w:lineRule="auto"/>
              <w:contextualSpacing/>
              <w:jc w:val="both"/>
              <w:rPr>
                <w:rFonts w:ascii="Times New Roman" w:hAnsi="Times New Roman" w:cs="Times New Roman"/>
                <w:color w:val="1C1C1C"/>
                <w:sz w:val="20"/>
                <w:szCs w:val="20"/>
                <w:shd w:val="clear" w:color="auto" w:fill="FFFFFF"/>
              </w:rPr>
            </w:pPr>
            <w:r w:rsidRPr="003F0A6E">
              <w:rPr>
                <w:rFonts w:ascii="Times New Roman" w:hAnsi="Times New Roman" w:cs="Times New Roman"/>
                <w:color w:val="1C1C1C"/>
                <w:sz w:val="20"/>
                <w:szCs w:val="20"/>
                <w:shd w:val="clear" w:color="auto" w:fill="FFFFFF"/>
              </w:rPr>
              <w:t xml:space="preserve">Antioxidant </w:t>
            </w:r>
          </w:p>
        </w:tc>
        <w:tc>
          <w:tcPr>
            <w:tcW w:w="3146" w:type="dxa"/>
          </w:tcPr>
          <w:p w14:paraId="474B40F9" w14:textId="77777777" w:rsidR="00631B84" w:rsidRPr="003F0A6E" w:rsidRDefault="00631B84" w:rsidP="003F0A6E">
            <w:pPr>
              <w:spacing w:line="360" w:lineRule="auto"/>
              <w:contextualSpacing/>
              <w:jc w:val="both"/>
              <w:rPr>
                <w:rFonts w:ascii="Times New Roman" w:hAnsi="Times New Roman" w:cs="Times New Roman"/>
                <w:color w:val="1C1C1C"/>
                <w:sz w:val="20"/>
                <w:szCs w:val="20"/>
                <w:shd w:val="clear" w:color="auto" w:fill="FFFFFF"/>
              </w:rPr>
            </w:pPr>
            <w:r w:rsidRPr="003F0A6E">
              <w:rPr>
                <w:rFonts w:ascii="Times New Roman" w:hAnsi="Times New Roman" w:cs="Times New Roman"/>
                <w:color w:val="1C1C1C"/>
                <w:sz w:val="20"/>
                <w:szCs w:val="20"/>
                <w:shd w:val="clear" w:color="auto" w:fill="FFFFFF"/>
              </w:rPr>
              <w:t xml:space="preserve">Associated with improved longevity and overall vitality </w:t>
            </w:r>
          </w:p>
        </w:tc>
        <w:tc>
          <w:tcPr>
            <w:tcW w:w="2571" w:type="dxa"/>
          </w:tcPr>
          <w:p w14:paraId="2D086581" w14:textId="77777777" w:rsidR="00631B84" w:rsidRPr="003F0A6E" w:rsidRDefault="00631B84" w:rsidP="003F0A6E">
            <w:pPr>
              <w:spacing w:line="360" w:lineRule="auto"/>
              <w:contextualSpacing/>
              <w:jc w:val="both"/>
              <w:rPr>
                <w:rFonts w:ascii="Times New Roman" w:hAnsi="Times New Roman" w:cs="Times New Roman"/>
                <w:color w:val="1C1C1C"/>
                <w:sz w:val="20"/>
                <w:szCs w:val="20"/>
                <w:shd w:val="clear" w:color="auto" w:fill="FFFFFF"/>
              </w:rPr>
            </w:pPr>
            <w:r w:rsidRPr="003F0A6E">
              <w:rPr>
                <w:rFonts w:ascii="Times New Roman" w:hAnsi="Times New Roman" w:cs="Times New Roman"/>
                <w:color w:val="1C1C1C"/>
                <w:sz w:val="20"/>
                <w:szCs w:val="20"/>
                <w:shd w:val="clear" w:color="auto" w:fill="FFFFFF"/>
              </w:rPr>
              <w:t xml:space="preserve">Verified to scavenge reactive oxygen species and enhance antioxidant production in the body </w:t>
            </w:r>
          </w:p>
        </w:tc>
        <w:sdt>
          <w:sdtPr>
            <w:rPr>
              <w:rFonts w:ascii="Times New Roman" w:hAnsi="Times New Roman" w:cs="Times New Roman"/>
              <w:color w:val="000000"/>
              <w:sz w:val="20"/>
              <w:szCs w:val="20"/>
              <w:shd w:val="clear" w:color="auto" w:fill="FFFFFF"/>
            </w:rPr>
            <w:tag w:val="MENDELEY_CITATION_v3_eyJjaXRhdGlvbklEIjoiTUVOREVMRVlfQ0lUQVRJT05fMzdiZmMyZTItOGQ2MS00NzEwLWE5MjQtYTc2ZDhlMTZlOGE1IiwicHJvcGVydGllcyI6eyJub3RlSW5kZXgiOjB9LCJpc0VkaXRlZCI6ZmFsc2UsIm1hbnVhbE92ZXJyaWRlIjp7ImlzTWFudWFsbHlPdmVycmlkZGVuIjp0cnVlLCJjaXRlcHJvY1RleHQiOiJEYW53aWxhaSBldCBhbC4gKDIwMTcpIiwibWFudWFsT3ZlcnJpZGVUZXh0IjoiKERhbndpbGFpIGV0IGFsLiwgMjAxNykifSwiY2l0YXRpb25JdGVtcyI6W3siaWQiOiI4YWEyMjQ4OS0xNTgxLTNlMzItYTM4Ny01NGVhNTMzMGJkM2IiLCJpdGVtRGF0YSI6eyJ0eXBlIjoiYXJ0aWNsZS1qb3VybmFsIiwiaWQiOiI4YWEyMjQ4OS0xNTgxLTNlMzItYTM4Ny01NGVhNTMzMGJkM2IiLCJ0aXRsZSI6IkFudGlveGlkYW50IGFjdGl2aXR5IG9mIGdpbmdlciBleHRyYWN0IGFzIGEgZGFpbHkgc3VwcGxlbWVudCBpbiBjYW5jZXIgcGF0aWVudHMgcmVjZWl2aW5nIGFkanV2YW50IGNoZW1vdGhlcmFweTogQSBwaWxvdCBzdHVkeSIsImF1dGhvciI6W3siZmFtaWx5IjoiRGFud2lsYWkiLCJnaXZlbiI6Ikt3YW5qaXQiLCJwYXJzZS1uYW1lcyI6ZmFsc2UsImRyb3BwaW5nLXBhcnRpY2xlIjoiIiwibm9uLWRyb3BwaW5nLXBhcnRpY2xlIjoiIn0seyJmYW1pbHkiOiJLb25tdW4iLCJnaXZlbiI6IkppdHByYXBhIiwicGFyc2UtbmFtZXMiOmZhbHNlLCJkcm9wcGluZy1wYXJ0aWNsZSI6IiIsIm5vbi1kcm9wcGluZy1wYXJ0aWNsZSI6IiJ9LHsiZmFtaWx5IjoiU3JpcGFuaWRrdWxjaGFpIiwiZ2l2ZW4iOiJCdW5nIE9ybiIsInBhcnNlLW5hbWVzIjpmYWxzZSwiZHJvcHBpbmctcGFydGljbGUiOiIiLCJub24tZHJvcHBpbmctcGFydGljbGUiOiIifSx7ImZhbWlseSI6IlN1Ym9uZ2tvdCIsImdpdmVuIjoiU3VwaGF0IiwicGFyc2UtbmFtZXMiOmZhbHNlLCJkcm9wcGluZy1wYXJ0aWNsZSI6IiIsIm5vbi1kcm9wcGluZy1wYXJ0aWNsZSI6IiJ9XSwiY29udGFpbmVyLXRpdGxlIjoiQ2FuY2VyIE1hbmFnZW1lbnQgYW5kIFJlc2VhcmNoIiwiY29udGFpbmVyLXRpdGxlLXNob3J0IjoiQ2FuY2VyIE1hbmFnIFJlcyIsIkRPSSI6IjEwLjIxNDcvQ01BUi5TMTI0MDE2IiwiSVNTTiI6IjExNzkxMzIyIiwiaXNzdWVkIjp7ImRhdGUtcGFydHMiOltbMjAxN11dfSwicGFnZSI6IjExLTE4IiwiYWJzdHJhY3QiOiJQdXJwb3NlOiBUaGUgYWltIG9mIHRoaXMgc3R1ZHkgd2FzIHRvIGV4YW1pbmUgdGhlIGFudGlveGlkYW50IGFjdGl2aXR5IG9mIGdpbmdlciBleHRyYWN0IG9yYWwgc3VwcGxlbWVudCBpbiBuZXdseSBkaWFnbm9zZWQgY2FuY2VyIHBhdGllbnRzIHJlY2VpdmluZyBhZGp1dmFudCBjaGVtb3RoZXJhcHkgY29tcGFyZWQgdG8gcGxhY2Viby4gUGF0aWVudHMgYW5kIG1ldGhvZHM6IE5ld2x5IGRpYWdub3NlZCBjYW5jZXIgcGF0aWVudHMgcmVjZWl2aW5nIG1vZGVyYXRlLXRvLWhpZ2ggZW1ldG9nZW5pYyBwb3RlbnRpYWwgYWRqdXZhbnQgY2hlbW90aGVyYXB5IHdlcmUgcmFuZG9taXplZCB0byByZWNlaXZlIGVpdGhlciBhIGdpbmdlciBleHRyYWN0IChzdGFuZGFyZGl6ZWQgNi1naW5nZXJvbCAyMCBtZy9kYXkpIG9yIGEgcGxhY2VibyAzIGRheXMgcHJpb3IgdG8gY2hlbW90aGVyYXB5LCB3aGljaCB0aGV5IGNvbnRpbnVlZCBkYWlseS4gT3hpZGFudC9hbnRpb3hpZGFudCBwYXJhbWV0ZXJzLCBpbmNsdWRpbmcgdGhlIGFjdGl2aXRpZXMgb2Ygc3VwZXJveGlkZSBkaXNtdXRhc2UgKFNPRCkgYW5kIGNhdGFsYXNlIChDQVQpIGFuZCBsZXZlbHMgb2YgZ2x1dGF0aGlvbmUgcGVyb3hpZGFzZSAoR1B4KSwgdG90YWwgZ2x1dGF0aGlvbmUgKEdTSC8gR1NTRyksIGxpcGlkIHBlcm94aWRhdGlvbiBwcm9kdWN0cyBkZXRlY3RlZCBhcyBtYWxvbmRpYWxkZWh5ZGUgKE1EQSkgYW5kIE5PMi0vTk8zLSwgd2VyZSBtZWFzdXJlZCBhdCBiYXNlbGluZSBhbmQgYXQgZGF5cyAxLCAyMiwgNDMgYW5kIDY0IGFmdGVyIHVuZGVyZ29pbmcgY2hlbW90aGVyYXB5LiBUd28tc2lkZWQgc3RhdGlzdGljYWwgYW5hbHlzaXMsIHdpdGggUCA8IDAuMDUsIHdhcyB1c2VkIHRvIGRldGVybWluZSBzdGF0aXN0aWNhbCBzaWduaWZpY2FuY2UuIFJlc3VsdHM6IEEgdG90YWwgb2YgNDMgcGF0aWVudHMgd2VyZSBpbmNsdWRlZCBpbiB0aGUgc3R1ZHk6IDE5IGFuZCAyNCBwYXRpZW50cyB3ZXJlIHJhbmRvbWx5IGFzc2lnbmVkIHRvIHRoZSBnaW5nZXIgZ3JvdXAgYW5kIHBsYWNlYm8gZ3JvdXAsIHJlc3BlY3RpdmVseS4gQW50aW94aWRhbnQgYWN0aXZpdHkgcGFyYW1ldGVycywgaW5jbHVkaW5nIFNPRCwgQ0FULCBHUHggYW5kIEdTSC9HU1NHLCB3ZXJlIHNpZ25pZmljYW50bHkgaW5jcmVhc2VkIGF0IGRheSA2NCBpbiB0aGUgZ2luZ2VyIGdyb3VwIGNvbXBhcmVkIHRvIHRob3NlIGluIHRoZSBwbGFjZWJvIGdyb3VwLCB3aGlsZSBNREEgYW5kIE5PMi0vTk8zLSBsZXZlbHMgd2VyZSBzaWduaWZpY2FudGx5IGRlY3JlYXNlZCAoUCA8IDAuMDAwMSkuIFdoZW4gY29tcGFyZWQgdG8gdGhlIGJhc2VsaW5lLCB0aGUgYWN0aXZpdGllcyBvZiBTT0QgYW5kIENBVCBhbmQgdGhlIGxldmVscyBvZiBHUHggYW5kIEdTSC9HU1NHIHdlcmUgc2lnbmlmaWNhbnRseSBoaWdoZXIgb24gZGF5IDY0IChQID0gMC4wMSksIHdoaWxlIHRoZSBibG9vZCBsZXZlbHMgb2YgTURBIGFuZCBOTzItL05PMy0gd2VyZSBzaWduaWZpY2FudGx5IGRlY3JlYXNlZCAoUCA8IDAuMDEpLiBDb25jbHVzaW9uOiBEYWlseSBzdXBwbGVtZW50IG9mIGdpbmdlciBleHRyYWN0IHN0YXJ0ZWQgMyBkYXlzIHByaW9yIHRvIGNoZW1vdGhlcmFweSBoYXMgYmVlbiBzaG93biB0byBzaWduaWZpY2FudGx5IGVsZXZhdGUgYW50aW94aWRhbnQgYWN0aXZpdHkgYW5kIHJlZHVjZSBveGlkYXRpdmUgbWFya2VyIGxldmVscyBpbiBwYXRpZW50cyB3aG8gcmVjZWl2ZWQgbW9kZXJhdGUtdG8taGlnaCBlbWV0b2dlbmljIHBvdGVudGlhbCBjaGVtb3RoZXJhcHkgY29tcGFyZWQgdG8gcGxhY2Viby4iLCJ2b2x1bWUiOiI5In0sImlzVGVtcG9yYXJ5IjpmYWxzZX1dfQ=="/>
            <w:id w:val="-474603200"/>
            <w:placeholder>
              <w:docPart w:val="DefaultPlaceholder_-1854013440"/>
            </w:placeholder>
          </w:sdtPr>
          <w:sdtEndPr/>
          <w:sdtContent>
            <w:tc>
              <w:tcPr>
                <w:tcW w:w="2110" w:type="dxa"/>
              </w:tcPr>
              <w:p w14:paraId="362ABF8F" w14:textId="77777777" w:rsidR="00631B84" w:rsidRPr="003F0A6E" w:rsidRDefault="002A1723" w:rsidP="003F0A6E">
                <w:pPr>
                  <w:spacing w:line="360" w:lineRule="auto"/>
                  <w:contextualSpacing/>
                  <w:jc w:val="both"/>
                  <w:rPr>
                    <w:rFonts w:ascii="Times New Roman" w:hAnsi="Times New Roman" w:cs="Times New Roman"/>
                    <w:color w:val="1C1C1C"/>
                    <w:sz w:val="20"/>
                    <w:szCs w:val="20"/>
                    <w:shd w:val="clear" w:color="auto" w:fill="FFFFFF"/>
                  </w:rPr>
                </w:pPr>
                <w:r w:rsidRPr="003F0A6E">
                  <w:rPr>
                    <w:rFonts w:ascii="Times New Roman" w:hAnsi="Times New Roman" w:cs="Times New Roman"/>
                    <w:color w:val="000000"/>
                    <w:sz w:val="20"/>
                    <w:szCs w:val="20"/>
                    <w:shd w:val="clear" w:color="auto" w:fill="FFFFFF"/>
                  </w:rPr>
                  <w:t>(</w:t>
                </w:r>
                <w:proofErr w:type="spellStart"/>
                <w:r w:rsidRPr="003F0A6E">
                  <w:rPr>
                    <w:rFonts w:ascii="Times New Roman" w:hAnsi="Times New Roman" w:cs="Times New Roman"/>
                    <w:color w:val="000000"/>
                    <w:sz w:val="20"/>
                    <w:szCs w:val="20"/>
                    <w:shd w:val="clear" w:color="auto" w:fill="FFFFFF"/>
                  </w:rPr>
                  <w:t>Danwilai</w:t>
                </w:r>
                <w:proofErr w:type="spellEnd"/>
                <w:r w:rsidRPr="003F0A6E">
                  <w:rPr>
                    <w:rFonts w:ascii="Times New Roman" w:hAnsi="Times New Roman" w:cs="Times New Roman"/>
                    <w:color w:val="000000"/>
                    <w:sz w:val="20"/>
                    <w:szCs w:val="20"/>
                    <w:shd w:val="clear" w:color="auto" w:fill="FFFFFF"/>
                  </w:rPr>
                  <w:t xml:space="preserve"> et al., 2017)</w:t>
                </w:r>
              </w:p>
            </w:tc>
          </w:sdtContent>
        </w:sdt>
      </w:tr>
    </w:tbl>
    <w:p w14:paraId="23F2A21C" w14:textId="77777777" w:rsidR="00FD1954" w:rsidRPr="003F0A6E" w:rsidRDefault="00FD1954" w:rsidP="003F0A6E">
      <w:pPr>
        <w:spacing w:after="0" w:line="360" w:lineRule="auto"/>
        <w:contextualSpacing/>
        <w:jc w:val="both"/>
        <w:rPr>
          <w:rFonts w:ascii="Times New Roman" w:hAnsi="Times New Roman" w:cs="Times New Roman"/>
          <w:sz w:val="20"/>
          <w:szCs w:val="20"/>
        </w:rPr>
      </w:pPr>
    </w:p>
    <w:p w14:paraId="2E41D321" w14:textId="77777777" w:rsidR="00AA2DD5" w:rsidRPr="003F0A6E" w:rsidRDefault="00AA2DD5" w:rsidP="003F0A6E">
      <w:pPr>
        <w:spacing w:after="0" w:line="360" w:lineRule="auto"/>
        <w:contextualSpacing/>
        <w:jc w:val="both"/>
        <w:rPr>
          <w:rFonts w:ascii="Times New Roman" w:hAnsi="Times New Roman" w:cs="Times New Roman"/>
          <w:sz w:val="20"/>
          <w:szCs w:val="20"/>
        </w:rPr>
      </w:pPr>
    </w:p>
    <w:p w14:paraId="2E4D735A" w14:textId="77777777" w:rsidR="00AA2DD5" w:rsidRPr="003F0A6E" w:rsidRDefault="00B67AC5" w:rsidP="003F0A6E">
      <w:pPr>
        <w:spacing w:after="0" w:line="360" w:lineRule="auto"/>
        <w:contextualSpacing/>
        <w:jc w:val="both"/>
        <w:rPr>
          <w:rFonts w:ascii="Times New Roman" w:hAnsi="Times New Roman" w:cs="Times New Roman"/>
          <w:b/>
          <w:bCs/>
          <w:sz w:val="20"/>
          <w:szCs w:val="20"/>
        </w:rPr>
      </w:pPr>
      <w:r>
        <w:rPr>
          <w:rFonts w:ascii="Times New Roman" w:hAnsi="Times New Roman" w:cs="Times New Roman"/>
          <w:b/>
          <w:bCs/>
          <w:sz w:val="20"/>
          <w:szCs w:val="20"/>
        </w:rPr>
        <w:t>6</w:t>
      </w:r>
      <w:r w:rsidR="000F0514" w:rsidRPr="003F0A6E">
        <w:rPr>
          <w:rFonts w:ascii="Times New Roman" w:hAnsi="Times New Roman" w:cs="Times New Roman"/>
          <w:b/>
          <w:bCs/>
          <w:sz w:val="20"/>
          <w:szCs w:val="20"/>
        </w:rPr>
        <w:t xml:space="preserve">. </w:t>
      </w:r>
      <w:r w:rsidR="006A249D" w:rsidRPr="003F0A6E">
        <w:rPr>
          <w:rFonts w:ascii="Times New Roman" w:hAnsi="Times New Roman" w:cs="Times New Roman"/>
          <w:b/>
          <w:bCs/>
          <w:sz w:val="20"/>
          <w:szCs w:val="20"/>
        </w:rPr>
        <w:t>CONCLUSION</w:t>
      </w:r>
    </w:p>
    <w:p w14:paraId="6C4F1FC8" w14:textId="0DF09316" w:rsidR="0099396D" w:rsidRDefault="00722A47" w:rsidP="003F0A6E">
      <w:pPr>
        <w:spacing w:after="0" w:line="360" w:lineRule="auto"/>
        <w:contextualSpacing/>
        <w:jc w:val="both"/>
        <w:rPr>
          <w:rFonts w:ascii="Times New Roman" w:hAnsi="Times New Roman" w:cs="Times New Roman"/>
          <w:sz w:val="20"/>
          <w:szCs w:val="20"/>
        </w:rPr>
      </w:pPr>
      <w:r w:rsidRPr="003F0A6E">
        <w:rPr>
          <w:rFonts w:ascii="Times New Roman" w:hAnsi="Times New Roman" w:cs="Times New Roman"/>
          <w:sz w:val="20"/>
          <w:szCs w:val="20"/>
        </w:rPr>
        <w:t>Ginger had long been recognized in traditional medicine for its holistic health benefits. Modern research had started to uncover the biochemical mechanisms behind its therapeutic properties, primarily through compounds like gingerol and shogaol. Future studies were expected to prioritize well-designed clinical trials to evaluate ginger's efficacy and safety, standardize extracts for consistent potency, and investigate its interactions with other medicinal agents. Ultimately, these efforts aimed to enhance the understanding of its role in health promotion and disease prevention.</w:t>
      </w:r>
    </w:p>
    <w:p w14:paraId="6147645E" w14:textId="0AE25EE4" w:rsidR="00FF6BAB" w:rsidRPr="00F27F9C" w:rsidRDefault="00FF6BAB" w:rsidP="000D35DE">
      <w:pPr>
        <w:spacing w:after="0" w:line="360" w:lineRule="auto"/>
        <w:contextualSpacing/>
        <w:jc w:val="both"/>
        <w:rPr>
          <w:rFonts w:ascii="Times New Roman" w:hAnsi="Times New Roman" w:cs="Times New Roman"/>
          <w:b/>
          <w:bCs/>
          <w:sz w:val="20"/>
          <w:szCs w:val="20"/>
        </w:rPr>
      </w:pPr>
    </w:p>
    <w:p w14:paraId="3D2F3644" w14:textId="77777777" w:rsidR="00FF6BAB" w:rsidRPr="00F27F9C" w:rsidRDefault="00FF6BAB" w:rsidP="000D35DE">
      <w:pPr>
        <w:jc w:val="both"/>
        <w:rPr>
          <w:rFonts w:ascii="Times New Roman" w:hAnsi="Times New Roman" w:cs="Times New Roman"/>
          <w:b/>
          <w:bCs/>
          <w:sz w:val="20"/>
          <w:szCs w:val="20"/>
        </w:rPr>
      </w:pPr>
      <w:r w:rsidRPr="00F27F9C">
        <w:rPr>
          <w:rFonts w:ascii="Times New Roman" w:hAnsi="Times New Roman" w:cs="Times New Roman"/>
          <w:b/>
          <w:bCs/>
          <w:sz w:val="20"/>
          <w:szCs w:val="20"/>
        </w:rPr>
        <w:t>Disclaimer (Artificial intelligence)</w:t>
      </w:r>
    </w:p>
    <w:p w14:paraId="1BB3B368" w14:textId="77777777" w:rsidR="00FF6BAB" w:rsidRPr="00F27F9C" w:rsidRDefault="00FF6BAB" w:rsidP="000D35DE">
      <w:pPr>
        <w:jc w:val="both"/>
        <w:rPr>
          <w:rFonts w:ascii="Times New Roman" w:hAnsi="Times New Roman" w:cs="Times New Roman"/>
          <w:sz w:val="20"/>
          <w:szCs w:val="20"/>
        </w:rPr>
      </w:pPr>
      <w:r w:rsidRPr="00F27F9C">
        <w:rPr>
          <w:rFonts w:ascii="Times New Roman" w:hAnsi="Times New Roman" w:cs="Times New Roman"/>
          <w:sz w:val="20"/>
          <w:szCs w:val="20"/>
        </w:rPr>
        <w:t>Author(s) hereby declare that NO generative AI technologies such as Large Language Models (</w:t>
      </w:r>
      <w:proofErr w:type="spellStart"/>
      <w:r w:rsidRPr="00F27F9C">
        <w:rPr>
          <w:rFonts w:ascii="Times New Roman" w:hAnsi="Times New Roman" w:cs="Times New Roman"/>
          <w:sz w:val="20"/>
          <w:szCs w:val="20"/>
        </w:rPr>
        <w:t>ChatGPT</w:t>
      </w:r>
      <w:proofErr w:type="spellEnd"/>
      <w:r w:rsidRPr="00F27F9C">
        <w:rPr>
          <w:rFonts w:ascii="Times New Roman" w:hAnsi="Times New Roman" w:cs="Times New Roman"/>
          <w:sz w:val="20"/>
          <w:szCs w:val="20"/>
        </w:rPr>
        <w:t xml:space="preserve">, COPILOT, etc.) and text-to-image generators have been used during the writing or editing of this manuscript. </w:t>
      </w:r>
    </w:p>
    <w:p w14:paraId="57F6538D" w14:textId="77777777" w:rsidR="00FF6BAB" w:rsidRPr="00394842" w:rsidRDefault="00FF6BAB" w:rsidP="00FF6BAB">
      <w:pPr>
        <w:rPr>
          <w:highlight w:val="yellow"/>
        </w:rPr>
      </w:pPr>
    </w:p>
    <w:p w14:paraId="28974CE9" w14:textId="5F624650" w:rsidR="00FF6BAB" w:rsidRPr="00165217" w:rsidRDefault="00FF6BAB" w:rsidP="00FF6BAB"/>
    <w:p w14:paraId="295F0428" w14:textId="77777777" w:rsidR="00FF6BAB" w:rsidRPr="003F0A6E" w:rsidRDefault="00FF6BAB" w:rsidP="003F0A6E">
      <w:pPr>
        <w:spacing w:after="0" w:line="360" w:lineRule="auto"/>
        <w:contextualSpacing/>
        <w:jc w:val="both"/>
        <w:rPr>
          <w:rFonts w:ascii="Times New Roman" w:hAnsi="Times New Roman" w:cs="Times New Roman"/>
          <w:sz w:val="20"/>
          <w:szCs w:val="20"/>
        </w:rPr>
      </w:pPr>
    </w:p>
    <w:p w14:paraId="7646C7C3" w14:textId="77777777" w:rsidR="00F34274" w:rsidRPr="003F0A6E" w:rsidRDefault="00F34274" w:rsidP="003F0A6E">
      <w:pPr>
        <w:spacing w:after="0" w:line="360" w:lineRule="auto"/>
        <w:contextualSpacing/>
        <w:jc w:val="both"/>
        <w:rPr>
          <w:rFonts w:ascii="Times New Roman" w:hAnsi="Times New Roman" w:cs="Times New Roman"/>
          <w:b/>
          <w:bCs/>
          <w:sz w:val="20"/>
          <w:szCs w:val="20"/>
          <w:shd w:val="clear" w:color="auto" w:fill="FFFFFF"/>
        </w:rPr>
      </w:pPr>
    </w:p>
    <w:p w14:paraId="146A7FC6" w14:textId="77777777" w:rsidR="00F34274" w:rsidRPr="003F0A6E" w:rsidRDefault="006528FE" w:rsidP="003F0A6E">
      <w:pPr>
        <w:spacing w:after="0" w:line="360" w:lineRule="auto"/>
        <w:contextualSpacing/>
        <w:jc w:val="both"/>
        <w:rPr>
          <w:rFonts w:ascii="Times New Roman" w:hAnsi="Times New Roman" w:cs="Times New Roman"/>
          <w:b/>
          <w:bCs/>
          <w:sz w:val="20"/>
          <w:szCs w:val="20"/>
          <w:shd w:val="clear" w:color="auto" w:fill="FFFFFF"/>
        </w:rPr>
      </w:pPr>
      <w:r>
        <w:rPr>
          <w:rFonts w:ascii="Times New Roman" w:hAnsi="Times New Roman" w:cs="Times New Roman"/>
          <w:b/>
          <w:bCs/>
          <w:sz w:val="20"/>
          <w:szCs w:val="20"/>
          <w:shd w:val="clear" w:color="auto" w:fill="FFFFFF"/>
        </w:rPr>
        <w:t>8</w:t>
      </w:r>
      <w:r w:rsidR="0099396D" w:rsidRPr="003F0A6E">
        <w:rPr>
          <w:rFonts w:ascii="Times New Roman" w:hAnsi="Times New Roman" w:cs="Times New Roman"/>
          <w:b/>
          <w:bCs/>
          <w:sz w:val="20"/>
          <w:szCs w:val="20"/>
          <w:shd w:val="clear" w:color="auto" w:fill="FFFFFF"/>
        </w:rPr>
        <w:t xml:space="preserve">. </w:t>
      </w:r>
      <w:r w:rsidR="006A249D" w:rsidRPr="003F0A6E">
        <w:rPr>
          <w:rFonts w:ascii="Times New Roman" w:hAnsi="Times New Roman" w:cs="Times New Roman"/>
          <w:b/>
          <w:bCs/>
          <w:sz w:val="20"/>
          <w:szCs w:val="20"/>
          <w:shd w:val="clear" w:color="auto" w:fill="FFFFFF"/>
        </w:rPr>
        <w:t>REFERENCES</w:t>
      </w:r>
    </w:p>
    <w:p w14:paraId="54B49330" w14:textId="77777777" w:rsidR="004A2FEE" w:rsidRPr="003F0A6E" w:rsidRDefault="004A2FEE" w:rsidP="007B39A1">
      <w:pPr>
        <w:spacing w:after="0" w:line="360" w:lineRule="auto"/>
        <w:ind w:left="397" w:hanging="397"/>
        <w:contextualSpacing/>
        <w:jc w:val="both"/>
        <w:rPr>
          <w:rFonts w:ascii="Times New Roman" w:hAnsi="Times New Roman" w:cs="Times New Roman"/>
          <w:sz w:val="20"/>
          <w:szCs w:val="20"/>
          <w:shd w:val="clear" w:color="auto" w:fill="FFFFFF"/>
        </w:rPr>
      </w:pPr>
      <w:r w:rsidRPr="003F0A6E">
        <w:rPr>
          <w:rFonts w:ascii="Times New Roman" w:hAnsi="Times New Roman" w:cs="Times New Roman"/>
          <w:sz w:val="20"/>
          <w:szCs w:val="20"/>
          <w:shd w:val="clear" w:color="auto" w:fill="FFFFFF"/>
        </w:rPr>
        <w:t>Ahmad, A., Narayana,</w:t>
      </w:r>
      <w:r w:rsidR="00190A1F" w:rsidRPr="003F0A6E">
        <w:rPr>
          <w:rFonts w:ascii="Times New Roman" w:hAnsi="Times New Roman" w:cs="Times New Roman"/>
          <w:sz w:val="20"/>
          <w:szCs w:val="20"/>
          <w:shd w:val="clear" w:color="auto" w:fill="FFFFFF"/>
        </w:rPr>
        <w:t xml:space="preserve"> A.</w:t>
      </w:r>
      <w:r w:rsidR="00837FEE" w:rsidRPr="003F0A6E">
        <w:rPr>
          <w:rFonts w:ascii="Times New Roman" w:hAnsi="Times New Roman" w:cs="Times New Roman"/>
          <w:sz w:val="20"/>
          <w:szCs w:val="20"/>
          <w:shd w:val="clear" w:color="auto" w:fill="FFFFFF"/>
        </w:rPr>
        <w:t>,</w:t>
      </w:r>
      <w:r w:rsidR="00190A1F" w:rsidRPr="003F0A6E">
        <w:rPr>
          <w:rFonts w:ascii="Times New Roman" w:hAnsi="Times New Roman" w:cs="Times New Roman"/>
          <w:sz w:val="20"/>
          <w:szCs w:val="20"/>
          <w:shd w:val="clear" w:color="auto" w:fill="FFFFFF"/>
        </w:rPr>
        <w:t xml:space="preserve"> </w:t>
      </w:r>
      <w:r w:rsidRPr="003F0A6E">
        <w:rPr>
          <w:rFonts w:ascii="Times New Roman" w:hAnsi="Times New Roman" w:cs="Times New Roman"/>
          <w:sz w:val="20"/>
          <w:szCs w:val="20"/>
          <w:shd w:val="clear" w:color="auto" w:fill="FFFFFF"/>
        </w:rPr>
        <w:t>Wasim</w:t>
      </w:r>
      <w:r w:rsidR="00190A1F" w:rsidRPr="003F0A6E">
        <w:rPr>
          <w:rFonts w:ascii="Times New Roman" w:hAnsi="Times New Roman" w:cs="Times New Roman"/>
          <w:sz w:val="20"/>
          <w:szCs w:val="20"/>
          <w:shd w:val="clear" w:color="auto" w:fill="FFFFFF"/>
        </w:rPr>
        <w:t>, A.</w:t>
      </w:r>
      <w:r w:rsidR="00837FEE" w:rsidRPr="003F0A6E">
        <w:rPr>
          <w:rFonts w:ascii="Times New Roman" w:hAnsi="Times New Roman" w:cs="Times New Roman"/>
          <w:sz w:val="20"/>
          <w:szCs w:val="20"/>
          <w:shd w:val="clear" w:color="auto" w:fill="FFFFFF"/>
        </w:rPr>
        <w:t>,</w:t>
      </w:r>
      <w:r w:rsidRPr="003F0A6E">
        <w:rPr>
          <w:rFonts w:ascii="Times New Roman" w:hAnsi="Times New Roman" w:cs="Times New Roman"/>
          <w:sz w:val="20"/>
          <w:szCs w:val="20"/>
          <w:shd w:val="clear" w:color="auto" w:fill="FFFFFF"/>
        </w:rPr>
        <w:t xml:space="preserve"> 2012. An Account of Some Plants and Unani Drugs Cited in the Texts of Islamic Scriptures (Holy Quran and </w:t>
      </w:r>
      <w:proofErr w:type="spellStart"/>
      <w:r w:rsidRPr="003F0A6E">
        <w:rPr>
          <w:rFonts w:ascii="Times New Roman" w:hAnsi="Times New Roman" w:cs="Times New Roman"/>
          <w:sz w:val="20"/>
          <w:szCs w:val="20"/>
          <w:shd w:val="clear" w:color="auto" w:fill="FFFFFF"/>
        </w:rPr>
        <w:t>Ahadith</w:t>
      </w:r>
      <w:proofErr w:type="spellEnd"/>
      <w:r w:rsidRPr="003F0A6E">
        <w:rPr>
          <w:rFonts w:ascii="Times New Roman" w:hAnsi="Times New Roman" w:cs="Times New Roman"/>
          <w:sz w:val="20"/>
          <w:szCs w:val="20"/>
          <w:shd w:val="clear" w:color="auto" w:fill="FFFFFF"/>
        </w:rPr>
        <w:t>). Hippocratic Journal of Unani Medicine 7(3)</w:t>
      </w:r>
      <w:r w:rsidR="00EA46C0" w:rsidRPr="003F0A6E">
        <w:rPr>
          <w:rFonts w:ascii="Times New Roman" w:hAnsi="Times New Roman" w:cs="Times New Roman"/>
          <w:sz w:val="20"/>
          <w:szCs w:val="20"/>
          <w:shd w:val="clear" w:color="auto" w:fill="FFFFFF"/>
        </w:rPr>
        <w:t>,</w:t>
      </w:r>
      <w:r w:rsidRPr="003F0A6E">
        <w:rPr>
          <w:rFonts w:ascii="Times New Roman" w:hAnsi="Times New Roman" w:cs="Times New Roman"/>
          <w:sz w:val="20"/>
          <w:szCs w:val="20"/>
          <w:shd w:val="clear" w:color="auto" w:fill="FFFFFF"/>
        </w:rPr>
        <w:t>1–24.</w:t>
      </w:r>
    </w:p>
    <w:p w14:paraId="2E7F847C" w14:textId="77777777" w:rsidR="004A2FEE" w:rsidRPr="003F0A6E" w:rsidRDefault="004A2FEE" w:rsidP="007B39A1">
      <w:pPr>
        <w:spacing w:after="0" w:line="360" w:lineRule="auto"/>
        <w:ind w:left="397" w:hanging="397"/>
        <w:contextualSpacing/>
        <w:jc w:val="both"/>
        <w:rPr>
          <w:rFonts w:ascii="Times New Roman" w:hAnsi="Times New Roman" w:cs="Times New Roman"/>
          <w:sz w:val="20"/>
          <w:szCs w:val="20"/>
          <w:shd w:val="clear" w:color="auto" w:fill="FFFFFF"/>
        </w:rPr>
      </w:pPr>
      <w:r w:rsidRPr="003F0A6E">
        <w:rPr>
          <w:rFonts w:ascii="Times New Roman" w:hAnsi="Times New Roman" w:cs="Times New Roman"/>
          <w:sz w:val="20"/>
          <w:szCs w:val="20"/>
          <w:shd w:val="clear" w:color="auto" w:fill="FFFFFF"/>
        </w:rPr>
        <w:t>Aregawi, L., Csiki,</w:t>
      </w:r>
      <w:r w:rsidR="00837FEE" w:rsidRPr="003F0A6E">
        <w:rPr>
          <w:rFonts w:ascii="Times New Roman" w:hAnsi="Times New Roman" w:cs="Times New Roman"/>
          <w:sz w:val="20"/>
          <w:szCs w:val="20"/>
          <w:shd w:val="clear" w:color="auto" w:fill="FFFFFF"/>
        </w:rPr>
        <w:t xml:space="preserve"> Z., </w:t>
      </w:r>
      <w:proofErr w:type="spellStart"/>
      <w:r w:rsidRPr="003F0A6E">
        <w:rPr>
          <w:rFonts w:ascii="Times New Roman" w:hAnsi="Times New Roman" w:cs="Times New Roman"/>
          <w:sz w:val="20"/>
          <w:szCs w:val="20"/>
          <w:shd w:val="clear" w:color="auto" w:fill="FFFFFF"/>
        </w:rPr>
        <w:t>Shokralahi</w:t>
      </w:r>
      <w:proofErr w:type="spellEnd"/>
      <w:r w:rsidRPr="003F0A6E">
        <w:rPr>
          <w:rFonts w:ascii="Times New Roman" w:hAnsi="Times New Roman" w:cs="Times New Roman"/>
          <w:sz w:val="20"/>
          <w:szCs w:val="20"/>
          <w:shd w:val="clear" w:color="auto" w:fill="FFFFFF"/>
        </w:rPr>
        <w:t>,</w:t>
      </w:r>
      <w:r w:rsidR="00837FEE" w:rsidRPr="003F0A6E">
        <w:rPr>
          <w:rFonts w:ascii="Times New Roman" w:hAnsi="Times New Roman" w:cs="Times New Roman"/>
          <w:sz w:val="20"/>
          <w:szCs w:val="20"/>
          <w:shd w:val="clear" w:color="auto" w:fill="FFFFFF"/>
        </w:rPr>
        <w:t xml:space="preserve"> M.,</w:t>
      </w:r>
      <w:r w:rsidRPr="003F0A6E">
        <w:rPr>
          <w:rFonts w:ascii="Times New Roman" w:hAnsi="Times New Roman" w:cs="Times New Roman"/>
          <w:sz w:val="20"/>
          <w:szCs w:val="20"/>
          <w:shd w:val="clear" w:color="auto" w:fill="FFFFFF"/>
        </w:rPr>
        <w:t xml:space="preserve"> </w:t>
      </w:r>
      <w:proofErr w:type="spellStart"/>
      <w:r w:rsidRPr="003F0A6E">
        <w:rPr>
          <w:rFonts w:ascii="Times New Roman" w:hAnsi="Times New Roman" w:cs="Times New Roman"/>
          <w:sz w:val="20"/>
          <w:szCs w:val="20"/>
          <w:shd w:val="clear" w:color="auto" w:fill="FFFFFF"/>
        </w:rPr>
        <w:t>Teame</w:t>
      </w:r>
      <w:proofErr w:type="spellEnd"/>
      <w:r w:rsidR="00837FEE" w:rsidRPr="003F0A6E">
        <w:rPr>
          <w:rFonts w:ascii="Times New Roman" w:hAnsi="Times New Roman" w:cs="Times New Roman"/>
          <w:sz w:val="20"/>
          <w:szCs w:val="20"/>
          <w:shd w:val="clear" w:color="auto" w:fill="FFFFFF"/>
        </w:rPr>
        <w:t>, H</w:t>
      </w:r>
      <w:r w:rsidRPr="003F0A6E">
        <w:rPr>
          <w:rFonts w:ascii="Times New Roman" w:hAnsi="Times New Roman" w:cs="Times New Roman"/>
          <w:sz w:val="20"/>
          <w:szCs w:val="20"/>
          <w:shd w:val="clear" w:color="auto" w:fill="FFFFFF"/>
        </w:rPr>
        <w:t>.</w:t>
      </w:r>
      <w:r w:rsidR="00837FEE" w:rsidRPr="003F0A6E">
        <w:rPr>
          <w:rFonts w:ascii="Times New Roman" w:hAnsi="Times New Roman" w:cs="Times New Roman"/>
          <w:sz w:val="20"/>
          <w:szCs w:val="20"/>
          <w:shd w:val="clear" w:color="auto" w:fill="FFFFFF"/>
        </w:rPr>
        <w:t>,</w:t>
      </w:r>
      <w:r w:rsidRPr="003F0A6E">
        <w:rPr>
          <w:rFonts w:ascii="Times New Roman" w:hAnsi="Times New Roman" w:cs="Times New Roman"/>
          <w:sz w:val="20"/>
          <w:szCs w:val="20"/>
          <w:shd w:val="clear" w:color="auto" w:fill="FFFFFF"/>
        </w:rPr>
        <w:t xml:space="preserve"> 2022. Ginger Constituents and its Effects on Gastrointestinal malignancies: A Review of clinical trials. European Journal of Public Health 32(3)</w:t>
      </w:r>
      <w:r w:rsidR="00EA46C0" w:rsidRPr="003F0A6E">
        <w:rPr>
          <w:rFonts w:ascii="Times New Roman" w:hAnsi="Times New Roman" w:cs="Times New Roman"/>
          <w:sz w:val="20"/>
          <w:szCs w:val="20"/>
          <w:shd w:val="clear" w:color="auto" w:fill="FFFFFF"/>
        </w:rPr>
        <w:t>,</w:t>
      </w:r>
      <w:r w:rsidR="006F4689" w:rsidRPr="003F0A6E">
        <w:rPr>
          <w:rFonts w:ascii="Times New Roman" w:hAnsi="Times New Roman" w:cs="Times New Roman"/>
          <w:sz w:val="20"/>
          <w:szCs w:val="20"/>
          <w:shd w:val="clear" w:color="auto" w:fill="FFFFFF"/>
        </w:rPr>
        <w:t xml:space="preserve"> </w:t>
      </w:r>
      <w:r w:rsidRPr="003F0A6E">
        <w:rPr>
          <w:rFonts w:ascii="Times New Roman" w:hAnsi="Times New Roman" w:cs="Times New Roman"/>
          <w:sz w:val="20"/>
          <w:szCs w:val="20"/>
          <w:shd w:val="clear" w:color="auto" w:fill="FFFFFF"/>
        </w:rPr>
        <w:t>507–507.</w:t>
      </w:r>
    </w:p>
    <w:p w14:paraId="6D0A6009" w14:textId="77777777" w:rsidR="00232A0C" w:rsidRPr="003F0A6E" w:rsidRDefault="00232A0C" w:rsidP="007B39A1">
      <w:pPr>
        <w:spacing w:after="0" w:line="360" w:lineRule="auto"/>
        <w:ind w:left="397" w:hanging="397"/>
        <w:contextualSpacing/>
        <w:jc w:val="both"/>
        <w:rPr>
          <w:rFonts w:ascii="Times New Roman" w:hAnsi="Times New Roman" w:cs="Times New Roman"/>
          <w:sz w:val="20"/>
          <w:szCs w:val="20"/>
          <w:shd w:val="clear" w:color="auto" w:fill="FFFFFF"/>
        </w:rPr>
      </w:pPr>
      <w:r w:rsidRPr="003F0A6E">
        <w:rPr>
          <w:rFonts w:ascii="Times New Roman" w:hAnsi="Times New Roman" w:cs="Times New Roman"/>
          <w:sz w:val="20"/>
          <w:szCs w:val="20"/>
          <w:shd w:val="clear" w:color="auto" w:fill="FFFFFF"/>
        </w:rPr>
        <w:t>Baek, H.I., Shen, L., Ha, K.C., Park, Y.K., Kim, C.S., Kwon, J.E., Park, S.J., 2024. Effectiveness and safety of steamed ginger extract on mild osteoarthritis: a randomized, double-blind, placebo-controlled clinical trial. Food and Function. 15:9512-9523. doi:10.1039/d4fo01640h.</w:t>
      </w:r>
    </w:p>
    <w:p w14:paraId="4213350D" w14:textId="77777777" w:rsidR="004A2FEE" w:rsidRPr="003F0A6E" w:rsidRDefault="004A2FEE" w:rsidP="007B39A1">
      <w:pPr>
        <w:spacing w:after="0" w:line="360" w:lineRule="auto"/>
        <w:ind w:left="397" w:hanging="397"/>
        <w:contextualSpacing/>
        <w:jc w:val="both"/>
        <w:rPr>
          <w:rFonts w:ascii="Times New Roman" w:hAnsi="Times New Roman" w:cs="Times New Roman"/>
          <w:sz w:val="20"/>
          <w:szCs w:val="20"/>
          <w:shd w:val="clear" w:color="auto" w:fill="FFFFFF"/>
        </w:rPr>
      </w:pPr>
      <w:proofErr w:type="spellStart"/>
      <w:r w:rsidRPr="003F0A6E">
        <w:rPr>
          <w:rFonts w:ascii="Times New Roman" w:hAnsi="Times New Roman" w:cs="Times New Roman"/>
          <w:sz w:val="20"/>
          <w:szCs w:val="20"/>
          <w:shd w:val="clear" w:color="auto" w:fill="FFFFFF"/>
        </w:rPr>
        <w:lastRenderedPageBreak/>
        <w:t>Baliga</w:t>
      </w:r>
      <w:proofErr w:type="spellEnd"/>
      <w:r w:rsidRPr="003F0A6E">
        <w:rPr>
          <w:rFonts w:ascii="Times New Roman" w:hAnsi="Times New Roman" w:cs="Times New Roman"/>
          <w:sz w:val="20"/>
          <w:szCs w:val="20"/>
          <w:shd w:val="clear" w:color="auto" w:fill="FFFFFF"/>
        </w:rPr>
        <w:t xml:space="preserve">, M.S., </w:t>
      </w:r>
      <w:proofErr w:type="spellStart"/>
      <w:r w:rsidRPr="003F0A6E">
        <w:rPr>
          <w:rFonts w:ascii="Times New Roman" w:hAnsi="Times New Roman" w:cs="Times New Roman"/>
          <w:sz w:val="20"/>
          <w:szCs w:val="20"/>
          <w:shd w:val="clear" w:color="auto" w:fill="FFFFFF"/>
        </w:rPr>
        <w:t>Haniadka</w:t>
      </w:r>
      <w:proofErr w:type="spellEnd"/>
      <w:r w:rsidRPr="003F0A6E">
        <w:rPr>
          <w:rFonts w:ascii="Times New Roman" w:hAnsi="Times New Roman" w:cs="Times New Roman"/>
          <w:sz w:val="20"/>
          <w:szCs w:val="20"/>
          <w:shd w:val="clear" w:color="auto" w:fill="FFFFFF"/>
        </w:rPr>
        <w:t>,</w:t>
      </w:r>
      <w:r w:rsidR="00837FEE" w:rsidRPr="003F0A6E">
        <w:rPr>
          <w:rFonts w:ascii="Times New Roman" w:hAnsi="Times New Roman" w:cs="Times New Roman"/>
          <w:sz w:val="20"/>
          <w:szCs w:val="20"/>
          <w:shd w:val="clear" w:color="auto" w:fill="FFFFFF"/>
        </w:rPr>
        <w:t xml:space="preserve"> R.,</w:t>
      </w:r>
      <w:r w:rsidRPr="003F0A6E">
        <w:rPr>
          <w:rFonts w:ascii="Times New Roman" w:hAnsi="Times New Roman" w:cs="Times New Roman"/>
          <w:sz w:val="20"/>
          <w:szCs w:val="20"/>
          <w:shd w:val="clear" w:color="auto" w:fill="FFFFFF"/>
        </w:rPr>
        <w:t xml:space="preserve"> Pereira, </w:t>
      </w:r>
      <w:r w:rsidR="00837FEE" w:rsidRPr="003F0A6E">
        <w:rPr>
          <w:rFonts w:ascii="Times New Roman" w:hAnsi="Times New Roman" w:cs="Times New Roman"/>
          <w:sz w:val="20"/>
          <w:szCs w:val="20"/>
          <w:shd w:val="clear" w:color="auto" w:fill="FFFFFF"/>
        </w:rPr>
        <w:t xml:space="preserve">M.M., </w:t>
      </w:r>
      <w:r w:rsidRPr="003F0A6E">
        <w:rPr>
          <w:rFonts w:ascii="Times New Roman" w:hAnsi="Times New Roman" w:cs="Times New Roman"/>
          <w:sz w:val="20"/>
          <w:szCs w:val="20"/>
          <w:shd w:val="clear" w:color="auto" w:fill="FFFFFF"/>
        </w:rPr>
        <w:t>D’Souza,</w:t>
      </w:r>
      <w:r w:rsidR="00114448" w:rsidRPr="003F0A6E">
        <w:rPr>
          <w:rFonts w:ascii="Times New Roman" w:hAnsi="Times New Roman" w:cs="Times New Roman"/>
          <w:sz w:val="20"/>
          <w:szCs w:val="20"/>
          <w:shd w:val="clear" w:color="auto" w:fill="FFFFFF"/>
        </w:rPr>
        <w:t xml:space="preserve"> </w:t>
      </w:r>
      <w:r w:rsidR="00837FEE" w:rsidRPr="003F0A6E">
        <w:rPr>
          <w:rFonts w:ascii="Times New Roman" w:hAnsi="Times New Roman" w:cs="Times New Roman"/>
          <w:sz w:val="20"/>
          <w:szCs w:val="20"/>
          <w:shd w:val="clear" w:color="auto" w:fill="FFFFFF"/>
        </w:rPr>
        <w:t>J.J.,</w:t>
      </w:r>
      <w:r w:rsidRPr="003F0A6E">
        <w:rPr>
          <w:rFonts w:ascii="Times New Roman" w:hAnsi="Times New Roman" w:cs="Times New Roman"/>
          <w:sz w:val="20"/>
          <w:szCs w:val="20"/>
          <w:shd w:val="clear" w:color="auto" w:fill="FFFFFF"/>
        </w:rPr>
        <w:t xml:space="preserve"> </w:t>
      </w:r>
      <w:proofErr w:type="spellStart"/>
      <w:r w:rsidRPr="003F0A6E">
        <w:rPr>
          <w:rFonts w:ascii="Times New Roman" w:hAnsi="Times New Roman" w:cs="Times New Roman"/>
          <w:sz w:val="20"/>
          <w:szCs w:val="20"/>
          <w:shd w:val="clear" w:color="auto" w:fill="FFFFFF"/>
        </w:rPr>
        <w:t>Pallaty</w:t>
      </w:r>
      <w:proofErr w:type="spellEnd"/>
      <w:r w:rsidRPr="003F0A6E">
        <w:rPr>
          <w:rFonts w:ascii="Times New Roman" w:hAnsi="Times New Roman" w:cs="Times New Roman"/>
          <w:sz w:val="20"/>
          <w:szCs w:val="20"/>
          <w:shd w:val="clear" w:color="auto" w:fill="FFFFFF"/>
        </w:rPr>
        <w:t>,</w:t>
      </w:r>
      <w:r w:rsidR="00837FEE" w:rsidRPr="003F0A6E">
        <w:rPr>
          <w:rFonts w:ascii="Times New Roman" w:hAnsi="Times New Roman" w:cs="Times New Roman"/>
          <w:sz w:val="20"/>
          <w:szCs w:val="20"/>
          <w:shd w:val="clear" w:color="auto" w:fill="FFFFFF"/>
        </w:rPr>
        <w:t xml:space="preserve"> P.L.,</w:t>
      </w:r>
      <w:r w:rsidRPr="003F0A6E">
        <w:rPr>
          <w:rFonts w:ascii="Times New Roman" w:hAnsi="Times New Roman" w:cs="Times New Roman"/>
          <w:sz w:val="20"/>
          <w:szCs w:val="20"/>
          <w:shd w:val="clear" w:color="auto" w:fill="FFFFFF"/>
        </w:rPr>
        <w:t xml:space="preserve"> Bhat,</w:t>
      </w:r>
      <w:r w:rsidR="00837FEE" w:rsidRPr="003F0A6E">
        <w:rPr>
          <w:rFonts w:ascii="Times New Roman" w:hAnsi="Times New Roman" w:cs="Times New Roman"/>
          <w:sz w:val="20"/>
          <w:szCs w:val="20"/>
          <w:shd w:val="clear" w:color="auto" w:fill="FFFFFF"/>
        </w:rPr>
        <w:t xml:space="preserve"> H.P.,</w:t>
      </w:r>
      <w:r w:rsidRPr="003F0A6E">
        <w:rPr>
          <w:rFonts w:ascii="Times New Roman" w:hAnsi="Times New Roman" w:cs="Times New Roman"/>
          <w:sz w:val="20"/>
          <w:szCs w:val="20"/>
          <w:shd w:val="clear" w:color="auto" w:fill="FFFFFF"/>
        </w:rPr>
        <w:t xml:space="preserve"> </w:t>
      </w:r>
      <w:proofErr w:type="spellStart"/>
      <w:r w:rsidRPr="003F0A6E">
        <w:rPr>
          <w:rFonts w:ascii="Times New Roman" w:hAnsi="Times New Roman" w:cs="Times New Roman"/>
          <w:sz w:val="20"/>
          <w:szCs w:val="20"/>
          <w:shd w:val="clear" w:color="auto" w:fill="FFFFFF"/>
        </w:rPr>
        <w:t>Popuri</w:t>
      </w:r>
      <w:proofErr w:type="spellEnd"/>
      <w:r w:rsidR="00837FEE" w:rsidRPr="003F0A6E">
        <w:rPr>
          <w:rFonts w:ascii="Times New Roman" w:hAnsi="Times New Roman" w:cs="Times New Roman"/>
          <w:sz w:val="20"/>
          <w:szCs w:val="20"/>
          <w:shd w:val="clear" w:color="auto" w:fill="FFFFFF"/>
        </w:rPr>
        <w:t>, S.,</w:t>
      </w:r>
      <w:r w:rsidRPr="003F0A6E">
        <w:rPr>
          <w:rFonts w:ascii="Times New Roman" w:hAnsi="Times New Roman" w:cs="Times New Roman"/>
          <w:sz w:val="20"/>
          <w:szCs w:val="20"/>
          <w:shd w:val="clear" w:color="auto" w:fill="FFFFFF"/>
        </w:rPr>
        <w:t xml:space="preserve"> 201</w:t>
      </w:r>
      <w:r w:rsidR="00682A68" w:rsidRPr="003F0A6E">
        <w:rPr>
          <w:rFonts w:ascii="Times New Roman" w:hAnsi="Times New Roman" w:cs="Times New Roman"/>
          <w:sz w:val="20"/>
          <w:szCs w:val="20"/>
          <w:shd w:val="clear" w:color="auto" w:fill="FFFFFF"/>
        </w:rPr>
        <w:t>1</w:t>
      </w:r>
      <w:r w:rsidRPr="003F0A6E">
        <w:rPr>
          <w:rFonts w:ascii="Times New Roman" w:hAnsi="Times New Roman" w:cs="Times New Roman"/>
          <w:sz w:val="20"/>
          <w:szCs w:val="20"/>
          <w:shd w:val="clear" w:color="auto" w:fill="FFFFFF"/>
        </w:rPr>
        <w:t xml:space="preserve">. Update on the </w:t>
      </w:r>
      <w:proofErr w:type="spellStart"/>
      <w:r w:rsidRPr="003F0A6E">
        <w:rPr>
          <w:rFonts w:ascii="Times New Roman" w:hAnsi="Times New Roman" w:cs="Times New Roman"/>
          <w:sz w:val="20"/>
          <w:szCs w:val="20"/>
          <w:shd w:val="clear" w:color="auto" w:fill="FFFFFF"/>
        </w:rPr>
        <w:t>chemopreventive</w:t>
      </w:r>
      <w:proofErr w:type="spellEnd"/>
      <w:r w:rsidRPr="003F0A6E">
        <w:rPr>
          <w:rFonts w:ascii="Times New Roman" w:hAnsi="Times New Roman" w:cs="Times New Roman"/>
          <w:sz w:val="20"/>
          <w:szCs w:val="20"/>
          <w:shd w:val="clear" w:color="auto" w:fill="FFFFFF"/>
        </w:rPr>
        <w:t xml:space="preserve"> effects of ginger and its phytochemicals. </w:t>
      </w:r>
      <w:r w:rsidR="00682A68" w:rsidRPr="003F0A6E">
        <w:rPr>
          <w:rFonts w:ascii="Times New Roman" w:hAnsi="Times New Roman" w:cs="Times New Roman"/>
          <w:sz w:val="20"/>
          <w:szCs w:val="20"/>
        </w:rPr>
        <w:t>Critical Reviews in Food Science and Nutrition, 51</w:t>
      </w:r>
      <w:r w:rsidR="005E4EC1" w:rsidRPr="003F0A6E">
        <w:rPr>
          <w:rFonts w:ascii="Times New Roman" w:hAnsi="Times New Roman" w:cs="Times New Roman"/>
          <w:sz w:val="20"/>
          <w:szCs w:val="20"/>
        </w:rPr>
        <w:t xml:space="preserve">(6), </w:t>
      </w:r>
      <w:r w:rsidR="00682A68" w:rsidRPr="003F0A6E">
        <w:rPr>
          <w:rFonts w:ascii="Times New Roman" w:hAnsi="Times New Roman" w:cs="Times New Roman"/>
          <w:sz w:val="20"/>
          <w:szCs w:val="20"/>
        </w:rPr>
        <w:t xml:space="preserve">499–523. </w:t>
      </w:r>
      <w:proofErr w:type="spellStart"/>
      <w:r w:rsidR="006A249D" w:rsidRPr="003F0A6E">
        <w:rPr>
          <w:rFonts w:ascii="Times New Roman" w:hAnsi="Times New Roman" w:cs="Times New Roman"/>
          <w:sz w:val="20"/>
          <w:szCs w:val="20"/>
        </w:rPr>
        <w:t>d</w:t>
      </w:r>
      <w:r w:rsidR="00682A68" w:rsidRPr="003F0A6E">
        <w:rPr>
          <w:rFonts w:ascii="Times New Roman" w:hAnsi="Times New Roman" w:cs="Times New Roman"/>
          <w:sz w:val="20"/>
          <w:szCs w:val="20"/>
        </w:rPr>
        <w:t>oi</w:t>
      </w:r>
      <w:proofErr w:type="spellEnd"/>
      <w:r w:rsidR="00682A68" w:rsidRPr="003F0A6E">
        <w:rPr>
          <w:rFonts w:ascii="Times New Roman" w:hAnsi="Times New Roman" w:cs="Times New Roman"/>
          <w:sz w:val="20"/>
          <w:szCs w:val="20"/>
        </w:rPr>
        <w:t>: 10.1080/10408391003698669</w:t>
      </w:r>
      <w:r w:rsidR="006A249D" w:rsidRPr="003F0A6E">
        <w:rPr>
          <w:rFonts w:ascii="Times New Roman" w:hAnsi="Times New Roman" w:cs="Times New Roman"/>
          <w:sz w:val="20"/>
          <w:szCs w:val="20"/>
        </w:rPr>
        <w:t>.</w:t>
      </w:r>
    </w:p>
    <w:p w14:paraId="75E71042" w14:textId="77777777" w:rsidR="004A2FEE" w:rsidRPr="003F0A6E" w:rsidRDefault="004A2FEE" w:rsidP="007B39A1">
      <w:pPr>
        <w:spacing w:after="0" w:line="360" w:lineRule="auto"/>
        <w:ind w:left="397" w:hanging="397"/>
        <w:contextualSpacing/>
        <w:jc w:val="both"/>
        <w:rPr>
          <w:rFonts w:ascii="Times New Roman" w:hAnsi="Times New Roman" w:cs="Times New Roman"/>
          <w:sz w:val="20"/>
          <w:szCs w:val="20"/>
          <w:shd w:val="clear" w:color="auto" w:fill="FFFFFF"/>
        </w:rPr>
      </w:pPr>
      <w:proofErr w:type="spellStart"/>
      <w:r w:rsidRPr="003F0A6E">
        <w:rPr>
          <w:rFonts w:ascii="Times New Roman" w:hAnsi="Times New Roman" w:cs="Times New Roman"/>
          <w:sz w:val="20"/>
          <w:szCs w:val="20"/>
          <w:shd w:val="clear" w:color="auto" w:fill="FFFFFF"/>
        </w:rPr>
        <w:t>Citronberg</w:t>
      </w:r>
      <w:proofErr w:type="spellEnd"/>
      <w:r w:rsidRPr="003F0A6E">
        <w:rPr>
          <w:rFonts w:ascii="Times New Roman" w:hAnsi="Times New Roman" w:cs="Times New Roman"/>
          <w:sz w:val="20"/>
          <w:szCs w:val="20"/>
          <w:shd w:val="clear" w:color="auto" w:fill="FFFFFF"/>
        </w:rPr>
        <w:t>, J.,</w:t>
      </w:r>
      <w:r w:rsidR="00DC0087" w:rsidRPr="003F0A6E">
        <w:rPr>
          <w:rFonts w:ascii="Times New Roman" w:hAnsi="Times New Roman" w:cs="Times New Roman"/>
          <w:sz w:val="20"/>
          <w:szCs w:val="20"/>
          <w:shd w:val="clear" w:color="auto" w:fill="FFFFFF"/>
        </w:rPr>
        <w:t xml:space="preserve"> </w:t>
      </w:r>
      <w:r w:rsidRPr="003F0A6E">
        <w:rPr>
          <w:rFonts w:ascii="Times New Roman" w:hAnsi="Times New Roman" w:cs="Times New Roman"/>
          <w:sz w:val="20"/>
          <w:szCs w:val="20"/>
          <w:shd w:val="clear" w:color="auto" w:fill="FFFFFF"/>
        </w:rPr>
        <w:t xml:space="preserve">Bostick, </w:t>
      </w:r>
      <w:r w:rsidR="00DC0087" w:rsidRPr="003F0A6E">
        <w:rPr>
          <w:rFonts w:ascii="Times New Roman" w:hAnsi="Times New Roman" w:cs="Times New Roman"/>
          <w:sz w:val="20"/>
          <w:szCs w:val="20"/>
          <w:shd w:val="clear" w:color="auto" w:fill="FFFFFF"/>
        </w:rPr>
        <w:t>R.,</w:t>
      </w:r>
      <w:r w:rsidRPr="003F0A6E">
        <w:rPr>
          <w:rFonts w:ascii="Times New Roman" w:hAnsi="Times New Roman" w:cs="Times New Roman"/>
          <w:sz w:val="20"/>
          <w:szCs w:val="20"/>
          <w:shd w:val="clear" w:color="auto" w:fill="FFFFFF"/>
        </w:rPr>
        <w:t xml:space="preserve"> Ahearn,</w:t>
      </w:r>
      <w:r w:rsidR="00DC0087" w:rsidRPr="003F0A6E">
        <w:rPr>
          <w:rFonts w:ascii="Times New Roman" w:hAnsi="Times New Roman" w:cs="Times New Roman"/>
          <w:sz w:val="20"/>
          <w:szCs w:val="20"/>
          <w:shd w:val="clear" w:color="auto" w:fill="FFFFFF"/>
        </w:rPr>
        <w:t xml:space="preserve"> T.,</w:t>
      </w:r>
      <w:r w:rsidRPr="003F0A6E">
        <w:rPr>
          <w:rFonts w:ascii="Times New Roman" w:hAnsi="Times New Roman" w:cs="Times New Roman"/>
          <w:sz w:val="20"/>
          <w:szCs w:val="20"/>
          <w:shd w:val="clear" w:color="auto" w:fill="FFFFFF"/>
        </w:rPr>
        <w:t xml:space="preserve"> Turgeon,</w:t>
      </w:r>
      <w:r w:rsidR="00DC0087" w:rsidRPr="003F0A6E">
        <w:rPr>
          <w:rFonts w:ascii="Times New Roman" w:hAnsi="Times New Roman" w:cs="Times New Roman"/>
          <w:sz w:val="20"/>
          <w:szCs w:val="20"/>
          <w:shd w:val="clear" w:color="auto" w:fill="FFFFFF"/>
        </w:rPr>
        <w:t xml:space="preserve"> D.K., </w:t>
      </w:r>
      <w:r w:rsidRPr="003F0A6E">
        <w:rPr>
          <w:rFonts w:ascii="Times New Roman" w:hAnsi="Times New Roman" w:cs="Times New Roman"/>
          <w:sz w:val="20"/>
          <w:szCs w:val="20"/>
          <w:shd w:val="clear" w:color="auto" w:fill="FFFFFF"/>
        </w:rPr>
        <w:t>Ruffin,</w:t>
      </w:r>
      <w:r w:rsidR="00DC0087" w:rsidRPr="003F0A6E">
        <w:rPr>
          <w:rFonts w:ascii="Times New Roman" w:hAnsi="Times New Roman" w:cs="Times New Roman"/>
          <w:sz w:val="20"/>
          <w:szCs w:val="20"/>
          <w:shd w:val="clear" w:color="auto" w:fill="FFFFFF"/>
        </w:rPr>
        <w:t xml:space="preserve"> M.T., </w:t>
      </w:r>
      <w:r w:rsidRPr="003F0A6E">
        <w:rPr>
          <w:rFonts w:ascii="Times New Roman" w:hAnsi="Times New Roman" w:cs="Times New Roman"/>
          <w:sz w:val="20"/>
          <w:szCs w:val="20"/>
          <w:shd w:val="clear" w:color="auto" w:fill="FFFFFF"/>
        </w:rPr>
        <w:t>Djuric,</w:t>
      </w:r>
      <w:r w:rsidR="00DC0087" w:rsidRPr="003F0A6E">
        <w:rPr>
          <w:rFonts w:ascii="Times New Roman" w:hAnsi="Times New Roman" w:cs="Times New Roman"/>
          <w:sz w:val="20"/>
          <w:szCs w:val="20"/>
          <w:shd w:val="clear" w:color="auto" w:fill="FFFFFF"/>
        </w:rPr>
        <w:t xml:space="preserve"> Z.,</w:t>
      </w:r>
      <w:r w:rsidRPr="003F0A6E">
        <w:rPr>
          <w:rFonts w:ascii="Times New Roman" w:hAnsi="Times New Roman" w:cs="Times New Roman"/>
          <w:sz w:val="20"/>
          <w:szCs w:val="20"/>
          <w:shd w:val="clear" w:color="auto" w:fill="FFFFFF"/>
        </w:rPr>
        <w:t xml:space="preserve"> Sen,</w:t>
      </w:r>
      <w:r w:rsidR="00DC0087" w:rsidRPr="003F0A6E">
        <w:rPr>
          <w:rFonts w:ascii="Times New Roman" w:hAnsi="Times New Roman" w:cs="Times New Roman"/>
          <w:sz w:val="20"/>
          <w:szCs w:val="20"/>
          <w:shd w:val="clear" w:color="auto" w:fill="FFFFFF"/>
        </w:rPr>
        <w:t xml:space="preserve"> A., </w:t>
      </w:r>
      <w:r w:rsidRPr="003F0A6E">
        <w:rPr>
          <w:rFonts w:ascii="Times New Roman" w:hAnsi="Times New Roman" w:cs="Times New Roman"/>
          <w:sz w:val="20"/>
          <w:szCs w:val="20"/>
          <w:shd w:val="clear" w:color="auto" w:fill="FFFFFF"/>
        </w:rPr>
        <w:t>Brenner,</w:t>
      </w:r>
      <w:r w:rsidR="00DC0087" w:rsidRPr="003F0A6E">
        <w:rPr>
          <w:rFonts w:ascii="Times New Roman" w:hAnsi="Times New Roman" w:cs="Times New Roman"/>
          <w:sz w:val="20"/>
          <w:szCs w:val="20"/>
          <w:shd w:val="clear" w:color="auto" w:fill="FFFFFF"/>
        </w:rPr>
        <w:t xml:space="preserve"> D.E.,</w:t>
      </w:r>
      <w:r w:rsidRPr="003F0A6E">
        <w:rPr>
          <w:rFonts w:ascii="Times New Roman" w:hAnsi="Times New Roman" w:cs="Times New Roman"/>
          <w:sz w:val="20"/>
          <w:szCs w:val="20"/>
          <w:shd w:val="clear" w:color="auto" w:fill="FFFFFF"/>
        </w:rPr>
        <w:t xml:space="preserve"> Zick</w:t>
      </w:r>
      <w:r w:rsidR="00DC0087" w:rsidRPr="003F0A6E">
        <w:rPr>
          <w:rFonts w:ascii="Times New Roman" w:hAnsi="Times New Roman" w:cs="Times New Roman"/>
          <w:sz w:val="20"/>
          <w:szCs w:val="20"/>
          <w:shd w:val="clear" w:color="auto" w:fill="FFFFFF"/>
        </w:rPr>
        <w:t>, S.M</w:t>
      </w:r>
      <w:r w:rsidRPr="003F0A6E">
        <w:rPr>
          <w:rFonts w:ascii="Times New Roman" w:hAnsi="Times New Roman" w:cs="Times New Roman"/>
          <w:sz w:val="20"/>
          <w:szCs w:val="20"/>
          <w:shd w:val="clear" w:color="auto" w:fill="FFFFFF"/>
        </w:rPr>
        <w:t>.</w:t>
      </w:r>
      <w:r w:rsidR="00DC0087" w:rsidRPr="003F0A6E">
        <w:rPr>
          <w:rFonts w:ascii="Times New Roman" w:hAnsi="Times New Roman" w:cs="Times New Roman"/>
          <w:sz w:val="20"/>
          <w:szCs w:val="20"/>
          <w:shd w:val="clear" w:color="auto" w:fill="FFFFFF"/>
        </w:rPr>
        <w:t>,</w:t>
      </w:r>
      <w:r w:rsidRPr="003F0A6E">
        <w:rPr>
          <w:rFonts w:ascii="Times New Roman" w:hAnsi="Times New Roman" w:cs="Times New Roman"/>
          <w:sz w:val="20"/>
          <w:szCs w:val="20"/>
          <w:shd w:val="clear" w:color="auto" w:fill="FFFFFF"/>
        </w:rPr>
        <w:t xml:space="preserve"> 2013. Effects of ginger supplementation on cell-cycle biomarkers in the normal-appearing colonic mucosa of patients at increased risk for colorectal cancer: Results from a pilot, randomized, and controlled trial. Cancer Prevention Research 6(4)</w:t>
      </w:r>
      <w:r w:rsidR="006F4689" w:rsidRPr="003F0A6E">
        <w:rPr>
          <w:rFonts w:ascii="Times New Roman" w:hAnsi="Times New Roman" w:cs="Times New Roman"/>
          <w:sz w:val="20"/>
          <w:szCs w:val="20"/>
          <w:shd w:val="clear" w:color="auto" w:fill="FFFFFF"/>
        </w:rPr>
        <w:t xml:space="preserve">, </w:t>
      </w:r>
      <w:r w:rsidRPr="003F0A6E">
        <w:rPr>
          <w:rFonts w:ascii="Times New Roman" w:hAnsi="Times New Roman" w:cs="Times New Roman"/>
          <w:sz w:val="20"/>
          <w:szCs w:val="20"/>
          <w:shd w:val="clear" w:color="auto" w:fill="FFFFFF"/>
        </w:rPr>
        <w:t>271–281.</w:t>
      </w:r>
    </w:p>
    <w:p w14:paraId="3C679A54" w14:textId="77777777" w:rsidR="004A2FEE" w:rsidRPr="003F0A6E" w:rsidRDefault="004A2FEE" w:rsidP="007B39A1">
      <w:pPr>
        <w:spacing w:after="0" w:line="360" w:lineRule="auto"/>
        <w:ind w:left="397" w:hanging="397"/>
        <w:contextualSpacing/>
        <w:jc w:val="both"/>
        <w:rPr>
          <w:rFonts w:ascii="Times New Roman" w:hAnsi="Times New Roman" w:cs="Times New Roman"/>
          <w:sz w:val="20"/>
          <w:szCs w:val="20"/>
          <w:shd w:val="clear" w:color="auto" w:fill="FFFFFF"/>
        </w:rPr>
      </w:pPr>
      <w:r w:rsidRPr="003F0A6E">
        <w:rPr>
          <w:rFonts w:ascii="Times New Roman" w:hAnsi="Times New Roman" w:cs="Times New Roman"/>
          <w:sz w:val="20"/>
          <w:szCs w:val="20"/>
          <w:shd w:val="clear" w:color="auto" w:fill="FFFFFF"/>
        </w:rPr>
        <w:t>Crichton, M., Marshall,</w:t>
      </w:r>
      <w:r w:rsidR="006562AC" w:rsidRPr="003F0A6E">
        <w:rPr>
          <w:rFonts w:ascii="Times New Roman" w:hAnsi="Times New Roman" w:cs="Times New Roman"/>
          <w:sz w:val="20"/>
          <w:szCs w:val="20"/>
          <w:shd w:val="clear" w:color="auto" w:fill="FFFFFF"/>
        </w:rPr>
        <w:t xml:space="preserve"> S.,</w:t>
      </w:r>
      <w:r w:rsidRPr="003F0A6E">
        <w:rPr>
          <w:rFonts w:ascii="Times New Roman" w:hAnsi="Times New Roman" w:cs="Times New Roman"/>
          <w:sz w:val="20"/>
          <w:szCs w:val="20"/>
          <w:shd w:val="clear" w:color="auto" w:fill="FFFFFF"/>
        </w:rPr>
        <w:t xml:space="preserve"> </w:t>
      </w:r>
      <w:proofErr w:type="spellStart"/>
      <w:r w:rsidRPr="003F0A6E">
        <w:rPr>
          <w:rFonts w:ascii="Times New Roman" w:hAnsi="Times New Roman" w:cs="Times New Roman"/>
          <w:sz w:val="20"/>
          <w:szCs w:val="20"/>
          <w:shd w:val="clear" w:color="auto" w:fill="FFFFFF"/>
        </w:rPr>
        <w:t>Isenring</w:t>
      </w:r>
      <w:proofErr w:type="spellEnd"/>
      <w:r w:rsidRPr="003F0A6E">
        <w:rPr>
          <w:rFonts w:ascii="Times New Roman" w:hAnsi="Times New Roman" w:cs="Times New Roman"/>
          <w:sz w:val="20"/>
          <w:szCs w:val="20"/>
          <w:shd w:val="clear" w:color="auto" w:fill="FFFFFF"/>
        </w:rPr>
        <w:t>,</w:t>
      </w:r>
      <w:r w:rsidR="006562AC" w:rsidRPr="003F0A6E">
        <w:rPr>
          <w:rFonts w:ascii="Times New Roman" w:hAnsi="Times New Roman" w:cs="Times New Roman"/>
          <w:sz w:val="20"/>
          <w:szCs w:val="20"/>
          <w:shd w:val="clear" w:color="auto" w:fill="FFFFFF"/>
        </w:rPr>
        <w:t xml:space="preserve"> E.,</w:t>
      </w:r>
      <w:r w:rsidRPr="003F0A6E">
        <w:rPr>
          <w:rFonts w:ascii="Times New Roman" w:hAnsi="Times New Roman" w:cs="Times New Roman"/>
          <w:sz w:val="20"/>
          <w:szCs w:val="20"/>
          <w:shd w:val="clear" w:color="auto" w:fill="FFFFFF"/>
        </w:rPr>
        <w:t xml:space="preserve"> </w:t>
      </w:r>
      <w:proofErr w:type="spellStart"/>
      <w:r w:rsidRPr="003F0A6E">
        <w:rPr>
          <w:rFonts w:ascii="Times New Roman" w:hAnsi="Times New Roman" w:cs="Times New Roman"/>
          <w:sz w:val="20"/>
          <w:szCs w:val="20"/>
          <w:shd w:val="clear" w:color="auto" w:fill="FFFFFF"/>
        </w:rPr>
        <w:t>Lohning</w:t>
      </w:r>
      <w:proofErr w:type="spellEnd"/>
      <w:r w:rsidRPr="003F0A6E">
        <w:rPr>
          <w:rFonts w:ascii="Times New Roman" w:hAnsi="Times New Roman" w:cs="Times New Roman"/>
          <w:sz w:val="20"/>
          <w:szCs w:val="20"/>
          <w:shd w:val="clear" w:color="auto" w:fill="FFFFFF"/>
        </w:rPr>
        <w:t xml:space="preserve">, </w:t>
      </w:r>
      <w:r w:rsidR="006562AC" w:rsidRPr="003F0A6E">
        <w:rPr>
          <w:rFonts w:ascii="Times New Roman" w:hAnsi="Times New Roman" w:cs="Times New Roman"/>
          <w:sz w:val="20"/>
          <w:szCs w:val="20"/>
          <w:shd w:val="clear" w:color="auto" w:fill="FFFFFF"/>
        </w:rPr>
        <w:t>A.,</w:t>
      </w:r>
      <w:r w:rsidRPr="003F0A6E">
        <w:rPr>
          <w:rFonts w:ascii="Times New Roman" w:hAnsi="Times New Roman" w:cs="Times New Roman"/>
          <w:sz w:val="20"/>
          <w:szCs w:val="20"/>
          <w:shd w:val="clear" w:color="auto" w:fill="FFFFFF"/>
        </w:rPr>
        <w:t xml:space="preserve"> McCarthy,</w:t>
      </w:r>
      <w:r w:rsidR="006562AC" w:rsidRPr="003F0A6E">
        <w:rPr>
          <w:rFonts w:ascii="Times New Roman" w:hAnsi="Times New Roman" w:cs="Times New Roman"/>
          <w:sz w:val="20"/>
          <w:szCs w:val="20"/>
          <w:shd w:val="clear" w:color="auto" w:fill="FFFFFF"/>
        </w:rPr>
        <w:t xml:space="preserve"> A.L., </w:t>
      </w:r>
      <w:proofErr w:type="spellStart"/>
      <w:r w:rsidRPr="003F0A6E">
        <w:rPr>
          <w:rFonts w:ascii="Times New Roman" w:hAnsi="Times New Roman" w:cs="Times New Roman"/>
          <w:sz w:val="20"/>
          <w:szCs w:val="20"/>
          <w:shd w:val="clear" w:color="auto" w:fill="FFFFFF"/>
        </w:rPr>
        <w:t>Molassiotis</w:t>
      </w:r>
      <w:proofErr w:type="spellEnd"/>
      <w:r w:rsidRPr="003F0A6E">
        <w:rPr>
          <w:rFonts w:ascii="Times New Roman" w:hAnsi="Times New Roman" w:cs="Times New Roman"/>
          <w:sz w:val="20"/>
          <w:szCs w:val="20"/>
          <w:shd w:val="clear" w:color="auto" w:fill="FFFFFF"/>
        </w:rPr>
        <w:t xml:space="preserve">, </w:t>
      </w:r>
      <w:r w:rsidR="006562AC" w:rsidRPr="003F0A6E">
        <w:rPr>
          <w:rFonts w:ascii="Times New Roman" w:hAnsi="Times New Roman" w:cs="Times New Roman"/>
          <w:sz w:val="20"/>
          <w:szCs w:val="20"/>
          <w:shd w:val="clear" w:color="auto" w:fill="FFFFFF"/>
        </w:rPr>
        <w:t xml:space="preserve">A., </w:t>
      </w:r>
      <w:r w:rsidRPr="003F0A6E">
        <w:rPr>
          <w:rFonts w:ascii="Times New Roman" w:hAnsi="Times New Roman" w:cs="Times New Roman"/>
          <w:sz w:val="20"/>
          <w:szCs w:val="20"/>
          <w:shd w:val="clear" w:color="auto" w:fill="FFFFFF"/>
        </w:rPr>
        <w:t>Bird,</w:t>
      </w:r>
      <w:r w:rsidR="006562AC" w:rsidRPr="003F0A6E">
        <w:rPr>
          <w:rFonts w:ascii="Times New Roman" w:hAnsi="Times New Roman" w:cs="Times New Roman"/>
          <w:sz w:val="20"/>
          <w:szCs w:val="20"/>
          <w:shd w:val="clear" w:color="auto" w:fill="FFFFFF"/>
        </w:rPr>
        <w:t xml:space="preserve"> R., </w:t>
      </w:r>
      <w:r w:rsidRPr="003F0A6E">
        <w:rPr>
          <w:rFonts w:ascii="Times New Roman" w:hAnsi="Times New Roman" w:cs="Times New Roman"/>
          <w:sz w:val="20"/>
          <w:szCs w:val="20"/>
          <w:shd w:val="clear" w:color="auto" w:fill="FFFFFF"/>
        </w:rPr>
        <w:t>Shannon,</w:t>
      </w:r>
      <w:r w:rsidR="006562AC" w:rsidRPr="003F0A6E">
        <w:rPr>
          <w:rFonts w:ascii="Times New Roman" w:hAnsi="Times New Roman" w:cs="Times New Roman"/>
          <w:sz w:val="20"/>
          <w:szCs w:val="20"/>
          <w:shd w:val="clear" w:color="auto" w:fill="FFFFFF"/>
        </w:rPr>
        <w:t xml:space="preserve"> C., </w:t>
      </w:r>
      <w:r w:rsidRPr="003F0A6E">
        <w:rPr>
          <w:rFonts w:ascii="Times New Roman" w:hAnsi="Times New Roman" w:cs="Times New Roman"/>
          <w:sz w:val="20"/>
          <w:szCs w:val="20"/>
          <w:shd w:val="clear" w:color="auto" w:fill="FFFFFF"/>
        </w:rPr>
        <w:t>Koh,</w:t>
      </w:r>
      <w:r w:rsidR="006562AC" w:rsidRPr="003F0A6E">
        <w:rPr>
          <w:rFonts w:ascii="Times New Roman" w:hAnsi="Times New Roman" w:cs="Times New Roman"/>
          <w:sz w:val="20"/>
          <w:szCs w:val="20"/>
          <w:shd w:val="clear" w:color="auto" w:fill="FFFFFF"/>
        </w:rPr>
        <w:t xml:space="preserve"> A.,</w:t>
      </w:r>
      <w:r w:rsidRPr="003F0A6E">
        <w:rPr>
          <w:rFonts w:ascii="Times New Roman" w:hAnsi="Times New Roman" w:cs="Times New Roman"/>
          <w:sz w:val="20"/>
          <w:szCs w:val="20"/>
          <w:shd w:val="clear" w:color="auto" w:fill="FFFFFF"/>
        </w:rPr>
        <w:t xml:space="preserve"> McPherson,</w:t>
      </w:r>
      <w:r w:rsidR="006562AC" w:rsidRPr="003F0A6E">
        <w:rPr>
          <w:rFonts w:ascii="Times New Roman" w:hAnsi="Times New Roman" w:cs="Times New Roman"/>
          <w:sz w:val="20"/>
          <w:szCs w:val="20"/>
          <w:shd w:val="clear" w:color="auto" w:fill="FFFFFF"/>
        </w:rPr>
        <w:t xml:space="preserve"> I.,</w:t>
      </w:r>
      <w:r w:rsidRPr="003F0A6E">
        <w:rPr>
          <w:rFonts w:ascii="Times New Roman" w:hAnsi="Times New Roman" w:cs="Times New Roman"/>
          <w:sz w:val="20"/>
          <w:szCs w:val="20"/>
          <w:shd w:val="clear" w:color="auto" w:fill="FFFFFF"/>
        </w:rPr>
        <w:t xml:space="preserve"> Marx</w:t>
      </w:r>
      <w:r w:rsidR="006562AC" w:rsidRPr="003F0A6E">
        <w:rPr>
          <w:rFonts w:ascii="Times New Roman" w:hAnsi="Times New Roman" w:cs="Times New Roman"/>
          <w:sz w:val="20"/>
          <w:szCs w:val="20"/>
          <w:shd w:val="clear" w:color="auto" w:fill="FFFFFF"/>
        </w:rPr>
        <w:t>, W.,</w:t>
      </w:r>
      <w:r w:rsidRPr="003F0A6E">
        <w:rPr>
          <w:rFonts w:ascii="Times New Roman" w:hAnsi="Times New Roman" w:cs="Times New Roman"/>
          <w:sz w:val="20"/>
          <w:szCs w:val="20"/>
          <w:shd w:val="clear" w:color="auto" w:fill="FFFFFF"/>
        </w:rPr>
        <w:t xml:space="preserve"> 2024. Effect of a Standardized Ginger Root Powder Regimen on Chemotherapy-Induced Nausea and Vomiting: A Multicenter, Double-Blind, Placebo-Controlled Randomized Trial. Journal of the Academy of Nutrition and Dietetics 124(3)</w:t>
      </w:r>
      <w:r w:rsidR="006F4689" w:rsidRPr="003F0A6E">
        <w:rPr>
          <w:rFonts w:ascii="Times New Roman" w:hAnsi="Times New Roman" w:cs="Times New Roman"/>
          <w:sz w:val="20"/>
          <w:szCs w:val="20"/>
          <w:shd w:val="clear" w:color="auto" w:fill="FFFFFF"/>
        </w:rPr>
        <w:t xml:space="preserve">, </w:t>
      </w:r>
      <w:r w:rsidRPr="003F0A6E">
        <w:rPr>
          <w:rFonts w:ascii="Times New Roman" w:hAnsi="Times New Roman" w:cs="Times New Roman"/>
          <w:sz w:val="20"/>
          <w:szCs w:val="20"/>
          <w:shd w:val="clear" w:color="auto" w:fill="FFFFFF"/>
        </w:rPr>
        <w:t>313-330.</w:t>
      </w:r>
    </w:p>
    <w:p w14:paraId="6D986726" w14:textId="77777777" w:rsidR="004A2FEE" w:rsidRPr="003F0A6E" w:rsidRDefault="004A2FEE" w:rsidP="007B39A1">
      <w:pPr>
        <w:spacing w:after="0" w:line="360" w:lineRule="auto"/>
        <w:ind w:left="397" w:hanging="397"/>
        <w:contextualSpacing/>
        <w:jc w:val="both"/>
        <w:rPr>
          <w:rFonts w:ascii="Times New Roman" w:hAnsi="Times New Roman" w:cs="Times New Roman"/>
          <w:sz w:val="20"/>
          <w:szCs w:val="20"/>
          <w:shd w:val="clear" w:color="auto" w:fill="FFFFFF"/>
        </w:rPr>
      </w:pPr>
      <w:proofErr w:type="spellStart"/>
      <w:r w:rsidRPr="003F0A6E">
        <w:rPr>
          <w:rFonts w:ascii="Times New Roman" w:hAnsi="Times New Roman" w:cs="Times New Roman"/>
          <w:sz w:val="20"/>
          <w:szCs w:val="20"/>
          <w:shd w:val="clear" w:color="auto" w:fill="FFFFFF"/>
        </w:rPr>
        <w:t>Danwilai</w:t>
      </w:r>
      <w:proofErr w:type="spellEnd"/>
      <w:r w:rsidRPr="003F0A6E">
        <w:rPr>
          <w:rFonts w:ascii="Times New Roman" w:hAnsi="Times New Roman" w:cs="Times New Roman"/>
          <w:sz w:val="20"/>
          <w:szCs w:val="20"/>
          <w:shd w:val="clear" w:color="auto" w:fill="FFFFFF"/>
        </w:rPr>
        <w:t xml:space="preserve">, K., </w:t>
      </w:r>
      <w:proofErr w:type="spellStart"/>
      <w:r w:rsidRPr="003F0A6E">
        <w:rPr>
          <w:rFonts w:ascii="Times New Roman" w:hAnsi="Times New Roman" w:cs="Times New Roman"/>
          <w:sz w:val="20"/>
          <w:szCs w:val="20"/>
          <w:shd w:val="clear" w:color="auto" w:fill="FFFFFF"/>
        </w:rPr>
        <w:t>Konmun</w:t>
      </w:r>
      <w:proofErr w:type="spellEnd"/>
      <w:r w:rsidRPr="003F0A6E">
        <w:rPr>
          <w:rFonts w:ascii="Times New Roman" w:hAnsi="Times New Roman" w:cs="Times New Roman"/>
          <w:sz w:val="20"/>
          <w:szCs w:val="20"/>
          <w:shd w:val="clear" w:color="auto" w:fill="FFFFFF"/>
        </w:rPr>
        <w:t>,</w:t>
      </w:r>
      <w:r w:rsidR="006562AC" w:rsidRPr="003F0A6E">
        <w:rPr>
          <w:rFonts w:ascii="Times New Roman" w:hAnsi="Times New Roman" w:cs="Times New Roman"/>
          <w:sz w:val="20"/>
          <w:szCs w:val="20"/>
          <w:shd w:val="clear" w:color="auto" w:fill="FFFFFF"/>
        </w:rPr>
        <w:t xml:space="preserve"> J., </w:t>
      </w:r>
      <w:proofErr w:type="spellStart"/>
      <w:r w:rsidRPr="003F0A6E">
        <w:rPr>
          <w:rFonts w:ascii="Times New Roman" w:hAnsi="Times New Roman" w:cs="Times New Roman"/>
          <w:sz w:val="20"/>
          <w:szCs w:val="20"/>
          <w:shd w:val="clear" w:color="auto" w:fill="FFFFFF"/>
        </w:rPr>
        <w:t>Sripanidkulchai</w:t>
      </w:r>
      <w:proofErr w:type="spellEnd"/>
      <w:r w:rsidRPr="003F0A6E">
        <w:rPr>
          <w:rFonts w:ascii="Times New Roman" w:hAnsi="Times New Roman" w:cs="Times New Roman"/>
          <w:sz w:val="20"/>
          <w:szCs w:val="20"/>
          <w:shd w:val="clear" w:color="auto" w:fill="FFFFFF"/>
        </w:rPr>
        <w:t>,</w:t>
      </w:r>
      <w:r w:rsidR="006562AC" w:rsidRPr="003F0A6E">
        <w:rPr>
          <w:rFonts w:ascii="Times New Roman" w:hAnsi="Times New Roman" w:cs="Times New Roman"/>
          <w:sz w:val="20"/>
          <w:szCs w:val="20"/>
          <w:shd w:val="clear" w:color="auto" w:fill="FFFFFF"/>
        </w:rPr>
        <w:t xml:space="preserve"> B.O., </w:t>
      </w:r>
      <w:proofErr w:type="spellStart"/>
      <w:r w:rsidRPr="003F0A6E">
        <w:rPr>
          <w:rFonts w:ascii="Times New Roman" w:hAnsi="Times New Roman" w:cs="Times New Roman"/>
          <w:sz w:val="20"/>
          <w:szCs w:val="20"/>
          <w:shd w:val="clear" w:color="auto" w:fill="FFFFFF"/>
        </w:rPr>
        <w:t>Subongkot</w:t>
      </w:r>
      <w:proofErr w:type="spellEnd"/>
      <w:r w:rsidR="006562AC" w:rsidRPr="003F0A6E">
        <w:rPr>
          <w:rFonts w:ascii="Times New Roman" w:hAnsi="Times New Roman" w:cs="Times New Roman"/>
          <w:sz w:val="20"/>
          <w:szCs w:val="20"/>
          <w:shd w:val="clear" w:color="auto" w:fill="FFFFFF"/>
        </w:rPr>
        <w:t xml:space="preserve">, S., </w:t>
      </w:r>
      <w:r w:rsidRPr="003F0A6E">
        <w:rPr>
          <w:rFonts w:ascii="Times New Roman" w:hAnsi="Times New Roman" w:cs="Times New Roman"/>
          <w:sz w:val="20"/>
          <w:szCs w:val="20"/>
          <w:shd w:val="clear" w:color="auto" w:fill="FFFFFF"/>
        </w:rPr>
        <w:t>2017. Antioxidant activity of ginger extract as a daily supplement in cancer patients receiving adjuvant chemotherapy: A pilot study. Cancer Management and Research 9</w:t>
      </w:r>
      <w:r w:rsidR="006F4689" w:rsidRPr="003F0A6E">
        <w:rPr>
          <w:rFonts w:ascii="Times New Roman" w:hAnsi="Times New Roman" w:cs="Times New Roman"/>
          <w:sz w:val="20"/>
          <w:szCs w:val="20"/>
          <w:shd w:val="clear" w:color="auto" w:fill="FFFFFF"/>
        </w:rPr>
        <w:t xml:space="preserve">, </w:t>
      </w:r>
      <w:r w:rsidRPr="003F0A6E">
        <w:rPr>
          <w:rFonts w:ascii="Times New Roman" w:hAnsi="Times New Roman" w:cs="Times New Roman"/>
          <w:sz w:val="20"/>
          <w:szCs w:val="20"/>
          <w:shd w:val="clear" w:color="auto" w:fill="FFFFFF"/>
        </w:rPr>
        <w:t>11–18.</w:t>
      </w:r>
    </w:p>
    <w:p w14:paraId="0ABA0675" w14:textId="77777777" w:rsidR="0016374A" w:rsidRPr="003F0A6E" w:rsidRDefault="0016374A" w:rsidP="007B39A1">
      <w:pPr>
        <w:spacing w:after="0" w:line="360" w:lineRule="auto"/>
        <w:ind w:left="397" w:hanging="397"/>
        <w:contextualSpacing/>
        <w:jc w:val="both"/>
        <w:rPr>
          <w:rFonts w:ascii="Times New Roman" w:hAnsi="Times New Roman" w:cs="Times New Roman"/>
          <w:sz w:val="20"/>
          <w:szCs w:val="20"/>
          <w:shd w:val="clear" w:color="auto" w:fill="FFFFFF"/>
        </w:rPr>
      </w:pPr>
      <w:r w:rsidRPr="003F0A6E">
        <w:rPr>
          <w:rFonts w:ascii="Times New Roman" w:hAnsi="Times New Roman" w:cs="Times New Roman"/>
          <w:sz w:val="20"/>
          <w:szCs w:val="20"/>
          <w:shd w:val="clear" w:color="auto" w:fill="FFFFFF"/>
        </w:rPr>
        <w:t>Dev, H., Sharma, V., 2022. Genetic Variability in Ginger (</w:t>
      </w:r>
      <w:proofErr w:type="spellStart"/>
      <w:r w:rsidRPr="003F0A6E">
        <w:rPr>
          <w:rFonts w:ascii="Times New Roman" w:hAnsi="Times New Roman" w:cs="Times New Roman"/>
          <w:i/>
          <w:iCs/>
          <w:sz w:val="20"/>
          <w:szCs w:val="20"/>
          <w:shd w:val="clear" w:color="auto" w:fill="FFFFFF"/>
        </w:rPr>
        <w:t>Zingiber</w:t>
      </w:r>
      <w:proofErr w:type="spellEnd"/>
      <w:r w:rsidRPr="003F0A6E">
        <w:rPr>
          <w:rFonts w:ascii="Times New Roman" w:hAnsi="Times New Roman" w:cs="Times New Roman"/>
          <w:i/>
          <w:iCs/>
          <w:sz w:val="20"/>
          <w:szCs w:val="20"/>
          <w:shd w:val="clear" w:color="auto" w:fill="FFFFFF"/>
        </w:rPr>
        <w:t xml:space="preserve"> </w:t>
      </w:r>
      <w:proofErr w:type="spellStart"/>
      <w:r w:rsidRPr="003F0A6E">
        <w:rPr>
          <w:rFonts w:ascii="Times New Roman" w:hAnsi="Times New Roman" w:cs="Times New Roman"/>
          <w:i/>
          <w:iCs/>
          <w:sz w:val="20"/>
          <w:szCs w:val="20"/>
          <w:shd w:val="clear" w:color="auto" w:fill="FFFFFF"/>
        </w:rPr>
        <w:t>officinale</w:t>
      </w:r>
      <w:proofErr w:type="spellEnd"/>
      <w:r w:rsidRPr="003F0A6E">
        <w:rPr>
          <w:rFonts w:ascii="Times New Roman" w:hAnsi="Times New Roman" w:cs="Times New Roman"/>
          <w:sz w:val="20"/>
          <w:szCs w:val="20"/>
          <w:shd w:val="clear" w:color="auto" w:fill="FFFFFF"/>
        </w:rPr>
        <w:t xml:space="preserve"> </w:t>
      </w:r>
      <w:proofErr w:type="spellStart"/>
      <w:r w:rsidRPr="003F0A6E">
        <w:rPr>
          <w:rFonts w:ascii="Times New Roman" w:hAnsi="Times New Roman" w:cs="Times New Roman"/>
          <w:sz w:val="20"/>
          <w:szCs w:val="20"/>
          <w:shd w:val="clear" w:color="auto" w:fill="FFFFFF"/>
        </w:rPr>
        <w:t>Rosc</w:t>
      </w:r>
      <w:proofErr w:type="spellEnd"/>
      <w:r w:rsidRPr="003F0A6E">
        <w:rPr>
          <w:rFonts w:ascii="Times New Roman" w:hAnsi="Times New Roman" w:cs="Times New Roman"/>
          <w:sz w:val="20"/>
          <w:szCs w:val="20"/>
          <w:shd w:val="clear" w:color="auto" w:fill="FFFFFF"/>
        </w:rPr>
        <w:t xml:space="preserve">.). International Journal of Bio-resource and Stress Management. 13(7), 709-717. </w:t>
      </w:r>
      <w:hyperlink r:id="rId7" w:history="1">
        <w:r w:rsidRPr="003F0A6E">
          <w:rPr>
            <w:rFonts w:ascii="Times New Roman" w:hAnsi="Times New Roman" w:cs="Times New Roman"/>
            <w:sz w:val="20"/>
            <w:szCs w:val="20"/>
            <w:shd w:val="clear" w:color="auto" w:fill="FFFFFF"/>
          </w:rPr>
          <w:t>doi:10.23910/1.2022.2941a</w:t>
        </w:r>
      </w:hyperlink>
      <w:r w:rsidRPr="003F0A6E">
        <w:rPr>
          <w:rFonts w:ascii="Times New Roman" w:hAnsi="Times New Roman" w:cs="Times New Roman"/>
          <w:sz w:val="20"/>
          <w:szCs w:val="20"/>
          <w:shd w:val="clear" w:color="auto" w:fill="FFFFFF"/>
        </w:rPr>
        <w:t>.</w:t>
      </w:r>
    </w:p>
    <w:p w14:paraId="1D966E7A" w14:textId="77777777" w:rsidR="004A2FEE" w:rsidRPr="003F0A6E" w:rsidRDefault="004A2FEE" w:rsidP="007B39A1">
      <w:pPr>
        <w:spacing w:after="0" w:line="360" w:lineRule="auto"/>
        <w:ind w:left="397" w:hanging="397"/>
        <w:contextualSpacing/>
        <w:jc w:val="both"/>
        <w:rPr>
          <w:rFonts w:ascii="Times New Roman" w:hAnsi="Times New Roman" w:cs="Times New Roman"/>
          <w:sz w:val="20"/>
          <w:szCs w:val="20"/>
          <w:shd w:val="clear" w:color="auto" w:fill="FFFFFF"/>
        </w:rPr>
      </w:pPr>
      <w:r w:rsidRPr="003F0A6E">
        <w:rPr>
          <w:rFonts w:ascii="Times New Roman" w:hAnsi="Times New Roman" w:cs="Times New Roman"/>
          <w:sz w:val="20"/>
          <w:szCs w:val="20"/>
          <w:shd w:val="clear" w:color="auto" w:fill="FFFFFF"/>
        </w:rPr>
        <w:t xml:space="preserve">Hardi, H., </w:t>
      </w:r>
      <w:proofErr w:type="spellStart"/>
      <w:r w:rsidRPr="003F0A6E">
        <w:rPr>
          <w:rFonts w:ascii="Times New Roman" w:hAnsi="Times New Roman" w:cs="Times New Roman"/>
          <w:sz w:val="20"/>
          <w:szCs w:val="20"/>
          <w:shd w:val="clear" w:color="auto" w:fill="FFFFFF"/>
        </w:rPr>
        <w:t>Estuworo</w:t>
      </w:r>
      <w:proofErr w:type="spellEnd"/>
      <w:r w:rsidRPr="003F0A6E">
        <w:rPr>
          <w:rFonts w:ascii="Times New Roman" w:hAnsi="Times New Roman" w:cs="Times New Roman"/>
          <w:sz w:val="20"/>
          <w:szCs w:val="20"/>
          <w:shd w:val="clear" w:color="auto" w:fill="FFFFFF"/>
        </w:rPr>
        <w:t>,</w:t>
      </w:r>
      <w:r w:rsidR="003417DB" w:rsidRPr="003F0A6E">
        <w:rPr>
          <w:rFonts w:ascii="Times New Roman" w:hAnsi="Times New Roman" w:cs="Times New Roman"/>
          <w:sz w:val="20"/>
          <w:szCs w:val="20"/>
          <w:shd w:val="clear" w:color="auto" w:fill="FFFFFF"/>
        </w:rPr>
        <w:t xml:space="preserve"> G.K., </w:t>
      </w:r>
      <w:r w:rsidRPr="003F0A6E">
        <w:rPr>
          <w:rFonts w:ascii="Times New Roman" w:hAnsi="Times New Roman" w:cs="Times New Roman"/>
          <w:sz w:val="20"/>
          <w:szCs w:val="20"/>
          <w:shd w:val="clear" w:color="auto" w:fill="FFFFFF"/>
        </w:rPr>
        <w:t>Louisa</w:t>
      </w:r>
      <w:r w:rsidR="003417DB" w:rsidRPr="003F0A6E">
        <w:rPr>
          <w:rFonts w:ascii="Times New Roman" w:hAnsi="Times New Roman" w:cs="Times New Roman"/>
          <w:sz w:val="20"/>
          <w:szCs w:val="20"/>
          <w:shd w:val="clear" w:color="auto" w:fill="FFFFFF"/>
        </w:rPr>
        <w:t>, M.,</w:t>
      </w:r>
      <w:r w:rsidRPr="003F0A6E">
        <w:rPr>
          <w:rFonts w:ascii="Times New Roman" w:hAnsi="Times New Roman" w:cs="Times New Roman"/>
          <w:sz w:val="20"/>
          <w:szCs w:val="20"/>
          <w:shd w:val="clear" w:color="auto" w:fill="FFFFFF"/>
        </w:rPr>
        <w:t xml:space="preserve"> 2024. Effectivity of oral ginger supplementation for chemotherapy induced nausea and vomiting (CINV) in children: A systematic review of clinical trials. Journal of Ayurveda and Integrative Medicine</w:t>
      </w:r>
      <w:r w:rsidR="00B2483B" w:rsidRPr="003F0A6E">
        <w:rPr>
          <w:rFonts w:ascii="Times New Roman" w:hAnsi="Times New Roman" w:cs="Times New Roman"/>
          <w:sz w:val="20"/>
          <w:szCs w:val="20"/>
          <w:shd w:val="clear" w:color="auto" w:fill="FFFFFF"/>
        </w:rPr>
        <w:t xml:space="preserve"> 15(4)</w:t>
      </w:r>
      <w:r w:rsidR="00343935" w:rsidRPr="003F0A6E">
        <w:rPr>
          <w:rFonts w:ascii="Times New Roman" w:hAnsi="Times New Roman" w:cs="Times New Roman"/>
          <w:sz w:val="20"/>
          <w:szCs w:val="20"/>
          <w:shd w:val="clear" w:color="auto" w:fill="FFFFFF"/>
        </w:rPr>
        <w:t xml:space="preserve">, </w:t>
      </w:r>
      <w:r w:rsidR="006F4689" w:rsidRPr="003F0A6E">
        <w:rPr>
          <w:rFonts w:ascii="Times New Roman" w:hAnsi="Times New Roman" w:cs="Times New Roman"/>
          <w:sz w:val="20"/>
          <w:szCs w:val="20"/>
          <w:shd w:val="clear" w:color="auto" w:fill="FFFFFF"/>
        </w:rPr>
        <w:t>Article ID</w:t>
      </w:r>
      <w:r w:rsidRPr="003F0A6E">
        <w:rPr>
          <w:rFonts w:ascii="Times New Roman" w:hAnsi="Times New Roman" w:cs="Times New Roman"/>
          <w:sz w:val="20"/>
          <w:szCs w:val="20"/>
          <w:shd w:val="clear" w:color="auto" w:fill="FFFFFF"/>
        </w:rPr>
        <w:t>100957.</w:t>
      </w:r>
      <w:r w:rsidR="006F4689" w:rsidRPr="003F0A6E">
        <w:rPr>
          <w:rFonts w:ascii="Times New Roman" w:hAnsi="Times New Roman" w:cs="Times New Roman"/>
          <w:sz w:val="20"/>
          <w:szCs w:val="20"/>
          <w:shd w:val="clear" w:color="auto" w:fill="FFFFFF"/>
        </w:rPr>
        <w:t xml:space="preserve"> </w:t>
      </w:r>
      <w:proofErr w:type="spellStart"/>
      <w:r w:rsidR="006F4689" w:rsidRPr="003F0A6E">
        <w:rPr>
          <w:rFonts w:ascii="Times New Roman" w:hAnsi="Times New Roman" w:cs="Times New Roman"/>
          <w:sz w:val="20"/>
          <w:szCs w:val="20"/>
          <w:shd w:val="clear" w:color="auto" w:fill="FFFFFF"/>
        </w:rPr>
        <w:t>doi</w:t>
      </w:r>
      <w:proofErr w:type="spellEnd"/>
      <w:r w:rsidR="006F4689" w:rsidRPr="003F0A6E">
        <w:rPr>
          <w:rFonts w:ascii="Times New Roman" w:hAnsi="Times New Roman" w:cs="Times New Roman"/>
          <w:sz w:val="20"/>
          <w:szCs w:val="20"/>
          <w:shd w:val="clear" w:color="auto" w:fill="FFFFFF"/>
        </w:rPr>
        <w:t>:</w:t>
      </w:r>
      <w:r w:rsidR="006F4689" w:rsidRPr="003F0A6E">
        <w:rPr>
          <w:rFonts w:ascii="Times New Roman" w:hAnsi="Times New Roman" w:cs="Times New Roman"/>
          <w:sz w:val="20"/>
          <w:szCs w:val="20"/>
        </w:rPr>
        <w:t xml:space="preserve"> </w:t>
      </w:r>
      <w:r w:rsidR="006F4689" w:rsidRPr="003F0A6E">
        <w:rPr>
          <w:rFonts w:ascii="Times New Roman" w:hAnsi="Times New Roman" w:cs="Times New Roman"/>
          <w:sz w:val="20"/>
          <w:szCs w:val="20"/>
          <w:shd w:val="clear" w:color="auto" w:fill="FFFFFF"/>
        </w:rPr>
        <w:t>10.1016/j.jaim.2024.100957</w:t>
      </w:r>
      <w:r w:rsidR="00343935" w:rsidRPr="003F0A6E">
        <w:rPr>
          <w:rFonts w:ascii="Times New Roman" w:hAnsi="Times New Roman" w:cs="Times New Roman"/>
          <w:sz w:val="20"/>
          <w:szCs w:val="20"/>
          <w:shd w:val="clear" w:color="auto" w:fill="FFFFFF"/>
        </w:rPr>
        <w:t>.</w:t>
      </w:r>
    </w:p>
    <w:p w14:paraId="2F190C19" w14:textId="77777777" w:rsidR="004A2FEE" w:rsidRPr="003F0A6E" w:rsidRDefault="004A2FEE" w:rsidP="007B39A1">
      <w:pPr>
        <w:spacing w:after="0" w:line="360" w:lineRule="auto"/>
        <w:ind w:left="397" w:hanging="397"/>
        <w:contextualSpacing/>
        <w:jc w:val="both"/>
        <w:rPr>
          <w:rFonts w:ascii="Times New Roman" w:hAnsi="Times New Roman" w:cs="Times New Roman"/>
          <w:sz w:val="20"/>
          <w:szCs w:val="20"/>
          <w:shd w:val="clear" w:color="auto" w:fill="FFFFFF"/>
        </w:rPr>
      </w:pPr>
      <w:proofErr w:type="spellStart"/>
      <w:r w:rsidRPr="003F0A6E">
        <w:rPr>
          <w:rFonts w:ascii="Times New Roman" w:hAnsi="Times New Roman" w:cs="Times New Roman"/>
          <w:sz w:val="20"/>
          <w:szCs w:val="20"/>
          <w:shd w:val="clear" w:color="auto" w:fill="FFFFFF"/>
        </w:rPr>
        <w:t>Indiarto</w:t>
      </w:r>
      <w:proofErr w:type="spellEnd"/>
      <w:r w:rsidRPr="003F0A6E">
        <w:rPr>
          <w:rFonts w:ascii="Times New Roman" w:hAnsi="Times New Roman" w:cs="Times New Roman"/>
          <w:sz w:val="20"/>
          <w:szCs w:val="20"/>
          <w:shd w:val="clear" w:color="auto" w:fill="FFFFFF"/>
        </w:rPr>
        <w:t>, R., Subroto,</w:t>
      </w:r>
      <w:r w:rsidR="00555C5D" w:rsidRPr="003F0A6E">
        <w:rPr>
          <w:rFonts w:ascii="Times New Roman" w:hAnsi="Times New Roman" w:cs="Times New Roman"/>
          <w:sz w:val="20"/>
          <w:szCs w:val="20"/>
          <w:shd w:val="clear" w:color="auto" w:fill="FFFFFF"/>
        </w:rPr>
        <w:t xml:space="preserve"> E.,</w:t>
      </w:r>
      <w:r w:rsidRPr="003F0A6E">
        <w:rPr>
          <w:rFonts w:ascii="Times New Roman" w:hAnsi="Times New Roman" w:cs="Times New Roman"/>
          <w:sz w:val="20"/>
          <w:szCs w:val="20"/>
          <w:shd w:val="clear" w:color="auto" w:fill="FFFFFF"/>
        </w:rPr>
        <w:t xml:space="preserve"> Angeline</w:t>
      </w:r>
      <w:r w:rsidR="00555C5D" w:rsidRPr="003F0A6E">
        <w:rPr>
          <w:rFonts w:ascii="Times New Roman" w:hAnsi="Times New Roman" w:cs="Times New Roman"/>
          <w:sz w:val="20"/>
          <w:szCs w:val="20"/>
          <w:shd w:val="clear" w:color="auto" w:fill="FFFFFF"/>
        </w:rPr>
        <w:t xml:space="preserve">, </w:t>
      </w:r>
      <w:r w:rsidRPr="003F0A6E">
        <w:rPr>
          <w:rFonts w:ascii="Times New Roman" w:hAnsi="Times New Roman" w:cs="Times New Roman"/>
          <w:sz w:val="20"/>
          <w:szCs w:val="20"/>
          <w:shd w:val="clear" w:color="auto" w:fill="FFFFFF"/>
        </w:rPr>
        <w:t>Selly</w:t>
      </w:r>
      <w:r w:rsidR="00555C5D" w:rsidRPr="003F0A6E">
        <w:rPr>
          <w:rFonts w:ascii="Times New Roman" w:hAnsi="Times New Roman" w:cs="Times New Roman"/>
          <w:sz w:val="20"/>
          <w:szCs w:val="20"/>
          <w:shd w:val="clear" w:color="auto" w:fill="FFFFFF"/>
        </w:rPr>
        <w:t>,</w:t>
      </w:r>
      <w:r w:rsidRPr="003F0A6E">
        <w:rPr>
          <w:rFonts w:ascii="Times New Roman" w:hAnsi="Times New Roman" w:cs="Times New Roman"/>
          <w:sz w:val="20"/>
          <w:szCs w:val="20"/>
          <w:shd w:val="clear" w:color="auto" w:fill="FFFFFF"/>
        </w:rPr>
        <w:t xml:space="preserve"> 2021. Ginger rhizomes (</w:t>
      </w:r>
      <w:r w:rsidRPr="003F0A6E">
        <w:rPr>
          <w:rFonts w:ascii="Times New Roman" w:hAnsi="Times New Roman" w:cs="Times New Roman"/>
          <w:i/>
          <w:iCs/>
          <w:sz w:val="20"/>
          <w:szCs w:val="20"/>
          <w:shd w:val="clear" w:color="auto" w:fill="FFFFFF"/>
        </w:rPr>
        <w:t>Zingiber officinale</w:t>
      </w:r>
      <w:r w:rsidRPr="003F0A6E">
        <w:rPr>
          <w:rFonts w:ascii="Times New Roman" w:hAnsi="Times New Roman" w:cs="Times New Roman"/>
          <w:sz w:val="20"/>
          <w:szCs w:val="20"/>
          <w:shd w:val="clear" w:color="auto" w:fill="FFFFFF"/>
        </w:rPr>
        <w:t>) functionality in food and health perspective: A review. Food Research 5(1)</w:t>
      </w:r>
      <w:r w:rsidR="00343935" w:rsidRPr="003F0A6E">
        <w:rPr>
          <w:rFonts w:ascii="Times New Roman" w:hAnsi="Times New Roman" w:cs="Times New Roman"/>
          <w:sz w:val="20"/>
          <w:szCs w:val="20"/>
          <w:shd w:val="clear" w:color="auto" w:fill="FFFFFF"/>
        </w:rPr>
        <w:t xml:space="preserve">, </w:t>
      </w:r>
      <w:r w:rsidRPr="003F0A6E">
        <w:rPr>
          <w:rFonts w:ascii="Times New Roman" w:hAnsi="Times New Roman" w:cs="Times New Roman"/>
          <w:sz w:val="20"/>
          <w:szCs w:val="20"/>
          <w:shd w:val="clear" w:color="auto" w:fill="FFFFFF"/>
        </w:rPr>
        <w:t>497-505.</w:t>
      </w:r>
    </w:p>
    <w:p w14:paraId="6EF1E363" w14:textId="77777777" w:rsidR="004A2FEE" w:rsidRPr="003F0A6E" w:rsidRDefault="004A2FEE" w:rsidP="007B39A1">
      <w:pPr>
        <w:spacing w:after="0" w:line="360" w:lineRule="auto"/>
        <w:ind w:left="397" w:hanging="397"/>
        <w:contextualSpacing/>
        <w:jc w:val="both"/>
        <w:rPr>
          <w:rFonts w:ascii="Times New Roman" w:hAnsi="Times New Roman" w:cs="Times New Roman"/>
          <w:sz w:val="20"/>
          <w:szCs w:val="20"/>
          <w:shd w:val="clear" w:color="auto" w:fill="FFFFFF"/>
        </w:rPr>
      </w:pPr>
      <w:r w:rsidRPr="003F0A6E">
        <w:rPr>
          <w:rFonts w:ascii="Times New Roman" w:hAnsi="Times New Roman" w:cs="Times New Roman"/>
          <w:sz w:val="20"/>
          <w:szCs w:val="20"/>
          <w:shd w:val="clear" w:color="auto" w:fill="FFFFFF"/>
        </w:rPr>
        <w:t>Kim, E., Jang,</w:t>
      </w:r>
      <w:r w:rsidR="00555C5D" w:rsidRPr="003F0A6E">
        <w:rPr>
          <w:rFonts w:ascii="Times New Roman" w:hAnsi="Times New Roman" w:cs="Times New Roman"/>
          <w:sz w:val="20"/>
          <w:szCs w:val="20"/>
          <w:shd w:val="clear" w:color="auto" w:fill="FFFFFF"/>
        </w:rPr>
        <w:t xml:space="preserve"> S.,</w:t>
      </w:r>
      <w:r w:rsidRPr="003F0A6E">
        <w:rPr>
          <w:rFonts w:ascii="Times New Roman" w:hAnsi="Times New Roman" w:cs="Times New Roman"/>
          <w:sz w:val="20"/>
          <w:szCs w:val="20"/>
          <w:shd w:val="clear" w:color="auto" w:fill="FFFFFF"/>
        </w:rPr>
        <w:t xml:space="preserve"> Yi,</w:t>
      </w:r>
      <w:r w:rsidR="00555C5D" w:rsidRPr="003F0A6E">
        <w:rPr>
          <w:rFonts w:ascii="Times New Roman" w:hAnsi="Times New Roman" w:cs="Times New Roman"/>
          <w:sz w:val="20"/>
          <w:szCs w:val="20"/>
          <w:shd w:val="clear" w:color="auto" w:fill="FFFFFF"/>
        </w:rPr>
        <w:t xml:space="preserve"> J.,</w:t>
      </w:r>
      <w:r w:rsidRPr="003F0A6E">
        <w:rPr>
          <w:rFonts w:ascii="Times New Roman" w:hAnsi="Times New Roman" w:cs="Times New Roman"/>
          <w:sz w:val="20"/>
          <w:szCs w:val="20"/>
          <w:shd w:val="clear" w:color="auto" w:fill="FFFFFF"/>
        </w:rPr>
        <w:t xml:space="preserve"> Kim,</w:t>
      </w:r>
      <w:r w:rsidR="00555C5D" w:rsidRPr="003F0A6E">
        <w:rPr>
          <w:rFonts w:ascii="Times New Roman" w:hAnsi="Times New Roman" w:cs="Times New Roman"/>
          <w:sz w:val="20"/>
          <w:szCs w:val="20"/>
          <w:shd w:val="clear" w:color="auto" w:fill="FFFFFF"/>
        </w:rPr>
        <w:t xml:space="preserve"> H.,</w:t>
      </w:r>
      <w:r w:rsidRPr="003F0A6E">
        <w:rPr>
          <w:rFonts w:ascii="Times New Roman" w:hAnsi="Times New Roman" w:cs="Times New Roman"/>
          <w:sz w:val="20"/>
          <w:szCs w:val="20"/>
          <w:shd w:val="clear" w:color="auto" w:fill="FFFFFF"/>
        </w:rPr>
        <w:t xml:space="preserve"> Kwon,</w:t>
      </w:r>
      <w:r w:rsidR="00555C5D" w:rsidRPr="003F0A6E">
        <w:rPr>
          <w:rFonts w:ascii="Times New Roman" w:hAnsi="Times New Roman" w:cs="Times New Roman"/>
          <w:sz w:val="20"/>
          <w:szCs w:val="20"/>
          <w:shd w:val="clear" w:color="auto" w:fill="FFFFFF"/>
        </w:rPr>
        <w:t xml:space="preserve"> H.,</w:t>
      </w:r>
      <w:r w:rsidRPr="003F0A6E">
        <w:rPr>
          <w:rFonts w:ascii="Times New Roman" w:hAnsi="Times New Roman" w:cs="Times New Roman"/>
          <w:sz w:val="20"/>
          <w:szCs w:val="20"/>
          <w:shd w:val="clear" w:color="auto" w:fill="FFFFFF"/>
        </w:rPr>
        <w:t xml:space="preserve"> </w:t>
      </w:r>
      <w:proofErr w:type="spellStart"/>
      <w:r w:rsidRPr="003F0A6E">
        <w:rPr>
          <w:rFonts w:ascii="Times New Roman" w:hAnsi="Times New Roman" w:cs="Times New Roman"/>
          <w:sz w:val="20"/>
          <w:szCs w:val="20"/>
          <w:shd w:val="clear" w:color="auto" w:fill="FFFFFF"/>
        </w:rPr>
        <w:t>Im</w:t>
      </w:r>
      <w:proofErr w:type="spellEnd"/>
      <w:r w:rsidRPr="003F0A6E">
        <w:rPr>
          <w:rFonts w:ascii="Times New Roman" w:hAnsi="Times New Roman" w:cs="Times New Roman"/>
          <w:sz w:val="20"/>
          <w:szCs w:val="20"/>
          <w:shd w:val="clear" w:color="auto" w:fill="FFFFFF"/>
        </w:rPr>
        <w:t>,</w:t>
      </w:r>
      <w:r w:rsidR="00555C5D" w:rsidRPr="003F0A6E">
        <w:rPr>
          <w:rFonts w:ascii="Times New Roman" w:hAnsi="Times New Roman" w:cs="Times New Roman"/>
          <w:sz w:val="20"/>
          <w:szCs w:val="20"/>
          <w:shd w:val="clear" w:color="auto" w:fill="FFFFFF"/>
        </w:rPr>
        <w:t xml:space="preserve"> H.,</w:t>
      </w:r>
      <w:r w:rsidRPr="003F0A6E">
        <w:rPr>
          <w:rFonts w:ascii="Times New Roman" w:hAnsi="Times New Roman" w:cs="Times New Roman"/>
          <w:sz w:val="20"/>
          <w:szCs w:val="20"/>
          <w:shd w:val="clear" w:color="auto" w:fill="FFFFFF"/>
        </w:rPr>
        <w:t xml:space="preserve"> Huang,</w:t>
      </w:r>
      <w:r w:rsidR="00555C5D" w:rsidRPr="003F0A6E">
        <w:rPr>
          <w:rFonts w:ascii="Times New Roman" w:hAnsi="Times New Roman" w:cs="Times New Roman"/>
          <w:sz w:val="20"/>
          <w:szCs w:val="20"/>
          <w:shd w:val="clear" w:color="auto" w:fill="FFFFFF"/>
        </w:rPr>
        <w:t xml:space="preserve"> H.,</w:t>
      </w:r>
      <w:r w:rsidRPr="003F0A6E">
        <w:rPr>
          <w:rFonts w:ascii="Times New Roman" w:hAnsi="Times New Roman" w:cs="Times New Roman"/>
          <w:sz w:val="20"/>
          <w:szCs w:val="20"/>
          <w:shd w:val="clear" w:color="auto" w:fill="FFFFFF"/>
        </w:rPr>
        <w:t xml:space="preserve"> Zhang, </w:t>
      </w:r>
      <w:r w:rsidR="00555C5D" w:rsidRPr="003F0A6E">
        <w:rPr>
          <w:rFonts w:ascii="Times New Roman" w:hAnsi="Times New Roman" w:cs="Times New Roman"/>
          <w:sz w:val="20"/>
          <w:szCs w:val="20"/>
          <w:shd w:val="clear" w:color="auto" w:fill="FFFFFF"/>
        </w:rPr>
        <w:t xml:space="preserve">H., </w:t>
      </w:r>
      <w:r w:rsidRPr="003F0A6E">
        <w:rPr>
          <w:rFonts w:ascii="Times New Roman" w:hAnsi="Times New Roman" w:cs="Times New Roman"/>
          <w:sz w:val="20"/>
          <w:szCs w:val="20"/>
          <w:shd w:val="clear" w:color="auto" w:fill="FFFFFF"/>
        </w:rPr>
        <w:t>Cho,</w:t>
      </w:r>
      <w:r w:rsidR="00555C5D" w:rsidRPr="003F0A6E">
        <w:rPr>
          <w:rFonts w:ascii="Times New Roman" w:hAnsi="Times New Roman" w:cs="Times New Roman"/>
          <w:sz w:val="20"/>
          <w:szCs w:val="20"/>
          <w:shd w:val="clear" w:color="auto" w:fill="FFFFFF"/>
        </w:rPr>
        <w:t xml:space="preserve"> N.,</w:t>
      </w:r>
      <w:r w:rsidRPr="003F0A6E">
        <w:rPr>
          <w:rFonts w:ascii="Times New Roman" w:hAnsi="Times New Roman" w:cs="Times New Roman"/>
          <w:sz w:val="20"/>
          <w:szCs w:val="20"/>
          <w:shd w:val="clear" w:color="auto" w:fill="FFFFFF"/>
        </w:rPr>
        <w:t xml:space="preserve"> Sung,</w:t>
      </w:r>
      <w:r w:rsidR="00555C5D" w:rsidRPr="003F0A6E">
        <w:rPr>
          <w:rFonts w:ascii="Times New Roman" w:hAnsi="Times New Roman" w:cs="Times New Roman"/>
          <w:sz w:val="20"/>
          <w:szCs w:val="20"/>
          <w:shd w:val="clear" w:color="auto" w:fill="FFFFFF"/>
        </w:rPr>
        <w:t xml:space="preserve"> Y., </w:t>
      </w:r>
      <w:r w:rsidRPr="003F0A6E">
        <w:rPr>
          <w:rFonts w:ascii="Times New Roman" w:hAnsi="Times New Roman" w:cs="Times New Roman"/>
          <w:sz w:val="20"/>
          <w:szCs w:val="20"/>
          <w:shd w:val="clear" w:color="auto" w:fill="FFFFFF"/>
        </w:rPr>
        <w:t>Kim,</w:t>
      </w:r>
      <w:r w:rsidR="00555C5D" w:rsidRPr="003F0A6E">
        <w:rPr>
          <w:rFonts w:ascii="Times New Roman" w:hAnsi="Times New Roman" w:cs="Times New Roman"/>
          <w:sz w:val="20"/>
          <w:szCs w:val="20"/>
          <w:shd w:val="clear" w:color="auto" w:fill="FFFFFF"/>
        </w:rPr>
        <w:t xml:space="preserve"> S.H.,</w:t>
      </w:r>
      <w:r w:rsidRPr="003F0A6E">
        <w:rPr>
          <w:rFonts w:ascii="Times New Roman" w:hAnsi="Times New Roman" w:cs="Times New Roman"/>
          <w:sz w:val="20"/>
          <w:szCs w:val="20"/>
          <w:shd w:val="clear" w:color="auto" w:fill="FFFFFF"/>
        </w:rPr>
        <w:t xml:space="preserve"> Choi,</w:t>
      </w:r>
      <w:r w:rsidR="00555C5D" w:rsidRPr="003F0A6E">
        <w:rPr>
          <w:rFonts w:ascii="Times New Roman" w:hAnsi="Times New Roman" w:cs="Times New Roman"/>
          <w:sz w:val="20"/>
          <w:szCs w:val="20"/>
          <w:shd w:val="clear" w:color="auto" w:fill="FFFFFF"/>
        </w:rPr>
        <w:t xml:space="preserve"> Y.,</w:t>
      </w:r>
      <w:r w:rsidRPr="003F0A6E">
        <w:rPr>
          <w:rFonts w:ascii="Times New Roman" w:hAnsi="Times New Roman" w:cs="Times New Roman"/>
          <w:sz w:val="20"/>
          <w:szCs w:val="20"/>
          <w:shd w:val="clear" w:color="auto" w:fill="FFFFFF"/>
        </w:rPr>
        <w:t xml:space="preserve"> Li, </w:t>
      </w:r>
      <w:r w:rsidR="00555C5D" w:rsidRPr="003F0A6E">
        <w:rPr>
          <w:rFonts w:ascii="Times New Roman" w:hAnsi="Times New Roman" w:cs="Times New Roman"/>
          <w:sz w:val="20"/>
          <w:szCs w:val="20"/>
          <w:shd w:val="clear" w:color="auto" w:fill="FFFFFF"/>
        </w:rPr>
        <w:t xml:space="preserve">S., </w:t>
      </w:r>
      <w:r w:rsidRPr="003F0A6E">
        <w:rPr>
          <w:rFonts w:ascii="Times New Roman" w:hAnsi="Times New Roman" w:cs="Times New Roman"/>
          <w:sz w:val="20"/>
          <w:szCs w:val="20"/>
          <w:shd w:val="clear" w:color="auto" w:fill="FFFFFF"/>
        </w:rPr>
        <w:t>Ryoo,</w:t>
      </w:r>
      <w:r w:rsidR="00555C5D" w:rsidRPr="003F0A6E">
        <w:rPr>
          <w:rFonts w:ascii="Times New Roman" w:hAnsi="Times New Roman" w:cs="Times New Roman"/>
          <w:sz w:val="20"/>
          <w:szCs w:val="20"/>
          <w:shd w:val="clear" w:color="auto" w:fill="FFFFFF"/>
        </w:rPr>
        <w:t xml:space="preserve"> Z.,</w:t>
      </w:r>
      <w:r w:rsidRPr="003F0A6E">
        <w:rPr>
          <w:rFonts w:ascii="Times New Roman" w:hAnsi="Times New Roman" w:cs="Times New Roman"/>
          <w:sz w:val="20"/>
          <w:szCs w:val="20"/>
          <w:shd w:val="clear" w:color="auto" w:fill="FFFFFF"/>
        </w:rPr>
        <w:t xml:space="preserve"> Kim</w:t>
      </w:r>
      <w:r w:rsidR="00555C5D" w:rsidRPr="003F0A6E">
        <w:rPr>
          <w:rFonts w:ascii="Times New Roman" w:hAnsi="Times New Roman" w:cs="Times New Roman"/>
          <w:sz w:val="20"/>
          <w:szCs w:val="20"/>
          <w:shd w:val="clear" w:color="auto" w:fill="FFFFFF"/>
        </w:rPr>
        <w:t>, M.,</w:t>
      </w:r>
      <w:r w:rsidRPr="003F0A6E">
        <w:rPr>
          <w:rFonts w:ascii="Times New Roman" w:hAnsi="Times New Roman" w:cs="Times New Roman"/>
          <w:sz w:val="20"/>
          <w:szCs w:val="20"/>
          <w:shd w:val="clear" w:color="auto" w:fill="FFFFFF"/>
        </w:rPr>
        <w:t xml:space="preserve"> 2021. Ginger derived compounds exert in vivo and in vitro anti asthmatic effects by inhibiting the T helper 2 cell mediated allergic response. Experimental and Therapeutic Medicine 23(49)</w:t>
      </w:r>
      <w:r w:rsidR="00343935" w:rsidRPr="003F0A6E">
        <w:rPr>
          <w:rFonts w:ascii="Times New Roman" w:hAnsi="Times New Roman" w:cs="Times New Roman"/>
          <w:sz w:val="20"/>
          <w:szCs w:val="20"/>
          <w:shd w:val="clear" w:color="auto" w:fill="FFFFFF"/>
        </w:rPr>
        <w:t>,</w:t>
      </w:r>
      <w:r w:rsidR="00530CD3" w:rsidRPr="003F0A6E">
        <w:rPr>
          <w:rFonts w:ascii="Times New Roman" w:hAnsi="Times New Roman" w:cs="Times New Roman"/>
          <w:sz w:val="20"/>
          <w:szCs w:val="20"/>
          <w:shd w:val="clear" w:color="auto" w:fill="FFFFFF"/>
        </w:rPr>
        <w:t xml:space="preserve"> </w:t>
      </w:r>
      <w:r w:rsidRPr="003F0A6E">
        <w:rPr>
          <w:rFonts w:ascii="Times New Roman" w:hAnsi="Times New Roman" w:cs="Times New Roman"/>
          <w:sz w:val="20"/>
          <w:szCs w:val="20"/>
          <w:shd w:val="clear" w:color="auto" w:fill="FFFFFF"/>
        </w:rPr>
        <w:t>1-11.</w:t>
      </w:r>
    </w:p>
    <w:p w14:paraId="50AD31AB" w14:textId="77777777" w:rsidR="004A2FEE" w:rsidRPr="003F0A6E" w:rsidRDefault="004A2FEE" w:rsidP="007B39A1">
      <w:pPr>
        <w:spacing w:after="0" w:line="360" w:lineRule="auto"/>
        <w:ind w:left="397" w:hanging="397"/>
        <w:contextualSpacing/>
        <w:jc w:val="both"/>
        <w:rPr>
          <w:rFonts w:ascii="Times New Roman" w:hAnsi="Times New Roman" w:cs="Times New Roman"/>
          <w:sz w:val="20"/>
          <w:szCs w:val="20"/>
          <w:shd w:val="clear" w:color="auto" w:fill="FFFFFF"/>
        </w:rPr>
      </w:pPr>
      <w:r w:rsidRPr="003F0A6E">
        <w:rPr>
          <w:rFonts w:ascii="Times New Roman" w:hAnsi="Times New Roman" w:cs="Times New Roman"/>
          <w:sz w:val="20"/>
          <w:szCs w:val="20"/>
          <w:shd w:val="clear" w:color="auto" w:fill="FFFFFF"/>
        </w:rPr>
        <w:t>Kim, H., Park,</w:t>
      </w:r>
      <w:r w:rsidR="00D04A18" w:rsidRPr="003F0A6E">
        <w:rPr>
          <w:rFonts w:ascii="Times New Roman" w:hAnsi="Times New Roman" w:cs="Times New Roman"/>
          <w:sz w:val="20"/>
          <w:szCs w:val="20"/>
          <w:shd w:val="clear" w:color="auto" w:fill="FFFFFF"/>
        </w:rPr>
        <w:t xml:space="preserve"> K.T., </w:t>
      </w:r>
      <w:r w:rsidRPr="003F0A6E">
        <w:rPr>
          <w:rFonts w:ascii="Times New Roman" w:hAnsi="Times New Roman" w:cs="Times New Roman"/>
          <w:sz w:val="20"/>
          <w:szCs w:val="20"/>
          <w:shd w:val="clear" w:color="auto" w:fill="FFFFFF"/>
        </w:rPr>
        <w:t>Jo,</w:t>
      </w:r>
      <w:r w:rsidR="00D04A18" w:rsidRPr="003F0A6E">
        <w:rPr>
          <w:rFonts w:ascii="Times New Roman" w:hAnsi="Times New Roman" w:cs="Times New Roman"/>
          <w:sz w:val="20"/>
          <w:szCs w:val="20"/>
          <w:shd w:val="clear" w:color="auto" w:fill="FFFFFF"/>
        </w:rPr>
        <w:t xml:space="preserve"> H.,</w:t>
      </w:r>
      <w:r w:rsidRPr="003F0A6E">
        <w:rPr>
          <w:rFonts w:ascii="Times New Roman" w:hAnsi="Times New Roman" w:cs="Times New Roman"/>
          <w:sz w:val="20"/>
          <w:szCs w:val="20"/>
          <w:shd w:val="clear" w:color="auto" w:fill="FFFFFF"/>
        </w:rPr>
        <w:t xml:space="preserve"> Shin,</w:t>
      </w:r>
      <w:r w:rsidR="00D04A18" w:rsidRPr="003F0A6E">
        <w:rPr>
          <w:rFonts w:ascii="Times New Roman" w:hAnsi="Times New Roman" w:cs="Times New Roman"/>
          <w:sz w:val="20"/>
          <w:szCs w:val="20"/>
          <w:shd w:val="clear" w:color="auto" w:fill="FFFFFF"/>
        </w:rPr>
        <w:t xml:space="preserve"> Y.,</w:t>
      </w:r>
      <w:r w:rsidRPr="003F0A6E">
        <w:rPr>
          <w:rFonts w:ascii="Times New Roman" w:hAnsi="Times New Roman" w:cs="Times New Roman"/>
          <w:sz w:val="20"/>
          <w:szCs w:val="20"/>
          <w:shd w:val="clear" w:color="auto" w:fill="FFFFFF"/>
        </w:rPr>
        <w:t xml:space="preserve"> Chung,</w:t>
      </w:r>
      <w:r w:rsidR="00D04A18" w:rsidRPr="003F0A6E">
        <w:rPr>
          <w:rFonts w:ascii="Times New Roman" w:hAnsi="Times New Roman" w:cs="Times New Roman"/>
          <w:sz w:val="20"/>
          <w:szCs w:val="20"/>
          <w:shd w:val="clear" w:color="auto" w:fill="FFFFFF"/>
        </w:rPr>
        <w:t xml:space="preserve"> G.,</w:t>
      </w:r>
      <w:r w:rsidRPr="003F0A6E">
        <w:rPr>
          <w:rFonts w:ascii="Times New Roman" w:hAnsi="Times New Roman" w:cs="Times New Roman"/>
          <w:sz w:val="20"/>
          <w:szCs w:val="20"/>
          <w:shd w:val="clear" w:color="auto" w:fill="FFFFFF"/>
        </w:rPr>
        <w:t xml:space="preserve"> Ko,</w:t>
      </w:r>
      <w:r w:rsidR="00D04A18" w:rsidRPr="003F0A6E">
        <w:rPr>
          <w:rFonts w:ascii="Times New Roman" w:hAnsi="Times New Roman" w:cs="Times New Roman"/>
          <w:sz w:val="20"/>
          <w:szCs w:val="20"/>
          <w:shd w:val="clear" w:color="auto" w:fill="FFFFFF"/>
        </w:rPr>
        <w:t xml:space="preserve"> S.G.,</w:t>
      </w:r>
      <w:r w:rsidRPr="003F0A6E">
        <w:rPr>
          <w:rFonts w:ascii="Times New Roman" w:hAnsi="Times New Roman" w:cs="Times New Roman"/>
          <w:sz w:val="20"/>
          <w:szCs w:val="20"/>
          <w:shd w:val="clear" w:color="auto" w:fill="FFFFFF"/>
        </w:rPr>
        <w:t xml:space="preserve"> Jin,</w:t>
      </w:r>
      <w:r w:rsidR="00D04A18" w:rsidRPr="003F0A6E">
        <w:rPr>
          <w:rFonts w:ascii="Times New Roman" w:hAnsi="Times New Roman" w:cs="Times New Roman"/>
          <w:sz w:val="20"/>
          <w:szCs w:val="20"/>
          <w:shd w:val="clear" w:color="auto" w:fill="FFFFFF"/>
        </w:rPr>
        <w:t xml:space="preserve"> Y.H.,</w:t>
      </w:r>
      <w:r w:rsidRPr="003F0A6E">
        <w:rPr>
          <w:rFonts w:ascii="Times New Roman" w:hAnsi="Times New Roman" w:cs="Times New Roman"/>
          <w:sz w:val="20"/>
          <w:szCs w:val="20"/>
          <w:shd w:val="clear" w:color="auto" w:fill="FFFFFF"/>
        </w:rPr>
        <w:t xml:space="preserve"> Kim</w:t>
      </w:r>
      <w:r w:rsidR="00D04A18" w:rsidRPr="003F0A6E">
        <w:rPr>
          <w:rFonts w:ascii="Times New Roman" w:hAnsi="Times New Roman" w:cs="Times New Roman"/>
          <w:sz w:val="20"/>
          <w:szCs w:val="20"/>
          <w:shd w:val="clear" w:color="auto" w:fill="FFFFFF"/>
        </w:rPr>
        <w:t xml:space="preserve"> W., </w:t>
      </w:r>
      <w:r w:rsidRPr="003F0A6E">
        <w:rPr>
          <w:rFonts w:ascii="Times New Roman" w:hAnsi="Times New Roman" w:cs="Times New Roman"/>
          <w:sz w:val="20"/>
          <w:szCs w:val="20"/>
          <w:shd w:val="clear" w:color="auto" w:fill="FFFFFF"/>
        </w:rPr>
        <w:t>2023. The effect of ginger extract on cisplatin-induced acute anorexia in rats. Frontiers in Pharmacology</w:t>
      </w:r>
      <w:r w:rsidR="00675D9A" w:rsidRPr="003F0A6E">
        <w:rPr>
          <w:rFonts w:ascii="Times New Roman" w:hAnsi="Times New Roman" w:cs="Times New Roman"/>
          <w:sz w:val="20"/>
          <w:szCs w:val="20"/>
          <w:shd w:val="clear" w:color="auto" w:fill="FFFFFF"/>
        </w:rPr>
        <w:t xml:space="preserve"> 14</w:t>
      </w:r>
      <w:r w:rsidR="00343935" w:rsidRPr="003F0A6E">
        <w:rPr>
          <w:rFonts w:ascii="Times New Roman" w:hAnsi="Times New Roman" w:cs="Times New Roman"/>
          <w:sz w:val="20"/>
          <w:szCs w:val="20"/>
          <w:shd w:val="clear" w:color="auto" w:fill="FFFFFF"/>
        </w:rPr>
        <w:t xml:space="preserve">, Article ID </w:t>
      </w:r>
      <w:r w:rsidRPr="003F0A6E">
        <w:rPr>
          <w:rFonts w:ascii="Times New Roman" w:hAnsi="Times New Roman" w:cs="Times New Roman"/>
          <w:sz w:val="20"/>
          <w:szCs w:val="20"/>
          <w:shd w:val="clear" w:color="auto" w:fill="FFFFFF"/>
        </w:rPr>
        <w:t xml:space="preserve">1267254. </w:t>
      </w:r>
      <w:proofErr w:type="spellStart"/>
      <w:r w:rsidR="00343935" w:rsidRPr="003F0A6E">
        <w:rPr>
          <w:rFonts w:ascii="Times New Roman" w:hAnsi="Times New Roman" w:cs="Times New Roman"/>
          <w:sz w:val="20"/>
          <w:szCs w:val="20"/>
          <w:shd w:val="clear" w:color="auto" w:fill="FFFFFF"/>
        </w:rPr>
        <w:t>doi</w:t>
      </w:r>
      <w:proofErr w:type="spellEnd"/>
      <w:r w:rsidR="00343935" w:rsidRPr="003F0A6E">
        <w:rPr>
          <w:rFonts w:ascii="Times New Roman" w:hAnsi="Times New Roman" w:cs="Times New Roman"/>
          <w:sz w:val="20"/>
          <w:szCs w:val="20"/>
          <w:shd w:val="clear" w:color="auto" w:fill="FFFFFF"/>
        </w:rPr>
        <w:t>: 10.3389/fphar.2023.1267254.</w:t>
      </w:r>
    </w:p>
    <w:p w14:paraId="1F574BC2" w14:textId="77777777" w:rsidR="00F071E5" w:rsidRPr="003F0A6E" w:rsidRDefault="00F071E5" w:rsidP="007B39A1">
      <w:pPr>
        <w:spacing w:after="0" w:line="360" w:lineRule="auto"/>
        <w:ind w:left="397" w:hanging="397"/>
        <w:contextualSpacing/>
        <w:jc w:val="both"/>
        <w:rPr>
          <w:rFonts w:ascii="Times New Roman" w:hAnsi="Times New Roman" w:cs="Times New Roman"/>
          <w:sz w:val="20"/>
          <w:szCs w:val="20"/>
          <w:shd w:val="clear" w:color="auto" w:fill="FFFFFF"/>
        </w:rPr>
      </w:pPr>
      <w:r w:rsidRPr="003F0A6E">
        <w:rPr>
          <w:rFonts w:ascii="Times New Roman" w:hAnsi="Times New Roman" w:cs="Times New Roman"/>
          <w:sz w:val="20"/>
          <w:szCs w:val="20"/>
          <w:shd w:val="clear" w:color="auto" w:fill="FFFFFF"/>
        </w:rPr>
        <w:t>Kiyama, R.</w:t>
      </w:r>
      <w:r w:rsidR="00530CD3" w:rsidRPr="003F0A6E">
        <w:rPr>
          <w:rFonts w:ascii="Times New Roman" w:hAnsi="Times New Roman" w:cs="Times New Roman"/>
          <w:sz w:val="20"/>
          <w:szCs w:val="20"/>
          <w:shd w:val="clear" w:color="auto" w:fill="FFFFFF"/>
        </w:rPr>
        <w:t xml:space="preserve">, </w:t>
      </w:r>
      <w:r w:rsidRPr="003F0A6E">
        <w:rPr>
          <w:rFonts w:ascii="Times New Roman" w:hAnsi="Times New Roman" w:cs="Times New Roman"/>
          <w:sz w:val="20"/>
          <w:szCs w:val="20"/>
          <w:shd w:val="clear" w:color="auto" w:fill="FFFFFF"/>
        </w:rPr>
        <w:t>2020. Nutritional implications of ginger: chemistry, biological activities and signaling pathways. Journal of Nutritional Biochemistry 86, Article ID 108486. doi:10.1016/j.jnutbio.2020.108486.</w:t>
      </w:r>
    </w:p>
    <w:p w14:paraId="730214C2" w14:textId="77777777" w:rsidR="004A2FEE" w:rsidRPr="003F0A6E" w:rsidRDefault="004A2FEE" w:rsidP="007B39A1">
      <w:pPr>
        <w:spacing w:after="0" w:line="360" w:lineRule="auto"/>
        <w:ind w:left="397" w:hanging="397"/>
        <w:contextualSpacing/>
        <w:jc w:val="both"/>
        <w:rPr>
          <w:rFonts w:ascii="Times New Roman" w:hAnsi="Times New Roman" w:cs="Times New Roman"/>
          <w:sz w:val="20"/>
          <w:szCs w:val="20"/>
          <w:shd w:val="clear" w:color="auto" w:fill="FFFFFF"/>
        </w:rPr>
      </w:pPr>
      <w:r w:rsidRPr="003F0A6E">
        <w:rPr>
          <w:rFonts w:ascii="Times New Roman" w:hAnsi="Times New Roman" w:cs="Times New Roman"/>
          <w:sz w:val="20"/>
          <w:szCs w:val="20"/>
          <w:shd w:val="clear" w:color="auto" w:fill="FFFFFF"/>
        </w:rPr>
        <w:t>Levine, M.E., Gillis,</w:t>
      </w:r>
      <w:r w:rsidR="00391E0D" w:rsidRPr="003F0A6E">
        <w:rPr>
          <w:rFonts w:ascii="Times New Roman" w:hAnsi="Times New Roman" w:cs="Times New Roman"/>
          <w:sz w:val="20"/>
          <w:szCs w:val="20"/>
          <w:shd w:val="clear" w:color="auto" w:fill="FFFFFF"/>
        </w:rPr>
        <w:t xml:space="preserve"> M.G.,</w:t>
      </w:r>
      <w:r w:rsidRPr="003F0A6E">
        <w:rPr>
          <w:rFonts w:ascii="Times New Roman" w:hAnsi="Times New Roman" w:cs="Times New Roman"/>
          <w:sz w:val="20"/>
          <w:szCs w:val="20"/>
          <w:shd w:val="clear" w:color="auto" w:fill="FFFFFF"/>
        </w:rPr>
        <w:t xml:space="preserve"> Koch, </w:t>
      </w:r>
      <w:r w:rsidR="00391E0D" w:rsidRPr="003F0A6E">
        <w:rPr>
          <w:rFonts w:ascii="Times New Roman" w:hAnsi="Times New Roman" w:cs="Times New Roman"/>
          <w:sz w:val="20"/>
          <w:szCs w:val="20"/>
          <w:shd w:val="clear" w:color="auto" w:fill="FFFFFF"/>
        </w:rPr>
        <w:t xml:space="preserve">S.Y., </w:t>
      </w:r>
      <w:r w:rsidRPr="003F0A6E">
        <w:rPr>
          <w:rFonts w:ascii="Times New Roman" w:hAnsi="Times New Roman" w:cs="Times New Roman"/>
          <w:sz w:val="20"/>
          <w:szCs w:val="20"/>
          <w:shd w:val="clear" w:color="auto" w:fill="FFFFFF"/>
        </w:rPr>
        <w:t>Voss,</w:t>
      </w:r>
      <w:r w:rsidR="00391E0D" w:rsidRPr="003F0A6E">
        <w:rPr>
          <w:rFonts w:ascii="Times New Roman" w:hAnsi="Times New Roman" w:cs="Times New Roman"/>
          <w:sz w:val="20"/>
          <w:szCs w:val="20"/>
          <w:shd w:val="clear" w:color="auto" w:fill="FFFFFF"/>
        </w:rPr>
        <w:t xml:space="preserve"> A.C., </w:t>
      </w:r>
      <w:r w:rsidRPr="003F0A6E">
        <w:rPr>
          <w:rFonts w:ascii="Times New Roman" w:hAnsi="Times New Roman" w:cs="Times New Roman"/>
          <w:sz w:val="20"/>
          <w:szCs w:val="20"/>
          <w:shd w:val="clear" w:color="auto" w:fill="FFFFFF"/>
        </w:rPr>
        <w:t>Stern,</w:t>
      </w:r>
      <w:r w:rsidR="00391E0D" w:rsidRPr="003F0A6E">
        <w:rPr>
          <w:rFonts w:ascii="Times New Roman" w:hAnsi="Times New Roman" w:cs="Times New Roman"/>
          <w:sz w:val="20"/>
          <w:szCs w:val="20"/>
          <w:shd w:val="clear" w:color="auto" w:fill="FFFFFF"/>
        </w:rPr>
        <w:t xml:space="preserve"> R.M., </w:t>
      </w:r>
      <w:r w:rsidRPr="003F0A6E">
        <w:rPr>
          <w:rFonts w:ascii="Times New Roman" w:hAnsi="Times New Roman" w:cs="Times New Roman"/>
          <w:sz w:val="20"/>
          <w:szCs w:val="20"/>
          <w:shd w:val="clear" w:color="auto" w:fill="FFFFFF"/>
        </w:rPr>
        <w:t>Koch</w:t>
      </w:r>
      <w:r w:rsidR="00391E0D" w:rsidRPr="003F0A6E">
        <w:rPr>
          <w:rFonts w:ascii="Times New Roman" w:hAnsi="Times New Roman" w:cs="Times New Roman"/>
          <w:sz w:val="20"/>
          <w:szCs w:val="20"/>
          <w:shd w:val="clear" w:color="auto" w:fill="FFFFFF"/>
        </w:rPr>
        <w:t>, K.L.,</w:t>
      </w:r>
      <w:r w:rsidRPr="003F0A6E">
        <w:rPr>
          <w:rFonts w:ascii="Times New Roman" w:hAnsi="Times New Roman" w:cs="Times New Roman"/>
          <w:sz w:val="20"/>
          <w:szCs w:val="20"/>
          <w:shd w:val="clear" w:color="auto" w:fill="FFFFFF"/>
        </w:rPr>
        <w:t xml:space="preserve"> 2008. Protein and ginger for the treatment of chemotherapy-induced delayed nausea. Journal of Alternative and Complementary Medicine 14(5)</w:t>
      </w:r>
      <w:r w:rsidR="008C2260" w:rsidRPr="003F0A6E">
        <w:rPr>
          <w:rFonts w:ascii="Times New Roman" w:hAnsi="Times New Roman" w:cs="Times New Roman"/>
          <w:sz w:val="20"/>
          <w:szCs w:val="20"/>
          <w:shd w:val="clear" w:color="auto" w:fill="FFFFFF"/>
        </w:rPr>
        <w:t xml:space="preserve">, </w:t>
      </w:r>
      <w:r w:rsidRPr="003F0A6E">
        <w:rPr>
          <w:rFonts w:ascii="Times New Roman" w:hAnsi="Times New Roman" w:cs="Times New Roman"/>
          <w:sz w:val="20"/>
          <w:szCs w:val="20"/>
          <w:shd w:val="clear" w:color="auto" w:fill="FFFFFF"/>
        </w:rPr>
        <w:t>545-551.</w:t>
      </w:r>
    </w:p>
    <w:p w14:paraId="31E35B07" w14:textId="77777777" w:rsidR="004A2FEE" w:rsidRPr="003F0A6E" w:rsidRDefault="004A2FEE" w:rsidP="007B39A1">
      <w:pPr>
        <w:spacing w:after="0" w:line="360" w:lineRule="auto"/>
        <w:ind w:left="397" w:hanging="397"/>
        <w:contextualSpacing/>
        <w:jc w:val="both"/>
        <w:rPr>
          <w:rFonts w:ascii="Times New Roman" w:hAnsi="Times New Roman" w:cs="Times New Roman"/>
          <w:sz w:val="20"/>
          <w:szCs w:val="20"/>
          <w:shd w:val="clear" w:color="auto" w:fill="FFFFFF"/>
        </w:rPr>
      </w:pPr>
      <w:proofErr w:type="spellStart"/>
      <w:r w:rsidRPr="003F0A6E">
        <w:rPr>
          <w:rFonts w:ascii="Times New Roman" w:hAnsi="Times New Roman" w:cs="Times New Roman"/>
          <w:sz w:val="20"/>
          <w:szCs w:val="20"/>
          <w:shd w:val="clear" w:color="auto" w:fill="FFFFFF"/>
        </w:rPr>
        <w:t>Maghraby</w:t>
      </w:r>
      <w:proofErr w:type="spellEnd"/>
      <w:r w:rsidRPr="003F0A6E">
        <w:rPr>
          <w:rFonts w:ascii="Times New Roman" w:hAnsi="Times New Roman" w:cs="Times New Roman"/>
          <w:sz w:val="20"/>
          <w:szCs w:val="20"/>
          <w:shd w:val="clear" w:color="auto" w:fill="FFFFFF"/>
        </w:rPr>
        <w:t>, Y.R., Labib,</w:t>
      </w:r>
      <w:r w:rsidR="006631FA" w:rsidRPr="003F0A6E">
        <w:rPr>
          <w:rFonts w:ascii="Times New Roman" w:hAnsi="Times New Roman" w:cs="Times New Roman"/>
          <w:sz w:val="20"/>
          <w:szCs w:val="20"/>
          <w:shd w:val="clear" w:color="auto" w:fill="FFFFFF"/>
        </w:rPr>
        <w:t xml:space="preserve"> R.M.,</w:t>
      </w:r>
      <w:r w:rsidRPr="003F0A6E">
        <w:rPr>
          <w:rFonts w:ascii="Times New Roman" w:hAnsi="Times New Roman" w:cs="Times New Roman"/>
          <w:sz w:val="20"/>
          <w:szCs w:val="20"/>
          <w:shd w:val="clear" w:color="auto" w:fill="FFFFFF"/>
        </w:rPr>
        <w:t xml:space="preserve"> </w:t>
      </w:r>
      <w:proofErr w:type="spellStart"/>
      <w:r w:rsidRPr="003F0A6E">
        <w:rPr>
          <w:rFonts w:ascii="Times New Roman" w:hAnsi="Times New Roman" w:cs="Times New Roman"/>
          <w:sz w:val="20"/>
          <w:szCs w:val="20"/>
          <w:shd w:val="clear" w:color="auto" w:fill="FFFFFF"/>
        </w:rPr>
        <w:t>Sobeh</w:t>
      </w:r>
      <w:proofErr w:type="spellEnd"/>
      <w:r w:rsidRPr="003F0A6E">
        <w:rPr>
          <w:rFonts w:ascii="Times New Roman" w:hAnsi="Times New Roman" w:cs="Times New Roman"/>
          <w:sz w:val="20"/>
          <w:szCs w:val="20"/>
          <w:shd w:val="clear" w:color="auto" w:fill="FFFFFF"/>
        </w:rPr>
        <w:t>,</w:t>
      </w:r>
      <w:r w:rsidR="006631FA" w:rsidRPr="003F0A6E">
        <w:rPr>
          <w:rFonts w:ascii="Times New Roman" w:hAnsi="Times New Roman" w:cs="Times New Roman"/>
          <w:sz w:val="20"/>
          <w:szCs w:val="20"/>
          <w:shd w:val="clear" w:color="auto" w:fill="FFFFFF"/>
        </w:rPr>
        <w:t xml:space="preserve"> M.,</w:t>
      </w:r>
      <w:r w:rsidRPr="003F0A6E">
        <w:rPr>
          <w:rFonts w:ascii="Times New Roman" w:hAnsi="Times New Roman" w:cs="Times New Roman"/>
          <w:sz w:val="20"/>
          <w:szCs w:val="20"/>
          <w:shd w:val="clear" w:color="auto" w:fill="FFFFFF"/>
        </w:rPr>
        <w:t xml:space="preserve"> Farag</w:t>
      </w:r>
      <w:r w:rsidR="006631FA" w:rsidRPr="003F0A6E">
        <w:rPr>
          <w:rFonts w:ascii="Times New Roman" w:hAnsi="Times New Roman" w:cs="Times New Roman"/>
          <w:sz w:val="20"/>
          <w:szCs w:val="20"/>
          <w:shd w:val="clear" w:color="auto" w:fill="FFFFFF"/>
        </w:rPr>
        <w:t>, M.A.,</w:t>
      </w:r>
      <w:r w:rsidRPr="003F0A6E">
        <w:rPr>
          <w:rFonts w:ascii="Times New Roman" w:hAnsi="Times New Roman" w:cs="Times New Roman"/>
          <w:sz w:val="20"/>
          <w:szCs w:val="20"/>
          <w:shd w:val="clear" w:color="auto" w:fill="FFFFFF"/>
        </w:rPr>
        <w:t xml:space="preserve"> 2023. Gingerols and shogaols: A multi-faceted review of their extraction, formulation, and analysis in drugs and biofluids to maximize their nutraceutical and pharmaceutical applications. Food Chemistry</w:t>
      </w:r>
      <w:r w:rsidR="001D0E95" w:rsidRPr="003F0A6E">
        <w:rPr>
          <w:rFonts w:ascii="Times New Roman" w:hAnsi="Times New Roman" w:cs="Times New Roman"/>
          <w:sz w:val="20"/>
          <w:szCs w:val="20"/>
          <w:shd w:val="clear" w:color="auto" w:fill="FFFFFF"/>
        </w:rPr>
        <w:t xml:space="preserve"> 20</w:t>
      </w:r>
      <w:r w:rsidR="00217348" w:rsidRPr="003F0A6E">
        <w:rPr>
          <w:rFonts w:ascii="Times New Roman" w:hAnsi="Times New Roman" w:cs="Times New Roman"/>
          <w:sz w:val="20"/>
          <w:szCs w:val="20"/>
          <w:shd w:val="clear" w:color="auto" w:fill="FFFFFF"/>
        </w:rPr>
        <w:t xml:space="preserve">, Article ID </w:t>
      </w:r>
      <w:r w:rsidRPr="003F0A6E">
        <w:rPr>
          <w:rFonts w:ascii="Times New Roman" w:hAnsi="Times New Roman" w:cs="Times New Roman"/>
          <w:sz w:val="20"/>
          <w:szCs w:val="20"/>
          <w:shd w:val="clear" w:color="auto" w:fill="FFFFFF"/>
        </w:rPr>
        <w:t>100947.</w:t>
      </w:r>
      <w:r w:rsidR="00217348" w:rsidRPr="003F0A6E">
        <w:rPr>
          <w:rFonts w:ascii="Times New Roman" w:hAnsi="Times New Roman" w:cs="Times New Roman"/>
          <w:sz w:val="20"/>
          <w:szCs w:val="20"/>
          <w:shd w:val="clear" w:color="auto" w:fill="FFFFFF"/>
        </w:rPr>
        <w:t xml:space="preserve"> </w:t>
      </w:r>
      <w:proofErr w:type="spellStart"/>
      <w:r w:rsidR="00217348" w:rsidRPr="003F0A6E">
        <w:rPr>
          <w:rFonts w:ascii="Times New Roman" w:hAnsi="Times New Roman" w:cs="Times New Roman"/>
          <w:sz w:val="20"/>
          <w:szCs w:val="20"/>
          <w:shd w:val="clear" w:color="auto" w:fill="FFFFFF"/>
        </w:rPr>
        <w:t>doi</w:t>
      </w:r>
      <w:proofErr w:type="spellEnd"/>
      <w:r w:rsidR="00217348" w:rsidRPr="003F0A6E">
        <w:rPr>
          <w:rFonts w:ascii="Times New Roman" w:hAnsi="Times New Roman" w:cs="Times New Roman"/>
          <w:sz w:val="20"/>
          <w:szCs w:val="20"/>
          <w:shd w:val="clear" w:color="auto" w:fill="FFFFFF"/>
        </w:rPr>
        <w:t xml:space="preserve">: 10.1016/j.fochx.2023.100947. </w:t>
      </w:r>
    </w:p>
    <w:p w14:paraId="7A27DB74" w14:textId="77777777" w:rsidR="004A2FEE" w:rsidRPr="003F0A6E" w:rsidRDefault="004A2FEE" w:rsidP="007B39A1">
      <w:pPr>
        <w:spacing w:after="0" w:line="360" w:lineRule="auto"/>
        <w:ind w:left="397" w:hanging="397"/>
        <w:contextualSpacing/>
        <w:jc w:val="both"/>
        <w:rPr>
          <w:rFonts w:ascii="Times New Roman" w:hAnsi="Times New Roman" w:cs="Times New Roman"/>
          <w:sz w:val="20"/>
          <w:szCs w:val="20"/>
          <w:shd w:val="clear" w:color="auto" w:fill="FFFFFF"/>
        </w:rPr>
      </w:pPr>
      <w:r w:rsidRPr="003F0A6E">
        <w:rPr>
          <w:rFonts w:ascii="Times New Roman" w:hAnsi="Times New Roman" w:cs="Times New Roman"/>
          <w:sz w:val="20"/>
          <w:szCs w:val="20"/>
          <w:shd w:val="clear" w:color="auto" w:fill="FFFFFF"/>
        </w:rPr>
        <w:t>Mansour, M. S., Ni,</w:t>
      </w:r>
      <w:r w:rsidR="007E0443" w:rsidRPr="003F0A6E">
        <w:rPr>
          <w:rFonts w:ascii="Times New Roman" w:hAnsi="Times New Roman" w:cs="Times New Roman"/>
          <w:sz w:val="20"/>
          <w:szCs w:val="20"/>
          <w:shd w:val="clear" w:color="auto" w:fill="FFFFFF"/>
        </w:rPr>
        <w:t xml:space="preserve"> Y.M.,</w:t>
      </w:r>
      <w:r w:rsidRPr="003F0A6E">
        <w:rPr>
          <w:rFonts w:ascii="Times New Roman" w:hAnsi="Times New Roman" w:cs="Times New Roman"/>
          <w:sz w:val="20"/>
          <w:szCs w:val="20"/>
          <w:shd w:val="clear" w:color="auto" w:fill="FFFFFF"/>
        </w:rPr>
        <w:t xml:space="preserve"> Roberts,</w:t>
      </w:r>
      <w:r w:rsidR="007E0443" w:rsidRPr="003F0A6E">
        <w:rPr>
          <w:rFonts w:ascii="Times New Roman" w:hAnsi="Times New Roman" w:cs="Times New Roman"/>
          <w:sz w:val="20"/>
          <w:szCs w:val="20"/>
          <w:shd w:val="clear" w:color="auto" w:fill="FFFFFF"/>
        </w:rPr>
        <w:t xml:space="preserve"> A.L., </w:t>
      </w:r>
      <w:r w:rsidRPr="003F0A6E">
        <w:rPr>
          <w:rFonts w:ascii="Times New Roman" w:hAnsi="Times New Roman" w:cs="Times New Roman"/>
          <w:sz w:val="20"/>
          <w:szCs w:val="20"/>
          <w:shd w:val="clear" w:color="auto" w:fill="FFFFFF"/>
        </w:rPr>
        <w:t>Kelleman,</w:t>
      </w:r>
      <w:r w:rsidR="007E0443" w:rsidRPr="003F0A6E">
        <w:rPr>
          <w:rFonts w:ascii="Times New Roman" w:hAnsi="Times New Roman" w:cs="Times New Roman"/>
          <w:sz w:val="20"/>
          <w:szCs w:val="20"/>
          <w:shd w:val="clear" w:color="auto" w:fill="FFFFFF"/>
        </w:rPr>
        <w:t xml:space="preserve"> M.,</w:t>
      </w:r>
      <w:r w:rsidRPr="003F0A6E">
        <w:rPr>
          <w:rFonts w:ascii="Times New Roman" w:hAnsi="Times New Roman" w:cs="Times New Roman"/>
          <w:sz w:val="20"/>
          <w:szCs w:val="20"/>
          <w:shd w:val="clear" w:color="auto" w:fill="FFFFFF"/>
        </w:rPr>
        <w:t xml:space="preserve"> Roychoudhury,</w:t>
      </w:r>
      <w:r w:rsidR="007E0443" w:rsidRPr="003F0A6E">
        <w:rPr>
          <w:rFonts w:ascii="Times New Roman" w:hAnsi="Times New Roman" w:cs="Times New Roman"/>
          <w:sz w:val="20"/>
          <w:szCs w:val="20"/>
          <w:shd w:val="clear" w:color="auto" w:fill="FFFFFF"/>
        </w:rPr>
        <w:t xml:space="preserve"> A.,</w:t>
      </w:r>
      <w:r w:rsidRPr="003F0A6E">
        <w:rPr>
          <w:rFonts w:ascii="Times New Roman" w:hAnsi="Times New Roman" w:cs="Times New Roman"/>
          <w:sz w:val="20"/>
          <w:szCs w:val="20"/>
          <w:shd w:val="clear" w:color="auto" w:fill="FFFFFF"/>
        </w:rPr>
        <w:t xml:space="preserve"> St-Onge</w:t>
      </w:r>
      <w:r w:rsidR="007E0443" w:rsidRPr="003F0A6E">
        <w:rPr>
          <w:rFonts w:ascii="Times New Roman" w:hAnsi="Times New Roman" w:cs="Times New Roman"/>
          <w:sz w:val="20"/>
          <w:szCs w:val="20"/>
          <w:shd w:val="clear" w:color="auto" w:fill="FFFFFF"/>
        </w:rPr>
        <w:t>, M.P.,</w:t>
      </w:r>
      <w:r w:rsidRPr="003F0A6E">
        <w:rPr>
          <w:rFonts w:ascii="Times New Roman" w:hAnsi="Times New Roman" w:cs="Times New Roman"/>
          <w:sz w:val="20"/>
          <w:szCs w:val="20"/>
          <w:shd w:val="clear" w:color="auto" w:fill="FFFFFF"/>
        </w:rPr>
        <w:t xml:space="preserve"> 2012. Ginger consumption enhances the thermic effect of food and promotes feelings of satiety without affecting metabolic and hormonal parameters in overweight men: A pilot study. Metabolism: Clinical and Experimental 61(10)</w:t>
      </w:r>
      <w:r w:rsidR="008C2260" w:rsidRPr="003F0A6E">
        <w:rPr>
          <w:rFonts w:ascii="Times New Roman" w:hAnsi="Times New Roman" w:cs="Times New Roman"/>
          <w:sz w:val="20"/>
          <w:szCs w:val="20"/>
          <w:shd w:val="clear" w:color="auto" w:fill="FFFFFF"/>
        </w:rPr>
        <w:t>,</w:t>
      </w:r>
      <w:r w:rsidRPr="003F0A6E">
        <w:rPr>
          <w:rFonts w:ascii="Times New Roman" w:hAnsi="Times New Roman" w:cs="Times New Roman"/>
          <w:sz w:val="20"/>
          <w:szCs w:val="20"/>
          <w:shd w:val="clear" w:color="auto" w:fill="FFFFFF"/>
        </w:rPr>
        <w:t>1347–1352.</w:t>
      </w:r>
    </w:p>
    <w:p w14:paraId="661AEF05" w14:textId="77777777" w:rsidR="004A2FEE" w:rsidRPr="003F0A6E" w:rsidRDefault="0016374A" w:rsidP="007B39A1">
      <w:pPr>
        <w:spacing w:after="0" w:line="360" w:lineRule="auto"/>
        <w:ind w:left="397" w:hanging="397"/>
        <w:contextualSpacing/>
        <w:jc w:val="both"/>
        <w:rPr>
          <w:rFonts w:ascii="Times New Roman" w:hAnsi="Times New Roman" w:cs="Times New Roman"/>
          <w:sz w:val="20"/>
          <w:szCs w:val="20"/>
          <w:shd w:val="clear" w:color="auto" w:fill="FFFFFF"/>
        </w:rPr>
      </w:pPr>
      <w:r w:rsidRPr="003F0A6E">
        <w:rPr>
          <w:rFonts w:ascii="Times New Roman" w:hAnsi="Times New Roman" w:cs="Times New Roman"/>
          <w:sz w:val="20"/>
          <w:szCs w:val="20"/>
          <w:shd w:val="clear" w:color="auto" w:fill="FFFFFF"/>
        </w:rPr>
        <w:lastRenderedPageBreak/>
        <w:t xml:space="preserve">Mao, Q.Q., Xu, X.Y., Cao, S.Y., Gan, </w:t>
      </w:r>
      <w:proofErr w:type="gramStart"/>
      <w:r w:rsidRPr="003F0A6E">
        <w:rPr>
          <w:rFonts w:ascii="Times New Roman" w:hAnsi="Times New Roman" w:cs="Times New Roman"/>
          <w:sz w:val="20"/>
          <w:szCs w:val="20"/>
          <w:shd w:val="clear" w:color="auto" w:fill="FFFFFF"/>
        </w:rPr>
        <w:t>R.Y.,</w:t>
      </w:r>
      <w:proofErr w:type="spellStart"/>
      <w:r w:rsidRPr="003F0A6E">
        <w:rPr>
          <w:rFonts w:ascii="Times New Roman" w:hAnsi="Times New Roman" w:cs="Times New Roman"/>
          <w:sz w:val="20"/>
          <w:szCs w:val="20"/>
          <w:shd w:val="clear" w:color="auto" w:fill="FFFFFF"/>
        </w:rPr>
        <w:t>Corke</w:t>
      </w:r>
      <w:proofErr w:type="spellEnd"/>
      <w:proofErr w:type="gramEnd"/>
      <w:r w:rsidRPr="003F0A6E">
        <w:rPr>
          <w:rFonts w:ascii="Times New Roman" w:hAnsi="Times New Roman" w:cs="Times New Roman"/>
          <w:sz w:val="20"/>
          <w:szCs w:val="20"/>
          <w:shd w:val="clear" w:color="auto" w:fill="FFFFFF"/>
        </w:rPr>
        <w:t>, H., Beta, T., Bin Li, H.,  2019. Bioactive compounds and bioactivities of ginger (</w:t>
      </w:r>
      <w:r w:rsidRPr="003F0A6E">
        <w:rPr>
          <w:rFonts w:ascii="Times New Roman" w:hAnsi="Times New Roman" w:cs="Times New Roman"/>
          <w:i/>
          <w:iCs/>
          <w:sz w:val="20"/>
          <w:szCs w:val="20"/>
          <w:shd w:val="clear" w:color="auto" w:fill="FFFFFF"/>
        </w:rPr>
        <w:t>Zingiber officinale</w:t>
      </w:r>
      <w:r w:rsidRPr="003F0A6E">
        <w:rPr>
          <w:rFonts w:ascii="Times New Roman" w:hAnsi="Times New Roman" w:cs="Times New Roman"/>
          <w:sz w:val="20"/>
          <w:szCs w:val="20"/>
          <w:shd w:val="clear" w:color="auto" w:fill="FFFFFF"/>
        </w:rPr>
        <w:t xml:space="preserve"> Roscoe). Foods 8(6), 185. Article ID 8060185. </w:t>
      </w:r>
      <w:proofErr w:type="spellStart"/>
      <w:r w:rsidRPr="003F0A6E">
        <w:rPr>
          <w:rFonts w:ascii="Times New Roman" w:hAnsi="Times New Roman" w:cs="Times New Roman"/>
          <w:sz w:val="20"/>
          <w:szCs w:val="20"/>
          <w:shd w:val="clear" w:color="auto" w:fill="FFFFFF"/>
        </w:rPr>
        <w:t>doi</w:t>
      </w:r>
      <w:proofErr w:type="spellEnd"/>
      <w:r w:rsidRPr="003F0A6E">
        <w:rPr>
          <w:rFonts w:ascii="Times New Roman" w:hAnsi="Times New Roman" w:cs="Times New Roman"/>
          <w:sz w:val="20"/>
          <w:szCs w:val="20"/>
          <w:shd w:val="clear" w:color="auto" w:fill="FFFFFF"/>
        </w:rPr>
        <w:t>: 10.3390/foods8060185.</w:t>
      </w:r>
    </w:p>
    <w:p w14:paraId="325072A7" w14:textId="77777777" w:rsidR="004A2FEE" w:rsidRPr="003F0A6E" w:rsidRDefault="004A2FEE" w:rsidP="007B39A1">
      <w:pPr>
        <w:spacing w:after="0" w:line="360" w:lineRule="auto"/>
        <w:ind w:left="397" w:hanging="397"/>
        <w:contextualSpacing/>
        <w:jc w:val="both"/>
        <w:rPr>
          <w:rFonts w:ascii="Times New Roman" w:hAnsi="Times New Roman" w:cs="Times New Roman"/>
          <w:sz w:val="20"/>
          <w:szCs w:val="20"/>
          <w:shd w:val="clear" w:color="auto" w:fill="FFFFFF"/>
        </w:rPr>
      </w:pPr>
      <w:r w:rsidRPr="003F0A6E">
        <w:rPr>
          <w:rFonts w:ascii="Times New Roman" w:hAnsi="Times New Roman" w:cs="Times New Roman"/>
          <w:sz w:val="20"/>
          <w:szCs w:val="20"/>
          <w:shd w:val="clear" w:color="auto" w:fill="FFFFFF"/>
        </w:rPr>
        <w:t>Mozaffari-Khosravi, H., Naderi,</w:t>
      </w:r>
      <w:r w:rsidR="00D42BE7" w:rsidRPr="003F0A6E">
        <w:rPr>
          <w:rFonts w:ascii="Times New Roman" w:hAnsi="Times New Roman" w:cs="Times New Roman"/>
          <w:sz w:val="20"/>
          <w:szCs w:val="20"/>
          <w:shd w:val="clear" w:color="auto" w:fill="FFFFFF"/>
        </w:rPr>
        <w:t xml:space="preserve"> Z.,</w:t>
      </w:r>
      <w:r w:rsidRPr="003F0A6E">
        <w:rPr>
          <w:rFonts w:ascii="Times New Roman" w:hAnsi="Times New Roman" w:cs="Times New Roman"/>
          <w:sz w:val="20"/>
          <w:szCs w:val="20"/>
          <w:shd w:val="clear" w:color="auto" w:fill="FFFFFF"/>
        </w:rPr>
        <w:t xml:space="preserve"> Dehghan,</w:t>
      </w:r>
      <w:r w:rsidR="00D42BE7" w:rsidRPr="003F0A6E">
        <w:rPr>
          <w:rFonts w:ascii="Times New Roman" w:hAnsi="Times New Roman" w:cs="Times New Roman"/>
          <w:sz w:val="20"/>
          <w:szCs w:val="20"/>
          <w:shd w:val="clear" w:color="auto" w:fill="FFFFFF"/>
        </w:rPr>
        <w:t xml:space="preserve"> A.,</w:t>
      </w:r>
      <w:r w:rsidRPr="003F0A6E">
        <w:rPr>
          <w:rFonts w:ascii="Times New Roman" w:hAnsi="Times New Roman" w:cs="Times New Roman"/>
          <w:sz w:val="20"/>
          <w:szCs w:val="20"/>
          <w:shd w:val="clear" w:color="auto" w:fill="FFFFFF"/>
        </w:rPr>
        <w:t xml:space="preserve"> </w:t>
      </w:r>
      <w:proofErr w:type="spellStart"/>
      <w:r w:rsidRPr="003F0A6E">
        <w:rPr>
          <w:rFonts w:ascii="Times New Roman" w:hAnsi="Times New Roman" w:cs="Times New Roman"/>
          <w:sz w:val="20"/>
          <w:szCs w:val="20"/>
          <w:shd w:val="clear" w:color="auto" w:fill="FFFFFF"/>
        </w:rPr>
        <w:t>Nadjarzadeh</w:t>
      </w:r>
      <w:proofErr w:type="spellEnd"/>
      <w:r w:rsidRPr="003F0A6E">
        <w:rPr>
          <w:rFonts w:ascii="Times New Roman" w:hAnsi="Times New Roman" w:cs="Times New Roman"/>
          <w:sz w:val="20"/>
          <w:szCs w:val="20"/>
          <w:shd w:val="clear" w:color="auto" w:fill="FFFFFF"/>
        </w:rPr>
        <w:t xml:space="preserve">, </w:t>
      </w:r>
      <w:r w:rsidR="00D42BE7" w:rsidRPr="003F0A6E">
        <w:rPr>
          <w:rFonts w:ascii="Times New Roman" w:hAnsi="Times New Roman" w:cs="Times New Roman"/>
          <w:sz w:val="20"/>
          <w:szCs w:val="20"/>
          <w:shd w:val="clear" w:color="auto" w:fill="FFFFFF"/>
        </w:rPr>
        <w:t xml:space="preserve">A., </w:t>
      </w:r>
      <w:proofErr w:type="spellStart"/>
      <w:r w:rsidRPr="003F0A6E">
        <w:rPr>
          <w:rFonts w:ascii="Times New Roman" w:hAnsi="Times New Roman" w:cs="Times New Roman"/>
          <w:sz w:val="20"/>
          <w:szCs w:val="20"/>
          <w:shd w:val="clear" w:color="auto" w:fill="FFFFFF"/>
        </w:rPr>
        <w:t>Huseini</w:t>
      </w:r>
      <w:proofErr w:type="spellEnd"/>
      <w:r w:rsidR="00D42BE7" w:rsidRPr="003F0A6E">
        <w:rPr>
          <w:rFonts w:ascii="Times New Roman" w:hAnsi="Times New Roman" w:cs="Times New Roman"/>
          <w:sz w:val="20"/>
          <w:szCs w:val="20"/>
          <w:shd w:val="clear" w:color="auto" w:fill="FFFFFF"/>
        </w:rPr>
        <w:t>, H.F.,</w:t>
      </w:r>
      <w:r w:rsidRPr="003F0A6E">
        <w:rPr>
          <w:rFonts w:ascii="Times New Roman" w:hAnsi="Times New Roman" w:cs="Times New Roman"/>
          <w:sz w:val="20"/>
          <w:szCs w:val="20"/>
          <w:shd w:val="clear" w:color="auto" w:fill="FFFFFF"/>
        </w:rPr>
        <w:t xml:space="preserve"> 2016. Effect of Ginger Supplementation on Proinflammatory Cytokines in Older Patients with Osteoarthritis: Outcomes of a Randomized Controlled Clinical Trial. Journal of Nutrition in Gerontology and Geriatrics 35(3)</w:t>
      </w:r>
      <w:r w:rsidR="008C2260" w:rsidRPr="003F0A6E">
        <w:rPr>
          <w:rFonts w:ascii="Times New Roman" w:hAnsi="Times New Roman" w:cs="Times New Roman"/>
          <w:sz w:val="20"/>
          <w:szCs w:val="20"/>
          <w:shd w:val="clear" w:color="auto" w:fill="FFFFFF"/>
        </w:rPr>
        <w:t xml:space="preserve">, </w:t>
      </w:r>
      <w:r w:rsidRPr="003F0A6E">
        <w:rPr>
          <w:rFonts w:ascii="Times New Roman" w:hAnsi="Times New Roman" w:cs="Times New Roman"/>
          <w:sz w:val="20"/>
          <w:szCs w:val="20"/>
          <w:shd w:val="clear" w:color="auto" w:fill="FFFFFF"/>
        </w:rPr>
        <w:t>209–218.</w:t>
      </w:r>
    </w:p>
    <w:p w14:paraId="534B305B" w14:textId="77777777" w:rsidR="004A2FEE" w:rsidRPr="003F0A6E" w:rsidRDefault="004A2FEE" w:rsidP="007B39A1">
      <w:pPr>
        <w:spacing w:after="0" w:line="360" w:lineRule="auto"/>
        <w:ind w:left="397" w:hanging="397"/>
        <w:contextualSpacing/>
        <w:jc w:val="both"/>
        <w:rPr>
          <w:rFonts w:ascii="Times New Roman" w:hAnsi="Times New Roman" w:cs="Times New Roman"/>
          <w:sz w:val="20"/>
          <w:szCs w:val="20"/>
          <w:shd w:val="clear" w:color="auto" w:fill="FFFFFF"/>
        </w:rPr>
      </w:pPr>
      <w:r w:rsidRPr="003F0A6E">
        <w:rPr>
          <w:rFonts w:ascii="Times New Roman" w:hAnsi="Times New Roman" w:cs="Times New Roman"/>
          <w:sz w:val="20"/>
          <w:szCs w:val="20"/>
          <w:shd w:val="clear" w:color="auto" w:fill="FFFFFF"/>
        </w:rPr>
        <w:t>Nair, K. P. 2019. Turmeric (Curcuma longa L.) and Ginger (</w:t>
      </w:r>
      <w:proofErr w:type="spellStart"/>
      <w:r w:rsidRPr="003F0A6E">
        <w:rPr>
          <w:rFonts w:ascii="Times New Roman" w:hAnsi="Times New Roman" w:cs="Times New Roman"/>
          <w:i/>
          <w:iCs/>
          <w:sz w:val="20"/>
          <w:szCs w:val="20"/>
          <w:shd w:val="clear" w:color="auto" w:fill="FFFFFF"/>
        </w:rPr>
        <w:t>Zingiber</w:t>
      </w:r>
      <w:proofErr w:type="spellEnd"/>
      <w:r w:rsidRPr="003F0A6E">
        <w:rPr>
          <w:rFonts w:ascii="Times New Roman" w:hAnsi="Times New Roman" w:cs="Times New Roman"/>
          <w:i/>
          <w:iCs/>
          <w:sz w:val="20"/>
          <w:szCs w:val="20"/>
          <w:shd w:val="clear" w:color="auto" w:fill="FFFFFF"/>
        </w:rPr>
        <w:t xml:space="preserve"> </w:t>
      </w:r>
      <w:proofErr w:type="spellStart"/>
      <w:r w:rsidR="007F2877" w:rsidRPr="003F0A6E">
        <w:rPr>
          <w:rFonts w:ascii="Times New Roman" w:hAnsi="Times New Roman" w:cs="Times New Roman"/>
          <w:i/>
          <w:iCs/>
          <w:sz w:val="20"/>
          <w:szCs w:val="20"/>
          <w:shd w:val="clear" w:color="auto" w:fill="FFFFFF"/>
        </w:rPr>
        <w:t>offi</w:t>
      </w:r>
      <w:r w:rsidRPr="003F0A6E">
        <w:rPr>
          <w:rFonts w:ascii="Times New Roman" w:hAnsi="Times New Roman" w:cs="Times New Roman"/>
          <w:i/>
          <w:iCs/>
          <w:sz w:val="20"/>
          <w:szCs w:val="20"/>
          <w:shd w:val="clear" w:color="auto" w:fill="FFFFFF"/>
        </w:rPr>
        <w:t>cinale</w:t>
      </w:r>
      <w:proofErr w:type="spellEnd"/>
      <w:r w:rsidRPr="003F0A6E">
        <w:rPr>
          <w:rFonts w:ascii="Times New Roman" w:hAnsi="Times New Roman" w:cs="Times New Roman"/>
          <w:sz w:val="20"/>
          <w:szCs w:val="20"/>
          <w:shd w:val="clear" w:color="auto" w:fill="FFFFFF"/>
        </w:rPr>
        <w:t xml:space="preserve"> </w:t>
      </w:r>
      <w:proofErr w:type="spellStart"/>
      <w:r w:rsidRPr="003F0A6E">
        <w:rPr>
          <w:rFonts w:ascii="Times New Roman" w:hAnsi="Times New Roman" w:cs="Times New Roman"/>
          <w:sz w:val="20"/>
          <w:szCs w:val="20"/>
          <w:shd w:val="clear" w:color="auto" w:fill="FFFFFF"/>
        </w:rPr>
        <w:t>Rosc</w:t>
      </w:r>
      <w:proofErr w:type="spellEnd"/>
      <w:r w:rsidRPr="003F0A6E">
        <w:rPr>
          <w:rFonts w:ascii="Times New Roman" w:hAnsi="Times New Roman" w:cs="Times New Roman"/>
          <w:sz w:val="20"/>
          <w:szCs w:val="20"/>
          <w:shd w:val="clear" w:color="auto" w:fill="FFFFFF"/>
        </w:rPr>
        <w:t>.)-World’s Invaluable Medicinal Spices</w:t>
      </w:r>
      <w:r w:rsidR="007F2877" w:rsidRPr="003F0A6E">
        <w:rPr>
          <w:rFonts w:ascii="Times New Roman" w:hAnsi="Times New Roman" w:cs="Times New Roman"/>
          <w:sz w:val="20"/>
          <w:szCs w:val="20"/>
          <w:shd w:val="clear" w:color="auto" w:fill="FFFFFF"/>
        </w:rPr>
        <w:t xml:space="preserve">: </w:t>
      </w:r>
      <w:r w:rsidRPr="003F0A6E">
        <w:rPr>
          <w:rFonts w:ascii="Times New Roman" w:hAnsi="Times New Roman" w:cs="Times New Roman"/>
          <w:sz w:val="20"/>
          <w:szCs w:val="20"/>
          <w:shd w:val="clear" w:color="auto" w:fill="FFFFFF"/>
        </w:rPr>
        <w:t>The Agronomy and Economy of Turmeric and Ginger. Springer. ISBN 978-3-030-29188-4 ISBN 978-3-030-29189-1 (eBook)</w:t>
      </w:r>
      <w:r w:rsidR="00023FF3" w:rsidRPr="003F0A6E">
        <w:rPr>
          <w:rFonts w:ascii="Times New Roman" w:hAnsi="Times New Roman" w:cs="Times New Roman"/>
          <w:sz w:val="20"/>
          <w:szCs w:val="20"/>
          <w:shd w:val="clear" w:color="auto" w:fill="FFFFFF"/>
        </w:rPr>
        <w:t>.</w:t>
      </w:r>
      <w:r w:rsidRPr="003F0A6E">
        <w:rPr>
          <w:rFonts w:ascii="Times New Roman" w:hAnsi="Times New Roman" w:cs="Times New Roman"/>
          <w:sz w:val="20"/>
          <w:szCs w:val="20"/>
          <w:shd w:val="clear" w:color="auto" w:fill="FFFFFF"/>
        </w:rPr>
        <w:t xml:space="preserve"> </w:t>
      </w:r>
      <w:proofErr w:type="spellStart"/>
      <w:r w:rsidR="00023FF3" w:rsidRPr="003F0A6E">
        <w:rPr>
          <w:rFonts w:ascii="Times New Roman" w:hAnsi="Times New Roman" w:cs="Times New Roman"/>
          <w:sz w:val="20"/>
          <w:szCs w:val="20"/>
          <w:shd w:val="clear" w:color="auto" w:fill="FFFFFF"/>
        </w:rPr>
        <w:t>doi</w:t>
      </w:r>
      <w:proofErr w:type="spellEnd"/>
      <w:r w:rsidR="00023FF3" w:rsidRPr="003F0A6E">
        <w:rPr>
          <w:rFonts w:ascii="Times New Roman" w:hAnsi="Times New Roman" w:cs="Times New Roman"/>
          <w:sz w:val="20"/>
          <w:szCs w:val="20"/>
          <w:shd w:val="clear" w:color="auto" w:fill="FFFFFF"/>
        </w:rPr>
        <w:t>:</w:t>
      </w:r>
      <w:r w:rsidRPr="003F0A6E">
        <w:rPr>
          <w:rFonts w:ascii="Times New Roman" w:hAnsi="Times New Roman" w:cs="Times New Roman"/>
          <w:sz w:val="20"/>
          <w:szCs w:val="20"/>
          <w:shd w:val="clear" w:color="auto" w:fill="FFFFFF"/>
        </w:rPr>
        <w:t xml:space="preserve"> 10.1007/978-3-030-29189-1.</w:t>
      </w:r>
    </w:p>
    <w:p w14:paraId="068AFC09" w14:textId="77777777" w:rsidR="004A2FEE" w:rsidRPr="003F0A6E" w:rsidRDefault="004A2FEE" w:rsidP="007B39A1">
      <w:pPr>
        <w:spacing w:after="0" w:line="360" w:lineRule="auto"/>
        <w:ind w:left="397" w:hanging="397"/>
        <w:contextualSpacing/>
        <w:jc w:val="both"/>
        <w:rPr>
          <w:rFonts w:ascii="Times New Roman" w:hAnsi="Times New Roman" w:cs="Times New Roman"/>
          <w:sz w:val="20"/>
          <w:szCs w:val="20"/>
          <w:shd w:val="clear" w:color="auto" w:fill="FFFFFF"/>
        </w:rPr>
      </w:pPr>
      <w:proofErr w:type="spellStart"/>
      <w:r w:rsidRPr="003F0A6E">
        <w:rPr>
          <w:rFonts w:ascii="Times New Roman" w:hAnsi="Times New Roman" w:cs="Times New Roman"/>
          <w:sz w:val="20"/>
          <w:szCs w:val="20"/>
          <w:shd w:val="clear" w:color="auto" w:fill="FFFFFF"/>
        </w:rPr>
        <w:t>Ostadmohammadi</w:t>
      </w:r>
      <w:proofErr w:type="spellEnd"/>
      <w:r w:rsidRPr="003F0A6E">
        <w:rPr>
          <w:rFonts w:ascii="Times New Roman" w:hAnsi="Times New Roman" w:cs="Times New Roman"/>
          <w:sz w:val="20"/>
          <w:szCs w:val="20"/>
          <w:shd w:val="clear" w:color="auto" w:fill="FFFFFF"/>
        </w:rPr>
        <w:t xml:space="preserve">, V., </w:t>
      </w:r>
      <w:proofErr w:type="spellStart"/>
      <w:r w:rsidRPr="003F0A6E">
        <w:rPr>
          <w:rFonts w:ascii="Times New Roman" w:hAnsi="Times New Roman" w:cs="Times New Roman"/>
          <w:sz w:val="20"/>
          <w:szCs w:val="20"/>
          <w:shd w:val="clear" w:color="auto" w:fill="FFFFFF"/>
        </w:rPr>
        <w:t>Milajerdi</w:t>
      </w:r>
      <w:proofErr w:type="spellEnd"/>
      <w:r w:rsidRPr="003F0A6E">
        <w:rPr>
          <w:rFonts w:ascii="Times New Roman" w:hAnsi="Times New Roman" w:cs="Times New Roman"/>
          <w:sz w:val="20"/>
          <w:szCs w:val="20"/>
          <w:shd w:val="clear" w:color="auto" w:fill="FFFFFF"/>
        </w:rPr>
        <w:t>,</w:t>
      </w:r>
      <w:r w:rsidR="00023FF3" w:rsidRPr="003F0A6E">
        <w:rPr>
          <w:rFonts w:ascii="Times New Roman" w:hAnsi="Times New Roman" w:cs="Times New Roman"/>
          <w:sz w:val="20"/>
          <w:szCs w:val="20"/>
          <w:shd w:val="clear" w:color="auto" w:fill="FFFFFF"/>
        </w:rPr>
        <w:t xml:space="preserve"> A.,</w:t>
      </w:r>
      <w:r w:rsidRPr="003F0A6E">
        <w:rPr>
          <w:rFonts w:ascii="Times New Roman" w:hAnsi="Times New Roman" w:cs="Times New Roman"/>
          <w:sz w:val="20"/>
          <w:szCs w:val="20"/>
          <w:shd w:val="clear" w:color="auto" w:fill="FFFFFF"/>
        </w:rPr>
        <w:t xml:space="preserve"> Ayati,</w:t>
      </w:r>
      <w:r w:rsidR="00023FF3" w:rsidRPr="003F0A6E">
        <w:rPr>
          <w:rFonts w:ascii="Times New Roman" w:hAnsi="Times New Roman" w:cs="Times New Roman"/>
          <w:sz w:val="20"/>
          <w:szCs w:val="20"/>
          <w:shd w:val="clear" w:color="auto" w:fill="FFFFFF"/>
        </w:rPr>
        <w:t xml:space="preserve"> E.,</w:t>
      </w:r>
      <w:r w:rsidRPr="003F0A6E">
        <w:rPr>
          <w:rFonts w:ascii="Times New Roman" w:hAnsi="Times New Roman" w:cs="Times New Roman"/>
          <w:sz w:val="20"/>
          <w:szCs w:val="20"/>
          <w:shd w:val="clear" w:color="auto" w:fill="FFFFFF"/>
        </w:rPr>
        <w:t xml:space="preserve"> </w:t>
      </w:r>
      <w:proofErr w:type="spellStart"/>
      <w:r w:rsidRPr="003F0A6E">
        <w:rPr>
          <w:rFonts w:ascii="Times New Roman" w:hAnsi="Times New Roman" w:cs="Times New Roman"/>
          <w:sz w:val="20"/>
          <w:szCs w:val="20"/>
          <w:shd w:val="clear" w:color="auto" w:fill="FFFFFF"/>
        </w:rPr>
        <w:t>Kolahdooz</w:t>
      </w:r>
      <w:proofErr w:type="spellEnd"/>
      <w:r w:rsidRPr="003F0A6E">
        <w:rPr>
          <w:rFonts w:ascii="Times New Roman" w:hAnsi="Times New Roman" w:cs="Times New Roman"/>
          <w:sz w:val="20"/>
          <w:szCs w:val="20"/>
          <w:shd w:val="clear" w:color="auto" w:fill="FFFFFF"/>
        </w:rPr>
        <w:t>,</w:t>
      </w:r>
      <w:r w:rsidR="00023FF3" w:rsidRPr="003F0A6E">
        <w:rPr>
          <w:rFonts w:ascii="Times New Roman" w:hAnsi="Times New Roman" w:cs="Times New Roman"/>
          <w:sz w:val="20"/>
          <w:szCs w:val="20"/>
          <w:shd w:val="clear" w:color="auto" w:fill="FFFFFF"/>
        </w:rPr>
        <w:t xml:space="preserve"> F., </w:t>
      </w:r>
      <w:proofErr w:type="spellStart"/>
      <w:r w:rsidRPr="003F0A6E">
        <w:rPr>
          <w:rFonts w:ascii="Times New Roman" w:hAnsi="Times New Roman" w:cs="Times New Roman"/>
          <w:sz w:val="20"/>
          <w:szCs w:val="20"/>
          <w:shd w:val="clear" w:color="auto" w:fill="FFFFFF"/>
        </w:rPr>
        <w:t>Asemi</w:t>
      </w:r>
      <w:proofErr w:type="spellEnd"/>
      <w:r w:rsidR="00023FF3" w:rsidRPr="003F0A6E">
        <w:rPr>
          <w:rFonts w:ascii="Times New Roman" w:hAnsi="Times New Roman" w:cs="Times New Roman"/>
          <w:sz w:val="20"/>
          <w:szCs w:val="20"/>
          <w:shd w:val="clear" w:color="auto" w:fill="FFFFFF"/>
        </w:rPr>
        <w:t>, Z.,</w:t>
      </w:r>
      <w:r w:rsidRPr="003F0A6E">
        <w:rPr>
          <w:rFonts w:ascii="Times New Roman" w:hAnsi="Times New Roman" w:cs="Times New Roman"/>
          <w:sz w:val="20"/>
          <w:szCs w:val="20"/>
          <w:shd w:val="clear" w:color="auto" w:fill="FFFFFF"/>
        </w:rPr>
        <w:t xml:space="preserve"> 2019. Effects of quercetin supplementation on glycemic control among patients with metabolic syndrome and related disorders: A systematic review and meta-analysis of randomized controlled trials. Phytotherapy Research 33(5)</w:t>
      </w:r>
      <w:r w:rsidR="00C507A6" w:rsidRPr="003F0A6E">
        <w:rPr>
          <w:rFonts w:ascii="Times New Roman" w:hAnsi="Times New Roman" w:cs="Times New Roman"/>
          <w:sz w:val="20"/>
          <w:szCs w:val="20"/>
          <w:shd w:val="clear" w:color="auto" w:fill="FFFFFF"/>
        </w:rPr>
        <w:t xml:space="preserve">, </w:t>
      </w:r>
      <w:r w:rsidRPr="003F0A6E">
        <w:rPr>
          <w:rFonts w:ascii="Times New Roman" w:hAnsi="Times New Roman" w:cs="Times New Roman"/>
          <w:sz w:val="20"/>
          <w:szCs w:val="20"/>
          <w:shd w:val="clear" w:color="auto" w:fill="FFFFFF"/>
        </w:rPr>
        <w:t>1330-1340.</w:t>
      </w:r>
    </w:p>
    <w:p w14:paraId="1CF3AB1B" w14:textId="77777777" w:rsidR="007E3062" w:rsidRPr="003F0A6E" w:rsidRDefault="007E3062" w:rsidP="007B39A1">
      <w:pPr>
        <w:spacing w:after="0" w:line="360" w:lineRule="auto"/>
        <w:ind w:left="397" w:hanging="397"/>
        <w:contextualSpacing/>
        <w:jc w:val="both"/>
        <w:rPr>
          <w:rFonts w:ascii="Times New Roman" w:hAnsi="Times New Roman" w:cs="Times New Roman"/>
          <w:sz w:val="20"/>
          <w:szCs w:val="20"/>
          <w:shd w:val="clear" w:color="auto" w:fill="FFFFFF"/>
        </w:rPr>
      </w:pPr>
      <w:r w:rsidRPr="003F0A6E">
        <w:rPr>
          <w:rFonts w:ascii="Times New Roman" w:hAnsi="Times New Roman" w:cs="Times New Roman"/>
          <w:sz w:val="20"/>
          <w:szCs w:val="20"/>
          <w:shd w:val="clear" w:color="auto" w:fill="FFFFFF"/>
        </w:rPr>
        <w:t>Pal, S. K., 2014. Food-Based Interventions for Cancer Management: An Ayurvedic Perspective. In: Rastogi, S. (Ed.), Ayurvedic Science of Food and Nutrition. Springer, 81–105. doi:10.1007/978-1-4614-9628-1_8.</w:t>
      </w:r>
    </w:p>
    <w:p w14:paraId="4AF7E960" w14:textId="77777777" w:rsidR="004A2FEE" w:rsidRPr="003F0A6E" w:rsidRDefault="004A2FEE" w:rsidP="007B39A1">
      <w:pPr>
        <w:spacing w:after="0" w:line="360" w:lineRule="auto"/>
        <w:ind w:left="397" w:hanging="397"/>
        <w:contextualSpacing/>
        <w:jc w:val="both"/>
        <w:rPr>
          <w:rFonts w:ascii="Times New Roman" w:hAnsi="Times New Roman" w:cs="Times New Roman"/>
          <w:sz w:val="20"/>
          <w:szCs w:val="20"/>
          <w:shd w:val="clear" w:color="auto" w:fill="FFFFFF"/>
        </w:rPr>
      </w:pPr>
      <w:r w:rsidRPr="003F0A6E">
        <w:rPr>
          <w:rFonts w:ascii="Times New Roman" w:hAnsi="Times New Roman" w:cs="Times New Roman"/>
          <w:sz w:val="20"/>
          <w:szCs w:val="20"/>
          <w:shd w:val="clear" w:color="auto" w:fill="FFFFFF"/>
        </w:rPr>
        <w:t>Prakash, U. N. S., Srinivasan</w:t>
      </w:r>
      <w:r w:rsidR="00023FF3" w:rsidRPr="003F0A6E">
        <w:rPr>
          <w:rFonts w:ascii="Times New Roman" w:hAnsi="Times New Roman" w:cs="Times New Roman"/>
          <w:sz w:val="20"/>
          <w:szCs w:val="20"/>
          <w:shd w:val="clear" w:color="auto" w:fill="FFFFFF"/>
        </w:rPr>
        <w:t>, K.,</w:t>
      </w:r>
      <w:r w:rsidRPr="003F0A6E">
        <w:rPr>
          <w:rFonts w:ascii="Times New Roman" w:hAnsi="Times New Roman" w:cs="Times New Roman"/>
          <w:sz w:val="20"/>
          <w:szCs w:val="20"/>
          <w:shd w:val="clear" w:color="auto" w:fill="FFFFFF"/>
        </w:rPr>
        <w:t xml:space="preserve"> 2013. Enhanced intestinal uptake of iron, zinc and calcium in rats fed pungent spice principles - </w:t>
      </w:r>
      <w:proofErr w:type="spellStart"/>
      <w:r w:rsidRPr="003F0A6E">
        <w:rPr>
          <w:rFonts w:ascii="Times New Roman" w:hAnsi="Times New Roman" w:cs="Times New Roman"/>
          <w:sz w:val="20"/>
          <w:szCs w:val="20"/>
          <w:shd w:val="clear" w:color="auto" w:fill="FFFFFF"/>
        </w:rPr>
        <w:t>Piperine</w:t>
      </w:r>
      <w:proofErr w:type="spellEnd"/>
      <w:r w:rsidRPr="003F0A6E">
        <w:rPr>
          <w:rFonts w:ascii="Times New Roman" w:hAnsi="Times New Roman" w:cs="Times New Roman"/>
          <w:sz w:val="20"/>
          <w:szCs w:val="20"/>
          <w:shd w:val="clear" w:color="auto" w:fill="FFFFFF"/>
        </w:rPr>
        <w:t>, capsaicin and ginger (</w:t>
      </w:r>
      <w:r w:rsidRPr="003F0A6E">
        <w:rPr>
          <w:rFonts w:ascii="Times New Roman" w:hAnsi="Times New Roman" w:cs="Times New Roman"/>
          <w:i/>
          <w:iCs/>
          <w:sz w:val="20"/>
          <w:szCs w:val="20"/>
          <w:shd w:val="clear" w:color="auto" w:fill="FFFFFF"/>
        </w:rPr>
        <w:t>Zingiber officinale</w:t>
      </w:r>
      <w:r w:rsidRPr="003F0A6E">
        <w:rPr>
          <w:rFonts w:ascii="Times New Roman" w:hAnsi="Times New Roman" w:cs="Times New Roman"/>
          <w:sz w:val="20"/>
          <w:szCs w:val="20"/>
          <w:shd w:val="clear" w:color="auto" w:fill="FFFFFF"/>
        </w:rPr>
        <w:t>). Journal of Trace Elements in Medicine and Biology 27(3)</w:t>
      </w:r>
      <w:r w:rsidR="00C507A6" w:rsidRPr="003F0A6E">
        <w:rPr>
          <w:rFonts w:ascii="Times New Roman" w:hAnsi="Times New Roman" w:cs="Times New Roman"/>
          <w:sz w:val="20"/>
          <w:szCs w:val="20"/>
          <w:shd w:val="clear" w:color="auto" w:fill="FFFFFF"/>
        </w:rPr>
        <w:t xml:space="preserve">, </w:t>
      </w:r>
      <w:r w:rsidRPr="003F0A6E">
        <w:rPr>
          <w:rFonts w:ascii="Times New Roman" w:hAnsi="Times New Roman" w:cs="Times New Roman"/>
          <w:sz w:val="20"/>
          <w:szCs w:val="20"/>
          <w:shd w:val="clear" w:color="auto" w:fill="FFFFFF"/>
        </w:rPr>
        <w:t>184–190.</w:t>
      </w:r>
    </w:p>
    <w:p w14:paraId="23C0D50E" w14:textId="77777777" w:rsidR="007E3062" w:rsidRPr="003F0A6E" w:rsidRDefault="007E3062" w:rsidP="007B39A1">
      <w:pPr>
        <w:spacing w:after="0" w:line="360" w:lineRule="auto"/>
        <w:ind w:left="397" w:hanging="397"/>
        <w:contextualSpacing/>
        <w:jc w:val="both"/>
        <w:rPr>
          <w:rFonts w:ascii="Times New Roman" w:hAnsi="Times New Roman" w:cs="Times New Roman"/>
          <w:sz w:val="20"/>
          <w:szCs w:val="20"/>
          <w:shd w:val="clear" w:color="auto" w:fill="FFFFFF"/>
        </w:rPr>
      </w:pPr>
      <w:r w:rsidRPr="003F0A6E">
        <w:rPr>
          <w:rFonts w:ascii="Times New Roman" w:hAnsi="Times New Roman" w:cs="Times New Roman"/>
          <w:sz w:val="20"/>
          <w:szCs w:val="20"/>
          <w:shd w:val="clear" w:color="auto" w:fill="FFFFFF"/>
        </w:rPr>
        <w:t>Prasad, R., Shivay,</w:t>
      </w:r>
      <w:r w:rsidR="008C2260" w:rsidRPr="003F0A6E">
        <w:rPr>
          <w:rFonts w:ascii="Times New Roman" w:hAnsi="Times New Roman" w:cs="Times New Roman"/>
          <w:sz w:val="20"/>
          <w:szCs w:val="20"/>
          <w:shd w:val="clear" w:color="auto" w:fill="FFFFFF"/>
        </w:rPr>
        <w:t xml:space="preserve"> </w:t>
      </w:r>
      <w:r w:rsidRPr="003F0A6E">
        <w:rPr>
          <w:rFonts w:ascii="Times New Roman" w:hAnsi="Times New Roman" w:cs="Times New Roman"/>
          <w:sz w:val="20"/>
          <w:szCs w:val="20"/>
          <w:shd w:val="clear" w:color="auto" w:fill="FFFFFF"/>
        </w:rPr>
        <w:t>Y.S., 2020.  Export Oriented Agriculture in the Agri-History of India. International Journal of Bio-resource and Stress Management. 11(6</w:t>
      </w:r>
      <w:proofErr w:type="gramStart"/>
      <w:r w:rsidRPr="003F0A6E">
        <w:rPr>
          <w:rFonts w:ascii="Times New Roman" w:hAnsi="Times New Roman" w:cs="Times New Roman"/>
          <w:sz w:val="20"/>
          <w:szCs w:val="20"/>
          <w:shd w:val="clear" w:color="auto" w:fill="FFFFFF"/>
        </w:rPr>
        <w:t>),</w:t>
      </w:r>
      <w:proofErr w:type="spellStart"/>
      <w:r w:rsidRPr="003F0A6E">
        <w:rPr>
          <w:rFonts w:ascii="Times New Roman" w:hAnsi="Times New Roman" w:cs="Times New Roman"/>
          <w:sz w:val="20"/>
          <w:szCs w:val="20"/>
          <w:shd w:val="clear" w:color="auto" w:fill="FFFFFF"/>
        </w:rPr>
        <w:t>i</w:t>
      </w:r>
      <w:proofErr w:type="spellEnd"/>
      <w:proofErr w:type="gramEnd"/>
      <w:r w:rsidRPr="003F0A6E">
        <w:rPr>
          <w:rFonts w:ascii="Times New Roman" w:hAnsi="Times New Roman" w:cs="Times New Roman"/>
          <w:sz w:val="20"/>
          <w:szCs w:val="20"/>
          <w:shd w:val="clear" w:color="auto" w:fill="FFFFFF"/>
        </w:rPr>
        <w:t xml:space="preserve">-v. </w:t>
      </w:r>
      <w:hyperlink r:id="rId8" w:history="1">
        <w:r w:rsidRPr="003F0A6E">
          <w:rPr>
            <w:rFonts w:ascii="Times New Roman" w:hAnsi="Times New Roman" w:cs="Times New Roman"/>
            <w:sz w:val="20"/>
            <w:szCs w:val="20"/>
          </w:rPr>
          <w:t>doi:10.23910/1.2020.2141a</w:t>
        </w:r>
      </w:hyperlink>
      <w:r w:rsidRPr="003F0A6E">
        <w:rPr>
          <w:rFonts w:ascii="Times New Roman" w:hAnsi="Times New Roman" w:cs="Times New Roman"/>
          <w:sz w:val="20"/>
          <w:szCs w:val="20"/>
        </w:rPr>
        <w:t>.</w:t>
      </w:r>
    </w:p>
    <w:p w14:paraId="37BA3102" w14:textId="77777777" w:rsidR="004A2FEE" w:rsidRPr="003F0A6E" w:rsidRDefault="00C231CE" w:rsidP="007B39A1">
      <w:pPr>
        <w:spacing w:after="0" w:line="360" w:lineRule="auto"/>
        <w:ind w:left="397" w:hanging="397"/>
        <w:contextualSpacing/>
        <w:jc w:val="both"/>
        <w:rPr>
          <w:rFonts w:ascii="Times New Roman" w:hAnsi="Times New Roman" w:cs="Times New Roman"/>
          <w:sz w:val="20"/>
          <w:szCs w:val="20"/>
          <w:shd w:val="clear" w:color="auto" w:fill="FFFFFF"/>
        </w:rPr>
      </w:pPr>
      <w:proofErr w:type="spellStart"/>
      <w:r w:rsidRPr="003F0A6E">
        <w:rPr>
          <w:rFonts w:ascii="Times New Roman" w:hAnsi="Times New Roman" w:cs="Times New Roman"/>
          <w:sz w:val="20"/>
          <w:szCs w:val="20"/>
          <w:shd w:val="clear" w:color="auto" w:fill="FFFFFF"/>
        </w:rPr>
        <w:t>Promdam</w:t>
      </w:r>
      <w:proofErr w:type="spellEnd"/>
      <w:r w:rsidRPr="003F0A6E">
        <w:rPr>
          <w:rFonts w:ascii="Times New Roman" w:hAnsi="Times New Roman" w:cs="Times New Roman"/>
          <w:sz w:val="20"/>
          <w:szCs w:val="20"/>
          <w:shd w:val="clear" w:color="auto" w:fill="FFFFFF"/>
        </w:rPr>
        <w:t xml:space="preserve">, N., </w:t>
      </w:r>
      <w:proofErr w:type="spellStart"/>
      <w:r w:rsidRPr="003F0A6E">
        <w:rPr>
          <w:rFonts w:ascii="Times New Roman" w:hAnsi="Times New Roman" w:cs="Times New Roman"/>
          <w:sz w:val="20"/>
          <w:szCs w:val="20"/>
          <w:shd w:val="clear" w:color="auto" w:fill="FFFFFF"/>
        </w:rPr>
        <w:t>Panichayupakaranant</w:t>
      </w:r>
      <w:proofErr w:type="spellEnd"/>
      <w:r w:rsidRPr="003F0A6E">
        <w:rPr>
          <w:rFonts w:ascii="Times New Roman" w:hAnsi="Times New Roman" w:cs="Times New Roman"/>
          <w:sz w:val="20"/>
          <w:szCs w:val="20"/>
          <w:shd w:val="clear" w:color="auto" w:fill="FFFFFF"/>
        </w:rPr>
        <w:t>, P., 2022. [6]-Gingerol: A narrative review of its beneficial effect on human health. Food Chemistry Advances 1</w:t>
      </w:r>
      <w:r w:rsidR="00C619DF" w:rsidRPr="003F0A6E">
        <w:rPr>
          <w:rFonts w:ascii="Times New Roman" w:hAnsi="Times New Roman" w:cs="Times New Roman"/>
          <w:sz w:val="20"/>
          <w:szCs w:val="20"/>
          <w:shd w:val="clear" w:color="auto" w:fill="FFFFFF"/>
        </w:rPr>
        <w:t>,</w:t>
      </w:r>
      <w:r w:rsidRPr="003F0A6E">
        <w:rPr>
          <w:rFonts w:ascii="Times New Roman" w:hAnsi="Times New Roman" w:cs="Times New Roman"/>
          <w:sz w:val="20"/>
          <w:szCs w:val="20"/>
          <w:shd w:val="clear" w:color="auto" w:fill="FFFFFF"/>
        </w:rPr>
        <w:t xml:space="preserve"> Article ID 100043. </w:t>
      </w:r>
      <w:r w:rsidR="00C067AF" w:rsidRPr="003F0A6E">
        <w:rPr>
          <w:rFonts w:ascii="Times New Roman" w:hAnsi="Times New Roman" w:cs="Times New Roman"/>
          <w:sz w:val="20"/>
          <w:szCs w:val="20"/>
          <w:shd w:val="clear" w:color="auto" w:fill="FFFFFF"/>
        </w:rPr>
        <w:t>doi</w:t>
      </w:r>
      <w:r w:rsidR="00C619DF" w:rsidRPr="003F0A6E">
        <w:rPr>
          <w:rFonts w:ascii="Times New Roman" w:hAnsi="Times New Roman" w:cs="Times New Roman"/>
          <w:sz w:val="20"/>
          <w:szCs w:val="20"/>
          <w:shd w:val="clear" w:color="auto" w:fill="FFFFFF"/>
        </w:rPr>
        <w:t>:</w:t>
      </w:r>
      <w:r w:rsidR="00C067AF" w:rsidRPr="003F0A6E">
        <w:rPr>
          <w:rFonts w:ascii="Times New Roman" w:hAnsi="Times New Roman" w:cs="Times New Roman"/>
          <w:sz w:val="20"/>
          <w:szCs w:val="20"/>
          <w:shd w:val="clear" w:color="auto" w:fill="FFFFFF"/>
        </w:rPr>
        <w:t>10.1016/j.focha.2022.100043</w:t>
      </w:r>
      <w:r w:rsidRPr="003F0A6E">
        <w:rPr>
          <w:rFonts w:ascii="Times New Roman" w:hAnsi="Times New Roman" w:cs="Times New Roman"/>
          <w:sz w:val="20"/>
          <w:szCs w:val="20"/>
          <w:shd w:val="clear" w:color="auto" w:fill="FFFFFF"/>
        </w:rPr>
        <w:t>.</w:t>
      </w:r>
    </w:p>
    <w:p w14:paraId="7CF6F908" w14:textId="77777777" w:rsidR="00C067AF" w:rsidRPr="003F0A6E" w:rsidRDefault="00C067AF" w:rsidP="007B39A1">
      <w:pPr>
        <w:spacing w:after="0" w:line="360" w:lineRule="auto"/>
        <w:ind w:left="397" w:hanging="397"/>
        <w:contextualSpacing/>
        <w:jc w:val="both"/>
        <w:rPr>
          <w:rFonts w:ascii="Times New Roman" w:hAnsi="Times New Roman" w:cs="Times New Roman"/>
          <w:sz w:val="20"/>
          <w:szCs w:val="20"/>
          <w:shd w:val="clear" w:color="auto" w:fill="FFFFFF"/>
        </w:rPr>
      </w:pPr>
      <w:r w:rsidRPr="003F0A6E">
        <w:rPr>
          <w:rFonts w:ascii="Times New Roman" w:hAnsi="Times New Roman" w:cs="Times New Roman"/>
          <w:sz w:val="20"/>
          <w:szCs w:val="20"/>
          <w:shd w:val="clear" w:color="auto" w:fill="FFFFFF"/>
        </w:rPr>
        <w:t xml:space="preserve">Schor, J., 2014. Ginger May Reduce Colorectal Cancer Risk. Available from: https://www.naturalmedicinejournal.com/journal/ginger-may-reduce-colorectal-cancer-risk. Accessed on: </w:t>
      </w:r>
      <w:r w:rsidR="009C6E41" w:rsidRPr="003F0A6E">
        <w:rPr>
          <w:rFonts w:ascii="Times New Roman" w:hAnsi="Times New Roman" w:cs="Times New Roman"/>
          <w:sz w:val="20"/>
          <w:szCs w:val="20"/>
          <w:shd w:val="clear" w:color="auto" w:fill="FFFFFF"/>
        </w:rPr>
        <w:t>July</w:t>
      </w:r>
      <w:r w:rsidRPr="003F0A6E">
        <w:rPr>
          <w:rFonts w:ascii="Times New Roman" w:hAnsi="Times New Roman" w:cs="Times New Roman"/>
          <w:sz w:val="20"/>
          <w:szCs w:val="20"/>
          <w:shd w:val="clear" w:color="auto" w:fill="FFFFFF"/>
        </w:rPr>
        <w:t xml:space="preserve"> 1</w:t>
      </w:r>
      <w:r w:rsidR="009C6E41" w:rsidRPr="003F0A6E">
        <w:rPr>
          <w:rFonts w:ascii="Times New Roman" w:hAnsi="Times New Roman" w:cs="Times New Roman"/>
          <w:sz w:val="20"/>
          <w:szCs w:val="20"/>
          <w:shd w:val="clear" w:color="auto" w:fill="FFFFFF"/>
        </w:rPr>
        <w:t>6</w:t>
      </w:r>
      <w:r w:rsidRPr="003F0A6E">
        <w:rPr>
          <w:rFonts w:ascii="Times New Roman" w:hAnsi="Times New Roman" w:cs="Times New Roman"/>
          <w:sz w:val="20"/>
          <w:szCs w:val="20"/>
          <w:shd w:val="clear" w:color="auto" w:fill="FFFFFF"/>
        </w:rPr>
        <w:t>, 20</w:t>
      </w:r>
      <w:r w:rsidR="009C6E41" w:rsidRPr="003F0A6E">
        <w:rPr>
          <w:rFonts w:ascii="Times New Roman" w:hAnsi="Times New Roman" w:cs="Times New Roman"/>
          <w:sz w:val="20"/>
          <w:szCs w:val="20"/>
          <w:shd w:val="clear" w:color="auto" w:fill="FFFFFF"/>
        </w:rPr>
        <w:t>2</w:t>
      </w:r>
      <w:r w:rsidRPr="003F0A6E">
        <w:rPr>
          <w:rFonts w:ascii="Times New Roman" w:hAnsi="Times New Roman" w:cs="Times New Roman"/>
          <w:sz w:val="20"/>
          <w:szCs w:val="20"/>
          <w:shd w:val="clear" w:color="auto" w:fill="FFFFFF"/>
        </w:rPr>
        <w:t>4.</w:t>
      </w:r>
    </w:p>
    <w:p w14:paraId="29BCA9E9" w14:textId="77777777" w:rsidR="005C7382" w:rsidRPr="003F0A6E" w:rsidRDefault="00E030CD" w:rsidP="007B39A1">
      <w:pPr>
        <w:spacing w:after="0" w:line="360" w:lineRule="auto"/>
        <w:ind w:left="397" w:hanging="397"/>
        <w:contextualSpacing/>
        <w:jc w:val="both"/>
        <w:rPr>
          <w:rFonts w:ascii="Times New Roman" w:hAnsi="Times New Roman" w:cs="Times New Roman"/>
          <w:sz w:val="20"/>
          <w:szCs w:val="20"/>
          <w:shd w:val="clear" w:color="auto" w:fill="FFFFFF"/>
        </w:rPr>
      </w:pPr>
      <w:proofErr w:type="spellStart"/>
      <w:r w:rsidRPr="003F0A6E">
        <w:rPr>
          <w:rFonts w:ascii="Times New Roman" w:hAnsi="Times New Roman" w:cs="Times New Roman"/>
          <w:sz w:val="20"/>
          <w:szCs w:val="20"/>
          <w:shd w:val="clear" w:color="auto" w:fill="FFFFFF"/>
        </w:rPr>
        <w:t>Siddaraju</w:t>
      </w:r>
      <w:proofErr w:type="spellEnd"/>
      <w:r w:rsidRPr="003F0A6E">
        <w:rPr>
          <w:rFonts w:ascii="Times New Roman" w:hAnsi="Times New Roman" w:cs="Times New Roman"/>
          <w:sz w:val="20"/>
          <w:szCs w:val="20"/>
          <w:shd w:val="clear" w:color="auto" w:fill="FFFFFF"/>
        </w:rPr>
        <w:t>, M. N., Dharmesh, S. M., 2007. Inhibition of gastric H</w:t>
      </w:r>
      <w:proofErr w:type="gramStart"/>
      <w:r w:rsidRPr="003F0A6E">
        <w:rPr>
          <w:rFonts w:ascii="Times New Roman" w:hAnsi="Times New Roman" w:cs="Times New Roman"/>
          <w:sz w:val="20"/>
          <w:szCs w:val="20"/>
          <w:shd w:val="clear" w:color="auto" w:fill="FFFFFF"/>
        </w:rPr>
        <w:t>+,K</w:t>
      </w:r>
      <w:proofErr w:type="gramEnd"/>
      <w:r w:rsidRPr="003F0A6E">
        <w:rPr>
          <w:rFonts w:ascii="Times New Roman" w:hAnsi="Times New Roman" w:cs="Times New Roman"/>
          <w:sz w:val="20"/>
          <w:szCs w:val="20"/>
          <w:shd w:val="clear" w:color="auto" w:fill="FFFFFF"/>
        </w:rPr>
        <w:t xml:space="preserve">+-ATPase and Helicobacter pylori growth by phenolic antioxidants of </w:t>
      </w:r>
      <w:r w:rsidRPr="003F0A6E">
        <w:rPr>
          <w:rFonts w:ascii="Times New Roman" w:hAnsi="Times New Roman" w:cs="Times New Roman"/>
          <w:i/>
          <w:iCs/>
          <w:sz w:val="20"/>
          <w:szCs w:val="20"/>
          <w:shd w:val="clear" w:color="auto" w:fill="FFFFFF"/>
        </w:rPr>
        <w:t>Zingiber officinale</w:t>
      </w:r>
      <w:r w:rsidRPr="003F0A6E">
        <w:rPr>
          <w:rFonts w:ascii="Times New Roman" w:hAnsi="Times New Roman" w:cs="Times New Roman"/>
          <w:sz w:val="20"/>
          <w:szCs w:val="20"/>
          <w:shd w:val="clear" w:color="auto" w:fill="FFFFFF"/>
        </w:rPr>
        <w:t>. Molecular Nutrition and Food Research 51(3), 324–332.</w:t>
      </w:r>
    </w:p>
    <w:p w14:paraId="45CF08D1" w14:textId="77777777" w:rsidR="005C7382" w:rsidRPr="003F0A6E" w:rsidRDefault="005C7382" w:rsidP="007B39A1">
      <w:pPr>
        <w:spacing w:after="0" w:line="360" w:lineRule="auto"/>
        <w:ind w:left="397" w:hanging="397"/>
        <w:contextualSpacing/>
        <w:jc w:val="both"/>
        <w:rPr>
          <w:rFonts w:ascii="Times New Roman" w:hAnsi="Times New Roman" w:cs="Times New Roman"/>
          <w:sz w:val="20"/>
          <w:szCs w:val="20"/>
          <w:shd w:val="clear" w:color="auto" w:fill="FFFFFF"/>
        </w:rPr>
      </w:pPr>
      <w:r w:rsidRPr="003F0A6E">
        <w:rPr>
          <w:rFonts w:ascii="Times New Roman" w:hAnsi="Times New Roman" w:cs="Times New Roman"/>
          <w:sz w:val="20"/>
          <w:szCs w:val="20"/>
        </w:rPr>
        <w:t>Sunanda, K</w:t>
      </w:r>
      <w:r w:rsidR="00E30C7B" w:rsidRPr="003F0A6E">
        <w:rPr>
          <w:rFonts w:ascii="Times New Roman" w:hAnsi="Times New Roman" w:cs="Times New Roman"/>
          <w:sz w:val="20"/>
          <w:szCs w:val="20"/>
        </w:rPr>
        <w:t xml:space="preserve">umar, </w:t>
      </w:r>
      <w:r w:rsidRPr="003F0A6E">
        <w:rPr>
          <w:rFonts w:ascii="Times New Roman" w:hAnsi="Times New Roman" w:cs="Times New Roman"/>
          <w:sz w:val="20"/>
          <w:szCs w:val="20"/>
        </w:rPr>
        <w:t>S., Ramya, H.G., Alam, M.S., Gautam, R.B., 20</w:t>
      </w:r>
      <w:r w:rsidR="009C6E41" w:rsidRPr="003F0A6E">
        <w:rPr>
          <w:rFonts w:ascii="Times New Roman" w:hAnsi="Times New Roman" w:cs="Times New Roman"/>
          <w:sz w:val="20"/>
          <w:szCs w:val="20"/>
        </w:rPr>
        <w:t>17</w:t>
      </w:r>
      <w:r w:rsidRPr="003F0A6E">
        <w:rPr>
          <w:rFonts w:ascii="Times New Roman" w:hAnsi="Times New Roman" w:cs="Times New Roman"/>
          <w:sz w:val="20"/>
          <w:szCs w:val="20"/>
        </w:rPr>
        <w:t>. Convective-cum-Microwave Drying Characteristics of Ginger (</w:t>
      </w:r>
      <w:r w:rsidRPr="003F0A6E">
        <w:rPr>
          <w:rFonts w:ascii="Times New Roman" w:hAnsi="Times New Roman" w:cs="Times New Roman"/>
          <w:i/>
          <w:iCs/>
          <w:sz w:val="20"/>
          <w:szCs w:val="20"/>
        </w:rPr>
        <w:t>Zingiber officinale</w:t>
      </w:r>
      <w:r w:rsidRPr="003F0A6E">
        <w:rPr>
          <w:rFonts w:ascii="Times New Roman" w:hAnsi="Times New Roman" w:cs="Times New Roman"/>
          <w:sz w:val="20"/>
          <w:szCs w:val="20"/>
        </w:rPr>
        <w:t xml:space="preserve">). </w:t>
      </w:r>
      <w:r w:rsidRPr="003F0A6E">
        <w:rPr>
          <w:rFonts w:ascii="Times New Roman" w:hAnsi="Times New Roman" w:cs="Times New Roman"/>
          <w:sz w:val="20"/>
          <w:szCs w:val="20"/>
          <w:shd w:val="clear" w:color="auto" w:fill="FFFFFF"/>
        </w:rPr>
        <w:t>International Journal of Bio-resource and Stress Management 8(1):153-159.</w:t>
      </w:r>
    </w:p>
    <w:p w14:paraId="3292041B" w14:textId="77777777" w:rsidR="00087C42" w:rsidRPr="003F0A6E" w:rsidRDefault="00087C42" w:rsidP="007B39A1">
      <w:pPr>
        <w:spacing w:after="0" w:line="360" w:lineRule="auto"/>
        <w:ind w:left="397" w:hanging="397"/>
        <w:contextualSpacing/>
        <w:jc w:val="both"/>
        <w:rPr>
          <w:rFonts w:ascii="Times New Roman" w:hAnsi="Times New Roman" w:cs="Times New Roman"/>
          <w:sz w:val="20"/>
          <w:szCs w:val="20"/>
          <w:shd w:val="clear" w:color="auto" w:fill="FFFFFF"/>
        </w:rPr>
      </w:pPr>
      <w:r w:rsidRPr="003F0A6E">
        <w:rPr>
          <w:rFonts w:ascii="Times New Roman" w:hAnsi="Times New Roman" w:cs="Times New Roman"/>
          <w:sz w:val="20"/>
          <w:szCs w:val="20"/>
          <w:shd w:val="clear" w:color="auto" w:fill="FFFFFF"/>
        </w:rPr>
        <w:t>Talaei, B., Mozaffari-Khosravi, H., Bahreini, S., 2018. The Effect of Ginger Powder Supplementation on Blood Pressure of Patients with Type 2 Diabetes: A Double-Blind Randomized Clinical Controlled Trial. Journal of Nutrition and Food Security 3(2), 70–78.</w:t>
      </w:r>
    </w:p>
    <w:p w14:paraId="26B452E8" w14:textId="77777777" w:rsidR="00B547B9" w:rsidRPr="003F0A6E" w:rsidRDefault="00DD7AB5" w:rsidP="007B39A1">
      <w:pPr>
        <w:spacing w:after="0" w:line="360" w:lineRule="auto"/>
        <w:ind w:left="397" w:hanging="397"/>
        <w:contextualSpacing/>
        <w:jc w:val="both"/>
        <w:rPr>
          <w:rFonts w:ascii="Times New Roman" w:hAnsi="Times New Roman" w:cs="Times New Roman"/>
          <w:sz w:val="20"/>
          <w:szCs w:val="20"/>
          <w:shd w:val="clear" w:color="auto" w:fill="FFFFFF"/>
        </w:rPr>
      </w:pPr>
      <w:proofErr w:type="spellStart"/>
      <w:r w:rsidRPr="003F0A6E">
        <w:rPr>
          <w:rFonts w:ascii="Times New Roman" w:hAnsi="Times New Roman" w:cs="Times New Roman"/>
          <w:sz w:val="20"/>
          <w:szCs w:val="20"/>
          <w:shd w:val="clear" w:color="auto" w:fill="FFFFFF"/>
        </w:rPr>
        <w:t>Wakchaure</w:t>
      </w:r>
      <w:proofErr w:type="spellEnd"/>
      <w:r w:rsidRPr="003F0A6E">
        <w:rPr>
          <w:rFonts w:ascii="Times New Roman" w:hAnsi="Times New Roman" w:cs="Times New Roman"/>
          <w:sz w:val="20"/>
          <w:szCs w:val="20"/>
          <w:shd w:val="clear" w:color="auto" w:fill="FFFFFF"/>
        </w:rPr>
        <w:t>, R., Ganguly, S., 2018. Phytochemistry and Pharmacological Properties of Ginger (</w:t>
      </w:r>
      <w:r w:rsidRPr="003F0A6E">
        <w:rPr>
          <w:rFonts w:ascii="Times New Roman" w:hAnsi="Times New Roman" w:cs="Times New Roman"/>
          <w:i/>
          <w:iCs/>
          <w:sz w:val="20"/>
          <w:szCs w:val="20"/>
          <w:shd w:val="clear" w:color="auto" w:fill="FFFFFF"/>
        </w:rPr>
        <w:t>Zingiber officinale</w:t>
      </w:r>
      <w:r w:rsidRPr="003F0A6E">
        <w:rPr>
          <w:rFonts w:ascii="Times New Roman" w:hAnsi="Times New Roman" w:cs="Times New Roman"/>
          <w:sz w:val="20"/>
          <w:szCs w:val="20"/>
          <w:shd w:val="clear" w:color="auto" w:fill="FFFFFF"/>
        </w:rPr>
        <w:t>). In: Mahdi, A. A., Abid, M., (Eds.), Molecular Biology and Pharmacognosy and Beneficial Plants. Lenin Media Private Limited, 97–103.</w:t>
      </w:r>
    </w:p>
    <w:p w14:paraId="6EDD529D" w14:textId="77777777" w:rsidR="00B547B9" w:rsidRPr="003F0A6E" w:rsidRDefault="00B547B9" w:rsidP="007B39A1">
      <w:pPr>
        <w:spacing w:after="0" w:line="360" w:lineRule="auto"/>
        <w:ind w:left="397" w:hanging="397"/>
        <w:contextualSpacing/>
        <w:jc w:val="both"/>
        <w:rPr>
          <w:rFonts w:ascii="Times New Roman" w:hAnsi="Times New Roman" w:cs="Times New Roman"/>
          <w:sz w:val="20"/>
          <w:szCs w:val="20"/>
          <w:shd w:val="clear" w:color="auto" w:fill="FFFFFF"/>
        </w:rPr>
      </w:pPr>
      <w:proofErr w:type="spellStart"/>
      <w:r w:rsidRPr="003F0A6E">
        <w:rPr>
          <w:rFonts w:ascii="Times New Roman" w:eastAsia="Times New Roman" w:hAnsi="Times New Roman" w:cs="Times New Roman"/>
          <w:sz w:val="20"/>
          <w:szCs w:val="20"/>
        </w:rPr>
        <w:t>Zarezadeh</w:t>
      </w:r>
      <w:proofErr w:type="spellEnd"/>
      <w:r w:rsidRPr="003F0A6E">
        <w:rPr>
          <w:rFonts w:ascii="Times New Roman" w:eastAsia="Times New Roman" w:hAnsi="Times New Roman" w:cs="Times New Roman"/>
          <w:sz w:val="20"/>
          <w:szCs w:val="20"/>
        </w:rPr>
        <w:t xml:space="preserve">, M., </w:t>
      </w:r>
      <w:proofErr w:type="spellStart"/>
      <w:r w:rsidRPr="003F0A6E">
        <w:rPr>
          <w:rFonts w:ascii="Times New Roman" w:eastAsia="Times New Roman" w:hAnsi="Times New Roman" w:cs="Times New Roman"/>
          <w:sz w:val="20"/>
          <w:szCs w:val="20"/>
        </w:rPr>
        <w:t>Saedisomeolia</w:t>
      </w:r>
      <w:proofErr w:type="spellEnd"/>
      <w:r w:rsidRPr="003F0A6E">
        <w:rPr>
          <w:rFonts w:ascii="Times New Roman" w:eastAsia="Times New Roman" w:hAnsi="Times New Roman" w:cs="Times New Roman"/>
          <w:sz w:val="20"/>
          <w:szCs w:val="20"/>
        </w:rPr>
        <w:t xml:space="preserve">, A., Khorshidi, M., </w:t>
      </w:r>
      <w:proofErr w:type="spellStart"/>
      <w:r w:rsidRPr="003F0A6E">
        <w:rPr>
          <w:rFonts w:ascii="Times New Roman" w:eastAsia="Times New Roman" w:hAnsi="Times New Roman" w:cs="Times New Roman"/>
          <w:sz w:val="20"/>
          <w:szCs w:val="20"/>
        </w:rPr>
        <w:t>Kord</w:t>
      </w:r>
      <w:proofErr w:type="spellEnd"/>
      <w:r w:rsidRPr="003F0A6E">
        <w:rPr>
          <w:rFonts w:ascii="Times New Roman" w:eastAsia="Times New Roman" w:hAnsi="Times New Roman" w:cs="Times New Roman"/>
          <w:sz w:val="20"/>
          <w:szCs w:val="20"/>
        </w:rPr>
        <w:t xml:space="preserve"> </w:t>
      </w:r>
      <w:proofErr w:type="spellStart"/>
      <w:r w:rsidRPr="003F0A6E">
        <w:rPr>
          <w:rFonts w:ascii="Times New Roman" w:eastAsia="Times New Roman" w:hAnsi="Times New Roman" w:cs="Times New Roman"/>
          <w:sz w:val="20"/>
          <w:szCs w:val="20"/>
        </w:rPr>
        <w:t>Varkane</w:t>
      </w:r>
      <w:proofErr w:type="spellEnd"/>
      <w:r w:rsidRPr="003F0A6E">
        <w:rPr>
          <w:rFonts w:ascii="Times New Roman" w:eastAsia="Times New Roman" w:hAnsi="Times New Roman" w:cs="Times New Roman"/>
          <w:sz w:val="20"/>
          <w:szCs w:val="20"/>
        </w:rPr>
        <w:t xml:space="preserve">, H., </w:t>
      </w:r>
      <w:proofErr w:type="spellStart"/>
      <w:r w:rsidRPr="003F0A6E">
        <w:rPr>
          <w:rFonts w:ascii="Times New Roman" w:eastAsia="Times New Roman" w:hAnsi="Times New Roman" w:cs="Times New Roman"/>
          <w:sz w:val="20"/>
          <w:szCs w:val="20"/>
        </w:rPr>
        <w:t>Makhdoomi</w:t>
      </w:r>
      <w:proofErr w:type="spellEnd"/>
      <w:r w:rsidRPr="003F0A6E">
        <w:rPr>
          <w:rFonts w:ascii="Times New Roman" w:eastAsia="Times New Roman" w:hAnsi="Times New Roman" w:cs="Times New Roman"/>
          <w:sz w:val="20"/>
          <w:szCs w:val="20"/>
        </w:rPr>
        <w:t xml:space="preserve"> </w:t>
      </w:r>
      <w:proofErr w:type="spellStart"/>
      <w:r w:rsidRPr="003F0A6E">
        <w:rPr>
          <w:rFonts w:ascii="Times New Roman" w:eastAsia="Times New Roman" w:hAnsi="Times New Roman" w:cs="Times New Roman"/>
          <w:sz w:val="20"/>
          <w:szCs w:val="20"/>
        </w:rPr>
        <w:t>Arzati</w:t>
      </w:r>
      <w:proofErr w:type="spellEnd"/>
      <w:r w:rsidRPr="003F0A6E">
        <w:rPr>
          <w:rFonts w:ascii="Times New Roman" w:eastAsia="Times New Roman" w:hAnsi="Times New Roman" w:cs="Times New Roman"/>
          <w:sz w:val="20"/>
          <w:szCs w:val="20"/>
        </w:rPr>
        <w:t xml:space="preserve">, M., Abdollahi, M., </w:t>
      </w:r>
      <w:proofErr w:type="spellStart"/>
      <w:r w:rsidRPr="003F0A6E">
        <w:rPr>
          <w:rFonts w:ascii="Times New Roman" w:eastAsia="Times New Roman" w:hAnsi="Times New Roman" w:cs="Times New Roman"/>
          <w:sz w:val="20"/>
          <w:szCs w:val="20"/>
        </w:rPr>
        <w:t>Yekaninejad</w:t>
      </w:r>
      <w:proofErr w:type="spellEnd"/>
      <w:r w:rsidRPr="003F0A6E">
        <w:rPr>
          <w:rFonts w:ascii="Times New Roman" w:eastAsia="Times New Roman" w:hAnsi="Times New Roman" w:cs="Times New Roman"/>
          <w:sz w:val="20"/>
          <w:szCs w:val="20"/>
        </w:rPr>
        <w:t xml:space="preserve">, M. S., Hashemi, R., </w:t>
      </w:r>
      <w:proofErr w:type="spellStart"/>
      <w:r w:rsidRPr="003F0A6E">
        <w:rPr>
          <w:rFonts w:ascii="Times New Roman" w:eastAsia="Times New Roman" w:hAnsi="Times New Roman" w:cs="Times New Roman"/>
          <w:sz w:val="20"/>
          <w:szCs w:val="20"/>
        </w:rPr>
        <w:t>Effatpanah</w:t>
      </w:r>
      <w:proofErr w:type="spellEnd"/>
      <w:r w:rsidRPr="003F0A6E">
        <w:rPr>
          <w:rFonts w:ascii="Times New Roman" w:eastAsia="Times New Roman" w:hAnsi="Times New Roman" w:cs="Times New Roman"/>
          <w:sz w:val="20"/>
          <w:szCs w:val="20"/>
        </w:rPr>
        <w:t xml:space="preserve">, M., </w:t>
      </w:r>
      <w:proofErr w:type="spellStart"/>
      <w:r w:rsidRPr="003F0A6E">
        <w:rPr>
          <w:rFonts w:ascii="Times New Roman" w:eastAsia="Times New Roman" w:hAnsi="Times New Roman" w:cs="Times New Roman"/>
          <w:sz w:val="20"/>
          <w:szCs w:val="20"/>
        </w:rPr>
        <w:t>Mohammadzadeh</w:t>
      </w:r>
      <w:proofErr w:type="spellEnd"/>
      <w:r w:rsidRPr="003F0A6E">
        <w:rPr>
          <w:rFonts w:ascii="Times New Roman" w:eastAsia="Times New Roman" w:hAnsi="Times New Roman" w:cs="Times New Roman"/>
          <w:sz w:val="20"/>
          <w:szCs w:val="20"/>
        </w:rPr>
        <w:t xml:space="preserve"> </w:t>
      </w:r>
      <w:proofErr w:type="spellStart"/>
      <w:r w:rsidRPr="003F0A6E">
        <w:rPr>
          <w:rFonts w:ascii="Times New Roman" w:eastAsia="Times New Roman" w:hAnsi="Times New Roman" w:cs="Times New Roman"/>
          <w:sz w:val="20"/>
          <w:szCs w:val="20"/>
        </w:rPr>
        <w:t>Honarvar</w:t>
      </w:r>
      <w:proofErr w:type="spellEnd"/>
      <w:r w:rsidRPr="003F0A6E">
        <w:rPr>
          <w:rFonts w:ascii="Times New Roman" w:eastAsia="Times New Roman" w:hAnsi="Times New Roman" w:cs="Times New Roman"/>
          <w:sz w:val="20"/>
          <w:szCs w:val="20"/>
        </w:rPr>
        <w:t xml:space="preserve">, N., 2019. Asymmetric </w:t>
      </w:r>
      <w:r w:rsidRPr="003F0A6E">
        <w:rPr>
          <w:rFonts w:ascii="Times New Roman" w:eastAsia="Times New Roman" w:hAnsi="Times New Roman" w:cs="Times New Roman"/>
          <w:sz w:val="20"/>
          <w:szCs w:val="20"/>
        </w:rPr>
        <w:lastRenderedPageBreak/>
        <w:t xml:space="preserve">dimethylarginine and soluble inter-cellular adhesion molecule-1 serum levels alteration following ginger supplementation in patients with type 2 diabetes: A randomized double-blind, placebo-controlled clinical trial. Journal of Complementary and Integrative Medicine, </w:t>
      </w:r>
      <w:r w:rsidRPr="003F0A6E">
        <w:rPr>
          <w:rFonts w:ascii="Times New Roman" w:eastAsia="Times New Roman" w:hAnsi="Times New Roman" w:cs="Times New Roman"/>
          <w:i/>
          <w:iCs/>
          <w:sz w:val="20"/>
          <w:szCs w:val="20"/>
        </w:rPr>
        <w:t>16</w:t>
      </w:r>
      <w:r w:rsidRPr="003F0A6E">
        <w:rPr>
          <w:rFonts w:ascii="Times New Roman" w:eastAsia="Times New Roman" w:hAnsi="Times New Roman" w:cs="Times New Roman"/>
          <w:sz w:val="20"/>
          <w:szCs w:val="20"/>
        </w:rPr>
        <w:t>(2), Article ID 20180019. https://doi.org/10.1515/jcim-2018-0019</w:t>
      </w:r>
    </w:p>
    <w:p w14:paraId="3BB7440D" w14:textId="77777777" w:rsidR="0003204F" w:rsidRPr="003F0A6E" w:rsidRDefault="0003204F" w:rsidP="007B39A1">
      <w:pPr>
        <w:spacing w:after="0" w:line="360" w:lineRule="auto"/>
        <w:ind w:left="397" w:hanging="397"/>
        <w:contextualSpacing/>
        <w:jc w:val="both"/>
        <w:rPr>
          <w:rFonts w:ascii="Times New Roman" w:hAnsi="Times New Roman" w:cs="Times New Roman"/>
          <w:sz w:val="20"/>
          <w:szCs w:val="20"/>
          <w:shd w:val="clear" w:color="auto" w:fill="FFFFFF"/>
        </w:rPr>
      </w:pPr>
      <w:r w:rsidRPr="003F0A6E">
        <w:rPr>
          <w:rFonts w:ascii="Times New Roman" w:hAnsi="Times New Roman" w:cs="Times New Roman"/>
          <w:sz w:val="20"/>
          <w:szCs w:val="20"/>
          <w:shd w:val="clear" w:color="auto" w:fill="FFFFFF"/>
        </w:rPr>
        <w:t>Zhang, C., Rao, A., Chen, C., Li, Y., Tan, X., Long, J., Wang, X., Cai, J., Huang, J., Luo, H., Li, C., Dang, Y., 2024. Pharmacological activity and clinical application analysis of traditional Chinese medicine ginger from the perspective of one source and multiple substances. Chinese Medicine 19, 97.</w:t>
      </w:r>
    </w:p>
    <w:p w14:paraId="00BA79AC" w14:textId="77777777" w:rsidR="005779C5" w:rsidRPr="003F0A6E" w:rsidRDefault="005779C5" w:rsidP="007B39A1">
      <w:pPr>
        <w:spacing w:after="0" w:line="360" w:lineRule="auto"/>
        <w:ind w:left="397" w:hanging="397"/>
        <w:contextualSpacing/>
        <w:jc w:val="both"/>
        <w:rPr>
          <w:rFonts w:ascii="Times New Roman" w:hAnsi="Times New Roman" w:cs="Times New Roman"/>
          <w:sz w:val="20"/>
          <w:szCs w:val="20"/>
          <w:shd w:val="clear" w:color="auto" w:fill="FFFFFF"/>
        </w:rPr>
      </w:pPr>
      <w:r w:rsidRPr="003F0A6E">
        <w:rPr>
          <w:rFonts w:ascii="Times New Roman" w:hAnsi="Times New Roman" w:cs="Times New Roman"/>
          <w:sz w:val="20"/>
          <w:szCs w:val="20"/>
          <w:shd w:val="clear" w:color="auto" w:fill="FFFFFF"/>
        </w:rPr>
        <w:t>Zhou, X., Münch, G., Wohlmuth, H., Afzal, S., Kao, M. H., Al-Khazaleh, A., Low, M., Leach, D., Li, C.G., 2022. Synergistic Inhibition of Pro-Inflammatory Pathways by Ginger and Turmeric Extracts in RAW 264.7 Cells. Frontiers in Pharmacology, 13, Article ID 818166. doi:10.3389/fphar.2022.818166.</w:t>
      </w:r>
    </w:p>
    <w:p w14:paraId="0CDA71E3" w14:textId="77777777" w:rsidR="00E43685" w:rsidRPr="003F0A6E" w:rsidRDefault="00E43685" w:rsidP="007B39A1">
      <w:pPr>
        <w:spacing w:after="0" w:line="360" w:lineRule="auto"/>
        <w:ind w:left="397" w:hanging="397"/>
        <w:contextualSpacing/>
        <w:jc w:val="both"/>
        <w:rPr>
          <w:rFonts w:ascii="Times New Roman" w:hAnsi="Times New Roman" w:cs="Times New Roman"/>
          <w:sz w:val="20"/>
          <w:szCs w:val="20"/>
          <w:shd w:val="clear" w:color="auto" w:fill="FFFFFF"/>
        </w:rPr>
      </w:pPr>
      <w:r w:rsidRPr="003F0A6E">
        <w:rPr>
          <w:rFonts w:ascii="Times New Roman" w:hAnsi="Times New Roman" w:cs="Times New Roman"/>
          <w:sz w:val="20"/>
          <w:szCs w:val="20"/>
          <w:shd w:val="clear" w:color="auto" w:fill="FFFFFF"/>
        </w:rPr>
        <w:t>Zhukovets, T., Ozcan, M. M., 2020. A review: composition, use and bioactive properties of ginger (</w:t>
      </w:r>
      <w:r w:rsidRPr="003F0A6E">
        <w:rPr>
          <w:rFonts w:ascii="Times New Roman" w:hAnsi="Times New Roman" w:cs="Times New Roman"/>
          <w:i/>
          <w:iCs/>
          <w:sz w:val="20"/>
          <w:szCs w:val="20"/>
          <w:shd w:val="clear" w:color="auto" w:fill="FFFFFF"/>
        </w:rPr>
        <w:t>Zingiber officinale</w:t>
      </w:r>
      <w:r w:rsidRPr="003F0A6E">
        <w:rPr>
          <w:rFonts w:ascii="Times New Roman" w:hAnsi="Times New Roman" w:cs="Times New Roman"/>
          <w:sz w:val="20"/>
          <w:szCs w:val="20"/>
          <w:shd w:val="clear" w:color="auto" w:fill="FFFFFF"/>
        </w:rPr>
        <w:t xml:space="preserve"> L.) </w:t>
      </w:r>
      <w:proofErr w:type="spellStart"/>
      <w:r w:rsidRPr="003F0A6E">
        <w:rPr>
          <w:rFonts w:ascii="Times New Roman" w:hAnsi="Times New Roman" w:cs="Times New Roman"/>
          <w:sz w:val="20"/>
          <w:szCs w:val="20"/>
          <w:shd w:val="clear" w:color="auto" w:fill="FFFFFF"/>
        </w:rPr>
        <w:t>rhizoms</w:t>
      </w:r>
      <w:proofErr w:type="spellEnd"/>
      <w:r w:rsidRPr="003F0A6E">
        <w:rPr>
          <w:rFonts w:ascii="Times New Roman" w:hAnsi="Times New Roman" w:cs="Times New Roman"/>
          <w:sz w:val="20"/>
          <w:szCs w:val="20"/>
          <w:shd w:val="clear" w:color="auto" w:fill="FFFFFF"/>
        </w:rPr>
        <w:t xml:space="preserve">. Journal of </w:t>
      </w:r>
      <w:proofErr w:type="spellStart"/>
      <w:r w:rsidRPr="003F0A6E">
        <w:rPr>
          <w:rFonts w:ascii="Times New Roman" w:hAnsi="Times New Roman" w:cs="Times New Roman"/>
          <w:sz w:val="20"/>
          <w:szCs w:val="20"/>
          <w:shd w:val="clear" w:color="auto" w:fill="FFFFFF"/>
        </w:rPr>
        <w:t>Agroalimentary</w:t>
      </w:r>
      <w:proofErr w:type="spellEnd"/>
      <w:r w:rsidRPr="003F0A6E">
        <w:rPr>
          <w:rFonts w:ascii="Times New Roman" w:hAnsi="Times New Roman" w:cs="Times New Roman"/>
          <w:sz w:val="20"/>
          <w:szCs w:val="20"/>
          <w:shd w:val="clear" w:color="auto" w:fill="FFFFFF"/>
        </w:rPr>
        <w:t xml:space="preserve"> Processes and Technologies 26(30), 200–216.</w:t>
      </w:r>
      <w:r w:rsidR="007E3CF4" w:rsidRPr="003F0A6E">
        <w:rPr>
          <w:rFonts w:ascii="Times New Roman" w:hAnsi="Times New Roman" w:cs="Times New Roman"/>
          <w:sz w:val="20"/>
          <w:szCs w:val="20"/>
          <w:shd w:val="clear" w:color="auto" w:fill="FFFFFF"/>
        </w:rPr>
        <w:t xml:space="preserve"> Available from https://journal-of-agroalimentary.ro/.</w:t>
      </w:r>
    </w:p>
    <w:p w14:paraId="334FBFFF" w14:textId="77777777" w:rsidR="0087108F" w:rsidRPr="003F0A6E" w:rsidRDefault="0087108F" w:rsidP="003F0A6E">
      <w:pPr>
        <w:spacing w:after="0" w:line="360" w:lineRule="auto"/>
        <w:contextualSpacing/>
        <w:jc w:val="both"/>
        <w:rPr>
          <w:rFonts w:ascii="Times New Roman" w:hAnsi="Times New Roman" w:cs="Times New Roman"/>
          <w:b/>
          <w:bCs/>
          <w:sz w:val="20"/>
          <w:szCs w:val="20"/>
          <w:shd w:val="clear" w:color="auto" w:fill="FFFFFF"/>
        </w:rPr>
      </w:pPr>
    </w:p>
    <w:sectPr w:rsidR="0087108F" w:rsidRPr="003F0A6E" w:rsidSect="003F0A6E">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8CCCDA" w14:textId="77777777" w:rsidR="00EF7FC6" w:rsidRDefault="00EF7FC6" w:rsidP="00266D13">
      <w:pPr>
        <w:spacing w:after="0" w:line="240" w:lineRule="auto"/>
      </w:pPr>
      <w:r>
        <w:separator/>
      </w:r>
    </w:p>
  </w:endnote>
  <w:endnote w:type="continuationSeparator" w:id="0">
    <w:p w14:paraId="4820A705" w14:textId="77777777" w:rsidR="00EF7FC6" w:rsidRDefault="00EF7FC6" w:rsidP="00266D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NewRoman">
    <w:altName w:val="Times New Roman"/>
    <w:panose1 w:val="00000000000000000000"/>
    <w:charset w:val="00"/>
    <w:family w:val="auto"/>
    <w:notTrueType/>
    <w:pitch w:val="default"/>
    <w:sig w:usb0="00000003" w:usb1="08070000" w:usb2="00000010" w:usb3="00000000" w:csb0="00020001" w:csb1="00000000"/>
  </w:font>
  <w:font w:name="MyriadPro-Light">
    <w:altName w:val="Yu Gothic"/>
    <w:panose1 w:val="00000000000000000000"/>
    <w:charset w:val="80"/>
    <w:family w:val="swiss"/>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E74501" w14:textId="77777777" w:rsidR="00367FDE" w:rsidRDefault="00367F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FB0498" w14:textId="77777777" w:rsidR="00367FDE" w:rsidRDefault="00367FD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0C72DA" w14:textId="77777777" w:rsidR="00367FDE" w:rsidRDefault="00367F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0B6FE8" w14:textId="77777777" w:rsidR="00EF7FC6" w:rsidRDefault="00EF7FC6" w:rsidP="00266D13">
      <w:pPr>
        <w:spacing w:after="0" w:line="240" w:lineRule="auto"/>
      </w:pPr>
      <w:r>
        <w:separator/>
      </w:r>
    </w:p>
  </w:footnote>
  <w:footnote w:type="continuationSeparator" w:id="0">
    <w:p w14:paraId="19F2C19C" w14:textId="77777777" w:rsidR="00EF7FC6" w:rsidRDefault="00EF7FC6" w:rsidP="00266D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EDAB20" w14:textId="212BC1D5" w:rsidR="00367FDE" w:rsidRDefault="00EF7FC6">
    <w:pPr>
      <w:pStyle w:val="Header"/>
    </w:pPr>
    <w:r>
      <w:rPr>
        <w:noProof/>
      </w:rPr>
      <w:pict w14:anchorId="2B16B5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9480922"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F19CA9" w14:textId="4D856F0F" w:rsidR="00367FDE" w:rsidRDefault="00EF7FC6">
    <w:pPr>
      <w:pStyle w:val="Header"/>
    </w:pPr>
    <w:r>
      <w:rPr>
        <w:noProof/>
      </w:rPr>
      <w:pict w14:anchorId="7215E88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9480923"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B7B73C" w14:textId="0B9AED10" w:rsidR="00367FDE" w:rsidRDefault="00EF7FC6">
    <w:pPr>
      <w:pStyle w:val="Header"/>
    </w:pPr>
    <w:r>
      <w:rPr>
        <w:noProof/>
      </w:rPr>
      <w:pict w14:anchorId="41EBBC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9480921"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3ABA"/>
    <w:rsid w:val="00023FF3"/>
    <w:rsid w:val="0003204F"/>
    <w:rsid w:val="00087C42"/>
    <w:rsid w:val="000A189E"/>
    <w:rsid w:val="000A35A9"/>
    <w:rsid w:val="000B25F8"/>
    <w:rsid w:val="000C142C"/>
    <w:rsid w:val="000C6B87"/>
    <w:rsid w:val="000D35DE"/>
    <w:rsid w:val="000D5E8C"/>
    <w:rsid w:val="000E7B5A"/>
    <w:rsid w:val="000F0514"/>
    <w:rsid w:val="000F09BD"/>
    <w:rsid w:val="000F0AE3"/>
    <w:rsid w:val="00104C91"/>
    <w:rsid w:val="00114448"/>
    <w:rsid w:val="0012272A"/>
    <w:rsid w:val="00140001"/>
    <w:rsid w:val="001500B1"/>
    <w:rsid w:val="00161286"/>
    <w:rsid w:val="0016374A"/>
    <w:rsid w:val="001654BA"/>
    <w:rsid w:val="00166DD9"/>
    <w:rsid w:val="00171330"/>
    <w:rsid w:val="00183ABA"/>
    <w:rsid w:val="00190A1F"/>
    <w:rsid w:val="001A68FC"/>
    <w:rsid w:val="001C17B5"/>
    <w:rsid w:val="001C2D92"/>
    <w:rsid w:val="001C4F46"/>
    <w:rsid w:val="001D0E95"/>
    <w:rsid w:val="001E6D00"/>
    <w:rsid w:val="00211F60"/>
    <w:rsid w:val="00217348"/>
    <w:rsid w:val="0022186E"/>
    <w:rsid w:val="00232A0C"/>
    <w:rsid w:val="00235704"/>
    <w:rsid w:val="00266D13"/>
    <w:rsid w:val="0028370B"/>
    <w:rsid w:val="00285B32"/>
    <w:rsid w:val="0028617E"/>
    <w:rsid w:val="00287C44"/>
    <w:rsid w:val="00290587"/>
    <w:rsid w:val="002A1723"/>
    <w:rsid w:val="002B0DFA"/>
    <w:rsid w:val="002B3690"/>
    <w:rsid w:val="002B46C9"/>
    <w:rsid w:val="002B6CC4"/>
    <w:rsid w:val="002B7683"/>
    <w:rsid w:val="002C2546"/>
    <w:rsid w:val="003340B8"/>
    <w:rsid w:val="00335CD8"/>
    <w:rsid w:val="003417DB"/>
    <w:rsid w:val="00343935"/>
    <w:rsid w:val="00345AB9"/>
    <w:rsid w:val="00356238"/>
    <w:rsid w:val="00367FDE"/>
    <w:rsid w:val="003829A7"/>
    <w:rsid w:val="00383B44"/>
    <w:rsid w:val="00383CC0"/>
    <w:rsid w:val="00384AAA"/>
    <w:rsid w:val="00391E0D"/>
    <w:rsid w:val="003D19D7"/>
    <w:rsid w:val="003D1FB7"/>
    <w:rsid w:val="003E4692"/>
    <w:rsid w:val="003F0A6E"/>
    <w:rsid w:val="003F5FAF"/>
    <w:rsid w:val="00414A3C"/>
    <w:rsid w:val="004209AE"/>
    <w:rsid w:val="00442C62"/>
    <w:rsid w:val="00457509"/>
    <w:rsid w:val="00470922"/>
    <w:rsid w:val="00494C36"/>
    <w:rsid w:val="004A2FEE"/>
    <w:rsid w:val="004A3F83"/>
    <w:rsid w:val="004F454F"/>
    <w:rsid w:val="005007F3"/>
    <w:rsid w:val="00516883"/>
    <w:rsid w:val="00527B8F"/>
    <w:rsid w:val="00530CD3"/>
    <w:rsid w:val="00555C5D"/>
    <w:rsid w:val="00555FC7"/>
    <w:rsid w:val="00560C48"/>
    <w:rsid w:val="0056373D"/>
    <w:rsid w:val="0057048A"/>
    <w:rsid w:val="00571020"/>
    <w:rsid w:val="005779C5"/>
    <w:rsid w:val="005910BE"/>
    <w:rsid w:val="005A403D"/>
    <w:rsid w:val="005B1BAD"/>
    <w:rsid w:val="005B41B3"/>
    <w:rsid w:val="005C4BAD"/>
    <w:rsid w:val="005C7382"/>
    <w:rsid w:val="005D7E86"/>
    <w:rsid w:val="005E1874"/>
    <w:rsid w:val="005E4EC1"/>
    <w:rsid w:val="005E7D4A"/>
    <w:rsid w:val="00610880"/>
    <w:rsid w:val="00624548"/>
    <w:rsid w:val="00625C40"/>
    <w:rsid w:val="00631B84"/>
    <w:rsid w:val="006528FE"/>
    <w:rsid w:val="006562AC"/>
    <w:rsid w:val="006631FA"/>
    <w:rsid w:val="00665544"/>
    <w:rsid w:val="00675D9A"/>
    <w:rsid w:val="00682A68"/>
    <w:rsid w:val="00694F5B"/>
    <w:rsid w:val="00697768"/>
    <w:rsid w:val="006A249D"/>
    <w:rsid w:val="006B72F4"/>
    <w:rsid w:val="006C5922"/>
    <w:rsid w:val="006D7CCA"/>
    <w:rsid w:val="006F4689"/>
    <w:rsid w:val="00720816"/>
    <w:rsid w:val="00722A47"/>
    <w:rsid w:val="007434F4"/>
    <w:rsid w:val="00765042"/>
    <w:rsid w:val="00776D85"/>
    <w:rsid w:val="00786A62"/>
    <w:rsid w:val="007A3F96"/>
    <w:rsid w:val="007B39A1"/>
    <w:rsid w:val="007B4108"/>
    <w:rsid w:val="007C1792"/>
    <w:rsid w:val="007D437D"/>
    <w:rsid w:val="007E0443"/>
    <w:rsid w:val="007E3062"/>
    <w:rsid w:val="007E3CF4"/>
    <w:rsid w:val="007F2877"/>
    <w:rsid w:val="007F6C49"/>
    <w:rsid w:val="0083597B"/>
    <w:rsid w:val="00837FEE"/>
    <w:rsid w:val="0086058F"/>
    <w:rsid w:val="00860A16"/>
    <w:rsid w:val="0087108F"/>
    <w:rsid w:val="008C0BB6"/>
    <w:rsid w:val="008C2260"/>
    <w:rsid w:val="008C7F24"/>
    <w:rsid w:val="008E61CF"/>
    <w:rsid w:val="00932179"/>
    <w:rsid w:val="009462FC"/>
    <w:rsid w:val="009469FC"/>
    <w:rsid w:val="00987491"/>
    <w:rsid w:val="00991E7E"/>
    <w:rsid w:val="0099396D"/>
    <w:rsid w:val="009A062B"/>
    <w:rsid w:val="009A2CD4"/>
    <w:rsid w:val="009B273C"/>
    <w:rsid w:val="009C6E41"/>
    <w:rsid w:val="00A147A5"/>
    <w:rsid w:val="00A27DA0"/>
    <w:rsid w:val="00A35535"/>
    <w:rsid w:val="00A37C8F"/>
    <w:rsid w:val="00A70C8F"/>
    <w:rsid w:val="00A81A3C"/>
    <w:rsid w:val="00A873CC"/>
    <w:rsid w:val="00AA2DD5"/>
    <w:rsid w:val="00AC12A8"/>
    <w:rsid w:val="00AC18D7"/>
    <w:rsid w:val="00AF074D"/>
    <w:rsid w:val="00AF1CC6"/>
    <w:rsid w:val="00B03C69"/>
    <w:rsid w:val="00B055A3"/>
    <w:rsid w:val="00B23695"/>
    <w:rsid w:val="00B2483B"/>
    <w:rsid w:val="00B277FE"/>
    <w:rsid w:val="00B50B2C"/>
    <w:rsid w:val="00B547B9"/>
    <w:rsid w:val="00B63479"/>
    <w:rsid w:val="00B67AC5"/>
    <w:rsid w:val="00B8314A"/>
    <w:rsid w:val="00B90C08"/>
    <w:rsid w:val="00B912E7"/>
    <w:rsid w:val="00BA4F5B"/>
    <w:rsid w:val="00BC4A8F"/>
    <w:rsid w:val="00BD478C"/>
    <w:rsid w:val="00BD5E0B"/>
    <w:rsid w:val="00BE2A06"/>
    <w:rsid w:val="00BE31F8"/>
    <w:rsid w:val="00BE6FFE"/>
    <w:rsid w:val="00C04A10"/>
    <w:rsid w:val="00C050A5"/>
    <w:rsid w:val="00C067AF"/>
    <w:rsid w:val="00C231CE"/>
    <w:rsid w:val="00C23CFC"/>
    <w:rsid w:val="00C240B2"/>
    <w:rsid w:val="00C36E85"/>
    <w:rsid w:val="00C45589"/>
    <w:rsid w:val="00C507A6"/>
    <w:rsid w:val="00C619DF"/>
    <w:rsid w:val="00C775E4"/>
    <w:rsid w:val="00C84271"/>
    <w:rsid w:val="00C86924"/>
    <w:rsid w:val="00CB34BB"/>
    <w:rsid w:val="00CC770C"/>
    <w:rsid w:val="00CD43BF"/>
    <w:rsid w:val="00CE268A"/>
    <w:rsid w:val="00CE6EF1"/>
    <w:rsid w:val="00D0198A"/>
    <w:rsid w:val="00D04A18"/>
    <w:rsid w:val="00D07B54"/>
    <w:rsid w:val="00D10E42"/>
    <w:rsid w:val="00D25A64"/>
    <w:rsid w:val="00D3281B"/>
    <w:rsid w:val="00D42BE7"/>
    <w:rsid w:val="00D619BC"/>
    <w:rsid w:val="00D7252F"/>
    <w:rsid w:val="00D8300F"/>
    <w:rsid w:val="00D84494"/>
    <w:rsid w:val="00DA255F"/>
    <w:rsid w:val="00DB4D3D"/>
    <w:rsid w:val="00DC0087"/>
    <w:rsid w:val="00DD7AB5"/>
    <w:rsid w:val="00DF7969"/>
    <w:rsid w:val="00E030CD"/>
    <w:rsid w:val="00E14EA0"/>
    <w:rsid w:val="00E20A91"/>
    <w:rsid w:val="00E27BE0"/>
    <w:rsid w:val="00E30C7B"/>
    <w:rsid w:val="00E36630"/>
    <w:rsid w:val="00E43685"/>
    <w:rsid w:val="00E447F5"/>
    <w:rsid w:val="00E4791A"/>
    <w:rsid w:val="00E73BA0"/>
    <w:rsid w:val="00E97A63"/>
    <w:rsid w:val="00E97DD5"/>
    <w:rsid w:val="00EA46C0"/>
    <w:rsid w:val="00EE0C5B"/>
    <w:rsid w:val="00EE6755"/>
    <w:rsid w:val="00EF0456"/>
    <w:rsid w:val="00EF7FC6"/>
    <w:rsid w:val="00F071E5"/>
    <w:rsid w:val="00F234C3"/>
    <w:rsid w:val="00F27F9C"/>
    <w:rsid w:val="00F34274"/>
    <w:rsid w:val="00F539C4"/>
    <w:rsid w:val="00F56905"/>
    <w:rsid w:val="00FA06C1"/>
    <w:rsid w:val="00FC3BD7"/>
    <w:rsid w:val="00FC428C"/>
    <w:rsid w:val="00FC6101"/>
    <w:rsid w:val="00FD1954"/>
    <w:rsid w:val="00FD3B60"/>
    <w:rsid w:val="00FE3BAA"/>
    <w:rsid w:val="00FF6BAB"/>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879A99C"/>
  <w15:chartTrackingRefBased/>
  <w15:docId w15:val="{CFA802B6-7127-40DB-B992-DBAFD19F7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D19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AA2DD5"/>
    <w:rPr>
      <w:i/>
      <w:iCs/>
    </w:rPr>
  </w:style>
  <w:style w:type="paragraph" w:customStyle="1" w:styleId="Para">
    <w:name w:val="Para"/>
    <w:basedOn w:val="Normal"/>
    <w:link w:val="ParaChar"/>
    <w:qFormat/>
    <w:rsid w:val="00F34274"/>
    <w:pPr>
      <w:autoSpaceDE w:val="0"/>
      <w:autoSpaceDN w:val="0"/>
      <w:adjustRightInd w:val="0"/>
      <w:spacing w:after="0" w:line="360" w:lineRule="auto"/>
      <w:ind w:firstLine="720"/>
      <w:jc w:val="both"/>
    </w:pPr>
    <w:rPr>
      <w:rFonts w:ascii="TimesNewRoman" w:hAnsi="TimesNewRoman" w:cs="TimesNewRoman"/>
      <w:sz w:val="20"/>
      <w:szCs w:val="24"/>
      <w:lang w:val="en-IN" w:bidi="hi-IN"/>
    </w:rPr>
  </w:style>
  <w:style w:type="character" w:customStyle="1" w:styleId="ParaChar">
    <w:name w:val="Para Char"/>
    <w:basedOn w:val="DefaultParagraphFont"/>
    <w:link w:val="Para"/>
    <w:rsid w:val="00F34274"/>
    <w:rPr>
      <w:rFonts w:ascii="TimesNewRoman" w:hAnsi="TimesNewRoman" w:cs="TimesNewRoman"/>
      <w:sz w:val="20"/>
      <w:szCs w:val="24"/>
      <w:lang w:val="en-IN" w:bidi="hi-IN"/>
    </w:rPr>
  </w:style>
  <w:style w:type="paragraph" w:styleId="NormalWeb">
    <w:name w:val="Normal (Web)"/>
    <w:basedOn w:val="Normal"/>
    <w:uiPriority w:val="99"/>
    <w:semiHidden/>
    <w:unhideWhenUsed/>
    <w:rsid w:val="0099396D"/>
    <w:pPr>
      <w:spacing w:before="100" w:beforeAutospacing="1" w:after="100" w:afterAutospacing="1" w:line="240" w:lineRule="auto"/>
    </w:pPr>
    <w:rPr>
      <w:rFonts w:ascii="Times New Roman" w:eastAsia="Times New Roman" w:hAnsi="Times New Roman" w:cs="Times New Roman"/>
      <w:sz w:val="24"/>
      <w:szCs w:val="24"/>
      <w:lang w:val="en-IN" w:eastAsia="en-IN" w:bidi="hi-IN"/>
    </w:rPr>
  </w:style>
  <w:style w:type="character" w:styleId="Strong">
    <w:name w:val="Strong"/>
    <w:basedOn w:val="DefaultParagraphFont"/>
    <w:uiPriority w:val="22"/>
    <w:qFormat/>
    <w:rsid w:val="0099396D"/>
    <w:rPr>
      <w:b/>
      <w:bCs/>
    </w:rPr>
  </w:style>
  <w:style w:type="character" w:styleId="PlaceholderText">
    <w:name w:val="Placeholder Text"/>
    <w:basedOn w:val="DefaultParagraphFont"/>
    <w:uiPriority w:val="99"/>
    <w:semiHidden/>
    <w:rsid w:val="000E7B5A"/>
    <w:rPr>
      <w:color w:val="808080"/>
    </w:rPr>
  </w:style>
  <w:style w:type="character" w:styleId="Hyperlink">
    <w:name w:val="Hyperlink"/>
    <w:basedOn w:val="DefaultParagraphFont"/>
    <w:uiPriority w:val="99"/>
    <w:unhideWhenUsed/>
    <w:rsid w:val="00765042"/>
    <w:rPr>
      <w:color w:val="0000FF" w:themeColor="hyperlink"/>
      <w:u w:val="single"/>
    </w:rPr>
  </w:style>
  <w:style w:type="character" w:customStyle="1" w:styleId="UnresolvedMention1">
    <w:name w:val="Unresolved Mention1"/>
    <w:basedOn w:val="DefaultParagraphFont"/>
    <w:uiPriority w:val="99"/>
    <w:semiHidden/>
    <w:unhideWhenUsed/>
    <w:rsid w:val="00765042"/>
    <w:rPr>
      <w:color w:val="605E5C"/>
      <w:shd w:val="clear" w:color="auto" w:fill="E1DFDD"/>
    </w:rPr>
  </w:style>
  <w:style w:type="paragraph" w:styleId="Header">
    <w:name w:val="header"/>
    <w:basedOn w:val="Normal"/>
    <w:link w:val="HeaderChar"/>
    <w:uiPriority w:val="99"/>
    <w:unhideWhenUsed/>
    <w:rsid w:val="00266D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6D13"/>
  </w:style>
  <w:style w:type="paragraph" w:styleId="Footer">
    <w:name w:val="footer"/>
    <w:basedOn w:val="Normal"/>
    <w:link w:val="FooterChar"/>
    <w:uiPriority w:val="99"/>
    <w:unhideWhenUsed/>
    <w:rsid w:val="00266D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6D13"/>
  </w:style>
  <w:style w:type="paragraph" w:styleId="ListParagraph">
    <w:name w:val="List Paragraph"/>
    <w:basedOn w:val="Normal"/>
    <w:uiPriority w:val="34"/>
    <w:qFormat/>
    <w:rsid w:val="002C25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945249">
      <w:bodyDiv w:val="1"/>
      <w:marLeft w:val="0"/>
      <w:marRight w:val="0"/>
      <w:marTop w:val="0"/>
      <w:marBottom w:val="0"/>
      <w:divBdr>
        <w:top w:val="none" w:sz="0" w:space="0" w:color="auto"/>
        <w:left w:val="none" w:sz="0" w:space="0" w:color="auto"/>
        <w:bottom w:val="none" w:sz="0" w:space="0" w:color="auto"/>
        <w:right w:val="none" w:sz="0" w:space="0" w:color="auto"/>
      </w:divBdr>
    </w:div>
    <w:div w:id="89862492">
      <w:bodyDiv w:val="1"/>
      <w:marLeft w:val="0"/>
      <w:marRight w:val="0"/>
      <w:marTop w:val="0"/>
      <w:marBottom w:val="0"/>
      <w:divBdr>
        <w:top w:val="none" w:sz="0" w:space="0" w:color="auto"/>
        <w:left w:val="none" w:sz="0" w:space="0" w:color="auto"/>
        <w:bottom w:val="none" w:sz="0" w:space="0" w:color="auto"/>
        <w:right w:val="none" w:sz="0" w:space="0" w:color="auto"/>
      </w:divBdr>
    </w:div>
    <w:div w:id="348799637">
      <w:bodyDiv w:val="1"/>
      <w:marLeft w:val="0"/>
      <w:marRight w:val="0"/>
      <w:marTop w:val="0"/>
      <w:marBottom w:val="0"/>
      <w:divBdr>
        <w:top w:val="none" w:sz="0" w:space="0" w:color="auto"/>
        <w:left w:val="none" w:sz="0" w:space="0" w:color="auto"/>
        <w:bottom w:val="none" w:sz="0" w:space="0" w:color="auto"/>
        <w:right w:val="none" w:sz="0" w:space="0" w:color="auto"/>
      </w:divBdr>
    </w:div>
    <w:div w:id="352539678">
      <w:bodyDiv w:val="1"/>
      <w:marLeft w:val="0"/>
      <w:marRight w:val="0"/>
      <w:marTop w:val="0"/>
      <w:marBottom w:val="0"/>
      <w:divBdr>
        <w:top w:val="none" w:sz="0" w:space="0" w:color="auto"/>
        <w:left w:val="none" w:sz="0" w:space="0" w:color="auto"/>
        <w:bottom w:val="none" w:sz="0" w:space="0" w:color="auto"/>
        <w:right w:val="none" w:sz="0" w:space="0" w:color="auto"/>
      </w:divBdr>
    </w:div>
    <w:div w:id="381055486">
      <w:bodyDiv w:val="1"/>
      <w:marLeft w:val="0"/>
      <w:marRight w:val="0"/>
      <w:marTop w:val="0"/>
      <w:marBottom w:val="0"/>
      <w:divBdr>
        <w:top w:val="none" w:sz="0" w:space="0" w:color="auto"/>
        <w:left w:val="none" w:sz="0" w:space="0" w:color="auto"/>
        <w:bottom w:val="none" w:sz="0" w:space="0" w:color="auto"/>
        <w:right w:val="none" w:sz="0" w:space="0" w:color="auto"/>
      </w:divBdr>
    </w:div>
    <w:div w:id="456679779">
      <w:bodyDiv w:val="1"/>
      <w:marLeft w:val="0"/>
      <w:marRight w:val="0"/>
      <w:marTop w:val="0"/>
      <w:marBottom w:val="0"/>
      <w:divBdr>
        <w:top w:val="none" w:sz="0" w:space="0" w:color="auto"/>
        <w:left w:val="none" w:sz="0" w:space="0" w:color="auto"/>
        <w:bottom w:val="none" w:sz="0" w:space="0" w:color="auto"/>
        <w:right w:val="none" w:sz="0" w:space="0" w:color="auto"/>
      </w:divBdr>
    </w:div>
    <w:div w:id="614025882">
      <w:bodyDiv w:val="1"/>
      <w:marLeft w:val="0"/>
      <w:marRight w:val="0"/>
      <w:marTop w:val="0"/>
      <w:marBottom w:val="0"/>
      <w:divBdr>
        <w:top w:val="none" w:sz="0" w:space="0" w:color="auto"/>
        <w:left w:val="none" w:sz="0" w:space="0" w:color="auto"/>
        <w:bottom w:val="none" w:sz="0" w:space="0" w:color="auto"/>
        <w:right w:val="none" w:sz="0" w:space="0" w:color="auto"/>
      </w:divBdr>
      <w:divsChild>
        <w:div w:id="1867517497">
          <w:marLeft w:val="640"/>
          <w:marRight w:val="0"/>
          <w:marTop w:val="0"/>
          <w:marBottom w:val="0"/>
          <w:divBdr>
            <w:top w:val="none" w:sz="0" w:space="0" w:color="auto"/>
            <w:left w:val="none" w:sz="0" w:space="0" w:color="auto"/>
            <w:bottom w:val="none" w:sz="0" w:space="0" w:color="auto"/>
            <w:right w:val="none" w:sz="0" w:space="0" w:color="auto"/>
          </w:divBdr>
        </w:div>
        <w:div w:id="727998646">
          <w:marLeft w:val="640"/>
          <w:marRight w:val="0"/>
          <w:marTop w:val="0"/>
          <w:marBottom w:val="0"/>
          <w:divBdr>
            <w:top w:val="none" w:sz="0" w:space="0" w:color="auto"/>
            <w:left w:val="none" w:sz="0" w:space="0" w:color="auto"/>
            <w:bottom w:val="none" w:sz="0" w:space="0" w:color="auto"/>
            <w:right w:val="none" w:sz="0" w:space="0" w:color="auto"/>
          </w:divBdr>
        </w:div>
        <w:div w:id="1176113459">
          <w:marLeft w:val="640"/>
          <w:marRight w:val="0"/>
          <w:marTop w:val="0"/>
          <w:marBottom w:val="0"/>
          <w:divBdr>
            <w:top w:val="none" w:sz="0" w:space="0" w:color="auto"/>
            <w:left w:val="none" w:sz="0" w:space="0" w:color="auto"/>
            <w:bottom w:val="none" w:sz="0" w:space="0" w:color="auto"/>
            <w:right w:val="none" w:sz="0" w:space="0" w:color="auto"/>
          </w:divBdr>
        </w:div>
        <w:div w:id="1415854940">
          <w:marLeft w:val="640"/>
          <w:marRight w:val="0"/>
          <w:marTop w:val="0"/>
          <w:marBottom w:val="0"/>
          <w:divBdr>
            <w:top w:val="none" w:sz="0" w:space="0" w:color="auto"/>
            <w:left w:val="none" w:sz="0" w:space="0" w:color="auto"/>
            <w:bottom w:val="none" w:sz="0" w:space="0" w:color="auto"/>
            <w:right w:val="none" w:sz="0" w:space="0" w:color="auto"/>
          </w:divBdr>
        </w:div>
        <w:div w:id="1102459019">
          <w:marLeft w:val="640"/>
          <w:marRight w:val="0"/>
          <w:marTop w:val="0"/>
          <w:marBottom w:val="0"/>
          <w:divBdr>
            <w:top w:val="none" w:sz="0" w:space="0" w:color="auto"/>
            <w:left w:val="none" w:sz="0" w:space="0" w:color="auto"/>
            <w:bottom w:val="none" w:sz="0" w:space="0" w:color="auto"/>
            <w:right w:val="none" w:sz="0" w:space="0" w:color="auto"/>
          </w:divBdr>
        </w:div>
        <w:div w:id="1729839195">
          <w:marLeft w:val="640"/>
          <w:marRight w:val="0"/>
          <w:marTop w:val="0"/>
          <w:marBottom w:val="0"/>
          <w:divBdr>
            <w:top w:val="none" w:sz="0" w:space="0" w:color="auto"/>
            <w:left w:val="none" w:sz="0" w:space="0" w:color="auto"/>
            <w:bottom w:val="none" w:sz="0" w:space="0" w:color="auto"/>
            <w:right w:val="none" w:sz="0" w:space="0" w:color="auto"/>
          </w:divBdr>
        </w:div>
        <w:div w:id="109863930">
          <w:marLeft w:val="640"/>
          <w:marRight w:val="0"/>
          <w:marTop w:val="0"/>
          <w:marBottom w:val="0"/>
          <w:divBdr>
            <w:top w:val="none" w:sz="0" w:space="0" w:color="auto"/>
            <w:left w:val="none" w:sz="0" w:space="0" w:color="auto"/>
            <w:bottom w:val="none" w:sz="0" w:space="0" w:color="auto"/>
            <w:right w:val="none" w:sz="0" w:space="0" w:color="auto"/>
          </w:divBdr>
        </w:div>
        <w:div w:id="322777782">
          <w:marLeft w:val="640"/>
          <w:marRight w:val="0"/>
          <w:marTop w:val="0"/>
          <w:marBottom w:val="0"/>
          <w:divBdr>
            <w:top w:val="none" w:sz="0" w:space="0" w:color="auto"/>
            <w:left w:val="none" w:sz="0" w:space="0" w:color="auto"/>
            <w:bottom w:val="none" w:sz="0" w:space="0" w:color="auto"/>
            <w:right w:val="none" w:sz="0" w:space="0" w:color="auto"/>
          </w:divBdr>
        </w:div>
        <w:div w:id="353964642">
          <w:marLeft w:val="640"/>
          <w:marRight w:val="0"/>
          <w:marTop w:val="0"/>
          <w:marBottom w:val="0"/>
          <w:divBdr>
            <w:top w:val="none" w:sz="0" w:space="0" w:color="auto"/>
            <w:left w:val="none" w:sz="0" w:space="0" w:color="auto"/>
            <w:bottom w:val="none" w:sz="0" w:space="0" w:color="auto"/>
            <w:right w:val="none" w:sz="0" w:space="0" w:color="auto"/>
          </w:divBdr>
        </w:div>
        <w:div w:id="1315140341">
          <w:marLeft w:val="640"/>
          <w:marRight w:val="0"/>
          <w:marTop w:val="0"/>
          <w:marBottom w:val="0"/>
          <w:divBdr>
            <w:top w:val="none" w:sz="0" w:space="0" w:color="auto"/>
            <w:left w:val="none" w:sz="0" w:space="0" w:color="auto"/>
            <w:bottom w:val="none" w:sz="0" w:space="0" w:color="auto"/>
            <w:right w:val="none" w:sz="0" w:space="0" w:color="auto"/>
          </w:divBdr>
        </w:div>
        <w:div w:id="1414469951">
          <w:marLeft w:val="640"/>
          <w:marRight w:val="0"/>
          <w:marTop w:val="0"/>
          <w:marBottom w:val="0"/>
          <w:divBdr>
            <w:top w:val="none" w:sz="0" w:space="0" w:color="auto"/>
            <w:left w:val="none" w:sz="0" w:space="0" w:color="auto"/>
            <w:bottom w:val="none" w:sz="0" w:space="0" w:color="auto"/>
            <w:right w:val="none" w:sz="0" w:space="0" w:color="auto"/>
          </w:divBdr>
        </w:div>
        <w:div w:id="270212415">
          <w:marLeft w:val="640"/>
          <w:marRight w:val="0"/>
          <w:marTop w:val="0"/>
          <w:marBottom w:val="0"/>
          <w:divBdr>
            <w:top w:val="none" w:sz="0" w:space="0" w:color="auto"/>
            <w:left w:val="none" w:sz="0" w:space="0" w:color="auto"/>
            <w:bottom w:val="none" w:sz="0" w:space="0" w:color="auto"/>
            <w:right w:val="none" w:sz="0" w:space="0" w:color="auto"/>
          </w:divBdr>
        </w:div>
        <w:div w:id="77559205">
          <w:marLeft w:val="640"/>
          <w:marRight w:val="0"/>
          <w:marTop w:val="0"/>
          <w:marBottom w:val="0"/>
          <w:divBdr>
            <w:top w:val="none" w:sz="0" w:space="0" w:color="auto"/>
            <w:left w:val="none" w:sz="0" w:space="0" w:color="auto"/>
            <w:bottom w:val="none" w:sz="0" w:space="0" w:color="auto"/>
            <w:right w:val="none" w:sz="0" w:space="0" w:color="auto"/>
          </w:divBdr>
        </w:div>
        <w:div w:id="1682702472">
          <w:marLeft w:val="640"/>
          <w:marRight w:val="0"/>
          <w:marTop w:val="0"/>
          <w:marBottom w:val="0"/>
          <w:divBdr>
            <w:top w:val="none" w:sz="0" w:space="0" w:color="auto"/>
            <w:left w:val="none" w:sz="0" w:space="0" w:color="auto"/>
            <w:bottom w:val="none" w:sz="0" w:space="0" w:color="auto"/>
            <w:right w:val="none" w:sz="0" w:space="0" w:color="auto"/>
          </w:divBdr>
        </w:div>
        <w:div w:id="1978103096">
          <w:marLeft w:val="640"/>
          <w:marRight w:val="0"/>
          <w:marTop w:val="0"/>
          <w:marBottom w:val="0"/>
          <w:divBdr>
            <w:top w:val="none" w:sz="0" w:space="0" w:color="auto"/>
            <w:left w:val="none" w:sz="0" w:space="0" w:color="auto"/>
            <w:bottom w:val="none" w:sz="0" w:space="0" w:color="auto"/>
            <w:right w:val="none" w:sz="0" w:space="0" w:color="auto"/>
          </w:divBdr>
        </w:div>
        <w:div w:id="516433304">
          <w:marLeft w:val="640"/>
          <w:marRight w:val="0"/>
          <w:marTop w:val="0"/>
          <w:marBottom w:val="0"/>
          <w:divBdr>
            <w:top w:val="none" w:sz="0" w:space="0" w:color="auto"/>
            <w:left w:val="none" w:sz="0" w:space="0" w:color="auto"/>
            <w:bottom w:val="none" w:sz="0" w:space="0" w:color="auto"/>
            <w:right w:val="none" w:sz="0" w:space="0" w:color="auto"/>
          </w:divBdr>
        </w:div>
        <w:div w:id="1474909274">
          <w:marLeft w:val="640"/>
          <w:marRight w:val="0"/>
          <w:marTop w:val="0"/>
          <w:marBottom w:val="0"/>
          <w:divBdr>
            <w:top w:val="none" w:sz="0" w:space="0" w:color="auto"/>
            <w:left w:val="none" w:sz="0" w:space="0" w:color="auto"/>
            <w:bottom w:val="none" w:sz="0" w:space="0" w:color="auto"/>
            <w:right w:val="none" w:sz="0" w:space="0" w:color="auto"/>
          </w:divBdr>
        </w:div>
        <w:div w:id="421337259">
          <w:marLeft w:val="640"/>
          <w:marRight w:val="0"/>
          <w:marTop w:val="0"/>
          <w:marBottom w:val="0"/>
          <w:divBdr>
            <w:top w:val="none" w:sz="0" w:space="0" w:color="auto"/>
            <w:left w:val="none" w:sz="0" w:space="0" w:color="auto"/>
            <w:bottom w:val="none" w:sz="0" w:space="0" w:color="auto"/>
            <w:right w:val="none" w:sz="0" w:space="0" w:color="auto"/>
          </w:divBdr>
        </w:div>
        <w:div w:id="1987008147">
          <w:marLeft w:val="640"/>
          <w:marRight w:val="0"/>
          <w:marTop w:val="0"/>
          <w:marBottom w:val="0"/>
          <w:divBdr>
            <w:top w:val="none" w:sz="0" w:space="0" w:color="auto"/>
            <w:left w:val="none" w:sz="0" w:space="0" w:color="auto"/>
            <w:bottom w:val="none" w:sz="0" w:space="0" w:color="auto"/>
            <w:right w:val="none" w:sz="0" w:space="0" w:color="auto"/>
          </w:divBdr>
        </w:div>
        <w:div w:id="1855221626">
          <w:marLeft w:val="640"/>
          <w:marRight w:val="0"/>
          <w:marTop w:val="0"/>
          <w:marBottom w:val="0"/>
          <w:divBdr>
            <w:top w:val="none" w:sz="0" w:space="0" w:color="auto"/>
            <w:left w:val="none" w:sz="0" w:space="0" w:color="auto"/>
            <w:bottom w:val="none" w:sz="0" w:space="0" w:color="auto"/>
            <w:right w:val="none" w:sz="0" w:space="0" w:color="auto"/>
          </w:divBdr>
        </w:div>
        <w:div w:id="1217546331">
          <w:marLeft w:val="640"/>
          <w:marRight w:val="0"/>
          <w:marTop w:val="0"/>
          <w:marBottom w:val="0"/>
          <w:divBdr>
            <w:top w:val="none" w:sz="0" w:space="0" w:color="auto"/>
            <w:left w:val="none" w:sz="0" w:space="0" w:color="auto"/>
            <w:bottom w:val="none" w:sz="0" w:space="0" w:color="auto"/>
            <w:right w:val="none" w:sz="0" w:space="0" w:color="auto"/>
          </w:divBdr>
        </w:div>
        <w:div w:id="1435973723">
          <w:marLeft w:val="640"/>
          <w:marRight w:val="0"/>
          <w:marTop w:val="0"/>
          <w:marBottom w:val="0"/>
          <w:divBdr>
            <w:top w:val="none" w:sz="0" w:space="0" w:color="auto"/>
            <w:left w:val="none" w:sz="0" w:space="0" w:color="auto"/>
            <w:bottom w:val="none" w:sz="0" w:space="0" w:color="auto"/>
            <w:right w:val="none" w:sz="0" w:space="0" w:color="auto"/>
          </w:divBdr>
        </w:div>
        <w:div w:id="201751015">
          <w:marLeft w:val="640"/>
          <w:marRight w:val="0"/>
          <w:marTop w:val="0"/>
          <w:marBottom w:val="0"/>
          <w:divBdr>
            <w:top w:val="none" w:sz="0" w:space="0" w:color="auto"/>
            <w:left w:val="none" w:sz="0" w:space="0" w:color="auto"/>
            <w:bottom w:val="none" w:sz="0" w:space="0" w:color="auto"/>
            <w:right w:val="none" w:sz="0" w:space="0" w:color="auto"/>
          </w:divBdr>
        </w:div>
        <w:div w:id="1233085532">
          <w:marLeft w:val="640"/>
          <w:marRight w:val="0"/>
          <w:marTop w:val="0"/>
          <w:marBottom w:val="0"/>
          <w:divBdr>
            <w:top w:val="none" w:sz="0" w:space="0" w:color="auto"/>
            <w:left w:val="none" w:sz="0" w:space="0" w:color="auto"/>
            <w:bottom w:val="none" w:sz="0" w:space="0" w:color="auto"/>
            <w:right w:val="none" w:sz="0" w:space="0" w:color="auto"/>
          </w:divBdr>
        </w:div>
        <w:div w:id="1232039233">
          <w:marLeft w:val="640"/>
          <w:marRight w:val="0"/>
          <w:marTop w:val="0"/>
          <w:marBottom w:val="0"/>
          <w:divBdr>
            <w:top w:val="none" w:sz="0" w:space="0" w:color="auto"/>
            <w:left w:val="none" w:sz="0" w:space="0" w:color="auto"/>
            <w:bottom w:val="none" w:sz="0" w:space="0" w:color="auto"/>
            <w:right w:val="none" w:sz="0" w:space="0" w:color="auto"/>
          </w:divBdr>
        </w:div>
        <w:div w:id="105082288">
          <w:marLeft w:val="640"/>
          <w:marRight w:val="0"/>
          <w:marTop w:val="0"/>
          <w:marBottom w:val="0"/>
          <w:divBdr>
            <w:top w:val="none" w:sz="0" w:space="0" w:color="auto"/>
            <w:left w:val="none" w:sz="0" w:space="0" w:color="auto"/>
            <w:bottom w:val="none" w:sz="0" w:space="0" w:color="auto"/>
            <w:right w:val="none" w:sz="0" w:space="0" w:color="auto"/>
          </w:divBdr>
        </w:div>
        <w:div w:id="419914343">
          <w:marLeft w:val="640"/>
          <w:marRight w:val="0"/>
          <w:marTop w:val="0"/>
          <w:marBottom w:val="0"/>
          <w:divBdr>
            <w:top w:val="none" w:sz="0" w:space="0" w:color="auto"/>
            <w:left w:val="none" w:sz="0" w:space="0" w:color="auto"/>
            <w:bottom w:val="none" w:sz="0" w:space="0" w:color="auto"/>
            <w:right w:val="none" w:sz="0" w:space="0" w:color="auto"/>
          </w:divBdr>
        </w:div>
      </w:divsChild>
    </w:div>
    <w:div w:id="720440494">
      <w:bodyDiv w:val="1"/>
      <w:marLeft w:val="0"/>
      <w:marRight w:val="0"/>
      <w:marTop w:val="0"/>
      <w:marBottom w:val="0"/>
      <w:divBdr>
        <w:top w:val="none" w:sz="0" w:space="0" w:color="auto"/>
        <w:left w:val="none" w:sz="0" w:space="0" w:color="auto"/>
        <w:bottom w:val="none" w:sz="0" w:space="0" w:color="auto"/>
        <w:right w:val="none" w:sz="0" w:space="0" w:color="auto"/>
      </w:divBdr>
    </w:div>
    <w:div w:id="755319893">
      <w:bodyDiv w:val="1"/>
      <w:marLeft w:val="0"/>
      <w:marRight w:val="0"/>
      <w:marTop w:val="0"/>
      <w:marBottom w:val="0"/>
      <w:divBdr>
        <w:top w:val="none" w:sz="0" w:space="0" w:color="auto"/>
        <w:left w:val="none" w:sz="0" w:space="0" w:color="auto"/>
        <w:bottom w:val="none" w:sz="0" w:space="0" w:color="auto"/>
        <w:right w:val="none" w:sz="0" w:space="0" w:color="auto"/>
      </w:divBdr>
    </w:div>
    <w:div w:id="865169578">
      <w:bodyDiv w:val="1"/>
      <w:marLeft w:val="0"/>
      <w:marRight w:val="0"/>
      <w:marTop w:val="0"/>
      <w:marBottom w:val="0"/>
      <w:divBdr>
        <w:top w:val="none" w:sz="0" w:space="0" w:color="auto"/>
        <w:left w:val="none" w:sz="0" w:space="0" w:color="auto"/>
        <w:bottom w:val="none" w:sz="0" w:space="0" w:color="auto"/>
        <w:right w:val="none" w:sz="0" w:space="0" w:color="auto"/>
      </w:divBdr>
    </w:div>
    <w:div w:id="1209495606">
      <w:bodyDiv w:val="1"/>
      <w:marLeft w:val="0"/>
      <w:marRight w:val="0"/>
      <w:marTop w:val="0"/>
      <w:marBottom w:val="0"/>
      <w:divBdr>
        <w:top w:val="none" w:sz="0" w:space="0" w:color="auto"/>
        <w:left w:val="none" w:sz="0" w:space="0" w:color="auto"/>
        <w:bottom w:val="none" w:sz="0" w:space="0" w:color="auto"/>
        <w:right w:val="none" w:sz="0" w:space="0" w:color="auto"/>
      </w:divBdr>
      <w:divsChild>
        <w:div w:id="1838762050">
          <w:marLeft w:val="480"/>
          <w:marRight w:val="0"/>
          <w:marTop w:val="0"/>
          <w:marBottom w:val="0"/>
          <w:divBdr>
            <w:top w:val="none" w:sz="0" w:space="0" w:color="auto"/>
            <w:left w:val="none" w:sz="0" w:space="0" w:color="auto"/>
            <w:bottom w:val="none" w:sz="0" w:space="0" w:color="auto"/>
            <w:right w:val="none" w:sz="0" w:space="0" w:color="auto"/>
          </w:divBdr>
        </w:div>
        <w:div w:id="978456061">
          <w:marLeft w:val="480"/>
          <w:marRight w:val="0"/>
          <w:marTop w:val="0"/>
          <w:marBottom w:val="0"/>
          <w:divBdr>
            <w:top w:val="none" w:sz="0" w:space="0" w:color="auto"/>
            <w:left w:val="none" w:sz="0" w:space="0" w:color="auto"/>
            <w:bottom w:val="none" w:sz="0" w:space="0" w:color="auto"/>
            <w:right w:val="none" w:sz="0" w:space="0" w:color="auto"/>
          </w:divBdr>
        </w:div>
        <w:div w:id="962617548">
          <w:marLeft w:val="480"/>
          <w:marRight w:val="0"/>
          <w:marTop w:val="0"/>
          <w:marBottom w:val="0"/>
          <w:divBdr>
            <w:top w:val="none" w:sz="0" w:space="0" w:color="auto"/>
            <w:left w:val="none" w:sz="0" w:space="0" w:color="auto"/>
            <w:bottom w:val="none" w:sz="0" w:space="0" w:color="auto"/>
            <w:right w:val="none" w:sz="0" w:space="0" w:color="auto"/>
          </w:divBdr>
        </w:div>
        <w:div w:id="618219861">
          <w:marLeft w:val="480"/>
          <w:marRight w:val="0"/>
          <w:marTop w:val="0"/>
          <w:marBottom w:val="0"/>
          <w:divBdr>
            <w:top w:val="none" w:sz="0" w:space="0" w:color="auto"/>
            <w:left w:val="none" w:sz="0" w:space="0" w:color="auto"/>
            <w:bottom w:val="none" w:sz="0" w:space="0" w:color="auto"/>
            <w:right w:val="none" w:sz="0" w:space="0" w:color="auto"/>
          </w:divBdr>
        </w:div>
        <w:div w:id="1373917528">
          <w:marLeft w:val="480"/>
          <w:marRight w:val="0"/>
          <w:marTop w:val="0"/>
          <w:marBottom w:val="0"/>
          <w:divBdr>
            <w:top w:val="none" w:sz="0" w:space="0" w:color="auto"/>
            <w:left w:val="none" w:sz="0" w:space="0" w:color="auto"/>
            <w:bottom w:val="none" w:sz="0" w:space="0" w:color="auto"/>
            <w:right w:val="none" w:sz="0" w:space="0" w:color="auto"/>
          </w:divBdr>
        </w:div>
        <w:div w:id="1039552204">
          <w:marLeft w:val="480"/>
          <w:marRight w:val="0"/>
          <w:marTop w:val="0"/>
          <w:marBottom w:val="0"/>
          <w:divBdr>
            <w:top w:val="none" w:sz="0" w:space="0" w:color="auto"/>
            <w:left w:val="none" w:sz="0" w:space="0" w:color="auto"/>
            <w:bottom w:val="none" w:sz="0" w:space="0" w:color="auto"/>
            <w:right w:val="none" w:sz="0" w:space="0" w:color="auto"/>
          </w:divBdr>
        </w:div>
        <w:div w:id="266891297">
          <w:marLeft w:val="480"/>
          <w:marRight w:val="0"/>
          <w:marTop w:val="0"/>
          <w:marBottom w:val="0"/>
          <w:divBdr>
            <w:top w:val="none" w:sz="0" w:space="0" w:color="auto"/>
            <w:left w:val="none" w:sz="0" w:space="0" w:color="auto"/>
            <w:bottom w:val="none" w:sz="0" w:space="0" w:color="auto"/>
            <w:right w:val="none" w:sz="0" w:space="0" w:color="auto"/>
          </w:divBdr>
        </w:div>
        <w:div w:id="1088114700">
          <w:marLeft w:val="480"/>
          <w:marRight w:val="0"/>
          <w:marTop w:val="0"/>
          <w:marBottom w:val="0"/>
          <w:divBdr>
            <w:top w:val="none" w:sz="0" w:space="0" w:color="auto"/>
            <w:left w:val="none" w:sz="0" w:space="0" w:color="auto"/>
            <w:bottom w:val="none" w:sz="0" w:space="0" w:color="auto"/>
            <w:right w:val="none" w:sz="0" w:space="0" w:color="auto"/>
          </w:divBdr>
        </w:div>
        <w:div w:id="2145803269">
          <w:marLeft w:val="480"/>
          <w:marRight w:val="0"/>
          <w:marTop w:val="0"/>
          <w:marBottom w:val="0"/>
          <w:divBdr>
            <w:top w:val="none" w:sz="0" w:space="0" w:color="auto"/>
            <w:left w:val="none" w:sz="0" w:space="0" w:color="auto"/>
            <w:bottom w:val="none" w:sz="0" w:space="0" w:color="auto"/>
            <w:right w:val="none" w:sz="0" w:space="0" w:color="auto"/>
          </w:divBdr>
        </w:div>
        <w:div w:id="1138571522">
          <w:marLeft w:val="480"/>
          <w:marRight w:val="0"/>
          <w:marTop w:val="0"/>
          <w:marBottom w:val="0"/>
          <w:divBdr>
            <w:top w:val="none" w:sz="0" w:space="0" w:color="auto"/>
            <w:left w:val="none" w:sz="0" w:space="0" w:color="auto"/>
            <w:bottom w:val="none" w:sz="0" w:space="0" w:color="auto"/>
            <w:right w:val="none" w:sz="0" w:space="0" w:color="auto"/>
          </w:divBdr>
        </w:div>
        <w:div w:id="690882050">
          <w:marLeft w:val="480"/>
          <w:marRight w:val="0"/>
          <w:marTop w:val="0"/>
          <w:marBottom w:val="0"/>
          <w:divBdr>
            <w:top w:val="none" w:sz="0" w:space="0" w:color="auto"/>
            <w:left w:val="none" w:sz="0" w:space="0" w:color="auto"/>
            <w:bottom w:val="none" w:sz="0" w:space="0" w:color="auto"/>
            <w:right w:val="none" w:sz="0" w:space="0" w:color="auto"/>
          </w:divBdr>
        </w:div>
        <w:div w:id="1921989368">
          <w:marLeft w:val="480"/>
          <w:marRight w:val="0"/>
          <w:marTop w:val="0"/>
          <w:marBottom w:val="0"/>
          <w:divBdr>
            <w:top w:val="none" w:sz="0" w:space="0" w:color="auto"/>
            <w:left w:val="none" w:sz="0" w:space="0" w:color="auto"/>
            <w:bottom w:val="none" w:sz="0" w:space="0" w:color="auto"/>
            <w:right w:val="none" w:sz="0" w:space="0" w:color="auto"/>
          </w:divBdr>
        </w:div>
        <w:div w:id="1268150806">
          <w:marLeft w:val="480"/>
          <w:marRight w:val="0"/>
          <w:marTop w:val="0"/>
          <w:marBottom w:val="0"/>
          <w:divBdr>
            <w:top w:val="none" w:sz="0" w:space="0" w:color="auto"/>
            <w:left w:val="none" w:sz="0" w:space="0" w:color="auto"/>
            <w:bottom w:val="none" w:sz="0" w:space="0" w:color="auto"/>
            <w:right w:val="none" w:sz="0" w:space="0" w:color="auto"/>
          </w:divBdr>
        </w:div>
        <w:div w:id="1362125043">
          <w:marLeft w:val="480"/>
          <w:marRight w:val="0"/>
          <w:marTop w:val="0"/>
          <w:marBottom w:val="0"/>
          <w:divBdr>
            <w:top w:val="none" w:sz="0" w:space="0" w:color="auto"/>
            <w:left w:val="none" w:sz="0" w:space="0" w:color="auto"/>
            <w:bottom w:val="none" w:sz="0" w:space="0" w:color="auto"/>
            <w:right w:val="none" w:sz="0" w:space="0" w:color="auto"/>
          </w:divBdr>
        </w:div>
        <w:div w:id="1845389688">
          <w:marLeft w:val="480"/>
          <w:marRight w:val="0"/>
          <w:marTop w:val="0"/>
          <w:marBottom w:val="0"/>
          <w:divBdr>
            <w:top w:val="none" w:sz="0" w:space="0" w:color="auto"/>
            <w:left w:val="none" w:sz="0" w:space="0" w:color="auto"/>
            <w:bottom w:val="none" w:sz="0" w:space="0" w:color="auto"/>
            <w:right w:val="none" w:sz="0" w:space="0" w:color="auto"/>
          </w:divBdr>
        </w:div>
        <w:div w:id="1038697142">
          <w:marLeft w:val="480"/>
          <w:marRight w:val="0"/>
          <w:marTop w:val="0"/>
          <w:marBottom w:val="0"/>
          <w:divBdr>
            <w:top w:val="none" w:sz="0" w:space="0" w:color="auto"/>
            <w:left w:val="none" w:sz="0" w:space="0" w:color="auto"/>
            <w:bottom w:val="none" w:sz="0" w:space="0" w:color="auto"/>
            <w:right w:val="none" w:sz="0" w:space="0" w:color="auto"/>
          </w:divBdr>
        </w:div>
        <w:div w:id="1294673653">
          <w:marLeft w:val="480"/>
          <w:marRight w:val="0"/>
          <w:marTop w:val="0"/>
          <w:marBottom w:val="0"/>
          <w:divBdr>
            <w:top w:val="none" w:sz="0" w:space="0" w:color="auto"/>
            <w:left w:val="none" w:sz="0" w:space="0" w:color="auto"/>
            <w:bottom w:val="none" w:sz="0" w:space="0" w:color="auto"/>
            <w:right w:val="none" w:sz="0" w:space="0" w:color="auto"/>
          </w:divBdr>
        </w:div>
        <w:div w:id="430012829">
          <w:marLeft w:val="480"/>
          <w:marRight w:val="0"/>
          <w:marTop w:val="0"/>
          <w:marBottom w:val="0"/>
          <w:divBdr>
            <w:top w:val="none" w:sz="0" w:space="0" w:color="auto"/>
            <w:left w:val="none" w:sz="0" w:space="0" w:color="auto"/>
            <w:bottom w:val="none" w:sz="0" w:space="0" w:color="auto"/>
            <w:right w:val="none" w:sz="0" w:space="0" w:color="auto"/>
          </w:divBdr>
        </w:div>
        <w:div w:id="726536260">
          <w:marLeft w:val="480"/>
          <w:marRight w:val="0"/>
          <w:marTop w:val="0"/>
          <w:marBottom w:val="0"/>
          <w:divBdr>
            <w:top w:val="none" w:sz="0" w:space="0" w:color="auto"/>
            <w:left w:val="none" w:sz="0" w:space="0" w:color="auto"/>
            <w:bottom w:val="none" w:sz="0" w:space="0" w:color="auto"/>
            <w:right w:val="none" w:sz="0" w:space="0" w:color="auto"/>
          </w:divBdr>
        </w:div>
        <w:div w:id="84153653">
          <w:marLeft w:val="480"/>
          <w:marRight w:val="0"/>
          <w:marTop w:val="0"/>
          <w:marBottom w:val="0"/>
          <w:divBdr>
            <w:top w:val="none" w:sz="0" w:space="0" w:color="auto"/>
            <w:left w:val="none" w:sz="0" w:space="0" w:color="auto"/>
            <w:bottom w:val="none" w:sz="0" w:space="0" w:color="auto"/>
            <w:right w:val="none" w:sz="0" w:space="0" w:color="auto"/>
          </w:divBdr>
        </w:div>
        <w:div w:id="309677310">
          <w:marLeft w:val="480"/>
          <w:marRight w:val="0"/>
          <w:marTop w:val="0"/>
          <w:marBottom w:val="0"/>
          <w:divBdr>
            <w:top w:val="none" w:sz="0" w:space="0" w:color="auto"/>
            <w:left w:val="none" w:sz="0" w:space="0" w:color="auto"/>
            <w:bottom w:val="none" w:sz="0" w:space="0" w:color="auto"/>
            <w:right w:val="none" w:sz="0" w:space="0" w:color="auto"/>
          </w:divBdr>
        </w:div>
        <w:div w:id="1254047464">
          <w:marLeft w:val="480"/>
          <w:marRight w:val="0"/>
          <w:marTop w:val="0"/>
          <w:marBottom w:val="0"/>
          <w:divBdr>
            <w:top w:val="none" w:sz="0" w:space="0" w:color="auto"/>
            <w:left w:val="none" w:sz="0" w:space="0" w:color="auto"/>
            <w:bottom w:val="none" w:sz="0" w:space="0" w:color="auto"/>
            <w:right w:val="none" w:sz="0" w:space="0" w:color="auto"/>
          </w:divBdr>
        </w:div>
        <w:div w:id="1677613950">
          <w:marLeft w:val="480"/>
          <w:marRight w:val="0"/>
          <w:marTop w:val="0"/>
          <w:marBottom w:val="0"/>
          <w:divBdr>
            <w:top w:val="none" w:sz="0" w:space="0" w:color="auto"/>
            <w:left w:val="none" w:sz="0" w:space="0" w:color="auto"/>
            <w:bottom w:val="none" w:sz="0" w:space="0" w:color="auto"/>
            <w:right w:val="none" w:sz="0" w:space="0" w:color="auto"/>
          </w:divBdr>
        </w:div>
        <w:div w:id="637347248">
          <w:marLeft w:val="480"/>
          <w:marRight w:val="0"/>
          <w:marTop w:val="0"/>
          <w:marBottom w:val="0"/>
          <w:divBdr>
            <w:top w:val="none" w:sz="0" w:space="0" w:color="auto"/>
            <w:left w:val="none" w:sz="0" w:space="0" w:color="auto"/>
            <w:bottom w:val="none" w:sz="0" w:space="0" w:color="auto"/>
            <w:right w:val="none" w:sz="0" w:space="0" w:color="auto"/>
          </w:divBdr>
        </w:div>
        <w:div w:id="1891458681">
          <w:marLeft w:val="480"/>
          <w:marRight w:val="0"/>
          <w:marTop w:val="0"/>
          <w:marBottom w:val="0"/>
          <w:divBdr>
            <w:top w:val="none" w:sz="0" w:space="0" w:color="auto"/>
            <w:left w:val="none" w:sz="0" w:space="0" w:color="auto"/>
            <w:bottom w:val="none" w:sz="0" w:space="0" w:color="auto"/>
            <w:right w:val="none" w:sz="0" w:space="0" w:color="auto"/>
          </w:divBdr>
        </w:div>
        <w:div w:id="1669944774">
          <w:marLeft w:val="480"/>
          <w:marRight w:val="0"/>
          <w:marTop w:val="0"/>
          <w:marBottom w:val="0"/>
          <w:divBdr>
            <w:top w:val="none" w:sz="0" w:space="0" w:color="auto"/>
            <w:left w:val="none" w:sz="0" w:space="0" w:color="auto"/>
            <w:bottom w:val="none" w:sz="0" w:space="0" w:color="auto"/>
            <w:right w:val="none" w:sz="0" w:space="0" w:color="auto"/>
          </w:divBdr>
        </w:div>
        <w:div w:id="1092973715">
          <w:marLeft w:val="480"/>
          <w:marRight w:val="0"/>
          <w:marTop w:val="0"/>
          <w:marBottom w:val="0"/>
          <w:divBdr>
            <w:top w:val="none" w:sz="0" w:space="0" w:color="auto"/>
            <w:left w:val="none" w:sz="0" w:space="0" w:color="auto"/>
            <w:bottom w:val="none" w:sz="0" w:space="0" w:color="auto"/>
            <w:right w:val="none" w:sz="0" w:space="0" w:color="auto"/>
          </w:divBdr>
        </w:div>
      </w:divsChild>
    </w:div>
    <w:div w:id="1209609396">
      <w:bodyDiv w:val="1"/>
      <w:marLeft w:val="0"/>
      <w:marRight w:val="0"/>
      <w:marTop w:val="0"/>
      <w:marBottom w:val="0"/>
      <w:divBdr>
        <w:top w:val="none" w:sz="0" w:space="0" w:color="auto"/>
        <w:left w:val="none" w:sz="0" w:space="0" w:color="auto"/>
        <w:bottom w:val="none" w:sz="0" w:space="0" w:color="auto"/>
        <w:right w:val="none" w:sz="0" w:space="0" w:color="auto"/>
      </w:divBdr>
    </w:div>
    <w:div w:id="1252078857">
      <w:bodyDiv w:val="1"/>
      <w:marLeft w:val="0"/>
      <w:marRight w:val="0"/>
      <w:marTop w:val="0"/>
      <w:marBottom w:val="0"/>
      <w:divBdr>
        <w:top w:val="none" w:sz="0" w:space="0" w:color="auto"/>
        <w:left w:val="none" w:sz="0" w:space="0" w:color="auto"/>
        <w:bottom w:val="none" w:sz="0" w:space="0" w:color="auto"/>
        <w:right w:val="none" w:sz="0" w:space="0" w:color="auto"/>
      </w:divBdr>
    </w:div>
    <w:div w:id="1266116758">
      <w:bodyDiv w:val="1"/>
      <w:marLeft w:val="0"/>
      <w:marRight w:val="0"/>
      <w:marTop w:val="0"/>
      <w:marBottom w:val="0"/>
      <w:divBdr>
        <w:top w:val="none" w:sz="0" w:space="0" w:color="auto"/>
        <w:left w:val="none" w:sz="0" w:space="0" w:color="auto"/>
        <w:bottom w:val="none" w:sz="0" w:space="0" w:color="auto"/>
        <w:right w:val="none" w:sz="0" w:space="0" w:color="auto"/>
      </w:divBdr>
    </w:div>
    <w:div w:id="1292635627">
      <w:bodyDiv w:val="1"/>
      <w:marLeft w:val="0"/>
      <w:marRight w:val="0"/>
      <w:marTop w:val="0"/>
      <w:marBottom w:val="0"/>
      <w:divBdr>
        <w:top w:val="none" w:sz="0" w:space="0" w:color="auto"/>
        <w:left w:val="none" w:sz="0" w:space="0" w:color="auto"/>
        <w:bottom w:val="none" w:sz="0" w:space="0" w:color="auto"/>
        <w:right w:val="none" w:sz="0" w:space="0" w:color="auto"/>
      </w:divBdr>
    </w:div>
    <w:div w:id="1414665053">
      <w:bodyDiv w:val="1"/>
      <w:marLeft w:val="0"/>
      <w:marRight w:val="0"/>
      <w:marTop w:val="0"/>
      <w:marBottom w:val="0"/>
      <w:divBdr>
        <w:top w:val="none" w:sz="0" w:space="0" w:color="auto"/>
        <w:left w:val="none" w:sz="0" w:space="0" w:color="auto"/>
        <w:bottom w:val="none" w:sz="0" w:space="0" w:color="auto"/>
        <w:right w:val="none" w:sz="0" w:space="0" w:color="auto"/>
      </w:divBdr>
    </w:div>
    <w:div w:id="1468284064">
      <w:bodyDiv w:val="1"/>
      <w:marLeft w:val="0"/>
      <w:marRight w:val="0"/>
      <w:marTop w:val="0"/>
      <w:marBottom w:val="0"/>
      <w:divBdr>
        <w:top w:val="none" w:sz="0" w:space="0" w:color="auto"/>
        <w:left w:val="none" w:sz="0" w:space="0" w:color="auto"/>
        <w:bottom w:val="none" w:sz="0" w:space="0" w:color="auto"/>
        <w:right w:val="none" w:sz="0" w:space="0" w:color="auto"/>
      </w:divBdr>
    </w:div>
    <w:div w:id="1502313636">
      <w:bodyDiv w:val="1"/>
      <w:marLeft w:val="0"/>
      <w:marRight w:val="0"/>
      <w:marTop w:val="0"/>
      <w:marBottom w:val="0"/>
      <w:divBdr>
        <w:top w:val="none" w:sz="0" w:space="0" w:color="auto"/>
        <w:left w:val="none" w:sz="0" w:space="0" w:color="auto"/>
        <w:bottom w:val="none" w:sz="0" w:space="0" w:color="auto"/>
        <w:right w:val="none" w:sz="0" w:space="0" w:color="auto"/>
      </w:divBdr>
    </w:div>
    <w:div w:id="1506360122">
      <w:bodyDiv w:val="1"/>
      <w:marLeft w:val="0"/>
      <w:marRight w:val="0"/>
      <w:marTop w:val="0"/>
      <w:marBottom w:val="0"/>
      <w:divBdr>
        <w:top w:val="none" w:sz="0" w:space="0" w:color="auto"/>
        <w:left w:val="none" w:sz="0" w:space="0" w:color="auto"/>
        <w:bottom w:val="none" w:sz="0" w:space="0" w:color="auto"/>
        <w:right w:val="none" w:sz="0" w:space="0" w:color="auto"/>
      </w:divBdr>
    </w:div>
    <w:div w:id="1522008339">
      <w:bodyDiv w:val="1"/>
      <w:marLeft w:val="0"/>
      <w:marRight w:val="0"/>
      <w:marTop w:val="0"/>
      <w:marBottom w:val="0"/>
      <w:divBdr>
        <w:top w:val="none" w:sz="0" w:space="0" w:color="auto"/>
        <w:left w:val="none" w:sz="0" w:space="0" w:color="auto"/>
        <w:bottom w:val="none" w:sz="0" w:space="0" w:color="auto"/>
        <w:right w:val="none" w:sz="0" w:space="0" w:color="auto"/>
      </w:divBdr>
    </w:div>
    <w:div w:id="1572420304">
      <w:bodyDiv w:val="1"/>
      <w:marLeft w:val="0"/>
      <w:marRight w:val="0"/>
      <w:marTop w:val="0"/>
      <w:marBottom w:val="0"/>
      <w:divBdr>
        <w:top w:val="none" w:sz="0" w:space="0" w:color="auto"/>
        <w:left w:val="none" w:sz="0" w:space="0" w:color="auto"/>
        <w:bottom w:val="none" w:sz="0" w:space="0" w:color="auto"/>
        <w:right w:val="none" w:sz="0" w:space="0" w:color="auto"/>
      </w:divBdr>
    </w:div>
    <w:div w:id="1672946175">
      <w:bodyDiv w:val="1"/>
      <w:marLeft w:val="0"/>
      <w:marRight w:val="0"/>
      <w:marTop w:val="0"/>
      <w:marBottom w:val="0"/>
      <w:divBdr>
        <w:top w:val="none" w:sz="0" w:space="0" w:color="auto"/>
        <w:left w:val="none" w:sz="0" w:space="0" w:color="auto"/>
        <w:bottom w:val="none" w:sz="0" w:space="0" w:color="auto"/>
        <w:right w:val="none" w:sz="0" w:space="0" w:color="auto"/>
      </w:divBdr>
    </w:div>
    <w:div w:id="1691682006">
      <w:bodyDiv w:val="1"/>
      <w:marLeft w:val="0"/>
      <w:marRight w:val="0"/>
      <w:marTop w:val="0"/>
      <w:marBottom w:val="0"/>
      <w:divBdr>
        <w:top w:val="none" w:sz="0" w:space="0" w:color="auto"/>
        <w:left w:val="none" w:sz="0" w:space="0" w:color="auto"/>
        <w:bottom w:val="none" w:sz="0" w:space="0" w:color="auto"/>
        <w:right w:val="none" w:sz="0" w:space="0" w:color="auto"/>
      </w:divBdr>
    </w:div>
    <w:div w:id="1834176382">
      <w:bodyDiv w:val="1"/>
      <w:marLeft w:val="0"/>
      <w:marRight w:val="0"/>
      <w:marTop w:val="0"/>
      <w:marBottom w:val="0"/>
      <w:divBdr>
        <w:top w:val="none" w:sz="0" w:space="0" w:color="auto"/>
        <w:left w:val="none" w:sz="0" w:space="0" w:color="auto"/>
        <w:bottom w:val="none" w:sz="0" w:space="0" w:color="auto"/>
        <w:right w:val="none" w:sz="0" w:space="0" w:color="auto"/>
      </w:divBdr>
    </w:div>
    <w:div w:id="1866868110">
      <w:bodyDiv w:val="1"/>
      <w:marLeft w:val="0"/>
      <w:marRight w:val="0"/>
      <w:marTop w:val="0"/>
      <w:marBottom w:val="0"/>
      <w:divBdr>
        <w:top w:val="none" w:sz="0" w:space="0" w:color="auto"/>
        <w:left w:val="none" w:sz="0" w:space="0" w:color="auto"/>
        <w:bottom w:val="none" w:sz="0" w:space="0" w:color="auto"/>
        <w:right w:val="none" w:sz="0" w:space="0" w:color="auto"/>
      </w:divBdr>
    </w:div>
    <w:div w:id="1918829189">
      <w:bodyDiv w:val="1"/>
      <w:marLeft w:val="0"/>
      <w:marRight w:val="0"/>
      <w:marTop w:val="0"/>
      <w:marBottom w:val="0"/>
      <w:divBdr>
        <w:top w:val="none" w:sz="0" w:space="0" w:color="auto"/>
        <w:left w:val="none" w:sz="0" w:space="0" w:color="auto"/>
        <w:bottom w:val="none" w:sz="0" w:space="0" w:color="auto"/>
        <w:right w:val="none" w:sz="0" w:space="0" w:color="auto"/>
      </w:divBdr>
      <w:divsChild>
        <w:div w:id="1373385993">
          <w:marLeft w:val="480"/>
          <w:marRight w:val="0"/>
          <w:marTop w:val="0"/>
          <w:marBottom w:val="0"/>
          <w:divBdr>
            <w:top w:val="none" w:sz="0" w:space="0" w:color="auto"/>
            <w:left w:val="none" w:sz="0" w:space="0" w:color="auto"/>
            <w:bottom w:val="none" w:sz="0" w:space="0" w:color="auto"/>
            <w:right w:val="none" w:sz="0" w:space="0" w:color="auto"/>
          </w:divBdr>
        </w:div>
        <w:div w:id="713232151">
          <w:marLeft w:val="480"/>
          <w:marRight w:val="0"/>
          <w:marTop w:val="0"/>
          <w:marBottom w:val="0"/>
          <w:divBdr>
            <w:top w:val="none" w:sz="0" w:space="0" w:color="auto"/>
            <w:left w:val="none" w:sz="0" w:space="0" w:color="auto"/>
            <w:bottom w:val="none" w:sz="0" w:space="0" w:color="auto"/>
            <w:right w:val="none" w:sz="0" w:space="0" w:color="auto"/>
          </w:divBdr>
        </w:div>
        <w:div w:id="1881935919">
          <w:marLeft w:val="480"/>
          <w:marRight w:val="0"/>
          <w:marTop w:val="0"/>
          <w:marBottom w:val="0"/>
          <w:divBdr>
            <w:top w:val="none" w:sz="0" w:space="0" w:color="auto"/>
            <w:left w:val="none" w:sz="0" w:space="0" w:color="auto"/>
            <w:bottom w:val="none" w:sz="0" w:space="0" w:color="auto"/>
            <w:right w:val="none" w:sz="0" w:space="0" w:color="auto"/>
          </w:divBdr>
        </w:div>
        <w:div w:id="1623418015">
          <w:marLeft w:val="480"/>
          <w:marRight w:val="0"/>
          <w:marTop w:val="0"/>
          <w:marBottom w:val="0"/>
          <w:divBdr>
            <w:top w:val="none" w:sz="0" w:space="0" w:color="auto"/>
            <w:left w:val="none" w:sz="0" w:space="0" w:color="auto"/>
            <w:bottom w:val="none" w:sz="0" w:space="0" w:color="auto"/>
            <w:right w:val="none" w:sz="0" w:space="0" w:color="auto"/>
          </w:divBdr>
        </w:div>
        <w:div w:id="1210192714">
          <w:marLeft w:val="480"/>
          <w:marRight w:val="0"/>
          <w:marTop w:val="0"/>
          <w:marBottom w:val="0"/>
          <w:divBdr>
            <w:top w:val="none" w:sz="0" w:space="0" w:color="auto"/>
            <w:left w:val="none" w:sz="0" w:space="0" w:color="auto"/>
            <w:bottom w:val="none" w:sz="0" w:space="0" w:color="auto"/>
            <w:right w:val="none" w:sz="0" w:space="0" w:color="auto"/>
          </w:divBdr>
        </w:div>
        <w:div w:id="2110661101">
          <w:marLeft w:val="480"/>
          <w:marRight w:val="0"/>
          <w:marTop w:val="0"/>
          <w:marBottom w:val="0"/>
          <w:divBdr>
            <w:top w:val="none" w:sz="0" w:space="0" w:color="auto"/>
            <w:left w:val="none" w:sz="0" w:space="0" w:color="auto"/>
            <w:bottom w:val="none" w:sz="0" w:space="0" w:color="auto"/>
            <w:right w:val="none" w:sz="0" w:space="0" w:color="auto"/>
          </w:divBdr>
        </w:div>
        <w:div w:id="191770134">
          <w:marLeft w:val="480"/>
          <w:marRight w:val="0"/>
          <w:marTop w:val="0"/>
          <w:marBottom w:val="0"/>
          <w:divBdr>
            <w:top w:val="none" w:sz="0" w:space="0" w:color="auto"/>
            <w:left w:val="none" w:sz="0" w:space="0" w:color="auto"/>
            <w:bottom w:val="none" w:sz="0" w:space="0" w:color="auto"/>
            <w:right w:val="none" w:sz="0" w:space="0" w:color="auto"/>
          </w:divBdr>
        </w:div>
        <w:div w:id="673652442">
          <w:marLeft w:val="480"/>
          <w:marRight w:val="0"/>
          <w:marTop w:val="0"/>
          <w:marBottom w:val="0"/>
          <w:divBdr>
            <w:top w:val="none" w:sz="0" w:space="0" w:color="auto"/>
            <w:left w:val="none" w:sz="0" w:space="0" w:color="auto"/>
            <w:bottom w:val="none" w:sz="0" w:space="0" w:color="auto"/>
            <w:right w:val="none" w:sz="0" w:space="0" w:color="auto"/>
          </w:divBdr>
        </w:div>
        <w:div w:id="439226202">
          <w:marLeft w:val="480"/>
          <w:marRight w:val="0"/>
          <w:marTop w:val="0"/>
          <w:marBottom w:val="0"/>
          <w:divBdr>
            <w:top w:val="none" w:sz="0" w:space="0" w:color="auto"/>
            <w:left w:val="none" w:sz="0" w:space="0" w:color="auto"/>
            <w:bottom w:val="none" w:sz="0" w:space="0" w:color="auto"/>
            <w:right w:val="none" w:sz="0" w:space="0" w:color="auto"/>
          </w:divBdr>
        </w:div>
        <w:div w:id="186647707">
          <w:marLeft w:val="480"/>
          <w:marRight w:val="0"/>
          <w:marTop w:val="0"/>
          <w:marBottom w:val="0"/>
          <w:divBdr>
            <w:top w:val="none" w:sz="0" w:space="0" w:color="auto"/>
            <w:left w:val="none" w:sz="0" w:space="0" w:color="auto"/>
            <w:bottom w:val="none" w:sz="0" w:space="0" w:color="auto"/>
            <w:right w:val="none" w:sz="0" w:space="0" w:color="auto"/>
          </w:divBdr>
        </w:div>
        <w:div w:id="940995127">
          <w:marLeft w:val="480"/>
          <w:marRight w:val="0"/>
          <w:marTop w:val="0"/>
          <w:marBottom w:val="0"/>
          <w:divBdr>
            <w:top w:val="none" w:sz="0" w:space="0" w:color="auto"/>
            <w:left w:val="none" w:sz="0" w:space="0" w:color="auto"/>
            <w:bottom w:val="none" w:sz="0" w:space="0" w:color="auto"/>
            <w:right w:val="none" w:sz="0" w:space="0" w:color="auto"/>
          </w:divBdr>
        </w:div>
        <w:div w:id="1228760959">
          <w:marLeft w:val="480"/>
          <w:marRight w:val="0"/>
          <w:marTop w:val="0"/>
          <w:marBottom w:val="0"/>
          <w:divBdr>
            <w:top w:val="none" w:sz="0" w:space="0" w:color="auto"/>
            <w:left w:val="none" w:sz="0" w:space="0" w:color="auto"/>
            <w:bottom w:val="none" w:sz="0" w:space="0" w:color="auto"/>
            <w:right w:val="none" w:sz="0" w:space="0" w:color="auto"/>
          </w:divBdr>
        </w:div>
        <w:div w:id="668564599">
          <w:marLeft w:val="480"/>
          <w:marRight w:val="0"/>
          <w:marTop w:val="0"/>
          <w:marBottom w:val="0"/>
          <w:divBdr>
            <w:top w:val="none" w:sz="0" w:space="0" w:color="auto"/>
            <w:left w:val="none" w:sz="0" w:space="0" w:color="auto"/>
            <w:bottom w:val="none" w:sz="0" w:space="0" w:color="auto"/>
            <w:right w:val="none" w:sz="0" w:space="0" w:color="auto"/>
          </w:divBdr>
        </w:div>
        <w:div w:id="384109341">
          <w:marLeft w:val="480"/>
          <w:marRight w:val="0"/>
          <w:marTop w:val="0"/>
          <w:marBottom w:val="0"/>
          <w:divBdr>
            <w:top w:val="none" w:sz="0" w:space="0" w:color="auto"/>
            <w:left w:val="none" w:sz="0" w:space="0" w:color="auto"/>
            <w:bottom w:val="none" w:sz="0" w:space="0" w:color="auto"/>
            <w:right w:val="none" w:sz="0" w:space="0" w:color="auto"/>
          </w:divBdr>
        </w:div>
        <w:div w:id="1956787872">
          <w:marLeft w:val="480"/>
          <w:marRight w:val="0"/>
          <w:marTop w:val="0"/>
          <w:marBottom w:val="0"/>
          <w:divBdr>
            <w:top w:val="none" w:sz="0" w:space="0" w:color="auto"/>
            <w:left w:val="none" w:sz="0" w:space="0" w:color="auto"/>
            <w:bottom w:val="none" w:sz="0" w:space="0" w:color="auto"/>
            <w:right w:val="none" w:sz="0" w:space="0" w:color="auto"/>
          </w:divBdr>
        </w:div>
        <w:div w:id="616759724">
          <w:marLeft w:val="480"/>
          <w:marRight w:val="0"/>
          <w:marTop w:val="0"/>
          <w:marBottom w:val="0"/>
          <w:divBdr>
            <w:top w:val="none" w:sz="0" w:space="0" w:color="auto"/>
            <w:left w:val="none" w:sz="0" w:space="0" w:color="auto"/>
            <w:bottom w:val="none" w:sz="0" w:space="0" w:color="auto"/>
            <w:right w:val="none" w:sz="0" w:space="0" w:color="auto"/>
          </w:divBdr>
        </w:div>
        <w:div w:id="808279824">
          <w:marLeft w:val="480"/>
          <w:marRight w:val="0"/>
          <w:marTop w:val="0"/>
          <w:marBottom w:val="0"/>
          <w:divBdr>
            <w:top w:val="none" w:sz="0" w:space="0" w:color="auto"/>
            <w:left w:val="none" w:sz="0" w:space="0" w:color="auto"/>
            <w:bottom w:val="none" w:sz="0" w:space="0" w:color="auto"/>
            <w:right w:val="none" w:sz="0" w:space="0" w:color="auto"/>
          </w:divBdr>
        </w:div>
        <w:div w:id="320306909">
          <w:marLeft w:val="480"/>
          <w:marRight w:val="0"/>
          <w:marTop w:val="0"/>
          <w:marBottom w:val="0"/>
          <w:divBdr>
            <w:top w:val="none" w:sz="0" w:space="0" w:color="auto"/>
            <w:left w:val="none" w:sz="0" w:space="0" w:color="auto"/>
            <w:bottom w:val="none" w:sz="0" w:space="0" w:color="auto"/>
            <w:right w:val="none" w:sz="0" w:space="0" w:color="auto"/>
          </w:divBdr>
        </w:div>
        <w:div w:id="367027404">
          <w:marLeft w:val="480"/>
          <w:marRight w:val="0"/>
          <w:marTop w:val="0"/>
          <w:marBottom w:val="0"/>
          <w:divBdr>
            <w:top w:val="none" w:sz="0" w:space="0" w:color="auto"/>
            <w:left w:val="none" w:sz="0" w:space="0" w:color="auto"/>
            <w:bottom w:val="none" w:sz="0" w:space="0" w:color="auto"/>
            <w:right w:val="none" w:sz="0" w:space="0" w:color="auto"/>
          </w:divBdr>
        </w:div>
        <w:div w:id="466049656">
          <w:marLeft w:val="480"/>
          <w:marRight w:val="0"/>
          <w:marTop w:val="0"/>
          <w:marBottom w:val="0"/>
          <w:divBdr>
            <w:top w:val="none" w:sz="0" w:space="0" w:color="auto"/>
            <w:left w:val="none" w:sz="0" w:space="0" w:color="auto"/>
            <w:bottom w:val="none" w:sz="0" w:space="0" w:color="auto"/>
            <w:right w:val="none" w:sz="0" w:space="0" w:color="auto"/>
          </w:divBdr>
        </w:div>
        <w:div w:id="1186863114">
          <w:marLeft w:val="480"/>
          <w:marRight w:val="0"/>
          <w:marTop w:val="0"/>
          <w:marBottom w:val="0"/>
          <w:divBdr>
            <w:top w:val="none" w:sz="0" w:space="0" w:color="auto"/>
            <w:left w:val="none" w:sz="0" w:space="0" w:color="auto"/>
            <w:bottom w:val="none" w:sz="0" w:space="0" w:color="auto"/>
            <w:right w:val="none" w:sz="0" w:space="0" w:color="auto"/>
          </w:divBdr>
        </w:div>
        <w:div w:id="1103644617">
          <w:marLeft w:val="480"/>
          <w:marRight w:val="0"/>
          <w:marTop w:val="0"/>
          <w:marBottom w:val="0"/>
          <w:divBdr>
            <w:top w:val="none" w:sz="0" w:space="0" w:color="auto"/>
            <w:left w:val="none" w:sz="0" w:space="0" w:color="auto"/>
            <w:bottom w:val="none" w:sz="0" w:space="0" w:color="auto"/>
            <w:right w:val="none" w:sz="0" w:space="0" w:color="auto"/>
          </w:divBdr>
        </w:div>
        <w:div w:id="137382218">
          <w:marLeft w:val="480"/>
          <w:marRight w:val="0"/>
          <w:marTop w:val="0"/>
          <w:marBottom w:val="0"/>
          <w:divBdr>
            <w:top w:val="none" w:sz="0" w:space="0" w:color="auto"/>
            <w:left w:val="none" w:sz="0" w:space="0" w:color="auto"/>
            <w:bottom w:val="none" w:sz="0" w:space="0" w:color="auto"/>
            <w:right w:val="none" w:sz="0" w:space="0" w:color="auto"/>
          </w:divBdr>
        </w:div>
        <w:div w:id="1055280026">
          <w:marLeft w:val="480"/>
          <w:marRight w:val="0"/>
          <w:marTop w:val="0"/>
          <w:marBottom w:val="0"/>
          <w:divBdr>
            <w:top w:val="none" w:sz="0" w:space="0" w:color="auto"/>
            <w:left w:val="none" w:sz="0" w:space="0" w:color="auto"/>
            <w:bottom w:val="none" w:sz="0" w:space="0" w:color="auto"/>
            <w:right w:val="none" w:sz="0" w:space="0" w:color="auto"/>
          </w:divBdr>
        </w:div>
        <w:div w:id="1613125556">
          <w:marLeft w:val="480"/>
          <w:marRight w:val="0"/>
          <w:marTop w:val="0"/>
          <w:marBottom w:val="0"/>
          <w:divBdr>
            <w:top w:val="none" w:sz="0" w:space="0" w:color="auto"/>
            <w:left w:val="none" w:sz="0" w:space="0" w:color="auto"/>
            <w:bottom w:val="none" w:sz="0" w:space="0" w:color="auto"/>
            <w:right w:val="none" w:sz="0" w:space="0" w:color="auto"/>
          </w:divBdr>
        </w:div>
        <w:div w:id="611522434">
          <w:marLeft w:val="480"/>
          <w:marRight w:val="0"/>
          <w:marTop w:val="0"/>
          <w:marBottom w:val="0"/>
          <w:divBdr>
            <w:top w:val="none" w:sz="0" w:space="0" w:color="auto"/>
            <w:left w:val="none" w:sz="0" w:space="0" w:color="auto"/>
            <w:bottom w:val="none" w:sz="0" w:space="0" w:color="auto"/>
            <w:right w:val="none" w:sz="0" w:space="0" w:color="auto"/>
          </w:divBdr>
        </w:div>
        <w:div w:id="1693533569">
          <w:marLeft w:val="480"/>
          <w:marRight w:val="0"/>
          <w:marTop w:val="0"/>
          <w:marBottom w:val="0"/>
          <w:divBdr>
            <w:top w:val="none" w:sz="0" w:space="0" w:color="auto"/>
            <w:left w:val="none" w:sz="0" w:space="0" w:color="auto"/>
            <w:bottom w:val="none" w:sz="0" w:space="0" w:color="auto"/>
            <w:right w:val="none" w:sz="0" w:space="0" w:color="auto"/>
          </w:divBdr>
        </w:div>
      </w:divsChild>
    </w:div>
    <w:div w:id="1976139633">
      <w:bodyDiv w:val="1"/>
      <w:marLeft w:val="0"/>
      <w:marRight w:val="0"/>
      <w:marTop w:val="0"/>
      <w:marBottom w:val="0"/>
      <w:divBdr>
        <w:top w:val="none" w:sz="0" w:space="0" w:color="auto"/>
        <w:left w:val="none" w:sz="0" w:space="0" w:color="auto"/>
        <w:bottom w:val="none" w:sz="0" w:space="0" w:color="auto"/>
        <w:right w:val="none" w:sz="0" w:space="0" w:color="auto"/>
      </w:divBdr>
    </w:div>
    <w:div w:id="2014601083">
      <w:bodyDiv w:val="1"/>
      <w:marLeft w:val="0"/>
      <w:marRight w:val="0"/>
      <w:marTop w:val="0"/>
      <w:marBottom w:val="0"/>
      <w:divBdr>
        <w:top w:val="none" w:sz="0" w:space="0" w:color="auto"/>
        <w:left w:val="none" w:sz="0" w:space="0" w:color="auto"/>
        <w:bottom w:val="none" w:sz="0" w:space="0" w:color="auto"/>
        <w:right w:val="none" w:sz="0" w:space="0" w:color="auto"/>
      </w:divBdr>
    </w:div>
    <w:div w:id="2022511556">
      <w:bodyDiv w:val="1"/>
      <w:marLeft w:val="0"/>
      <w:marRight w:val="0"/>
      <w:marTop w:val="0"/>
      <w:marBottom w:val="0"/>
      <w:divBdr>
        <w:top w:val="none" w:sz="0" w:space="0" w:color="auto"/>
        <w:left w:val="none" w:sz="0" w:space="0" w:color="auto"/>
        <w:bottom w:val="none" w:sz="0" w:space="0" w:color="auto"/>
        <w:right w:val="none" w:sz="0" w:space="0" w:color="auto"/>
      </w:divBdr>
    </w:div>
    <w:div w:id="2132819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23910/1.2020.2141a"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DOI.ORG/10.23910/1.2022.2941a" TargetMode="Externa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8EFFD575-A0D5-41A7-A894-1C510AD27A1E}"/>
      </w:docPartPr>
      <w:docPartBody>
        <w:p w:rsidR="00B915F4" w:rsidRDefault="006F083D">
          <w:r w:rsidRPr="00A9286A">
            <w:rPr>
              <w:rStyle w:val="PlaceholderText"/>
            </w:rPr>
            <w:t>Click or tap here to enter text.</w:t>
          </w:r>
        </w:p>
      </w:docPartBody>
    </w:docPart>
    <w:docPart>
      <w:docPartPr>
        <w:name w:val="0A02FF5F1B4943D58038607A237AECD5"/>
        <w:category>
          <w:name w:val="General"/>
          <w:gallery w:val="placeholder"/>
        </w:category>
        <w:types>
          <w:type w:val="bbPlcHdr"/>
        </w:types>
        <w:behaviors>
          <w:behavior w:val="content"/>
        </w:behaviors>
        <w:guid w:val="{9328313A-E14E-4E00-8EF4-C9BBC983A4DF}"/>
      </w:docPartPr>
      <w:docPartBody>
        <w:p w:rsidR="00B915F4" w:rsidRDefault="006F083D" w:rsidP="006F083D">
          <w:pPr>
            <w:pStyle w:val="0A02FF5F1B4943D58038607A237AECD5"/>
          </w:pPr>
          <w:r w:rsidRPr="00A928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NewRoman">
    <w:altName w:val="Times New Roman"/>
    <w:panose1 w:val="00000000000000000000"/>
    <w:charset w:val="00"/>
    <w:family w:val="auto"/>
    <w:notTrueType/>
    <w:pitch w:val="default"/>
    <w:sig w:usb0="00000003" w:usb1="08070000" w:usb2="00000010" w:usb3="00000000" w:csb0="00020001" w:csb1="00000000"/>
  </w:font>
  <w:font w:name="MyriadPro-Light">
    <w:altName w:val="Yu Gothic"/>
    <w:panose1 w:val="00000000000000000000"/>
    <w:charset w:val="80"/>
    <w:family w:val="swiss"/>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083D"/>
    <w:rsid w:val="00055FA7"/>
    <w:rsid w:val="00161286"/>
    <w:rsid w:val="001859E2"/>
    <w:rsid w:val="004123E3"/>
    <w:rsid w:val="005D208E"/>
    <w:rsid w:val="006F083D"/>
    <w:rsid w:val="009176C4"/>
    <w:rsid w:val="00A1133A"/>
    <w:rsid w:val="00A524C6"/>
    <w:rsid w:val="00B036C3"/>
    <w:rsid w:val="00B34A16"/>
    <w:rsid w:val="00B87D31"/>
    <w:rsid w:val="00B915F4"/>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lang w:val="en-IN" w:eastAsia="en-IN" w:bidi="hi-IN"/>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F083D"/>
    <w:rPr>
      <w:color w:val="808080"/>
    </w:rPr>
  </w:style>
  <w:style w:type="paragraph" w:customStyle="1" w:styleId="0A02FF5F1B4943D58038607A237AECD5">
    <w:name w:val="0A02FF5F1B4943D58038607A237AECD5"/>
    <w:rsid w:val="006F083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5">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AAC6955-EABB-4C70-A684-FB19EFB42610}">
  <we:reference id="wa104382081" version="1.55.1.0" store="en-US" storeType="OMEX"/>
  <we:alternateReferences>
    <we:reference id="wa104382081" version="1.55.1.0" store="" storeType="OMEX"/>
  </we:alternateReferences>
  <we:properties>
    <we:property name="MENDELEY_CITATIONS" value="[{&quot;citationID&quot;:&quot;MENDELEY_CITATION_83715fb6-5026-45e9-b3df-b3f359e5ccb7&quot;,&quot;properties&quot;:{&quot;noteIndex&quot;:0},&quot;isEdited&quot;:false,&quot;manualOverride&quot;:{&quot;isManuallyOverridden&quot;:true,&quot;citeprocText&quot;:&quot;Nair (2019)&quot;,&quot;manualOverrideText&quot;:&quot;Nair, 2019)&quot;},&quot;citationTag&quot;:&quot;MENDELEY_CITATION_v3_eyJjaXRhdGlvbklEIjoiTUVOREVMRVlfQ0lUQVRJT05fODM3MTVmYjYtNTAyNi00NWU5LWIzZGYtYjNmMzU5ZTVjY2I3IiwicHJvcGVydGllcyI6eyJub3RlSW5kZXgiOjB9LCJpc0VkaXRlZCI6ZmFsc2UsIm1hbnVhbE92ZXJyaWRlIjp7ImlzTWFudWFsbHlPdmVycmlkZGVuIjp0cnVlLCJjaXRlcHJvY1RleHQiOiJOYWlyICgyMDE5KSIsIm1hbnVhbE92ZXJyaWRlVGV4dCI6Ik5haXIsIDIwMTkpIn0sImNpdGF0aW9uSXRlbXMiOlt7ImlkIjoiMDU3ZTY3ZWMtOWI1ZS0zN2M1LWFkNTItZDkxMGRiMTRiNDFiIiwiaXRlbURhdGEiOnsidHlwZSI6ImJvb2siLCJpZCI6IjA1N2U2N2VjLTliNWUtMzdjNS1hZDUyLWQ5MTBkYjE0YjQxYiIsInRpdGxlIjoiVHVybWVyaWMgKEN1cmN1bWEgbG9uZ2EgTC4pIGFuZCBHaW5nZXIgKFppbmdpYmVyIG9vIGNpbmFsZSBSb3NjLiktV29ybGQncyBJbnZhbHVhYmxlIE1lZGljaW5hbCBTcGljZXMgVGhlIEFncm9ub215IGFuZCBFY29ub215IG9mIFR1cm1lcmljIGFuZCBHaW5nZXIiLCJhdXRob3IiOlt7ImZhbWlseSI6Ik5haXIiLCJnaXZlbiI6IktvZG90aCBQcmJoYWthcmFuIiwicGFyc2UtbmFtZXMiOmZhbHNlLCJkcm9wcGluZy1wYXJ0aWNsZSI6IiIsIm5vbi1kcm9wcGluZy1wYXJ0aWNsZSI6IiJ9XSwiYWNjZXNzZWQiOnsiZGF0ZS1wYXJ0cyI6W1syMDI0LDEsMTRdXX0sIlVSTCI6Imh0dHBzOi8vZG9pLm9yZy8xMC4xMDA3Lzk3OC0zLTAzMC0yOTE4OS0xIiwiaXNzdWVkIjp7ImRhdGUtcGFydHMiOltbMjAxOV1dfSwicHVibGlzaGVyIjoiU3ByaW5nZXIiLCJjb250YWluZXItdGl0bGUtc2hvcnQiOiIifSwiaXNUZW1wb3JhcnkiOmZhbHNlfV19&quot;,&quot;citationItems&quot;:[{&quot;id&quot;:&quot;057e67ec-9b5e-37c5-ad52-d910db14b41b&quot;,&quot;itemData&quot;:{&quot;type&quot;:&quot;book&quot;,&quot;id&quot;:&quot;057e67ec-9b5e-37c5-ad52-d910db14b41b&quot;,&quot;title&quot;:&quot;Turmeric (Curcuma longa L.) and Ginger (Zingiber oo cinale Rosc.)-World's Invaluable Medicinal Spices The Agronomy and Economy of Turmeric and Ginger&quot;,&quot;author&quot;:[{&quot;family&quot;:&quot;Nair&quot;,&quot;given&quot;:&quot;Kodoth Prbhakaran&quot;,&quot;parse-names&quot;:false,&quot;dropping-particle&quot;:&quot;&quot;,&quot;non-dropping-particle&quot;:&quot;&quot;}],&quot;accessed&quot;:{&quot;date-parts&quot;:[[2024,1,14]]},&quot;URL&quot;:&quot;https://doi.org/10.1007/978-3-030-29189-1&quot;,&quot;issued&quot;:{&quot;date-parts&quot;:[[2019]]},&quot;publisher&quot;:&quot;Springer&quot;,&quot;container-title-short&quot;:&quot;&quot;},&quot;isTemporary&quot;:false}]},{&quot;citationID&quot;:&quot;MENDELEY_CITATION_eff2f9a8-2543-4a6c-89de-4a5bf72fc5a1&quot;,&quot;properties&quot;:{&quot;noteIndex&quot;:0},&quot;isEdited&quot;:false,&quot;manualOverride&quot;:{&quot;isManuallyOverridden&quot;:true,&quot;citeprocText&quot;:&quot;Baliga et al. (2018)&quot;,&quot;manualOverrideText&quot;:&quot;Baliga et al., 2018)&quot;},&quot;citationTag&quot;:&quot;MENDELEY_CITATION_v3_eyJjaXRhdGlvbklEIjoiTUVOREVMRVlfQ0lUQVRJT05fZWZmMmY5YTgtMjU0My00YTZjLTg5ZGUtNGE1YmY3MmZjNWExIiwicHJvcGVydGllcyI6eyJub3RlSW5kZXgiOjB9LCJpc0VkaXRlZCI6ZmFsc2UsIm1hbnVhbE92ZXJyaWRlIjp7ImlzTWFudWFsbHlPdmVycmlkZGVuIjp0cnVlLCJjaXRlcHJvY1RleHQiOiJCYWxpZ2EgZXQgYWwuICgyMDE4KSIsIm1hbnVhbE92ZXJyaWRlVGV4dCI6IkJhbGlnYSBldCBhbC4sIDIwMTgpIn0sImNpdGF0aW9uSXRlbXMiOlt7ImlkIjoiODUyYzhmZDUtZDNiMy0zODUwLTlmYTQtNjJhZTljNTc3MzY2IiwiaXRlbURhdGEiOnsidHlwZSI6ImFydGljbGUtam91cm5hbCIsImlkIjoiODUyYzhmZDUtZDNiMy0zODUwLTlmYTQtNjJhZTljNTc3MzY2IiwidGl0bGUiOiJVcGRhdGUgb24gdGhlIGNoZW1vcHJldmVudGl2ZSBlZmZlY3RzIG9mIGdpbmdlciBhbmQgaXRzIHBoeXRvY2hlbWljYWxzIiwiYXV0aG9yIjpbeyJmYW1pbHkiOiJCYWxpZ2EiLCJnaXZlbiI6Ik1hbmplc2h3YXIgU2hyaW5hdGgiLCJwYXJzZS1uYW1lcyI6ZmFsc2UsImRyb3BwaW5nLXBhcnRpY2xlIjoiIiwibm9uLWRyb3BwaW5nLXBhcnRpY2xlIjoiIn0seyJmYW1pbHkiOiJIYW5pYWRrYSIsImdpdmVuIjoiUmFnaGF2ZW5kcmEiLCJwYXJzZS1uYW1lcyI6ZmFsc2UsImRyb3BwaW5nLXBhcnRpY2xlIjoiIiwibm9uLWRyb3BwaW5nLXBhcnRpY2xlIjoiIn0seyJmYW1pbHkiOiJQZXJlaXJhIiwiZ2l2ZW4iOiJNYW5pc2hhIE1hcmlhIiwicGFyc2UtbmFtZXMiOmZhbHNlLCJkcm9wcGluZy1wYXJ0aWNsZSI6IiIsIm5vbi1kcm9wcGluZy1wYXJ0aWNsZSI6IiJ9LHsiZmFtaWx5IjoiRCdTb3V6YSIsImdpdmVuIjoiSmFzb24gSmVyb21lIiwicGFyc2UtbmFtZXMiOmZhbHNlLCJkcm9wcGluZy1wYXJ0aWNsZSI6IiIsIm5vbi1kcm9wcGluZy1wYXJ0aWNsZSI6IiJ9LHsiZmFtaWx5IjoiUGFsbGF0eSIsImdpdmVuIjoiUHJpbmN5IExvdWlzIiwicGFyc2UtbmFtZXMiOmZhbHNlLCJkcm9wcGluZy1wYXJ0aWNsZSI6IiIsIm5vbi1kcm9wcGluZy1wYXJ0aWNsZSI6IiJ9LHsiZmFtaWx5IjoiQmhhdCIsImdpdmVuIjoiSGFyc2hpdGggUC4iLCJwYXJzZS1uYW1lcyI6ZmFsc2UsImRyb3BwaW5nLXBhcnRpY2xlIjoiIiwibm9uLWRyb3BwaW5nLXBhcnRpY2xlIjoiIn0seyJmYW1pbHkiOiJQb3B1cmkiLCJnaXZlbiI6IlNhbmRoeWEiLCJwYXJzZS1uYW1lcyI6ZmFsc2UsImRyb3BwaW5nLXBhcnRpY2xlIjoiIiwibm9uLWRyb3BwaW5nLXBhcnRpY2xlIjoiIn1dLCJjb250YWluZXItdGl0bGUiOiJBZHZhbmNlcyBpbiBNb2xlY3VsYXIgVG94aWNvbG9neSIsIkRPSSI6IjEwLjEwODAvMTA0MDgzOTEwMDM2OTg2NjkiLCJJU1NOIjoiMTA0MDgzOTgiLCJpc3N1ZWQiOnsiZGF0ZS1wYXJ0cyI6W1syMDE4XV19LCJwYWdlIjoiNDk5LTUyMyIsImFic3RyYWN0IjoiVGhlIHJoaXpvbWVzIG9mIFppbmdpYmVyIG9mZmljaW5hbGUgUm9zY29lIChaaW5naWJlcmFjZWFlKSwgY29tbW9ubHkga25vd24gYXMgZ2luZ2VyLCBpcyBvbmUgb2YgdGhlIG1vc3Qgd2lkZWx5IHVzZWQgc3BpY2UgYW5kIGNvbmRpbWVudC4gSXQgaXMgYWxzbyBhbiBpbnRlZ3JhbCBwYXJ0IG9mIG1hbnkgdHJhZGl0aW9uYWwgbWVkaWNpbmVzIGFuZCBoYXMgYmVlbiBleHRlbnNpdmVseSB1c2VkIGluIENoaW5lc2UsIEF5dXJ2ZWRpYywgVGliYi1VbmFuaSwgU3JpbGFua2FuLCBBcmFiaWMsIGFuZCBBZnJpY2FuIHRyYWRpdGlvbmFsIG1lZGljaW5lcywgc2luY2UgYW50aXF1aXR5LCBmb3IgbWFueSB1bnJlbGF0ZWQgaHVtYW4gYWlsbWVudHMgaW5jbHVkaW5nIGNvbW1vbiBjb2xkcywgZmV2ZXIsIHNvcmUgdGhyb2F0cywgdm9taXRpbmcsIG1vdGlvbiBzaWNrbmVzcywgZ2FzdHJvaW50ZXN0aW5hbCBjb21wbGljYXRpb25zLCBpbmRpZ2VzdGlvbiwgY29uc3RpcGF0aW9uLCBhcnRocml0aXMsIHJoZXVtYXRpc20sIHNwcmFpbnMsIG11c2N1bGFyIGFjaGVzLCBwYWlucywgY3JhbXBzLCBoeXBlcnRlbnNpb24sIGRlbWVudGlhLCBmZXZlciwgaW5mZWN0aW91cyBkaXNlYXNlcywgYW5kIGhlbG1pbnRoaWFzaXMuIFRoZSBwdXRhdGl2ZSBhY3RpdmUgY29tcG91bmRzIGFyZSBub252b2xhdGlsZSBwdW5nZW50IHByaW5jaXBsZXMsIG5hbWVseSBnaW5nZXJvbHMsIHNob2dhb2xzLCBwYXJhZG9scywgYW5kIHppbmdlcm9uZS4gVGhlc2UgY29tcG91bmRzIGFyZSBzb21lIG9mIHRoZSBleHRlbnNpdmVseSBzdHVkaWVkIHBoeXRvY2hlbWljYWxzIGFuZCBhY2NvdW50IGZvciB0aGUgYW50aW94aWRhbnQsIGFudGktaW5mbGFtbWF0b3J5LCBhbnRpZW1ldGljLCBhbmQgZ2FzdHJvcHJvdGVjdGl2ZSBhY3Rpdml0aWVzLiBBIG51bWJlciBvZiBwcmVjbGluaWNhbCBpbnZlc3RpZ2F0aW9ucyB3aXRoIGEgd2lkZSB2YXJpZXR5IG9mIGFzc2F5IHN5c3RlbXMgYW5kIGNhcmNpbm9nZW5zIGhhdmUgc2hvd24gdGhhdCBnaW5nZXIgYW5kIGl0cyBjb21wb3VuZHMgcG9zc2VzcyBjaGVtb3ByZXZlbnRpdmUgYW5kIGFudGluZW9wbGFzdGljIGVmZmVjdHMuIEEgbnVtYmVyIG9mIG1lY2hhbmlzbXMgaGF2ZSBiZWVuIG9ic2VydmVkIHRvIGJlIGludm9sdmVkIGluIHRoZSBjaGVtb3ByZXZlbnRpdmUgZWZmZWN0cyBvZiBnaW5nZXIuIFRoZSBjYW5jZXIgcHJldmVudGl2ZSBhY3Rpdml0aWVzIG9mIGdpbmdlciBhcmUgc3VwcG9zZWQgdG8gYmUgbWFpbmx5IGR1ZSB0byBmcmVlIHJhZGljYWwgc2NhdmVuZ2luZywgYW50aW94aWRhbnQgcGF0aHdheXMsIGFsdGVyYXRpb24gb2YgZ2VuZSBleHByZXNzaW9ucywgYW5kIGluZHVjdGlvbiBvZiBhcG9wdG9zaXMsIGFsbCBvZiB3aGljaCBjb250cmlidXRlIHRvd2FyZHMgZGVjcmVhc2UgaW4gdHVtb3IgaW5pdGlhdGlvbiwgcHJvbW90aW9uLCBhbmQgcHJvZ3Jlc3Npb24uIFRoaXMgcmV2aWV3IHByb3ZpZGVzIGNvbmNpc2UgaW5mb3JtYXRpb24gZnJvbSBwcmVjbGluaWNhbCBzdHVkaWVzIHdpdGggYm90aCBjZWxsIGN1bHR1cmUgbW9kZWxzIGFuZCByZWxldmFudCBhbmltYWwgc3R1ZGllcyBieSBmb2N1c2luZyBvbiB0aGUgbWVjaGFuaXNtcyByZXNwb25zaWJsZSBmb3IgdGhlIGNoZW1vcHJldmVudGl2ZSBhY3Rpb24uIFRoZSBjb25jbHVzaW9uIGRlc2NyaWJlcyBkaXJlY3Rpb25zIGZvciBmdXR1cmUgcmVzZWFyY2ggdG8gZXN0YWJsaXNoIGl0cyBhY3Rpdml0eSBhbmQgdXRpbGl0eSBhcyBhIGh1bWFuIGNhbmNlciBwcmV2ZW50aXZlIGFuZCB0aGVyYXBldXRpYyBkcnVnLiBUaGUgYWJvdmUtbWVudGlvbmVkIG1lY2hhbmlzbXMgb2YgZ2luZ2VyIHNlZW0gdG8gYmUgcHJvbWlzaW5nIGZvciBjYW5jZXIgcHJldmVudGlvbjsgaG93ZXZlciwgZnVydGhlciBjbGluaWNhbCBzdHVkaWVzIGFyZSB3YXJyYW50ZWQgdG8gYXNzZXNzIHRoZSBlZmZpY2FjeSBhbmQgc2FmZXR5IG9mIGdpbmdlci4gwqkgVGF5bG9yIGFuZCBGcmFuY2lzIEdyb3VwLCBMTEMuIiwiaXNzdWUiOiI2Iiwidm9sdW1lIjoiMTIiLCJjb250YWluZXItdGl0bGUtc2hvcnQiOiIifSwiaXNUZW1wb3JhcnkiOmZhbHNlfV19&quot;,&quot;citationItems&quot;:[{&quot;id&quot;:&quot;852c8fd5-d3b3-3850-9fa4-62ae9c577366&quot;,&quot;itemData&quot;:{&quot;type&quot;:&quot;article-journal&quot;,&quot;id&quot;:&quot;852c8fd5-d3b3-3850-9fa4-62ae9c577366&quot;,&quot;title&quot;:&quot;Update on the chemopreventive effects of ginger and its phytochemicals&quot;,&quot;author&quot;:[{&quot;family&quot;:&quot;Baliga&quot;,&quot;given&quot;:&quot;Manjeshwar Shrinath&quot;,&quot;parse-names&quot;:false,&quot;dropping-particle&quot;:&quot;&quot;,&quot;non-dropping-particle&quot;:&quot;&quot;},{&quot;family&quot;:&quot;Haniadka&quot;,&quot;given&quot;:&quot;Raghavendra&quot;,&quot;parse-names&quot;:false,&quot;dropping-particle&quot;:&quot;&quot;,&quot;non-dropping-particle&quot;:&quot;&quot;},{&quot;family&quot;:&quot;Pereira&quot;,&quot;given&quot;:&quot;Manisha Maria&quot;,&quot;parse-names&quot;:false,&quot;dropping-particle&quot;:&quot;&quot;,&quot;non-dropping-particle&quot;:&quot;&quot;},{&quot;family&quot;:&quot;D'Souza&quot;,&quot;given&quot;:&quot;Jason Jerome&quot;,&quot;parse-names&quot;:false,&quot;dropping-particle&quot;:&quot;&quot;,&quot;non-dropping-particle&quot;:&quot;&quot;},{&quot;family&quot;:&quot;Pallaty&quot;,&quot;given&quot;:&quot;Princy Louis&quot;,&quot;parse-names&quot;:false,&quot;dropping-particle&quot;:&quot;&quot;,&quot;non-dropping-particle&quot;:&quot;&quot;},{&quot;family&quot;:&quot;Bhat&quot;,&quot;given&quot;:&quot;Harshith P.&quot;,&quot;parse-names&quot;:false,&quot;dropping-particle&quot;:&quot;&quot;,&quot;non-dropping-particle&quot;:&quot;&quot;},{&quot;family&quot;:&quot;Popuri&quot;,&quot;given&quot;:&quot;Sandhya&quot;,&quot;parse-names&quot;:false,&quot;dropping-particle&quot;:&quot;&quot;,&quot;non-dropping-particle&quot;:&quot;&quot;}],&quot;container-title&quot;:&quot;Advances in Molecular Toxicology&quot;,&quot;DOI&quot;:&quot;10.1080/10408391003698669&quot;,&quot;ISSN&quot;:&quot;10408398&quot;,&quot;issued&quot;:{&quot;date-parts&quot;:[[2018]]},&quot;page&quot;:&quot;499-523&quot;,&quot;abstract&quot;:&quot;The rhizomes of Zingiber officinale Roscoe (Zingiberaceae), commonly known as ginger, is one of the most widely used spice and condiment. It is also an integral part of many traditional medicines and has been extensively used in Chinese, Ayurvedic, Tibb-Unani, Srilankan, Arabic, and African traditional medicines, since antiquity, for many unrelated human ailments including common colds, fever, sore throats, vomiting, motion sickness, gastrointestinal complications, indigestion, constipation, arthritis, rheumatism, sprains, muscular aches, pains, cramps, hypertension, dementia, fever, infectious diseases, and helminthiasis. The putative active compounds are nonvolatile pungent principles, namely gingerols, shogaols, paradols, and zingerone. These compounds are some of the extensively studied phytochemicals and account for the antioxidant, anti-inflammatory, antiemetic, and gastroprotective activities. A number of preclinical investigations with a wide variety of assay systems and carcinogens have shown that ginger and its compounds possess chemopreventive and antineoplastic effects. A number of mechanisms have been observed to be involved in the chemopreventive effects of ginger. The cancer preventive activities of ginger are supposed to be mainly due to free radical scavenging, antioxidant pathways, alteration of gene expressions, and induction of apoptosis, all of which contribute towards decrease in tumor initiation, promotion, and progression. This review provides concise information from preclinical studies with both cell culture models and relevant animal studies by focusing on the mechanisms responsible for the chemopreventive action. The conclusion describes directions for future research to establish its activity and utility as a human cancer preventive and therapeutic drug. The above-mentioned mechanisms of ginger seem to be promising for cancer prevention; however, further clinical studies are warranted to assess the efficacy and safety of ginger. © Taylor and Francis Group, LLC.&quot;,&quot;issue&quot;:&quot;6&quot;,&quot;volume&quot;:&quot;12&quot;,&quot;container-title-short&quot;:&quot;&quot;},&quot;isTemporary&quot;:false}]},{&quot;citationID&quot;:&quot;MENDELEY_CITATION_0f7b13b7-070e-4d1c-beaf-afbcf5bbb879&quot;,&quot;properties&quot;:{&quot;noteIndex&quot;:0},&quot;isEdited&quot;:false,&quot;manualOverride&quot;:{&quot;isManuallyOverridden&quot;:true,&quot;citeprocText&quot;:&quot;Indiarto et al. (2021)&quot;,&quot;manualOverrideText&quot;:&quot;(Indiarto et al., 2021)&quot;},&quot;citationTag&quot;:&quot;MENDELEY_CITATION_v3_eyJjaXRhdGlvbklEIjoiTUVOREVMRVlfQ0lUQVRJT05fMGY3YjEzYjctMDcwZS00ZDFjLWJlYWYtYWZiY2Y1YmJiODc5IiwicHJvcGVydGllcyI6eyJub3RlSW5kZXgiOjB9LCJpc0VkaXRlZCI6ZmFsc2UsIm1hbnVhbE92ZXJyaWRlIjp7ImlzTWFudWFsbHlPdmVycmlkZGVuIjp0cnVlLCJjaXRlcHJvY1RleHQiOiJJbmRpYXJ0byBldCBhbC4gKDIwMjEpIiwibWFudWFsT3ZlcnJpZGVUZXh0IjoiKEluZGlhcnRvIGV0IGFsLiwgMjAyMSkifSwiY2l0YXRpb25JdGVtcyI6W3siaWQiOiIwNTQyZTZiYy1lOGQzLTM3YTUtYjBlNS0zNzQ2NTAxM2FlNTciLCJpdGVtRGF0YSI6eyJ0eXBlIjoiYXJ0aWNsZSIsImlkIjoiMDU0MmU2YmMtZThkMy0zN2E1LWIwZTUtMzc0NjUwMTNhZTU3IiwidGl0bGUiOiJHaW5nZXIgcmhpem9tZXMgKFppbmdpYmVyIG9mZmljaW5hbGUpIGZ1bmN0aW9uYWxpdHkgaW4gZm9vZCBhbmQgaGVhbHRoIHBlcnNwZWN0aXZlOiBBIHJldmlldyIsImF1dGhvciI6W3siZmFtaWx5IjoiSW5kaWFydG8iLCJnaXZlbiI6IlIuIiwicGFyc2UtbmFtZXMiOmZhbHNlLCJkcm9wcGluZy1wYXJ0aWNsZSI6IiIsIm5vbi1kcm9wcGluZy1wYXJ0aWNsZSI6IiJ9LHsiZmFtaWx5IjoiU3Vicm90byIsImdpdmVuIjoiRS4iLCJwYXJzZS1uYW1lcyI6ZmFsc2UsImRyb3BwaW5nLXBhcnRpY2xlIjoiIiwibm9uLWRyb3BwaW5nLXBhcnRpY2xlIjoiIn0seyJmYW1pbHkiOiJBbmdlbGluZSIsImdpdmVuIjoiIiwicGFyc2UtbmFtZXMiOmZhbHNlLCJkcm9wcGluZy1wYXJ0aWNsZSI6IiIsIm5vbi1kcm9wcGluZy1wYXJ0aWNsZSI6IiJ9LHsiZmFtaWx5IjoiU2VsbHkiLCJnaXZlbiI6IiIsInBhcnNlLW5hbWVzIjpmYWxzZSwiZHJvcHBpbmctcGFydGljbGUiOiIiLCJub24tZHJvcHBpbmctcGFydGljbGUiOiIifV0sImNvbnRhaW5lci10aXRsZSI6IkZvb2QgUmVzZWFyY2giLCJjb250YWluZXItdGl0bGUtc2hvcnQiOiJGb29kIFJlcyIsIkRPSSI6IjEwLjI2NjU2L2ZyLjIwMTcuNSgxKS4zNjEiLCJJU1NOIjoiMjU1MDIxNjYiLCJpc3N1ZWQiOnsiZGF0ZS1wYXJ0cyI6W1syMDIxLDIsMV1dfSwicGFnZSI6IjQ5Ny01MDUiLCJhYnN0cmFjdCI6IkdpbmdlciBpcyBhIHNwaWNlIHR5cGUgdXNlZCBieSByaGl6b21lLiBHaW5nZXIgaGFzIGxvbmcgYmVlbiB1c2VkIHRvIGhlYWwgdmFyaW91cyBkaXNlYXNlcywgaW5jbHVkaW5nIGluZmxhbW1hdGlvbiBhbmQgZGlnZXN0aXZlIGRpc29yZGVycy4gQXMgdGhlIGRldmVsb3BtZW50IG9mIHNjaWVuY2UsIHRoZSBmb29kIGFuZCBoZWFsdGggc2VjdG9yLCBtb3N0bHkgdXNlIGdpbmdlciBhcyBmdW5jdGlvbmFsIGZvb2QgYW5kIG1lZGljaW5lIGJlY2F1c2Ugb2YgaXRzIHVzZWZ1bG5lc3MuIEdpbmdlcidzIHJvbGUgYXMgZm9vZCBhbmQgbWVkaWNpbmUgaGFzIGJlZW4gcmVjb2duaXplZCBhcyBzYWZlLCBjbGFzc2lmaWVkIGluIEdlbmVyYWxseSBSZWNvZ25pemVkIGFzIFNhZmUgKEdSQVMpIGJ5IHRoZSBGb29kIERydWcgYW5kIEFkbWluaXN0cmF0aW9uIChGREEpLiBUaGUgY29udGVudCBvZiBiaW9hY3RpdmUgY29tcG91bmRzIGluIGdpbmdlciBjbGFzc2lmaWVkIGFzIHZvbGF0aWxlIGFuZCBub24tdm9sYXRpbGUgY29tcG91bmRzIGNvbnRyaWJ1dGVzIHBvc2l0aXZlbHkgdG8gZm9vZCBhbmQgaGVhbHRoLiBHaW5nZXIgY2FuIGJlIHVzZWQgYXMgZnJlc2gsIGRyaWVkLCBlc3NlbnRpYWwgb2lscywgb2xlb3Jlc2luLCBleHRyYWN0cywgb3IgcG93ZGVycy4gT2xlb3Jlc2luIGFuZCBlc3NlbnRpYWwgZ2luZ2VyIG9pbCBhcmUgZXh0cmFjdHMgdXNlZCBleHRlbnNpdmVseSBpbiBmb29kIGFuZCBoZWFsdGggZmllbGRzLiBUbyBvYnRhaW4gdGhlIGV4dHJhY3QsIGFuIGV4dHJhY3Rpb24gdGhhdCBtdWx0aXBsaWVzIHRoZXJtYWwgYW5kIG5vbi10aGVybWFsIHByb2Nlc3NlcyBjYW4gYmUgcGVyZm9ybWVkLiBNYW55IHVzZSBnaW5nZXJzIGFzIGEgY29uZGltZW50IGZvciBmb29kLiBHaW5nZXIgZ2l2ZXMgYSBzcGljeSB0YXN0ZSB0aGF0J3MgdHlwaWNhbCBvZiBmb29kIGFuZCBkcmluay4gSXQgYWxzbyBjb250cmlidXRlcyB0byBhIG5hdHVyYWwgYW50aW94aWRhbnQsIGV4dGVuZHMgZm9vZCBwcm9kdWN0cycgc2hlbGYtbGlmZSwgYW5kIGltcHJvdmVzIHRoZSBvcmdhbm9sZXB0aWMgcXVhbGl0eSBvZiBmb29kIHByb2R1Y3RzLiBXaGVyZWFzIGdpbmdlciBjb25zdW1wdGlvbiBjYW4gaGVscCBkZWNyZWFzZSBibG9vZCBnbHVjb3NlIGluIHR5cGUgMiBkaWFiZXRlcyBtZWxsaXR1cywgYW5hbGdlc2ljcywgcmVkdWNlIHVyaWMgYWNpZCwgbGVzc2VuIG11c2NsZSBwYWluLCBhbmQgaW5jcmVhc2UgdGhlIGJvZHkncyBpbW11bmUgc3lzdGVtLiBJbiB0aGlzIHN0dWR5LCB3ZSBoYXZlIHJldmlld2VkIGdpbmdlciwgdGhlIHJlZCBnaW5nZXIgZXh0cmFjdGlvbiBwcm9jZXNzLCBhbmQgZnVuY3Rpb25hbCBjb21wb3VuZHMsIGZvb2QsIGFuZCBoZWFsdGggYmVuZWZpdHMuIiwicHVibGlzaGVyIjoiUnlubnllIEx5YW4gUmVzb3VyY2VzIiwiaXNzdWUiOiIxIiwidm9sdW1lIjoiNSJ9LCJpc1RlbXBvcmFyeSI6ZmFsc2V9XX0=&quot;,&quot;citationItems&quot;:[{&quot;id&quot;:&quot;0542e6bc-e8d3-37a5-b0e5-37465013ae57&quot;,&quot;itemData&quot;:{&quot;type&quot;:&quot;article&quot;,&quot;id&quot;:&quot;0542e6bc-e8d3-37a5-b0e5-37465013ae57&quot;,&quot;title&quot;:&quot;Ginger rhizomes (Zingiber officinale) functionality in food and health perspective: A review&quot;,&quot;author&quot;:[{&quot;family&quot;:&quot;Indiarto&quot;,&quot;given&quot;:&quot;R.&quot;,&quot;parse-names&quot;:false,&quot;dropping-particle&quot;:&quot;&quot;,&quot;non-dropping-particle&quot;:&quot;&quot;},{&quot;family&quot;:&quot;Subroto&quot;,&quot;given&quot;:&quot;E.&quot;,&quot;parse-names&quot;:false,&quot;dropping-particle&quot;:&quot;&quot;,&quot;non-dropping-particle&quot;:&quot;&quot;},{&quot;family&quot;:&quot;Angeline&quot;,&quot;given&quot;:&quot;&quot;,&quot;parse-names&quot;:false,&quot;dropping-particle&quot;:&quot;&quot;,&quot;non-dropping-particle&quot;:&quot;&quot;},{&quot;family&quot;:&quot;Selly&quot;,&quot;given&quot;:&quot;&quot;,&quot;parse-names&quot;:false,&quot;dropping-particle&quot;:&quot;&quot;,&quot;non-dropping-particle&quot;:&quot;&quot;}],&quot;container-title&quot;:&quot;Food Research&quot;,&quot;container-title-short&quot;:&quot;Food Res&quot;,&quot;DOI&quot;:&quot;10.26656/fr.2017.5(1).361&quot;,&quot;ISSN&quot;:&quot;25502166&quot;,&quot;issued&quot;:{&quot;date-parts&quot;:[[2021,2,1]]},&quot;page&quot;:&quot;497-505&quot;,&quot;abstract&quot;:&quot;Ginger is a spice type used by rhizome. Ginger has long been used to heal various diseases, including inflammation and digestive disorders. As the development of science, the food and health sector, mostly use ginger as functional food and medicine because of its usefulness. Ginger's role as food and medicine has been recognized as safe, classified in Generally Recognized as Safe (GRAS) by the Food Drug and Administration (FDA). The content of bioactive compounds in ginger classified as volatile and non-volatile compounds contributes positively to food and health. Ginger can be used as fresh, dried, essential oils, oleoresin, extracts, or powders. Oleoresin and essential ginger oil are extracts used extensively in food and health fields. To obtain the extract, an extraction that multiplies thermal and non-thermal processes can be performed. Many use gingers as a condiment for food. Ginger gives a spicy taste that's typical of food and drink. It also contributes to a natural antioxidant, extends food products' shelf-life, and improves the organoleptic quality of food products. Whereas ginger consumption can help decrease blood glucose in type 2 diabetes mellitus, analgesics, reduce uric acid, lessen muscle pain, and increase the body's immune system. In this study, we have reviewed ginger, the red ginger extraction process, and functional compounds, food, and health benefits.&quot;,&quot;publisher&quot;:&quot;Rynnye Lyan Resources&quot;,&quot;issue&quot;:&quot;1&quot;,&quot;volume&quot;:&quot;5&quot;},&quot;isTemporary&quot;:false}]},{&quot;citationID&quot;:&quot;MENDELEY_CITATION_1bd7f851-f8d0-42b9-8915-97a937ffdbeb&quot;,&quot;properties&quot;:{&quot;noteIndex&quot;:0},&quot;isEdited&quot;:false,&quot;manualOverride&quot;:{&quot;isManuallyOverridden&quot;:true,&quot;citeprocText&quot;:&quot;Wakchaure and Ganguly (2018), Mao et al. (2019)&quot;,&quot;manualOverrideText&quot;:&quot;(Wakchaure and Ganguly, 2018; Mao et al., 2019)&quot;},&quot;citationTag&quot;:&quot;MENDELEY_CITATION_v3_eyJjaXRhdGlvbklEIjoiTUVOREVMRVlfQ0lUQVRJT05fMWJkN2Y4NTEtZjhkMC00MmI5LTg5MTUtOTdhOTM3ZmZkYmViIiwicHJvcGVydGllcyI6eyJub3RlSW5kZXgiOjB9LCJpc0VkaXRlZCI6ZmFsc2UsIm1hbnVhbE92ZXJyaWRlIjp7ImlzTWFudWFsbHlPdmVycmlkZGVuIjp0cnVlLCJjaXRlcHJvY1RleHQiOiJXYWtjaGF1cmUgYW5kIEdhbmd1bHkgKDIwMTgpLCBNYW8gZXQgYWwuICgyMDE5KSIsIm1hbnVhbE92ZXJyaWRlVGV4dCI6IihXYWtjaGF1cmUgYW5kIEdhbmd1bHksIDIwMTg7IE1hbyBldCBhbC4sIDIwMTkpIn0sImNpdGF0aW9uSXRlbXMiOlt7ImlkIjoiMDE0M2QwM2MtMzVhOS0zYmQ1LWJlZjYtMzQzM2E5YWE2NzU1IiwiaXRlbURhdGEiOnsidHlwZSI6ImFydGljbGUiLCJpZCI6IjAxNDNkMDNjLTM1YTktM2JkNS1iZWY2LTM0MzNhOWFhNjc1NSIsInRpdGxlIjoiQmlvYWN0aXZlIGNvbXBvdW5kcyBhbmQgYmlvYWN0aXZpdGllcyBvZiBnaW5nZXIgKHppbmdpYmVyIG9mZmljaW5hbGUgcm9zY29lKSIsImF1dGhvciI6W3siZmFtaWx5IjoiTWFvIiwiZ2l2ZW4iOiJRaWFuIFFpYW4iLCJwYXJzZS1uYW1lcyI6ZmFsc2UsImRyb3BwaW5nLXBhcnRpY2xlIjoiIiwibm9uLWRyb3BwaW5nLXBhcnRpY2xlIjoiIn0seyJmYW1pbHkiOiJYdSIsImdpdmVuIjoiWGlhbyBZdSIsInBhcnNlLW5hbWVzIjpmYWxzZSwiZHJvcHBpbmctcGFydGljbGUiOiIiLCJub24tZHJvcHBpbmctcGFydGljbGUiOiIifSx7ImZhbWlseSI6IkNhbyIsImdpdmVuIjoiU2hpIFl1IiwicGFyc2UtbmFtZXMiOmZhbHNlLCJkcm9wcGluZy1wYXJ0aWNsZSI6IiIsIm5vbi1kcm9wcGluZy1wYXJ0aWNsZSI6IiJ9LHsiZmFtaWx5IjoiR2FuIiwiZ2l2ZW4iOiJSZW4gWW91IiwicGFyc2UtbmFtZXMiOmZhbHNlLCJkcm9wcGluZy1wYXJ0aWNsZSI6IiIsIm5vbi1kcm9wcGluZy1wYXJ0aWNsZSI6IiJ9LHsiZmFtaWx5IjoiQ29ya2UiLCJnaXZlbiI6Ikhhcm9sZCIsInBhcnNlLW5hbWVzIjpmYWxzZSwiZHJvcHBpbmctcGFydGljbGUiOiIiLCJub24tZHJvcHBpbmctcGFydGljbGUiOiIifSx7ImZhbWlseSI6IkJldGEiLCJnaXZlbiI6IlRydXN0IiwicGFyc2UtbmFtZXMiOmZhbHNlLCJkcm9wcGluZy1wYXJ0aWNsZSI6IiIsIm5vbi1kcm9wcGluZy1wYXJ0aWNsZSI6IiJ9LHsiZmFtaWx5IjoiTGkiLCJnaXZlbiI6Ikh1YSIsInBhcnNlLW5hbWVzIjpmYWxzZSwiZHJvcHBpbmctcGFydGljbGUiOiJCaW4iLCJub24tZHJvcHBpbmctcGFydGljbGUiOiIifV0sImNvbnRhaW5lci10aXRsZSI6IkZvb2RzIiwiRE9JIjoiMTAuMzM5MC9mb29kczgwNjAxODUiLCJJU1NOIjoiMjMwNDgxNTgiLCJpc3N1ZWQiOnsiZGF0ZS1wYXJ0cyI6W1syMDE5LDYsMV1dfSwiYWJzdHJhY3QiOiJHaW5nZXIgKFppbmdpYmVyIG9mZmljaW5hbGUgUm9zY29lKSBpcyBhIGNvbW1vbiBhbmQgd2lkZWx5IHVzZWQgc3BpY2UuIEl0IGlzIHJpY2ggaW4gdmFyaW91cyBjaGVtaWNhbCBjb25zdGl0dWVudHMsIGluY2x1ZGluZyBwaGVub2xpYyBjb21wb3VuZHMsIHRlcnBlbmVzLCBwb2x5c2FjY2hhcmlkZXMsIGxpcGlkcywgb3JnYW5pYyBhY2lkcywgYW5kIHJhdyBmaWJlcnMuIFRoZSBoZWFsdGggYmVuZWZpdHMgb2YgZ2luZ2VyIGFyZSBtYWlubHkgYXR0cmlidXRlZCB0byBpdHMgcGhlbm9saWMgY29tcG91bmRzLCBzdWNoIGFzIGdpbmdlcm9scyBhbmQgc2hvZ2FvbHMuIEFjY3VtdWxhdGVkIGludmVzdGlnYXRpb25zIGhhdmUgZGVtb25zdHJhdGVkIHRoYXQgZ2luZ2VyIHBvc3Nlc3NlcyBtdWx0aXBsZSBiaW9sb2dpY2FsIGFjdGl2aXRpZXMsIGluY2x1ZGluZyBhbnRpb3hpZGFudCwgYW50aS1pbmZsYW1tYXRvcnksIGFudGltaWNyb2JpYWwsIGFudGljYW5jZXIsIG5ldXJvcHJvdGVjdGl2ZSwgY2FyZGlvdmFzY3VsYXIgcHJvdGVjdGl2ZSwgcmVzcGlyYXRvcnkgcHJvdGVjdGl2ZSwgYW50aW9iZXNpdHksIGFudGlkaWFiZXRpYywgYW50aW5hdXNlYSwgYW5kIGFudGllbWV0aWMgYWN0aXZpdGllcy4gSW4gdGhpcyByZXZpZXcsIHdlIHN1bW1hcml6ZSBjdXJyZW50IGtub3dsZWRnZSBhYm91dCB0aGUgYmlvYWN0aXZlIGNvbXBvdW5kcyBhbmQgYmlvYWN0aXZpdGllcyBvZiBnaW5nZXIsIGFuZCB0aGUgbWVjaGFuaXNtcyBvZiBhY3Rpb24gYXJlIGFsc28gZGlzY3Vzc2VkLiBXZSBob3BlIHRoYXQgdGhpcyB1cGRhdGVkIHJldmlldyBwYXBlciB3aWxsIGF0dHJhY3QgbW9yZSBhdHRlbnRpb24gdG8gZ2luZ2VyIGFuZCBpdHMgZnVydGhlciBhcHBsaWNhdGlvbnMsIGluY2x1ZGluZyBpdHMgcG90ZW50aWFsIHRvIGJlIGRldmVsb3BlZCBpbnRvIGZ1bmN0aW9uYWwgZm9vZHMgb3IgbnV0cmFjZXV0aWNhbHMgZm9yIHRoZSBwcmV2ZW50aW9uIGFuZCBtYW5hZ2VtZW50IG9mIGNocm9uaWMgZGlzZWFzZXMuIiwicHVibGlzaGVyIjoiTURQSSIsImlzc3VlIjoiNiIsInZvbHVtZSI6IjgiLCJjb250YWluZXItdGl0bGUtc2hvcnQiOiIifSwiaXNUZW1wb3JhcnkiOmZhbHNlfSx7ImlkIjoiNWYxMGNhZGEtN2NjNi0zZTUzLWJjOGEtYWYwYzc0MGM0YTg3IiwiaXRlbURhdGEiOnsidHlwZSI6ImNoYXB0ZXIiLCJpZCI6IjVmMTBjYWRhLTdjYzYtM2U1My1iYzhhLWFmMGM3NDBjNGE4NyIsInRpdGxlIjoiUGh5dG9jaGVtaXN0cnkgYW5kIFBoYXJtYWNvbG9naWNhbFxuUHJvcGVydGllcyBvZiBHaW5nZXIgKFppbmdpYmVyIG9mZmljaW5hbGUpIiwiYXV0aG9yIjpbeyJmYW1pbHkiOiJXYWtjaGF1cmUiLCJnaXZlbiI6IlJhamVzaCIsInBhcnNlLW5hbWVzIjpmYWxzZSwiZHJvcHBpbmctcGFydGljbGUiOiIiLCJub24tZHJvcHBpbmctcGFydGljbGUiOiIifSx7ImZhbWlseSI6Ikdhbmd1bHkiLCJnaXZlbiI6IlN1YmhhIiwicGFyc2UtbmFtZXMiOmZhbHNlLCJkcm9wcGluZy1wYXJ0aWNsZSI6IiIsIm5vbi1kcm9wcGluZy1wYXJ0aWNsZSI6IiJ9XSwiY29udGFpbmVyLXRpdGxlIjoiTW9sZWN1bGFyIEJpb2xvZ3kgYW5kIFBoYXJtYWNvZ25vc3kgYW5kIEJlbmVmaWNpYWwgUGxhbnRzIiwiZWRpdG9yIjpbeyJmYW1pbHkiOiJNYWhkaSIsImdpdmVuIjoiQWJiYXMgQWxpIiwicGFyc2UtbmFtZXMiOmZhbHNlLCJkcm9wcGluZy1wYXJ0aWNsZSI6IiIsIm5vbi1kcm9wcGluZy1wYXJ0aWNsZSI6IiJ9LHsiZmFtaWx5IjoiQWJpZCIsImdpdmVuIjoiTXVydGF6YSIsInBhcnNlLW5hbWVzIjpmYWxzZSwiZHJvcHBpbmctcGFydGljbGUiOiIiLCJub24tZHJvcHBpbmctcGFydGljbGUiOiIifV0sIklTQk4iOiI5Nzg5Mzg1OTk1NTY5IiwiaXNzdWVkIjp7ImRhdGUtcGFydHMiOltbMjAxOF1dfSwicGFnZSI6Ijk3LTEwMyIsImFic3RyYWN0IjoiQ29udHJpYnV0ZWQgYXJ0aWNsZXMuIiwicHVibGlzaGVyIjoiTGVuaW4gTWVkaWEgUHJpdmF0ZSBMaW1pdGVkIiwiY29udGFpbmVyLXRpdGxlLXNob3J0IjoiIn0sImlzVGVtcG9yYXJ5IjpmYWxzZX1dfQ==&quot;,&quot;citationItems&quot;:[{&quot;id&quot;:&quot;0143d03c-35a9-3bd5-bef6-3433a9aa6755&quot;,&quot;itemData&quot;:{&quot;type&quot;:&quot;article&quot;,&quot;id&quot;:&quot;0143d03c-35a9-3bd5-bef6-3433a9aa6755&quot;,&quot;title&quot;:&quot;Bioactive compounds and bioactivities of ginger (zingiber officinale roscoe)&quot;,&quot;author&quot;:[{&quot;family&quot;:&quot;Mao&quot;,&quot;given&quot;:&quot;Qian Qian&quot;,&quot;parse-names&quot;:false,&quot;dropping-particle&quot;:&quot;&quot;,&quot;non-dropping-particle&quot;:&quot;&quot;},{&quot;family&quot;:&quot;Xu&quot;,&quot;given&quot;:&quot;Xiao Yu&quot;,&quot;parse-names&quot;:false,&quot;dropping-particle&quot;:&quot;&quot;,&quot;non-dropping-particle&quot;:&quot;&quot;},{&quot;family&quot;:&quot;Cao&quot;,&quot;given&quot;:&quot;Shi Yu&quot;,&quot;parse-names&quot;:false,&quot;dropping-particle&quot;:&quot;&quot;,&quot;non-dropping-particle&quot;:&quot;&quot;},{&quot;family&quot;:&quot;Gan&quot;,&quot;given&quot;:&quot;Ren You&quot;,&quot;parse-names&quot;:false,&quot;dropping-particle&quot;:&quot;&quot;,&quot;non-dropping-particle&quot;:&quot;&quot;},{&quot;family&quot;:&quot;Corke&quot;,&quot;given&quot;:&quot;Harold&quot;,&quot;parse-names&quot;:false,&quot;dropping-particle&quot;:&quot;&quot;,&quot;non-dropping-particle&quot;:&quot;&quot;},{&quot;family&quot;:&quot;Beta&quot;,&quot;given&quot;:&quot;Trust&quot;,&quot;parse-names&quot;:false,&quot;dropping-particle&quot;:&quot;&quot;,&quot;non-dropping-particle&quot;:&quot;&quot;},{&quot;family&quot;:&quot;Li&quot;,&quot;given&quot;:&quot;Hua&quot;,&quot;parse-names&quot;:false,&quot;dropping-particle&quot;:&quot;Bin&quot;,&quot;non-dropping-particle&quot;:&quot;&quot;}],&quot;container-title&quot;:&quot;Foods&quot;,&quot;DOI&quot;:&quot;10.3390/foods8060185&quot;,&quot;ISSN&quot;:&quot;23048158&quot;,&quot;issued&quot;:{&quot;date-parts&quot;:[[2019,6,1]]},&quot;abstract&quot;:&quot;Ginger (Zingiber officinale Roscoe) is a common and widely used spice. It is rich in various chemical constituents, including phenolic compounds, terpenes, polysaccharides, lipids, organic acids, and raw fibers. The health benefits of ginger are mainly attributed to its phenolic compounds, such as gingerols and shogaols. Accumulated investigations have demonstrated that ginger possesses multiple biological activities, including antioxidant, anti-inflammatory, antimicrobial, anticancer, neuroprotective, cardiovascular protective, respiratory protective, antiobesity, antidiabetic, antinausea, and antiemetic activities. In this review, we summarize current knowledge about the bioactive compounds and bioactivities of ginger, and the mechanisms of action are also discussed. We hope that this updated review paper will attract more attention to ginger and its further applications, including its potential to be developed into functional foods or nutraceuticals for the prevention and management of chronic diseases.&quot;,&quot;publisher&quot;:&quot;MDPI&quot;,&quot;issue&quot;:&quot;6&quot;,&quot;volume&quot;:&quot;8&quot;,&quot;container-title-short&quot;:&quot;&quot;},&quot;isTemporary&quot;:false},{&quot;id&quot;:&quot;5f10cada-7cc6-3e53-bc8a-af0c740c4a87&quot;,&quot;itemData&quot;:{&quot;type&quot;:&quot;chapter&quot;,&quot;id&quot;:&quot;5f10cada-7cc6-3e53-bc8a-af0c740c4a87&quot;,&quot;title&quot;:&quot;Phytochemistry and Pharmacological\nProperties of Ginger (Zingiber officinale)&quot;,&quot;author&quot;:[{&quot;family&quot;:&quot;Wakchaure&quot;,&quot;given&quot;:&quot;Rajesh&quot;,&quot;parse-names&quot;:false,&quot;dropping-particle&quot;:&quot;&quot;,&quot;non-dropping-particle&quot;:&quot;&quot;},{&quot;family&quot;:&quot;Ganguly&quot;,&quot;given&quot;:&quot;Subha&quot;,&quot;parse-names&quot;:false,&quot;dropping-particle&quot;:&quot;&quot;,&quot;non-dropping-particle&quot;:&quot;&quot;}],&quot;container-title&quot;:&quot;Molecular Biology and Pharmacognosy and Beneficial Plants&quot;,&quot;editor&quot;:[{&quot;family&quot;:&quot;Mahdi&quot;,&quot;given&quot;:&quot;Abbas Ali&quot;,&quot;parse-names&quot;:false,&quot;dropping-particle&quot;:&quot;&quot;,&quot;non-dropping-particle&quot;:&quot;&quot;},{&quot;family&quot;:&quot;Abid&quot;,&quot;given&quot;:&quot;Murtaza&quot;,&quot;parse-names&quot;:false,&quot;dropping-particle&quot;:&quot;&quot;,&quot;non-dropping-particle&quot;:&quot;&quot;}],&quot;ISBN&quot;:&quot;9789385995569&quot;,&quot;issued&quot;:{&quot;date-parts&quot;:[[2018]]},&quot;page&quot;:&quot;97-103&quot;,&quot;abstract&quot;:&quot;Contributed articles.&quot;,&quot;publisher&quot;:&quot;Lenin Media Private Limited&quot;,&quot;container-title-short&quot;:&quot;&quot;},&quot;isTemporary&quot;:false}]},{&quot;citationID&quot;:&quot;MENDELEY_CITATION_e24bd01c-fd46-4a1a-9549-aa6673025683&quot;,&quot;properties&quot;:{&quot;noteIndex&quot;:0},&quot;isEdited&quot;:false,&quot;manualOverride&quot;:{&quot;isManuallyOverridden&quot;:true,&quot;citeprocText&quot;:&quot;Aregawi et al. (2022)&quot;,&quot;manualOverrideText&quot;:&quot;(Aregawi et al., 2022)&quot;},&quot;citationTag&quot;:&quot;MENDELEY_CITATION_v3_eyJjaXRhdGlvbklEIjoiTUVOREVMRVlfQ0lUQVRJT05fZTI0YmQwMWMtZmQ0Ni00YTFhLTk1NDktYWE2NjczMDI1NjgzIiwicHJvcGVydGllcyI6eyJub3RlSW5kZXgiOjB9LCJpc0VkaXRlZCI6ZmFsc2UsIm1hbnVhbE92ZXJyaWRlIjp7ImlzTWFudWFsbHlPdmVycmlkZGVuIjp0cnVlLCJjaXRlcHJvY1RleHQiOiJBcmVnYXdpIGV0IGFsLiAoMjAyMikiLCJtYW51YWxPdmVycmlkZVRleHQiOiIoQXJlZ2F3aSBldCBhbC4sIDIwMjIpIn0sImNpdGF0aW9uSXRlbXMiOlt7ImlkIjoiMjZmNmNmMmQtNTZjMi0zOTBjLTkzZDAtMGJiNWE5NmJiODI4IiwiaXRlbURhdGEiOnsidHlwZSI6ImFydGljbGUtam91cm5hbCIsImlkIjoiMjZmNmNmMmQtNTZjMi0zOTBjLTkzZDAtMGJiNWE5NmJiODI4IiwidGl0bGUiOiJHaW5nZXIgQ29uc3RpdHVlbnRzIGFuZCBpdHMgRWZmZWN0cyBvbiBHYXN0cm9pbnRlc3RpbmFsIG1hbGlnbmFuY2llczogQSBSZXZpZXcgb2YgY2xpbmljYWwgdHJpYWxzIiwiYXV0aG9yIjpbeyJmYW1pbHkiOiJBcmVnYXdpIiwiZ2l2ZW4iOiJMIiwicGFyc2UtbmFtZXMiOmZhbHNlLCJkcm9wcGluZy1wYXJ0aWNsZSI6IiIsIm5vbi1kcm9wcGluZy1wYXJ0aWNsZSI6IiJ9LHsiZmFtaWx5IjoiQ3Npa2kiLCJnaXZlbiI6IloiLCJwYXJzZS1uYW1lcyI6ZmFsc2UsImRyb3BwaW5nLXBhcnRpY2xlIjoiIiwibm9uLWRyb3BwaW5nLXBhcnRpY2xlIjoiIn0seyJmYW1pbHkiOiJTaG9rcmFsYWhpIiwiZ2l2ZW4iOiJNIiwicGFyc2UtbmFtZXMiOmZhbHNlLCJkcm9wcGluZy1wYXJ0aWNsZSI6IiIsIm5vbi1kcm9wcGluZy1wYXJ0aWNsZSI6IiJ9LHsiZmFtaWx5IjoiVGVhbWUiLCJnaXZlbiI6IkgiLCJwYXJzZS1uYW1lcyI6ZmFsc2UsImRyb3BwaW5nLXBhcnRpY2xlIjoiIiwibm9uLWRyb3BwaW5nLXBhcnRpY2xlIjoiIn1dLCJjb250YWluZXItdGl0bGUiOiJFdXJvcGVhbiBKb3VybmFsIG9mIFB1YmxpYyBIZWFsdGgiLCJjb250YWluZXItdGl0bGUtc2hvcnQiOiJFdXIgSiBQdWJsaWMgSGVhbHRoIiwiRE9JIjoiMTAuMTA5My9ldXJwdWIvY2thYzEzMS4yMzUiLCJJU1NOIjoiMTEwMS0xMjYyIiwiaXNzdWVkIjp7ImRhdGUtcGFydHMiOltbMjAyMl1dfSwicGFnZSI6IjUwNy01MDciLCJpc3N1ZSI6IlN1cHBsZW1lbnRfMyIsInZvbHVtZSI6IjMyIn0sImlzVGVtcG9yYXJ5IjpmYWxzZX1dfQ==&quot;,&quot;citationItems&quot;:[{&quot;id&quot;:&quot;26f6cf2d-56c2-390c-93d0-0bb5a96bb828&quot;,&quot;itemData&quot;:{&quot;type&quot;:&quot;article-journal&quot;,&quot;id&quot;:&quot;26f6cf2d-56c2-390c-93d0-0bb5a96bb828&quot;,&quot;title&quot;:&quot;Ginger Constituents and its Effects on Gastrointestinal malignancies: A Review of clinical trials&quot;,&quot;author&quot;:[{&quot;family&quot;:&quot;Aregawi&quot;,&quot;given&quot;:&quot;L&quot;,&quot;parse-names&quot;:false,&quot;dropping-particle&quot;:&quot;&quot;,&quot;non-dropping-particle&quot;:&quot;&quot;},{&quot;family&quot;:&quot;Csiki&quot;,&quot;given&quot;:&quot;Z&quot;,&quot;parse-names&quot;:false,&quot;dropping-particle&quot;:&quot;&quot;,&quot;non-dropping-particle&quot;:&quot;&quot;},{&quot;family&quot;:&quot;Shokralahi&quot;,&quot;given&quot;:&quot;M&quot;,&quot;parse-names&quot;:false,&quot;dropping-particle&quot;:&quot;&quot;,&quot;non-dropping-particle&quot;:&quot;&quot;},{&quot;family&quot;:&quot;Teame&quot;,&quot;given&quot;:&quot;H&quot;,&quot;parse-names&quot;:false,&quot;dropping-particle&quot;:&quot;&quot;,&quot;non-dropping-particle&quot;:&quot;&quot;}],&quot;container-title&quot;:&quot;European Journal of Public Health&quot;,&quot;container-title-short&quot;:&quot;Eur J Public Health&quot;,&quot;DOI&quot;:&quot;10.1093/eurpub/ckac131.235&quot;,&quot;ISSN&quot;:&quot;1101-1262&quot;,&quot;issued&quot;:{&quot;date-parts&quot;:[[2022]]},&quot;page&quot;:&quot;507-507&quot;,&quot;issue&quot;:&quot;Supplement_3&quot;,&quot;volume&quot;:&quot;32&quot;},&quot;isTemporary&quot;:false}]},{&quot;citationID&quot;:&quot;MENDELEY_CITATION_a524fba7-13ae-4bbd-81f4-4c0166c81e41&quot;,&quot;properties&quot;:{&quot;noteIndex&quot;:0},&quot;isEdited&quot;:false,&quot;manualOverride&quot;:{&quot;isManuallyOverridden&quot;:true,&quot;citeprocText&quot;:&quot;Vrinda et al. (2024)&quot;,&quot;manualOverrideText&quot;:&quot;(Vrinda et al., 2024)&quot;},&quot;citationTag&quot;:&quot;MENDELEY_CITATION_v3_eyJjaXRhdGlvbklEIjoiTUVOREVMRVlfQ0lUQVRJT05fYTUyNGZiYTctMTNhZS00YmJkLTgxZjQtNGMwMTY2YzgxZTQxIiwicHJvcGVydGllcyI6eyJub3RlSW5kZXgiOjB9LCJpc0VkaXRlZCI6ZmFsc2UsIm1hbnVhbE92ZXJyaWRlIjp7ImlzTWFudWFsbHlPdmVycmlkZGVuIjp0cnVlLCJjaXRlcHJvY1RleHQiOiJWcmluZGEgZXQgYWwuICgyMDI0KSIsIm1hbnVhbE92ZXJyaWRlVGV4dCI6IihWcmluZGEgZXQgYWwuLCAyMDI0KSJ9LCJjaXRhdGlvbkl0ZW1zIjpbeyJpZCI6IjBlZjI3ZmJiLTFkYWUtMzNlYS05NGQzLWQ0ZmE1NDAwNGY5OSIsIml0ZW1EYXRhIjp7InR5cGUiOiJhcnRpY2xlLWpvdXJuYWwiLCJpZCI6IjBlZjI3ZmJiLTFkYWUtMzNlYS05NGQzLWQ0ZmE1NDAwNGY5OSIsInRpdGxlIjoiQSBDb21wYXJhdGl2ZSBQaHl0b2NoZW1pY2FsIEFuYWx5c2lzIGFuZCBIUFRMQyBGaW5nZXJwcmludGluZyBvZiBBcmRyYWthIGFuZCBTaHVudGkgaW4gRGlmZmVyZW50IERvc2FnZSBGb3JtcyBhbmQgaXRzIFJlbGF0aW9uIHRvIERpYWJldGVzIiwiYXV0aG9yIjpbeyJmYW1pbHkiOiJWcmluZGEiLCJnaXZlbiI6IiIsInBhcnNlLW5hbWVzIjpmYWxzZSwiZHJvcHBpbmctcGFydGljbGUiOiIiLCJub24tZHJvcHBpbmctcGFydGljbGUiOiIifSx7ImZhbWlseSI6IkggUyBTdXByaXlhIiwiZ2l2ZW4iOiIiLCJwYXJzZS1uYW1lcyI6ZmFsc2UsImRyb3BwaW5nLXBhcnRpY2xlIjoiIiwibm9uLWRyb3BwaW5nLXBhcnRpY2xlIjoiIn0seyJmYW1pbHkiOiJTdWxvY2hhbmEgQmhhdCIsImdpdmVuIjoiIiwicGFyc2UtbmFtZXMiOmZhbHNlLCJkcm9wcGluZy1wYXJ0aWNsZSI6IiIsIm5vbi1kcm9wcGluZy1wYXJ0aWNsZSI6IiJ9XSwiY29udGFpbmVyLXRpdGxlIjoiSW50ZXJuYXRpb25hbCBKb3VybmFsIG9mIEF5dXJ2ZWRhIGFuZCBQaGFybWEgUmVzZWFyY2giLCJET0kiOiIxMC40NzA3MC9pamFwci52MTJpNC4zMTg5IiwiSVNTTiI6IjIzMjItMDkwMiIsImlzc3VlZCI6eyJkYXRlLXBhcnRzIjpbWzIwMjQsNSw0XV19LCJwYWdlIjoiMS05IiwiYWJzdHJhY3QiOiJHaW5nZXIgaXMgYSBob3VzZWhvbGQgc3BpY2UgdXNlZCBnbG9iYWxseSBmb3IgZGlmZmVyZW50IHB1cnBvc2VzLiBBcyBwZXIgQXl1cnZlZGEsIGl0IGlzIGNvbnNpZGVyZWQgdG8gcG9zc2VzcyB0aGVyYXBldXRpYyBwcm9wZXJ0aWVzIGZvciB2YXJpb3VzIGFpbG1lbnRzLiBBbHRob3VnaCBnaW5nZXIgaGFzIFByYW1laGFnbmEgKGFudGktZGlhYmV0aWMpIHByb3BlcnR5LCB0aGVyZSBhcmUgdmVyeSBmZXcgZm9ybXVsYXRpb25zIGZvciBkaWFiZXRlcyB0aGF0IGNvbnRhaW4gdGhpcyBhcyBhbiBpbmdyZWRpZW50LiBIb3dldmVyLCBzb21lIHBoYXJtYWNldXRpY2FsIGFuZCBjbGluaWNhbCBzdHVkaWVzIGhhdmUgc2hvd24gc2lnbmlmaWNhbnQgYW50aS1kaWFiZXRpYyBwcm9wZXJ0eSBvZiBnaW5nZXIuIEFjY29yZGluZyB0byBBeXVydmVkYSwgQXJkcmFrYSAoZnJlc2ggcmhpem9tZSkgYW5kIFNodW50aSAoZHJ5IHJoaXpvbWUpIGhhdmUgZGlmZmVyZW50IHByb3BlcnRpZXMgYW5kIGFyZSB3aWRlbHkgdXNlZCBpbiBtYW55IGZvcm11bGF0aW9ucy4gVG8gYW5hbHl6ZSB0aGUgZGlmZmVyZW5jZSBiZXR3ZWVuIGJvdGggZm9ybXMgb2YgZ2luZ2VyIGluIHZhcmllZCBmb3JtcywgcGh5dG9jaGVtaWNhbCBzY3JlZW5pbmcsIGFuZCBIUFRMQyBzdHVkeSB3YXMgZG9uZSBvbiBBcmRyYWthIHN3YXJhc2EgKGp1aWNlIG9mIGZyZXNoIHJoaXpvbWUpLCBTaHVudGkgY2h1cm5hIChwb3dkZXIpLCBBcmRyYWthIGFuZCBTaHVudGkgS2FzaGF5YSAoZGVjb2N0aW9uIG9mIGZyZXNoIGFuZCBkcnkgZ2luZ2VyKSwgQXJkcmFrYSBhbmQgU2h1bnRpIEhpbWEgKGNvbGQgaW5mdXNpb24gb2YgZnJlc2ggYW5kIGRyeSBnaW5nZXIpLCBBcmRyYWthIGFuZCBTaHVudGkgcGhhbnRhIChjb2xkIGRlY29jdGlvbiBvZiBmcmVzaCBhbmQgZHJ5IGdpbmdlcikuIEFsa2Fsb2lkcyB3ZXJlIHByZXNlbnQgYWJ1bmRhbnRseSBpbiBBcmRyYWthIHN3YXJhc2EsIEFyZHJha2Ega2FzaGF5YSwgU2h1bnRpIGthc2hheWEsIFNodW50aSBoaW1hIGFuZCBTaHVudGkgcGhhbnRhLiBGbGF2b25vaWRzIHdlcmUgcHJlc2VudCBpbiBleGNlc3Mgb25seSBpbiBBcmRyYWthIHN3YXJhc2EuIEhQVExDIGFuYWx5c2lzIHNob3dlZCBtb3JlIHBlYWtzIGluIEthc2hheWEgb2YgYm90aCBmb3JtcyBvZiByaGl6b21lcyBhbmQgQXJkcmFrYSBwaGFudGEuIiwicHVibGlzaGVyIjoiTWFoYWRldiBQdWJsaWNhdGlvbnMifSwiaXNUZW1wb3JhcnkiOmZhbHNlfV19&quot;,&quot;citationItems&quot;:[{&quot;id&quot;:&quot;0ef27fbb-1dae-33ea-94d3-d4fa54004f99&quot;,&quot;itemData&quot;:{&quot;type&quot;:&quot;article-journal&quot;,&quot;id&quot;:&quot;0ef27fbb-1dae-33ea-94d3-d4fa54004f99&quot;,&quot;title&quot;:&quot;A Comparative Phytochemical Analysis and HPTLC Fingerprinting of Ardraka and Shunti in Different Dosage Forms and its Relation to Diabetes&quot;,&quot;author&quot;:[{&quot;family&quot;:&quot;Vrinda&quot;,&quot;given&quot;:&quot;&quot;,&quot;parse-names&quot;:false,&quot;dropping-particle&quot;:&quot;&quot;,&quot;non-dropping-particle&quot;:&quot;&quot;},{&quot;family&quot;:&quot;H S Supriya&quot;,&quot;given&quot;:&quot;&quot;,&quot;parse-names&quot;:false,&quot;dropping-particle&quot;:&quot;&quot;,&quot;non-dropping-particle&quot;:&quot;&quot;},{&quot;family&quot;:&quot;Sulochana Bhat&quot;,&quot;given&quot;:&quot;&quot;,&quot;parse-names&quot;:false,&quot;dropping-particle&quot;:&quot;&quot;,&quot;non-dropping-particle&quot;:&quot;&quot;}],&quot;container-title&quot;:&quot;International Journal of Ayurveda and Pharma Research&quot;,&quot;DOI&quot;:&quot;10.47070/ijapr.v12i4.3189&quot;,&quot;ISSN&quot;:&quot;2322-0902&quot;,&quot;issued&quot;:{&quot;date-parts&quot;:[[2024,5,4]]},&quot;page&quot;:&quot;1-9&quot;,&quot;abstract&quot;:&quot;Ginger is a household spice used globally for different purposes. As per Ayurveda, it is considered to possess therapeutic properties for various ailments. Although ginger has Pramehagna (anti-diabetic) property, there are very few formulations for diabetes that contain this as an ingredient. However, some pharmaceutical and clinical studies have shown significant anti-diabetic property of ginger. According to Ayurveda, Ardraka (fresh rhizome) and Shunti (dry rhizome) have different properties and are widely used in many formulations. To analyze the difference between both forms of ginger in varied forms, phytochemical screening, and HPTLC study was done on Ardraka swarasa (juice of fresh rhizome), Shunti churna (powder), Ardraka and Shunti Kashaya (decoction of fresh and dry ginger), Ardraka and Shunti Hima (cold infusion of fresh and dry ginger), Ardraka and Shunti phanta (cold decoction of fresh and dry ginger). Alkaloids were present abundantly in Ardraka swarasa, Ardraka kashaya, Shunti kashaya, Shunti hima and Shunti phanta. Flavonoids were present in excess only in Ardraka swarasa. HPTLC analysis showed more peaks in Kashaya of both forms of rhizomes and Ardraka phanta.&quot;,&quot;publisher&quot;:&quot;Mahadev Publications&quot;},&quot;isTemporary&quot;:false}]},{&quot;citationID&quot;:&quot;MENDELEY_CITATION_9af487c6-7712-4c9c-bf47-43d8e0742499&quot;,&quot;properties&quot;:{&quot;noteIndex&quot;:0},&quot;isEdited&quot;:false,&quot;manualOverride&quot;:{&quot;isManuallyOverridden&quot;:true,&quot;citeprocText&quot;:&quot;Mansour et al. (2012)&quot;,&quot;manualOverrideText&quot;:&quot;(Mansour et al., 2012)&quot;},&quot;citationTag&quot;:&quot;MENDELEY_CITATION_v3_eyJjaXRhdGlvbklEIjoiTUVOREVMRVlfQ0lUQVRJT05fOWFmNDg3YzYtNzcxMi00YzljLWJmNDctNDNkOGUwNzQyNDk5IiwicHJvcGVydGllcyI6eyJub3RlSW5kZXgiOjB9LCJpc0VkaXRlZCI6ZmFsc2UsIm1hbnVhbE92ZXJyaWRlIjp7ImlzTWFudWFsbHlPdmVycmlkZGVuIjp0cnVlLCJjaXRlcHJvY1RleHQiOiJNYW5zb3VyIGV0IGFsLiAoMjAxMikiLCJtYW51YWxPdmVycmlkZVRleHQiOiIoTWFuc291ciBldCBhbC4sIDIwMTIpIn0sImNpdGF0aW9uSXRlbXMiOlt7ImlkIjoiMTY2MGRkZTktNTdlZS0zNWJkLTkzNmUtNDNiMmVlMzViYjJhIiwiaXRlbURhdGEiOnsidHlwZSI6ImFydGljbGUtam91cm5hbCIsImlkIjoiMTY2MGRkZTktNTdlZS0zNWJkLTkzNmUtNDNiMmVlMzViYjJhIiwidGl0bGUiOiJHaW5nZXIgY29uc3VtcHRpb24gZW5oYW5jZXMgdGhlIHRoZXJtaWMgZWZmZWN0IG9mIGZvb2QgYW5kIHByb21vdGVzIGZlZWxpbmdzIG9mIHNhdGlldHkgd2l0aG91dCBhZmZlY3RpbmcgbWV0YWJvbGljIGFuZCBob3Jtb25hbCBwYXJhbWV0ZXJzIGluIG92ZXJ3ZWlnaHQgbWVuOiBBIHBpbG90IHN0dWR5IiwiYXV0aG9yIjpbeyJmYW1pbHkiOiJNYW5zb3VyIiwiZ2l2ZW4iOiJNdWhhbW1hZCBTLiIsInBhcnNlLW5hbWVzIjpmYWxzZSwiZHJvcHBpbmctcGFydGljbGUiOiIiLCJub24tZHJvcHBpbmctcGFydGljbGUiOiIifSx7ImZhbWlseSI6Ik5pIiwiZ2l2ZW4iOiJZdSBNaW5nIiwicGFyc2UtbmFtZXMiOmZhbHNlLCJkcm9wcGluZy1wYXJ0aWNsZSI6IiIsIm5vbi1kcm9wcGluZy1wYXJ0aWNsZSI6IiJ9LHsiZmFtaWx5IjoiUm9iZXJ0cyIsImdpdmVuIjoiQW15IEwuIiwicGFyc2UtbmFtZXMiOmZhbHNlLCJkcm9wcGluZy1wYXJ0aWNsZSI6IiIsIm5vbi1kcm9wcGluZy1wYXJ0aWNsZSI6IiJ9LHsiZmFtaWx5IjoiS2VsbGVtYW4iLCJnaXZlbiI6Ik1pY2hhZWwiLCJwYXJzZS1uYW1lcyI6ZmFsc2UsImRyb3BwaW5nLXBhcnRpY2xlIjoiIiwibm9uLWRyb3BwaW5nLXBhcnRpY2xlIjoiIn0seyJmYW1pbHkiOiJSb3ljaG91ZGh1cnkiLCJnaXZlbiI6IkFyaW5kYW0iLCJwYXJzZS1uYW1lcyI6ZmFsc2UsImRyb3BwaW5nLXBhcnRpY2xlIjoiIiwibm9uLWRyb3BwaW5nLXBhcnRpY2xlIjoiIn0seyJmYW1pbHkiOiJTdC1PbmdlIiwiZ2l2ZW4iOiJNYXJpZSBQaWVycmUiLCJwYXJzZS1uYW1lcyI6ZmFsc2UsImRyb3BwaW5nLXBhcnRpY2xlIjoiIiwibm9uLWRyb3BwaW5nLXBhcnRpY2xlIjoiIn1dLCJjb250YWluZXItdGl0bGUiOiJNZXRhYm9saXNtOiBDbGluaWNhbCBhbmQgRXhwZXJpbWVudGFsIiwiY29udGFpbmVyLXRpdGxlLXNob3J0IjoiTWV0YWJvbGlzbSIsIkRPSSI6IjEwLjEwMTYvai5tZXRhYm9sLjIwMTIuMDMuMDE2IiwiSVNTTiI6IjAwMjYwNDk1IiwiUE1JRCI6IjIyNTM4MTE4IiwiaXNzdWVkIjp7ImRhdGUtcGFydHMiOltbMjAxMiwxMF1dfSwicGFnZSI6IjEzNDctMTM1MiIsImFic3RyYWN0IjoiRXZpZGVuY2Ugc3VnZ2VzdHMgdGhhdCBnaW5nZXIgY29uc3VtcHRpb24gaGFzIGFudGktaW5mbGFtbWF0b3J5LCBhbnRpLWh5cGVydGVuc2l2ZSwgZ2x1Y29zZS1zZW5zaXRpemluZywgYW5kIHN0aW11bGF0b3J5IGVmZmVjdHMgb24gdGhlIGdhc3Ryb2ludGVzdGluYWwgdHJhY3QuIFRoaXMgc3R1ZHkgYXNzZXNzZWQgdGhlIGVmZmVjdHMgb2YgYSBob3QgZ2luZ2VyIGJldmVyYWdlIG9uIGVuZXJneSBleHBlbmRpdHVyZSwgZmVlbGluZ3Mgb2YgYXBwZXRpdGUgYW5kIHNhdGlldHkgYW5kIG1ldGFib2xpYyByaXNrIGZhY3RvcnMgaW4gb3ZlcndlaWdodCBtZW4uIFRlbiBtZW4sIGFnZSAzOS4xIMKxIDMuMyB5IGFuZCBib2R5IG1hc3MgaW5kZXggKEJNSSkgMjcuMiDCsSAwLjMga2cvbTIsIHBhcnRpY2lwYXRlZCBpbiB0aGlzIHJhbmRvbWl6ZWQgY3Jvc3NvdmVyIHN0dWR5LiBSZXN0aW5nIHN0YXRlIGVuZXJneSBleHBlbmRpdHVyZSB3YXMgbWVhc3VyZWQgdXNpbmcgaW5kaXJlY3QgY2Fsb3JpbWV0cnkgYW5kIGZvciA2IGggYWZ0ZXIgY29uc3VtcHRpb24gb2YgYSBicmVha2Zhc3QgbWVhbCB3aXRoIG9yIHdpdGhvdXQgMiBnIGdpbmdlciBwb3dkZXIgZGlzc29sdmVkIGluIGEgaG90IHdhdGVyIGJldmVyYWdlLiBTdWJqZWN0aXZlIGZlZWxpbmdzIG9mIHNhdGlldHkgd2VyZSBhc3Nlc3NlZCBob3VybHkgdXNpbmcgdmlzdWFsIGFuYWxvZyBzY2FsZXMgKFZBUykgYW5kIGJsb29kIHNhbXBsZXMgd2VyZSB0YWtlbiBmYXN0ZWQgYW5kIGZvciAzIGggYWZ0ZXIgYnJlYWtmYXN0IGNvbnN1bXB0aW9uLiBUaGVyZSB3YXMgbm8gc2lnbmlmaWNhbnQgZWZmZWN0IG9mIGdpbmdlciBvbiB0b3RhbCByZXN0aW5nIGVuZXJneSBleHBlbmRpdHVyZSAoUCA9LjQzKSBvciByZXNwaXJhdG9yeSBxdW90aWVudCAoUCA9LjQxKS4gVGhlcmUgd2FzIGEgc2lnbmlmaWNhbnQgZWZmZWN0IG9mIGdpbmdlciBvbiB0aGVybWljIGVmZmVjdCBvZiBmb29kIChnaW5nZXIgdnMgY29udHJvbCA9IDQyLjcgwrEgMjEuNCBrY2FsL2QsIFAgPS4wNDkpIGJ1dCB0aGUgYXJlYSB1bmRlciB0aGUgY3VydmUgd2FzIG5vdCBkaWZmZXJlbnQgKFAgPS40MykuIFZBUyByYXRpbmdzIHNob3dlZCBsb3dlciBodW5nZXIgKFAgPS4wMDIpLCBsb3dlciBwcm9zcGVjdGl2ZSBmb29kIGludGFrZSAoUCA9LjAwNCkgYW5kIGdyZWF0ZXIgZnVsbG5lc3MgKFAgPS4wNjQpIHdpdGggZ2luZ2VyIGNvbnN1bXB0aW9uIHZlcnN1cyBjb250cm9sLiBUaGVyZSB3ZXJlIG5vIGVmZmVjdHMgb2YgZ2luZ2VyIG9uIGdsdWNvc2UsIGluc3VsaW4sIGxpcGlkcywgb3IgaW5mbGFtbWF0b3J5IG1hcmtlcnMuIFRoZSByZXN1bHRzLCBzaG93aW5nIGVuaGFuY2VkIHRoZXJtb2dlbmVzaXMgYW5kIHJlZHVjZWQgZmVlbGluZ3Mgb2YgaHVuZ2VyIHdpdGggZ2luZ2VyIGNvbnN1bXB0aW9uLCBzdWdnZXN0IGEgcG90ZW50aWFsIHJvbGUgb2YgZ2luZ2VyIGluIHdlaWdodCBtYW5hZ2VtZW50LiBBZGRpdGlvbmFsIHN0dWRpZXMgYXJlIG5lY2Vzc2FyeSB0byBjb25maXJtIHRoZXNlIGZpbmRpbmdzLiDCqSAyMDEyIEVsc2V2aWVyIEluYy4iLCJpc3N1ZSI6IjEwIiwidm9sdW1lIjoiNjEifSwiaXNUZW1wb3JhcnkiOmZhbHNlfV19&quot;,&quot;citationItems&quot;:[{&quot;id&quot;:&quot;1660dde9-57ee-35bd-936e-43b2ee35bb2a&quot;,&quot;itemData&quot;:{&quot;type&quot;:&quot;article-journal&quot;,&quot;id&quot;:&quot;1660dde9-57ee-35bd-936e-43b2ee35bb2a&quot;,&quot;title&quot;:&quot;Ginger consumption enhances the thermic effect of food and promotes feelings of satiety without affecting metabolic and hormonal parameters in overweight men: A pilot study&quot;,&quot;author&quot;:[{&quot;family&quot;:&quot;Mansour&quot;,&quot;given&quot;:&quot;Muhammad S.&quot;,&quot;parse-names&quot;:false,&quot;dropping-particle&quot;:&quot;&quot;,&quot;non-dropping-particle&quot;:&quot;&quot;},{&quot;family&quot;:&quot;Ni&quot;,&quot;given&quot;:&quot;Yu Ming&quot;,&quot;parse-names&quot;:false,&quot;dropping-particle&quot;:&quot;&quot;,&quot;non-dropping-particle&quot;:&quot;&quot;},{&quot;family&quot;:&quot;Roberts&quot;,&quot;given&quot;:&quot;Amy L.&quot;,&quot;parse-names&quot;:false,&quot;dropping-particle&quot;:&quot;&quot;,&quot;non-dropping-particle&quot;:&quot;&quot;},{&quot;family&quot;:&quot;Kelleman&quot;,&quot;given&quot;:&quot;Michael&quot;,&quot;parse-names&quot;:false,&quot;dropping-particle&quot;:&quot;&quot;,&quot;non-dropping-particle&quot;:&quot;&quot;},{&quot;family&quot;:&quot;Roychoudhury&quot;,&quot;given&quot;:&quot;Arindam&quot;,&quot;parse-names&quot;:false,&quot;dropping-particle&quot;:&quot;&quot;,&quot;non-dropping-particle&quot;:&quot;&quot;},{&quot;family&quot;:&quot;St-Onge&quot;,&quot;given&quot;:&quot;Marie Pierre&quot;,&quot;parse-names&quot;:false,&quot;dropping-particle&quot;:&quot;&quot;,&quot;non-dropping-particle&quot;:&quot;&quot;}],&quot;container-title&quot;:&quot;Metabolism: Clinical and Experimental&quot;,&quot;container-title-short&quot;:&quot;Metabolism&quot;,&quot;DOI&quot;:&quot;10.1016/j.metabol.2012.03.016&quot;,&quot;ISSN&quot;:&quot;00260495&quot;,&quot;PMID&quot;:&quot;22538118&quot;,&quot;issued&quot;:{&quot;date-parts&quot;:[[2012,10]]},&quot;page&quot;:&quot;1347-1352&quot;,&quot;abstract&quot;:&quot;Evidence suggests that ginger consumption has anti-inflammatory, anti-hypertensive, glucose-sensitizing, and stimulatory effects on the gastrointestinal tract. This study assessed the effects of a hot ginger beverage on energy expenditure, feelings of appetite and satiety and metabolic risk factors in overweight men. Ten men, age 39.1 ± 3.3 y and body mass index (BMI) 27.2 ± 0.3 kg/m2, participated in this randomized crossover study. Resting state energy expenditure was measured using indirect calorimetry and for 6 h after consumption of a breakfast meal with or without 2 g ginger powder dissolved in a hot water beverage. Subjective feelings of satiety were assessed hourly using visual analog scales (VAS) and blood samples were taken fasted and for 3 h after breakfast consumption. There was no significant effect of ginger on total resting energy expenditure (P =.43) or respiratory quotient (P =.41). There was a significant effect of ginger on thermic effect of food (ginger vs control = 42.7 ± 21.4 kcal/d, P =.049) but the area under the curve was not different (P =.43). VAS ratings showed lower hunger (P =.002), lower prospective food intake (P =.004) and greater fullness (P =.064) with ginger consumption versus control. There were no effects of ginger on glucose, insulin, lipids, or inflammatory markers. The results, showing enhanced thermogenesis and reduced feelings of hunger with ginger consumption, suggest a potential role of ginger in weight management. Additional studies are necessary to confirm these findings. © 2012 Elsevier Inc.&quot;,&quot;issue&quot;:&quot;10&quot;,&quot;volume&quot;:&quot;61&quot;},&quot;isTemporary&quot;:false}]},{&quot;citationID&quot;:&quot;MENDELEY_CITATION_69a1b530-15de-4db2-8c93-77e8524ba0af&quot;,&quot;properties&quot;:{&quot;noteIndex&quot;:0},&quot;isEdited&quot;:false,&quot;manualOverride&quot;:{&quot;isManuallyOverridden&quot;:true,&quot;citeprocText&quot;:&quot;Rastogi (2014)&quot;,&quot;manualOverrideText&quot;:&quot;Pal, 2014)&quot;},&quot;citationTag&quot;:&quot;MENDELEY_CITATION_v3_eyJjaXRhdGlvbklEIjoiTUVOREVMRVlfQ0lUQVRJT05fNjlhMWI1MzAtMTVkZS00ZGIyLThjOTMtNzdlODUyNGJhMGFmIiwicHJvcGVydGllcyI6eyJub3RlSW5kZXgiOjB9LCJpc0VkaXRlZCI6ZmFsc2UsIm1hbnVhbE92ZXJyaWRlIjp7ImlzTWFudWFsbHlPdmVycmlkZGVuIjp0cnVlLCJjaXRlcHJvY1RleHQiOiJSYXN0b2dpICgyMDE0KSIsIm1hbnVhbE92ZXJyaWRlVGV4dCI6IlBhbCwgMjAxNCkifSwiY2l0YXRpb25JdGVtcyI6W3siaWQiOiI1Y2I5YzQ1Yi03MmQxLTMzYzUtYWM1Ny0zNGM2MWM0OTg3ZjAiLCJpdGVtRGF0YSI6eyJ0eXBlIjoiYm9vayIsImlkIjoiNWNiOWM0NWItNzJkMS0zM2M1LWFjNTctMzRjNjFjNDk4N2YwIiwidGl0bGUiOiJBeXVydmVkaWMgU2NpZW5jZSBvZiBGb29kIGFuZCBOdXRyaXRpb24iLCJhdXRob3IiOlt7ImZhbWlseSI6IlJhc3RvZ2kiLCJnaXZlbiI6IlNhbmplZXYiLCJwYXJzZS1uYW1lcyI6ZmFsc2UsImRyb3BwaW5nLXBhcnRpY2xlIjoiIiwibm9uLWRyb3BwaW5nLXBhcnRpY2xlIjoiIn1dLCJlZGl0b3IiOlt7ImZhbWlseSI6IlJhc3RvZ2kiLCJnaXZlbiI6IlNhbmplZXYiLCJwYXJzZS1uYW1lcyI6ZmFsc2UsImRyb3BwaW5nLXBhcnRpY2xlIjoiIiwibm9uLWRyb3BwaW5nLXBhcnRpY2xlIjoiIn1dLCJET0kiOiJET0kgMTAuMTAwNy85NzgtMS00NjE0LTk2MjgtMSIsIklTQk4iOiI5NzgtMS00NjE0LTk2MjctNCIsImlzc3VlZCI6eyJkYXRlLXBhcnRzIjpbWzIwMTRdXX0sInB1Ymxpc2hlciI6IlNwcmluZ2VyIiwiY29udGFpbmVyLXRpdGxlLXNob3J0IjoiIn0sImlzVGVtcG9yYXJ5IjpmYWxzZX1dfQ==&quot;,&quot;citationItems&quot;:[{&quot;id&quot;:&quot;5cb9c45b-72d1-33c5-ac57-34c61c4987f0&quot;,&quot;itemData&quot;:{&quot;type&quot;:&quot;book&quot;,&quot;id&quot;:&quot;5cb9c45b-72d1-33c5-ac57-34c61c4987f0&quot;,&quot;title&quot;:&quot;Ayurvedic Science of Food and Nutrition&quot;,&quot;author&quot;:[{&quot;family&quot;:&quot;Rastogi&quot;,&quot;given&quot;:&quot;Sanjeev&quot;,&quot;parse-names&quot;:false,&quot;dropping-particle&quot;:&quot;&quot;,&quot;non-dropping-particle&quot;:&quot;&quot;}],&quot;editor&quot;:[{&quot;family&quot;:&quot;Rastogi&quot;,&quot;given&quot;:&quot;Sanjeev&quot;,&quot;parse-names&quot;:false,&quot;dropping-particle&quot;:&quot;&quot;,&quot;non-dropping-particle&quot;:&quot;&quot;}],&quot;DOI&quot;:&quot;DOI 10.1007/978-1-4614-9628-1&quot;,&quot;ISBN&quot;:&quot;978-1-4614-9627-4&quot;,&quot;issued&quot;:{&quot;date-parts&quot;:[[2014]]},&quot;publisher&quot;:&quot;Springer&quot;,&quot;container-title-short&quot;:&quot;&quot;},&quot;isTemporary&quot;:false}]},{&quot;citationID&quot;:&quot;MENDELEY_CITATION_aaee8184-0044-4a15-87dc-78f1876a7ddf&quot;,&quot;properties&quot;:{&quot;noteIndex&quot;:0},&quot;isEdited&quot;:false,&quot;manualOverride&quot;:{&quot;isManuallyOverridden&quot;:true,&quot;citeprocText&quot;:&quot;Ostadmohammadi et al. (2019), Hardi et al. (2024)&quot;,&quot;manualOverrideText&quot;:&quot;(Ostadmohammadi et al., 2019; Hardi et al., 2024)&quot;},&quot;citationTag&quot;:&quot;MENDELEY_CITATION_v3_eyJjaXRhdGlvbklEIjoiTUVOREVMRVlfQ0lUQVRJT05fYWFlZTgxODQtMDA0NC00YTE1LTg3ZGMtNzhmMTg3NmE3ZGRmIiwicHJvcGVydGllcyI6eyJub3RlSW5kZXgiOjB9LCJpc0VkaXRlZCI6ZmFsc2UsIm1hbnVhbE92ZXJyaWRlIjp7ImlzTWFudWFsbHlPdmVycmlkZGVuIjp0cnVlLCJjaXRlcHJvY1RleHQiOiJPc3RhZG1vaGFtbWFkaSBldCBhbC4gKDIwMTkpLCBIYXJkaSBldCBhbC4gKDIwMjQpIiwibWFudWFsT3ZlcnJpZGVUZXh0IjoiKE9zdGFkbW9oYW1tYWRpIGV0IGFsLiwgMjAxOTsgSGFyZGkgZXQgYWwuLCAyMDI0KSJ9LCJjaXRhdGlvbkl0ZW1zIjpbeyJpZCI6ImIxM2JlNDJmLWJkNDMtM2IxYS1hN2U2LTg2MjY2MTZkNGFkMSIsIml0ZW1EYXRhIjp7InR5cGUiOiJhcnRpY2xlIiwiaWQiOiJiMTNiZTQyZi1iZDQzLTNiMWEtYTdlNi04NjI2NjE2ZDRhZDEiLCJ0aXRsZSI6IkVmZmVjdHMgb2YgcXVlcmNldGluIHN1cHBsZW1lbnRhdGlvbiBvbiBnbHljZW1pYyBjb250cm9sIGFtb25nIHBhdGllbnRzIHdpdGggbWV0YWJvbGljIHN5bmRyb21lIGFuZCByZWxhdGVkIGRpc29yZGVyczogQSBzeXN0ZW1hdGljIHJldmlldyBhbmQgbWV0YS1hbmFseXNpcyBvZiByYW5kb21pemVkIGNvbnRyb2xsZWQgdHJpYWxzIiwiYXV0aG9yIjpbeyJmYW1pbHkiOiJPc3RhZG1vaGFtbWFkaSIsImdpdmVuIjoiVmFoaWRyZXphIiwicGFyc2UtbmFtZXMiOmZhbHNlLCJkcm9wcGluZy1wYXJ0aWNsZSI6IiIsIm5vbi1kcm9wcGluZy1wYXJ0aWNsZSI6IiJ9LHsiZmFtaWx5IjoiTWlsYWplcmRpIiwiZ2l2ZW4iOiJBbGlyZXphIiwicGFyc2UtbmFtZXMiOmZhbHNlLCJkcm9wcGluZy1wYXJ0aWNsZSI6IiIsIm5vbi1kcm9wcGluZy1wYXJ0aWNsZSI6IiJ9LHsiZmFtaWx5IjoiQXlhdGkiLCJnaXZlbiI6IkVsbmF6IiwicGFyc2UtbmFtZXMiOmZhbHNlLCJkcm9wcGluZy1wYXJ0aWNsZSI6IiIsIm5vbi1kcm9wcGluZy1wYXJ0aWNsZSI6IiJ9LHsiZmFtaWx5IjoiS29sYWhkb296IiwiZ2l2ZW4iOiJGYXJpYmEiLCJwYXJzZS1uYW1lcyI6ZmFsc2UsImRyb3BwaW5nLXBhcnRpY2xlIjoiIiwibm9uLWRyb3BwaW5nLXBhcnRpY2xlIjoiIn0seyJmYW1pbHkiOiJBc2VtaSIsImdpdmVuIjoiWmF0b2xsYWgiLCJwYXJzZS1uYW1lcyI6ZmFsc2UsImRyb3BwaW5nLXBhcnRpY2xlIjoiIiwibm9uLWRyb3BwaW5nLXBhcnRpY2xlIjoiIn1dLCJjb250YWluZXItdGl0bGUiOiJQaHl0b3RoZXJhcHkgUmVzZWFyY2giLCJET0kiOiIxMC4xMDAyL3B0ci42MzM0IiwiSVNTTiI6IjEwOTkxNTczIiwiUE1JRCI6IjMwODQ4NTY0IiwiaXNzdWVkIjp7ImRhdGUtcGFydHMiOltbMjAxOSw1LDFdXX0sInBhZ2UiOiIxMzMwLTEzNDAiLCJhYnN0cmFjdCI6IlRoaXMgc3lzdGVtYXRpYyByZXZpZXcgYW5kIG1ldGEtYW5hbHlzaXMgb2YgcmFuZG9taXplZCBjb250cm9sbGVkIHRyaWFscyB3YXMgcGVyZm9ybWVkIHRvIGRldGVybWluZSB0aGUgZWZmZWN0IG9mIHF1ZXJjZXRpbiBzdXBwbGVtZW50YXRpb24gb24gZ2x5Y2VtaWMgY29udHJvbCBhbW9uZyBwYXRpZW50cyB3aXRoIG1ldGFib2xpYyBzeW5kcm9tZSBhbmQgcmVsYXRlZCBkaXNvcmRlcnMuIERhdGFiYXNlcyBpbmNsdWRpbmcgUHViTWVkLCBNRURMSU5FLCBFTUJBU0UsIFdlYiBvZiBTY2llbmNlLCBhbmQgQ29jaHJhbmUgQ2VudHJhbCBSZWdpc3RlciBvZiBDb250cm9sbGVkIFRyaWFscyB3ZXJlIHNlYXJjaGVkIHVudGlsIEF1Z3VzdCAzMCwgMjAxOC4gTmluZSBzdHVkaWVzIHdpdGggMTAgZWZmZWN0IHNpemVzIG91dCBvZiAzNTcgc2VsZWN0ZWQgcmVwb3J0cyB3ZXJlIGlkZW50aWZpZWQgZWxpZ2libGUgdG8gYmUgaW5jbHVkZWQgaW4gY3VycmVudCBtZXRhLWFuYWx5c2lzLiBUaGUgcG9vbGVkIGZpbmRpbmdzIGluZGljYXRlZCB0aGF0IHF1ZXJjZXRpbiBzdXBwbGVtZW50YXRpb24gZGlkIG5vdCBhZmZlY3QgZmFzdGluZyBwbGFzbWEgZ2x1Y29zZSAoRlBHKSwgaG9tZW9zdGFzaXMgbW9kZWwgb2YgYXNzZXNzbWVudC1lc3RpbWF0ZWQgaW5zdWxpbiByZXNpc3RhbmNlLCBhbmQgaGVtb2dsb2JpbiBBMWMgbGV2ZWxzLiBJbiBzdWJncm91cCBhbmFseXNpcywgcXVlcmNldGluIHN1cHBsZW1lbnRhdGlvbiBzaWduaWZpY2FudGx5IHJlZHVjZWQgRlBHIGluIHN0dWRpZXMgd2l0aCBhIGR1cmF0aW9uIG9mIOKJpTjCoHdlZWtzICh3ZWlnaHRlZCBtZWFuIGRpZmZlcmVuY2UgW1dNRF06IOKIkjAuOTQ7IDk1JSBjb25maWRlbmNlIGludGVydmFsIFtDSTsg4oiSMS44MSwg4oiSMC4wN10pIGFuZCB1c2VkIHF1ZXJjZXRpbiBpbiBkb3NhZ2VzIG9mIOKJpTUwMMKgbWcvZGF5IChXTUQ6IOKIkjEuMDg7IDk1JSBDSSBb4oiSMi4wOCwg4oiSMC4wN10pLiBJbiBhZGRpdGlvbiwgc3ViZ3JvdXAgYW5hbHlzaXMgcmV2ZWFsZWQgYSBzaWduaWZpY2FudCByZWR1Y3Rpb24gaW4gaW5zdWxpbiBjb25jZW50cmF0aW9ucyBmb2xsb3dpbmcgc3VwcGxlbWVudGF0aW9uIHdpdGggcXVlcmNldGluIGluIHN0dWRpZXMgdGhhdCBlbnJvbGxlZCBpbmRpdmlkdWFscyBhZ2VkIDw0NcKgeWVhcnMgKFdNRDog4oiSMS4zNjsgOTUlIENJIFviiJIxLjc2LCDiiJIwLjk3XSkgYW5kIHRoYXQgdXNlZCBxdWVyY2V0aW4gaW4gZG9zYWdlcyBvZiDiiaU1MDDCoG1nL2RheSAoV01EOiDiiJIxLjU3OyA5NSUgQ0kgW+KIkjEuOTgsIOKIkjEuMTZdKS4gSW4gc3VtbWFyeSwgc3ViZ3JvdXAgYW5hbHlzaXMgYmFzZWQgb24gZHVyYXRpb24gb2Yg4omlOMKgd2Vla3MgYW5kIHVzZWQgcXVlcmNldGluIGluIGRvc2FnZXMgb2Yg4omlNTAwwqBtZy9kYXkgc2lnbmlmaWNhbnRseSByZWR1Y2VkIEZQRyBsZXZlbHMuIiwicHVibGlzaGVyIjoiSm9obiBXaWxleSBhbmQgU29ucyBMdGQiLCJpc3N1ZSI6IjUiLCJ2b2x1bWUiOiIzMyIsImNvbnRhaW5lci10aXRsZS1zaG9ydCI6IiJ9LCJpc1RlbXBvcmFyeSI6ZmFsc2V9LHsiaWQiOiIwNjQ1ODU3NS1hMTlmLTNlNzktYWVkNS00Zjg0ODY4ZjM2ZTYiLCJpdGVtRGF0YSI6eyJ0eXBlIjoiYXJ0aWNsZSIsImlkIjoiMDY0NTg1NzUtYTE5Zi0zZTc5LWFlZDUtNGY4NDg2OGYzNmU2IiwidGl0bGUiOiJFZmZlY3Rpdml0eSBvZiBvcmFsIGdpbmdlciBzdXBwbGVtZW50YXRpb24gZm9yIGNoZW1vdGhlcmFweSBpbmR1Y2VkIG5hdXNlYSBhbmQgdm9taXRpbmcgKENJTlYpIGluIGNoaWxkcmVuOiBBIHN5c3RlbWF0aWMgcmV2aWV3IG9mIGNsaW5pY2FsIHRyaWFscyIsImF1dGhvciI6W3siZmFtaWx5IjoiSGFyZGkiLCJnaXZlbiI6IkhhcnJpIiwicGFyc2UtbmFtZXMiOmZhbHNlLCJkcm9wcGluZy1wYXJ0aWNsZSI6IiIsIm5vbi1kcm9wcGluZy1wYXJ0aWNsZSI6IiJ9LHsiZmFtaWx5IjoiRXN0dXdvcm8iLCJnaXZlbiI6IkdlcmFsZGluZSBLZW55byIsInBhcnNlLW5hbWVzIjpmYWxzZSwiZHJvcHBpbmctcGFydGljbGUiOiIiLCJub24tZHJvcHBpbmctcGFydGljbGUiOiIifSx7ImZhbWlseSI6IkxvdWlzYSIsImdpdmVuIjoiTWVsdmEiLCJwYXJzZS1uYW1lcyI6ZmFsc2UsImRyb3BwaW5nLXBhcnRpY2xlIjoiIiwibm9uLWRyb3BwaW5nLXBhcnRpY2xlIjoiIn1dLCJjb250YWluZXItdGl0bGUiOiJKb3VybmFsIG9mIEF5dXJ2ZWRhIGFuZCBJbnRlZ3JhdGl2ZSBNZWRpY2luZSIsImNvbnRhaW5lci10aXRsZS1zaG9ydCI6IkogQXl1cnZlZGEgSW50ZWdyIE1lZCIsIkRPSSI6IjEwLjEwMTYvai5qYWltLjIwMjQuMTAwOTU3IiwiSVNTTiI6IjA5NzYyODA5IiwiaXNzdWVkIjp7ImRhdGUtcGFydHMiOltbMjAyNCw3LDFdXX0sImFic3RyYWN0IjoiQ2hlbW90aGVyYXB5LWluZHVjZWQgbmF1c2VhIGFuZCB2b21pdGluZyAoQ0lOVikgYWZmZWN0cyBvdmVyIDUwJSBvZiBwZWRpYXRyaWMgcGF0aWVudHMgdW5kZXJnb2luZyBjaGVtb3RoZXJhcHksIGEgaGlnaGVyIHByb3BvcnRpb24gdGhhbiBpbiBhZHVsdHMuIENJTlYgb2Z0ZW4gb2NjdXJzIGRlc3BpdGUgYWRlcXVhdGUgYW50aWVtZXRpYyBwcm9waHlsYXhpcywgaGFtcGVyaW5nIHBhdGllbnRzJyB3aWxsaW5nbmVzcyB0byBjb250aW51ZSB0aGUgY2hlbW90aGVyYXB5IHJlZ2ltZW4uIEFzIGFuIGF5dXJ2ZWRpYyBtZWRpY2luZSwgZ2luZ2VyIChaaW5naWJlciBvZmZpY2luYWxlKSBoYXMgYW4gYW50aWVtZXRpYyBlZmZlY3QgYnkgaW5oaWJpdGluZyBzZXJvdG9uaW4gaW4gZ2FzdHJvaW50ZXN0aW5hbCBuZXJ2ZXMgYW5kIGFzIGFuIE5LMSBhbnRhZ29uaXN0LiBUaGVyZWZvcmUsIHdlIGFpbWVkIHRvIHJldmlldyBvcmFsIGdpbmdlciBzdXBwbGVtZW50YXRpb24gaW4gY2hpbGRyZW4gd2l0aCBDSU5WIHN5c3RlbWF0aWNhbGx5LiBTeXN0ZW1hdGljIHNlYXJjaGluZyB3YXMgcGVyZm9ybWVkIGluIEp1bmUgMjAyMyBmcm9tIFB1Ym1lZCwgRW1iYXNlLCBDSU5BSEwsIENvY2hyYW5lLCBhbmQgaGFuZCBzZWFyY2hpbmcuIFRoZSBzZWFyY2ggY29uc2lzdGVkIG9mIFBJQ08g4oCcY2hpbGRyZW4gY2hlbW90aGVyYXB54oCdLCDigJxnaW5nZXLigJ0sIGFuZCDigJxDSU5WIGluY2lkZW5jZeKAnS4gV2UgbGltaXRlZCB0aGUgc2VhcmNoIHRvIG9ubHkgaHVtYW4gc3R1ZGllcy4gU3R1ZGllcyB0aGF0IG1lZXQgaW5jbHVzaW9uIGFuZCBleGNsdXNpb24gY3JpdGVyaWEgd2VyZSBpbmNsdWRlZCBmb3IgYW5hbHlzaXMuIE91dCBvZiAxMTYgc3R1ZGllcyBmb3VuZCB3aXRoIG91ciBzZWxlY3Rpb24gY3JpdGVyaWEsIGZvdXIgd2VyZSBjb21wYXRpYmxlIHdpdGggaW5jbHVzaW9uIGFuZCBleGNsdXNpb24gY3JpdGVyaWEuIFR3byBzdHVkaWVzIGhhZCBhIHNtYWxsIFJpc2sgb2YgQmlhcyAoUm9CKSwgd2hpbGUgdGhlIG90aGVycyBoYWQgYSBoaWdoIFJvQi4gQWxsIHN0dWRpZXMgc3RhdGlzdGljYWxseSBzaWduaWZpY2FudGx5IHJlZHVjZWQgYWN1dGUgYW5kIGRlbGF5ZWQgQ0lOViB3aXRoIHRoZSBudW1iZXIgbmVlZGVkIHRvIHRyZWF0IChOTlQpIDLigJM0LiBObyBhZHZlcnNlIGVmZmVjdHMgd2VyZSByZXBvcnRlZC4gSG93ZXZlciwgdGhlc2Ugc3R1ZGllcyBzdGlsbCBoYWQgaGlnaCBoZXRlcm9nZW5laXR5IGJhc2VkIG9uIGNhbmNlciB0cmVhdG1lbnQsIGNoZW1vdGhlcmFweSByZWdpbWVuLCBnaW5nZXIgZG9zaW5nLCBhbmQgZ2luZ2VyIHByb2Nlc3NpbmcuIEdpbmdlciBoYXMgdGhlIHBvdGVudGlhbCB0byByZWR1Y2UgYm90aCB0aGUgYWN1dGUgYW5kIGRlbGF5ZWQgcGhhc2VzIG9mIENJTlYgaW4gY2hpbGRyZW4uIEFkZGl0aW9uYWwgcmVzZWFyY2ggZW1wbG95aW5nIHN0YW5kYXJkaXplZCBtZXRob2RvbG9naWVzIGlzIHJlY29tbWVuZGVkIHRvIHZhbGlkYXRlIHRoaXMgZWZmZWN0LiIsInB1Ymxpc2hlciI6IkVsc2V2aWVyIEIuVi4iLCJpc3N1ZSI6IjQiLCJ2b2x1bWUiOiIxNSJ9LCJpc1RlbXBvcmFyeSI6ZmFsc2V9XX0=&quot;,&quot;citationItems&quot;:[{&quot;id&quot;:&quot;b13be42f-bd43-3b1a-a7e6-8626616d4ad1&quot;,&quot;itemData&quot;:{&quot;type&quot;:&quot;article&quot;,&quot;id&quot;:&quot;b13be42f-bd43-3b1a-a7e6-8626616d4ad1&quot;,&quot;title&quot;:&quot;Effects of quercetin supplementation on glycemic control among patients with metabolic syndrome and related disorders: A systematic review and meta-analysis of randomized controlled trials&quot;,&quot;author&quot;:[{&quot;family&quot;:&quot;Ostadmohammadi&quot;,&quot;given&quot;:&quot;Vahidreza&quot;,&quot;parse-names&quot;:false,&quot;dropping-particle&quot;:&quot;&quot;,&quot;non-dropping-particle&quot;:&quot;&quot;},{&quot;family&quot;:&quot;Milajerdi&quot;,&quot;given&quot;:&quot;Alireza&quot;,&quot;parse-names&quot;:false,&quot;dropping-particle&quot;:&quot;&quot;,&quot;non-dropping-particle&quot;:&quot;&quot;},{&quot;family&quot;:&quot;Ayati&quot;,&quot;given&quot;:&quot;Elnaz&quot;,&quot;parse-names&quot;:false,&quot;dropping-particle&quot;:&quot;&quot;,&quot;non-dropping-particle&quot;:&quot;&quot;},{&quot;family&quot;:&quot;Kolahdooz&quot;,&quot;given&quot;:&quot;Fariba&quot;,&quot;parse-names&quot;:false,&quot;dropping-particle&quot;:&quot;&quot;,&quot;non-dropping-particle&quot;:&quot;&quot;},{&quot;family&quot;:&quot;Asemi&quot;,&quot;given&quot;:&quot;Zatollah&quot;,&quot;parse-names&quot;:false,&quot;dropping-particle&quot;:&quot;&quot;,&quot;non-dropping-particle&quot;:&quot;&quot;}],&quot;container-title&quot;:&quot;Phytotherapy Research&quot;,&quot;DOI&quot;:&quot;10.1002/ptr.6334&quot;,&quot;ISSN&quot;:&quot;10991573&quot;,&quot;PMID&quot;:&quot;30848564&quot;,&quot;issued&quot;:{&quot;date-parts&quot;:[[2019,5,1]]},&quot;page&quot;:&quot;1330-1340&quot;,&quot;abstract&quot;:&quot;This systematic review and meta-analysis of randomized controlled trials was performed to determine the effect of quercetin supplementation on glycemic control among patients with metabolic syndrome and related disorders. Databases including PubMed, MEDLINE, EMBASE, Web of Science, and Cochrane Central Register of Controlled Trials were searched until August 30, 2018. Nine studies with 10 effect sizes out of 357 selected reports were identified eligible to be included in current meta-analysis. The pooled findings indicated that quercetin supplementation did not affect fasting plasma glucose (FPG), homeostasis model of assessment-estimated insulin resistance, and hemoglobin A1c levels. In subgroup analysis, quercetin supplementation significantly reduced FPG in studies with a duration of ≥8 weeks (weighted mean difference [WMD]: −0.94; 95% confidence interval [CI; −1.81, −0.07]) and used quercetin in dosages of ≥500 mg/day (WMD: −1.08; 95% CI [−2.08, −0.07]). In addition, subgroup analysis revealed a significant reduction in insulin concentrations following supplementation with quercetin in studies that enrolled individuals aged &lt;45 years (WMD: −1.36; 95% CI [−1.76, −0.97]) and that used quercetin in dosages of ≥500 mg/day (WMD: −1.57; 95% CI [−1.98, −1.16]). In summary, subgroup analysis based on duration of ≥8 weeks and used quercetin in dosages of ≥500 mg/day significantly reduced FPG levels.&quot;,&quot;publisher&quot;:&quot;John Wiley and Sons Ltd&quot;,&quot;issue&quot;:&quot;5&quot;,&quot;volume&quot;:&quot;33&quot;,&quot;container-title-short&quot;:&quot;&quot;},&quot;isTemporary&quot;:false},{&quot;id&quot;:&quot;06458575-a19f-3e79-aed5-4f84868f36e6&quot;,&quot;itemData&quot;:{&quot;type&quot;:&quot;article&quot;,&quot;id&quot;:&quot;06458575-a19f-3e79-aed5-4f84868f36e6&quot;,&quot;title&quot;:&quot;Effectivity of oral ginger supplementation for chemotherapy induced nausea and vomiting (CINV) in children: A systematic review of clinical trials&quot;,&quot;author&quot;:[{&quot;family&quot;:&quot;Hardi&quot;,&quot;given&quot;:&quot;Harri&quot;,&quot;parse-names&quot;:false,&quot;dropping-particle&quot;:&quot;&quot;,&quot;non-dropping-particle&quot;:&quot;&quot;},{&quot;family&quot;:&quot;Estuworo&quot;,&quot;given&quot;:&quot;Geraldine Kenyo&quot;,&quot;parse-names&quot;:false,&quot;dropping-particle&quot;:&quot;&quot;,&quot;non-dropping-particle&quot;:&quot;&quot;},{&quot;family&quot;:&quot;Louisa&quot;,&quot;given&quot;:&quot;Melva&quot;,&quot;parse-names&quot;:false,&quot;dropping-particle&quot;:&quot;&quot;,&quot;non-dropping-particle&quot;:&quot;&quot;}],&quot;container-title&quot;:&quot;Journal of Ayurveda and Integrative Medicine&quot;,&quot;container-title-short&quot;:&quot;J Ayurveda Integr Med&quot;,&quot;DOI&quot;:&quot;10.1016/j.jaim.2024.100957&quot;,&quot;ISSN&quot;:&quot;09762809&quot;,&quot;issued&quot;:{&quot;date-parts&quot;:[[2024,7,1]]},&quot;abstract&quot;:&quot;Chemotherapy-induced nausea and vomiting (CINV) affects over 50% of pediatric patients undergoing chemotherapy, a higher proportion than in adults. CINV often occurs despite adequate antiemetic prophylaxis, hampering patients' willingness to continue the chemotherapy regimen. As an ayurvedic medicine, ginger (Zingiber officinale) has an antiemetic effect by inhibiting serotonin in gastrointestinal nerves and as an NK1 antagonist. Therefore, we aimed to review oral ginger supplementation in children with CINV systematically. Systematic searching was performed in June 2023 from Pubmed, Embase, CINAHL, Cochrane, and hand searching. The search consisted of PICO “children chemotherapy”, “ginger”, and “CINV incidence”. We limited the search to only human studies. Studies that meet inclusion and exclusion criteria were included for analysis. Out of 116 studies found with our selection criteria, four were compatible with inclusion and exclusion criteria. Two studies had a small Risk of Bias (RoB), while the others had a high RoB. All studies statistically significantly reduced acute and delayed CINV with the number needed to treat (NNT) 2–4. No adverse effects were reported. However, these studies still had high heterogeneity based on cancer treatment, chemotherapy regimen, ginger dosing, and ginger processing. Ginger has the potential to reduce both the acute and delayed phases of CINV in children. Additional research employing standardized methodologies is recommended to validate this effect.&quot;,&quot;publisher&quot;:&quot;Elsevier B.V.&quot;,&quot;issue&quot;:&quot;4&quot;,&quot;volume&quot;:&quot;15&quot;},&quot;isTemporary&quot;:false}]},{&quot;citationID&quot;:&quot;MENDELEY_CITATION_519771f7-9623-4520-a21c-666867f983b6&quot;,&quot;properties&quot;:{&quot;noteIndex&quot;:0},&quot;isEdited&quot;:false,&quot;manualOverride&quot;:{&quot;isManuallyOverridden&quot;:true,&quot;citeprocText&quot;:&quot;Zhang et al. (2024)&quot;,&quot;manualOverrideText&quot;:&quot;Zhang et al., 2024)&quot;},&quot;citationItems&quot;:[{&quot;id&quot;:&quot;57f1ceec-00f4-3295-a033-805cac721463&quot;,&quot;itemData&quot;:{&quot;type&quot;:&quot;article&quot;,&quot;id&quot;:&quot;57f1ceec-00f4-3295-a033-805cac721463&quot;,&quot;title&quot;:&quot;Pharmacological activity and clinical application analysis of traditional Chinese medicine ginger from the perspective of one source and multiple substances&quot;,&quot;author&quot;:[{&quot;family&quot;:&quot;Zhang&quot;,&quot;given&quot;:&quot;Cheng&quot;,&quot;parse-names&quot;:false,&quot;dropping-particle&quot;:&quot;&quot;,&quot;non-dropping-particle&quot;:&quot;&quot;},{&quot;family&quot;:&quot;Rao&quot;,&quot;given&quot;:&quot;Anyang&quot;,&quot;parse-names&quot;:false,&quot;dropping-particle&quot;:&quot;&quot;,&quot;non-dropping-particle&quot;:&quot;&quot;},{&quot;family&quot;:&quot;Chen&quot;,&quot;given&quot;:&quot;Cui&quot;,&quot;parse-names&quot;:false,&quot;dropping-particle&quot;:&quot;&quot;,&quot;non-dropping-particle&quot;:&quot;&quot;},{&quot;family&quot;:&quot;Li&quot;,&quot;given&quot;:&quot;Yuqing&quot;,&quot;parse-names&quot;:false,&quot;dropping-particle&quot;:&quot;&quot;,&quot;non-dropping-particle&quot;:&quot;&quot;},{&quot;family&quot;:&quot;Tan&quot;,&quot;given&quot;:&quot;Xiuchi&quot;,&quot;parse-names&quot;:false,&quot;dropping-particle&quot;:&quot;&quot;,&quot;non-dropping-particle&quot;:&quot;&quot;},{&quot;family&quot;:&quot;Long&quot;,&quot;given&quot;:&quot;Jiaxin&quot;,&quot;parse-names&quot;:false,&quot;dropping-particle&quot;:&quot;&quot;,&quot;non-dropping-particle&quot;:&quot;&quot;},{&quot;family&quot;:&quot;Wang&quot;,&quot;given&quot;:&quot;Xinyue&quot;,&quot;parse-names&quot;:false,&quot;dropping-particle&quot;:&quot;&quot;,&quot;non-dropping-particle&quot;:&quot;&quot;},{&quot;family&quot;:&quot;Cai&quot;,&quot;given&quot;:&quot;Junjie&quot;,&quot;parse-names&quot;:false,&quot;dropping-particle&quot;:&quot;&quot;,&quot;non-dropping-particle&quot;:&quot;&quot;},{&quot;family&quot;:&quot;Huang&quot;,&quot;given&quot;:&quot;Jiquan&quot;,&quot;parse-names&quot;:false,&quot;dropping-particle&quot;:&quot;&quot;,&quot;non-dropping-particle&quot;:&quot;&quot;},{&quot;family&quot;:&quot;Luo&quot;,&quot;given&quot;:&quot;Hua&quot;,&quot;parse-names&quot;:false,&quot;dropping-particle&quot;:&quot;&quot;,&quot;non-dropping-particle&quot;:&quot;&quot;},{&quot;family&quot;:&quot;Li&quot;,&quot;given&quot;:&quot;Chuwen&quot;,&quot;parse-names&quot;:false,&quot;dropping-particle&quot;:&quot;&quot;,&quot;non-dropping-particle&quot;:&quot;&quot;},{&quot;family&quot;:&quot;Dang&quot;,&quot;given&quot;:&quot;Yuanye&quot;,&quot;parse-names&quot;:false,&quot;dropping-particle&quot;:&quot;&quot;,&quot;non-dropping-particle&quot;:&quot;&quot;}],&quot;container-title&quot;:&quot;Chinese Medicine (United Kingdom) &quot;,&quot;DOI&quot;:&quot;10.1186/s13020-024-00969-z&quot;,&quot;ISSN&quot;:&quot;17498546&quot;,&quot;issued&quot;:{&quot;date-parts&quot;:[[2024,12,1]]},&quot;abstract&quot;:&quot;All types of ginger have common fundamental components, although they possess distinct strengths and inclinations when it comes to effectiveness and medicinal applications. Fresh ginger possesses the ability to effectively stimulate movement within the body, alleviate the act of vomiting, induce sweating, and provide relief for external syndromes. Dried ginger possesses both defensive and stimulant characteristics, which effectively raise the internal temperature and enhance the Yang energy. Fresh ginger is more hydrating than dried ginger, highly skilled at heating the Middle-jiao, alleviating pain, halting bleeding, and managing diarrhea. Dried ginger possesses the ability to alleviate coldness when consumed in a heated form, as well as to alleviate diarrhea when consumed in a heated form. It thrives in warm conditions and has a tendency to revert back to its warm nature. The moisture content of baked ginger is inferior to that of dried ginger, but it is highly effective in alleviating pain, bleeding, and diarrhea by warming the Middle-jiao. Ginger charcoal and stir-fried charcoal, produced through carbonization, have excellent heat retention properties and are effective in warming meridians and stopping bleeding. The potency and ability to spread of roasted ginger is less intense compared to fresh ginger, and its moisture content is not as low as that of dried ginger. The medicinal characteristics of this substance are gentle, making it beneficial for alleviating vomiting in patients who are physically frail. Its primary mode of action is on the Middle-jiao. Nevertheless, the main chemical compositions of various traditional Chinese medicines are nearly identical due to their shared base element. Ginger, in particular, possesses a range of pharmacological activities including antioxidant, anti-inflammatory, anti-tumor, anti-bacterial, and anticoagulant properties. However, modern pharmacological research has not fully acknowledged the clinical medicinal value of ginger and consequently, fails to provide accurate guidance for clinical medication. This situation has a negative impact on the contemporary advancement of traditional Chinese medicine (TCM). The research on modernizing ginger is conducted by analyzing and considering the prospects. It is based on Traditional Chinese Medicine (TCM) theory and incorporates the comprehensive perspective of TCM philosophy. In order to modernize ginger, it is essential to have a proper knowledge of the concepts of “recognizing nature by efficacy, homology, and mutual expression of nature and efficacy” and “rationally utilizing modern drug research technology”. By applying these principles, we can construct a bridge towards the advancement of ginger.&quot;,&quot;publisher&quot;:&quot;BioMed Central Ltd&quot;,&quot;issue&quot;:&quot;1&quot;,&quot;volume&quot;:&quot;19&quot;,&quot;container-title-short&quot;:&quot;&quot;},&quot;isTemporary&quot;:false}],&quot;citationTag&quot;:&quot;MENDELEY_CITATION_v3_eyJjaXRhdGlvbklEIjoiTUVOREVMRVlfQ0lUQVRJT05fNTE5NzcxZjctOTYyMy00NTIwLWEyMWMtNjY2ODY3Zjk4M2I2IiwicHJvcGVydGllcyI6eyJub3RlSW5kZXgiOjB9LCJpc0VkaXRlZCI6ZmFsc2UsIm1hbnVhbE92ZXJyaWRlIjp7ImlzTWFudWFsbHlPdmVycmlkZGVuIjp0cnVlLCJjaXRlcHJvY1RleHQiOiJaaGFuZyBldCBhbC4gKDIwMjQpIiwibWFudWFsT3ZlcnJpZGVUZXh0IjoiWmhhbmcgZXQgYWwuLCAyMDI0KSJ9LCJjaXRhdGlvbkl0ZW1zIjpbeyJpZCI6IjU3ZjFjZWVjLTAwZjQtMzI5NS1hMDMzLTgwNWNhYzcyMTQ2MyIsIml0ZW1EYXRhIjp7InR5cGUiOiJhcnRpY2xlIiwiaWQiOiI1N2YxY2VlYy0wMGY0LTMyOTUtYTAzMy04MDVjYWM3MjE0NjMiLCJ0aXRsZSI6IlBoYXJtYWNvbG9naWNhbCBhY3Rpdml0eSBhbmQgY2xpbmljYWwgYXBwbGljYXRpb24gYW5hbHlzaXMgb2YgdHJhZGl0aW9uYWwgQ2hpbmVzZSBtZWRpY2luZSBnaW5nZXIgZnJvbSB0aGUgcGVyc3BlY3RpdmUgb2Ygb25lIHNvdXJjZSBhbmQgbXVsdGlwbGUgc3Vic3RhbmNlcyIsImF1dGhvciI6W3siZmFtaWx5IjoiWmhhbmciLCJnaXZlbiI6IkNoZW5nIiwicGFyc2UtbmFtZXMiOmZhbHNlLCJkcm9wcGluZy1wYXJ0aWNsZSI6IiIsIm5vbi1kcm9wcGluZy1wYXJ0aWNsZSI6IiJ9LHsiZmFtaWx5IjoiUmFvIiwiZ2l2ZW4iOiJBbnlhbmciLCJwYXJzZS1uYW1lcyI6ZmFsc2UsImRyb3BwaW5nLXBhcnRpY2xlIjoiIiwibm9uLWRyb3BwaW5nLXBhcnRpY2xlIjoiIn0seyJmYW1pbHkiOiJDaGVuIiwiZ2l2ZW4iOiJDdWkiLCJwYXJzZS1uYW1lcyI6ZmFsc2UsImRyb3BwaW5nLXBhcnRpY2xlIjoiIiwibm9uLWRyb3BwaW5nLXBhcnRpY2xlIjoiIn0seyJmYW1pbHkiOiJMaSIsImdpdmVuIjoiWXVxaW5nIiwicGFyc2UtbmFtZXMiOmZhbHNlLCJkcm9wcGluZy1wYXJ0aWNsZSI6IiIsIm5vbi1kcm9wcGluZy1wYXJ0aWNsZSI6IiJ9LHsiZmFtaWx5IjoiVGFuIiwiZ2l2ZW4iOiJYaXVjaGkiLCJwYXJzZS1uYW1lcyI6ZmFsc2UsImRyb3BwaW5nLXBhcnRpY2xlIjoiIiwibm9uLWRyb3BwaW5nLXBhcnRpY2xlIjoiIn0seyJmYW1pbHkiOiJMb25nIiwiZ2l2ZW4iOiJKaWF4aW4iLCJwYXJzZS1uYW1lcyI6ZmFsc2UsImRyb3BwaW5nLXBhcnRpY2xlIjoiIiwibm9uLWRyb3BwaW5nLXBhcnRpY2xlIjoiIn0seyJmYW1pbHkiOiJXYW5nIiwiZ2l2ZW4iOiJYaW55dWUiLCJwYXJzZS1uYW1lcyI6ZmFsc2UsImRyb3BwaW5nLXBhcnRpY2xlIjoiIiwibm9uLWRyb3BwaW5nLXBhcnRpY2xlIjoiIn0seyJmYW1pbHkiOiJDYWkiLCJnaXZlbiI6Ikp1bmppZSIsInBhcnNlLW5hbWVzIjpmYWxzZSwiZHJvcHBpbmctcGFydGljbGUiOiIiLCJub24tZHJvcHBpbmctcGFydGljbGUiOiIifSx7ImZhbWlseSI6Ikh1YW5nIiwiZ2l2ZW4iOiJKaXF1YW4iLCJwYXJzZS1uYW1lcyI6ZmFsc2UsImRyb3BwaW5nLXBhcnRpY2xlIjoiIiwibm9uLWRyb3BwaW5nLXBhcnRpY2xlIjoiIn0seyJmYW1pbHkiOiJMdW8iLCJnaXZlbiI6Ikh1YSIsInBhcnNlLW5hbWVzIjpmYWxzZSwiZHJvcHBpbmctcGFydGljbGUiOiIiLCJub24tZHJvcHBpbmctcGFydGljbGUiOiIifSx7ImZhbWlseSI6IkxpIiwiZ2l2ZW4iOiJDaHV3ZW4iLCJwYXJzZS1uYW1lcyI6ZmFsc2UsImRyb3BwaW5nLXBhcnRpY2xlIjoiIiwibm9uLWRyb3BwaW5nLXBhcnRpY2xlIjoiIn0seyJmYW1pbHkiOiJEYW5nIiwiZ2l2ZW4iOiJZdWFueWUiLCJwYXJzZS1uYW1lcyI6ZmFsc2UsImRyb3BwaW5nLXBhcnRpY2xlIjoiIiwibm9uLWRyb3BwaW5nLXBhcnRpY2xlIjoiIn1dLCJjb250YWluZXItdGl0bGUiOiJDaGluZXNlIE1lZGljaW5lIChVbml0ZWQgS2luZ2RvbSkgIiwiRE9JIjoiMTAuMTE4Ni9zMTMwMjAtMDI0LTAwOTY5LXoiLCJJU1NOIjoiMTc0OTg1NDYiLCJpc3N1ZWQiOnsiZGF0ZS1wYXJ0cyI6W1syMDI0LDEyLDFdXX0sImFic3RyYWN0IjoiQWxsIHR5cGVzIG9mIGdpbmdlciBoYXZlIGNvbW1vbiBmdW5kYW1lbnRhbCBjb21wb25lbnRzLCBhbHRob3VnaCB0aGV5IHBvc3Nlc3MgZGlzdGluY3Qgc3RyZW5ndGhzIGFuZCBpbmNsaW5hdGlvbnMgd2hlbiBpdCBjb21lcyB0byBlZmZlY3RpdmVuZXNzIGFuZCBtZWRpY2luYWwgYXBwbGljYXRpb25zLiBGcmVzaCBnaW5nZXIgcG9zc2Vzc2VzIHRoZSBhYmlsaXR5IHRvIGVmZmVjdGl2ZWx5IHN0aW11bGF0ZSBtb3ZlbWVudCB3aXRoaW4gdGhlIGJvZHksIGFsbGV2aWF0ZSB0aGUgYWN0IG9mIHZvbWl0aW5nLCBpbmR1Y2Ugc3dlYXRpbmcsIGFuZCBwcm92aWRlIHJlbGllZiBmb3IgZXh0ZXJuYWwgc3luZHJvbWVzLiBEcmllZCBnaW5nZXIgcG9zc2Vzc2VzIGJvdGggZGVmZW5zaXZlIGFuZCBzdGltdWxhbnQgY2hhcmFjdGVyaXN0aWNzLCB3aGljaCBlZmZlY3RpdmVseSByYWlzZSB0aGUgaW50ZXJuYWwgdGVtcGVyYXR1cmUgYW5kIGVuaGFuY2UgdGhlIFlhbmcgZW5lcmd5LiBGcmVzaCBnaW5nZXIgaXMgbW9yZSBoeWRyYXRpbmcgdGhhbiBkcmllZCBnaW5nZXIsIGhpZ2hseSBza2lsbGVkIGF0IGhlYXRpbmcgdGhlIE1pZGRsZS1qaWFvLCBhbGxldmlhdGluZyBwYWluLCBoYWx0aW5nIGJsZWVkaW5nLCBhbmQgbWFuYWdpbmcgZGlhcnJoZWEuIERyaWVkIGdpbmdlciBwb3NzZXNzZXMgdGhlIGFiaWxpdHkgdG8gYWxsZXZpYXRlIGNvbGRuZXNzIHdoZW4gY29uc3VtZWQgaW4gYSBoZWF0ZWQgZm9ybSwgYXMgd2VsbCBhcyB0byBhbGxldmlhdGUgZGlhcnJoZWEgd2hlbiBjb25zdW1lZCBpbiBhIGhlYXRlZCBmb3JtLiBJdCB0aHJpdmVzIGluIHdhcm0gY29uZGl0aW9ucyBhbmQgaGFzIGEgdGVuZGVuY3kgdG8gcmV2ZXJ0IGJhY2sgdG8gaXRzIHdhcm0gbmF0dXJlLiBUaGUgbW9pc3R1cmUgY29udGVudCBvZiBiYWtlZCBnaW5nZXIgaXMgaW5mZXJpb3IgdG8gdGhhdCBvZiBkcmllZCBnaW5nZXIsIGJ1dCBpdCBpcyBoaWdobHkgZWZmZWN0aXZlIGluIGFsbGV2aWF0aW5nIHBhaW4sIGJsZWVkaW5nLCBhbmQgZGlhcnJoZWEgYnkgd2FybWluZyB0aGUgTWlkZGxlLWppYW8uIEdpbmdlciBjaGFyY29hbCBhbmQgc3Rpci1mcmllZCBjaGFyY29hbCwgcHJvZHVjZWQgdGhyb3VnaCBjYXJib25pemF0aW9uLCBoYXZlIGV4Y2VsbGVudCBoZWF0IHJldGVudGlvbiBwcm9wZXJ0aWVzIGFuZCBhcmUgZWZmZWN0aXZlIGluIHdhcm1pbmcgbWVyaWRpYW5zIGFuZCBzdG9wcGluZyBibGVlZGluZy4gVGhlIHBvdGVuY3kgYW5kIGFiaWxpdHkgdG8gc3ByZWFkIG9mIHJvYXN0ZWQgZ2luZ2VyIGlzIGxlc3MgaW50ZW5zZSBjb21wYXJlZCB0byBmcmVzaCBnaW5nZXIsIGFuZCBpdHMgbW9pc3R1cmUgY29udGVudCBpcyBub3QgYXMgbG93IGFzIHRoYXQgb2YgZHJpZWQgZ2luZ2VyLiBUaGUgbWVkaWNpbmFsIGNoYXJhY3RlcmlzdGljcyBvZiB0aGlzIHN1YnN0YW5jZSBhcmUgZ2VudGxlLCBtYWtpbmcgaXQgYmVuZWZpY2lhbCBmb3IgYWxsZXZpYXRpbmcgdm9taXRpbmcgaW4gcGF0aWVudHMgd2hvIGFyZSBwaHlzaWNhbGx5IGZyYWlsLiBJdHMgcHJpbWFyeSBtb2RlIG9mIGFjdGlvbiBpcyBvbiB0aGUgTWlkZGxlLWppYW8uIE5ldmVydGhlbGVzcywgdGhlIG1haW4gY2hlbWljYWwgY29tcG9zaXRpb25zIG9mIHZhcmlvdXMgdHJhZGl0aW9uYWwgQ2hpbmVzZSBtZWRpY2luZXMgYXJlIG5lYXJseSBpZGVudGljYWwgZHVlIHRvIHRoZWlyIHNoYXJlZCBiYXNlIGVsZW1lbnQuIEdpbmdlciwgaW4gcGFydGljdWxhciwgcG9zc2Vzc2VzIGEgcmFuZ2Ugb2YgcGhhcm1hY29sb2dpY2FsIGFjdGl2aXRpZXMgaW5jbHVkaW5nIGFudGlveGlkYW50LCBhbnRpLWluZmxhbW1hdG9yeSwgYW50aS10dW1vciwgYW50aS1iYWN0ZXJpYWwsIGFuZCBhbnRpY29hZ3VsYW50IHByb3BlcnRpZXMuIEhvd2V2ZXIsIG1vZGVybiBwaGFybWFjb2xvZ2ljYWwgcmVzZWFyY2ggaGFzIG5vdCBmdWxseSBhY2tub3dsZWRnZWQgdGhlIGNsaW5pY2FsIG1lZGljaW5hbCB2YWx1ZSBvZiBnaW5nZXIgYW5kIGNvbnNlcXVlbnRseSwgZmFpbHMgdG8gcHJvdmlkZSBhY2N1cmF0ZSBndWlkYW5jZSBmb3IgY2xpbmljYWwgbWVkaWNhdGlvbi4gVGhpcyBzaXR1YXRpb24gaGFzIGEgbmVnYXRpdmUgaW1wYWN0IG9uIHRoZSBjb250ZW1wb3JhcnkgYWR2YW5jZW1lbnQgb2YgdHJhZGl0aW9uYWwgQ2hpbmVzZSBtZWRpY2luZSAoVENNKS4gVGhlIHJlc2VhcmNoIG9uIG1vZGVybml6aW5nIGdpbmdlciBpcyBjb25kdWN0ZWQgYnkgYW5hbHl6aW5nIGFuZCBjb25zaWRlcmluZyB0aGUgcHJvc3BlY3RzLiBJdCBpcyBiYXNlZCBvbiBUcmFkaXRpb25hbCBDaGluZXNlIE1lZGljaW5lIChUQ00pIHRoZW9yeSBhbmQgaW5jb3Jwb3JhdGVzIHRoZSBjb21wcmVoZW5zaXZlIHBlcnNwZWN0aXZlIG9mIFRDTSBwaGlsb3NvcGh5LiBJbiBvcmRlciB0byBtb2Rlcm5pemUgZ2luZ2VyLCBpdCBpcyBlc3NlbnRpYWwgdG8gaGF2ZSBhIHByb3BlciBrbm93bGVkZ2Ugb2YgdGhlIGNvbmNlcHRzIG9mIOKAnHJlY29nbml6aW5nIG5hdHVyZSBieSBlZmZpY2FjeSwgaG9tb2xvZ3ksIGFuZCBtdXR1YWwgZXhwcmVzc2lvbiBvZiBuYXR1cmUgYW5kIGVmZmljYWN54oCdIGFuZCDigJxyYXRpb25hbGx5IHV0aWxpemluZyBtb2Rlcm4gZHJ1ZyByZXNlYXJjaCB0ZWNobm9sb2d54oCdLiBCeSBhcHBseWluZyB0aGVzZSBwcmluY2lwbGVzLCB3ZSBjYW4gY29uc3RydWN0IGEgYnJpZGdlIHRvd2FyZHMgdGhlIGFkdmFuY2VtZW50IG9mIGdpbmdlci4iLCJwdWJsaXNoZXIiOiJCaW9NZWQgQ2VudHJhbCBMdGQiLCJpc3N1ZSI6IjEiLCJ2b2x1bWUiOiIxOSIsImNvbnRhaW5lci10aXRsZS1zaG9ydCI6IiJ9LCJpc1RlbXBvcmFyeSI6ZmFsc2V9XX0=&quot;},{&quot;citationID&quot;:&quot;MENDELEY_CITATION_36b5f460-64fd-48c4-b1dd-7326e80f2c3f&quot;,&quot;properties&quot;:{&quot;noteIndex&quot;:0},&quot;isEdited&quot;:false,&quot;manualOverride&quot;:{&quot;isManuallyOverridden&quot;:true,&quot;citeprocText&quot;:&quot;Ahmad et al. (2012)&quot;,&quot;manualOverrideText&quot;:&quot;(Ahmad et al. 2012)&quot;},&quot;citationTag&quot;:&quot;MENDELEY_CITATION_v3_eyJjaXRhdGlvbklEIjoiTUVOREVMRVlfQ0lUQVRJT05fMzZiNWY0NjAtNjRmZC00OGM0LWIxZGQtNzMyNmU4MGYyYzNmIiwicHJvcGVydGllcyI6eyJub3RlSW5kZXgiOjB9LCJpc0VkaXRlZCI6ZmFsc2UsIm1hbnVhbE92ZXJyaWRlIjp7ImlzTWFudWFsbHlPdmVycmlkZGVuIjp0cnVlLCJjaXRlcHJvY1RleHQiOiJBaG1hZCBldCBhbC4gKDIwMTIpIiwibWFudWFsT3ZlcnJpZGVUZXh0IjoiKEFobWFkIGV0IGFsLiAyMDEyKSJ9LCJjaXRhdGlvbkl0ZW1zIjpbeyJpZCI6IjliYmJjYzg2LWRhMjMtMzRiZi1iNmQzLTI2OGNkMTQ2YzY1NiIsIml0ZW1EYXRhIjp7InR5cGUiOiJhcnRpY2xlLWpvdXJuYWwiLCJpZCI6IjliYmJjYzg2LWRhMjMtMzRiZi1iNmQzLTI2OGNkMTQ2YzY1NiIsInRpdGxlIjoiQW4gQWNjb3VudCBvZiBTb21lIFBsYW50cyBhbmQgVW5hbmkgRHJ1Z3MgQ2l0ZWQgaW4gdGhlIFRleHRzXG5vZiBJc2xhbWljIFNjcmlwdHVyZXMgKEhvbHkgUXVyYW5cbmFuZCBBaGFkaXRoKSIsImF1dGhvciI6W3siZmFtaWx5IjoiQWhtYWQiLCJnaXZlbiI6IkFzaGZhcSIsInBhcnNlLW5hbWVzIjpmYWxzZSwiZHJvcHBpbmctcGFydGljbGUiOiIiLCJub24tZHJvcHBpbmctcGFydGljbGUiOiIifSx7ImZhbWlseSI6Ik5hcmF5YW5hIiwiZ2l2ZW4iOiJBbGEiLCJwYXJzZS1uYW1lcyI6ZmFsc2UsImRyb3BwaW5nLXBhcnRpY2xlIjoiIiwibm9uLWRyb3BwaW5nLXBhcnRpY2xlIjoiIn0seyJmYW1pbHkiOiJXYXNpbSIsImdpdmVuIjoiQWhtYWQiLCJwYXJzZS1uYW1lcyI6ZmFsc2UsImRyb3BwaW5nLXBhcnRpY2xlIjoiIiwibm9uLWRyb3BwaW5nLXBhcnRpY2xlIjoiIn1dLCJjb250YWluZXItdGl0bGUiOiJISVBQT0NSQVRJQyBKT1VSTkFMIE9GIFVOQU5JIE1FRElDSU5FIiwiVVJMIjoiaHR0cDovL3VuYW5pbWVkaWNpbmUuY29t4oCiIiwiaXNzdWVkIjp7ImRhdGUtcGFydHMiOltbMjAxMl1dfSwicGFnZSI6IjEtMjQiLCJpc3N1ZSI6IjMiLCJ2b2x1bWUiOiI3IiwiY29udGFpbmVyLXRpdGxlLXNob3J0IjoiIn0sImlzVGVtcG9yYXJ5IjpmYWxzZX1dfQ==&quot;,&quot;citationItems&quot;:[{&quot;id&quot;:&quot;9bbbcc86-da23-34bf-b6d3-268cd146c656&quot;,&quot;itemData&quot;:{&quot;type&quot;:&quot;article-journal&quot;,&quot;id&quot;:&quot;9bbbcc86-da23-34bf-b6d3-268cd146c656&quot;,&quot;title&quot;:&quot;An Account of Some Plants and Unani Drugs Cited in the Texts\nof Islamic Scriptures (Holy Quran\nand Ahadith)&quot;,&quot;author&quot;:[{&quot;family&quot;:&quot;Ahmad&quot;,&quot;given&quot;:&quot;Ashfaq&quot;,&quot;parse-names&quot;:false,&quot;dropping-particle&quot;:&quot;&quot;,&quot;non-dropping-particle&quot;:&quot;&quot;},{&quot;family&quot;:&quot;Narayana&quot;,&quot;given&quot;:&quot;Ala&quot;,&quot;parse-names&quot;:false,&quot;dropping-particle&quot;:&quot;&quot;,&quot;non-dropping-particle&quot;:&quot;&quot;},{&quot;family&quot;:&quot;Wasim&quot;,&quot;given&quot;:&quot;Ahmad&quot;,&quot;parse-names&quot;:false,&quot;dropping-particle&quot;:&quot;&quot;,&quot;non-dropping-particle&quot;:&quot;&quot;}],&quot;container-title&quot;:&quot;HIPPOCRATIC JOURNAL OF UNANI MEDICINE&quot;,&quot;URL&quot;:&quot;http://unanimedicine.com•&quot;,&quot;issued&quot;:{&quot;date-parts&quot;:[[2012]]},&quot;page&quot;:&quot;1-24&quot;,&quot;issue&quot;:&quot;3&quot;,&quot;volume&quot;:&quot;7&quot;,&quot;container-title-short&quot;:&quot;&quot;},&quot;isTemporary&quot;:false}]},{&quot;citationID&quot;:&quot;MENDELEY_CITATION_05e29c2c-d906-4c8a-8104-095f3189ff39&quot;,&quot;properties&quot;:{&quot;noteIndex&quot;:0},&quot;isEdited&quot;:false,&quot;manualOverride&quot;:{&quot;isManuallyOverridden&quot;:true,&quot;citeprocText&quot;:&quot;Promdam and Panichayupakaranant (2022)&quot;,&quot;manualOverrideText&quot;:&quot;(Promdam and Panichayupakaranant, 2022)&quot;},&quot;citationTag&quot;:&quot;MENDELEY_CITATION_v3_eyJjaXRhdGlvbklEIjoiTUVOREVMRVlfQ0lUQVRJT05fMDVlMjljMmMtZDkwNi00YzhhLTgxMDQtMDk1ZjMxODlmZjM5IiwicHJvcGVydGllcyI6eyJub3RlSW5kZXgiOjB9LCJpc0VkaXRlZCI6ZmFsc2UsIm1hbnVhbE92ZXJyaWRlIjp7ImlzTWFudWFsbHlPdmVycmlkZGVuIjp0cnVlLCJjaXRlcHJvY1RleHQiOiJQcm9tZGFtIGFuZCBQYW5pY2hheXVwYWthcmFuYW50ICgyMDIyKSIsIm1hbnVhbE92ZXJyaWRlVGV4dCI6IihQcm9tZGFtIGFuZCBQYW5pY2hheXVwYWthcmFuYW50LCAyMDIyKSJ9LCJjaXRhdGlvbkl0ZW1zIjpbeyJpZCI6IjQzZTkzMTBmLWY4ZDAtM2I2ZS05ZjMwLWY0MTYzMjUzZmFiZiIsIml0ZW1EYXRhIjp7InR5cGUiOiJhcnRpY2xlIiwiaWQiOiI0M2U5MzEwZi1mOGQwLTNiNmUtOWYzMC1mNDE2MzI1M2ZhYmYiLCJ0aXRsZSI6Ils2XS1HaW5nZXJvbDogQSBuYXJyYXRpdmUgcmV2aWV3IG9mIGl0cyBiZW5lZmljaWFsIGVmZmVjdCBvbiBodW1hbiBoZWFsdGgiLCJhdXRob3IiOlt7ImZhbWlseSI6IlByb21kYW0iLCJnaXZlbiI6Ik5hbnRhcG9ybiIsInBhcnNlLW5hbWVzIjpmYWxzZSwiZHJvcHBpbmctcGFydGljbGUiOiIiLCJub24tZHJvcHBpbmctcGFydGljbGUiOiIifSx7ImZhbWlseSI6IlBhbmljaGF5dXBha2FyYW5hbnQiLCJnaXZlbiI6IlBoYXJrcGhvb20iLCJwYXJzZS1uYW1lcyI6ZmFsc2UsImRyb3BwaW5nLXBhcnRpY2xlIjoiIiwibm9uLWRyb3BwaW5nLXBhcnRpY2xlIjoiIn1dLCJjb250YWluZXItdGl0bGUiOiJGb29kIENoZW1pc3RyeSBBZHZhbmNlcyIsIkRPSSI6IjEwLjEwMTYvai5mb2NoYS4yMDIyLjEwMDA0MyIsIklTU04iOiIyNzcyNzUzWCIsImlzc3VlZCI6eyJkYXRlLXBhcnRzIjpbWzIwMjJdXX0sImFic3RyYWN0IjoiR2luZ2VyIHJoaXpvbWUsIGEgY29tbW9uIHNwaWNlIHRoYXQgaGFzIGJlZW4gdHJhZGl0aW9uYWxseSB1c2VkIGluIHZhcmlvdXMgaGVhbHRoIGFzcGVjdHMuIFRoZSByaGl6b21lIGNvbnRhaW5zIHZvbGF0aWxlIG9pbCBhbmQgbm9udm9sYXRpbGUgb2lsIGNvbXBvdW5kcywgaW5jbHVkaW5nIG9sZW9yZXNpbi4gQ2hlbWljYWwgY29uc3RpdHVlbnRzIG9mIGdpbmdlciBhcmUgbnVtZXJvdXMgYW5kIHZhcnkgZGVwZW5kaW5nIG9uIHRoZSBnZW9ncmFwaGljIG9yaWdpbiwgaGFydmVzdCBwcm9jZXNzLCBhbmQgc3RvcmFnZSBjb25kaXRpb25zLiBbNl0tR2luZ2Vyb2wsIGEgbWFqb3IgYmlvYWN0aXZlIGNvbnN0aXR1ZW50IG9mIGdpbmdlciwgaGFzIGJlZW4gcmVwb3J0ZWQgdG8gcG9zc2VzcyBhbnRpLWluZmxhbW1hdG9yeSwgYW50aXZpcmFsLCBhbnRpdHVtb3IsIGFudGlveGlkYW50LCBhbmQgYW50aWVtZXRpYyBlZmZlY3RzLiBUaGVyZWZvcmUsIGl0IGlzIGEgdmFsdWFibGUgZm9vZCBtb2xlY3VsZSB3aXRoIGJlbmVmaXRzIGZvciBodW1hbiBoZWFsdGguIFRoaXMgcmV2aWV3IHN1bW1hcml6ZWQgY3VycmVudCBmaW5kaW5ncyBvbiBbNl0tZ2luZ2Vyb2wgd2l0aCByZWdhcmRzIHRvIGl0cyBiZW5lZmljaWFsIGVmZmVjdHMgb24gaHVtYW4gaGVhbHRoLCBlbmNvbXBhc3NpbmcgdGhlIGJpb2xvZ2ljYWwgYWN0aXZpdGllcywgbWVjaGFuaXNtcyBvZiBhY3Rpb24gYW5kIHRveGljaXR5IGFzc2Vzc21lbnQuIEluIGFkZGl0aW9uLCByZWxldmFudCBldmlkZW5jZSBpbiBzdXBwb3J0IG9mIHRoZSBhcHBsaWNhdGlvbiBvZiBbNl0tZ2luZ2Vyb2wgdG93YXJkcyB0aGUgcHJvbW90aW9uIGhlYWx0aCBhbmQgdml0YWxpdHksIGFzIHdlbGwgYXMgbWV0aG9kcyBmb3IgZXh0cmFjdGlvbiwgaWRlbnRpZmljYXRpb24gYW5kIHF1YW50aXRhdGl2ZSBkZXRlcm1pbmF0aW9uIG9mIFs2XS1naW5nZXJvbCBhcmUgYWxzbyBwcm92aWRlZC4iLCJ2b2x1bWUiOiIxIiwiY29udGFpbmVyLXRpdGxlLXNob3J0IjoiIn0sImlzVGVtcG9yYXJ5IjpmYWxzZX1dfQ==&quot;,&quot;citationItems&quot;:[{&quot;id&quot;:&quot;43e9310f-f8d0-3b6e-9f30-f4163253fabf&quot;,&quot;itemData&quot;:{&quot;type&quot;:&quot;article&quot;,&quot;id&quot;:&quot;43e9310f-f8d0-3b6e-9f30-f4163253fabf&quot;,&quot;title&quot;:&quot;[6]-Gingerol: A narrative review of its beneficial effect on human health&quot;,&quot;author&quot;:[{&quot;family&quot;:&quot;Promdam&quot;,&quot;given&quot;:&quot;Nantaporn&quot;,&quot;parse-names&quot;:false,&quot;dropping-particle&quot;:&quot;&quot;,&quot;non-dropping-particle&quot;:&quot;&quot;},{&quot;family&quot;:&quot;Panichayupakaranant&quot;,&quot;given&quot;:&quot;Pharkphoom&quot;,&quot;parse-names&quot;:false,&quot;dropping-particle&quot;:&quot;&quot;,&quot;non-dropping-particle&quot;:&quot;&quot;}],&quot;container-title&quot;:&quot;Food Chemistry Advances&quot;,&quot;DOI&quot;:&quot;10.1016/j.focha.2022.100043&quot;,&quot;ISSN&quot;:&quot;2772753X&quot;,&quot;issued&quot;:{&quot;date-parts&quot;:[[2022]]},&quot;abstract&quot;:&quot;Ginger rhizome, a common spice that has been traditionally used in various health aspects. The rhizome contains volatile oil and nonvolatile oil compounds, including oleoresin. Chemical constituents of ginger are numerous and vary depending on the geographic origin, harvest process, and storage conditions. [6]-Gingerol, a major bioactive constituent of ginger, has been reported to possess anti-inflammatory, antiviral, antitumor, antioxidant, and antiemetic effects. Therefore, it is a valuable food molecule with benefits for human health. This review summarized current findings on [6]-gingerol with regards to its beneficial effects on human health, encompassing the biological activities, mechanisms of action and toxicity assessment. In addition, relevant evidence in support of the application of [6]-gingerol towards the promotion health and vitality, as well as methods for extraction, identification and quantitative determination of [6]-gingerol are also provided.&quot;,&quot;volume&quot;:&quot;1&quot;,&quot;container-title-short&quot;:&quot;&quot;},&quot;isTemporary&quot;:false}]},{&quot;citationID&quot;:&quot;MENDELEY_CITATION_51403982-029e-400f-8737-48186b637232&quot;,&quot;properties&quot;:{&quot;noteIndex&quot;:0},&quot;isEdited&quot;:false,&quot;manualOverride&quot;:{&quot;isManuallyOverridden&quot;:true,&quot;citeprocText&quot;:&quot;Maghraby et al. (2023)&quot;,&quot;manualOverrideText&quot;:&quot;(Maghraby et al., 2023)&quot;},&quot;citationTag&quot;:&quot;MENDELEY_CITATION_v3_eyJjaXRhdGlvbklEIjoiTUVOREVMRVlfQ0lUQVRJT05fNTE0MDM5ODItMDI5ZS00MDBmLTg3MzctNDgxODZiNjM3MjMyIiwicHJvcGVydGllcyI6eyJub3RlSW5kZXgiOjB9LCJpc0VkaXRlZCI6ZmFsc2UsIm1hbnVhbE92ZXJyaWRlIjp7ImlzTWFudWFsbHlPdmVycmlkZGVuIjp0cnVlLCJjaXRlcHJvY1RleHQiOiJNYWdocmFieSBldCBhbC4gKDIwMjMpIiwibWFudWFsT3ZlcnJpZGVUZXh0IjoiKE1hZ2hyYWJ5IGV0IGFsLiwgMjAyMykifSwiY2l0YXRpb25JdGVtcyI6W3siaWQiOiIyMTUzNzUzYi0yNjljLTMzYjQtYTNiNy1iYjgwYTcxNDA2ZTgiLCJpdGVtRGF0YSI6eyJ0eXBlIjoiYXJ0aWNsZSIsImlkIjoiMjE1Mzc1M2ItMjY5Yy0zM2I0LWEzYjctYmI4MGE3MTQwNmU4IiwidGl0bGUiOiJHaW5nZXJvbHMgYW5kIHNob2dhb2xzOiBBIG11bHRpLWZhY2V0ZWQgcmV2aWV3IG9mIHRoZWlyIGV4dHJhY3Rpb24sIGZvcm11bGF0aW9uLCBhbmQgYW5hbHlzaXMgaW4gZHJ1Z3MgYW5kIGJpb2ZsdWlkcyB0byBtYXhpbWl6ZSB0aGVpciBudXRyYWNldXRpY2FsIGFuZCBwaGFybWFjZXV0aWNhbCBhcHBsaWNhdGlvbnMiLCJhdXRob3IiOlt7ImZhbWlseSI6Ik1hZ2hyYWJ5IiwiZ2l2ZW4iOiJZYXNtaW4gUi4iLCJwYXJzZS1uYW1lcyI6ZmFsc2UsImRyb3BwaW5nLXBhcnRpY2xlIjoiIiwibm9uLWRyb3BwaW5nLXBhcnRpY2xlIjoiIn0seyJmYW1pbHkiOiJMYWJpYiIsImdpdmVuIjoiUm9sYSBNLiIsInBhcnNlLW5hbWVzIjpmYWxzZSwiZHJvcHBpbmctcGFydGljbGUiOiIiLCJub24tZHJvcHBpbmctcGFydGljbGUiOiIifSx7ImZhbWlseSI6IlNvYmVoIiwiZ2l2ZW4iOiJNYW5zb3VyIiwicGFyc2UtbmFtZXMiOmZhbHNlLCJkcm9wcGluZy1wYXJ0aWNsZSI6IiIsIm5vbi1kcm9wcGluZy1wYXJ0aWNsZSI6IiJ9LHsiZmFtaWx5IjoiRmFyYWciLCJnaXZlbiI6Ik1vaGFtZWQgQS4iLCJwYXJzZS1uYW1lcyI6ZmFsc2UsImRyb3BwaW5nLXBhcnRpY2xlIjoiIiwibm9uLWRyb3BwaW5nLXBhcnRpY2xlIjoiIn1dLCJjb250YWluZXItdGl0bGUiOiJGb29kIENoZW1pc3RyeTogWCIsImNvbnRhaW5lci10aXRsZS1zaG9ydCI6IkZvb2QgQ2hlbSBYIiwiRE9JIjoiMTAuMTAxNi9qLmZvY2h4LjIwMjMuMTAwOTQ3IiwiSVNTTiI6IjI1OTAxNTc1IiwiaXNzdWVkIjp7ImRhdGUtcGFydHMiOltbMjAyM11dfSwiYWJzdHJhY3QiOiJHaW5nZXJvbHMgcmVwcmVzZW50IHRoZSBtYWluIGJpb2FjdGl2ZSBjb21wb3VuZHMgaW4gZ2luZ2VyIGRydWdzIG1vc3RseSBaaW5pZ2liZXIgb2ZmaWNpbmFsZSAoRi4gWmluZ2VicmFjZWFlKSBhbmQgYWNjb3VudCBmb3IgdGhlIGJpb2xvZ2ljYWwgYWN0aXZpdGllcyBhbmQgdGhlIHN0cm9uZy9wdW5nZW50IGZsYXZvciBpbiBnaW5nZXIuIEdpbmdlciAoWi4gb2ZmaWNpbmFsZSkgcmhpem9tZSBpcyBvbmUgb2YgdGhlIG1vc3QgdmFsdWVkIGhlcmJhbCBkcnVncyBmb3IgYWlsbWVudHPigJkgdHJlYXRtZW50IGluIG1hbnkgYXl1cnZlZGljIG1lZGljaW5lIGFzaWRlcyBmcm9tIGl0cyBjdWxpbmFyeSBhcHBsaWNhdGlvbnMgYXMgYSBzcGljZS4gR2luZ2Vyb2xzIGFuZCB0aGVpciBkZWh5ZHJhdGVkIHByb2R1Y3RzIHNob2dhb2xzIGFyZSBwaGVub2xpYyBwaHl0b2NoZW1pY2FscyBmb3VuZCBpbiBtZW1iZXJzIG9mIHRoZSBaaW5naWJlcmFjZWFlIGZhbWlseSBhbmQgYWNjb3VudCBmb3IgbW9zdCBvZiB0aGVpciBlZmZlY3RzIGluY2x1ZGluZyBhbnRpLWluZmxhbW1hdG9yeSBhbmQgYW50aWNhbmNlciBhY3Rpdml0aWVzLiBUaGlzIHJldmlldyBlbnRhaWxzIG1vc3Qgb2YgdGhlIG5vdmVsIHRyZW5kcyByZWxhdGVkIHRvIHRoZSBleHRyYWN0aW9uLCBvcHRpbWl6YXRpb24sIGFuZCBmb3JtdWxhdGlvbnMgb2YgZ2luZ2Vyb2xzIGFuZCBzaG9nYW9scyB0byBpbnN1cmUgYmVzdCByZWNvdmVyaWVzIGFuZCBlZmZpY2FjaWVzIGZyb20gdGhlaXIgbmF0dXJhbCByZXNvdXJjZXMuIEZ1cnRoZXIsIGl0IHByZXNlbnRzIGEgY29tcHJlaGVuc2l2ZSBvdmVydmlldyBvZiB0aGUgZGlmZmVyZW50IGFuYWx5dGljYWwgYXBwcm9hY2hlcyBmb3IgdGhlIGRldGVybWluYXRpb24gb2YgZ2luZ2Vyb2xzL3Nob2dhb2xz4oCZIGxldmVscyBpbiBudXRyYWNldXRpY2FscyB0byBlbnN1cmUgaGlnaGVzdCBxdWFsaXR5IGFuZCBmb3IgdGhlaXIgZGV0ZWN0aW9uIGluIGJvZHkgZmx1aWRzIGZvciBwcm9vZiBvZiBlZmZpY2FjeS4iLCJ2b2x1bWUiOiIyMCJ9LCJpc1RlbXBvcmFyeSI6ZmFsc2V9XX0=&quot;,&quot;citationItems&quot;:[{&quot;id&quot;:&quot;2153753b-269c-33b4-a3b7-bb80a71406e8&quot;,&quot;itemData&quot;:{&quot;type&quot;:&quot;article&quot;,&quot;id&quot;:&quot;2153753b-269c-33b4-a3b7-bb80a71406e8&quot;,&quot;title&quot;:&quot;Gingerols and shogaols: A multi-faceted review of their extraction, formulation, and analysis in drugs and biofluids to maximize their nutraceutical and pharmaceutical applications&quot;,&quot;author&quot;:[{&quot;family&quot;:&quot;Maghraby&quot;,&quot;given&quot;:&quot;Yasmin R.&quot;,&quot;parse-names&quot;:false,&quot;dropping-particle&quot;:&quot;&quot;,&quot;non-dropping-particle&quot;:&quot;&quot;},{&quot;family&quot;:&quot;Labib&quot;,&quot;given&quot;:&quot;Rola M.&quot;,&quot;parse-names&quot;:false,&quot;dropping-particle&quot;:&quot;&quot;,&quot;non-dropping-particle&quot;:&quot;&quot;},{&quot;family&quot;:&quot;Sobeh&quot;,&quot;given&quot;:&quot;Mansour&quot;,&quot;parse-names&quot;:false,&quot;dropping-particle&quot;:&quot;&quot;,&quot;non-dropping-particle&quot;:&quot;&quot;},{&quot;family&quot;:&quot;Farag&quot;,&quot;given&quot;:&quot;Mohamed A.&quot;,&quot;parse-names&quot;:false,&quot;dropping-particle&quot;:&quot;&quot;,&quot;non-dropping-particle&quot;:&quot;&quot;}],&quot;container-title&quot;:&quot;Food Chemistry: X&quot;,&quot;container-title-short&quot;:&quot;Food Chem X&quot;,&quot;DOI&quot;:&quot;10.1016/j.fochx.2023.100947&quot;,&quot;ISSN&quot;:&quot;25901575&quot;,&quot;issued&quot;:{&quot;date-parts&quot;:[[2023]]},&quot;abstract&quot;:&quot;Gingerols represent the main bioactive compounds in ginger drugs mostly Zinigiber officinale (F. Zingebraceae) and account for the biological activities and the strong/pungent flavor in ginger. Ginger (Z. officinale) rhizome is one of the most valued herbal drugs for ailments’ treatment in many ayurvedic medicine asides from its culinary applications as a spice. Gingerols and their dehydrated products shogaols are phenolic phytochemicals found in members of the Zingiberaceae family and account for most of their effects including anti-inflammatory and anticancer activities. This review entails most of the novel trends related to the extraction, optimization, and formulations of gingerols and shogaols to insure best recoveries and efficacies from their natural resources. Further, it presents a comprehensive overview of the different analytical approaches for the determination of gingerols/shogaols’ levels in nutraceuticals to ensure highest quality and for their detection in body fluids for proof of efficacy.&quot;,&quot;volume&quot;:&quot;20&quot;},&quot;isTemporary&quot;:false}]},{&quot;citationID&quot;:&quot;MENDELEY_CITATION_4c055b1e-87b1-4f53-8d6b-67342b5cab7b&quot;,&quot;properties&quot;:{&quot;noteIndex&quot;:0},&quot;isEdited&quot;:false,&quot;manualOverride&quot;:{&quot;isManuallyOverridden&quot;:true,&quot;citeprocText&quot;:&quot;Zhukovets and Musa Özcan (2020)&quot;,&quot;manualOverrideText&quot;:&quot;Zhukovets and Ozcan, 2020)&quot;},&quot;citationTag&quot;:&quot;MENDELEY_CITATION_v3_eyJjaXRhdGlvbklEIjoiTUVOREVMRVlfQ0lUQVRJT05fNGMwNTViMWUtODdiMS00ZjUzLThkNmItNjczNDJiNWNhYjdiIiwicHJvcGVydGllcyI6eyJub3RlSW5kZXgiOjB9LCJpc0VkaXRlZCI6ZmFsc2UsIm1hbnVhbE92ZXJyaWRlIjp7ImlzTWFudWFsbHlPdmVycmlkZGVuIjp0cnVlLCJjaXRlcHJvY1RleHQiOiJaaHVrb3ZldHMgYW5kIE11c2Egw5Z6Y2FuICgyMDIwKSIsIm1hbnVhbE92ZXJyaWRlVGV4dCI6IlpodWtvdmV0cyBhbmQgT3pjYW4sIDIwMjApIn0sImNpdGF0aW9uSXRlbXMiOlt7ImlkIjoiMDZmZjk4MTItMTZmZi0zODUyLTg3NmYtOTM4MjUzZWQ5ZTk0IiwiaXRlbURhdGEiOnsidHlwZSI6ImFydGljbGUtam91cm5hbCIsImlkIjoiMDZmZjk4MTItMTZmZi0zODUyLTg3NmYtOTM4MjUzZWQ5ZTk0IiwidGl0bGUiOiJBIHJldmlldzogY29tcG9zaXRpb24sIHVzZSBhbmQgYmlvYWN0aXZlIHByb3BlcnRpZXMgb2YgZ2luZ2VyIChaaW5naWJlciBvZmZpY2luYWxlIEwuKSByaGl6b21zIiwiYXV0aG9yIjpbeyJmYW1pbHkiOiJaaHVrb3ZldHMiLCJnaXZlbiI6IlRhdGlhbmEiLCJwYXJzZS1uYW1lcyI6ZmFsc2UsImRyb3BwaW5nLXBhcnRpY2xlIjoiIiwibm9uLWRyb3BwaW5nLXBhcnRpY2xlIjoiIn0seyJmYW1pbHkiOiJNdXNhIMOWemNhbiIsImdpdmVuIjoiTWVobWV0IiwicGFyc2UtbmFtZXMiOmZhbHNlLCJkcm9wcGluZy1wYXJ0aWNsZSI6IiIsIm5vbi1kcm9wcGluZy1wYXJ0aWNsZSI6IiJ9XSwiY29udGFpbmVyLXRpdGxlIjoiSm91cm5hbCBvZiBBZ3JvYWxpbWVudGFyeSBQcm9jZXNzZXMgYW5kIFRlY2hub2xvZ2llcyIsIlVSTCI6Imh0dHA6Ly8iLCJpc3N1ZWQiOnsiZGF0ZS1wYXJ0cyI6W1syMDIwXV19LCJwYWdlIjoiMjAwLTIxNiIsImFic3RyYWN0IjoiR2luZ2VyIChyaGl6b21lIG9mIFppbmdpYmVyIG9mZmljaW5hbGUpIGJlbG9uZ3MgdG8gdGhlIFppbmdpYmVyYWNlYWUgZmFtaWx5LCBpcyB3aWRlbHkgdXNlZCBhbmQgaXMgbW9zdCBwb3B1bGFyIGFzIGEgY3VsaW5hcnkgc3BpY2UgYW5kIGluIFRyYWRpdGlvbmFsIG1lZGljaW5lcyB0byBhZGQgZmxhdm9yIGZvciBtb3JlIHRoYW4gdGhvdXNhbmRzIG9mIHllYXJzIGFuZCB0dWJlcm9zZSBwbGFudCB0aGF0Z3Jvd3MgaW4gaHVtaWQgbG9jYXRpb25zLiBUaGUgcmhpem9tZSBjYW4gYmUgbWFjZXJhdGVkIGluIGV0aGFub2wgYW5kIHVzZWQgYXMgYSB0b25pYyBhbmQgYSBzdGltdWxhbnQuIEl0IGlzIGFsc28gdXNlZCBpbiBwaGFybWFjZXV0aWNhbHMsIG51dHJhY2V1dGljYWxzIGFuZCBpbiBjb3NtZXRpY3MuIEdpbmdlciBjb250YWlucyBhIGZ1c2lvbiBvZiBhbiBhcm9tYSBvaWxzIGJvdGggdm9sYXRpbGUgKHppbmdpYmVyZW5lKSBhbmQgbm9uLXZvbGF0aWxlIChvbGVvcmVzaW4pIG9pbHMgYW5kIHBoZW5vbGljIGNvbXBvdW5kcyAoZ2luZ2Vyb2wgYW5kIHNob2dhb2wsIHppbmdlcm9uZSBhbmQgcGFyYWRvbCkuIEluIGdpbmdlciByaGl6b21lcywgYWxzbyBjb250YWlucyBzdGFyY2gsIHNhY2NoYXJpZGVzLCBwcm90ZWlucywgY29sb3VyaW5nIG1hdHRlciBhbmQgdHJhY2UgbWluZXJhbHMgdGhhdCBwbGF5cyBhIGh1Z2Ugcm9sZSBhcyBhIHNwaWNlIGluZ3JlZGllbnQuIEdpbmdlciBpcyBhdmFpbGFibGUgaW4gZnJlc2gsIGRyaWVkLCBwaWNrbGVkLCBwcmVzZXJ2ZWQsIGNyeXN0YWxsaXplZCwgY2FuZGllZCBhbmQgcG93ZGVyZWQgb3IgZ3JvdW5kIGZvcm0uIFRoZSBleHRyYWN0c2FuZCBpc29sYXRlZCBtZXRhYm9saXRlcyBvZiBaLiBvZmZpY2luYWxlIGhhdmUgZXhoaWJpdGVkIHRoZSBmb2xsb3dpbmcgcHJvcGVydGllczogYW50aS1pbmZsYW1tYXRvcnksIGFudGlveGlkYW50LCBhbnRpZGlhYmV0aWMsIGFudGljYW5jZXIsIGFudGltaWNyb2JpYWwsIGFuYWxnZXNpYyBhbmQgYW50aXZpcmFsLiBUaGUgYWltIG9mIHRoaXMgcmV2aWV3IGlzIHRvIHByb3ZpZGUgYSBvdmVydmlldyBhYm91dCB0aGUgbWFpbiBhc3BlY3RzIHJlbGF0ZWQgd2l0aCBwaGFybWFjb2dub3N5IGFuZCBwaGFybWFjb2xvZ3kgb2YgWi4gb2ZmaWNpbmFsaXMgcHVibGlzaGVkIGluIHRoZSBsaXRlcmF0dXJlIG92ZXIgdGhlIGxhc3QgZGVjYWRlLiBHaW5nZXIgaGFzIHNob3duIHZhcmlvdXMgcGhhcm1hY29sb2dpY2FsIGVmZmVjdHMgc3VjaCBhbnRpb3hpZGFudCwgYW50aS1pbmZsYW1tYXRvcnksIGdhc3RybyBwcm90ZWN0aXZlLCBhbnRpLWJhY3RlcmlhbCwgYW50aS1kaWFiZXRpYy4iLCJpc3N1ZSI6IjMiLCJ2b2x1bWUiOiIyNiIsImNvbnRhaW5lci10aXRsZS1zaG9ydCI6IiJ9LCJpc1RlbXBvcmFyeSI6ZmFsc2V9XX0=&quot;,&quot;citationItems&quot;:[{&quot;id&quot;:&quot;06ff9812-16ff-3852-876f-938253ed9e94&quot;,&quot;itemData&quot;:{&quot;type&quot;:&quot;article-journal&quot;,&quot;id&quot;:&quot;06ff9812-16ff-3852-876f-938253ed9e94&quot;,&quot;title&quot;:&quot;A review: composition, use and bioactive properties of ginger (Zingiber officinale L.) rhizoms&quot;,&quot;author&quot;:[{&quot;family&quot;:&quot;Zhukovets&quot;,&quot;given&quot;:&quot;Tatiana&quot;,&quot;parse-names&quot;:false,&quot;dropping-particle&quot;:&quot;&quot;,&quot;non-dropping-particle&quot;:&quot;&quot;},{&quot;family&quot;:&quot;Musa Özcan&quot;,&quot;given&quot;:&quot;Mehmet&quot;,&quot;parse-names&quot;:false,&quot;dropping-particle&quot;:&quot;&quot;,&quot;non-dropping-particle&quot;:&quot;&quot;}],&quot;container-title&quot;:&quot;Journal of Agroalimentary Processes and Technologies&quot;,&quot;URL&quot;:&quot;http://&quot;,&quot;issued&quot;:{&quot;date-parts&quot;:[[2020]]},&quot;page&quot;:&quot;200-216&quot;,&quot;abstract&quot;:&quot;Ginger (rhizome of Zingiber officinale) belongs to the Zingiberaceae family, is widely used and is most popular as a culinary spice and in Traditional medicines to add flavor for more than thousands of years and tuberose plant thatgrows in humid locations. The rhizome can be macerated in ethanol and used as a tonic and a stimulant. It is also used in pharmaceuticals, nutraceuticals and in cosmetics. Ginger contains a fusion of an aroma oils both volatile (zingiberene) and non-volatile (oleoresin) oils and phenolic compounds (gingerol and shogaol, zingerone and paradol). In ginger rhizomes, also contains starch, saccharides, proteins, colouring matter and trace minerals that plays a huge role as a spice ingredient. Ginger is available in fresh, dried, pickled, preserved, crystallized, candied and powdered or ground form. The extractsand isolated metabolites of Z. officinale have exhibited the following properties: anti-inflammatory, antioxidant, antidiabetic, anticancer, antimicrobial, analgesic and antiviral. The aim of this review is to provide a overview about the main aspects related with pharmacognosy and pharmacology of Z. officinalis published in the literature over the last decade. Ginger has shown various pharmacological effects such antioxidant, anti-inflammatory, gastro protective, anti-bacterial, anti-diabetic.&quot;,&quot;issue&quot;:&quot;3&quot;,&quot;volume&quot;:&quot;26&quot;,&quot;container-title-short&quot;:&quot;&quot;},&quot;isTemporary&quot;:false}]},{&quot;citationID&quot;:&quot;MENDELEY_CITATION_fc1390a0-346a-4f6e-9fc1-c451bb8b4c73&quot;,&quot;properties&quot;:{&quot;noteIndex&quot;:0},&quot;isEdited&quot;:false,&quot;manualOverride&quot;:{&quot;isManuallyOverridden&quot;:true,&quot;citeprocText&quot;:&quot;Schor (2014)&quot;,&quot;manualOverrideText&quot;:&quot;(Schor, 2014)&quot;},&quot;citationTag&quot;:&quot;MENDELEY_CITATION_v3_eyJjaXRhdGlvbklEIjoiTUVOREVMRVlfQ0lUQVRJT05fZmMxMzkwYTAtMzQ2YS00ZjZlLTlmYzEtYzQ1MWJiOGI0YzczIiwicHJvcGVydGllcyI6eyJub3RlSW5kZXgiOjB9LCJpc0VkaXRlZCI6ZmFsc2UsIm1hbnVhbE92ZXJyaWRlIjp7ImlzTWFudWFsbHlPdmVycmlkZGVuIjp0cnVlLCJjaXRlcHJvY1RleHQiOiJTY2hvciAoMjAxNCkiLCJtYW51YWxPdmVycmlkZVRleHQiOiIoU2Nob3IsIDIwMTQpIn0sImNpdGF0aW9uSXRlbXMiOlt7ImlkIjoiMTE3YjljZDAtYmMyNy0zNjI3LWE4YTAtNzdjYmMyZDk4YjFmIiwiaXRlbURhdGEiOnsidHlwZSI6IndlYnBhZ2UiLCJpZCI6IjExN2I5Y2QwLWJjMjctMzYyNy1hOGEwLTc3Y2JjMmQ5OGIxZiIsInRpdGxlIjoiR2luZ2VyIE1heSBSZWR1Y2UgQ29sb3JlY3RhbFxuQ2FuY2VyIFJpc2siLCJhdXRob3IiOlt7ImZhbWlseSI6IlNjaG9yIiwiZ2l2ZW4iOiJKYWNvYiIsInBhcnNlLW5hbWVzIjpmYWxzZSwiZHJvcHBpbmctcGFydGljbGUiOiIiLCJub24tZHJvcHBpbmctcGFydGljbGUiOiIifV0sImNvbnRhaW5lci10aXRsZSI6Ik5hdHVyYWwgTWVkaWNpbmUgSm91cm5hbCIsImFjY2Vzc2VkIjp7ImRhdGUtcGFydHMiOltbMjAyNCw3LDE2XV19LCJVUkwiOiJodHRwczovL3d3dy5uYXR1cmFsbWVkaWNpbmVqb3VybmFsLmNvbS9qb3VybmFsL2dpbmdlci1tYXktcmVkdWNlLWNvbG9yZWN0YWwtY2FuY2VyLXJpc2siLCJpc3N1ZWQiOnsiZGF0ZS1wYXJ0cyI6W1syMDE0LDIsMTRdXX0sImNvbnRhaW5lci10aXRsZS1zaG9ydCI6IiJ9LCJpc1RlbXBvcmFyeSI6ZmFsc2V9XX0=&quot;,&quot;citationItems&quot;:[{&quot;id&quot;:&quot;117b9cd0-bc27-3627-a8a0-77cbc2d98b1f&quot;,&quot;itemData&quot;:{&quot;type&quot;:&quot;webpage&quot;,&quot;id&quot;:&quot;117b9cd0-bc27-3627-a8a0-77cbc2d98b1f&quot;,&quot;title&quot;:&quot;Ginger May Reduce Colorectal\nCancer Risk&quot;,&quot;author&quot;:[{&quot;family&quot;:&quot;Schor&quot;,&quot;given&quot;:&quot;Jacob&quot;,&quot;parse-names&quot;:false,&quot;dropping-particle&quot;:&quot;&quot;,&quot;non-dropping-particle&quot;:&quot;&quot;}],&quot;container-title&quot;:&quot;Natural Medicine Journal&quot;,&quot;accessed&quot;:{&quot;date-parts&quot;:[[2024,7,16]]},&quot;URL&quot;:&quot;https://www.naturalmedicinejournal.com/journal/ginger-may-reduce-colorectal-cancer-risk&quot;,&quot;issued&quot;:{&quot;date-parts&quot;:[[2014,2,14]]},&quot;container-title-short&quot;:&quot;&quot;},&quot;isTemporary&quot;:false}]},{&quot;citationID&quot;:&quot;MENDELEY_CITATION_830172bb-b183-4c70-9dda-0416fb3b5732&quot;,&quot;properties&quot;:{&quot;noteIndex&quot;:0},&quot;isEdited&quot;:false,&quot;manualOverride&quot;:{&quot;isManuallyOverridden&quot;:true,&quot;citeprocText&quot;:&quot;Aregawi et al. (2022)&quot;,&quot;manualOverrideText&quot;:&quot;(Aregawi et al., 2022)&quot;},&quot;citationTag&quot;:&quot;MENDELEY_CITATION_v3_eyJjaXRhdGlvbklEIjoiTUVOREVMRVlfQ0lUQVRJT05fODMwMTcyYmItYjE4My00YzcwLTlkZGEtMDQxNmZiM2I1NzMyIiwicHJvcGVydGllcyI6eyJub3RlSW5kZXgiOjB9LCJpc0VkaXRlZCI6ZmFsc2UsIm1hbnVhbE92ZXJyaWRlIjp7ImlzTWFudWFsbHlPdmVycmlkZGVuIjp0cnVlLCJjaXRlcHJvY1RleHQiOiJBcmVnYXdpIGV0IGFsLiAoMjAyMikiLCJtYW51YWxPdmVycmlkZVRleHQiOiIoQXJlZ2F3aSBldCBhbC4sIDIwMjIpIn0sImNpdGF0aW9uSXRlbXMiOlt7ImlkIjoiMjZmNmNmMmQtNTZjMi0zOTBjLTkzZDAtMGJiNWE5NmJiODI4IiwiaXRlbURhdGEiOnsidHlwZSI6ImFydGljbGUtam91cm5hbCIsImlkIjoiMjZmNmNmMmQtNTZjMi0zOTBjLTkzZDAtMGJiNWE5NmJiODI4IiwidGl0bGUiOiJHaW5nZXIgQ29uc3RpdHVlbnRzIGFuZCBpdHMgRWZmZWN0cyBvbiBHYXN0cm9pbnRlc3RpbmFsIG1hbGlnbmFuY2llczogQSBSZXZpZXcgb2YgY2xpbmljYWwgdHJpYWxzIiwiYXV0aG9yIjpbeyJmYW1pbHkiOiJBcmVnYXdpIiwiZ2l2ZW4iOiJMIiwicGFyc2UtbmFtZXMiOmZhbHNlLCJkcm9wcGluZy1wYXJ0aWNsZSI6IiIsIm5vbi1kcm9wcGluZy1wYXJ0aWNsZSI6IiJ9LHsiZmFtaWx5IjoiQ3Npa2kiLCJnaXZlbiI6IloiLCJwYXJzZS1uYW1lcyI6ZmFsc2UsImRyb3BwaW5nLXBhcnRpY2xlIjoiIiwibm9uLWRyb3BwaW5nLXBhcnRpY2xlIjoiIn0seyJmYW1pbHkiOiJTaG9rcmFsYWhpIiwiZ2l2ZW4iOiJNIiwicGFyc2UtbmFtZXMiOmZhbHNlLCJkcm9wcGluZy1wYXJ0aWNsZSI6IiIsIm5vbi1kcm9wcGluZy1wYXJ0aWNsZSI6IiJ9LHsiZmFtaWx5IjoiVGVhbWUiLCJnaXZlbiI6IkgiLCJwYXJzZS1uYW1lcyI6ZmFsc2UsImRyb3BwaW5nLXBhcnRpY2xlIjoiIiwibm9uLWRyb3BwaW5nLXBhcnRpY2xlIjoiIn1dLCJjb250YWluZXItdGl0bGUiOiJFdXJvcGVhbiBKb3VybmFsIG9mIFB1YmxpYyBIZWFsdGgiLCJjb250YWluZXItdGl0bGUtc2hvcnQiOiJFdXIgSiBQdWJsaWMgSGVhbHRoIiwiRE9JIjoiMTAuMTA5My9ldXJwdWIvY2thYzEzMS4yMzUiLCJJU1NOIjoiMTEwMS0xMjYyIiwiaXNzdWVkIjp7ImRhdGUtcGFydHMiOltbMjAyMl1dfSwicGFnZSI6IjUwNy01MDciLCJpc3N1ZSI6IlN1cHBsZW1lbnRfMyIsInZvbHVtZSI6IjMyIn0sImlzVGVtcG9yYXJ5IjpmYWxzZX1dfQ==&quot;,&quot;citationItems&quot;:[{&quot;id&quot;:&quot;26f6cf2d-56c2-390c-93d0-0bb5a96bb828&quot;,&quot;itemData&quot;:{&quot;type&quot;:&quot;article-journal&quot;,&quot;id&quot;:&quot;26f6cf2d-56c2-390c-93d0-0bb5a96bb828&quot;,&quot;title&quot;:&quot;Ginger Constituents and its Effects on Gastrointestinal malignancies: A Review of clinical trials&quot;,&quot;author&quot;:[{&quot;family&quot;:&quot;Aregawi&quot;,&quot;given&quot;:&quot;L&quot;,&quot;parse-names&quot;:false,&quot;dropping-particle&quot;:&quot;&quot;,&quot;non-dropping-particle&quot;:&quot;&quot;},{&quot;family&quot;:&quot;Csiki&quot;,&quot;given&quot;:&quot;Z&quot;,&quot;parse-names&quot;:false,&quot;dropping-particle&quot;:&quot;&quot;,&quot;non-dropping-particle&quot;:&quot;&quot;},{&quot;family&quot;:&quot;Shokralahi&quot;,&quot;given&quot;:&quot;M&quot;,&quot;parse-names&quot;:false,&quot;dropping-particle&quot;:&quot;&quot;,&quot;non-dropping-particle&quot;:&quot;&quot;},{&quot;family&quot;:&quot;Teame&quot;,&quot;given&quot;:&quot;H&quot;,&quot;parse-names&quot;:false,&quot;dropping-particle&quot;:&quot;&quot;,&quot;non-dropping-particle&quot;:&quot;&quot;}],&quot;container-title&quot;:&quot;European Journal of Public Health&quot;,&quot;container-title-short&quot;:&quot;Eur J Public Health&quot;,&quot;DOI&quot;:&quot;10.1093/eurpub/ckac131.235&quot;,&quot;ISSN&quot;:&quot;1101-1262&quot;,&quot;issued&quot;:{&quot;date-parts&quot;:[[2022]]},&quot;page&quot;:&quot;507-507&quot;,&quot;issue&quot;:&quot;Supplement_3&quot;,&quot;volume&quot;:&quot;32&quot;},&quot;isTemporary&quot;:false}]},{&quot;citationID&quot;:&quot;MENDELEY_CITATION_dda478ac-56c2-40e3-aab3-cb0ee283416b&quot;,&quot;properties&quot;:{&quot;noteIndex&quot;:0},&quot;isEdited&quot;:false,&quot;manualOverride&quot;:{&quot;isManuallyOverridden&quot;:true,&quot;citeprocText&quot;:&quot;Danwilai et al. (2017)&quot;,&quot;manualOverrideText&quot;:&quot;(Danwilai et al., 2017)&quot;},&quot;citationTag&quot;:&quot;MENDELEY_CITATION_v3_eyJjaXRhdGlvbklEIjoiTUVOREVMRVlfQ0lUQVRJT05fZGRhNDc4YWMtNTZjMi00MGUzLWFhYjMtY2IwZWUyODM0MTZiIiwicHJvcGVydGllcyI6eyJub3RlSW5kZXgiOjB9LCJpc0VkaXRlZCI6ZmFsc2UsIm1hbnVhbE92ZXJyaWRlIjp7ImlzTWFudWFsbHlPdmVycmlkZGVuIjp0cnVlLCJjaXRlcHJvY1RleHQiOiJEYW53aWxhaSBldCBhbC4gKDIwMTcpIiwibWFudWFsT3ZlcnJpZGVUZXh0IjoiKERhbndpbGFpIGV0IGFsLiwgMjAxNykifSwiY2l0YXRpb25JdGVtcyI6W3siaWQiOiI4YWEyMjQ4OS0xNTgxLTNlMzItYTM4Ny01NGVhNTMzMGJkM2IiLCJpdGVtRGF0YSI6eyJ0eXBlIjoiYXJ0aWNsZS1qb3VybmFsIiwiaWQiOiI4YWEyMjQ4OS0xNTgxLTNlMzItYTM4Ny01NGVhNTMzMGJkM2IiLCJ0aXRsZSI6IkFudGlveGlkYW50IGFjdGl2aXR5IG9mIGdpbmdlciBleHRyYWN0IGFzIGEgZGFpbHkgc3VwcGxlbWVudCBpbiBjYW5jZXIgcGF0aWVudHMgcmVjZWl2aW5nIGFkanV2YW50IGNoZW1vdGhlcmFweTogQSBwaWxvdCBzdHVkeSIsImF1dGhvciI6W3siZmFtaWx5IjoiRGFud2lsYWkiLCJnaXZlbiI6Ikt3YW5qaXQiLCJwYXJzZS1uYW1lcyI6ZmFsc2UsImRyb3BwaW5nLXBhcnRpY2xlIjoiIiwibm9uLWRyb3BwaW5nLXBhcnRpY2xlIjoiIn0seyJmYW1pbHkiOiJLb25tdW4iLCJnaXZlbiI6IkppdHByYXBhIiwicGFyc2UtbmFtZXMiOmZhbHNlLCJkcm9wcGluZy1wYXJ0aWNsZSI6IiIsIm5vbi1kcm9wcGluZy1wYXJ0aWNsZSI6IiJ9LHsiZmFtaWx5IjoiU3JpcGFuaWRrdWxjaGFpIiwiZ2l2ZW4iOiJCdW5nIE9ybiIsInBhcnNlLW5hbWVzIjpmYWxzZSwiZHJvcHBpbmctcGFydGljbGUiOiIiLCJub24tZHJvcHBpbmctcGFydGljbGUiOiIifSx7ImZhbWlseSI6IlN1Ym9uZ2tvdCIsImdpdmVuIjoiU3VwaGF0IiwicGFyc2UtbmFtZXMiOmZhbHNlLCJkcm9wcGluZy1wYXJ0aWNsZSI6IiIsIm5vbi1kcm9wcGluZy1wYXJ0aWNsZSI6IiJ9XSwiY29udGFpbmVyLXRpdGxlIjoiQ2FuY2VyIE1hbmFnZW1lbnQgYW5kIFJlc2VhcmNoIiwiY29udGFpbmVyLXRpdGxlLXNob3J0IjoiQ2FuY2VyIE1hbmFnIFJlcyIsIkRPSSI6IjEwLjIxNDcvQ01BUi5TMTI0MDE2IiwiSVNTTiI6IjExNzkxMzIyIiwiaXNzdWVkIjp7ImRhdGUtcGFydHMiOltbMjAxN11dfSwicGFnZSI6IjExLTE4IiwiYWJzdHJhY3QiOiJQdXJwb3NlOiBUaGUgYWltIG9mIHRoaXMgc3R1ZHkgd2FzIHRvIGV4YW1pbmUgdGhlIGFudGlveGlkYW50IGFjdGl2aXR5IG9mIGdpbmdlciBleHRyYWN0IG9yYWwgc3VwcGxlbWVudCBpbiBuZXdseSBkaWFnbm9zZWQgY2FuY2VyIHBhdGllbnRzIHJlY2VpdmluZyBhZGp1dmFudCBjaGVtb3RoZXJhcHkgY29tcGFyZWQgdG8gcGxhY2Viby4gUGF0aWVudHMgYW5kIG1ldGhvZHM6IE5ld2x5IGRpYWdub3NlZCBjYW5jZXIgcGF0aWVudHMgcmVjZWl2aW5nIG1vZGVyYXRlLXRvLWhpZ2ggZW1ldG9nZW5pYyBwb3RlbnRpYWwgYWRqdXZhbnQgY2hlbW90aGVyYXB5IHdlcmUgcmFuZG9taXplZCB0byByZWNlaXZlIGVpdGhlciBhIGdpbmdlciBleHRyYWN0IChzdGFuZGFyZGl6ZWQgNi1naW5nZXJvbCAyMCBtZy9kYXkpIG9yIGEgcGxhY2VibyAzIGRheXMgcHJpb3IgdG8gY2hlbW90aGVyYXB5LCB3aGljaCB0aGV5IGNvbnRpbnVlZCBkYWlseS4gT3hpZGFudC9hbnRpb3hpZGFudCBwYXJhbWV0ZXJzLCBpbmNsdWRpbmcgdGhlIGFjdGl2aXRpZXMgb2Ygc3VwZXJveGlkZSBkaXNtdXRhc2UgKFNPRCkgYW5kIGNhdGFsYXNlIChDQVQpIGFuZCBsZXZlbHMgb2YgZ2x1dGF0aGlvbmUgcGVyb3hpZGFzZSAoR1B4KSwgdG90YWwgZ2x1dGF0aGlvbmUgKEdTSC8gR1NTRyksIGxpcGlkIHBlcm94aWRhdGlvbiBwcm9kdWN0cyBkZXRlY3RlZCBhcyBtYWxvbmRpYWxkZWh5ZGUgKE1EQSkgYW5kIE5PMi0vTk8zLSwgd2VyZSBtZWFzdXJlZCBhdCBiYXNlbGluZSBhbmQgYXQgZGF5cyAxLCAyMiwgNDMgYW5kIDY0IGFmdGVyIHVuZGVyZ29pbmcgY2hlbW90aGVyYXB5LiBUd28tc2lkZWQgc3RhdGlzdGljYWwgYW5hbHlzaXMsIHdpdGggUCA8IDAuMDUsIHdhcyB1c2VkIHRvIGRldGVybWluZSBzdGF0aXN0aWNhbCBzaWduaWZpY2FuY2UuIFJlc3VsdHM6IEEgdG90YWwgb2YgNDMgcGF0aWVudHMgd2VyZSBpbmNsdWRlZCBpbiB0aGUgc3R1ZHk6IDE5IGFuZCAyNCBwYXRpZW50cyB3ZXJlIHJhbmRvbWx5IGFzc2lnbmVkIHRvIHRoZSBnaW5nZXIgZ3JvdXAgYW5kIHBsYWNlYm8gZ3JvdXAsIHJlc3BlY3RpdmVseS4gQW50aW94aWRhbnQgYWN0aXZpdHkgcGFyYW1ldGVycywgaW5jbHVkaW5nIFNPRCwgQ0FULCBHUHggYW5kIEdTSC9HU1NHLCB3ZXJlIHNpZ25pZmljYW50bHkgaW5jcmVhc2VkIGF0IGRheSA2NCBpbiB0aGUgZ2luZ2VyIGdyb3VwIGNvbXBhcmVkIHRvIHRob3NlIGluIHRoZSBwbGFjZWJvIGdyb3VwLCB3aGlsZSBNREEgYW5kIE5PMi0vTk8zLSBsZXZlbHMgd2VyZSBzaWduaWZpY2FudGx5IGRlY3JlYXNlZCAoUCA8IDAuMDAwMSkuIFdoZW4gY29tcGFyZWQgdG8gdGhlIGJhc2VsaW5lLCB0aGUgYWN0aXZpdGllcyBvZiBTT0QgYW5kIENBVCBhbmQgdGhlIGxldmVscyBvZiBHUHggYW5kIEdTSC9HU1NHIHdlcmUgc2lnbmlmaWNhbnRseSBoaWdoZXIgb24gZGF5IDY0IChQID0gMC4wMSksIHdoaWxlIHRoZSBibG9vZCBsZXZlbHMgb2YgTURBIGFuZCBOTzItL05PMy0gd2VyZSBzaWduaWZpY2FudGx5IGRlY3JlYXNlZCAoUCA8IDAuMDEpLiBDb25jbHVzaW9uOiBEYWlseSBzdXBwbGVtZW50IG9mIGdpbmdlciBleHRyYWN0IHN0YXJ0ZWQgMyBkYXlzIHByaW9yIHRvIGNoZW1vdGhlcmFweSBoYXMgYmVlbiBzaG93biB0byBzaWduaWZpY2FudGx5IGVsZXZhdGUgYW50aW94aWRhbnQgYWN0aXZpdHkgYW5kIHJlZHVjZSBveGlkYXRpdmUgbWFya2VyIGxldmVscyBpbiBwYXRpZW50cyB3aG8gcmVjZWl2ZWQgbW9kZXJhdGUtdG8taGlnaCBlbWV0b2dlbmljIHBvdGVudGlhbCBjaGVtb3RoZXJhcHkgY29tcGFyZWQgdG8gcGxhY2Viby4iLCJ2b2x1bWUiOiI5In0sImlzVGVtcG9yYXJ5IjpmYWxzZX1dfQ==&quot;,&quot;citationItems&quot;:[{&quot;id&quot;:&quot;8aa22489-1581-3e32-a387-54ea5330bd3b&quot;,&quot;itemData&quot;:{&quot;type&quot;:&quot;article-journal&quot;,&quot;id&quot;:&quot;8aa22489-1581-3e32-a387-54ea5330bd3b&quot;,&quot;title&quot;:&quot;Antioxidant activity of ginger extract as a daily supplement in cancer patients receiving adjuvant chemotherapy: A pilot study&quot;,&quot;author&quot;:[{&quot;family&quot;:&quot;Danwilai&quot;,&quot;given&quot;:&quot;Kwanjit&quot;,&quot;parse-names&quot;:false,&quot;dropping-particle&quot;:&quot;&quot;,&quot;non-dropping-particle&quot;:&quot;&quot;},{&quot;family&quot;:&quot;Konmun&quot;,&quot;given&quot;:&quot;Jitprapa&quot;,&quot;parse-names&quot;:false,&quot;dropping-particle&quot;:&quot;&quot;,&quot;non-dropping-particle&quot;:&quot;&quot;},{&quot;family&quot;:&quot;Sripanidkulchai&quot;,&quot;given&quot;:&quot;Bung Orn&quot;,&quot;parse-names&quot;:false,&quot;dropping-particle&quot;:&quot;&quot;,&quot;non-dropping-particle&quot;:&quot;&quot;},{&quot;family&quot;:&quot;Subongkot&quot;,&quot;given&quot;:&quot;Suphat&quot;,&quot;parse-names&quot;:false,&quot;dropping-particle&quot;:&quot;&quot;,&quot;non-dropping-particle&quot;:&quot;&quot;}],&quot;container-title&quot;:&quot;Cancer Management and Research&quot;,&quot;container-title-short&quot;:&quot;Cancer Manag Res&quot;,&quot;DOI&quot;:&quot;10.2147/CMAR.S124016&quot;,&quot;ISSN&quot;:&quot;11791322&quot;,&quot;issued&quot;:{&quot;date-parts&quot;:[[2017]]},&quot;page&quot;:&quot;11-18&quot;,&quot;abstract&quot;:&quot;Purpose: The aim of this study was to examine the antioxidant activity of ginger extract oral supplement in newly diagnosed cancer patients receiving adjuvant chemotherapy compared to placebo. Patients and methods: Newly diagnosed cancer patients receiving moderate-to-high emetogenic potential adjuvant chemotherapy were randomized to receive either a ginger extract (standardized 6-gingerol 20 mg/day) or a placebo 3 days prior to chemotherapy, which they continued daily. Oxidant/antioxidant parameters, including the activities of superoxide dismutase (SOD) and catalase (CAT) and levels of glutathione peroxidase (GPx), total glutathione (GSH/ GSSG), lipid peroxidation products detected as malondialdehyde (MDA) and NO2-/NO3-, were measured at baseline and at days 1, 22, 43 and 64 after undergoing chemotherapy. Two-sided statistical analysis, with P &lt; 0.05, was used to determine statistical significance. Results: A total of 43 patients were included in the study: 19 and 24 patients were randomly assigned to the ginger group and placebo group, respectively. Antioxidant activity parameters, including SOD, CAT, GPx and GSH/GSSG, were significantly increased at day 64 in the ginger group compared to those in the placebo group, while MDA and NO2-/NO3- levels were significantly decreased (P &lt; 0.0001). When compared to the baseline, the activities of SOD and CAT and the levels of GPx and GSH/GSSG were significantly higher on day 64 (P = 0.01), while the blood levels of MDA and NO2-/NO3- were significantly decreased (P &lt; 0.01). Conclusion: Daily supplement of ginger extract started 3 days prior to chemotherapy has been shown to significantly elevate antioxidant activity and reduce oxidative marker levels in patients who received moderate-to-high emetogenic potential chemotherapy compared to placebo.&quot;,&quot;volume&quot;:&quot;9&quot;},&quot;isTemporary&quot;:false}]},{&quot;citationID&quot;:&quot;MENDELEY_CITATION_1f58dc89-62a9-4631-8eeb-ceb05dee6576&quot;,&quot;properties&quot;:{&quot;noteIndex&quot;:0},&quot;isEdited&quot;:false,&quot;manualOverride&quot;:{&quot;isManuallyOverridden&quot;:true,&quot;citeprocText&quot;:&quot;Levine et al. (2008), Crichton et al. (2024)&quot;,&quot;manualOverrideText&quot;:&quot;(Levine et al., 2008; Crichton et al., 2024)&quot;},&quot;citationTag&quot;:&quot;MENDELEY_CITATION_v3_eyJjaXRhdGlvbklEIjoiTUVOREVMRVlfQ0lUQVRJT05fMWY1OGRjODktNjJhOS00NjMxLThlZWItY2ViMDVkZWU2NTc2IiwicHJvcGVydGllcyI6eyJub3RlSW5kZXgiOjB9LCJpc0VkaXRlZCI6ZmFsc2UsIm1hbnVhbE92ZXJyaWRlIjp7ImlzTWFudWFsbHlPdmVycmlkZGVuIjp0cnVlLCJjaXRlcHJvY1RleHQiOiJMZXZpbmUgZXQgYWwuICgyMDA4KSwgQ3JpY2h0b24gZXQgYWwuICgyMDI0KSIsIm1hbnVhbE92ZXJyaWRlVGV4dCI6IihMZXZpbmUgZXQgYWwuLCAyMDA4OyBDcmljaHRvbiBldCBhbC4sIDIwMjQpIn0sImNpdGF0aW9uSXRlbXMiOlt7ImlkIjoiY2M5NjFkMmYtMjhkZC0zMzJhLWJlZmUtZTc3NGYxYzQ5NTM5IiwiaXRlbURhdGEiOnsidHlwZSI6ImFydGljbGUtam91cm5hbCIsImlkIjoiY2M5NjFkMmYtMjhkZC0zMzJhLWJlZmUtZTc3NGYxYzQ5NTM5IiwidGl0bGUiOiJFZmZlY3Qgb2YgYSBTdGFuZGFyZGl6ZWQgR2luZ2VyIFJvb3QgUG93ZGVyIFJlZ2ltZW4gb24gQ2hlbW90aGVyYXB5LUluZHVjZWQgTmF1c2VhIGFuZCBWb21pdGluZzogQSBNdWx0aWNlbnRlciwgRG91YmxlLUJsaW5kLCBQbGFjZWJvLUNvbnRyb2xsZWQgUmFuZG9taXplZCBUcmlhbCIsImF1dGhvciI6W3siZmFtaWx5IjoiQ3JpY2h0b24iLCJnaXZlbiI6Ik1lZ2FuIiwicGFyc2UtbmFtZXMiOmZhbHNlLCJkcm9wcGluZy1wYXJ0aWNsZSI6IiIsIm5vbi1kcm9wcGluZy1wYXJ0aWNsZSI6IiJ9LHsiZmFtaWx5IjoiTWFyc2hhbGwiLCJnaXZlbiI6IlNreWUiLCJwYXJzZS1uYW1lcyI6ZmFsc2UsImRyb3BwaW5nLXBhcnRpY2xlIjoiIiwibm9uLWRyb3BwaW5nLXBhcnRpY2xlIjoiIn0seyJmYW1pbHkiOiJJc2VucmluZyIsImdpdmVuIjoiRWxpemFiZXRoIiwicGFyc2UtbmFtZXMiOmZhbHNlLCJkcm9wcGluZy1wYXJ0aWNsZSI6IiIsIm5vbi1kcm9wcGluZy1wYXJ0aWNsZSI6IiJ9LHsiZmFtaWx5IjoiTG9obmluZyIsImdpdmVuIjoiQW5uYSIsInBhcnNlLW5hbWVzIjpmYWxzZSwiZHJvcHBpbmctcGFydGljbGUiOiIiLCJub24tZHJvcHBpbmctcGFydGljbGUiOiIifSx7ImZhbWlseSI6Ik1jQ2FydGh5IiwiZ2l2ZW4iOiJBbGV4YW5kcmEgTC4iLCJwYXJzZS1uYW1lcyI6ZmFsc2UsImRyb3BwaW5nLXBhcnRpY2xlIjoiIiwibm9uLWRyb3BwaW5nLXBhcnRpY2xlIjoiIn0seyJmYW1pbHkiOiJNb2xhc3Npb3RpcyIsImdpdmVuIjoiQWxleCIsInBhcnNlLW5hbWVzIjpmYWxzZSwiZHJvcHBpbmctcGFydGljbGUiOiIiLCJub24tZHJvcHBpbmctcGFydGljbGUiOiIifSx7ImZhbWlseSI6IkJpcmQiLCJnaXZlbiI6IlJvYmVydCIsInBhcnNlLW5hbWVzIjpmYWxzZSwiZHJvcHBpbmctcGFydGljbGUiOiIiLCJub24tZHJvcHBpbmctcGFydGljbGUiOiIifSx7ImZhbWlseSI6IlNoYW5ub24iLCJnaXZlbiI6IkNhdGhlcmluZSIsInBhcnNlLW5hbWVzIjpmYWxzZSwiZHJvcHBpbmctcGFydGljbGUiOiIiLCJub24tZHJvcHBpbmctcGFydGljbGUiOiIifSx7ImZhbWlseSI6IktvaCIsImdpdmVuIjoiQW5keSIsInBhcnNlLW5hbWVzIjpmYWxzZSwiZHJvcHBpbmctcGFydGljbGUiOiIiLCJub24tZHJvcHBpbmctcGFydGljbGUiOiIifSx7ImZhbWlseSI6Ik1jUGhlcnNvbiIsImdpdmVuIjoiSWFuIiwicGFyc2UtbmFtZXMiOmZhbHNlLCJkcm9wcGluZy1wYXJ0aWNsZSI6IiIsIm5vbi1kcm9wcGluZy1wYXJ0aWNsZSI6IiJ9LHsiZmFtaWx5IjoiTWFyeCIsImdpdmVuIjoiV29sZmdhbmciLCJwYXJzZS1uYW1lcyI6ZmFsc2UsImRyb3BwaW5nLXBhcnRpY2xlIjoiIiwibm9uLWRyb3BwaW5nLXBhcnRpY2xlIjoiIn1dLCJjb250YWluZXItdGl0bGUiOiJKb3VybmFsIG9mIHRoZSBBY2FkZW15IG9mIE51dHJpdGlvbiBhbmQgRGlldGV0aWNzIiwiY29udGFpbmVyLXRpdGxlLXNob3J0IjoiSiBBY2FkIE51dHIgRGlldCIsIkRPSSI6IjEwLjEwMTYvai5qYW5kLjIwMjMuMDkuMDAzIiwiSVNTTiI6IjIyMTIyNjcyIiwiaXNzdWVkIjp7ImRhdGUtcGFydHMiOltbMjAyNF1dfSwiYWJzdHJhY3QiOiJCYWNrZ3JvdW5kOiBUaGVyZSBpcyBzdWJzdGFudGlhbCBpbnRlcmVzdCBpbiB0aGUgcm9sZSBvZiBnaW5nZXIgYXMgYW4gYWRqdXZhbnQgdGhlcmFweSBmb3IgY2hlbW90aGVyYXB5LWluZHVjZWQgbmF1c2VhIGFuZCB2b21pdGluZyAoQ0lOVikuIEhvd2V2ZXIsIGF2YWlsYWJsZSBldmlkZW5jZSBsYWNrcyByb2J1c3QgbWV0aG9kb2xvZ3kuIE9iamVjdGl2ZTogVG8gYXNzZXNzIHRoZSBlZmZlY3Qgb2YgYWRqdXZhbnQgZ2luZ2VyIGNvbXBhcmVkIHdpdGggcGxhY2VibyBvbiBjaGVtb3RoZXJhcHktaW5kdWNlZCBuYXVzZWEtcmVsYXRlZCBxdWFsaXR5IG9mIGxpZmUgKFFvTCkgYW5kIENJTlYtcmVsYXRlZCBvdXRjb21lcy4gRGVzaWduOiBBIHBhcmFsbGVsLCBkb3VibGUtYmxpbmQsIHBsYWNlYm8tY29udHJvbGxlZCByYW5kb21pemVkIHRyaWFsIHdpdGggMToxIGFsbG9jYXRpb24gd2FzIGNvbmR1Y3RlZC4gUGFydGljaXBhbnRzL3NldHRpbmc6IE9uZSBodW5kcmVkIHRocmVlIGNoZW1vdGhlcmFweS1uYcOvdmUgYWR1bHRzIHNjaGVkdWxlZCB0byByZWNlaXZlIG1vZGVyYXRlbHkgdG8gaGlnaGx5IGVtZXRvZ2VuaWMgY2hlbW90aGVyYXB5IGF0IHR3byBob3NwaXRhbHMgaW4gQXVzdHJhbGlhIHdlcmUgZW5yb2xsZWQgYW5kIGFuYWx5emVkLiBJbnRlcnZlbnRpb246IEZvdXIgc3RhbmRhcmRpemVkIGdpbmdlciBjYXBzdWxlcyAodG90YWxpbmcgODQgbWcvZGF5IGFjdGl2ZSBnaW5nZXJvbHMvc2hvZ2FvbHMpLCBvciBwbGFjZWJvLCB3ZXJlIGFkbWluaXN0ZXJlZCBjb21tZW5jaW5nIHRoZSBkYXkgb2YgY2hlbW90aGVyYXB5IGFuZCBjb250aW51aW5nIGZvciA1IGRheXMgZm9yIGNoZW1vdGhlcmFweSBjeWNsZXMgMSB0aHJvdWdoIDMuIE1haW4gb3V0Y29tZSBtZWFzdXJlczogVGhlIHByaW1hcnkgb3V0Y29tZSB3YXMgY2hlbW90aGVyYXB5LWluZHVjZWQgbmF1c2VhLXJlbGF0ZWQgUW9MLiBTZWNvbmRhcnkgb3V0Y29tZXMgd2VyZSB2b21pdGluZy0gYW5kIENJTlYtcmVsYXRlZCBRb0w7IGFudGljaXBhdG9yeSwgYWN1dGUsIGFuZCBkZWxheWVkIG5hdXNlYSBhbmQgdm9taXRpbmc7IGZhdGlndWU7IG51dHJpdGlvbmFsIHN0YXR1czsgZGVwcmVzc2lvbiBhbmQgYW54aWV0eTsgaGVhbHRoLXJlbGF0ZWQgUW9MOyBhbmQgYWR2ZXJzZSBldmVudHMuIFN0YXRpc3RpY2FsIGFuYWx5c2VzIHBlcmZvcm1lZDogSW50ZW50aW9uLXRvLXRyZWF0IGFuYWx5c2lzIHdhcyBwZXJmb3JtZWQuIE1peGVkIGFuYWx5c2lzIG9mIHZhcmlhbmNlIHdpdGggcmVwZWF0ZWQgbWVhc3VyZXMgZGV0ZXJtaW5lZCBkaWZmZXJlbmNlcyBiZXR3ZWVuIGdyb3Vwcy4gVGhlIG51bGwgaHlwb3RoZXNpcyB3YXMgbm8gZGlmZmVyZW5jZSBiZXR3ZWVuIGdyb3Vwcy4gQWZ0ZXIgYXBwbHlpbmcgYSBCb25mZXJyb25pIG11bHRpcGxlIHRlc3RpbmcgY29ycmVjdGlvbiwgZXZpZGVuY2UgYWdhaW5zdCB0aGUgbnVsbCBoeXBvdGhlc2lzIHdhcyBjb25zaWRlcmVkIGF0IFA9IDAuMDAzLiBSZXN1bHRzOiBPbmUgaHVuZHJlZCB0aHJlZSBwYXJ0aWNpcGFudHMgKGdpbmdlcjogbiA9IDUyOyBwbGFjZWJvOiBuID0gNTEpIHdlcmUgZW5yb2xsZWQgYW5kIGFuYWx5emVkLiBUaGVyZSB3YXMgY2xpbmljYWxseSByZWxldmFudCBldmlkZW5jZSBhZ2FpbnN0IHRoZSBudWxsIGh5cG90aGVzaXMsIGZhdm9yaW5nIGdpbmdlciwgaW4gY2hhbmdlIHNjb3JlcyBmb3IgbmF1c2VhLXJlbGF0ZWQgUW9MIChGW2RmXSA9IDkuMzRbMSwxMDFdOyBQID0gMC4wMDM7IHBhcnRpYWwgzrcyID0gMC4wOSksIG92ZXJhbGwgQ0lOVi1yZWxhdGVkIFFvTCAoRltkZl0gPSAxMi4yNlsxLDEwMV07IFAgPCAwLjAwMTsgcGFydGlhbCDOtzIgPSAwLjExKSwgZGVsYXllZCBuYXVzZWEgc2V2ZXJpdHkgKEZbZGZdID0gOS40NlsxLDEwMV07IFAgPSAwLjAwMzsgcGFydGlhbCDOtzIgPSAwLjA5KSwgYW5kIGZhdGlndWUgKEZbZGZdID0gMTAuMTFbMSwxMDFdOyBQID0gMC4wMDI7IHBhcnRpYWwgzrcyID0gMC4wOSkuIFRoZXJlIHdhcyBhIGNsaW5pY2FsbHkgbWVhbmluZ2Z1bCBsb3dlciBpbmNpZGVuY2Ugb2YgZGVsYXllZCBuYXVzZWEgYW5kIHZvbWl0aW5nIGluIHRoZSBnaW5nZXIgZ3JvdXAgYXQgQ3ljbGUgMiAoNTMlIHZzIDc1JTsgUCA9IDAuMDIwIGFuZCA0JSB2cyAyNyU7IFAgPSAwLjAwMSwgcmVzcGVjdGl2ZWx5KSBhbmQgQ3ljbGUgMyAoNDklIHZzIDc5JTsgUCA9IDAuMDAyIGFuZCAyJSB2cyAyMyU7IFAgPSAwLjAwMSwgcmVzcGVjdGl2ZWx5KS4gVGhlcmUgd2FzIGEgY2xpbmljYWxseSBtZWFuaW5nZnVsIGxvd2VyIGluY2lkZW5jZSBvZiBtYWxudXRyaXRpb24gaW4gdGhlIGdpbmdlciBncm91cCBhdCBDeWNsZSAzICgxOCUgdnMuIDQxJTsgUCA9IDAuMDMyKSBhbmQgaW4gY2hhbmdlIHNjb3JlcyBmb3IgUGF0aWVudC1HZW5lcmF0ZWQgU3ViamVjdGl2ZSBHbG9iYWwgQXNzZXNzbWVudCAoRltkZildID0gNC4zMlsxLDEwMF07IFAgPSAwLjA0MDsgcGFydGlhbCDOtzIgPSAwLjA0KS4gQ2hhbmdlIHNjb3JlcyBiZXR3ZWVuIGdyb3VwcyBmYXZvcmVkIGdpbmdlciBmb3Igdm9taXRpbmctcmVsYXRlZCBRb0wgYW5kIG51bWJlciBvZiB2b21pdGluZyBlcGlzb2RlczsgaG93ZXZlciwgZmluZGluZ3Mgd2VyZSBub3QgY2xpbmljYWxseSBtZWFuaW5nZnVsLiBUaGVyZSB3YXMgbm8gZWZmZWN0IG9mIGdpbmdlciBvbiBhbnRpY2lwYXRvcnkgb3IgYWN1dGUgQ0lOViwgaGVhbHRoLXJlbGF0ZWQgUW9MLCBhbnhpZXR5LCBvciBkZXByZXNzaW9uLiBObyBzZXJpb3VzIGFkdmVyc2UgZXZlbnRzIHdlcmUgcmVwb3J0ZWQuIENvbmNsdXNpb25zOiBHaW5nZXIgc3VwcGxlbWVudGF0aW9uIHdhcyBhIHNhZmUgYWRqdXZhbnQgdG8gYW50aWVtZXRpYyBtZWRpY2F0aW9ucyBmb3IgQ0lOViB0aGF0IGVuaGFuY2VkIFFvTCBkdXJpbmcgY2hlbW90aGVyYXB5IHRyZWF0bWVudC4gRnV0dXJlIHRyaWFscyBhcmUgbmVlZGVkIHRvIGV4YW1pbmUgZG9zZS1kZXBlbmRlbnQgcmVzcG9uc2VzIHRvIHZlcmlmeSBvcHRpbWFsIGRvc2luZyByZWdpbWVucy4iLCJpc3N1ZSI6IjMiLCJ2b2x1bWUiOiIxMjQifSwiaXNUZW1wb3JhcnkiOmZhbHNlfSx7ImlkIjoiMzFlZjAxZTEtMDA3MC0zZjg5LWFhNGYtZjkxZjQwODY0OThhIiwiaXRlbURhdGEiOnsidHlwZSI6ImFydGljbGUtam91cm5hbCIsImlkIjoiMzFlZjAxZTEtMDA3MC0zZjg5LWFhNGYtZjkxZjQwODY0OThhIiwidGl0bGUiOiJQcm90ZWluIGFuZCBnaW5nZXIgZm9yIHRoZSB0cmVhdG1lbnQgb2YgY2hlbW90aGVyYXB5LWluZHVjZWQgZGVsYXllZCBuYXVzZWEiLCJhdXRob3IiOlt7ImZhbWlseSI6IkxldmluZSIsImdpdmVuIjoiTWF4IEUuIiwicGFyc2UtbmFtZXMiOmZhbHNlLCJkcm9wcGluZy1wYXJ0aWNsZSI6IiIsIm5vbi1kcm9wcGluZy1wYXJ0aWNsZSI6IiJ9LHsiZmFtaWx5IjoiR2lsbGlzIiwiZ2l2ZW4iOiJNYXJjdW0gRy4iLCJwYXJzZS1uYW1lcyI6ZmFsc2UsImRyb3BwaW5nLXBhcnRpY2xlIjoiIiwibm9uLWRyb3BwaW5nLXBhcnRpY2xlIjoiIn0seyJmYW1pbHkiOiJLb2NoIiwiZ2l2ZW4iOiJTYXJhIFlhbmNoaXMiLCJwYXJzZS1uYW1lcyI6ZmFsc2UsImRyb3BwaW5nLXBhcnRpY2xlIjoiIiwibm9uLWRyb3BwaW5nLXBhcnRpY2xlIjoiIn0seyJmYW1pbHkiOiJWb3NzIiwiZ2l2ZW4iOiJBbm5lIEMuIiwicGFyc2UtbmFtZXMiOmZhbHNlLCJkcm9wcGluZy1wYXJ0aWNsZSI6IiIsIm5vbi1kcm9wcGluZy1wYXJ0aWNsZSI6IiJ9LHsiZmFtaWx5IjoiU3Rlcm4iLCJnaXZlbiI6IlJvYmVydCBNLiIsInBhcnNlLW5hbWVzIjpmYWxzZSwiZHJvcHBpbmctcGFydGljbGUiOiIiLCJub24tZHJvcHBpbmctcGFydGljbGUiOiIifSx7ImZhbWlseSI6IktvY2giLCJnaXZlbiI6Iktlbm5ldGggTC4iLCJwYXJzZS1uYW1lcyI6ZmFsc2UsImRyb3BwaW5nLXBhcnRpY2xlIjoiIiwibm9uLWRyb3BwaW5nLXBhcnRpY2xlIjoiIn1dLCJjb250YWluZXItdGl0bGUiOiJKb3VybmFsIG9mIEFsdGVybmF0aXZlIGFuZCBDb21wbGVtZW50YXJ5IE1lZGljaW5lIiwiRE9JIjoiMTAuMTA4OS9hY20uMjAwNy4wODE3IiwiSVNTTiI6IjEwNzU1NTM1IiwiaXNzdWVkIjp7ImRhdGUtcGFydHMiOltbMjAwOF1dfSwiYWJzdHJhY3QiOiJCYWNrZ3JvdW5kOiBOYXVzZWEgdGhhdCBkZXZlbG9wcyBkdXJpbmcgdGhlIHBlcmlvZCB0aGF0IGJlZ2lucyAyNCBob3VycyBhZnRlciB0aGUgYWRtaW5pc3RyYXRpb24gb2YgY2hlbW90aGVyYXB5IGlzIGNhbGxlZCBkZWxheWVkIG5hdXNlYSwgYW5kIG9jY3VycyBpbiBtYW55IHBhdGllbnRzIHdpdGggY2FuY2VyLiBNZWFscyBoaWdoIGluIHByb3RlaW4gZGVjcmVhc2UgdGhlIG5hdXNlYSBvZiBtb3Rpb24gc2lja25lc3MgYW5kIHByZWduYW5jeSwgcG9zc2libHkgYnkgcmVkdWNpbmcgZ2FzdHJpYyBkeXNyaHl0aG1pYXMuIEdpbmdlciBhbHNvIGhhcyBhbnRpbmF1c2VhIHByb3BlcnRpZXMuIE9iamVjdGl2ZXM6IFRvIGV4cGxvcmUgdGhlIHVzZSBvZiBwcm90ZWluIG1lYWxzIHdpdGggZ2luZ2VyIGZvciB0aGUgdHJlYXRtZW50IG9mIHRoZSBkZWxheWVkIG5hdXNlYSBvZiBjaGVtb3RoZXJhcHkuIERlc2lnbjogVHdlbnR5LWVpZ2h0ICgyOCkgcGF0aWVudHMgd2l0aCBjYW5jZXIgcmVjZWl2aW5nIGNoZW1vdGhlcmFweSBmb3IgdGhlIGZpcnN0IHRpbWUgd2VyZSBhc3NpZ25lZCB0byAxIG9mIDMgZ3JvdXBzLiBGb3IgMyBkYXlzIGJlZ2lubmluZyB0aGUgZGF5IGFmdGVyIHRoZWlyIGNoZW1vdGhlcmFweSwgQ29udHJvbCBHcm91cCBwYXRpZW50cyBjb250aW51ZWQgd2l0aCB0aGVpciBub3JtYWwgZGlldCwgUHJvdGVpbiBHcm91cCBwYXRpZW50cyBjb25zdW1lZCBhIHByb3RlaW4gZHJpbmsgYW5kIGdpbmdlciB0d2ljZSBkYWlseSwgYW5kIEhpZ2ggUHJvdGVpbiBHcm91cCBwYXRpZW50cyBjb25zdW1lZCBhIHByb3RlaW4gZHJpbmsgd2l0aCBhZGRpdGlvbmFsIHByb3RlaW4gYW5kIGdpbmdlciB0d2ljZSBkYWlseS4gT3V0Y29tZSBtZWFzdXJlczogUGF0aWVudHMgcmVjb3JkZWQgaW4gYSBkaWFyeSBlYWNoIGRheSB3aGV0aGVyIHRoZXkgaGFkIGV4cGVyaWVuY2VkIG5hdXNlYSwgd2hldGhlciB0aGVpciBuYXVzZWEgaGFkIGJlZW4gZnJlcXVlbnQsIHdoZXRoZXIgdGhlaXIgbmF1c2VhIGhhZCBiZWVuIGJvdGhlcnNvbWUsIGFuZCB3aGV0aGVyIHRoZXkgaGFkIG5lZWRlZCBhbnkgYW50aWVtZXRpYyBtZWRpY2F0aW9uLiBHYXN0cmljIG15b2VsZWN0cmljYWwgYWN0aXZpdHkgd2FzIGFzc2Vzc2VkIGluIDUgcGF0aWVudHMgYmVmb3JlIGFuZCBhZnRlciBpbmdlc3Rpb24gb2YgYSBoaWdoIHByb3RlaW4gbWVhbCBhbmQgZ2luZ2VyLiBSZXN1bHRzOiBSZXBvcnRzIG9mIG5hdXNlYSwgZnJlcXVlbnQgbmF1c2VhLCBhbmQgYm90aGVyc29tZSBuYXVzZWEgd2VyZSBzaWduaWZpY2FudGx5IGxlc3MgY29tbW9uIGFtb25nIEhpZ2ggUHJvdGVpbiBHcm91cCBwYXRpZW50cyB0aGFuIGFtb25nIENvbnRyb2wgYW5kIFByb3RlaW4gR3JvdXAgcGF0aWVudHMuIEZ1cnRoZXJtb3JlLCBzaWduaWZpY2FudGx5IGZld2VyIHBhdGllbnRzIGluIHRoZSBIaWdoIFByb3RlaW4gR3JvdXAgdXNlZCBhbnRpZW1ldGljIG1lZGljYXRpb24uIERpZmZlcmVuY2VzIGJldHdlZW4gdGhlIFByb3RlaW4gYW5kIENvbnRyb2wgZ3JvdXBzIHdlcmUgbm90IHN0YXRpc3RpY2FsbHkgc2lnbmlmaWNhbnQuIEluIHRoZSA1IHBhdGllbnRzIHdobyBoYWQgdGVzdHMgb2YgZ2FzdHJpYyBteW9lbGVjdHJpY2FsIGFjdGl2aXR5IHBlcmZvcm1lZCwgYSBzaWduaWZpY2FudCBkZWNyZWFzZSBpbiBnYXN0cmljIGR5c3JoeXRobWlhIG9jY3VycmVkIGFmdGVyIGluZ2VzdGlvbiBvZiB0aGUgcHJvdGVpbiBhbmQgZ2luZ2VyLiBDb25jbHVzaW9uczogSGlnaCBwcm90ZWluIG1lYWxzIHdpdGggZ2luZ2VyIHJlZHVjZWQgdGhlIGRlbGF5ZWQgbmF1c2VhIG9mIGNoZW1vdGhlcmFweSBhbmQgcmVkdWNlZCB1c2Ugb2YgYW50aWVtZXRpYyBtZWRpY2F0aW9ucy4gUHJvdGVpbiB3aXRoIGdpbmdlciBob2xkcyB0aGUgcG90ZW50aWFsIG9mIHJlcHJlc2VudGluZyBhIG5vdmVsLCBudXRyaXRpb25hbGx5IGJhc2VkIHRyZWF0bWVudCBmb3IgdGhlIGRlbGF5ZWQgbmF1c2VhIG9mIGNoZW1vdGhlcmFweS4gwqkgMjAwOCBNYXJ5IEFubiBMaWViZXJ0LCBJbmMuIiwiaXNzdWUiOiI1Iiwidm9sdW1lIjoiMTQiLCJjb250YWluZXItdGl0bGUtc2hvcnQiOiIifSwiaXNUZW1wb3JhcnkiOmZhbHNlfV19&quot;,&quot;citationItems&quot;:[{&quot;id&quot;:&quot;cc961d2f-28dd-332a-befe-e774f1c49539&quot;,&quot;itemData&quot;:{&quot;type&quot;:&quot;article-journal&quot;,&quot;id&quot;:&quot;cc961d2f-28dd-332a-befe-e774f1c49539&quot;,&quot;title&quot;:&quot;Effect of a Standardized Ginger Root Powder Regimen on Chemotherapy-Induced Nausea and Vomiting: A Multicenter, Double-Blind, Placebo-Controlled Randomized Trial&quot;,&quot;author&quot;:[{&quot;family&quot;:&quot;Crichton&quot;,&quot;given&quot;:&quot;Megan&quot;,&quot;parse-names&quot;:false,&quot;dropping-particle&quot;:&quot;&quot;,&quot;non-dropping-particle&quot;:&quot;&quot;},{&quot;family&quot;:&quot;Marshall&quot;,&quot;given&quot;:&quot;Skye&quot;,&quot;parse-names&quot;:false,&quot;dropping-particle&quot;:&quot;&quot;,&quot;non-dropping-particle&quot;:&quot;&quot;},{&quot;family&quot;:&quot;Isenring&quot;,&quot;given&quot;:&quot;Elizabeth&quot;,&quot;parse-names&quot;:false,&quot;dropping-particle&quot;:&quot;&quot;,&quot;non-dropping-particle&quot;:&quot;&quot;},{&quot;family&quot;:&quot;Lohning&quot;,&quot;given&quot;:&quot;Anna&quot;,&quot;parse-names&quot;:false,&quot;dropping-particle&quot;:&quot;&quot;,&quot;non-dropping-particle&quot;:&quot;&quot;},{&quot;family&quot;:&quot;McCarthy&quot;,&quot;given&quot;:&quot;Alexandra L.&quot;,&quot;parse-names&quot;:false,&quot;dropping-particle&quot;:&quot;&quot;,&quot;non-dropping-particle&quot;:&quot;&quot;},{&quot;family&quot;:&quot;Molassiotis&quot;,&quot;given&quot;:&quot;Alex&quot;,&quot;parse-names&quot;:false,&quot;dropping-particle&quot;:&quot;&quot;,&quot;non-dropping-particle&quot;:&quot;&quot;},{&quot;family&quot;:&quot;Bird&quot;,&quot;given&quot;:&quot;Robert&quot;,&quot;parse-names&quot;:false,&quot;dropping-particle&quot;:&quot;&quot;,&quot;non-dropping-particle&quot;:&quot;&quot;},{&quot;family&quot;:&quot;Shannon&quot;,&quot;given&quot;:&quot;Catherine&quot;,&quot;parse-names&quot;:false,&quot;dropping-particle&quot;:&quot;&quot;,&quot;non-dropping-particle&quot;:&quot;&quot;},{&quot;family&quot;:&quot;Koh&quot;,&quot;given&quot;:&quot;Andy&quot;,&quot;parse-names&quot;:false,&quot;dropping-particle&quot;:&quot;&quot;,&quot;non-dropping-particle&quot;:&quot;&quot;},{&quot;family&quot;:&quot;McPherson&quot;,&quot;given&quot;:&quot;Ian&quot;,&quot;parse-names&quot;:false,&quot;dropping-particle&quot;:&quot;&quot;,&quot;non-dropping-particle&quot;:&quot;&quot;},{&quot;family&quot;:&quot;Marx&quot;,&quot;given&quot;:&quot;Wolfgang&quot;,&quot;parse-names&quot;:false,&quot;dropping-particle&quot;:&quot;&quot;,&quot;non-dropping-particle&quot;:&quot;&quot;}],&quot;container-title&quot;:&quot;Journal of the Academy of Nutrition and Dietetics&quot;,&quot;container-title-short&quot;:&quot;J Acad Nutr Diet&quot;,&quot;DOI&quot;:&quot;10.1016/j.jand.2023.09.003&quot;,&quot;ISSN&quot;:&quot;22122672&quot;,&quot;issued&quot;:{&quot;date-parts&quot;:[[2024]]},&quot;abstract&quot;:&quot;Background: There is substantial interest in the role of ginger as an adjuvant therapy for chemotherapy-induced nausea and vomiting (CINV). However, available evidence lacks robust methodology. Objective: To assess the effect of adjuvant ginger compared with placebo on chemotherapy-induced nausea-related quality of life (QoL) and CINV-related outcomes. Design: A parallel, double-blind, placebo-controlled randomized trial with 1:1 allocation was conducted. Participants/setting: One hundred three chemotherapy-naïve adults scheduled to receive moderately to highly emetogenic chemotherapy at two hospitals in Australia were enrolled and analyzed. Intervention: Four standardized ginger capsules (totaling 84 mg/day active gingerols/shogaols), or placebo, were administered commencing the day of chemotherapy and continuing for 5 days for chemotherapy cycles 1 through 3. Main outcome measures: The primary outcome was chemotherapy-induced nausea-related QoL. Secondary outcomes were vomiting- and CINV-related QoL; anticipatory, acute, and delayed nausea and vomiting; fatigue; nutritional status; depression and anxiety; health-related QoL; and adverse events. Statistical analyses performed: Intention-to-treat analysis was performed. Mixed analysis of variance with repeated measures determined differences between groups. The null hypothesis was no difference between groups. After applying a Bonferroni multiple testing correction, evidence against the null hypothesis was considered at P= 0.003. Results: One hundred three participants (ginger: n = 52; placebo: n = 51) were enrolled and analyzed. There was clinically relevant evidence against the null hypothesis, favoring ginger, in change scores for nausea-related QoL (F[df] = 9.34[1,101]; P = 0.003; partial η2 = 0.09), overall CINV-related QoL (F[df] = 12.26[1,101]; P &lt; 0.001; partial η2 = 0.11), delayed nausea severity (F[df] = 9.46[1,101]; P = 0.003; partial η2 = 0.09), and fatigue (F[df] = 10.11[1,101]; P = 0.002; partial η2 = 0.09). There was a clinically meaningful lower incidence of delayed nausea and vomiting in the ginger group at Cycle 2 (53% vs 75%; P = 0.020 and 4% vs 27%; P = 0.001, respectively) and Cycle 3 (49% vs 79%; P = 0.002 and 2% vs 23%; P = 0.001, respectively). There was a clinically meaningful lower incidence of malnutrition in the ginger group at Cycle 3 (18% vs. 41%; P = 0.032) and in change scores for Patient-Generated Subjective Global Assessment (F[df)] = 4.32[1,100]; P = 0.040; partial η2 = 0.04). Change scores between groups favored ginger for vomiting-related QoL and number of vomiting episodes; however, findings were not clinically meaningful. There was no effect of ginger on anticipatory or acute CINV, health-related QoL, anxiety, or depression. No serious adverse events were reported. Conclusions: Ginger supplementation was a safe adjuvant to antiemetic medications for CINV that enhanced QoL during chemotherapy treatment. Future trials are needed to examine dose-dependent responses to verify optimal dosing regimens.&quot;,&quot;issue&quot;:&quot;3&quot;,&quot;volume&quot;:&quot;124&quot;},&quot;isTemporary&quot;:false},{&quot;id&quot;:&quot;31ef01e1-0070-3f89-aa4f-f91f4086498a&quot;,&quot;itemData&quot;:{&quot;type&quot;:&quot;article-journal&quot;,&quot;id&quot;:&quot;31ef01e1-0070-3f89-aa4f-f91f4086498a&quot;,&quot;title&quot;:&quot;Protein and ginger for the treatment of chemotherapy-induced delayed nausea&quot;,&quot;author&quot;:[{&quot;family&quot;:&quot;Levine&quot;,&quot;given&quot;:&quot;Max E.&quot;,&quot;parse-names&quot;:false,&quot;dropping-particle&quot;:&quot;&quot;,&quot;non-dropping-particle&quot;:&quot;&quot;},{&quot;family&quot;:&quot;Gillis&quot;,&quot;given&quot;:&quot;Marcum G.&quot;,&quot;parse-names&quot;:false,&quot;dropping-particle&quot;:&quot;&quot;,&quot;non-dropping-particle&quot;:&quot;&quot;},{&quot;family&quot;:&quot;Koch&quot;,&quot;given&quot;:&quot;Sara Yanchis&quot;,&quot;parse-names&quot;:false,&quot;dropping-particle&quot;:&quot;&quot;,&quot;non-dropping-particle&quot;:&quot;&quot;},{&quot;family&quot;:&quot;Voss&quot;,&quot;given&quot;:&quot;Anne C.&quot;,&quot;parse-names&quot;:false,&quot;dropping-particle&quot;:&quot;&quot;,&quot;non-dropping-particle&quot;:&quot;&quot;},{&quot;family&quot;:&quot;Stern&quot;,&quot;given&quot;:&quot;Robert M.&quot;,&quot;parse-names&quot;:false,&quot;dropping-particle&quot;:&quot;&quot;,&quot;non-dropping-particle&quot;:&quot;&quot;},{&quot;family&quot;:&quot;Koch&quot;,&quot;given&quot;:&quot;Kenneth L.&quot;,&quot;parse-names&quot;:false,&quot;dropping-particle&quot;:&quot;&quot;,&quot;non-dropping-particle&quot;:&quot;&quot;}],&quot;container-title&quot;:&quot;Journal of Alternative and Complementary Medicine&quot;,&quot;DOI&quot;:&quot;10.1089/acm.2007.0817&quot;,&quot;ISSN&quot;:&quot;10755535&quot;,&quot;issued&quot;:{&quot;date-parts&quot;:[[2008]]},&quot;abstract&quot;:&quot;Background: Nausea that develops during the period that begins 24 hours after the administration of chemotherapy is called delayed nausea, and occurs in many patients with cancer. Meals high in protein decrease the nausea of motion sickness and pregnancy, possibly by reducing gastric dysrhythmias. Ginger also has antinausea properties. Objectives: To explore the use of protein meals with ginger for the treatment of the delayed nausea of chemotherapy. Design: Twenty-eight (28) patients with cancer receiving chemotherapy for the first time were assigned to 1 of 3 groups. For 3 days beginning the day after their chemotherapy, Control Group patients continued with their normal diet, Protein Group patients consumed a protein drink and ginger twice daily, and High Protein Group patients consumed a protein drink with additional protein and ginger twice daily. Outcome measures: Patients recorded in a diary each day whether they had experienced nausea, whether their nausea had been frequent, whether their nausea had been bothersome, and whether they had needed any antiemetic medication. Gastric myoelectrical activity was assessed in 5 patients before and after ingestion of a high protein meal and ginger. Results: Reports of nausea, frequent nausea, and bothersome nausea were significantly less common among High Protein Group patients than among Control and Protein Group patients. Furthermore, significantly fewer patients in the High Protein Group used antiemetic medication. Differences between the Protein and Control groups were not statistically significant. In the 5 patients who had tests of gastric myoelectrical activity performed, a significant decrease in gastric dysrhythmia occurred after ingestion of the protein and ginger. Conclusions: High protein meals with ginger reduced the delayed nausea of chemotherapy and reduced use of antiemetic medications. Protein with ginger holds the potential of representing a novel, nutritionally based treatment for the delayed nausea of chemotherapy. © 2008 Mary Ann Liebert, Inc.&quot;,&quot;issue&quot;:&quot;5&quot;,&quot;volume&quot;:&quot;14&quot;,&quot;container-title-short&quot;:&quot;&quot;},&quot;isTemporary&quot;:false}]},{&quot;citationID&quot;:&quot;MENDELEY_CITATION_85db7cb7-464c-4fc1-8dae-b6ef9ff4992a&quot;,&quot;properties&quot;:{&quot;noteIndex&quot;:0},&quot;isEdited&quot;:false,&quot;manualOverride&quot;:{&quot;isManuallyOverridden&quot;:true,&quot;citeprocText&quot;:&quot;Siddaraju and Dharmesh (2007)&quot;,&quot;manualOverrideText&quot;:&quot;(Siddaraju and Dharmesh, 2007)&quot;},&quot;citationTag&quot;:&quot;MENDELEY_CITATION_v3_eyJjaXRhdGlvbklEIjoiTUVOREVMRVlfQ0lUQVRJT05fODVkYjdjYjctNDY0Yy00ZmMxLThkYWUtYjZlZjlmZjQ5OTJhIiwicHJvcGVydGllcyI6eyJub3RlSW5kZXgiOjB9LCJpc0VkaXRlZCI6ZmFsc2UsIm1hbnVhbE92ZXJyaWRlIjp7ImlzTWFudWFsbHlPdmVycmlkZGVuIjp0cnVlLCJjaXRlcHJvY1RleHQiOiJTaWRkYXJhanUgYW5kIERoYXJtZXNoICgyMDA3KSIsIm1hbnVhbE92ZXJyaWRlVGV4dCI6IihTaWRkYXJhanUgYW5kIERoYXJtZXNoLCAyMDA3KSJ9LCJjaXRhdGlvbkl0ZW1zIjpbeyJpZCI6ImE2MWI5NWEyLWUyNDYtM2FmNy05YzNhLWEwNDRkODU3YTA3ZCIsIml0ZW1EYXRhIjp7InR5cGUiOiJhcnRpY2xlLWpvdXJuYWwiLCJpZCI6ImE2MWI5NWEyLWUyNDYtM2FmNy05YzNhLWEwNDRkODU3YTA3ZCIsInRpdGxlIjoiSW5oaWJpdGlvbiBvZiBnYXN0cmljIEgrLEsrLUFUUGFzZSBhbmQgSGVsaWNvYmFjdGVyIHB5bG9yaSBncm93dGggYnkgcGhlbm9saWMgYW50aW94aWRhbnRzIG9mIFppbmdpYmVyIG9mZmljaW5hbGUiLCJhdXRob3IiOlt7ImZhbWlseSI6IlNpZGRhcmFqdSIsImdpdmVuIjoiTXVndXIgTi4iLCJwYXJzZS1uYW1lcyI6ZmFsc2UsImRyb3BwaW5nLXBhcnRpY2xlIjoiIiwibm9uLWRyb3BwaW5nLXBhcnRpY2xlIjoiIn0seyJmYW1pbHkiOiJEaGFybWVzaCIsImdpdmVuIjoiU2h5bGFqYSBNLiIsInBhcnNlLW5hbWVzIjpmYWxzZSwiZHJvcHBpbmctcGFydGljbGUiOiIiLCJub24tZHJvcHBpbmctcGFydGljbGUiOiIifV0sImNvbnRhaW5lci10aXRsZSI6Ik1vbGVjdWxhciBOdXRyaXRpb24gYW5kIEZvb2QgUmVzZWFyY2giLCJjb250YWluZXItdGl0bGUtc2hvcnQiOiJNb2wgTnV0ciBGb29kIFJlcyIsIkRPSSI6IjEwLjEwMDIvbW5mci4yMDA2MDAyMDIiLCJJU1NOIjoiMTYxMzQxMjUiLCJpc3N1ZWQiOnsiZGF0ZS1wYXJ0cyI6W1syMDA3XV19LCJwYWdlIjoiMzI0LTMzMiIsImFic3RyYWN0IjoiVWxjZXIgaXMgYSBjb21tb24gZ2xvYmFsIHByb2JsZW0gY2hhcmFjdGVyaXplZCBieSBhY3V0ZSBnYXN0cmljIGlycml0YWJpbGl0eSwgYmxlZWRpbmcsIGV0Yy4gZHVlIHRvIGVpdGhlciBpbmNyZWFzZWQgZ2FzdHJpYyBjZWxsIHByb3RvbiBwb3Rhc3NpdW0gQVRQYXNlIGFjdGl2aXR5IChQUEEpIG9yIHBlcnR1cmJhdGlvbiBvZiBtdWNvc2FsIGRlZmVuY2UuIEhlbGljb2JhY3RlciBweWxvcmkgaGFzIGJlZW4gaWRlbnRpZmllZCBhcyBhIG1ham9yIHVsY2Vyb2dlbiBpbiBhZGRpdGlvbiB0byBveGlkYXRpdmUgc3RyZXNzIGFuZCBub25zdGVyb2lkYWwgYW50aS1pbmZsYW1tYXRvcnkgZHJ1Z3MuIEluIHRoaXMgcGFwZXIsIHdlIHJlcG9ydCBnaW5nZXItZnJlZSBwaGVub2xpYyAoR1JGUCkgYW5kIGdpbmdlciBoeWRyb2x5c2VkIHBoZW5vbGljIChHUkhQKSBmcmFjdGlvbnMgb2YgZ2luZ2VyIChaaW5naWJlciBvZmZpY2luYWxlKSBhcyBwb3RlbnQgaW5oaWJpdG9ycyBvZiBQUEEgYW5kIEguIHB5bG9yaSBncm93dGguIEdSRlAgYW5kIEdSSFAgaW5oaWJpdGVkIFBQQSBhdCBhbiBJQzUwIG9mIDIuOSDCsSAwLjE4IGFuZCAxLjUgwrEgMC4xMiDOvGcvIG1MLCBleGhpYml0aW5nIHNpeC0gdG8gZWlnaHQtZm9sZCBiZXR0ZXIgcG90ZW5jeSBvdmVyIGxhbnNvcHJhem9sZS4gR1JGUCBpcyBjb25zdGl0dXRlZCBieSBzeXJpbmdpYyAoMzglKSwgZ2FsbGljICgxOCUpIGFuZCBjaW5uYW1pYyAoMTQlKSBhY2lkcyBhbmQgR1JIUCBieSBjaW5uYW1pYyAoNDglKSwgcC1jb3VtYXJpYyAoMzQlKSBhbmQgY2FmZmVpYyAoNiUpIGFjaWRzIGFzIG1ham9yIHBoZW5vbGljIGFjaWRzLiBHUkZQIGFuZCBHUkhQIGZ1cnRoZXIgZXhoaWJpdGVkIGZyZWUgcmFkaWNhbCBzY2F2ZW5naW5nIChJQyA1MCAxLjcgwrEgMC4wNyBhbmQgMi41IMKxIDAuMTYpLCBpbmhpYml0aW9uIG9mIGxpcGlkIHBlcm94aWRhdGlvbiAoSUM1MCAzLjYgwrEgMC4yMSBhbmQgNS4yIMKxIDAuNDYpLCBETkEgcHJvdGVjdGlvbiAoODAlIGF0IDQgNCDOvGcpIGFuZCByZWR1Y2luZyBwb3dlciBhYmlsaXRpZXMgKDgwLTMzOCBVL2cpIGluZGljYXRpbmcgc3Ryb25nIGFudGlveGlkYXRpdmUgcHJvcGVydGllcy4gR1JGUCBhbmQgR1JIUCBtYXkgdGh1cyBiZSBwb3RlbnRpYWwgaW4tZXhwZW5zaXZlIG11bHRpc3RlcCBibG9ja2VycyBhZ2FpbnN0IHVsY2VyLiDCqSAyMDA3IFdJTEVZLVZDSCBWZXJsYWcgR21iSCAmIENvLiBLR2FBLCBXZWluaGVpbS4iLCJpc3N1ZSI6IjMiLCJ2b2x1bWUiOiI1MSJ9LCJpc1RlbXBvcmFyeSI6ZmFsc2V9XX0=&quot;,&quot;citationItems&quot;:[{&quot;id&quot;:&quot;a61b95a2-e246-3af7-9c3a-a044d857a07d&quot;,&quot;itemData&quot;:{&quot;type&quot;:&quot;article-journal&quot;,&quot;id&quot;:&quot;a61b95a2-e246-3af7-9c3a-a044d857a07d&quot;,&quot;title&quot;:&quot;Inhibition of gastric H+,K+-ATPase and Helicobacter pylori growth by phenolic antioxidants of Zingiber officinale&quot;,&quot;author&quot;:[{&quot;family&quot;:&quot;Siddaraju&quot;,&quot;given&quot;:&quot;Mugur N.&quot;,&quot;parse-names&quot;:false,&quot;dropping-particle&quot;:&quot;&quot;,&quot;non-dropping-particle&quot;:&quot;&quot;},{&quot;family&quot;:&quot;Dharmesh&quot;,&quot;given&quot;:&quot;Shylaja M.&quot;,&quot;parse-names&quot;:false,&quot;dropping-particle&quot;:&quot;&quot;,&quot;non-dropping-particle&quot;:&quot;&quot;}],&quot;container-title&quot;:&quot;Molecular Nutrition and Food Research&quot;,&quot;container-title-short&quot;:&quot;Mol Nutr Food Res&quot;,&quot;DOI&quot;:&quot;10.1002/mnfr.200600202&quot;,&quot;ISSN&quot;:&quot;16134125&quot;,&quot;issued&quot;:{&quot;date-parts&quot;:[[2007]]},&quot;page&quot;:&quot;324-332&quot;,&quot;abstract&quot;:&quot;Ulcer is a common global problem characterized by acute gastric irritability, bleeding, etc. due to either increased gastric cell proton potassium ATPase activity (PPA) or perturbation of mucosal defence. Helicobacter pylori has been identified as a major ulcerogen in addition to oxidative stress and nonsteroidal anti-inflammatory drugs. In this paper, we report ginger-free phenolic (GRFP) and ginger hydrolysed phenolic (GRHP) fractions of ginger (Zingiber officinale) as potent inhibitors of PPA and H. pylori growth. GRFP and GRHP inhibited PPA at an IC50 of 2.9 ± 0.18 and 1.5 ± 0.12 μg/ mL, exhibiting six- to eight-fold better potency over lansoprazole. GRFP is constituted by syringic (38%), gallic (18%) and cinnamic (14%) acids and GRHP by cinnamic (48%), p-coumaric (34%) and caffeic (6%) acids as major phenolic acids. GRFP and GRHP further exhibited free radical scavenging (IC 50 1.7 ± 0.07 and 2.5 ± 0.16), inhibition of lipid peroxidation (IC50 3.6 ± 0.21 and 5.2 ± 0.46), DNA protection (80% at 4 4 μg) and reducing power abilities (80-338 U/g) indicating strong antioxidative properties. GRFP and GRHP may thus be potential in-expensive multistep blockers against ulcer. © 2007 WILEY-VCH Verlag GmbH &amp; Co. KGaA, Weinheim.&quot;,&quot;issue&quot;:&quot;3&quot;,&quot;volume&quot;:&quot;51&quot;},&quot;isTemporary&quot;:false}]},{&quot;citationID&quot;:&quot;MENDELEY_CITATION_bee29405-b4ca-4fa3-87fd-dabfb1dff0dd&quot;,&quot;properties&quot;:{&quot;noteIndex&quot;:0},&quot;isEdited&quot;:false,&quot;manualOverride&quot;:{&quot;isManuallyOverridden&quot;:true,&quot;citeprocText&quot;:&quot;Citronberg et al. (2013)&quot;,&quot;manualOverrideText&quot;:&quot;Citronberg et al., 2013)&quot;},&quot;citationTag&quot;:&quot;MENDELEY_CITATION_v3_eyJjaXRhdGlvbklEIjoiTUVOREVMRVlfQ0lUQVRJT05fYmVlMjk0MDUtYjRjYS00ZmEzLTg3ZmQtZGFiZmIxZGZmMGRkIiwicHJvcGVydGllcyI6eyJub3RlSW5kZXgiOjB9LCJpc0VkaXRlZCI6ZmFsc2UsIm1hbnVhbE92ZXJyaWRlIjp7ImlzTWFudWFsbHlPdmVycmlkZGVuIjp0cnVlLCJjaXRlcHJvY1RleHQiOiJDaXRyb25iZXJnIGV0IGFsLiAoMjAxMykiLCJtYW51YWxPdmVycmlkZVRleHQiOiJDaXRyb25iZXJnIGV0IGFsLiwgMjAxMykifSwiY2l0YXRpb25JdGVtcyI6W3siaWQiOiJmMTExN2QzYy1lYjI0LTNmYjktODIxMS1jMjExOTk2MDljYmUiLCJpdGVtRGF0YSI6eyJ0eXBlIjoiYXJ0aWNsZS1qb3VybmFsIiwiaWQiOiJmMTExN2QzYy1lYjI0LTNmYjktODIxMS1jMjExOTk2MDljYmUiLCJ0aXRsZSI6IkVmZmVjdHMgb2YgZ2luZ2VyIHN1cHBsZW1lbnRhdGlvbiBvbiBjZWxsLWN5Y2xlIGJpb21hcmtlcnMgaW4gdGhlIG5vcm1hbC1hcHBlYXJpbmcgY29sb25pYyBtdWNvc2Egb2YgcGF0aWVudHMgYXQgaW5jcmVhc2VkIHJpc2sgZm9yIGNvbG9yZWN0YWwgY2FuY2VyOiBSZXN1bHRzIGZyb20gYSBwaWxvdCwgcmFuZG9taXplZCwgYW5kIGNvbnRyb2xsZWQgdHJpYWwiLCJhdXRob3IiOlt7ImZhbWlseSI6IkNpdHJvbmJlcmciLCJnaXZlbiI6Ikplc3NpY2EiLCJwYXJzZS1uYW1lcyI6ZmFsc2UsImRyb3BwaW5nLXBhcnRpY2xlIjoiIiwibm9uLWRyb3BwaW5nLXBhcnRpY2xlIjoiIn0seyJmYW1pbHkiOiJCb3N0aWNrIiwiZ2l2ZW4iOiJSb2JlcmQiLCJwYXJzZS1uYW1lcyI6ZmFsc2UsImRyb3BwaW5nLXBhcnRpY2xlIjoiIiwibm9uLWRyb3BwaW5nLXBhcnRpY2xlIjoiIn0seyJmYW1pbHkiOiJBaGVhcm4iLCJnaXZlbiI6IlRob21hcyIsInBhcnNlLW5hbWVzIjpmYWxzZSwiZHJvcHBpbmctcGFydGljbGUiOiIiLCJub24tZHJvcHBpbmctcGFydGljbGUiOiIifSx7ImZhbWlseSI6IlR1cmdlb24iLCJnaXZlbiI6IkQuIEtpbSIsInBhcnNlLW5hbWVzIjpmYWxzZSwiZHJvcHBpbmctcGFydGljbGUiOiIiLCJub24tZHJvcHBpbmctcGFydGljbGUiOiIifSx7ImZhbWlseSI6IlJ1ZmZpbiIsImdpdmVuIjoiTWFjayBULiIsInBhcnNlLW5hbWVzIjpmYWxzZSwiZHJvcHBpbmctcGFydGljbGUiOiIiLCJub24tZHJvcHBpbmctcGFydGljbGUiOiIifSx7ImZhbWlseSI6IkRqdXJpYyIsImdpdmVuIjoiWm9yYSIsInBhcnNlLW5hbWVzIjpmYWxzZSwiZHJvcHBpbmctcGFydGljbGUiOiIiLCJub24tZHJvcHBpbmctcGFydGljbGUiOiIifSx7ImZhbWlseSI6IlNlbiIsImdpdmVuIjoiQW5hbmRhIiwicGFyc2UtbmFtZXMiOmZhbHNlLCJkcm9wcGluZy1wYXJ0aWNsZSI6IiIsIm5vbi1kcm9wcGluZy1wYXJ0aWNsZSI6IiJ9LHsiZmFtaWx5IjoiQnJlbm5lciIsImdpdmVuIjoiRGVhbiBFLiIsInBhcnNlLW5hbWVzIjpmYWxzZSwiZHJvcHBpbmctcGFydGljbGUiOiIiLCJub24tZHJvcHBpbmctcGFydGljbGUiOiIifSx7ImZhbWlseSI6IlppY2siLCJnaXZlbiI6IlN1emFubmEgTS4iLCJwYXJzZS1uYW1lcyI6ZmFsc2UsImRyb3BwaW5nLXBhcnRpY2xlIjoiIiwibm9uLWRyb3BwaW5nLXBhcnRpY2xlIjoiIn1dLCJjb250YWluZXItdGl0bGUiOiJDYW5jZXIgUHJldmVudGlvbiBSZXNlYXJjaCIsIkRPSSI6IjEwLjExNTgvMTk0MC02MjA3LkNBUFItMTItMDMyNyIsIklTU04iOiIxOTQwNjIwNyIsImlzc3VlZCI6eyJkYXRlLXBhcnRzIjpbWzIwMTNdXX0sInBhZ2UiOiIyNzEtMjgxIiwiYWJzdHJhY3QiOiJUbyBlc3RpbWF0ZSB0aGUgZWZmZWN0cyBvZiBnaW5nZXIgb24gYXBvcHRvc2lzLCBwcm9saWZlcmF0aW9uLCBhbmQgZGlmZmVyZW50aWF0aW9uIGluIHRoZSBub3JtYWwtYXBwZWFyaW5nIGNvbG9uaWMgbXVjb3NhLCB3ZSByYW5kb21pemVkIDIwIHBlb3BsZSBhdCBpbmNyZWFzZWQgcmlzayBmb3IgY29sb3JlY3RhbCBjYW5jZXIgdG8gMi4wIGcgb2YgZ2luZ2VyIG9yIHBsYWNlYm8gZGFpbHkgZm9yIDI4IGRheXMgaW4gYSBwaWxvdCB0cmlhbC4gT3ZlcmFsbCBleHByZXNzaW9uIGFuZCBkaXN0cmlidXRpb25zIG9mIEJheCwgQmNsLTIsIHAyMSwgaFRFUlQsIGFuZCBNSUItMSAoS2ktNjcpIGluIGNvbG9yZWN0YWwgY3J5cHRzIGluIHJlY3RhbCBtdWNvc2EgYmlvcHNpZXMgd2VyZSBtZWFzdXJlZCB1c2luZyBhdXRvbWF0ZWQgaW1tdW5vaGlzdG9jaGVtaXN0cnkgYW5kIHF1YW50aXRhdGl2ZSBpbWFnZSBhbmFseXNpcy4gUmVsYXRpdmUgdG8gcGxhY2VibywgQmF4IGV4cHJlc3Npb24gaW4gdGhlIGdpbmdlciBncm91cCBkZWNyZWFzZWQgMTUuNiUgKFAgPSAwLjc4KSBpbiB0aGUgd2hvbGUgY3J5cHRzLCA2LjYlIChQID0gMC45NSkgaW4gdGhlIHVwcGVyIDQwJSAoZGlmZmVyZW50aWF0aW9uIHpvbmUpIG9mIGNyeXB0cywgYW5kIDIxLjclIChQID0gMC42NykgaW4gdGhlIGxvd2VyIDYwJSAocHJvbGlmZXJhdGl2ZSB6b25lKSBvZiBjcnlwdHM7IGhvd2V2ZXIsIHRoZXJlIHdhcyBhIDE5JSBpbmNyZWFzZSAoUCA9IDAuMTQpIGluIEJheCBleHByZXNzaW9uIGluIHRoZSB1cHBlciA0MCUgcmVsYXRpdmUgdG8gdGhlIHdob2xlIGNyeXB0LiBXaGlsZSBwMjEgYW5kIEJjbC0yIGV4cHJlc3Npb24gcmVtYWluZWQgcmVsYXRpdmVseSB1bmNoYW5nZWQsIGhURVJUIGV4cHJlc3Npb24gaW4gdGhlIHdob2xlIGNyeXB0cyBkZWNyZWFzZWQgYnkgNDEuMiUgKFAgPSAwLjA1KTsgdGhlIGVzdGltYXRlZCB0cmVhdG1lbnQgZWZmZWN0IG9uIGhURVJUIGV4cHJlc3Npb24gd2FzIGxhcmdlciBpbiB0aGUgdXBwZXIgNDAlIG9mIGNyeXB0cyAoLTQ3LjklOyBQID0gMC4wNCkuIEluIHRoZSBnaW5nZXIgZ3JvdXAsIE1JQi0xIGV4cHJlc3Npb24gZGVjcmVhc2VkIGluIHRoZSB3aG9sZSBjcnlwdHMsIHVwcGVyIDQwJSBvZiBjcnlwdHMsIGFuZCBsb3dlciA2MCUgb2YgY3J5cHRzIGJ5IDE2LjklIChQID0gMC4zOSksIDQ2LjglIChQID0gMC4zOSksIGFuZCAxNS4zJSAoUCA9IDAuNDEpLCByZXNwZWN0aXZlbHkuIFRoZXNlIHBpbG90IHN0dWR5IHJlc3VsdHMgc3VnZ2VzdCB0aGF0IGdpbmdlciBtYXkgcmVkdWNlIHByb2xpZmVyYXRpb24gaW4gdGhlIG5vcm1hbC1hcHBlYXJpbmcgY29sb3JlY3RhbCBlcGl0aGVsaXVtIGFuZCBpbmNyZWFzZSBhcG9wdG9zaXMgYW5kIGRpZmZlcmVudGlhdGlvbiByZWxhdGl2ZSB0byBwcm9saWZlcmF0aW9uLWVzcGVjaWFsbHkgaW4gdGhlIGRpZmZlcmVudGlhdGlvbiB6b25lIG9mIHRoZSBjcnlwdHMgYW5kIHN1cHBvcnQgYSBsYXJnZXIgc3R1ZHkgdG8gZnVydGhlciBpbnZlc3RpZ2F0ZSB0aGVzZSByZXN1bHRzLiDCqSAyMDEyIEFBQ1IuIiwiaXNzdWUiOiI0Iiwidm9sdW1lIjoiNiIsImNvbnRhaW5lci10aXRsZS1zaG9ydCI6IiJ9LCJpc1RlbXBvcmFyeSI6ZmFsc2V9XX0=&quot;,&quot;citationItems&quot;:[{&quot;id&quot;:&quot;f1117d3c-eb24-3fb9-8211-c21199609cbe&quot;,&quot;itemData&quot;:{&quot;type&quot;:&quot;article-journal&quot;,&quot;id&quot;:&quot;f1117d3c-eb24-3fb9-8211-c21199609cbe&quot;,&quot;title&quot;:&quot;Effects of ginger supplementation on cell-cycle biomarkers in the normal-appearing colonic mucosa of patients at increased risk for colorectal cancer: Results from a pilot, randomized, and controlled trial&quot;,&quot;author&quot;:[{&quot;family&quot;:&quot;Citronberg&quot;,&quot;given&quot;:&quot;Jessica&quot;,&quot;parse-names&quot;:false,&quot;dropping-particle&quot;:&quot;&quot;,&quot;non-dropping-particle&quot;:&quot;&quot;},{&quot;family&quot;:&quot;Bostick&quot;,&quot;given&quot;:&quot;Roberd&quot;,&quot;parse-names&quot;:false,&quot;dropping-particle&quot;:&quot;&quot;,&quot;non-dropping-particle&quot;:&quot;&quot;},{&quot;family&quot;:&quot;Ahearn&quot;,&quot;given&quot;:&quot;Thomas&quot;,&quot;parse-names&quot;:false,&quot;dropping-particle&quot;:&quot;&quot;,&quot;non-dropping-particle&quot;:&quot;&quot;},{&quot;family&quot;:&quot;Turgeon&quot;,&quot;given&quot;:&quot;D. Kim&quot;,&quot;parse-names&quot;:false,&quot;dropping-particle&quot;:&quot;&quot;,&quot;non-dropping-particle&quot;:&quot;&quot;},{&quot;family&quot;:&quot;Ruffin&quot;,&quot;given&quot;:&quot;Mack T.&quot;,&quot;parse-names&quot;:false,&quot;dropping-particle&quot;:&quot;&quot;,&quot;non-dropping-particle&quot;:&quot;&quot;},{&quot;family&quot;:&quot;Djuric&quot;,&quot;given&quot;:&quot;Zora&quot;,&quot;parse-names&quot;:false,&quot;dropping-particle&quot;:&quot;&quot;,&quot;non-dropping-particle&quot;:&quot;&quot;},{&quot;family&quot;:&quot;Sen&quot;,&quot;given&quot;:&quot;Ananda&quot;,&quot;parse-names&quot;:false,&quot;dropping-particle&quot;:&quot;&quot;,&quot;non-dropping-particle&quot;:&quot;&quot;},{&quot;family&quot;:&quot;Brenner&quot;,&quot;given&quot;:&quot;Dean E.&quot;,&quot;parse-names&quot;:false,&quot;dropping-particle&quot;:&quot;&quot;,&quot;non-dropping-particle&quot;:&quot;&quot;},{&quot;family&quot;:&quot;Zick&quot;,&quot;given&quot;:&quot;Suzanna M.&quot;,&quot;parse-names&quot;:false,&quot;dropping-particle&quot;:&quot;&quot;,&quot;non-dropping-particle&quot;:&quot;&quot;}],&quot;container-title&quot;:&quot;Cancer Prevention Research&quot;,&quot;DOI&quot;:&quot;10.1158/1940-6207.CAPR-12-0327&quot;,&quot;ISSN&quot;:&quot;19406207&quot;,&quot;issued&quot;:{&quot;date-parts&quot;:[[2013]]},&quot;page&quot;:&quot;271-281&quot;,&quot;abstract&quot;:&quot;To estimate the effects of ginger on apoptosis, proliferation, and differentiation in the normal-appearing colonic mucosa, we randomized 20 people at increased risk for colorectal cancer to 2.0 g of ginger or placebo daily for 28 days in a pilot trial. Overall expression and distributions of Bax, Bcl-2, p21, hTERT, and MIB-1 (Ki-67) in colorectal crypts in rectal mucosa biopsies were measured using automated immunohistochemistry and quantitative image analysis. Relative to placebo, Bax expression in the ginger group decreased 15.6% (P = 0.78) in the whole crypts, 6.6% (P = 0.95) in the upper 40% (differentiation zone) of crypts, and 21.7% (P = 0.67) in the lower 60% (proliferative zone) of crypts; however, there was a 19% increase (P = 0.14) in Bax expression in the upper 40% relative to the whole crypt. While p21 and Bcl-2 expression remained relatively unchanged, hTERT expression in the whole crypts decreased by 41.2% (P = 0.05); the estimated treatment effect on hTERT expression was larger in the upper 40% of crypts (-47.9%; P = 0.04). In the ginger group, MIB-1 expression decreased in the whole crypts, upper 40% of crypts, and lower 60% of crypts by 16.9% (P = 0.39), 46.8% (P = 0.39), and 15.3% (P = 0.41), respectively. These pilot study results suggest that ginger may reduce proliferation in the normal-appearing colorectal epithelium and increase apoptosis and differentiation relative to proliferation-especially in the differentiation zone of the crypts and support a larger study to further investigate these results. © 2012 AACR.&quot;,&quot;issue&quot;:&quot;4&quot;,&quot;volume&quot;:&quot;6&quot;,&quot;container-title-short&quot;:&quot;&quot;},&quot;isTemporary&quot;:false}]},{&quot;citationID&quot;:&quot;MENDELEY_CITATION_247c4aff-9b78-45b5-8b82-7c297601c16a&quot;,&quot;properties&quot;:{&quot;noteIndex&quot;:0},&quot;isEdited&quot;:false,&quot;manualOverride&quot;:{&quot;isManuallyOverridden&quot;:true,&quot;citeprocText&quot;:&quot;Talaei et al. (2018)&quot;,&quot;manualOverrideText&quot;:&quot;(Talaei et al., 2018)&quot;},&quot;citationTag&quot;:&quot;MENDELEY_CITATION_v3_eyJjaXRhdGlvbklEIjoiTUVOREVMRVlfQ0lUQVRJT05fMjQ3YzRhZmYtOWI3OC00NWI1LThiODItN2MyOTc2MDFjMTZhIiwicHJvcGVydGllcyI6eyJub3RlSW5kZXgiOjB9LCJpc0VkaXRlZCI6ZmFsc2UsIm1hbnVhbE92ZXJyaWRlIjp7ImlzTWFudWFsbHlPdmVycmlkZGVuIjp0cnVlLCJjaXRlcHJvY1RleHQiOiJUYWxhZWkgZXQgYWwuICgyMDE4KSIsIm1hbnVhbE92ZXJyaWRlVGV4dCI6IihUYWxhZWkgZXQgYWwuLCAyMDE4KSJ9LCJjaXRhdGlvbkl0ZW1zIjpbeyJpZCI6ImRiYzdkM2M3LTBmNDYtMzI2MC04ZGFjLTgzMmFiYTk4YzhiZCIsIml0ZW1EYXRhIjp7InR5cGUiOiJhcnRpY2xlLWpvdXJuYWwiLCJpZCI6ImRiYzdkM2M3LTBmNDYtMzI2MC04ZGFjLTgzMmFiYTk4YzhiZCIsInRpdGxlIjoiVGhlIEVmZmVjdCBvZiBHaW5nZXIgUG93ZGVyIFN1cHBsZW1lbnRhdGlvbiBvbiBCbG9vZCBQcmVzc3VyZSBvZiBQYXRpZW50cyB3aXRoIFR5cGUgMiBEaWFiZXRlczogQSBEb3VibGUtQmxpbmQgUmFuZG9taXplZCBDbGluaWNhbCBDb250cm9sbGVkIFRyaWFsIiwiYXV0aG9yIjpbeyJmYW1pbHkiOiJUYWxhZWkiLCJnaXZlbiI6IkJlaHJvdXoiLCJwYXJzZS1uYW1lcyI6ZmFsc2UsImRyb3BwaW5nLXBhcnRpY2xlIjoiIiwibm9uLWRyb3BwaW5nLXBhcnRpY2xlIjoiIn0seyJmYW1pbHkiOiJNb3phZmZhcmktS2hvc3JhdmkiLCJnaXZlbiI6Ikhhc3NhbiIsInBhcnNlLW5hbWVzIjpmYWxzZSwiZHJvcHBpbmctcGFydGljbGUiOiIiLCJub24tZHJvcHBpbmctcGFydGljbGUiOiIifSx7ImZhbWlseSI6IkJhaHJlaW5pIiwiZ2l2ZW4iOiJTaG9ocmVoIiwicGFyc2UtbmFtZXMiOmZhbHNlLCJkcm9wcGluZy1wYXJ0aWNsZSI6IiIsIm5vbi1kcm9wcGluZy1wYXJ0aWNsZSI6IiJ9XSwiY29udGFpbmVyLXRpdGxlIjoiSm91cm5hbCBvZiBOdXRyaXRpb24gYW5kIEZvb2QgU2VjdXJpdHkiLCJJU1NOIjoiMjQ3Njc0MjUiLCJpc3N1ZWQiOnsiZGF0ZS1wYXJ0cyI6W1syMDE4XV19LCJwYWdlIjoiNzAtNzgiLCJhYnN0cmFjdCI6IkJhY2tncm91bmQ6IERpYWJldGVzIG1lbGxpdHVzIGlzIG9uZSBvZiB0aGUgbW9zdCBjb21tb24gY2hyb25pYyBtZXRhYm9saWMgZGlzb3JkZXJzLiBOb3dhZGF5cyB0aGVyZSBpcyBhbiB1cHJpc2luZyB0cmVuZCB0b3dhcmQgbmV3IGFwcHJvYWNoZXMgaW4gdHlwZSAyIGRpYWJldGVzIG1hbmFnZW1lbnQuIEluIHRoaXMgc3R1ZHkgdGhlIGVmZmVjdCBvZiBHaW5nZXIgc3VwcGxlbWVudGF0aW9uIG9uIGJsb29kIHByZXNzdXJlIGluIHR5cGUgMiBkaWFiZXRpYyBwYXRpZW50cyB3YXMgZXhhbWluZWQuIE1ldGhvZHM6IDgxIHBhdGllbnRzIHdpdGggdHlwZSAyIGRpYWJldGVzIHdobyB3ZXJlIHJlZmVycmVkIHRvIFlhemQgRGlhYmV0ZXMgUmVzZWFyY2ggQ2VudGVyIHBhcnRpY2lwYXRlZCBpbiB0aGlzIHJhbmRvbWl6ZWQgY2xpbmljYWwgdHJpYWwuIFBhdGllbnRzIHdlcmUgcmFuZG9tbHkgZGl2aWRlZCBpbnRvIHR3byBncm91cHM7IFBsYWNlYm8gKFBHKSBhbmQgZ2luZ2VyIHN1cHBsZW1lbnRlZCAoR0cpIGdyb3Vwcy4gR0cgd2VyZSBzdXBwbGVtZW50ZWQgd2l0aCAzIGdpbmdlciBjYXBzdWxlcyAoMSBnIGdpbmdlciBwb3dkZXIgaW4gZWFjaCBjYXBzdWxlKSBhbmQgUEcgcmVjZWl2ZWQgcGxhY2Viby4gU3lzdG9saWMgYmxvb2QgcHJlc3N1cmUgKFNCUCksIGRpYXN0b2xpYyBibG9vZCBwcmVzc3VyZSAoREJQKSwgUHVsc2UgcHJlc3N1cmUgKFBQKSBhbmQgbWVhbiBhcnRlcmlhbCBwcmVzc3VyZSAoTUFQKSB3ZXJlIG1lYXN1cmVkIGJlZm9yZSB0aGUgaW50ZXJ2ZW50aW9uLCAybmQgd2VlaywgNHRoIHdlZWssIDZ0aCB3ZWVrLCBhbmQgYXQgdGhlIGVuZCBvZiB0aGUgc3R1ZHkgKDh0aCB3ZWVrKS4gUmVzdWx0czogVGhlIFNCUCwgREJQLCBQUCBhbmQgTUFQIHdlcmUgZGVjcmVhc2VkIHNpZ25pZmljYW50bHkgaW4gdGhlIEdHIChQID0gMC4wMDEpIGdyb3VwIGF0IHRoZSBlbmQgb2Ygd2VlayA4IGFuZCBzaWduaWZpY2FudGx5IGRlY3JlYXNlZCBhdCB0aGUgZW5kIG9mIHRoZSBzdHVkeSBjb21wYXJlZCB0byB0aGUgYmVnaW5uaW5nIG9mIHRoZSBzdHVkeS4gTm8gc2lnbmlmaWNhbnQgY2hhbmdlcyB3ZXJlIG9ic2VydmVkIGluIHRoZSBQRy4gSG93ZXZlciwgaXRzIG1lYW4gd2FzIHN0YXRpc3RpY2FsbHkgZGlmZmVyZW50IGJldHdlZW4gdHdvIGdyb3VwcyBhdCB0aGUgZW5kIG9mIGludGVydmVudGlvbi4gQ29uY2x1c2lvbjogVGhpcyBzdHVkeSBpbmRpY2F0ZWQgdGhhdCBkYWlseSBjb25zdW1wdGlvbiBvZiAzIGcgb2YgZ2luZ2VyIHBvd2RlciBpbiBjYXBzdWxlcyBmb3IgOCB3ZWVrcyBieSBwYXRpZW50cyB3aXRoIHR5cGUgMiBkaWFiZXRlcyBkZWNyZWFzZXMgU0JQLCBEQlAsIFBQIGFuZCBNQVAuIiwiaXNzdWUiOiIyIiwidm9sdW1lIjoiMyIsImNvbnRhaW5lci10aXRsZS1zaG9ydCI6IiJ9LCJpc1RlbXBvcmFyeSI6ZmFsc2V9XX0=&quot;,&quot;citationItems&quot;:[{&quot;id&quot;:&quot;dbc7d3c7-0f46-3260-8dac-832aba98c8bd&quot;,&quot;itemData&quot;:{&quot;type&quot;:&quot;article-journal&quot;,&quot;id&quot;:&quot;dbc7d3c7-0f46-3260-8dac-832aba98c8bd&quot;,&quot;title&quot;:&quot;The Effect of Ginger Powder Supplementation on Blood Pressure of Patients with Type 2 Diabetes: A Double-Blind Randomized Clinical Controlled Trial&quot;,&quot;author&quot;:[{&quot;family&quot;:&quot;Talaei&quot;,&quot;given&quot;:&quot;Behrouz&quot;,&quot;parse-names&quot;:false,&quot;dropping-particle&quot;:&quot;&quot;,&quot;non-dropping-particle&quot;:&quot;&quot;},{&quot;family&quot;:&quot;Mozaffari-Khosravi&quot;,&quot;given&quot;:&quot;Hassan&quot;,&quot;parse-names&quot;:false,&quot;dropping-particle&quot;:&quot;&quot;,&quot;non-dropping-particle&quot;:&quot;&quot;},{&quot;family&quot;:&quot;Bahreini&quot;,&quot;given&quot;:&quot;Shohreh&quot;,&quot;parse-names&quot;:false,&quot;dropping-particle&quot;:&quot;&quot;,&quot;non-dropping-particle&quot;:&quot;&quot;}],&quot;container-title&quot;:&quot;Journal of Nutrition and Food Security&quot;,&quot;ISSN&quot;:&quot;24767425&quot;,&quot;issued&quot;:{&quot;date-parts&quot;:[[2018]]},&quot;page&quot;:&quot;70-78&quot;,&quot;abstract&quot;:&quot;Background: Diabetes mellitus is one of the most common chronic metabolic disorders. Nowadays there is an uprising trend toward new approaches in type 2 diabetes management. In this study the effect of Ginger supplementation on blood pressure in type 2 diabetic patients was examined. Methods: 81 patients with type 2 diabetes who were referred to Yazd Diabetes Research Center participated in this randomized clinical trial. Patients were randomly divided into two groups; Placebo (PG) and ginger supplemented (GG) groups. GG were supplemented with 3 ginger capsules (1 g ginger powder in each capsule) and PG received placebo. Systolic blood pressure (SBP), diastolic blood pressure (DBP), Pulse pressure (PP) and mean arterial pressure (MAP) were measured before the intervention, 2nd week, 4th week, 6th week, and at the end of the study (8th week). Results: The SBP, DBP, PP and MAP were decreased significantly in the GG (P = 0.001) group at the end of week 8 and significantly decreased at the end of the study compared to the beginning of the study. No significant changes were observed in the PG. However, its mean was statistically different between two groups at the end of intervention. Conclusion: This study indicated that daily consumption of 3 g of ginger powder in capsules for 8 weeks by patients with type 2 diabetes decreases SBP, DBP, PP and MAP.&quot;,&quot;issue&quot;:&quot;2&quot;,&quot;volume&quot;:&quot;3&quot;,&quot;container-title-short&quot;:&quot;&quot;},&quot;isTemporary&quot;:false}]},{&quot;citationID&quot;:&quot;MENDELEY_CITATION_a561b8df-5574-41f5-a8e1-6a072ad8942c&quot;,&quot;properties&quot;:{&quot;noteIndex&quot;:0},&quot;isEdited&quot;:false,&quot;manualOverride&quot;:{&quot;isManuallyOverridden&quot;:true,&quot;citeprocText&quot;:&quot;Mozaffari-Khosravi et al. (2016)&quot;,&quot;manualOverrideText&quot;:&quot;(Mozaffari-Khosravi et al., 2016)&quot;},&quot;citationTag&quot;:&quot;MENDELEY_CITATION_v3_eyJjaXRhdGlvbklEIjoiTUVOREVMRVlfQ0lUQVRJT05fYTU2MWI4ZGYtNTU3NC00MWY1LWE4ZTEtNmEwNzJhZDg5NDJjIiwicHJvcGVydGllcyI6eyJub3RlSW5kZXgiOjB9LCJpc0VkaXRlZCI6ZmFsc2UsIm1hbnVhbE92ZXJyaWRlIjp7ImlzTWFudWFsbHlPdmVycmlkZGVuIjp0cnVlLCJjaXRlcHJvY1RleHQiOiJNb3phZmZhcmktS2hvc3JhdmkgZXQgYWwuICgyMDE2KSIsIm1hbnVhbE92ZXJyaWRlVGV4dCI6IihNb3phZmZhcmktS2hvc3JhdmkgZXQgYWwuLCAyMDE2KSJ9LCJjaXRhdGlvbkl0ZW1zIjpbeyJpZCI6IjhkZDM5Y2IzLTIzMDAtM2VhMC04Njc3LWM0YWEyMWY2MWE2ZCIsIml0ZW1EYXRhIjp7InR5cGUiOiJhcnRpY2xlLWpvdXJuYWwiLCJpZCI6IjhkZDM5Y2IzLTIzMDAtM2VhMC04Njc3LWM0YWEyMWY2MWE2ZCIsInRpdGxlIjoiRWZmZWN0IG9mIEdpbmdlciBTdXBwbGVtZW50YXRpb24gb24gUHJvaW5mbGFtbWF0b3J5IEN5dG9raW5lcyBpbiBPbGRlciBQYXRpZW50cyB3aXRoIE9zdGVvYXJ0aHJpdGlzOiBPdXRjb21lcyBvZiBhIFJhbmRvbWl6ZWQgQ29udHJvbGxlZCBDbGluaWNhbCBUcmlhbCIsImF1dGhvciI6W3siZmFtaWx5IjoiTW96YWZmYXJpLUtob3NyYXZpIiwiZ2l2ZW4iOiJIYXNzYW4iLCJwYXJzZS1uYW1lcyI6ZmFsc2UsImRyb3BwaW5nLXBhcnRpY2xlIjoiIiwibm9uLWRyb3BwaW5nLXBhcnRpY2xlIjoiIn0seyJmYW1pbHkiOiJOYWRlcmkiLCJnaXZlbiI6IlphaHJhIiwicGFyc2UtbmFtZXMiOmZhbHNlLCJkcm9wcGluZy1wYXJ0aWNsZSI6IiIsIm5vbi1kcm9wcGluZy1wYXJ0aWNsZSI6IiJ9LHsiZmFtaWx5IjoiRGVoZ2hhbiIsImdpdmVuIjoiQWxpIiwicGFyc2UtbmFtZXMiOmZhbHNlLCJkcm9wcGluZy1wYXJ0aWNsZSI6IiIsIm5vbi1kcm9wcGluZy1wYXJ0aWNsZSI6IiJ9LHsiZmFtaWx5IjoiTmFkamFyemFkZWgiLCJnaXZlbiI6IkF6YWRlaCIsInBhcnNlLW5hbWVzIjpmYWxzZSwiZHJvcHBpbmctcGFydGljbGUiOiIiLCJub24tZHJvcHBpbmctcGFydGljbGUiOiIifSx7ImZhbWlseSI6IkZhbGxhaCBIdXNlaW5pIiwiZ2l2ZW4iOiJIYXNzYW4iLCJwYXJzZS1uYW1lcyI6ZmFsc2UsImRyb3BwaW5nLXBhcnRpY2xlIjoiIiwibm9uLWRyb3BwaW5nLXBhcnRpY2xlIjoiIn1dLCJjb250YWluZXItdGl0bGUiOiJKb3VybmFsIG9mIE51dHJpdGlvbiBpbiBHZXJvbnRvbG9neSBhbmQgR2VyaWF0cmljcyIsImNvbnRhaW5lci10aXRsZS1zaG9ydCI6IkogTnV0ciBHZXJvbnRvbCBHZXJpYXRyIiwiRE9JIjoiMTAuMTA4MC8yMTU1MTE5Ny4yMDE2LjEyMDY3NjIiLCJJU1NOIjoiMjE1NTEyMDAiLCJpc3N1ZWQiOnsiZGF0ZS1wYXJ0cyI6W1syMDE2XV19LCJwYWdlIjoiMjA5LTIxOCIsImFic3RyYWN0IjoiVGhlcmUgaXMgbGltaXRlZCBldmlkZW5jZSB0aGF0IGdpbmdlciBwb3dkZXIgY29uc3VtcHRpb24gY2FuIHJlbGlldmUgcGFpbiBhbmQgaW5mbGFtbWF0aW9uIGR1ZSB0byBzcGVjaWZpYyBhbnRpLWluZmxhbW1hdG9yeSBwaHl0b2NoZW1pY2FsIGNvbnN0aXR1dGVudHMuIFRoaXMgc3R1ZHkgaW52ZXN0aWdhdGVzIHRoZSBlZmZlY3Qgb2YgZ2luZ2VyIHN1cHBsZW1lbnRhdGlvbiBvbiBwcm9pbmZsYW1tYXRvcnkgZmFjdG9ycyBpbiBwYXJ0aWNpcGFudHMgKG7CoD3CoDEyMCkgb2YgYSByYW5kb21pemVkIGRvdWJsZS1ibGluZCBwbGFjZWJvLWNvbnRyb2xsZWQgMy1tb250aCBjbGluaWNhbCB0cmlhbCBpbnZlc3RpZ2F0aW5nIGtuZWUgb3N0ZW9hcnRocml0aXMuIFBhdGllbnRzIHdlcmUgcmFuZG9tbHkgYXNzaWduZWQgdG8gb25lIG9mIHR3byBncm91cHM6IHRoZSBnaW5nZXIgZ3JvdXAgKEdHKSBvciB0aGUgcGxhY2VibyBncm91cCAoUEcpLiBBZG1pbmlzdGVyZWQgZGFpbHkgZm9yIDMgbW9udGhzLCBwYXJ0aWNpcGFudHMgaW4gdGhlIEdHIGludGVydmVudGlvbiByZWNlaXZlZCBjYXBzdWxlcyBjb250YWluaW5nIDUwMMKgbWcgb2YgZ2luZ2VyIHBvd2Rlciwgd2hpbGUgUEcgcGFydGljaXBhbnRzIHJlY2VpdmVkIGNhcHN1bGVzIGZpbGxlZCB3aXRoIDUwMMKgbWcgc3RhcmNoLiBTZXJ1bSBzYW1wbGVzIGNvbGxlY3RlZCBhdCBiYXNlbGluZSBhbmQgMyBtb250aHMgd2VyZSBhbmFseXplZCBmb3Igc2VydW0gbGV2ZWxzIG9mIHR1bW9yIG5lY3Jvc2lzIGZhY3Rvci3OsSAoVE5GLc6xKSBhbmQgaW50ZXJsZXVraW4tMc6yIChJTC0xzrIpLiBBdCBiYXNlbGluZSwgcHJvaW5mbGFtbWF0b3J5IGN5dG9raW5lIGNvbmNlbnRyYXRpb25zIGRpZCBub3QgZGlmZmVyIGJ5IGdyb3VwLiBIb3dldmVyLCBhdCAzIG1vbnRocywgYm90aCBjeXRva2luZXMgZGVjcmVhc2VkIGluIHRoZSBHRyByZWxhdGl2ZSB0byB0aGUgUEcuIFRoZSByZXN1bHRzIG9mIHRoaXMgc3R1ZHkgaW5kaWNhdGUgdGhhdCBnaW5nZXIgc3VwcGxlbWVudGF0aW9uIG1heSBoYXZlIGEgcHJvbWlzaW5nIGJlbmVmaXRzIGZvciBrbmVlIG9zdGVvYXJ0aHJpdGlzIGFuZCBtYXksIHRoZXJlZm9yZSwgbWF5IHdhcnJhbnQgZnVydGhlciBzdHVkeS4iLCJpc3N1ZSI6IjMiLCJ2b2x1bWUiOiIzNSJ9LCJpc1RlbXBvcmFyeSI6ZmFsc2V9XX0=&quot;,&quot;citationItems&quot;:[{&quot;id&quot;:&quot;8dd39cb3-2300-3ea0-8677-c4aa21f61a6d&quot;,&quot;itemData&quot;:{&quot;type&quot;:&quot;article-journal&quot;,&quot;id&quot;:&quot;8dd39cb3-2300-3ea0-8677-c4aa21f61a6d&quot;,&quot;title&quot;:&quot;Effect of Ginger Supplementation on Proinflammatory Cytokines in Older Patients with Osteoarthritis: Outcomes of a Randomized Controlled Clinical Trial&quot;,&quot;author&quot;:[{&quot;family&quot;:&quot;Mozaffari-Khosravi&quot;,&quot;given&quot;:&quot;Hassan&quot;,&quot;parse-names&quot;:false,&quot;dropping-particle&quot;:&quot;&quot;,&quot;non-dropping-particle&quot;:&quot;&quot;},{&quot;family&quot;:&quot;Naderi&quot;,&quot;given&quot;:&quot;Zahra&quot;,&quot;parse-names&quot;:false,&quot;dropping-particle&quot;:&quot;&quot;,&quot;non-dropping-particle&quot;:&quot;&quot;},{&quot;family&quot;:&quot;Dehghan&quot;,&quot;given&quot;:&quot;Ali&quot;,&quot;parse-names&quot;:false,&quot;dropping-particle&quot;:&quot;&quot;,&quot;non-dropping-particle&quot;:&quot;&quot;},{&quot;family&quot;:&quot;Nadjarzadeh&quot;,&quot;given&quot;:&quot;Azadeh&quot;,&quot;parse-names&quot;:false,&quot;dropping-particle&quot;:&quot;&quot;,&quot;non-dropping-particle&quot;:&quot;&quot;},{&quot;family&quot;:&quot;Fallah Huseini&quot;,&quot;given&quot;:&quot;Hassan&quot;,&quot;parse-names&quot;:false,&quot;dropping-particle&quot;:&quot;&quot;,&quot;non-dropping-particle&quot;:&quot;&quot;}],&quot;container-title&quot;:&quot;Journal of Nutrition in Gerontology and Geriatrics&quot;,&quot;container-title-short&quot;:&quot;J Nutr Gerontol Geriatr&quot;,&quot;DOI&quot;:&quot;10.1080/21551197.2016.1206762&quot;,&quot;ISSN&quot;:&quot;21551200&quot;,&quot;issued&quot;:{&quot;date-parts&quot;:[[2016]]},&quot;page&quot;:&quot;209-218&quot;,&quot;abstract&quot;:&quot;There is limited evidence that ginger powder consumption can relieve pain and inflammation due to specific anti-inflammatory phytochemical constitutents. This study investigates the effect of ginger supplementation on proinflammatory factors in participants (n = 120) of a randomized double-blind placebo-controlled 3-month clinical trial investigating knee osteoarthritis. Patients were randomly assigned to one of two groups: the ginger group (GG) or the placebo group (PG). Administered daily for 3 months, participants in the GG intervention received capsules containing 500 mg of ginger powder, while PG participants received capsules filled with 500 mg starch. Serum samples collected at baseline and 3 months were analyzed for serum levels of tumor necrosis factor-α (TNF-α) and interleukin-1β (IL-1β). At baseline, proinflammatory cytokine concentrations did not differ by group. However, at 3 months, both cytokines decreased in the GG relative to the PG. The results of this study indicate that ginger supplementation may have a promising benefits for knee osteoarthritis and may, therefore, may warrant further study.&quot;,&quot;issue&quot;:&quot;3&quot;,&quot;volume&quot;:&quot;35&quot;},&quot;isTemporary&quot;:false}]},{&quot;citationID&quot;:&quot;MENDELEY_CITATION_eb6fbf5e-9eb4-46fe-adac-7078604e1efb&quot;,&quot;properties&quot;:{&quot;noteIndex&quot;:0},&quot;isEdited&quot;:false,&quot;manualOverride&quot;:{&quot;isManuallyOverridden&quot;:true,&quot;citeprocText&quot;:&quot;Prakash and Srinivasan (2013)&quot;,&quot;manualOverrideText&quot;:&quot;(Prakash and Srinivasan, 2013)&quot;},&quot;citationTag&quot;:&quot;MENDELEY_CITATION_v3_eyJjaXRhdGlvbklEIjoiTUVOREVMRVlfQ0lUQVRJT05fZWI2ZmJmNWUtOWViNC00NmZlLWFkYWMtNzA3ODYwNGUxZWZiIiwicHJvcGVydGllcyI6eyJub3RlSW5kZXgiOjB9LCJpc0VkaXRlZCI6ZmFsc2UsIm1hbnVhbE92ZXJyaWRlIjp7ImlzTWFudWFsbHlPdmVycmlkZGVuIjp0cnVlLCJjaXRlcHJvY1RleHQiOiJQcmFrYXNoIGFuZCBTcmluaXZhc2FuICgyMDEzKSIsIm1hbnVhbE92ZXJyaWRlVGV4dCI6IihQcmFrYXNoIGFuZCBTcmluaXZhc2FuLCAyMDEzKSJ9LCJjaXRhdGlvbkl0ZW1zIjpbeyJpZCI6Ijg2MTdhMGNiLTVmNTgtM2FkMC04ZDhmLWNmZDBkZmVlYmIzYiIsIml0ZW1EYXRhIjp7InR5cGUiOiJhcnRpY2xlLWpvdXJuYWwiLCJpZCI6Ijg2MTdhMGNiLTVmNTgtM2FkMC04ZDhmLWNmZDBkZmVlYmIzYiIsInRpdGxlIjoiRW5oYW5jZWQgaW50ZXN0aW5hbCB1cHRha2Ugb2YgaXJvbiwgemluYyBhbmQgY2FsY2l1bSBpbiByYXRzIGZlZCBwdW5nZW50IHNwaWNlIHByaW5jaXBsZXMgLSBQaXBlcmluZSwgY2Fwc2FpY2luIGFuZCBnaW5nZXIgKFppbmdpYmVyIG9mZmljaW5hbGUpIiwiYXV0aG9yIjpbeyJmYW1pbHkiOiJQcmFrYXNoIiwiZ2l2ZW4iOiJVc2hhIE4uUy4iLCJwYXJzZS1uYW1lcyI6ZmFsc2UsImRyb3BwaW5nLXBhcnRpY2xlIjoiIiwibm9uLWRyb3BwaW5nLXBhcnRpY2xlIjoiIn0seyJmYW1pbHkiOiJTcmluaXZhc2FuIiwiZ2l2ZW4iOiJLcmlzaG5hcHVyYSIsInBhcnNlLW5hbWVzIjpmYWxzZSwiZHJvcHBpbmctcGFydGljbGUiOiIiLCJub24tZHJvcHBpbmctcGFydGljbGUiOiIifV0sImNvbnRhaW5lci10aXRsZSI6IkpvdXJuYWwgb2YgVHJhY2UgRWxlbWVudHMgaW4gTWVkaWNpbmUgYW5kIEJpb2xvZ3kiLCJET0kiOiIxMC4xMDE2L2ouanRlbWIuMjAxMi4xMS4wMDMiLCJJU1NOIjoiMDk0NjY3MlgiLCJpc3N1ZWQiOnsiZGF0ZS1wYXJ0cyI6W1syMDEzXV19LCJwYWdlIjoiMTg0LTE5MCIsImFic3RyYWN0IjoiSW4gdmlldyBvZiB0aGUgd2lkZS1zcHJlYWQgZGVmaWNpZW5jeSBvZiBpcm9uIGFuZCB6aW5jIGluIHBvcHVsYXRpb25zIGRlcGVuZGVudCBvbiBwbGFudCBmb29kcywgaXQgaXMgZGVzaXJhYmxlIHRvIGltcHJvdmUgdGhlIGJpb2F2YWlsYWJpbGl0eSBvZiB0aGUgc2FtZS4gU3BlY2lmaWMgZGlldGFyeSBzcGljZXMgbWF5IGFsdGVyIHRoZSB1bHRyYXN0cnVjdHVyZSBhbmQgcGVybWVhYmlsaXR5IGNoYXJhY3RlcmlzdGljcyBvZiBpbnRlc3RpbmVzLiBHcm91cHMgb2YgV2lzdGFyIHJhdHMgd2VyZSBmZWQgcGlwZXJpbmUsIGNhcHNhaWNpbiBhbmQgZ2luZ2VyIGNvbnRhaW5pbmcgZGlldHMgZm9yIDggd2Vla3MgaW4gb3JkZXIgdG8gZXhhbWluZSB0aGVpciBwb3NzaWJsZSBpbmZsdWVuY2Ugb24gaW50ZXN0aW5hbCBhYnNvcnB0aW9uIG9mIGlyb24sIHppbmMgYW5kIGNhbGNpdW0uIEV2ZXJ0ZWQgc2VnbWVudHMgb2YgZHVvZGVudW0sIGplanVudW0gYW5kIGlsZXVtIHBvcnRpb25zIG9mIHNtYWxsIGludGVzdGluZXMgaXNvbGF0ZWQgZnJvbSB0aGVzZSByYXRzIHdlcmUgZXhhbWluZWQgZm9yIGV4IHZpdm8gdXB0YWtlIG9mIGlyb24sIHppbmMgYW5kIGNhbGNpdW0gZnJvbSBpbmN1YmF0aW9ucyBjb250YWluaW5nIGRpZ2VzdGEgb2YgZmluZ2VyIG1pbGxldC4gSGlnaGVyIHVwdGFrZSBvZiBpcm9uLCB6aW5jIGFuZCBjYWxjaXVtIGJ5IHRoZSBpbnRlc3RpbmFsIHNlZ21lbnRzIGZyb20gc3BpY2UtZmVkIGFuaW1hbHMgd2FzIG9ic2VydmVkLiBUaGUgaW5jcmVhc2UgaW4gdGhlIG1pbmVyYWwgdXB0YWtlIHdhcyB0aGUgaGlnaGVzdCBmb3IgY2FsY2l1bSB3aXRoID4xMDAlIGluIHNvbWUgY2FzZXMuIFRoZSBwb3NpdGl2ZSBpbmZsdWVuY2Ugb2YgZGlldGFyeSBjYXBzYWljaW4gd2FzIG1vcmUgcHJvbm91bmNlZCBvbiB6aW5jIHVwdGFrZSBhcyBjb21wYXJlZCB0byB0aGF0IG9mIGlyb24uIFVwdGFrZSBvZiB0aGUgZ2x1dGFtaWMgYWNpZCBzdGFuZGFyZCB3YXMgODclIGFuZCA2MiUgaGlnaGVyIGluIHRoZSBjYXNlIG9mIGplanVuYWwgc2VnbWVudHMgb2YgcmF0cyBmZWQgcGlwZXJpbmUgYW5kIGdpbmdlci4gVGhlIGhpZ2hlciBpbnRlc3RpbmFsIHVwdGFrZSBvZiBpcm9uIGFuZCB6aW5jIGFzIGEgcmVzdWx0IG9mIGNvbnN1bXB0aW9uIG9mIHB1bmdlbnQgc3BpY2VzIGNvdWxkIGVuY291cmFnZSBhIHN0cmF0ZWd5IHRvIHJlZHVjZSBkZWZpY2llbmN5IG9mIHRoZXNlIHRyYWNlIGVsZW1lbnRzIHByZXZhbGVudCBpbiBwb3B1bGF0aW9uIGRlcGVuZGVudCBvbiBwbGFudCBiYXNlZCBmb29kcy4gwqkgMjAxMiBFbHNldmllciBHbWJILiIsImlzc3VlIjoiMyIsInZvbHVtZSI6IjI3IiwiY29udGFpbmVyLXRpdGxlLXNob3J0IjoiIn0sImlzVGVtcG9yYXJ5IjpmYWxzZX1dfQ==&quot;,&quot;citationItems&quot;:[{&quot;id&quot;:&quot;8617a0cb-5f58-3ad0-8d8f-cfd0dfeebb3b&quot;,&quot;itemData&quot;:{&quot;type&quot;:&quot;article-journal&quot;,&quot;id&quot;:&quot;8617a0cb-5f58-3ad0-8d8f-cfd0dfeebb3b&quot;,&quot;title&quot;:&quot;Enhanced intestinal uptake of iron, zinc and calcium in rats fed pungent spice principles - Piperine, capsaicin and ginger (Zingiber officinale)&quot;,&quot;author&quot;:[{&quot;family&quot;:&quot;Prakash&quot;,&quot;given&quot;:&quot;Usha N.S.&quot;,&quot;parse-names&quot;:false,&quot;dropping-particle&quot;:&quot;&quot;,&quot;non-dropping-particle&quot;:&quot;&quot;},{&quot;family&quot;:&quot;Srinivasan&quot;,&quot;given&quot;:&quot;Krishnapura&quot;,&quot;parse-names&quot;:false,&quot;dropping-particle&quot;:&quot;&quot;,&quot;non-dropping-particle&quot;:&quot;&quot;}],&quot;container-title&quot;:&quot;Journal of Trace Elements in Medicine and Biology&quot;,&quot;DOI&quot;:&quot;10.1016/j.jtemb.2012.11.003&quot;,&quot;ISSN&quot;:&quot;0946672X&quot;,&quot;issued&quot;:{&quot;date-parts&quot;:[[2013]]},&quot;page&quot;:&quot;184-190&quot;,&quot;abstract&quot;:&quot;In view of the wide-spread deficiency of iron and zinc in populations dependent on plant foods, it is desirable to improve the bioavailability of the same. Specific dietary spices may alter the ultrastructure and permeability characteristics of intestines. Groups of Wistar rats were fed piperine, capsaicin and ginger containing diets for 8 weeks in order to examine their possible influence on intestinal absorption of iron, zinc and calcium. Everted segments of duodenum, jejunum and ileum portions of small intestines isolated from these rats were examined for ex vivo uptake of iron, zinc and calcium from incubations containing digesta of finger millet. Higher uptake of iron, zinc and calcium by the intestinal segments from spice-fed animals was observed. The increase in the mineral uptake was the highest for calcium with &gt;100% in some cases. The positive influence of dietary capsaicin was more pronounced on zinc uptake as compared to that of iron. Uptake of the glutamic acid standard was 87% and 62% higher in the case of jejunal segments of rats fed piperine and ginger. The higher intestinal uptake of iron and zinc as a result of consumption of pungent spices could encourage a strategy to reduce deficiency of these trace elements prevalent in population dependent on plant based foods. © 2012 Elsevier GmbH.&quot;,&quot;issue&quot;:&quot;3&quot;,&quot;volume&quot;:&quot;27&quot;,&quot;container-title-short&quot;:&quot;&quot;},&quot;isTemporary&quot;:false}]},{&quot;citationID&quot;:&quot;MENDELEY_CITATION_6ed2f543-84a0-46d6-b9c3-8436917c4cd3&quot;,&quot;properties&quot;:{&quot;noteIndex&quot;:0},&quot;isEdited&quot;:false,&quot;manualOverride&quot;:{&quot;isManuallyOverridden&quot;:true,&quot;citeprocText&quot;:&quot;Kim et al. (2023)&quot;,&quot;manualOverrideText&quot;:&quot;(Kim et al., 2023)&quot;},&quot;citationTag&quot;:&quot;MENDELEY_CITATION_v3_eyJjaXRhdGlvbklEIjoiTUVOREVMRVlfQ0lUQVRJT05fNmVkMmY1NDMtODRhMC00NmQ2LWI5YzMtODQzNjkxN2M0Y2QzIiwicHJvcGVydGllcyI6eyJub3RlSW5kZXgiOjB9LCJpc0VkaXRlZCI6ZmFsc2UsIm1hbnVhbE92ZXJyaWRlIjp7ImlzTWFudWFsbHlPdmVycmlkZGVuIjp0cnVlLCJjaXRlcHJvY1RleHQiOiJLaW0gZXQgYWwuICgyMDIzKSIsIm1hbnVhbE92ZXJyaWRlVGV4dCI6IihLaW0gZXQgYWwuLCAyMDIzKSJ9LCJjaXRhdGlvbkl0ZW1zIjpbeyJpZCI6IjM5YjEwNWMwLWRlMTctM2UwYS1hZmMyLThhMTJkMWQ1ZjMwNCIsIml0ZW1EYXRhIjp7InR5cGUiOiJhcnRpY2xlLWpvdXJuYWwiLCJpZCI6IjM5YjEwNWMwLWRlMTctM2UwYS1hZmMyLThhMTJkMWQ1ZjMwNCIsInRpdGxlIjoiVGhlIGVmZmVjdCBvZiBnaW5nZXIgZXh0cmFjdCBvbiBjaXNwbGF0aW4taW5kdWNlZCBhY3V0ZSBhbm9yZXhpYSBpbiByYXRzIiwiYXV0aG9yIjpbeyJmYW1pbHkiOiJLaW0iLCJnaXZlbiI6Ikh5ZW9uYWgiLCJwYXJzZS1uYW1lcyI6ZmFsc2UsImRyb3BwaW5nLXBhcnRpY2xlIjoiIiwibm9uLWRyb3BwaW5nLXBhcnRpY2xlIjoiIn0seyJmYW1pbHkiOiJQYXJrIiwiZ2l2ZW4iOiJLZXVuIFRhZSIsInBhcnNlLW5hbWVzIjpmYWxzZSwiZHJvcHBpbmctcGFydGljbGUiOiIiLCJub24tZHJvcHBpbmctcGFydGljbGUiOiIifSx7ImZhbWlseSI6IkpvIiwiZ2l2ZW4iOiJIZWVqb29uIiwicGFyc2UtbmFtZXMiOmZhbHNlLCJkcm9wcGluZy1wYXJ0aWNsZSI6IiIsIm5vbi1kcm9wcGluZy1wYXJ0aWNsZSI6IiJ9LHsiZmFtaWx5IjoiU2hpbiIsImdpdmVuIjoiWXVjaGFuIiwicGFyc2UtbmFtZXMiOmZhbHNlLCJkcm9wcGluZy1wYXJ0aWNsZSI6IiIsIm5vbi1kcm9wcGluZy1wYXJ0aWNsZSI6IiJ9LHsiZmFtaWx5IjoiQ2h1bmciLCJnaXZlbiI6IkdlZWhvb24iLCJwYXJzZS1uYW1lcyI6ZmFsc2UsImRyb3BwaW5nLXBhcnRpY2xlIjoiIiwibm9uLWRyb3BwaW5nLXBhcnRpY2xlIjoiIn0seyJmYW1pbHkiOiJLbyIsImdpdmVuIjoiU2VvbmcgR3l1IiwicGFyc2UtbmFtZXMiOmZhbHNlLCJkcm9wcGluZy1wYXJ0aWNsZSI6IiIsIm5vbi1kcm9wcGluZy1wYXJ0aWNsZSI6IiJ9LHsiZmFtaWx5IjoiSmluIiwiZ2l2ZW4iOiJZb3VuZyBIbyIsInBhcnNlLW5hbWVzIjpmYWxzZSwiZHJvcHBpbmctcGFydGljbGUiOiIiLCJub24tZHJvcHBpbmctcGFydGljbGUiOiIifSx7ImZhbWlseSI6IktpbSIsImdpdmVuIjoiV29vamluIiwicGFyc2UtbmFtZXMiOmZhbHNlLCJkcm9wcGluZy1wYXJ0aWNsZSI6IiIsIm5vbi1kcm9wcGluZy1wYXJ0aWNsZSI6IiJ9XSwiY29udGFpbmVyLXRpdGxlIjoiRnJvbnRpZXJzIGluIFBoYXJtYWNvbG9neSIsImNvbnRhaW5lci10aXRsZS1zaG9ydCI6IkZyb250IFBoYXJtYWNvbCIsIkRPSSI6IjEwLjMzODkvZnBoYXIuMjAyMy4xMjY3MjU0IiwiSVNTTiI6IjE2NjM5ODEyIiwiaXNzdWVkIjp7ImRhdGUtcGFydHMiOltbMjAyM11dfSwicGFnZSI6IjEtMTIiLCJhYnN0cmFjdCI6IkNpc3BsYXRpbiBpcyBhIHBsYXRpbnVtLWJhc2VkIGNoZW1vdGhlcmFwZXV0aWMgYWdlbnQgd2lkZWx5IHVzZWQgdG8gdHJlYXQgdmFyaW91cyBjYW5jZXJzLiBIb3dldmVyLCBzZXZlcmFsIHNpZGUgZWZmZWN0cyBoYXZlIGJlZW4gcmVwb3J0ZWQgaW4gdHJlYXRlZCBwYXRpZW50cy4gQW1vbmcgdGhlc2UsIGFjdXRlIGFub3JleGlhIGlzIG9uZSBvZiB0aGUgbW9zdCBzZXZlcmUgc2Vjb25kYXJ5IGVmZmVjdHMuIEluIHRoaXMgc3R1ZHksIGEgc2luZ2xlIG9yYWwgYWRtaW5pc3RyYXRpb24gb2YgMTAwIG9yIDUwMMKgbWcva2cgZ2luZ2VyIGV4dHJhY3QgKEdFKSBzaWduaWZpY2FudGx5IGFsbGV2aWF0ZWQgdGhlIGNpc3BsYXRpbi1pbmR1Y2VkIGRlY3JlYXNlIGluIGZvb2QgaW50YWtlIGluIHJhdHMuIEhvd2V2ZXIsIHRoZXNlIGJvZHkgd2VpZ2h0IGFuZCB3YXRlciBpbnRha2UgZGVjcmVhc2VzIHdlcmUgcmV2ZXJzZWQgaW4gdGhlIDEwMMKgbWcva2cgZ3JvdXAgcmF0cy4gVG8gZWx1Y2lkYXRlIHRoZSB1bmRlcmx5aW5nIG1lY2hhbmlzbSBvZiBhY3Rpb24sIHNlcm90b25pbiAoNS1IVCkgYW5kIDUtSFQyQywgM0EsIGFuZCA0IHJlY2VwdG9ycyBpbiB0aGUgbm9kb3NlIGdhbmdsaW9uIG9mIHRoZSB2YWd1cyBuZXJ2ZSB3ZXJlIGludmVzdGlnYXRlZC4gVGhlIHJlc3VsdHMgc2hvd2VkIHRoYXQgY2lzcGxhdGluLWluZHVjZWQgaW5jcmVhc2VzIGluIHNlcm90b25pbiBsZXZlbHMgaW4gYm90aCB0aGUgYmxvb2QgYW5kIG5vZG9zZSBnYW5nbGlvbiB0aXNzdWVzIHdlcmUgc2lnbmlmaWNhbnRseSBkZWNyZWFzZWQgYnkxMDAgYW5kIDUwMMKgbWcva2cgb2YgR0UgYWRtaW5pc3RyYXRpb24uIE9uIDUtSFQgcmVjZXB0b3JzLCA1LUhUM0EgYW5kIDQsIGJ1dCBub3QgMkMgcmVjZXB0b3JzLCB3ZXJlIGFmZmVjdGVkIGJ5IGNpc3BsYXRpbiwgYW5kIEdFIDEwMCBhbmQgNTAwwqBtZy9rZyBzdWNjZWVkZWQgaW4gZG93bnJlZ3VsYXRpbmcgdGhlIGV2b2tlZCB1cHJlZ3VsYXRlZCBnZW5lIG9mIHRoZXNlIHJlY2VwdG9ycy4gUHJvdGVpbiBleHByZXNzaW9uIG9mIDUtSFQzQSBhbmQgNCByZWNlcHRvcnMgd2VyZSBhbHNvIHJlZHVjZWQgaW4gdGhlIDEwMMKgbWcva2cgZ3JvdXAuIEZ1cnRoZXJtb3JlLCB0aGUgaW5qZWN0aW9uIG9mIDUtSFQzQSwgYW5kIDQgcmVjZXB0b3JzIGFudGFnb25pc3RzIChwYWxvbm9zdHJvbiwgMC4xwqBtZy9rZywgaS5wLjsgcGlib3Nlcm9kLCAxwqBtZy9rZywgaS5wLiwgcmVzcGVjdGl2ZWx5KSBpbiBjaXNwbGF0aW4gdHJlYXRlZCByYXRzIHByZXZlbnRlZCB0aGUgZGVjcmVhc2UgaW4gZm9vZCBpbnRha2UuIFVzaW5nIGhpZ2gtcGVyZm9ybWFuY2UgbGlxdWlkIGNocm9tYXRvZ3JhcGh5IChIUExDKSBhbmFseXNpcywgWzZdLWdpbmdlcm9sIGFuZCBbNl0tc2hvZ2FvbCB3ZXJlIGlkZW50aWZpZWQgYW5kIHF1YW50aWZpZWQgYXMgdGhlIG1ham9yIGNvbXBvbmVudHMgb2YgR0UsIGNvbXByaXNpbmcgNC4xMiUgYW5kIDIuMTUlIG9mIHRoZSBHRSwgcmVzcGVjdGl2ZWx5LiBBbHRob3VnaCBbNl0tZ2luZ2Vyb2wgb3IgWzZdLXNob2dhb2wgYWxvbmUgZmFpbGVkIHRvIGFsbGV2aWF0ZSB0aGUgZXZva2VkIGFub3JleGlhLCB3aGVuIHRyZWF0ZWQgdG9nZXRoZXIsIHRoZSBlZmZlY3Qgd2FzIHNpZ25pZmljYW50IG9uIHRoZSBjaXNwbGF0aW4taW5kdWNlZCBkZWNyZWFzZSBpbiBmb29kIGludGFrZS4gVGhlc2UgcmVzdWx0cyBzaG93IHRoYXQgR0UgY2FuIGJlIGNvbnNpZGVyZWQgYSB0cmVhdG1lbnQgb3B0aW9uIHRvIGFsbGV2aWF0ZSBjaXNwbGF0aW4taW5kdWNlZCBhbm9yZXhpYS4iLCJwdWJsaXNoZXIiOiJGcm9udGllcnMgTWVkaWEgU0EiLCJ2b2x1bWUiOiIxNCJ9LCJpc1RlbXBvcmFyeSI6ZmFsc2V9XX0=&quot;,&quot;citationItems&quot;:[{&quot;id&quot;:&quot;39b105c0-de17-3e0a-afc2-8a12d1d5f304&quot;,&quot;itemData&quot;:{&quot;type&quot;:&quot;article-journal&quot;,&quot;id&quot;:&quot;39b105c0-de17-3e0a-afc2-8a12d1d5f304&quot;,&quot;title&quot;:&quot;The effect of ginger extract on cisplatin-induced acute anorexia in rats&quot;,&quot;author&quot;:[{&quot;family&quot;:&quot;Kim&quot;,&quot;given&quot;:&quot;Hyeonah&quot;,&quot;parse-names&quot;:false,&quot;dropping-particle&quot;:&quot;&quot;,&quot;non-dropping-particle&quot;:&quot;&quot;},{&quot;family&quot;:&quot;Park&quot;,&quot;given&quot;:&quot;Keun Tae&quot;,&quot;parse-names&quot;:false,&quot;dropping-particle&quot;:&quot;&quot;,&quot;non-dropping-particle&quot;:&quot;&quot;},{&quot;family&quot;:&quot;Jo&quot;,&quot;given&quot;:&quot;Heejoon&quot;,&quot;parse-names&quot;:false,&quot;dropping-particle&quot;:&quot;&quot;,&quot;non-dropping-particle&quot;:&quot;&quot;},{&quot;family&quot;:&quot;Shin&quot;,&quot;given&quot;:&quot;Yuchan&quot;,&quot;parse-names&quot;:false,&quot;dropping-particle&quot;:&quot;&quot;,&quot;non-dropping-particle&quot;:&quot;&quot;},{&quot;family&quot;:&quot;Chung&quot;,&quot;given&quot;:&quot;Geehoon&quot;,&quot;parse-names&quot;:false,&quot;dropping-particle&quot;:&quot;&quot;,&quot;non-dropping-particle&quot;:&quot;&quot;},{&quot;family&quot;:&quot;Ko&quot;,&quot;given&quot;:&quot;Seong Gyu&quot;,&quot;parse-names&quot;:false,&quot;dropping-particle&quot;:&quot;&quot;,&quot;non-dropping-particle&quot;:&quot;&quot;},{&quot;family&quot;:&quot;Jin&quot;,&quot;given&quot;:&quot;Young Ho&quot;,&quot;parse-names&quot;:false,&quot;dropping-particle&quot;:&quot;&quot;,&quot;non-dropping-particle&quot;:&quot;&quot;},{&quot;family&quot;:&quot;Kim&quot;,&quot;given&quot;:&quot;Woojin&quot;,&quot;parse-names&quot;:false,&quot;dropping-particle&quot;:&quot;&quot;,&quot;non-dropping-particle&quot;:&quot;&quot;}],&quot;container-title&quot;:&quot;Frontiers in Pharmacology&quot;,&quot;container-title-short&quot;:&quot;Front Pharmacol&quot;,&quot;DOI&quot;:&quot;10.3389/fphar.2023.1267254&quot;,&quot;ISSN&quot;:&quot;16639812&quot;,&quot;issued&quot;:{&quot;date-parts&quot;:[[2023]]},&quot;page&quot;:&quot;1-12&quot;,&quot;abstract&quot;:&quot;Cisplatin is a platinum-based chemotherapeutic agent widely used to treat various cancers. However, several side effects have been reported in treated patients. Among these, acute anorexia is one of the most severe secondary effects. In this study, a single oral administration of 100 or 500 mg/kg ginger extract (GE) significantly alleviated the cisplatin-induced decrease in food intake in rats. However, these body weight and water intake decreases were reversed in the 100 mg/kg group rats. To elucidate the underlying mechanism of action, serotonin (5-HT) and 5-HT2C, 3A, and 4 receptors in the nodose ganglion of the vagus nerve were investigated. The results showed that cisplatin-induced increases in serotonin levels in both the blood and nodose ganglion tissues were significantly decreased by100 and 500 mg/kg of GE administration. On 5-HT receptors, 5-HT3A and 4, but not 2C receptors, were affected by cisplatin, and GE 100 and 500 mg/kg succeeded in downregulating the evoked upregulated gene of these receptors. Protein expression of 5-HT3A and 4 receptors were also reduced in the 100 mg/kg group. Furthermore, the injection of 5-HT3A, and 4 receptors antagonists (palonostron, 0.1 mg/kg, i.p.; piboserod, 1 mg/kg, i.p., respectively) in cisplatin treated rats prevented the decrease in food intake. Using high-performance liquid chromatography (HPLC) analysis, [6]-gingerol and [6]-shogaol were identified and quantified as the major components of GE, comprising 4.12% and 2.15% of the GE, respectively. Although [6]-gingerol or [6]-shogaol alone failed to alleviate the evoked anorexia, when treated together, the effect was significant on the cisplatin-induced decrease in food intake. These results show that GE can be considered a treatment option to alleviate cisplatin-induced anorexia.&quot;,&quot;publisher&quot;:&quot;Frontiers Media SA&quot;,&quot;volume&quot;:&quot;14&quot;},&quot;isTemporary&quot;:false}]},{&quot;citationID&quot;:&quot;MENDELEY_CITATION_fed9a7a5-0e45-41b9-a26a-51838e00824e&quot;,&quot;properties&quot;:{&quot;noteIndex&quot;:0},&quot;isEdited&quot;:false,&quot;manualOverride&quot;:{&quot;isManuallyOverridden&quot;:true,&quot;citeprocText&quot;:&quot;Kim et al. (2021)&quot;,&quot;manualOverrideText&quot;:&quot;(Kim et al., 2021)&quot;},&quot;citationTag&quot;:&quot;MENDELEY_CITATION_v3_eyJjaXRhdGlvbklEIjoiTUVOREVMRVlfQ0lUQVRJT05fZmVkOWE3YTUtMGU0NS00MWI5LWEyNmEtNTE4MzhlMDA4MjRlIiwicHJvcGVydGllcyI6eyJub3RlSW5kZXgiOjB9LCJpc0VkaXRlZCI6ZmFsc2UsIm1hbnVhbE92ZXJyaWRlIjp7ImlzTWFudWFsbHlPdmVycmlkZGVuIjp0cnVlLCJjaXRlcHJvY1RleHQiOiJLaW0gZXQgYWwuICgyMDIxKSIsIm1hbnVhbE92ZXJyaWRlVGV4dCI6IihLaW0gZXQgYWwuLCAyMDIxKSJ9LCJjaXRhdGlvbkl0ZW1zIjpbeyJpZCI6IjczZTYxZjFlLTBlNjYtMzEwNC1iNTI0LTg2ODUxMTM3ZmI4NCIsIml0ZW1EYXRhIjp7InR5cGUiOiJhcnRpY2xlLWpvdXJuYWwiLCJpZCI6IjczZTYxZjFlLTBlNjYtMzEwNC1iNTI0LTg2ODUxMTM3ZmI4NCIsInRpdGxlIjoiIEdpbmdlcuKAkWRlcml2ZWQgY29tcG91bmRzIGV4ZXJ0IGluwqB2aXZvIGFuZCBpbsKgdml0cm8gYW50aeKAkWFzdGhtYXRpYyBlZmZlY3RzIGJ5IGluaGliaXRpbmcgdGhlIFTigJFoZWxwZXIgMiBjZWxs4oCRbWVkaWF0ZWQgYWxsZXJnaWMgcmVzcG9uc2UgIiwiYXV0aG9yIjpbeyJmYW1pbHkiOiJLaW0iLCJnaXZlbiI6IkV1bmd5dW5nIiwicGFyc2UtbmFtZXMiOmZhbHNlLCJkcm9wcGluZy1wYXJ0aWNsZSI6IiIsIm5vbi1kcm9wcGluZy1wYXJ0aWNsZSI6IiJ9LHsiZmFtaWx5IjoiSmFuZyIsImdpdmVuIjoiU295b3VuZyIsInBhcnNlLW5hbWVzIjpmYWxzZSwiZHJvcHBpbmctcGFydGljbGUiOiIiLCJub24tZHJvcHBpbmctcGFydGljbGUiOiIifSx7ImZhbWlseSI6IllpIiwiZ2l2ZW4iOiJKdW4iLCJwYXJzZS1uYW1lcyI6ZmFsc2UsImRyb3BwaW5nLXBhcnRpY2xlIjoiIiwibm9uLWRyb3BwaW5nLXBhcnRpY2xlIjoiIn0seyJmYW1pbHkiOiJLaW0iLCJnaXZlbiI6Ikh5ZW9uamluIiwicGFyc2UtbmFtZXMiOmZhbHNlLCJkcm9wcGluZy1wYXJ0aWNsZSI6IiIsIm5vbi1kcm9wcGluZy1wYXJ0aWNsZSI6IiJ9LHsiZmFtaWx5IjoiS3dvbiIsImdpdmVuIjoiSG9uZyIsInBhcnNlLW5hbWVzIjpmYWxzZSwiZHJvcHBpbmctcGFydGljbGUiOiIiLCJub24tZHJvcHBpbmctcGFydGljbGUiOiIifSx7ImZhbWlseSI6IkltIiwiZ2l2ZW4iOiJIb2JpbiIsInBhcnNlLW5hbWVzIjpmYWxzZSwiZHJvcHBpbmctcGFydGljbGUiOiIiLCJub24tZHJvcHBpbmctcGFydGljbGUiOiIifSx7ImZhbWlseSI6Ikh1YW5nIiwiZ2l2ZW4iOiJIYWkiLCJwYXJzZS1uYW1lcyI6ZmFsc2UsImRyb3BwaW5nLXBhcnRpY2xlIjoiIiwibm9uLWRyb3BwaW5nLXBhcnRpY2xlIjoiIn0seyJmYW1pbHkiOiJaaGFuZyIsImdpdmVuIjoiSGFpYm8iLCJwYXJzZS1uYW1lcyI6ZmFsc2UsImRyb3BwaW5nLXBhcnRpY2xlIjoiIiwibm9uLWRyb3BwaW5nLXBhcnRpY2xlIjoiIn0seyJmYW1pbHkiOiJDaG8iLCJnaXZlbiI6Ik5hIiwicGFyc2UtbmFtZXMiOmZhbHNlLCJkcm9wcGluZy1wYXJ0aWNsZSI6IiIsIm5vbi1kcm9wcGluZy1wYXJ0aWNsZSI6IiJ9LHsiZmFtaWx5IjoiU3VuZyIsImdpdmVuIjoiWW9uZ2h1biIsInBhcnNlLW5hbWVzIjpmYWxzZSwiZHJvcHBpbmctcGFydGljbGUiOiIiLCJub24tZHJvcHBpbmctcGFydGljbGUiOiIifSx7ImZhbWlseSI6IktpbSIsImdpdmVuIjoiU3VuZy1IeXVuIiwicGFyc2UtbmFtZXMiOmZhbHNlLCJkcm9wcGluZy1wYXJ0aWNsZSI6IiIsIm5vbi1kcm9wcGluZy1wYXJ0aWNsZSI6IiJ9LHsiZmFtaWx5IjoiQ2hvaSIsImdpdmVuIjoiWWVvbiIsInBhcnNlLW5hbWVzIjpmYWxzZSwiZHJvcHBpbmctcGFydGljbGUiOiIiLCJub24tZHJvcHBpbmctcGFydGljbGUiOiIifSx7ImZhbWlseSI6IkxpIiwiZ2l2ZW4iOiJTaGVuZ3FpbmciLCJwYXJzZS1uYW1lcyI6ZmFsc2UsImRyb3BwaW5nLXBhcnRpY2xlIjoiIiwibm9uLWRyb3BwaW5nLXBhcnRpY2xlIjoiIn0seyJmYW1pbHkiOiJSeW9vIiwiZ2l2ZW4iOiJaYWUiLCJwYXJzZS1uYW1lcyI6ZmFsc2UsImRyb3BwaW5nLXBhcnRpY2xlIjoiIiwibm9uLWRyb3BwaW5nLXBhcnRpY2xlIjoiIn0seyJmYW1pbHkiOiJLaW0iLCJnaXZlbiI6Ik15b3VuZyIsInBhcnNlLW5hbWVzIjpmYWxzZSwiZHJvcHBpbmctcGFydGljbGUiOiIiLCJub24tZHJvcHBpbmctcGFydGljbGUiOiIifV0sImNvbnRhaW5lci10aXRsZSI6IkV4cGVyaW1lbnRhbCBhbmQgVGhlcmFwZXV0aWMgTWVkaWNpbmUiLCJjb250YWluZXItdGl0bGUtc2hvcnQiOiJFeHAgVGhlciBNZWQiLCJET0kiOiIxMC4zODkyL2V0bS4yMDIxLjEwOTcxIiwiSVNTTiI6IjE3OTItMDk4MSIsImlzc3VlZCI6eyJkYXRlLXBhcnRzIjpbWzIwMjFdXX0sImFic3RyYWN0IjoiNi1TaG9nYW9sIChTSE8pIGFuZCA2LWdpbmdlcm9sIChHSU4pLCBuYXR1cmFsbHkgZGVyaXZlZCBjb21wb3VuZHMgb2YgZ2luZ2VyIChaaW5naWJlciBvZmZpY2luYWxlIFJvc2NvZSksIGhhdmUgYmVlbiBmb3VuZCB0byBoYXZlIGFudGktYWxsZXJnaWMgZWZmZWN0cyBvbiBkZXJtYXRpdGlzLWxpa2Ugc2tpbiBsZXNpb25zIGFuZCByaGluaXRpcy4gQWx0aG91Z2ggU0hPIGFuZCBHSU4gaGF2ZSBkZW1vbnN0cmF0ZWQgYSBwb3RlbnRpYWwgaW4gdmFyaW91cyBpbmZsYW1tYXRvcnkgZGlzZWFzZXMsIHRoZWlyIGVmZmljYWN5IGFuZCBtZWNoYW5pc20gaW4gYXN0aG1hIGhhdmUgbm90IGJlZW4gbGFyZ2VseSBleGFtaW5lZC4gVGhlcmVmb3JlLCB0aGUgcHJlc2VudCBzdHVkeSBkZW1vbnN0cmF0ZWQgdGhlIGFudGktYXN0aG1hdGljIGVmZmVjdHMgb2YgU0hPIGFuZCBHSU4gb24gdGhlIFQtaGVscGVyIChUaCkgMiBjZWxsLW1lZGlhdGVkIGFsbGVyZ2ljIHJlc3BvbnNlIHBhdGh3YXkgaW4gYW4gb3ZhbGJ1bWluIChPVkEpLWluZHVjZWQgYXN0aG1hIG1vdXNlIG1vZGVsLiBUaGUgYXN0aG1hIG1vdXNlIG1vZGVsIHdhcyBlc3RhYmxpc2hlZCB3aXRoIGFuIGludHJhcGVyaXRvbmVhbCAoaS5wLikgaW5qZWN0aW9uIG9mIDUwIMK1ZyBPVkEgYW5kIDEgbWcgYWx1bWludW0gaHlkcm94aWRlIHdpdGggb3Igd2l0aG91dCBhbiBpLnAuIGluamVjdGlvbiBvZiBTSE8gYW5kIEdJTiAoMTAgbWcva2cpIGJlZm9yZSB0cmVhdG1lbnQgd2l0aCBPVkEuIEluIGFkZGl0aW9uLCB0aGUgY3VycmVudCBzdHVkeSBhc3Nlc3NlZCBtYXN0IGNlbGwgZGVncmFudWxhdGlvbiBpbiBhbnRpZ2VuLXN0aW11bGF0ZWQgUkJMLTJIMyBjZWxscyB1bmRlciBkaWZmZXJlbnQgdHJlYXRtZW50IGNvbmRpdGlvbnMgKFNITyBvciBHSU4gYXQgMCwgMTAsIDI1LCA1MCBhbmQgMTAwIG5NKSBhbmQgZGV0ZXJtaW5lZCB0aGUgbVJOQSBhbmQgcHJvdGVpbiBsZXZlbHMgb2YgYW50aS1veGlkYXRpdmUgZW56eW1lcyBbc3VwZXJveGlkZSBkaXNtdXRhc2UgKFNPRCkxLCBTT0QyLCBnbHV0YXRoaW9uZSBwZXJveGlkYXNlLTEvMiwgY2F0YWxhc2VdIGluIGx1bmcgdGlzc3Vlcy4gU0hPIGFuZCBHSU4gaW5oaWJpdGVkIGVvc2lub3BoaWxpYSBpbiB0aGUgYnJvbmNob2FsdmVvbGFyIGxhdmFnZSBmbHVpZHMgYW5kIEgmRS1zdGFpbmVkIGx1bmcgdGlzc3Vlcy4gQm90aCBmYWN0b3JzIGFsc28gZGVjcmVhc2VkIG11Y3VzIHByb2R1Y3Rpb24gaW4gcGVyaW9kaWMgYWNpZC1TY2hpZmYtc3RhaW5lZCBsdW5nIHRpc3N1ZXMgYW5kIHRoZSBsZXZlbHMgb2YgVGgyIGN5dG9raW5lcyBpbiB0aGVzZSB0aXNzdWVzLiBHSU4gYXR0ZW51YXRlZCBveGlkYXRpdmUgc3RyZXNzIGJ5IHVwcmVndWxhdGluZyB0aGUgZXhwcmVzc2lvbiBsZXZlbHMgb2YgYW50aS1veGlkYXRpdmUgcHJvdGVpbnMuIEluIGFuIGluIHZpdHJvIGV4cGVyaW1lbnQsIHRoZSBkZWdyYW51bGF0aW9uIG9mIFJCTC0ySDMgcmF0IG1hc3QgY2VsbHMgd2FzIHNpZ25pZmljYW50bHkgZGVjcmVhc2VkLiBJdCB3YXMgZm91bmQgdGhhdCBTSE8gYW5kIEdJTiBlZmZlY3RpdmVseSBzdXBwcmVzc2VkIHRoZSBhbGxlcmdpYyByZXNwb25zZSBpbiB0aGUgbW91c2UgbW9kZWwgYnkgaW5oaWJpdGluZyBlb3Npbm9waGlsaWEgYW5kIFRoMiBjeXRva2luZSBwcm9kdWN0aW9uLiBDb2xsZWN0aXZlbHksIGl0IHdhcyBzdWdnZXN0ZWQgdGhhdCBTSE8gY2FuIGluaGliaXQgbHVuZyBpbmZsYW1tYXRpb24gYnkgYXR0ZW51YXRpbmcgdGhlIFRoMiBjZWxsLW1lZGlhdGVkIGFsbGVyZ2ljIHJlc3BvbnNlIHNpZ25hbHMsIGFuZCB0aGF0IEdJTiBjYW4gaW5oaWJpdCBsdW5nIGluZmxhbW1hdGlvbiBhbmQgZXBpdGhlbGlhbCBjZWxsIHJlbW9kZWxpbmcgYnkgcmVwcmVzc2luZyBveGlkYXRpdmUgc3RyZXNzLiBUaGVyZWZvcmUsIFNITyBhbmQgR0lOIGNvdWxkIGJlIHVzZWQgdGhlcmFwZXV0aWNhbGx5IGZvciBhbGxlcmdpYyBhbmQgZW9zaW5vcGhpbGljIGFzdGhtYS4iLCJpc3N1ZSI6IjEiLCJ2b2x1bWUiOiIyMyJ9LCJpc1RlbXBvcmFyeSI6ZmFsc2V9XX0=&quot;,&quot;citationItems&quot;:[{&quot;id&quot;:&quot;73e61f1e-0e66-3104-b524-86851137fb84&quot;,&quot;itemData&quot;:{&quot;type&quot;:&quot;article-journal&quot;,&quot;id&quot;:&quot;73e61f1e-0e66-3104-b524-86851137fb84&quot;,&quot;title&quot;:&quot; Ginger‑derived compounds exert in vivo and in vitro anti‑asthmatic effects by inhibiting the T‑helper 2 cell‑mediated allergic response &quot;,&quot;author&quot;:[{&quot;family&quot;:&quot;Kim&quot;,&quot;given&quot;:&quot;Eungyung&quot;,&quot;parse-names&quot;:false,&quot;dropping-particle&quot;:&quot;&quot;,&quot;non-dropping-particle&quot;:&quot;&quot;},{&quot;family&quot;:&quot;Jang&quot;,&quot;given&quot;:&quot;Soyoung&quot;,&quot;parse-names&quot;:false,&quot;dropping-particle&quot;:&quot;&quot;,&quot;non-dropping-particle&quot;:&quot;&quot;},{&quot;family&quot;:&quot;Yi&quot;,&quot;given&quot;:&quot;Jun&quot;,&quot;parse-names&quot;:false,&quot;dropping-particle&quot;:&quot;&quot;,&quot;non-dropping-particle&quot;:&quot;&quot;},{&quot;family&quot;:&quot;Kim&quot;,&quot;given&quot;:&quot;Hyeonjin&quot;,&quot;parse-names&quot;:false,&quot;dropping-particle&quot;:&quot;&quot;,&quot;non-dropping-particle&quot;:&quot;&quot;},{&quot;family&quot;:&quot;Kwon&quot;,&quot;given&quot;:&quot;Hong&quot;,&quot;parse-names&quot;:false,&quot;dropping-particle&quot;:&quot;&quot;,&quot;non-dropping-particle&quot;:&quot;&quot;},{&quot;family&quot;:&quot;Im&quot;,&quot;given&quot;:&quot;Hobin&quot;,&quot;parse-names&quot;:false,&quot;dropping-particle&quot;:&quot;&quot;,&quot;non-dropping-particle&quot;:&quot;&quot;},{&quot;family&quot;:&quot;Huang&quot;,&quot;given&quot;:&quot;Hai&quot;,&quot;parse-names&quot;:false,&quot;dropping-particle&quot;:&quot;&quot;,&quot;non-dropping-particle&quot;:&quot;&quot;},{&quot;family&quot;:&quot;Zhang&quot;,&quot;given&quot;:&quot;Haibo&quot;,&quot;parse-names&quot;:false,&quot;dropping-particle&quot;:&quot;&quot;,&quot;non-dropping-particle&quot;:&quot;&quot;},{&quot;family&quot;:&quot;Cho&quot;,&quot;given&quot;:&quot;Na&quot;,&quot;parse-names&quot;:false,&quot;dropping-particle&quot;:&quot;&quot;,&quot;non-dropping-particle&quot;:&quot;&quot;},{&quot;family&quot;:&quot;Sung&quot;,&quot;given&quot;:&quot;Yonghun&quot;,&quot;parse-names&quot;:false,&quot;dropping-particle&quot;:&quot;&quot;,&quot;non-dropping-particle&quot;:&quot;&quot;},{&quot;family&quot;:&quot;Kim&quot;,&quot;given&quot;:&quot;Sung-Hyun&quot;,&quot;parse-names&quot;:false,&quot;dropping-particle&quot;:&quot;&quot;,&quot;non-dropping-particle&quot;:&quot;&quot;},{&quot;family&quot;:&quot;Choi&quot;,&quot;given&quot;:&quot;Yeon&quot;,&quot;parse-names&quot;:false,&quot;dropping-particle&quot;:&quot;&quot;,&quot;non-dropping-particle&quot;:&quot;&quot;},{&quot;family&quot;:&quot;Li&quot;,&quot;given&quot;:&quot;Shengqing&quot;,&quot;parse-names&quot;:false,&quot;dropping-particle&quot;:&quot;&quot;,&quot;non-dropping-particle&quot;:&quot;&quot;},{&quot;family&quot;:&quot;Ryoo&quot;,&quot;given&quot;:&quot;Zae&quot;,&quot;parse-names&quot;:false,&quot;dropping-particle&quot;:&quot;&quot;,&quot;non-dropping-particle&quot;:&quot;&quot;},{&quot;family&quot;:&quot;Kim&quot;,&quot;given&quot;:&quot;Myoung&quot;,&quot;parse-names&quot;:false,&quot;dropping-particle&quot;:&quot;&quot;,&quot;non-dropping-particle&quot;:&quot;&quot;}],&quot;container-title&quot;:&quot;Experimental and Therapeutic Medicine&quot;,&quot;container-title-short&quot;:&quot;Exp Ther Med&quot;,&quot;DOI&quot;:&quot;10.3892/etm.2021.10971&quot;,&quot;ISSN&quot;:&quot;1792-0981&quot;,&quot;issued&quot;:{&quot;date-parts&quot;:[[2021]]},&quot;abstract&quot;:&quot;6-Shogaol (SHO) and 6-gingerol (GIN), naturally derived compounds of ginger (Zingiber officinale Roscoe), have been found to have anti-allergic effects on dermatitis-like skin lesions and rhinitis. Although SHO and GIN have demonstrated a potential in various inflammatory diseases, their efficacy and mechanism in asthma have not been largely examined. Therefore, the present study demonstrated the anti-asthmatic effects of SHO and GIN on the T-helper (Th) 2 cell-mediated allergic response pathway in an ovalbumin (OVA)-induced asthma mouse model. The asthma mouse model was established with an intraperitoneal (i.p.) injection of 50 µg OVA and 1 mg aluminum hydroxide with or without an i.p. injection of SHO and GIN (10 mg/kg) before treatment with OVA. In addition, the current study assessed mast cell degranulation in antigen-stimulated RBL-2H3 cells under different treatment conditions (SHO or GIN at 0, 10, 25, 50 and 100 nM) and determined the mRNA and protein levels of anti-oxidative enzymes [superoxide dismutase (SOD)1, SOD2, glutathione peroxidase-1/2, catalase] in lung tissues. SHO and GIN inhibited eosinophilia in the bronchoalveolar lavage fluids and H&amp;E-stained lung tissues. Both factors also decreased mucus production in periodic acid-Schiff-stained lung tissues and the levels of Th2 cytokines in these tissues. GIN attenuated oxidative stress by upregulating the expression levels of anti-oxidative proteins. In an in vitro experiment, the degranulation of RBL-2H3 rat mast cells was significantly decreased. It was found that SHO and GIN effectively suppressed the allergic response in the mouse model by inhibiting eosinophilia and Th2 cytokine production. Collectively, it was suggested that SHO can inhibit lung inflammation by attenuating the Th2 cell-mediated allergic response signals, and that GIN can inhibit lung inflammation and epithelial cell remodeling by repressing oxidative stress. Therefore, SHO and GIN could be used therapeutically for allergic and eosinophilic asthma.&quot;,&quot;issue&quot;:&quot;1&quot;,&quot;volume&quot;:&quot;23&quot;},&quot;isTemporary&quot;:false}]},{&quot;citationID&quot;:&quot;MENDELEY_CITATION_37bfc2e2-8d61-4710-a924-a76d8e16e8a5&quot;,&quot;properties&quot;:{&quot;noteIndex&quot;:0},&quot;isEdited&quot;:false,&quot;manualOverride&quot;:{&quot;isManuallyOverridden&quot;:true,&quot;citeprocText&quot;:&quot;Danwilai et al. (2017)&quot;,&quot;manualOverrideText&quot;:&quot;(Danwilai et al., 2017)&quot;},&quot;citationTag&quot;:&quot;MENDELEY_CITATION_v3_eyJjaXRhdGlvbklEIjoiTUVOREVMRVlfQ0lUQVRJT05fMzdiZmMyZTItOGQ2MS00NzEwLWE5MjQtYTc2ZDhlMTZlOGE1IiwicHJvcGVydGllcyI6eyJub3RlSW5kZXgiOjB9LCJpc0VkaXRlZCI6ZmFsc2UsIm1hbnVhbE92ZXJyaWRlIjp7ImlzTWFudWFsbHlPdmVycmlkZGVuIjp0cnVlLCJjaXRlcHJvY1RleHQiOiJEYW53aWxhaSBldCBhbC4gKDIwMTcpIiwibWFudWFsT3ZlcnJpZGVUZXh0IjoiKERhbndpbGFpIGV0IGFsLiwgMjAxNykifSwiY2l0YXRpb25JdGVtcyI6W3siaWQiOiI4YWEyMjQ4OS0xNTgxLTNlMzItYTM4Ny01NGVhNTMzMGJkM2IiLCJpdGVtRGF0YSI6eyJ0eXBlIjoiYXJ0aWNsZS1qb3VybmFsIiwiaWQiOiI4YWEyMjQ4OS0xNTgxLTNlMzItYTM4Ny01NGVhNTMzMGJkM2IiLCJ0aXRsZSI6IkFudGlveGlkYW50IGFjdGl2aXR5IG9mIGdpbmdlciBleHRyYWN0IGFzIGEgZGFpbHkgc3VwcGxlbWVudCBpbiBjYW5jZXIgcGF0aWVudHMgcmVjZWl2aW5nIGFkanV2YW50IGNoZW1vdGhlcmFweTogQSBwaWxvdCBzdHVkeSIsImF1dGhvciI6W3siZmFtaWx5IjoiRGFud2lsYWkiLCJnaXZlbiI6Ikt3YW5qaXQiLCJwYXJzZS1uYW1lcyI6ZmFsc2UsImRyb3BwaW5nLXBhcnRpY2xlIjoiIiwibm9uLWRyb3BwaW5nLXBhcnRpY2xlIjoiIn0seyJmYW1pbHkiOiJLb25tdW4iLCJnaXZlbiI6IkppdHByYXBhIiwicGFyc2UtbmFtZXMiOmZhbHNlLCJkcm9wcGluZy1wYXJ0aWNsZSI6IiIsIm5vbi1kcm9wcGluZy1wYXJ0aWNsZSI6IiJ9LHsiZmFtaWx5IjoiU3JpcGFuaWRrdWxjaGFpIiwiZ2l2ZW4iOiJCdW5nIE9ybiIsInBhcnNlLW5hbWVzIjpmYWxzZSwiZHJvcHBpbmctcGFydGljbGUiOiIiLCJub24tZHJvcHBpbmctcGFydGljbGUiOiIifSx7ImZhbWlseSI6IlN1Ym9uZ2tvdCIsImdpdmVuIjoiU3VwaGF0IiwicGFyc2UtbmFtZXMiOmZhbHNlLCJkcm9wcGluZy1wYXJ0aWNsZSI6IiIsIm5vbi1kcm9wcGluZy1wYXJ0aWNsZSI6IiJ9XSwiY29udGFpbmVyLXRpdGxlIjoiQ2FuY2VyIE1hbmFnZW1lbnQgYW5kIFJlc2VhcmNoIiwiY29udGFpbmVyLXRpdGxlLXNob3J0IjoiQ2FuY2VyIE1hbmFnIFJlcyIsIkRPSSI6IjEwLjIxNDcvQ01BUi5TMTI0MDE2IiwiSVNTTiI6IjExNzkxMzIyIiwiaXNzdWVkIjp7ImRhdGUtcGFydHMiOltbMjAxN11dfSwicGFnZSI6IjExLTE4IiwiYWJzdHJhY3QiOiJQdXJwb3NlOiBUaGUgYWltIG9mIHRoaXMgc3R1ZHkgd2FzIHRvIGV4YW1pbmUgdGhlIGFudGlveGlkYW50IGFjdGl2aXR5IG9mIGdpbmdlciBleHRyYWN0IG9yYWwgc3VwcGxlbWVudCBpbiBuZXdseSBkaWFnbm9zZWQgY2FuY2VyIHBhdGllbnRzIHJlY2VpdmluZyBhZGp1dmFudCBjaGVtb3RoZXJhcHkgY29tcGFyZWQgdG8gcGxhY2Viby4gUGF0aWVudHMgYW5kIG1ldGhvZHM6IE5ld2x5IGRpYWdub3NlZCBjYW5jZXIgcGF0aWVudHMgcmVjZWl2aW5nIG1vZGVyYXRlLXRvLWhpZ2ggZW1ldG9nZW5pYyBwb3RlbnRpYWwgYWRqdXZhbnQgY2hlbW90aGVyYXB5IHdlcmUgcmFuZG9taXplZCB0byByZWNlaXZlIGVpdGhlciBhIGdpbmdlciBleHRyYWN0IChzdGFuZGFyZGl6ZWQgNi1naW5nZXJvbCAyMCBtZy9kYXkpIG9yIGEgcGxhY2VibyAzIGRheXMgcHJpb3IgdG8gY2hlbW90aGVyYXB5LCB3aGljaCB0aGV5IGNvbnRpbnVlZCBkYWlseS4gT3hpZGFudC9hbnRpb3hpZGFudCBwYXJhbWV0ZXJzLCBpbmNsdWRpbmcgdGhlIGFjdGl2aXRpZXMgb2Ygc3VwZXJveGlkZSBkaXNtdXRhc2UgKFNPRCkgYW5kIGNhdGFsYXNlIChDQVQpIGFuZCBsZXZlbHMgb2YgZ2x1dGF0aGlvbmUgcGVyb3hpZGFzZSAoR1B4KSwgdG90YWwgZ2x1dGF0aGlvbmUgKEdTSC8gR1NTRyksIGxpcGlkIHBlcm94aWRhdGlvbiBwcm9kdWN0cyBkZXRlY3RlZCBhcyBtYWxvbmRpYWxkZWh5ZGUgKE1EQSkgYW5kIE5PMi0vTk8zLSwgd2VyZSBtZWFzdXJlZCBhdCBiYXNlbGluZSBhbmQgYXQgZGF5cyAxLCAyMiwgNDMgYW5kIDY0IGFmdGVyIHVuZGVyZ29pbmcgY2hlbW90aGVyYXB5LiBUd28tc2lkZWQgc3RhdGlzdGljYWwgYW5hbHlzaXMsIHdpdGggUCA8IDAuMDUsIHdhcyB1c2VkIHRvIGRldGVybWluZSBzdGF0aXN0aWNhbCBzaWduaWZpY2FuY2UuIFJlc3VsdHM6IEEgdG90YWwgb2YgNDMgcGF0aWVudHMgd2VyZSBpbmNsdWRlZCBpbiB0aGUgc3R1ZHk6IDE5IGFuZCAyNCBwYXRpZW50cyB3ZXJlIHJhbmRvbWx5IGFzc2lnbmVkIHRvIHRoZSBnaW5nZXIgZ3JvdXAgYW5kIHBsYWNlYm8gZ3JvdXAsIHJlc3BlY3RpdmVseS4gQW50aW94aWRhbnQgYWN0aXZpdHkgcGFyYW1ldGVycywgaW5jbHVkaW5nIFNPRCwgQ0FULCBHUHggYW5kIEdTSC9HU1NHLCB3ZXJlIHNpZ25pZmljYW50bHkgaW5jcmVhc2VkIGF0IGRheSA2NCBpbiB0aGUgZ2luZ2VyIGdyb3VwIGNvbXBhcmVkIHRvIHRob3NlIGluIHRoZSBwbGFjZWJvIGdyb3VwLCB3aGlsZSBNREEgYW5kIE5PMi0vTk8zLSBsZXZlbHMgd2VyZSBzaWduaWZpY2FudGx5IGRlY3JlYXNlZCAoUCA8IDAuMDAwMSkuIFdoZW4gY29tcGFyZWQgdG8gdGhlIGJhc2VsaW5lLCB0aGUgYWN0aXZpdGllcyBvZiBTT0QgYW5kIENBVCBhbmQgdGhlIGxldmVscyBvZiBHUHggYW5kIEdTSC9HU1NHIHdlcmUgc2lnbmlmaWNhbnRseSBoaWdoZXIgb24gZGF5IDY0IChQID0gMC4wMSksIHdoaWxlIHRoZSBibG9vZCBsZXZlbHMgb2YgTURBIGFuZCBOTzItL05PMy0gd2VyZSBzaWduaWZpY2FudGx5IGRlY3JlYXNlZCAoUCA8IDAuMDEpLiBDb25jbHVzaW9uOiBEYWlseSBzdXBwbGVtZW50IG9mIGdpbmdlciBleHRyYWN0IHN0YXJ0ZWQgMyBkYXlzIHByaW9yIHRvIGNoZW1vdGhlcmFweSBoYXMgYmVlbiBzaG93biB0byBzaWduaWZpY2FudGx5IGVsZXZhdGUgYW50aW94aWRhbnQgYWN0aXZpdHkgYW5kIHJlZHVjZSBveGlkYXRpdmUgbWFya2VyIGxldmVscyBpbiBwYXRpZW50cyB3aG8gcmVjZWl2ZWQgbW9kZXJhdGUtdG8taGlnaCBlbWV0b2dlbmljIHBvdGVudGlhbCBjaGVtb3RoZXJhcHkgY29tcGFyZWQgdG8gcGxhY2Viby4iLCJ2b2x1bWUiOiI5In0sImlzVGVtcG9yYXJ5IjpmYWxzZX1dfQ==&quot;,&quot;citationItems&quot;:[{&quot;id&quot;:&quot;8aa22489-1581-3e32-a387-54ea5330bd3b&quot;,&quot;itemData&quot;:{&quot;type&quot;:&quot;article-journal&quot;,&quot;id&quot;:&quot;8aa22489-1581-3e32-a387-54ea5330bd3b&quot;,&quot;title&quot;:&quot;Antioxidant activity of ginger extract as a daily supplement in cancer patients receiving adjuvant chemotherapy: A pilot study&quot;,&quot;author&quot;:[{&quot;family&quot;:&quot;Danwilai&quot;,&quot;given&quot;:&quot;Kwanjit&quot;,&quot;parse-names&quot;:false,&quot;dropping-particle&quot;:&quot;&quot;,&quot;non-dropping-particle&quot;:&quot;&quot;},{&quot;family&quot;:&quot;Konmun&quot;,&quot;given&quot;:&quot;Jitprapa&quot;,&quot;parse-names&quot;:false,&quot;dropping-particle&quot;:&quot;&quot;,&quot;non-dropping-particle&quot;:&quot;&quot;},{&quot;family&quot;:&quot;Sripanidkulchai&quot;,&quot;given&quot;:&quot;Bung Orn&quot;,&quot;parse-names&quot;:false,&quot;dropping-particle&quot;:&quot;&quot;,&quot;non-dropping-particle&quot;:&quot;&quot;},{&quot;family&quot;:&quot;Subongkot&quot;,&quot;given&quot;:&quot;Suphat&quot;,&quot;parse-names&quot;:false,&quot;dropping-particle&quot;:&quot;&quot;,&quot;non-dropping-particle&quot;:&quot;&quot;}],&quot;container-title&quot;:&quot;Cancer Management and Research&quot;,&quot;container-title-short&quot;:&quot;Cancer Manag Res&quot;,&quot;DOI&quot;:&quot;10.2147/CMAR.S124016&quot;,&quot;ISSN&quot;:&quot;11791322&quot;,&quot;issued&quot;:{&quot;date-parts&quot;:[[2017]]},&quot;page&quot;:&quot;11-18&quot;,&quot;abstract&quot;:&quot;Purpose: The aim of this study was to examine the antioxidant activity of ginger extract oral supplement in newly diagnosed cancer patients receiving adjuvant chemotherapy compared to placebo. Patients and methods: Newly diagnosed cancer patients receiving moderate-to-high emetogenic potential adjuvant chemotherapy were randomized to receive either a ginger extract (standardized 6-gingerol 20 mg/day) or a placebo 3 days prior to chemotherapy, which they continued daily. Oxidant/antioxidant parameters, including the activities of superoxide dismutase (SOD) and catalase (CAT) and levels of glutathione peroxidase (GPx), total glutathione (GSH/ GSSG), lipid peroxidation products detected as malondialdehyde (MDA) and NO2-/NO3-, were measured at baseline and at days 1, 22, 43 and 64 after undergoing chemotherapy. Two-sided statistical analysis, with P &lt; 0.05, was used to determine statistical significance. Results: A total of 43 patients were included in the study: 19 and 24 patients were randomly assigned to the ginger group and placebo group, respectively. Antioxidant activity parameters, including SOD, CAT, GPx and GSH/GSSG, were significantly increased at day 64 in the ginger group compared to those in the placebo group, while MDA and NO2-/NO3- levels were significantly decreased (P &lt; 0.0001). When compared to the baseline, the activities of SOD and CAT and the levels of GPx and GSH/GSSG were significantly higher on day 64 (P = 0.01), while the blood levels of MDA and NO2-/NO3- were significantly decreased (P &lt; 0.01). Conclusion: Daily supplement of ginger extract started 3 days prior to chemotherapy has been shown to significantly elevate antioxidant activity and reduce oxidative marker levels in patients who received moderate-to-high emetogenic potential chemotherapy compared to placebo.&quot;,&quot;volume&quot;:&quot;9&quot;},&quot;isTemporary&quot;:false}]}]"/>
    <we:property name="MENDELEY_CITATIONS_STYLE" value="{&quot;id&quot;:&quot;https://csl.mendeley.com/styles/659754751/THESISIGKV1&quot;,&quot;title&quot;:&quot;Ecology&quot;,&quot;format&quot;:&quot;author-date&quot;,&quot;defaultLocale&quot;:&quot;en-US&quot;,&quot;isLocaleCodeValid&quot;:true}"/>
    <we:property name="MENDELEY_CITATIONS_LOCALE_CODE" value="&quot;en-US&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5B76B1-2E16-4681-8B72-6FA1AA967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9</Pages>
  <Words>3785</Words>
  <Characters>21580</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SDI 1183</cp:lastModifiedBy>
  <cp:revision>11</cp:revision>
  <dcterms:created xsi:type="dcterms:W3CDTF">2025-05-22T11:23:00Z</dcterms:created>
  <dcterms:modified xsi:type="dcterms:W3CDTF">2025-06-05T06:30:00Z</dcterms:modified>
</cp:coreProperties>
</file>