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D22EB" w14:textId="29F0D7B7" w:rsidR="00B814FB" w:rsidRDefault="00B814FB" w:rsidP="006C0B03">
      <w:pPr>
        <w:pStyle w:val="Affiliation"/>
        <w:rPr>
          <w:rFonts w:eastAsiaTheme="minorHAnsi"/>
          <w:bCs/>
          <w:kern w:val="2"/>
          <w:sz w:val="36"/>
          <w:szCs w:val="36"/>
          <w14:ligatures w14:val="standardContextual"/>
        </w:rPr>
      </w:pPr>
      <w:r w:rsidRPr="00B814FB">
        <w:rPr>
          <w:rFonts w:eastAsiaTheme="minorHAnsi"/>
          <w:bCs/>
          <w:kern w:val="2"/>
          <w:sz w:val="36"/>
          <w:szCs w:val="36"/>
          <w14:ligatures w14:val="standardContextual"/>
        </w:rPr>
        <w:t xml:space="preserve">Regeneration of </w:t>
      </w:r>
      <w:r w:rsidR="004E4B43">
        <w:rPr>
          <w:rFonts w:eastAsiaTheme="minorHAnsi"/>
          <w:bCs/>
          <w:kern w:val="2"/>
          <w:sz w:val="36"/>
          <w:szCs w:val="36"/>
          <w14:ligatures w14:val="standardContextual"/>
        </w:rPr>
        <w:t>Spent</w:t>
      </w:r>
      <w:r w:rsidRPr="00B814FB">
        <w:rPr>
          <w:rFonts w:eastAsiaTheme="minorHAnsi"/>
          <w:bCs/>
          <w:kern w:val="2"/>
          <w:sz w:val="36"/>
          <w:szCs w:val="36"/>
          <w14:ligatures w14:val="standardContextual"/>
        </w:rPr>
        <w:t xml:space="preserve"> Transformer Oil Using Bentonite Clay and Palm Kernel Shell </w:t>
      </w:r>
    </w:p>
    <w:p w14:paraId="0CEDDE13" w14:textId="77777777" w:rsidR="00B814FB" w:rsidRDefault="00B814FB" w:rsidP="006C0B03">
      <w:pPr>
        <w:pStyle w:val="Affiliation"/>
        <w:rPr>
          <w:rFonts w:eastAsia="MS Mincho"/>
          <w:vertAlign w:val="superscript"/>
        </w:rPr>
      </w:pPr>
    </w:p>
    <w:p w14:paraId="6B431587" w14:textId="77777777" w:rsidR="00FE7F2A" w:rsidRPr="006E6DDE" w:rsidRDefault="00FE7F2A" w:rsidP="006E6DDE">
      <w:pPr>
        <w:spacing w:line="360" w:lineRule="auto"/>
        <w:jc w:val="both"/>
        <w:rPr>
          <w:rFonts w:ascii="Times New Roman" w:hAnsi="Times New Roman" w:cs="Times New Roman"/>
          <w:sz w:val="24"/>
          <w:szCs w:val="24"/>
        </w:rPr>
      </w:pPr>
    </w:p>
    <w:p w14:paraId="4476546D" w14:textId="62D606D3" w:rsidR="00376876" w:rsidRPr="006E6DDE" w:rsidRDefault="00376876" w:rsidP="006E6DDE">
      <w:pPr>
        <w:spacing w:line="360" w:lineRule="auto"/>
        <w:jc w:val="both"/>
        <w:rPr>
          <w:rFonts w:ascii="Times New Roman" w:hAnsi="Times New Roman" w:cs="Times New Roman"/>
          <w:b/>
          <w:bCs/>
          <w:sz w:val="24"/>
          <w:szCs w:val="24"/>
        </w:rPr>
      </w:pPr>
      <w:r w:rsidRPr="006E6DDE">
        <w:rPr>
          <w:rFonts w:ascii="Times New Roman" w:hAnsi="Times New Roman" w:cs="Times New Roman"/>
          <w:b/>
          <w:bCs/>
          <w:sz w:val="24"/>
          <w:szCs w:val="24"/>
        </w:rPr>
        <w:t>ABSTRACT</w:t>
      </w:r>
    </w:p>
    <w:p w14:paraId="68C68BAC" w14:textId="62455881" w:rsidR="00E665F3" w:rsidRPr="00E665F3" w:rsidRDefault="003C6A52" w:rsidP="004C5FAD">
      <w:pPr>
        <w:spacing w:line="240" w:lineRule="auto"/>
        <w:jc w:val="both"/>
        <w:rPr>
          <w:rFonts w:ascii="Times New Roman" w:hAnsi="Times New Roman" w:cs="Times New Roman"/>
          <w:sz w:val="24"/>
          <w:szCs w:val="24"/>
        </w:rPr>
      </w:pPr>
      <w:r w:rsidRPr="003C6A52">
        <w:rPr>
          <w:rFonts w:ascii="Times New Roman" w:hAnsi="Times New Roman" w:cs="Times New Roman"/>
          <w:sz w:val="24"/>
          <w:szCs w:val="24"/>
        </w:rPr>
        <w:t xml:space="preserve">The reliable operation of power transformers is critically dependent on the quality of insulating oil, which degrades over time due to thermal, electrical, and chemical stresses. This study explores an innovative, sustainable approach using bentonite clay and palm kernel shell-activated carbon (PKS-AC) for regenerating spent transformer oil. </w:t>
      </w:r>
      <w:r w:rsidRPr="00CB1371">
        <w:rPr>
          <w:rFonts w:ascii="Times New Roman" w:hAnsi="Times New Roman" w:cs="Times New Roman"/>
          <w:sz w:val="24"/>
          <w:szCs w:val="24"/>
        </w:rPr>
        <w:t xml:space="preserve">The adsorbents were chemically activated at 7N sulfuric acid concentrations and characterized using FTIR, SEM, and </w:t>
      </w:r>
      <w:proofErr w:type="spellStart"/>
      <w:r w:rsidRPr="00CB1371">
        <w:rPr>
          <w:rFonts w:ascii="Times New Roman" w:hAnsi="Times New Roman" w:cs="Times New Roman"/>
          <w:sz w:val="24"/>
          <w:szCs w:val="24"/>
        </w:rPr>
        <w:t>physico</w:t>
      </w:r>
      <w:proofErr w:type="spellEnd"/>
      <w:r w:rsidRPr="00CB1371">
        <w:rPr>
          <w:rFonts w:ascii="Times New Roman" w:hAnsi="Times New Roman" w:cs="Times New Roman"/>
          <w:sz w:val="24"/>
          <w:szCs w:val="24"/>
        </w:rPr>
        <w:t xml:space="preserve">-chemical analyses. </w:t>
      </w:r>
      <w:r w:rsidR="00FD4434" w:rsidRPr="00FD4434">
        <w:rPr>
          <w:rFonts w:ascii="Times New Roman" w:hAnsi="Times New Roman" w:cs="Times New Roman"/>
          <w:sz w:val="24"/>
          <w:szCs w:val="24"/>
        </w:rPr>
        <w:t xml:space="preserve">Regeneration experiments were carried out using a transformer oil-to-palm kernel shell-to-bentonite </w:t>
      </w:r>
      <w:r w:rsidR="009F2E7E">
        <w:rPr>
          <w:rFonts w:ascii="Times New Roman" w:hAnsi="Times New Roman" w:cs="Times New Roman"/>
          <w:sz w:val="24"/>
          <w:szCs w:val="24"/>
        </w:rPr>
        <w:t xml:space="preserve">base </w:t>
      </w:r>
      <w:r w:rsidR="00FD4434" w:rsidRPr="00FD4434">
        <w:rPr>
          <w:rFonts w:ascii="Times New Roman" w:hAnsi="Times New Roman" w:cs="Times New Roman"/>
          <w:sz w:val="24"/>
          <w:szCs w:val="24"/>
        </w:rPr>
        <w:t xml:space="preserve">ratio of </w:t>
      </w:r>
      <w:r w:rsidR="009F2E7E" w:rsidRPr="009F2E7E">
        <w:rPr>
          <w:rFonts w:ascii="Times New Roman" w:hAnsi="Times New Roman" w:cs="Times New Roman"/>
          <w:sz w:val="24"/>
          <w:szCs w:val="24"/>
        </w:rPr>
        <w:t>30:3.4:3.8</w:t>
      </w:r>
      <w:r w:rsidR="00FD4434" w:rsidRPr="00FD4434">
        <w:rPr>
          <w:rFonts w:ascii="Times New Roman" w:hAnsi="Times New Roman" w:cs="Times New Roman"/>
          <w:sz w:val="24"/>
          <w:szCs w:val="24"/>
        </w:rPr>
        <w:t xml:space="preserve"> (</w:t>
      </w:r>
      <w:r w:rsidR="009F2E7E">
        <w:rPr>
          <w:rFonts w:ascii="Times New Roman" w:hAnsi="Times New Roman" w:cs="Times New Roman"/>
          <w:sz w:val="24"/>
          <w:szCs w:val="24"/>
        </w:rPr>
        <w:t>mL</w:t>
      </w:r>
      <w:r w:rsidR="00FD4434" w:rsidRPr="00FD4434">
        <w:rPr>
          <w:rFonts w:ascii="Times New Roman" w:hAnsi="Times New Roman" w:cs="Times New Roman"/>
          <w:sz w:val="24"/>
          <w:szCs w:val="24"/>
        </w:rPr>
        <w:t>/</w:t>
      </w:r>
      <w:r w:rsidR="009F2E7E">
        <w:rPr>
          <w:rFonts w:ascii="Times New Roman" w:hAnsi="Times New Roman" w:cs="Times New Roman"/>
          <w:sz w:val="24"/>
          <w:szCs w:val="24"/>
        </w:rPr>
        <w:t>g</w:t>
      </w:r>
      <w:r w:rsidR="00FD4434" w:rsidRPr="00FD4434">
        <w:rPr>
          <w:rFonts w:ascii="Times New Roman" w:hAnsi="Times New Roman" w:cs="Times New Roman"/>
          <w:sz w:val="24"/>
          <w:szCs w:val="24"/>
        </w:rPr>
        <w:t>/</w:t>
      </w:r>
      <w:r w:rsidR="009F2E7E">
        <w:rPr>
          <w:rFonts w:ascii="Times New Roman" w:hAnsi="Times New Roman" w:cs="Times New Roman"/>
          <w:sz w:val="24"/>
          <w:szCs w:val="24"/>
        </w:rPr>
        <w:t>g</w:t>
      </w:r>
      <w:r w:rsidR="00FD4434" w:rsidRPr="00FD4434">
        <w:rPr>
          <w:rFonts w:ascii="Times New Roman" w:hAnsi="Times New Roman" w:cs="Times New Roman"/>
          <w:sz w:val="24"/>
          <w:szCs w:val="24"/>
        </w:rPr>
        <w:t>), at a temperature of 77 °C, for 77 minutes, with continuous stirring at 744 rpm.</w:t>
      </w:r>
      <w:r w:rsidR="005837FE">
        <w:rPr>
          <w:rFonts w:ascii="Times New Roman" w:hAnsi="Times New Roman" w:cs="Times New Roman"/>
          <w:sz w:val="24"/>
          <w:szCs w:val="24"/>
        </w:rPr>
        <w:t xml:space="preserve"> </w:t>
      </w:r>
      <w:r w:rsidR="00B6755B" w:rsidRPr="008106DA">
        <w:rPr>
          <w:rFonts w:ascii="Times New Roman" w:hAnsi="Times New Roman" w:cs="Times New Roman"/>
          <w:sz w:val="24"/>
          <w:szCs w:val="24"/>
        </w:rPr>
        <w:t>Density decreased from 0.975 to 0.8342 g/cm³, kinematic viscosity from 18.3 to 10.34 mm²/s, acidity from 0.821</w:t>
      </w:r>
      <w:r w:rsidR="00E96632" w:rsidRPr="008106DA">
        <w:rPr>
          <w:rFonts w:ascii="Times New Roman" w:hAnsi="Times New Roman" w:cs="Times New Roman"/>
          <w:sz w:val="24"/>
          <w:szCs w:val="24"/>
        </w:rPr>
        <w:t xml:space="preserve"> mg KOH/g</w:t>
      </w:r>
      <w:r w:rsidR="00B6755B" w:rsidRPr="008106DA">
        <w:rPr>
          <w:rFonts w:ascii="Times New Roman" w:hAnsi="Times New Roman" w:cs="Times New Roman"/>
          <w:sz w:val="24"/>
          <w:szCs w:val="24"/>
        </w:rPr>
        <w:t xml:space="preserve"> to 0.003 mg KOH/g, and water content from 35.42</w:t>
      </w:r>
      <w:r w:rsidR="00E96632" w:rsidRPr="008106DA">
        <w:rPr>
          <w:rFonts w:ascii="Times New Roman" w:hAnsi="Times New Roman" w:cs="Times New Roman"/>
          <w:sz w:val="24"/>
          <w:szCs w:val="24"/>
        </w:rPr>
        <w:t xml:space="preserve"> ppm</w:t>
      </w:r>
      <w:r w:rsidR="00B6755B" w:rsidRPr="008106DA">
        <w:rPr>
          <w:rFonts w:ascii="Times New Roman" w:hAnsi="Times New Roman" w:cs="Times New Roman"/>
          <w:sz w:val="24"/>
          <w:szCs w:val="24"/>
        </w:rPr>
        <w:t xml:space="preserve"> to 10.254 ppm, while the breakdown voltage increased from 10 to 60 kV</w:t>
      </w:r>
      <w:r w:rsidR="00C10ADB">
        <w:rPr>
          <w:rFonts w:ascii="Times New Roman" w:hAnsi="Times New Roman" w:cs="Times New Roman"/>
          <w:sz w:val="24"/>
          <w:szCs w:val="24"/>
        </w:rPr>
        <w:t xml:space="preserve">, </w:t>
      </w:r>
      <w:r w:rsidR="00C10ADB" w:rsidRPr="008106DA">
        <w:rPr>
          <w:rFonts w:ascii="Times New Roman" w:hAnsi="Times New Roman" w:cs="Times New Roman"/>
          <w:sz w:val="24"/>
          <w:szCs w:val="24"/>
        </w:rPr>
        <w:t>flash point from 1</w:t>
      </w:r>
      <w:r w:rsidR="00C10ADB">
        <w:rPr>
          <w:rFonts w:ascii="Times New Roman" w:hAnsi="Times New Roman" w:cs="Times New Roman"/>
          <w:sz w:val="24"/>
          <w:szCs w:val="24"/>
        </w:rPr>
        <w:t>44</w:t>
      </w:r>
      <w:r w:rsidR="00C10ADB" w:rsidRPr="008106DA">
        <w:rPr>
          <w:rFonts w:ascii="Times New Roman" w:hAnsi="Times New Roman" w:cs="Times New Roman"/>
          <w:sz w:val="24"/>
          <w:szCs w:val="24"/>
        </w:rPr>
        <w:t>°C to 1</w:t>
      </w:r>
      <w:r w:rsidR="00C10ADB">
        <w:rPr>
          <w:rFonts w:ascii="Times New Roman" w:hAnsi="Times New Roman" w:cs="Times New Roman"/>
          <w:sz w:val="24"/>
          <w:szCs w:val="24"/>
        </w:rPr>
        <w:t>50</w:t>
      </w:r>
      <w:r w:rsidR="00C10ADB" w:rsidRPr="008106DA">
        <w:rPr>
          <w:rFonts w:ascii="Times New Roman" w:hAnsi="Times New Roman" w:cs="Times New Roman"/>
          <w:sz w:val="24"/>
          <w:szCs w:val="24"/>
        </w:rPr>
        <w:t>°C</w:t>
      </w:r>
      <w:r w:rsidR="00C10ADB">
        <w:rPr>
          <w:rFonts w:ascii="Times New Roman" w:hAnsi="Times New Roman" w:cs="Times New Roman"/>
          <w:sz w:val="24"/>
          <w:szCs w:val="24"/>
        </w:rPr>
        <w:t xml:space="preserve"> and </w:t>
      </w:r>
      <w:r w:rsidR="00C10ADB" w:rsidRPr="008106DA">
        <w:rPr>
          <w:rFonts w:ascii="Times New Roman" w:hAnsi="Times New Roman" w:cs="Times New Roman"/>
          <w:sz w:val="24"/>
          <w:szCs w:val="24"/>
        </w:rPr>
        <w:t>fire point from 1</w:t>
      </w:r>
      <w:r w:rsidR="00C10ADB">
        <w:rPr>
          <w:rFonts w:ascii="Times New Roman" w:hAnsi="Times New Roman" w:cs="Times New Roman"/>
          <w:sz w:val="24"/>
          <w:szCs w:val="24"/>
        </w:rPr>
        <w:t>56</w:t>
      </w:r>
      <w:r w:rsidR="00C10ADB" w:rsidRPr="008106DA">
        <w:rPr>
          <w:rFonts w:ascii="Times New Roman" w:hAnsi="Times New Roman" w:cs="Times New Roman"/>
          <w:sz w:val="24"/>
          <w:szCs w:val="24"/>
        </w:rPr>
        <w:t>°C to 1</w:t>
      </w:r>
      <w:r w:rsidR="00C10ADB">
        <w:rPr>
          <w:rFonts w:ascii="Times New Roman" w:hAnsi="Times New Roman" w:cs="Times New Roman"/>
          <w:sz w:val="24"/>
          <w:szCs w:val="24"/>
        </w:rPr>
        <w:t>60</w:t>
      </w:r>
      <w:r w:rsidR="00C10ADB" w:rsidRPr="008106DA">
        <w:rPr>
          <w:rFonts w:ascii="Times New Roman" w:hAnsi="Times New Roman" w:cs="Times New Roman"/>
          <w:sz w:val="24"/>
          <w:szCs w:val="24"/>
        </w:rPr>
        <w:t>°C</w:t>
      </w:r>
      <w:r w:rsidR="00791DC9" w:rsidRPr="00791DC9">
        <w:rPr>
          <w:rFonts w:ascii="Times New Roman" w:hAnsi="Times New Roman" w:cs="Times New Roman"/>
          <w:sz w:val="24"/>
          <w:szCs w:val="24"/>
        </w:rPr>
        <w:t>.</w:t>
      </w:r>
      <w:r w:rsidRPr="003C6A52">
        <w:rPr>
          <w:rFonts w:ascii="Times New Roman" w:hAnsi="Times New Roman" w:cs="Times New Roman"/>
          <w:sz w:val="24"/>
          <w:szCs w:val="24"/>
        </w:rPr>
        <w:t xml:space="preserve"> The regenerated oil met standard acceptable limits, with significant improvements in </w:t>
      </w:r>
      <w:r w:rsidR="00B6755B">
        <w:rPr>
          <w:rFonts w:ascii="Times New Roman" w:hAnsi="Times New Roman" w:cs="Times New Roman"/>
          <w:sz w:val="24"/>
          <w:szCs w:val="24"/>
        </w:rPr>
        <w:t>the transformer oil properties</w:t>
      </w:r>
      <w:r w:rsidRPr="003C6A52">
        <w:rPr>
          <w:rFonts w:ascii="Times New Roman" w:hAnsi="Times New Roman" w:cs="Times New Roman"/>
          <w:sz w:val="24"/>
          <w:szCs w:val="24"/>
        </w:rPr>
        <w:t>.</w:t>
      </w:r>
      <w:r w:rsidR="005837FE">
        <w:rPr>
          <w:rFonts w:ascii="Times New Roman" w:hAnsi="Times New Roman" w:cs="Times New Roman"/>
          <w:sz w:val="24"/>
          <w:szCs w:val="24"/>
        </w:rPr>
        <w:t xml:space="preserve"> </w:t>
      </w:r>
      <w:r w:rsidR="005837FE" w:rsidRPr="00701F5F">
        <w:rPr>
          <w:rFonts w:ascii="Times New Roman" w:hAnsi="Times New Roman" w:cs="Times New Roman"/>
          <w:sz w:val="24"/>
          <w:szCs w:val="24"/>
        </w:rPr>
        <w:t>These findings indicate successful restoration of dielectric strength and thermal stability</w:t>
      </w:r>
      <w:r w:rsidR="008106DA">
        <w:rPr>
          <w:rFonts w:ascii="Times New Roman" w:hAnsi="Times New Roman" w:cs="Times New Roman"/>
          <w:sz w:val="24"/>
          <w:szCs w:val="24"/>
        </w:rPr>
        <w:t xml:space="preserve"> of transformer oil</w:t>
      </w:r>
      <w:r w:rsidR="005837FE" w:rsidRPr="00701F5F">
        <w:rPr>
          <w:rFonts w:ascii="Times New Roman" w:hAnsi="Times New Roman" w:cs="Times New Roman"/>
          <w:sz w:val="24"/>
          <w:szCs w:val="24"/>
        </w:rPr>
        <w:t xml:space="preserve">. </w:t>
      </w:r>
      <w:r w:rsidRPr="003C6A52">
        <w:rPr>
          <w:rFonts w:ascii="Times New Roman" w:hAnsi="Times New Roman" w:cs="Times New Roman"/>
          <w:sz w:val="24"/>
          <w:szCs w:val="24"/>
        </w:rPr>
        <w:t xml:space="preserve"> </w:t>
      </w:r>
      <w:r w:rsidR="00B6755B" w:rsidRPr="00B6755B">
        <w:rPr>
          <w:rFonts w:ascii="Times New Roman" w:hAnsi="Times New Roman" w:cs="Times New Roman"/>
          <w:iCs/>
          <w:sz w:val="24"/>
          <w:szCs w:val="24"/>
          <w:lang w:val="en-GB"/>
        </w:rPr>
        <w:t>Based on the result obtained, bentonite and palm kernel shell are veritable adsorbents for regeneration of used transformer oil</w:t>
      </w:r>
      <w:r w:rsidRPr="003C6A52">
        <w:rPr>
          <w:rFonts w:ascii="Times New Roman" w:hAnsi="Times New Roman" w:cs="Times New Roman"/>
          <w:sz w:val="24"/>
          <w:szCs w:val="24"/>
        </w:rPr>
        <w:t xml:space="preserve">, </w:t>
      </w:r>
      <w:r w:rsidR="00B6755B">
        <w:rPr>
          <w:rFonts w:ascii="Times New Roman" w:hAnsi="Times New Roman" w:cs="Times New Roman"/>
          <w:sz w:val="24"/>
          <w:szCs w:val="24"/>
        </w:rPr>
        <w:t xml:space="preserve">thus </w:t>
      </w:r>
      <w:r w:rsidRPr="003C6A52">
        <w:rPr>
          <w:rFonts w:ascii="Times New Roman" w:hAnsi="Times New Roman" w:cs="Times New Roman"/>
          <w:sz w:val="24"/>
          <w:szCs w:val="24"/>
        </w:rPr>
        <w:t>contributing to sustainable energy practices.</w:t>
      </w:r>
      <w:r w:rsidR="00855759" w:rsidRPr="00855759">
        <w:t xml:space="preserve"> </w:t>
      </w:r>
    </w:p>
    <w:p w14:paraId="5330578A" w14:textId="77777777" w:rsidR="00855759" w:rsidRDefault="00855759" w:rsidP="004C5FAD">
      <w:pPr>
        <w:spacing w:line="240" w:lineRule="auto"/>
        <w:jc w:val="both"/>
        <w:rPr>
          <w:rFonts w:ascii="Times New Roman" w:hAnsi="Times New Roman" w:cs="Times New Roman"/>
          <w:b/>
          <w:bCs/>
          <w:sz w:val="24"/>
          <w:szCs w:val="24"/>
        </w:rPr>
      </w:pPr>
    </w:p>
    <w:p w14:paraId="6EFEC6F4" w14:textId="350D1D78" w:rsidR="00376876" w:rsidRPr="006E6DDE" w:rsidRDefault="00376876" w:rsidP="004C5FAD">
      <w:pPr>
        <w:spacing w:line="240" w:lineRule="auto"/>
        <w:jc w:val="both"/>
        <w:rPr>
          <w:rFonts w:ascii="Times New Roman" w:hAnsi="Times New Roman" w:cs="Times New Roman"/>
          <w:sz w:val="24"/>
          <w:szCs w:val="24"/>
        </w:rPr>
      </w:pPr>
      <w:r w:rsidRPr="006E6DDE">
        <w:rPr>
          <w:rFonts w:ascii="Times New Roman" w:hAnsi="Times New Roman" w:cs="Times New Roman"/>
          <w:b/>
          <w:bCs/>
          <w:sz w:val="24"/>
          <w:szCs w:val="24"/>
        </w:rPr>
        <w:t xml:space="preserve">Keywords: </w:t>
      </w:r>
      <w:r w:rsidR="003C6A52" w:rsidRPr="003C6A52">
        <w:rPr>
          <w:rFonts w:ascii="Times New Roman" w:hAnsi="Times New Roman" w:cs="Times New Roman"/>
          <w:sz w:val="24"/>
          <w:szCs w:val="24"/>
        </w:rPr>
        <w:t>Transformer oil</w:t>
      </w:r>
      <w:r w:rsidR="00722C71">
        <w:rPr>
          <w:rFonts w:ascii="Times New Roman" w:hAnsi="Times New Roman" w:cs="Times New Roman"/>
          <w:sz w:val="24"/>
          <w:szCs w:val="24"/>
        </w:rPr>
        <w:t>,</w:t>
      </w:r>
      <w:r w:rsidR="003C6A52" w:rsidRPr="003C6A52">
        <w:rPr>
          <w:rFonts w:ascii="Times New Roman" w:hAnsi="Times New Roman" w:cs="Times New Roman"/>
          <w:sz w:val="24"/>
          <w:szCs w:val="24"/>
        </w:rPr>
        <w:t xml:space="preserve"> </w:t>
      </w:r>
      <w:r w:rsidR="00722C71">
        <w:rPr>
          <w:rFonts w:ascii="Times New Roman" w:hAnsi="Times New Roman" w:cs="Times New Roman"/>
          <w:sz w:val="24"/>
          <w:szCs w:val="24"/>
        </w:rPr>
        <w:t>R</w:t>
      </w:r>
      <w:r w:rsidR="003C6A52" w:rsidRPr="003C6A52">
        <w:rPr>
          <w:rFonts w:ascii="Times New Roman" w:hAnsi="Times New Roman" w:cs="Times New Roman"/>
          <w:sz w:val="24"/>
          <w:szCs w:val="24"/>
        </w:rPr>
        <w:t>egeneration</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 xml:space="preserve">Bentonite </w:t>
      </w:r>
      <w:r w:rsidR="00722C71">
        <w:rPr>
          <w:rFonts w:ascii="Times New Roman" w:hAnsi="Times New Roman" w:cs="Times New Roman"/>
          <w:sz w:val="24"/>
          <w:szCs w:val="24"/>
        </w:rPr>
        <w:t>C</w:t>
      </w:r>
      <w:r w:rsidR="003C6A52" w:rsidRPr="003C6A52">
        <w:rPr>
          <w:rFonts w:ascii="Times New Roman" w:hAnsi="Times New Roman" w:cs="Times New Roman"/>
          <w:sz w:val="24"/>
          <w:szCs w:val="24"/>
        </w:rPr>
        <w:t>lay</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Palm kernel shell</w:t>
      </w:r>
      <w:r w:rsidR="00722C71">
        <w:rPr>
          <w:rFonts w:ascii="Times New Roman" w:hAnsi="Times New Roman" w:cs="Times New Roman"/>
          <w:sz w:val="24"/>
          <w:szCs w:val="24"/>
        </w:rPr>
        <w:t>,</w:t>
      </w:r>
      <w:r w:rsidR="003C6A52">
        <w:rPr>
          <w:rFonts w:ascii="Times New Roman" w:hAnsi="Times New Roman" w:cs="Times New Roman"/>
          <w:sz w:val="24"/>
          <w:szCs w:val="24"/>
        </w:rPr>
        <w:t xml:space="preserve"> </w:t>
      </w:r>
      <w:r w:rsidR="003C6A52" w:rsidRPr="003C6A52">
        <w:rPr>
          <w:rFonts w:ascii="Times New Roman" w:hAnsi="Times New Roman" w:cs="Times New Roman"/>
          <w:sz w:val="24"/>
          <w:szCs w:val="24"/>
        </w:rPr>
        <w:t>Adsorption</w:t>
      </w:r>
      <w:r w:rsidR="00722C71">
        <w:rPr>
          <w:rFonts w:ascii="Times New Roman" w:hAnsi="Times New Roman" w:cs="Times New Roman"/>
          <w:sz w:val="24"/>
          <w:szCs w:val="24"/>
        </w:rPr>
        <w:t xml:space="preserve"> and </w:t>
      </w:r>
      <w:r w:rsidR="003C6A52" w:rsidRPr="003C6A52">
        <w:rPr>
          <w:rFonts w:ascii="Times New Roman" w:hAnsi="Times New Roman" w:cs="Times New Roman"/>
          <w:sz w:val="24"/>
          <w:szCs w:val="24"/>
        </w:rPr>
        <w:t>Oil degradation</w:t>
      </w:r>
      <w:r w:rsidR="005167CB">
        <w:rPr>
          <w:rFonts w:ascii="Times New Roman" w:hAnsi="Times New Roman" w:cs="Times New Roman"/>
          <w:sz w:val="24"/>
          <w:szCs w:val="24"/>
        </w:rPr>
        <w:t xml:space="preserve"> </w:t>
      </w:r>
    </w:p>
    <w:p w14:paraId="77B0775F" w14:textId="79836B92" w:rsidR="00376876" w:rsidRDefault="00376876" w:rsidP="006E6DDE">
      <w:pPr>
        <w:spacing w:line="360" w:lineRule="auto"/>
        <w:jc w:val="both"/>
        <w:rPr>
          <w:rFonts w:ascii="Times New Roman" w:hAnsi="Times New Roman" w:cs="Times New Roman"/>
          <w:b/>
          <w:bCs/>
          <w:sz w:val="24"/>
          <w:szCs w:val="24"/>
        </w:rPr>
      </w:pPr>
    </w:p>
    <w:p w14:paraId="41C2C3C3" w14:textId="67DCF644" w:rsidR="00853B13" w:rsidRDefault="00853B13" w:rsidP="006E6DDE">
      <w:pPr>
        <w:spacing w:line="360" w:lineRule="auto"/>
        <w:jc w:val="both"/>
        <w:rPr>
          <w:rFonts w:ascii="Times New Roman" w:hAnsi="Times New Roman" w:cs="Times New Roman"/>
          <w:b/>
          <w:bCs/>
          <w:sz w:val="24"/>
          <w:szCs w:val="24"/>
        </w:rPr>
      </w:pPr>
    </w:p>
    <w:p w14:paraId="74F3FB4C" w14:textId="77777777" w:rsidR="004C5FAD" w:rsidRDefault="004C5FAD" w:rsidP="006E6DDE">
      <w:pPr>
        <w:spacing w:line="360" w:lineRule="auto"/>
        <w:jc w:val="both"/>
        <w:rPr>
          <w:rFonts w:ascii="Times New Roman" w:hAnsi="Times New Roman" w:cs="Times New Roman"/>
          <w:b/>
          <w:bCs/>
          <w:sz w:val="24"/>
          <w:szCs w:val="24"/>
        </w:rPr>
      </w:pPr>
    </w:p>
    <w:p w14:paraId="0968F8B7" w14:textId="204358A3" w:rsidR="00376876" w:rsidRPr="004055E3" w:rsidRDefault="00376876" w:rsidP="004055E3">
      <w:pPr>
        <w:pStyle w:val="ListParagraph"/>
        <w:numPr>
          <w:ilvl w:val="0"/>
          <w:numId w:val="42"/>
        </w:numPr>
        <w:spacing w:line="360" w:lineRule="auto"/>
        <w:jc w:val="both"/>
        <w:rPr>
          <w:rFonts w:ascii="Times New Roman" w:hAnsi="Times New Roman" w:cs="Times New Roman"/>
          <w:b/>
          <w:bCs/>
          <w:sz w:val="24"/>
          <w:szCs w:val="24"/>
        </w:rPr>
      </w:pPr>
      <w:r w:rsidRPr="004055E3">
        <w:rPr>
          <w:rFonts w:ascii="Times New Roman" w:hAnsi="Times New Roman" w:cs="Times New Roman"/>
          <w:b/>
          <w:bCs/>
          <w:sz w:val="24"/>
          <w:szCs w:val="24"/>
        </w:rPr>
        <w:t xml:space="preserve">INTRODUCTION </w:t>
      </w:r>
    </w:p>
    <w:p w14:paraId="25597990" w14:textId="004E5150" w:rsidR="00E94B8E" w:rsidRDefault="00350CDC" w:rsidP="00350CDC">
      <w:pPr>
        <w:spacing w:after="0" w:line="240" w:lineRule="auto"/>
        <w:jc w:val="both"/>
        <w:rPr>
          <w:rFonts w:ascii="Times New Roman" w:hAnsi="Times New Roman" w:cs="Times New Roman"/>
          <w:iCs/>
          <w:sz w:val="24"/>
          <w:szCs w:val="24"/>
          <w:lang w:val="en-GB"/>
        </w:rPr>
      </w:pPr>
      <w:r w:rsidRPr="00350CDC">
        <w:rPr>
          <w:rFonts w:ascii="Times New Roman" w:hAnsi="Times New Roman" w:cs="Times New Roman"/>
          <w:sz w:val="24"/>
          <w:szCs w:val="24"/>
        </w:rPr>
        <w:t>Power transformers are vital to electrical distribution systems, relying heavily on the quality of their insulating oil for optimal performance. Transformer oil serves critical functions, including electrical insulation, cooling, and arc suppression. However, during operation, it degrades due to thermal, electrical, and chemical stresses, accumulating acids, moisture, dissolved gases, and other contaminants. These impurities deteriorate the oil</w:t>
      </w:r>
      <w:r w:rsidR="00112C83">
        <w:rPr>
          <w:rFonts w:ascii="Times New Roman" w:hAnsi="Times New Roman" w:cs="Times New Roman"/>
          <w:sz w:val="24"/>
          <w:szCs w:val="24"/>
        </w:rPr>
        <w:t xml:space="preserve"> </w:t>
      </w:r>
      <w:r w:rsidRPr="00350CDC">
        <w:rPr>
          <w:rFonts w:ascii="Times New Roman" w:hAnsi="Times New Roman" w:cs="Times New Roman"/>
          <w:sz w:val="24"/>
          <w:szCs w:val="24"/>
        </w:rPr>
        <w:t xml:space="preserve">dielectric strength and cooling efficiency, jeopardizing transformer reliability and lifespan (Aliev et al., 2023; Tiwari et al., 2024). </w:t>
      </w:r>
      <w:r w:rsidR="00F94602" w:rsidRPr="00350CDC">
        <w:rPr>
          <w:rFonts w:ascii="Times New Roman" w:hAnsi="Times New Roman" w:cs="Times New Roman"/>
          <w:sz w:val="24"/>
          <w:szCs w:val="24"/>
        </w:rPr>
        <w:t>Given the global demand for a stable power supply and sustainable energy infrastructure, finding cost-effective and eco-friendly solutions for oil regeneration is imperative.</w:t>
      </w:r>
      <w:r w:rsidR="00F94602">
        <w:rPr>
          <w:rFonts w:ascii="Times New Roman" w:hAnsi="Times New Roman" w:cs="Times New Roman"/>
          <w:sz w:val="24"/>
          <w:szCs w:val="24"/>
        </w:rPr>
        <w:t xml:space="preserve"> </w:t>
      </w:r>
      <w:r w:rsidR="00583953" w:rsidRPr="00583953">
        <w:rPr>
          <w:rFonts w:ascii="Times New Roman" w:hAnsi="Times New Roman" w:cs="Times New Roman"/>
          <w:iCs/>
          <w:sz w:val="24"/>
          <w:szCs w:val="24"/>
          <w:lang w:val="en-GB"/>
        </w:rPr>
        <w:t>Regeneration</w:t>
      </w:r>
      <w:r w:rsidR="00583953">
        <w:rPr>
          <w:rFonts w:ascii="Times New Roman" w:hAnsi="Times New Roman" w:cs="Times New Roman"/>
          <w:iCs/>
          <w:sz w:val="24"/>
          <w:szCs w:val="24"/>
          <w:lang w:val="en-GB"/>
        </w:rPr>
        <w:t xml:space="preserve"> </w:t>
      </w:r>
      <w:r w:rsidR="00583953" w:rsidRPr="00583953">
        <w:rPr>
          <w:rFonts w:ascii="Times New Roman" w:hAnsi="Times New Roman" w:cs="Times New Roman"/>
          <w:iCs/>
          <w:sz w:val="24"/>
          <w:szCs w:val="24"/>
          <w:lang w:val="en-GB"/>
        </w:rPr>
        <w:t>is an economically viable technique because it reduces the disposal of spent oil</w:t>
      </w:r>
      <w:r w:rsidR="00583953">
        <w:rPr>
          <w:rFonts w:ascii="Times New Roman" w:hAnsi="Times New Roman" w:cs="Times New Roman"/>
          <w:iCs/>
          <w:sz w:val="24"/>
          <w:szCs w:val="24"/>
          <w:lang w:val="en-GB"/>
        </w:rPr>
        <w:t xml:space="preserve"> </w:t>
      </w:r>
      <w:r w:rsidR="00583953" w:rsidRPr="00583953">
        <w:rPr>
          <w:rFonts w:ascii="Times New Roman" w:hAnsi="Times New Roman" w:cs="Times New Roman"/>
          <w:iCs/>
          <w:sz w:val="24"/>
          <w:szCs w:val="24"/>
          <w:lang w:val="en-GB"/>
        </w:rPr>
        <w:t>and minimizes the need to purchase new oil, which is unwise considering the escalating price of petroleum-derived oils.</w:t>
      </w:r>
      <w:r w:rsidR="00583953">
        <w:rPr>
          <w:rFonts w:ascii="Times New Roman" w:hAnsi="Times New Roman" w:cs="Times New Roman"/>
          <w:iCs/>
          <w:sz w:val="24"/>
          <w:szCs w:val="24"/>
          <w:lang w:val="en-GB"/>
        </w:rPr>
        <w:t xml:space="preserve"> </w:t>
      </w:r>
      <w:r w:rsidR="00583953" w:rsidRPr="00583953">
        <w:rPr>
          <w:rFonts w:ascii="Times New Roman" w:hAnsi="Times New Roman" w:cs="Times New Roman"/>
          <w:iCs/>
          <w:sz w:val="24"/>
          <w:szCs w:val="24"/>
          <w:lang w:val="en-GB"/>
        </w:rPr>
        <w:lastRenderedPageBreak/>
        <w:t>The regeneration process involves removing contaminants and degradation by-products such as polar, acidic,</w:t>
      </w:r>
      <w:r w:rsidR="00F94602">
        <w:rPr>
          <w:rFonts w:ascii="Times New Roman" w:hAnsi="Times New Roman" w:cs="Times New Roman"/>
          <w:iCs/>
          <w:sz w:val="24"/>
          <w:szCs w:val="24"/>
          <w:lang w:val="en-GB"/>
        </w:rPr>
        <w:t xml:space="preserve"> ketones, water</w:t>
      </w:r>
      <w:r w:rsidR="00583953" w:rsidRPr="00583953">
        <w:rPr>
          <w:rFonts w:ascii="Times New Roman" w:hAnsi="Times New Roman" w:cs="Times New Roman"/>
          <w:iCs/>
          <w:sz w:val="24"/>
          <w:szCs w:val="24"/>
          <w:lang w:val="en-GB"/>
        </w:rPr>
        <w:t xml:space="preserve"> or colloidal materials from </w:t>
      </w:r>
      <w:r w:rsidR="00EC3403">
        <w:rPr>
          <w:rFonts w:ascii="Times New Roman" w:hAnsi="Times New Roman" w:cs="Times New Roman"/>
          <w:iCs/>
          <w:sz w:val="24"/>
          <w:szCs w:val="24"/>
          <w:lang w:val="en-GB"/>
        </w:rPr>
        <w:t>spent</w:t>
      </w:r>
      <w:r w:rsidR="00583953" w:rsidRPr="00583953">
        <w:rPr>
          <w:rFonts w:ascii="Times New Roman" w:hAnsi="Times New Roman" w:cs="Times New Roman"/>
          <w:iCs/>
          <w:sz w:val="24"/>
          <w:szCs w:val="24"/>
          <w:lang w:val="en-GB"/>
        </w:rPr>
        <w:t xml:space="preserve"> transformer oil by using a chemical or adsorbent. The main advantage of the regeneration process is that the properties of </w:t>
      </w:r>
      <w:r w:rsidR="00EC3403">
        <w:rPr>
          <w:rFonts w:ascii="Times New Roman" w:hAnsi="Times New Roman" w:cs="Times New Roman"/>
          <w:iCs/>
          <w:sz w:val="24"/>
          <w:szCs w:val="24"/>
          <w:lang w:val="en-GB"/>
        </w:rPr>
        <w:t>spent</w:t>
      </w:r>
      <w:r w:rsidR="00583953" w:rsidRPr="00583953">
        <w:rPr>
          <w:rFonts w:ascii="Times New Roman" w:hAnsi="Times New Roman" w:cs="Times New Roman"/>
          <w:iCs/>
          <w:sz w:val="24"/>
          <w:szCs w:val="24"/>
          <w:lang w:val="en-GB"/>
        </w:rPr>
        <w:t xml:space="preserve"> transformer oil can be restored such that the properties are comparable to those </w:t>
      </w:r>
      <w:r w:rsidR="00E96526">
        <w:rPr>
          <w:rFonts w:ascii="Times New Roman" w:hAnsi="Times New Roman" w:cs="Times New Roman"/>
          <w:iCs/>
          <w:sz w:val="24"/>
          <w:szCs w:val="24"/>
          <w:lang w:val="en-GB"/>
        </w:rPr>
        <w:t>of</w:t>
      </w:r>
      <w:r w:rsidR="00583953" w:rsidRPr="00583953">
        <w:rPr>
          <w:rFonts w:ascii="Times New Roman" w:hAnsi="Times New Roman" w:cs="Times New Roman"/>
          <w:iCs/>
          <w:sz w:val="24"/>
          <w:szCs w:val="24"/>
          <w:lang w:val="en-GB"/>
        </w:rPr>
        <w:t xml:space="preserve"> fresh transformer oil.</w:t>
      </w:r>
      <w:r w:rsidR="00F94602">
        <w:rPr>
          <w:rFonts w:ascii="Times New Roman" w:hAnsi="Times New Roman" w:cs="Times New Roman"/>
          <w:iCs/>
          <w:sz w:val="24"/>
          <w:szCs w:val="24"/>
          <w:lang w:val="en-GB"/>
        </w:rPr>
        <w:t xml:space="preserve"> </w:t>
      </w:r>
      <w:r w:rsidRPr="00350CDC">
        <w:rPr>
          <w:rFonts w:ascii="Times New Roman" w:hAnsi="Times New Roman" w:cs="Times New Roman"/>
          <w:sz w:val="24"/>
          <w:szCs w:val="24"/>
        </w:rPr>
        <w:t xml:space="preserve">Several studies have explored the regeneration of </w:t>
      </w:r>
      <w:r w:rsidR="00EC3403">
        <w:rPr>
          <w:rFonts w:ascii="Times New Roman" w:hAnsi="Times New Roman" w:cs="Times New Roman"/>
          <w:sz w:val="24"/>
          <w:szCs w:val="24"/>
        </w:rPr>
        <w:t>spent</w:t>
      </w:r>
      <w:r w:rsidRPr="00350CDC">
        <w:rPr>
          <w:rFonts w:ascii="Times New Roman" w:hAnsi="Times New Roman" w:cs="Times New Roman"/>
          <w:sz w:val="24"/>
          <w:szCs w:val="24"/>
        </w:rPr>
        <w:t xml:space="preserve"> transformer oil</w:t>
      </w:r>
      <w:r w:rsidR="009517B1">
        <w:rPr>
          <w:rFonts w:ascii="Times New Roman" w:hAnsi="Times New Roman" w:cs="Times New Roman"/>
          <w:sz w:val="24"/>
          <w:szCs w:val="24"/>
        </w:rPr>
        <w:t xml:space="preserve">. </w:t>
      </w:r>
      <w:r w:rsidR="00AE7020">
        <w:rPr>
          <w:rFonts w:ascii="Times New Roman" w:hAnsi="Times New Roman" w:cs="Times New Roman"/>
          <w:sz w:val="24"/>
          <w:szCs w:val="24"/>
        </w:rPr>
        <w:t>The m</w:t>
      </w:r>
      <w:r w:rsidR="009517B1">
        <w:rPr>
          <w:rFonts w:ascii="Times New Roman" w:hAnsi="Times New Roman" w:cs="Times New Roman"/>
          <w:sz w:val="24"/>
          <w:szCs w:val="24"/>
        </w:rPr>
        <w:t xml:space="preserve">ethods </w:t>
      </w:r>
      <w:r w:rsidR="00E30710">
        <w:rPr>
          <w:rFonts w:ascii="Times New Roman" w:hAnsi="Times New Roman" w:cs="Times New Roman"/>
          <w:sz w:val="24"/>
          <w:szCs w:val="24"/>
        </w:rPr>
        <w:t xml:space="preserve">employed </w:t>
      </w:r>
      <w:r w:rsidR="009517B1">
        <w:rPr>
          <w:rFonts w:ascii="Times New Roman" w:hAnsi="Times New Roman" w:cs="Times New Roman"/>
          <w:sz w:val="24"/>
          <w:szCs w:val="24"/>
        </w:rPr>
        <w:t xml:space="preserve">include the use of </w:t>
      </w:r>
      <w:r w:rsidR="009517B1" w:rsidRPr="00BC65DB">
        <w:rPr>
          <w:rFonts w:ascii="Times New Roman" w:hAnsi="Times New Roman" w:cs="Times New Roman"/>
          <w:iCs/>
          <w:sz w:val="24"/>
          <w:szCs w:val="24"/>
          <w:lang w:val="en-GB"/>
        </w:rPr>
        <w:t>dry sludge from water treatment plants</w:t>
      </w:r>
      <w:r w:rsidR="009517B1">
        <w:rPr>
          <w:rFonts w:ascii="Times New Roman" w:hAnsi="Times New Roman" w:cs="Times New Roman"/>
          <w:sz w:val="24"/>
          <w:szCs w:val="24"/>
        </w:rPr>
        <w:t xml:space="preserve"> (</w:t>
      </w:r>
      <w:r w:rsidR="00BC65DB" w:rsidRPr="00BC65DB">
        <w:rPr>
          <w:rFonts w:ascii="Times New Roman" w:hAnsi="Times New Roman" w:cs="Times New Roman"/>
          <w:iCs/>
          <w:sz w:val="24"/>
          <w:szCs w:val="24"/>
          <w:lang w:val="en-GB"/>
        </w:rPr>
        <w:t>Hafez et al.</w:t>
      </w:r>
      <w:r w:rsidR="009517B1">
        <w:rPr>
          <w:rFonts w:ascii="Times New Roman" w:hAnsi="Times New Roman" w:cs="Times New Roman"/>
          <w:iCs/>
          <w:sz w:val="24"/>
          <w:szCs w:val="24"/>
          <w:lang w:val="en-GB"/>
        </w:rPr>
        <w:t xml:space="preserve">, </w:t>
      </w:r>
      <w:r w:rsidR="00BC65DB" w:rsidRPr="00BC65DB">
        <w:rPr>
          <w:rFonts w:ascii="Times New Roman" w:hAnsi="Times New Roman" w:cs="Times New Roman"/>
          <w:iCs/>
          <w:sz w:val="24"/>
          <w:szCs w:val="24"/>
          <w:lang w:val="en-GB"/>
        </w:rPr>
        <w:t>2015)</w:t>
      </w:r>
      <w:r w:rsidR="009517B1">
        <w:rPr>
          <w:rFonts w:ascii="Times New Roman" w:hAnsi="Times New Roman" w:cs="Times New Roman"/>
          <w:iCs/>
          <w:sz w:val="24"/>
          <w:szCs w:val="24"/>
          <w:lang w:val="en-GB"/>
        </w:rPr>
        <w:t xml:space="preserve">, </w:t>
      </w:r>
      <w:r w:rsidR="009517B1" w:rsidRPr="00BC65DB">
        <w:rPr>
          <w:rFonts w:ascii="Times New Roman" w:hAnsi="Times New Roman" w:cs="Times New Roman"/>
          <w:bCs/>
          <w:iCs/>
          <w:sz w:val="24"/>
          <w:szCs w:val="24"/>
          <w:lang w:val="en-GB"/>
        </w:rPr>
        <w:t xml:space="preserve">microemulsion with Triton X-100 </w:t>
      </w:r>
      <w:r w:rsidR="009517B1">
        <w:rPr>
          <w:rFonts w:ascii="Times New Roman" w:hAnsi="Times New Roman" w:cs="Times New Roman"/>
          <w:bCs/>
          <w:iCs/>
          <w:sz w:val="24"/>
          <w:szCs w:val="24"/>
          <w:lang w:val="en-GB"/>
        </w:rPr>
        <w:t>(</w:t>
      </w:r>
      <w:r w:rsidR="00BC65DB" w:rsidRPr="00BC65DB">
        <w:rPr>
          <w:rFonts w:ascii="Times New Roman" w:hAnsi="Times New Roman" w:cs="Times New Roman"/>
          <w:iCs/>
          <w:sz w:val="24"/>
          <w:szCs w:val="24"/>
          <w:lang w:val="en-GB"/>
        </w:rPr>
        <w:fldChar w:fldCharType="begin"/>
      </w:r>
      <w:r w:rsidR="00BC65DB" w:rsidRPr="00BC65DB">
        <w:rPr>
          <w:rFonts w:ascii="Times New Roman" w:hAnsi="Times New Roman" w:cs="Times New Roman"/>
          <w:iCs/>
          <w:sz w:val="24"/>
          <w:szCs w:val="24"/>
          <w:lang w:val="en-GB"/>
        </w:rPr>
        <w:instrText xml:space="preserve"> ADDIN ZOTERO_ITEM CSL_CITATION {"citationID":"wXE96uMA","properties":{"formattedCitation":"(Soares et al., 2023)","plainCitation":"(Soares et al., 2023)","dontUpdate":true,"noteIndex":0},"citationItems":[{"id":388,"uris":["http://zotero.org/users/16799775/items/UBBYJIAF"],"itemData":{"id":388,"type":"article-journal","abstract":"One way to regenerate insulation oil is to use a microemulsion, enabling improvement of the physicochemical characteristics of the oil and providing a high level of extraction of oxidized contaminants. The reclamation of insulation oil was performed using emulsions formed by mixtures of several proportions of water, Triton X-100 (surfactant), and isopropyl alcohol (cosurfactant), with subsequent washing of the oil 3 times and vacuum filtering. The oil quality was improved by adding 0.3% of 2,6-di-tert-butyl-p-cresol (DBPC) after regeneration. The efficiency of the reclamation process was evaluated in terms of the acid number, moisture, interfacial tension, dielectric strength, and dissipation factor of the recovered oil. The oxidized compounds present in the aged oil and the reclaimed oil were identified by gas chromatography coupled to mass spectrometry. The degraded oil contained nine main substances formed during oxidation of the oil, belonging to chemical groups including ketones, alcohols, ethers, hydrocarbons, and thio compounds. The reclamations performed with higher proportions of 50, 87.5, and 100% surfactant in the microemulsion resulted in the acid number values decreasing below 0.03 mg KOH/g. The washing process applied after regeneration using the microemulsion led to improvements of the interfacial tension, dielectric strength, and dissipation factor. There was a decrease of between 36 and 98% of oxidized compounds, compared to the non-reclaimed oil. These treatments can be applied to aged and degraded insulation oils.","container-title":"Brazilian Journal of Chemical Engineering","DOI":"10.1007/s43153-021-00113-6","ISSN":"1678-4383","issue":"3","journalAbbreviation":"Braz. J. Chem. Eng.","language":"en","page":"901-911","source":"Springer Link","title":"Regeneration of transformer oil using a microemulsion with Triton X-100","volume":"40","author":[{"family":"Soares","given":"Melina Espanhol"},{"family":"Araujo","given":"Ana Julia"},{"family":"Silva","given":"Flávio Soares"},{"family":"Silva","given":"Milady Renata Apolinário"},{"family":"Barbosa","given":"Nathalia Vieira"}],"issued":{"date-parts":[["2023",9,1]]}}}],"schema":"https://github.com/citation-style-language/schema/raw/master/csl-citation.json"} </w:instrText>
      </w:r>
      <w:r w:rsidR="00BC65DB" w:rsidRPr="00BC65DB">
        <w:rPr>
          <w:rFonts w:ascii="Times New Roman" w:hAnsi="Times New Roman" w:cs="Times New Roman"/>
          <w:iCs/>
          <w:sz w:val="24"/>
          <w:szCs w:val="24"/>
          <w:lang w:val="en-GB"/>
        </w:rPr>
        <w:fldChar w:fldCharType="separate"/>
      </w:r>
      <w:r w:rsidR="00BC65DB" w:rsidRPr="00BC65DB">
        <w:rPr>
          <w:rFonts w:ascii="Times New Roman" w:hAnsi="Times New Roman" w:cs="Times New Roman"/>
          <w:iCs/>
          <w:sz w:val="24"/>
          <w:szCs w:val="24"/>
          <w:lang w:val="en-GB"/>
        </w:rPr>
        <w:t>Soares et al.</w:t>
      </w:r>
      <w:r w:rsidR="009517B1">
        <w:rPr>
          <w:rFonts w:ascii="Times New Roman" w:hAnsi="Times New Roman" w:cs="Times New Roman"/>
          <w:iCs/>
          <w:sz w:val="24"/>
          <w:szCs w:val="24"/>
          <w:lang w:val="en-GB"/>
        </w:rPr>
        <w:t xml:space="preserve">, </w:t>
      </w:r>
      <w:r w:rsidR="00BC65DB" w:rsidRPr="00BC65DB">
        <w:rPr>
          <w:rFonts w:ascii="Times New Roman" w:hAnsi="Times New Roman" w:cs="Times New Roman"/>
          <w:iCs/>
          <w:sz w:val="24"/>
          <w:szCs w:val="24"/>
          <w:lang w:val="en-GB"/>
        </w:rPr>
        <w:t>2023)</w:t>
      </w:r>
      <w:r w:rsidR="00BC65DB" w:rsidRPr="00BC65DB">
        <w:rPr>
          <w:rFonts w:ascii="Times New Roman" w:hAnsi="Times New Roman" w:cs="Times New Roman"/>
          <w:iCs/>
          <w:sz w:val="24"/>
          <w:szCs w:val="24"/>
          <w:lang w:val="en-GB"/>
        </w:rPr>
        <w:fldChar w:fldCharType="end"/>
      </w:r>
      <w:r w:rsidR="009517B1">
        <w:rPr>
          <w:rFonts w:ascii="Times New Roman" w:hAnsi="Times New Roman" w:cs="Times New Roman"/>
          <w:iCs/>
          <w:sz w:val="24"/>
          <w:szCs w:val="24"/>
          <w:lang w:val="en-GB"/>
        </w:rPr>
        <w:t>,</w:t>
      </w:r>
      <w:r w:rsidR="009517B1" w:rsidRPr="009517B1">
        <w:rPr>
          <w:rFonts w:ascii="Times New Roman" w:eastAsia="Times New Roman" w:hAnsi="Times New Roman" w:cs="Times New Roman"/>
          <w:bCs/>
          <w:iCs/>
          <w:kern w:val="0"/>
          <w:sz w:val="24"/>
          <w:szCs w:val="24"/>
          <w:lang w:val="en-GB"/>
          <w14:ligatures w14:val="none"/>
        </w:rPr>
        <w:t xml:space="preserve"> </w:t>
      </w:r>
      <w:r w:rsidR="009517B1" w:rsidRPr="009517B1">
        <w:rPr>
          <w:rFonts w:ascii="Times New Roman" w:hAnsi="Times New Roman" w:cs="Times New Roman"/>
          <w:bCs/>
          <w:iCs/>
          <w:sz w:val="24"/>
          <w:szCs w:val="24"/>
          <w:lang w:val="en-GB"/>
        </w:rPr>
        <w:t xml:space="preserve">activated clay-biopolymer composites and </w:t>
      </w:r>
      <w:r w:rsidR="00142540">
        <w:rPr>
          <w:rFonts w:ascii="Times New Roman" w:hAnsi="Times New Roman" w:cs="Times New Roman"/>
          <w:bCs/>
          <w:iCs/>
          <w:sz w:val="24"/>
          <w:szCs w:val="24"/>
          <w:lang w:val="en-GB"/>
        </w:rPr>
        <w:t>k</w:t>
      </w:r>
      <w:r w:rsidR="009517B1" w:rsidRPr="009517B1">
        <w:rPr>
          <w:rFonts w:ascii="Times New Roman" w:hAnsi="Times New Roman" w:cs="Times New Roman"/>
          <w:bCs/>
          <w:iCs/>
          <w:sz w:val="24"/>
          <w:szCs w:val="24"/>
          <w:lang w:val="en-GB"/>
        </w:rPr>
        <w:t xml:space="preserve">appa </w:t>
      </w:r>
      <w:r w:rsidR="00142540">
        <w:rPr>
          <w:rFonts w:ascii="Times New Roman" w:hAnsi="Times New Roman" w:cs="Times New Roman"/>
          <w:bCs/>
          <w:iCs/>
          <w:sz w:val="24"/>
          <w:szCs w:val="24"/>
          <w:lang w:val="en-GB"/>
        </w:rPr>
        <w:t>c</w:t>
      </w:r>
      <w:r w:rsidR="009517B1" w:rsidRPr="009517B1">
        <w:rPr>
          <w:rFonts w:ascii="Times New Roman" w:hAnsi="Times New Roman" w:cs="Times New Roman"/>
          <w:bCs/>
          <w:iCs/>
          <w:sz w:val="24"/>
          <w:szCs w:val="24"/>
          <w:lang w:val="en-GB"/>
        </w:rPr>
        <w:t>otton coated with polyaniline</w:t>
      </w:r>
      <w:r w:rsidR="009517B1">
        <w:rPr>
          <w:rFonts w:ascii="Times New Roman" w:hAnsi="Times New Roman" w:cs="Times New Roman"/>
          <w:bCs/>
          <w:iCs/>
          <w:sz w:val="24"/>
          <w:szCs w:val="24"/>
          <w:lang w:val="en-GB"/>
        </w:rPr>
        <w:t xml:space="preserve"> </w:t>
      </w:r>
      <w:r w:rsidR="009517B1" w:rsidRPr="009517B1">
        <w:rPr>
          <w:rFonts w:ascii="Times New Roman" w:hAnsi="Times New Roman" w:cs="Times New Roman"/>
          <w:bCs/>
          <w:iCs/>
          <w:sz w:val="24"/>
          <w:szCs w:val="24"/>
          <w:lang w:val="en-GB"/>
        </w:rPr>
        <w:t>(</w:t>
      </w:r>
      <w:r w:rsidR="009517B1" w:rsidRPr="009517B1">
        <w:rPr>
          <w:rFonts w:ascii="Times New Roman" w:hAnsi="Times New Roman" w:cs="Times New Roman"/>
          <w:bCs/>
          <w:iCs/>
          <w:sz w:val="24"/>
          <w:szCs w:val="24"/>
          <w:lang w:val="en-GB"/>
        </w:rPr>
        <w:fldChar w:fldCharType="begin"/>
      </w:r>
      <w:r w:rsidR="009517B1" w:rsidRPr="009517B1">
        <w:rPr>
          <w:rFonts w:ascii="Times New Roman" w:hAnsi="Times New Roman" w:cs="Times New Roman"/>
          <w:bCs/>
          <w:iCs/>
          <w:sz w:val="24"/>
          <w:szCs w:val="24"/>
          <w:lang w:val="en-GB"/>
        </w:rPr>
        <w:instrText xml:space="preserve"> ADDIN ZOTERO_ITEM CSL_CITATION {"citationID":"wNIiR9Wl","properties":{"formattedCitation":"(Duraisamy et al., 2022)","plainCitation":"(Duraisamy et al., 2022)","dontUpdate":true,"noteIndex":0},"citationItems":[{"id":397,"uris":["http://zotero.org/users/16799775/items/WDWDJSEL"],"itemData":{"id":397,"type":"article-journal","abstract":"The defiling characteristics of petroleum-based mineral oil (MO) release toxic pollutants and have carcinogenic effects on life on earth. Discontinuing MO applications in transformers has instigated alarms to dispose of waste transformer oils (wTOs) from in-service/off-service; lack of treatment may predispose a life on earth to put at risk. Oil degradation was studied for waste transformer oils (wTOs) collected from various substations. The contemporary analysis uses magnetic treatment followed by a biopolymer-clay microcomposite, chitosan-activated bentonite composite (C-ABC), as an effective environment-friendly adsorbent. In addition to being biocompatible, the C-ABC composite’s exceptional adsorption ability—boosted active sites and high surface area—restores the dielectric characteristics of wTOs to the maximum extent possible for brand-new transformer oil (fTO). The reclamation strength of the proposed method using the C-ABC microcomposite was compared with the conventional adsorption materials. The interaction between negatively charged chitosan and positively charged activated bentonite shows significant improvement in the dielectric properties of wTOs. The CIE chromaticity coordinates study confirms the removal of polar and non-polar compounds. The dielectric properties and CIE were found to be improved after careful investigation procedures. Energy-dispersive X-ray (EDX) spectroscopy studies were used to examine the elemental analysis of C-ABC before and after mechanochemical synthesis, and scanning electron microscopy (SEM) was used to examine the topography of C-ABC. The investigated oils were also subjected to Fourier transform infrared (FTIR) analysis. The statistical studies show that at 50% survival, the treated oils show a dielectric breakdown voltage of 45 kV for wTO3, 42.5 for wTO2, 41.5 for wTO1, and 40 for wTO4. The mathematical models for the investigated oils and their response surface show interactive effects between the process and response variables. Moreover, SWOT analysis shows the various influential factors of the proposed technique with respect to future scope. Hence, this proposed method is environment-friendly, affordable, easily available, cost-effective, and efficient for the remediation of wTOs.","container-title":"Biomass Conversion and Biorefinery","DOI":"10.1007/s13399-022-03065-0","ISSN":"2190-6823","issue":"10","journalAbbreviation":"Biomass Conv. Bioref.","language":"en","page":"4817-4833","source":"Springer Link","title":"Restoration of critical dielectric properties of waste/aged transformer oil using biodegradable biopolymer-activated clay composite for power and distribution transformers","volume":"12","author":[{"family":"Duraisamy","given":"Sarathkumar"},{"family":"Murugesan","given":"Srinivasan"},{"family":"Palanichamy","given":"Manikandan"},{"family":"Antony Raj","given":"Raymon"}],"issued":{"date-parts":[["2022",10,1]]}}}],"schema":"https://github.com/citation-style-language/schema/raw/master/csl-citation.json"} </w:instrText>
      </w:r>
      <w:r w:rsidR="009517B1" w:rsidRPr="009517B1">
        <w:rPr>
          <w:rFonts w:ascii="Times New Roman" w:hAnsi="Times New Roman" w:cs="Times New Roman"/>
          <w:bCs/>
          <w:iCs/>
          <w:sz w:val="24"/>
          <w:szCs w:val="24"/>
          <w:lang w:val="en-GB"/>
        </w:rPr>
        <w:fldChar w:fldCharType="separate"/>
      </w:r>
      <w:r w:rsidR="009517B1" w:rsidRPr="009517B1">
        <w:rPr>
          <w:rFonts w:ascii="Times New Roman" w:hAnsi="Times New Roman" w:cs="Times New Roman"/>
          <w:bCs/>
          <w:iCs/>
          <w:sz w:val="24"/>
          <w:szCs w:val="24"/>
          <w:lang w:val="en-GB"/>
        </w:rPr>
        <w:t>Duraisamy et al., 2022)</w:t>
      </w:r>
      <w:r w:rsidR="009517B1" w:rsidRPr="009517B1">
        <w:rPr>
          <w:rFonts w:ascii="Times New Roman" w:hAnsi="Times New Roman" w:cs="Times New Roman"/>
          <w:bCs/>
          <w:iCs/>
          <w:sz w:val="24"/>
          <w:szCs w:val="24"/>
          <w:lang w:val="en-GB"/>
        </w:rPr>
        <w:fldChar w:fldCharType="end"/>
      </w:r>
      <w:r w:rsidR="00142540">
        <w:rPr>
          <w:rFonts w:ascii="Times New Roman" w:hAnsi="Times New Roman" w:cs="Times New Roman"/>
          <w:bCs/>
          <w:iCs/>
          <w:sz w:val="24"/>
          <w:szCs w:val="24"/>
          <w:lang w:val="en-GB"/>
        </w:rPr>
        <w:t xml:space="preserve">, </w:t>
      </w:r>
      <w:r w:rsidR="00142540" w:rsidRPr="00142540">
        <w:rPr>
          <w:rFonts w:ascii="Times New Roman" w:hAnsi="Times New Roman" w:cs="Times New Roman"/>
          <w:bCs/>
          <w:iCs/>
          <w:sz w:val="24"/>
          <w:szCs w:val="24"/>
          <w:lang w:val="en-GB"/>
        </w:rPr>
        <w:t>chitosan and sepiolite</w:t>
      </w:r>
      <w:r w:rsidR="00142540">
        <w:rPr>
          <w:rFonts w:ascii="Times New Roman" w:hAnsi="Times New Roman" w:cs="Times New Roman"/>
          <w:bCs/>
          <w:iCs/>
          <w:sz w:val="24"/>
          <w:szCs w:val="24"/>
          <w:lang w:val="en-GB"/>
        </w:rPr>
        <w:t xml:space="preserve"> (</w:t>
      </w:r>
      <w:r w:rsidR="00142540" w:rsidRPr="00142540">
        <w:rPr>
          <w:rFonts w:ascii="Times New Roman" w:hAnsi="Times New Roman" w:cs="Times New Roman"/>
          <w:iCs/>
          <w:sz w:val="24"/>
          <w:szCs w:val="24"/>
          <w:lang w:val="en-GB"/>
        </w:rPr>
        <w:fldChar w:fldCharType="begin"/>
      </w:r>
      <w:r w:rsidR="00142540" w:rsidRPr="00142540">
        <w:rPr>
          <w:rFonts w:ascii="Times New Roman" w:hAnsi="Times New Roman" w:cs="Times New Roman"/>
          <w:iCs/>
          <w:sz w:val="24"/>
          <w:szCs w:val="24"/>
          <w:lang w:val="en-GB"/>
        </w:rPr>
        <w:instrText xml:space="preserve"> ADDIN ZOTERO_ITEM CSL_CITATION {"citationID":"3O46iUIf","properties":{"formattedCitation":"(Prasad et al., 2024)","plainCitation":"(Prasad et al., 2024)","dontUpdate":true,"noteIndex":0},"citationItems":[{"id":393,"uris":["http://zotero.org/users/16799775/items/2FXHBXSI"],"itemData":{"id":393,"type":"article-journal","container-title":"Energy Sources, Part A: Recovery, Utilization, and Environmental Effects","DOI":"10.1080/15567036.2024.2387827","ISSN":"1556-7036","issue":"1","note":"publisher: Taylor &amp; Francis","page":"10861-10884","source":"tandfonline.com (Atypon)","title":"Sustainable regeneration of transformer oil through composite adsorbent of chitosan and sepiolite: a biorefinery approach","title-short":"Sustainable regeneration of transformer oil through composite adsorbent of chitosan and sepiolite","volume":"46","author":[{"family":"Prasad","given":"Rajesh"},{"family":"","given":"P V ,Nisha"},{"family":"","given":"Khan ,Huma"},{"family":"T","given":"Jarin","non-dropping-particle":"and"}],"issued":{"date-parts":[["2024",12,31]]}}}],"schema":"https://github.com/citation-style-language/schema/raw/master/csl-citation.json"} </w:instrText>
      </w:r>
      <w:r w:rsidR="00142540" w:rsidRPr="00142540">
        <w:rPr>
          <w:rFonts w:ascii="Times New Roman" w:hAnsi="Times New Roman" w:cs="Times New Roman"/>
          <w:iCs/>
          <w:sz w:val="24"/>
          <w:szCs w:val="24"/>
          <w:lang w:val="en-GB"/>
        </w:rPr>
        <w:fldChar w:fldCharType="separate"/>
      </w:r>
      <w:r w:rsidR="00142540" w:rsidRPr="00142540">
        <w:rPr>
          <w:rFonts w:ascii="Times New Roman" w:hAnsi="Times New Roman" w:cs="Times New Roman"/>
          <w:iCs/>
          <w:sz w:val="24"/>
          <w:szCs w:val="24"/>
          <w:lang w:val="en-GB"/>
        </w:rPr>
        <w:t>Prasad et al., 2024)</w:t>
      </w:r>
      <w:r w:rsidR="00142540" w:rsidRPr="00142540">
        <w:rPr>
          <w:rFonts w:ascii="Times New Roman" w:hAnsi="Times New Roman" w:cs="Times New Roman"/>
          <w:iCs/>
          <w:sz w:val="24"/>
          <w:szCs w:val="24"/>
          <w:lang w:val="en-GB"/>
        </w:rPr>
        <w:fldChar w:fldCharType="end"/>
      </w:r>
      <w:r w:rsidR="00142540">
        <w:rPr>
          <w:rFonts w:ascii="Times New Roman" w:hAnsi="Times New Roman" w:cs="Times New Roman"/>
          <w:iCs/>
          <w:sz w:val="24"/>
          <w:szCs w:val="24"/>
          <w:lang w:val="en-GB"/>
        </w:rPr>
        <w:t xml:space="preserve">, </w:t>
      </w:r>
      <w:r w:rsidR="00142540" w:rsidRPr="00142540">
        <w:rPr>
          <w:rFonts w:ascii="Times New Roman" w:hAnsi="Times New Roman" w:cs="Times New Roman"/>
          <w:bCs/>
          <w:iCs/>
          <w:sz w:val="24"/>
          <w:szCs w:val="24"/>
          <w:lang w:val="en-GB"/>
        </w:rPr>
        <w:t>magnesium oxide</w:t>
      </w:r>
      <w:r w:rsidR="00142540">
        <w:rPr>
          <w:rFonts w:ascii="Times New Roman" w:hAnsi="Times New Roman" w:cs="Times New Roman"/>
          <w:bCs/>
          <w:iCs/>
          <w:sz w:val="24"/>
          <w:szCs w:val="24"/>
          <w:lang w:val="en-GB"/>
        </w:rPr>
        <w:t xml:space="preserve"> </w:t>
      </w:r>
      <w:r w:rsidR="00142540" w:rsidRPr="00142540">
        <w:rPr>
          <w:rFonts w:ascii="Times New Roman" w:hAnsi="Times New Roman" w:cs="Times New Roman"/>
          <w:bCs/>
          <w:iCs/>
          <w:sz w:val="24"/>
          <w:szCs w:val="24"/>
          <w:lang w:val="en-GB"/>
        </w:rPr>
        <w:t>(</w:t>
      </w:r>
      <w:r w:rsidR="00142540" w:rsidRPr="00142540">
        <w:rPr>
          <w:rFonts w:ascii="Times New Roman" w:hAnsi="Times New Roman" w:cs="Times New Roman"/>
          <w:bCs/>
          <w:iCs/>
          <w:sz w:val="24"/>
          <w:szCs w:val="24"/>
          <w:lang w:val="en-GB"/>
        </w:rPr>
        <w:fldChar w:fldCharType="begin"/>
      </w:r>
      <w:r w:rsidR="00142540" w:rsidRPr="00142540">
        <w:rPr>
          <w:rFonts w:ascii="Times New Roman" w:hAnsi="Times New Roman" w:cs="Times New Roman"/>
          <w:bCs/>
          <w:iCs/>
          <w:sz w:val="24"/>
          <w:szCs w:val="24"/>
          <w:lang w:val="en-GB"/>
        </w:rPr>
        <w:instrText xml:space="preserve"> ADDIN ZOTERO_ITEM CSL_CITATION {"citationID":"lZUHNBuk","properties":{"formattedCitation":"(Durairaj et al., 2024)","plainCitation":"(Durairaj et al., 2024)","dontUpdate":true,"noteIndex":0},"citationItems":[{"id":396,"uris":["http://zotero.org/users/16799775/items/QWUQVESH"],"itemData":{"id":396,"type":"article-journal","abstract":"The disposal of aged transformer insulating oils presents a significant environmental challenge due to the presence of diverse contaminants. This study proposes a novel biorefinery approach for reclaiming three aged transformer insulating oils, each with service periods ranging from 20 to 25 years, utilizing magnesium oxide (MgO) as a potent absorbent. The reclamation process involves a synergy of centrifugation, dehydration, and absorption with MgO, resulting in the substantial restoration of aged transformer insulating oils, imbuing them with desired insulating characteristics. Additionally, an adaptive neuro-fuzzy inference system (ANFIS) algorithm is developed to estimate the remaining life of transformers based on the properties of the reclaimed oil. This entails analyzing input variables, selecting the optimal combination based on their correlation with the degree of polymerization, and identifying optimal membership functions for the ANFIS model. The performance of the proposed ANFIS model is evaluated, demonstrating training and testing accuracies of 91.2% and 88.6%, respectively. Subsequently, the model is applied to assess transformer insulation and estimate expected life, offering valuable assistance to experts in transformer condition assessment. Overall, this algorithm presents a sustainable alternative to traditional methods for assessing transformer conditions and estimating expected life, thereby enhancing transformer maintenance practices and promoting environmental sustainability.","container-title":"Electrical Engineering","DOI":"10.1007/s00202-024-02812-y","ISSN":"1432-0487","journalAbbreviation":"Electr Eng","language":"en","source":"Springer Link","title":"Assessing remaining life of reclaimed transformer oil with magnesium oxide absorbent for biorefinery sustainability","URL":"https://doi.org/10.1007/s00202-024-02812-y","author":[{"family":"Durairaj","given":"Karthick Prabhu"},{"family":"Rengaraj","given":"Ramasubbu"},{"family":"Perumalsamy","given":"Anitha"},{"family":"Ananthan","given":"Bhuvanesh"}],"accessed":{"date-parts":[["2025",4,12]]},"issued":{"date-parts":[["2024",11,9]]}}}],"schema":"https://github.com/citation-style-language/schema/raw/master/csl-citation.json"} </w:instrText>
      </w:r>
      <w:r w:rsidR="00142540" w:rsidRPr="00142540">
        <w:rPr>
          <w:rFonts w:ascii="Times New Roman" w:hAnsi="Times New Roman" w:cs="Times New Roman"/>
          <w:bCs/>
          <w:iCs/>
          <w:sz w:val="24"/>
          <w:szCs w:val="24"/>
          <w:lang w:val="en-GB"/>
        </w:rPr>
        <w:fldChar w:fldCharType="separate"/>
      </w:r>
      <w:r w:rsidR="00142540" w:rsidRPr="00142540">
        <w:rPr>
          <w:rFonts w:ascii="Times New Roman" w:hAnsi="Times New Roman" w:cs="Times New Roman"/>
          <w:bCs/>
          <w:iCs/>
          <w:sz w:val="24"/>
          <w:szCs w:val="24"/>
          <w:lang w:val="en-GB"/>
        </w:rPr>
        <w:t>Durairaj et al., 2024)</w:t>
      </w:r>
      <w:r w:rsidR="00142540" w:rsidRPr="00142540">
        <w:rPr>
          <w:rFonts w:ascii="Times New Roman" w:hAnsi="Times New Roman" w:cs="Times New Roman"/>
          <w:bCs/>
          <w:iCs/>
          <w:sz w:val="24"/>
          <w:szCs w:val="24"/>
          <w:lang w:val="en-GB"/>
        </w:rPr>
        <w:fldChar w:fldCharType="end"/>
      </w:r>
      <w:r w:rsidR="007740F3">
        <w:rPr>
          <w:rFonts w:ascii="Times New Roman" w:hAnsi="Times New Roman" w:cs="Times New Roman"/>
          <w:bCs/>
          <w:iCs/>
          <w:sz w:val="24"/>
          <w:szCs w:val="24"/>
          <w:lang w:val="en-GB"/>
        </w:rPr>
        <w:t>, activated carbon (</w:t>
      </w:r>
      <w:r w:rsidR="007740F3" w:rsidRPr="00D1341F">
        <w:rPr>
          <w:rFonts w:ascii="Times New Roman" w:hAnsi="Times New Roman" w:cs="Times New Roman"/>
          <w:color w:val="000000" w:themeColor="text1"/>
          <w:sz w:val="24"/>
          <w:szCs w:val="24"/>
        </w:rPr>
        <w:t>Vanitha et al.</w:t>
      </w:r>
      <w:r w:rsidR="007740F3">
        <w:rPr>
          <w:rFonts w:ascii="Times New Roman" w:hAnsi="Times New Roman" w:cs="Times New Roman"/>
          <w:color w:val="000000" w:themeColor="text1"/>
          <w:sz w:val="24"/>
          <w:szCs w:val="24"/>
        </w:rPr>
        <w:t>, 2</w:t>
      </w:r>
      <w:r w:rsidR="007740F3" w:rsidRPr="00D1341F">
        <w:rPr>
          <w:rFonts w:ascii="Times New Roman" w:hAnsi="Times New Roman" w:cs="Times New Roman"/>
          <w:color w:val="000000" w:themeColor="text1"/>
          <w:sz w:val="24"/>
          <w:szCs w:val="24"/>
        </w:rPr>
        <w:t>016)</w:t>
      </w:r>
      <w:r w:rsidR="00BC65DB" w:rsidRPr="00BC65DB">
        <w:rPr>
          <w:rFonts w:ascii="Times New Roman" w:hAnsi="Times New Roman" w:cs="Times New Roman"/>
          <w:bCs/>
          <w:iCs/>
          <w:sz w:val="24"/>
          <w:szCs w:val="24"/>
          <w:lang w:val="en-GB"/>
        </w:rPr>
        <w:t>.</w:t>
      </w:r>
      <w:r w:rsidR="00BC65DB" w:rsidRPr="00BC65DB">
        <w:rPr>
          <w:rFonts w:ascii="Times New Roman" w:hAnsi="Times New Roman" w:cs="Times New Roman"/>
          <w:iCs/>
          <w:sz w:val="24"/>
          <w:szCs w:val="24"/>
          <w:lang w:val="en-GB"/>
        </w:rPr>
        <w:t xml:space="preserve"> </w:t>
      </w:r>
    </w:p>
    <w:p w14:paraId="47C7A207" w14:textId="4BB21E69" w:rsidR="00350CDC" w:rsidRPr="00E94B8E" w:rsidRDefault="00E94B8E" w:rsidP="00350CDC">
      <w:pPr>
        <w:spacing w:after="0" w:line="240" w:lineRule="auto"/>
        <w:jc w:val="both"/>
        <w:rPr>
          <w:rFonts w:ascii="Times New Roman" w:hAnsi="Times New Roman" w:cs="Times New Roman"/>
          <w:iCs/>
          <w:sz w:val="24"/>
          <w:szCs w:val="24"/>
          <w:lang w:val="en-GB"/>
        </w:rPr>
      </w:pPr>
      <w:r>
        <w:rPr>
          <w:rFonts w:ascii="Times New Roman" w:hAnsi="Times New Roman" w:cs="Times New Roman"/>
          <w:iCs/>
          <w:sz w:val="24"/>
          <w:szCs w:val="24"/>
          <w:lang w:val="en-GB"/>
        </w:rPr>
        <w:t>Additionally</w:t>
      </w:r>
      <w:r w:rsidR="00A71465" w:rsidRPr="00A71465">
        <w:rPr>
          <w:rFonts w:ascii="Times New Roman" w:hAnsi="Times New Roman" w:cs="Times New Roman"/>
          <w:sz w:val="24"/>
          <w:szCs w:val="24"/>
        </w:rPr>
        <w:t>, several approaches also rely on</w:t>
      </w:r>
      <w:r w:rsidR="00BA6A22">
        <w:rPr>
          <w:rFonts w:ascii="Times New Roman" w:hAnsi="Times New Roman" w:cs="Times New Roman"/>
          <w:sz w:val="24"/>
          <w:szCs w:val="24"/>
        </w:rPr>
        <w:t xml:space="preserve"> </w:t>
      </w:r>
      <w:r w:rsidR="0096157B">
        <w:rPr>
          <w:rFonts w:ascii="Times New Roman" w:hAnsi="Times New Roman" w:cs="Times New Roman"/>
          <w:sz w:val="24"/>
          <w:szCs w:val="24"/>
        </w:rPr>
        <w:t>nanoparticles, synthetic esters, activated bauxite</w:t>
      </w:r>
      <w:r w:rsidR="000C16E2">
        <w:rPr>
          <w:rFonts w:ascii="Times New Roman" w:hAnsi="Times New Roman" w:cs="Times New Roman"/>
          <w:sz w:val="24"/>
          <w:szCs w:val="24"/>
        </w:rPr>
        <w:t xml:space="preserve"> (</w:t>
      </w:r>
      <w:r w:rsidR="00793010">
        <w:rPr>
          <w:rFonts w:ascii="Times New Roman" w:hAnsi="Times New Roman" w:cs="Times New Roman"/>
          <w:sz w:val="24"/>
          <w:szCs w:val="24"/>
        </w:rPr>
        <w:t xml:space="preserve">Taha et al., 2020; </w:t>
      </w:r>
      <w:proofErr w:type="spellStart"/>
      <w:r w:rsidR="000C16E2" w:rsidRPr="00D1341F">
        <w:rPr>
          <w:rFonts w:ascii="Times New Roman" w:hAnsi="Times New Roman" w:cs="Times New Roman"/>
          <w:color w:val="000000" w:themeColor="text1"/>
          <w:sz w:val="24"/>
          <w:szCs w:val="24"/>
        </w:rPr>
        <w:t>Safiddine</w:t>
      </w:r>
      <w:proofErr w:type="spellEnd"/>
      <w:r w:rsidR="000C16E2" w:rsidRPr="00D1341F">
        <w:rPr>
          <w:rFonts w:ascii="Times New Roman" w:hAnsi="Times New Roman" w:cs="Times New Roman"/>
          <w:color w:val="000000" w:themeColor="text1"/>
          <w:sz w:val="24"/>
          <w:szCs w:val="24"/>
        </w:rPr>
        <w:t xml:space="preserve"> et al.</w:t>
      </w:r>
      <w:r w:rsidR="000C16E2">
        <w:rPr>
          <w:rFonts w:ascii="Times New Roman" w:hAnsi="Times New Roman" w:cs="Times New Roman"/>
          <w:color w:val="000000" w:themeColor="text1"/>
          <w:sz w:val="24"/>
          <w:szCs w:val="24"/>
        </w:rPr>
        <w:t xml:space="preserve">, </w:t>
      </w:r>
      <w:r w:rsidR="000C16E2" w:rsidRPr="00D1341F">
        <w:rPr>
          <w:rFonts w:ascii="Times New Roman" w:hAnsi="Times New Roman" w:cs="Times New Roman"/>
          <w:color w:val="000000" w:themeColor="text1"/>
          <w:sz w:val="24"/>
          <w:szCs w:val="24"/>
        </w:rPr>
        <w:t>2017)</w:t>
      </w:r>
      <w:r w:rsidR="00793010">
        <w:rPr>
          <w:rFonts w:ascii="Times New Roman" w:hAnsi="Times New Roman" w:cs="Times New Roman"/>
          <w:sz w:val="24"/>
          <w:szCs w:val="24"/>
        </w:rPr>
        <w:t xml:space="preserve">. </w:t>
      </w:r>
      <w:r w:rsidR="00350CDC" w:rsidRPr="00350CDC">
        <w:rPr>
          <w:rFonts w:ascii="Times New Roman" w:hAnsi="Times New Roman" w:cs="Times New Roman"/>
          <w:sz w:val="24"/>
          <w:szCs w:val="24"/>
        </w:rPr>
        <w:t>While these methods can restore oil quality, their costs</w:t>
      </w:r>
      <w:r w:rsidR="00D23503">
        <w:rPr>
          <w:rFonts w:ascii="Times New Roman" w:hAnsi="Times New Roman" w:cs="Times New Roman"/>
          <w:sz w:val="24"/>
          <w:szCs w:val="24"/>
        </w:rPr>
        <w:t xml:space="preserve"> </w:t>
      </w:r>
      <w:r w:rsidR="00350CDC" w:rsidRPr="00350CDC">
        <w:rPr>
          <w:rFonts w:ascii="Times New Roman" w:hAnsi="Times New Roman" w:cs="Times New Roman"/>
          <w:sz w:val="24"/>
          <w:szCs w:val="24"/>
        </w:rPr>
        <w:t xml:space="preserve">and ecological impact limit their feasibility, especially in developing regions. Recent research has explored natural adsorbents as alternatives, but many approaches still suffer from inefficiencies in </w:t>
      </w:r>
      <w:r w:rsidR="00B158F2">
        <w:rPr>
          <w:rFonts w:ascii="Times New Roman" w:hAnsi="Times New Roman" w:cs="Times New Roman"/>
          <w:sz w:val="24"/>
          <w:szCs w:val="24"/>
        </w:rPr>
        <w:t xml:space="preserve">effectively removing contaminants </w:t>
      </w:r>
      <w:r w:rsidR="00350CDC" w:rsidRPr="00350CDC">
        <w:rPr>
          <w:rFonts w:ascii="Times New Roman" w:hAnsi="Times New Roman" w:cs="Times New Roman"/>
          <w:sz w:val="24"/>
          <w:szCs w:val="24"/>
        </w:rPr>
        <w:t>or lack scalability. There remains a need for an affordable, sustainable, and highly effective regeneration method that combines natural materials to optimize contaminant removal.</w:t>
      </w:r>
    </w:p>
    <w:p w14:paraId="509FCCF8" w14:textId="5C17566A" w:rsidR="00350CDC" w:rsidRPr="00C504CD" w:rsidRDefault="00350CDC" w:rsidP="00350CDC">
      <w:pPr>
        <w:spacing w:after="0" w:line="240" w:lineRule="auto"/>
        <w:jc w:val="both"/>
        <w:rPr>
          <w:rFonts w:ascii="Times New Roman" w:hAnsi="Times New Roman" w:cs="Times New Roman"/>
          <w:color w:val="000000" w:themeColor="text1"/>
          <w:sz w:val="24"/>
          <w:szCs w:val="24"/>
        </w:rPr>
      </w:pPr>
      <w:r w:rsidRPr="00350CDC">
        <w:rPr>
          <w:rFonts w:ascii="Times New Roman" w:hAnsi="Times New Roman" w:cs="Times New Roman"/>
          <w:sz w:val="24"/>
          <w:szCs w:val="24"/>
        </w:rPr>
        <w:t xml:space="preserve">This study focused on using locally sourced bentonite clay and palm kernel shell-activated carbon (PKS-AC) for transformer oil regeneration. Bentonite clay, a naturally abundant aluminosilicate, exhibits exceptional adsorption properties due to its layered structure, effectively removing polar contaminants and metals (Jaber Ibrahim et al., 2023; </w:t>
      </w:r>
      <w:proofErr w:type="spellStart"/>
      <w:r w:rsidRPr="00350CDC">
        <w:rPr>
          <w:rFonts w:ascii="Times New Roman" w:hAnsi="Times New Roman" w:cs="Times New Roman"/>
          <w:sz w:val="24"/>
          <w:szCs w:val="24"/>
        </w:rPr>
        <w:t>Naswir</w:t>
      </w:r>
      <w:proofErr w:type="spellEnd"/>
      <w:r w:rsidRPr="00350CDC">
        <w:rPr>
          <w:rFonts w:ascii="Times New Roman" w:hAnsi="Times New Roman" w:cs="Times New Roman"/>
          <w:sz w:val="24"/>
          <w:szCs w:val="24"/>
        </w:rPr>
        <w:t xml:space="preserve"> et al., 2019). Palm kernel shell, an agricultural waste product, is converted into activated carbon, offering high porosity and surface area for contaminant adsorption (</w:t>
      </w:r>
      <w:proofErr w:type="spellStart"/>
      <w:r w:rsidRPr="00350CDC">
        <w:rPr>
          <w:rFonts w:ascii="Times New Roman" w:hAnsi="Times New Roman" w:cs="Times New Roman"/>
          <w:sz w:val="24"/>
          <w:szCs w:val="24"/>
        </w:rPr>
        <w:t>Permady</w:t>
      </w:r>
      <w:proofErr w:type="spellEnd"/>
      <w:r w:rsidRPr="00350CDC">
        <w:rPr>
          <w:rFonts w:ascii="Times New Roman" w:hAnsi="Times New Roman" w:cs="Times New Roman"/>
          <w:sz w:val="24"/>
          <w:szCs w:val="24"/>
        </w:rPr>
        <w:t xml:space="preserve"> &amp; Mustakim, 2024; Sambo et al., 2024). The synergistic combination of these materials aims to enhance regeneration efficiency while maintaining environmental and economic sustainability. </w:t>
      </w:r>
      <w:r w:rsidR="00C504CD" w:rsidRPr="00C504CD">
        <w:rPr>
          <w:rFonts w:ascii="Times New Roman" w:hAnsi="Times New Roman" w:cs="Times New Roman"/>
          <w:color w:val="000000" w:themeColor="text1"/>
          <w:sz w:val="24"/>
          <w:szCs w:val="24"/>
        </w:rPr>
        <w:t xml:space="preserve">This study aims to develop an eco-friendly regeneration method for spent transformer oil using bentonite clay and palm kernel shell-based activated carbon (PKS-AC). It involves characterizing the physicochemical properties of both fresh and degraded transformer oil, as well as synthesizing and evaluating activated bentonite and PKS-AC as adsorbents. The effectiveness of these materials in removing contaminants is assessed under varying acid activation concentrations. </w:t>
      </w:r>
      <w:r w:rsidR="00814F0F">
        <w:rPr>
          <w:rFonts w:ascii="Times New Roman" w:hAnsi="Times New Roman" w:cs="Times New Roman"/>
          <w:color w:val="000000" w:themeColor="text1"/>
          <w:sz w:val="24"/>
          <w:szCs w:val="24"/>
        </w:rPr>
        <w:t>T</w:t>
      </w:r>
      <w:r w:rsidR="00C504CD" w:rsidRPr="00C504CD">
        <w:rPr>
          <w:rFonts w:ascii="Times New Roman" w:hAnsi="Times New Roman" w:cs="Times New Roman"/>
          <w:color w:val="000000" w:themeColor="text1"/>
          <w:sz w:val="24"/>
          <w:szCs w:val="24"/>
        </w:rPr>
        <w:t>he properties of the regenerated oil are compared against established industry standards to determine its suitability for reuse.</w:t>
      </w:r>
    </w:p>
    <w:p w14:paraId="42A0EFDB" w14:textId="1D872B8D" w:rsidR="004D5529" w:rsidRDefault="00350CDC" w:rsidP="00350CDC">
      <w:pPr>
        <w:spacing w:after="0" w:line="240" w:lineRule="auto"/>
        <w:jc w:val="both"/>
        <w:rPr>
          <w:rFonts w:ascii="Times New Roman" w:hAnsi="Times New Roman" w:cs="Times New Roman"/>
          <w:sz w:val="24"/>
          <w:szCs w:val="24"/>
        </w:rPr>
      </w:pPr>
      <w:r w:rsidRPr="00350CDC">
        <w:rPr>
          <w:rFonts w:ascii="Times New Roman" w:hAnsi="Times New Roman" w:cs="Times New Roman"/>
          <w:sz w:val="24"/>
          <w:szCs w:val="24"/>
        </w:rPr>
        <w:t>This research introduces a dual-adsorbent system that leverages the complementary properties of locally sourced bentonite clay and PKS-AC, offering a more comprehensive and sustainable solution. The use of palm kernel shell, a low-cost agricultural waste adds value to an otherwise discarded resource, aligning with circular economy principles, also with the use of naturally occurring bentonite clay. Furthermore, this study provides a detailed performance evaluation under varying contamination levels, ensuring practical applicability in real-world scenarios.</w:t>
      </w:r>
    </w:p>
    <w:p w14:paraId="0EF11477" w14:textId="77777777" w:rsidR="00350CDC" w:rsidRPr="006E6DDE" w:rsidRDefault="00350CDC" w:rsidP="00350CDC">
      <w:pPr>
        <w:spacing w:after="0" w:line="240" w:lineRule="auto"/>
        <w:jc w:val="both"/>
        <w:rPr>
          <w:rFonts w:ascii="Times New Roman" w:hAnsi="Times New Roman" w:cs="Times New Roman"/>
          <w:sz w:val="24"/>
          <w:szCs w:val="24"/>
        </w:rPr>
      </w:pPr>
    </w:p>
    <w:p w14:paraId="066E0351" w14:textId="0EA31EDE" w:rsidR="001838E8" w:rsidRPr="00085CD8" w:rsidRDefault="001838E8" w:rsidP="004C5FAD">
      <w:pPr>
        <w:pStyle w:val="ListParagraph"/>
        <w:numPr>
          <w:ilvl w:val="0"/>
          <w:numId w:val="40"/>
        </w:numPr>
        <w:spacing w:line="240" w:lineRule="auto"/>
        <w:ind w:left="709" w:hanging="709"/>
        <w:jc w:val="both"/>
        <w:rPr>
          <w:rFonts w:ascii="Times New Roman" w:hAnsi="Times New Roman" w:cs="Times New Roman"/>
          <w:b/>
          <w:bCs/>
          <w:sz w:val="24"/>
          <w:szCs w:val="24"/>
        </w:rPr>
      </w:pPr>
      <w:r w:rsidRPr="00085CD8">
        <w:rPr>
          <w:rFonts w:ascii="Times New Roman" w:hAnsi="Times New Roman" w:cs="Times New Roman"/>
          <w:b/>
          <w:bCs/>
          <w:sz w:val="24"/>
          <w:szCs w:val="24"/>
        </w:rPr>
        <w:t>M</w:t>
      </w:r>
      <w:r w:rsidR="00AA54DA">
        <w:rPr>
          <w:rFonts w:ascii="Times New Roman" w:hAnsi="Times New Roman" w:cs="Times New Roman"/>
          <w:b/>
          <w:bCs/>
          <w:sz w:val="24"/>
          <w:szCs w:val="24"/>
        </w:rPr>
        <w:t>ATERIALS AND METHODS</w:t>
      </w:r>
    </w:p>
    <w:p w14:paraId="41F91919" w14:textId="6516E9A5" w:rsidR="0020715D" w:rsidRPr="008A5AA3" w:rsidRDefault="00A02AB5" w:rsidP="004C5FAD">
      <w:pPr>
        <w:pStyle w:val="ListParagraph"/>
        <w:numPr>
          <w:ilvl w:val="1"/>
          <w:numId w:val="40"/>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Transformer </w:t>
      </w:r>
      <w:r w:rsidR="00870E8A" w:rsidRPr="008A5AA3">
        <w:rPr>
          <w:rFonts w:ascii="Times New Roman" w:hAnsi="Times New Roman" w:cs="Times New Roman"/>
          <w:b/>
          <w:bCs/>
          <w:sz w:val="24"/>
          <w:szCs w:val="24"/>
        </w:rPr>
        <w:t xml:space="preserve">Oil and </w:t>
      </w:r>
      <w:r w:rsidR="004A2FD8" w:rsidRPr="008A5AA3">
        <w:rPr>
          <w:rFonts w:ascii="Times New Roman" w:hAnsi="Times New Roman" w:cs="Times New Roman"/>
          <w:b/>
          <w:bCs/>
          <w:sz w:val="24"/>
          <w:szCs w:val="24"/>
        </w:rPr>
        <w:t>Adsorbents Collection</w:t>
      </w:r>
    </w:p>
    <w:p w14:paraId="05C9AE5C" w14:textId="14A63C1A" w:rsidR="00C52364" w:rsidRPr="006E6DDE" w:rsidRDefault="00C52364"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One </w:t>
      </w:r>
      <w:r w:rsidR="007F05F3" w:rsidRPr="006E6DDE">
        <w:rPr>
          <w:rFonts w:ascii="Times New Roman" w:hAnsi="Times New Roman" w:cs="Times New Roman"/>
          <w:sz w:val="24"/>
          <w:szCs w:val="24"/>
        </w:rPr>
        <w:t>liter</w:t>
      </w:r>
      <w:r w:rsidRPr="006E6DDE">
        <w:rPr>
          <w:rFonts w:ascii="Times New Roman" w:hAnsi="Times New Roman" w:cs="Times New Roman"/>
          <w:sz w:val="24"/>
          <w:szCs w:val="24"/>
        </w:rPr>
        <w:t xml:space="preserve"> of </w:t>
      </w:r>
      <w:r w:rsidR="004A69C5">
        <w:rPr>
          <w:rFonts w:ascii="Times New Roman" w:hAnsi="Times New Roman" w:cs="Times New Roman"/>
          <w:sz w:val="24"/>
          <w:szCs w:val="24"/>
        </w:rPr>
        <w:t>used</w:t>
      </w:r>
      <w:r w:rsidRPr="006E6DDE">
        <w:rPr>
          <w:rFonts w:ascii="Times New Roman" w:hAnsi="Times New Roman" w:cs="Times New Roman"/>
          <w:sz w:val="24"/>
          <w:szCs w:val="24"/>
        </w:rPr>
        <w:t xml:space="preserve"> transformer oil (</w:t>
      </w:r>
      <w:r w:rsidR="00293D9D" w:rsidRPr="006E6DDE">
        <w:rPr>
          <w:rFonts w:ascii="Times New Roman" w:hAnsi="Times New Roman" w:cs="Times New Roman"/>
          <w:sz w:val="24"/>
          <w:szCs w:val="24"/>
        </w:rPr>
        <w:t>naphthalene-based</w:t>
      </w:r>
      <w:r w:rsidRPr="006E6DDE">
        <w:rPr>
          <w:rFonts w:ascii="Times New Roman" w:hAnsi="Times New Roman" w:cs="Times New Roman"/>
          <w:sz w:val="24"/>
          <w:szCs w:val="24"/>
        </w:rPr>
        <w:t xml:space="preserve">) was obtained from </w:t>
      </w:r>
      <w:r w:rsidR="00293D9D" w:rsidRPr="006E6DDE">
        <w:rPr>
          <w:rFonts w:ascii="Times New Roman" w:hAnsi="Times New Roman" w:cs="Times New Roman"/>
          <w:sz w:val="24"/>
          <w:szCs w:val="24"/>
        </w:rPr>
        <w:t xml:space="preserve">a </w:t>
      </w:r>
      <w:r w:rsidRPr="006E6DDE">
        <w:rPr>
          <w:rFonts w:ascii="Times New Roman" w:hAnsi="Times New Roman" w:cs="Times New Roman"/>
          <w:sz w:val="24"/>
          <w:szCs w:val="24"/>
        </w:rPr>
        <w:t xml:space="preserve">faulty transformer in a company in Port Harcourt. The transformer failed during operation as a result of arcing. The spent transformer oil was labelled as sample A. Half </w:t>
      </w:r>
      <w:r w:rsidR="003C6A52">
        <w:rPr>
          <w:rFonts w:ascii="Times New Roman" w:hAnsi="Times New Roman" w:cs="Times New Roman"/>
          <w:sz w:val="24"/>
          <w:szCs w:val="24"/>
        </w:rPr>
        <w:t xml:space="preserve">a </w:t>
      </w:r>
      <w:r w:rsidR="004E0622" w:rsidRPr="006E6DDE">
        <w:rPr>
          <w:rFonts w:ascii="Times New Roman" w:hAnsi="Times New Roman" w:cs="Times New Roman"/>
          <w:sz w:val="24"/>
          <w:szCs w:val="24"/>
        </w:rPr>
        <w:t>liter</w:t>
      </w:r>
      <w:r w:rsidRPr="006E6DDE">
        <w:rPr>
          <w:rFonts w:ascii="Times New Roman" w:hAnsi="Times New Roman" w:cs="Times New Roman"/>
          <w:sz w:val="24"/>
          <w:szCs w:val="24"/>
        </w:rPr>
        <w:t xml:space="preserve"> of fresh transformer oil (</w:t>
      </w:r>
      <w:r w:rsidR="00293D9D" w:rsidRPr="006E6DDE">
        <w:rPr>
          <w:rFonts w:ascii="Times New Roman" w:hAnsi="Times New Roman" w:cs="Times New Roman"/>
          <w:sz w:val="24"/>
          <w:szCs w:val="24"/>
        </w:rPr>
        <w:t>naphthalene-based</w:t>
      </w:r>
      <w:r w:rsidRPr="006E6DDE">
        <w:rPr>
          <w:rFonts w:ascii="Times New Roman" w:hAnsi="Times New Roman" w:cs="Times New Roman"/>
          <w:sz w:val="24"/>
          <w:szCs w:val="24"/>
        </w:rPr>
        <w:t xml:space="preserve">) was also </w:t>
      </w:r>
      <w:r w:rsidR="00293D9D" w:rsidRPr="006E6DDE">
        <w:rPr>
          <w:rFonts w:ascii="Times New Roman" w:hAnsi="Times New Roman" w:cs="Times New Roman"/>
          <w:sz w:val="24"/>
          <w:szCs w:val="24"/>
        </w:rPr>
        <w:t>obtained</w:t>
      </w:r>
      <w:r w:rsidRPr="006E6DDE">
        <w:rPr>
          <w:rFonts w:ascii="Times New Roman" w:hAnsi="Times New Roman" w:cs="Times New Roman"/>
          <w:sz w:val="24"/>
          <w:szCs w:val="24"/>
        </w:rPr>
        <w:t xml:space="preserve"> from </w:t>
      </w:r>
      <w:r w:rsidR="00293D9D" w:rsidRPr="006E6DDE">
        <w:rPr>
          <w:rFonts w:ascii="Times New Roman" w:hAnsi="Times New Roman" w:cs="Times New Roman"/>
          <w:sz w:val="24"/>
          <w:szCs w:val="24"/>
        </w:rPr>
        <w:t xml:space="preserve">the </w:t>
      </w:r>
      <w:r w:rsidRPr="006E6DDE">
        <w:rPr>
          <w:rFonts w:ascii="Times New Roman" w:hAnsi="Times New Roman" w:cs="Times New Roman"/>
          <w:sz w:val="24"/>
          <w:szCs w:val="24"/>
        </w:rPr>
        <w:t>same source through the company and labelled as control sample B</w:t>
      </w:r>
      <w:r w:rsidR="005167CB">
        <w:rPr>
          <w:rFonts w:ascii="Times New Roman" w:hAnsi="Times New Roman" w:cs="Times New Roman"/>
          <w:sz w:val="24"/>
          <w:szCs w:val="24"/>
        </w:rPr>
        <w:t>.</w:t>
      </w:r>
    </w:p>
    <w:p w14:paraId="2532A75C" w14:textId="19FB74FB" w:rsidR="00C52364" w:rsidRPr="006E6DDE" w:rsidRDefault="00C52364"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Palm Kernel Shells (PKS) were obtained from a palm oil mill in</w:t>
      </w:r>
      <w:r w:rsidR="004A69C5">
        <w:rPr>
          <w:rFonts w:ascii="Times New Roman" w:hAnsi="Times New Roman" w:cs="Times New Roman"/>
          <w:sz w:val="24"/>
          <w:szCs w:val="24"/>
        </w:rPr>
        <w:t xml:space="preserve"> </w:t>
      </w:r>
      <w:r w:rsidRPr="006E6DDE">
        <w:rPr>
          <w:rFonts w:ascii="Times New Roman" w:hAnsi="Times New Roman" w:cs="Times New Roman"/>
          <w:sz w:val="24"/>
          <w:szCs w:val="24"/>
        </w:rPr>
        <w:t>Anambra State. The shells were washed with distilled water to remove dirt and dried in an oven at 110</w:t>
      </w:r>
      <w:r w:rsidR="00B27DD0">
        <w:rPr>
          <w:rFonts w:ascii="Times New Roman" w:hAnsi="Times New Roman" w:cs="Times New Roman"/>
          <w:sz w:val="24"/>
          <w:szCs w:val="24"/>
        </w:rPr>
        <w:t xml:space="preserve"> </w:t>
      </w:r>
      <w:r w:rsidR="00B27DD0" w:rsidRPr="00B27DD0">
        <w:rPr>
          <w:rFonts w:ascii="Times New Roman" w:hAnsi="Times New Roman" w:cs="Times New Roman"/>
          <w:sz w:val="24"/>
          <w:szCs w:val="24"/>
          <w:vertAlign w:val="superscript"/>
        </w:rPr>
        <w:t>O</w:t>
      </w:r>
      <w:r w:rsidR="00B27DD0" w:rsidRPr="00DD1FD3">
        <w:rPr>
          <w:rFonts w:ascii="Times New Roman" w:hAnsi="Times New Roman" w:cs="Times New Roman"/>
          <w:sz w:val="24"/>
          <w:szCs w:val="24"/>
        </w:rPr>
        <w:t>C</w:t>
      </w:r>
      <w:r w:rsidRPr="006E6DDE">
        <w:rPr>
          <w:rFonts w:ascii="Times New Roman" w:hAnsi="Times New Roman" w:cs="Times New Roman"/>
          <w:sz w:val="24"/>
          <w:szCs w:val="24"/>
        </w:rPr>
        <w:t xml:space="preserve"> for 24 h. The bentonite </w:t>
      </w:r>
      <w:r w:rsidRPr="006E6DDE">
        <w:rPr>
          <w:rFonts w:ascii="Times New Roman" w:hAnsi="Times New Roman" w:cs="Times New Roman"/>
          <w:sz w:val="24"/>
          <w:szCs w:val="24"/>
        </w:rPr>
        <w:lastRenderedPageBreak/>
        <w:t xml:space="preserve">sample used in this research work was collected from </w:t>
      </w:r>
      <w:r w:rsidR="004D5529">
        <w:rPr>
          <w:rFonts w:ascii="Times New Roman" w:hAnsi="Times New Roman" w:cs="Times New Roman"/>
          <w:sz w:val="24"/>
          <w:szCs w:val="24"/>
        </w:rPr>
        <w:t xml:space="preserve">the </w:t>
      </w:r>
      <w:proofErr w:type="spellStart"/>
      <w:r w:rsidRPr="006E6DDE">
        <w:rPr>
          <w:rFonts w:ascii="Times New Roman" w:hAnsi="Times New Roman" w:cs="Times New Roman"/>
          <w:sz w:val="24"/>
          <w:szCs w:val="24"/>
        </w:rPr>
        <w:t>Oyi</w:t>
      </w:r>
      <w:proofErr w:type="spellEnd"/>
      <w:r w:rsidRPr="006E6DDE">
        <w:rPr>
          <w:rFonts w:ascii="Times New Roman" w:hAnsi="Times New Roman" w:cs="Times New Roman"/>
          <w:sz w:val="24"/>
          <w:szCs w:val="24"/>
        </w:rPr>
        <w:t xml:space="preserve"> local government in Anambra State, Nigeria, and was milled in </w:t>
      </w:r>
      <w:r w:rsidR="003C6A52" w:rsidRPr="006E6DDE">
        <w:rPr>
          <w:rFonts w:ascii="Times New Roman" w:hAnsi="Times New Roman" w:cs="Times New Roman"/>
          <w:sz w:val="24"/>
          <w:szCs w:val="24"/>
        </w:rPr>
        <w:t>MANSID</w:t>
      </w:r>
      <w:r w:rsidRPr="006E6DDE">
        <w:rPr>
          <w:rFonts w:ascii="Times New Roman" w:hAnsi="Times New Roman" w:cs="Times New Roman"/>
          <w:sz w:val="24"/>
          <w:szCs w:val="24"/>
        </w:rPr>
        <w:t xml:space="preserve"> Nigeria Limited, Port Harcourt</w:t>
      </w:r>
      <w:r w:rsidR="003C6A52">
        <w:rPr>
          <w:rFonts w:ascii="Times New Roman" w:hAnsi="Times New Roman" w:cs="Times New Roman"/>
          <w:sz w:val="24"/>
          <w:szCs w:val="24"/>
        </w:rPr>
        <w:t>,</w:t>
      </w:r>
      <w:r w:rsidRPr="006E6DDE">
        <w:rPr>
          <w:rFonts w:ascii="Times New Roman" w:hAnsi="Times New Roman" w:cs="Times New Roman"/>
          <w:sz w:val="24"/>
          <w:szCs w:val="24"/>
        </w:rPr>
        <w:t xml:space="preserve"> Nigeria.</w:t>
      </w:r>
    </w:p>
    <w:p w14:paraId="191EE605" w14:textId="6BE1FE1F" w:rsidR="00FF31CE" w:rsidRPr="008A5AA3" w:rsidRDefault="00FF31CE" w:rsidP="004C5FAD">
      <w:pPr>
        <w:pStyle w:val="ListParagraph"/>
        <w:numPr>
          <w:ilvl w:val="1"/>
          <w:numId w:val="40"/>
        </w:numPr>
        <w:spacing w:line="240" w:lineRule="auto"/>
        <w:jc w:val="both"/>
        <w:rPr>
          <w:rFonts w:ascii="Times New Roman" w:hAnsi="Times New Roman" w:cs="Times New Roman"/>
          <w:b/>
          <w:bCs/>
          <w:sz w:val="24"/>
          <w:szCs w:val="24"/>
          <w:lang w:val="en-GB"/>
        </w:rPr>
      </w:pPr>
      <w:r w:rsidRPr="008A5AA3">
        <w:rPr>
          <w:rFonts w:ascii="Times New Roman" w:hAnsi="Times New Roman" w:cs="Times New Roman"/>
          <w:b/>
          <w:bCs/>
          <w:sz w:val="24"/>
          <w:szCs w:val="24"/>
        </w:rPr>
        <w:t xml:space="preserve">Synthesis of the adsorbents </w:t>
      </w:r>
    </w:p>
    <w:p w14:paraId="516AFB5F" w14:textId="63EA63A0" w:rsidR="00FF31CE" w:rsidRPr="00FF31CE" w:rsidRDefault="00A453AC"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A modified approach of Babayemi</w:t>
      </w:r>
      <w:r w:rsidR="00D13719">
        <w:rPr>
          <w:rFonts w:ascii="Times New Roman" w:hAnsi="Times New Roman" w:cs="Times New Roman"/>
          <w:sz w:val="24"/>
          <w:szCs w:val="24"/>
        </w:rPr>
        <w:t xml:space="preserve"> (</w:t>
      </w:r>
      <w:r>
        <w:rPr>
          <w:rFonts w:ascii="Times New Roman" w:hAnsi="Times New Roman" w:cs="Times New Roman"/>
          <w:sz w:val="24"/>
          <w:szCs w:val="24"/>
        </w:rPr>
        <w:t>2017</w:t>
      </w:r>
      <w:r w:rsidR="00D13719">
        <w:rPr>
          <w:rFonts w:ascii="Times New Roman" w:hAnsi="Times New Roman" w:cs="Times New Roman"/>
          <w:sz w:val="24"/>
          <w:szCs w:val="24"/>
        </w:rPr>
        <w:t xml:space="preserve">) </w:t>
      </w:r>
      <w:r>
        <w:rPr>
          <w:rFonts w:ascii="Times New Roman" w:hAnsi="Times New Roman" w:cs="Times New Roman"/>
          <w:sz w:val="24"/>
          <w:szCs w:val="24"/>
        </w:rPr>
        <w:t xml:space="preserve">was used to synthesize the adsorbents. </w:t>
      </w:r>
      <w:r w:rsidR="00FF31CE" w:rsidRPr="00FF31CE">
        <w:rPr>
          <w:rFonts w:ascii="Times New Roman" w:hAnsi="Times New Roman" w:cs="Times New Roman"/>
          <w:sz w:val="24"/>
          <w:szCs w:val="24"/>
        </w:rPr>
        <w:t xml:space="preserve">The dried Palm Kernel Shells (PKN) was carbonized in a muffle furnace at a temperature of </w:t>
      </w:r>
      <w:r w:rsidR="00F466D3">
        <w:rPr>
          <w:rFonts w:ascii="Times New Roman" w:hAnsi="Times New Roman" w:cs="Times New Roman"/>
          <w:sz w:val="24"/>
          <w:szCs w:val="24"/>
        </w:rPr>
        <w:t>5</w:t>
      </w:r>
      <w:r w:rsidR="00FF31CE" w:rsidRPr="00FF31CE">
        <w:rPr>
          <w:rFonts w:ascii="Times New Roman" w:hAnsi="Times New Roman" w:cs="Times New Roman"/>
          <w:sz w:val="24"/>
          <w:szCs w:val="24"/>
        </w:rPr>
        <w:t>00</w:t>
      </w:r>
      <w:r w:rsidR="00B27DD0">
        <w:rPr>
          <w:rFonts w:ascii="Times New Roman" w:hAnsi="Times New Roman" w:cs="Times New Roman"/>
          <w:sz w:val="24"/>
          <w:szCs w:val="24"/>
        </w:rPr>
        <w:t xml:space="preserve"> </w:t>
      </w:r>
      <w:r w:rsidR="00B27DD0" w:rsidRPr="00B27DD0">
        <w:rPr>
          <w:rFonts w:ascii="Times New Roman" w:hAnsi="Times New Roman" w:cs="Times New Roman"/>
          <w:sz w:val="24"/>
          <w:szCs w:val="24"/>
          <w:vertAlign w:val="superscript"/>
        </w:rPr>
        <w:t>O</w:t>
      </w:r>
      <w:r w:rsidR="00B27DD0" w:rsidRPr="00DD1FD3">
        <w:rPr>
          <w:rFonts w:ascii="Times New Roman" w:hAnsi="Times New Roman" w:cs="Times New Roman"/>
          <w:sz w:val="24"/>
          <w:szCs w:val="24"/>
        </w:rPr>
        <w:t>C</w:t>
      </w:r>
      <w:r w:rsidR="00FF31CE" w:rsidRPr="00FF31CE">
        <w:rPr>
          <w:rFonts w:ascii="Times New Roman" w:hAnsi="Times New Roman" w:cs="Times New Roman"/>
          <w:sz w:val="24"/>
          <w:szCs w:val="24"/>
        </w:rPr>
        <w:t xml:space="preserve"> for </w:t>
      </w:r>
      <w:r w:rsidR="00F466D3">
        <w:rPr>
          <w:rFonts w:ascii="Times New Roman" w:hAnsi="Times New Roman" w:cs="Times New Roman"/>
          <w:sz w:val="24"/>
          <w:szCs w:val="24"/>
        </w:rPr>
        <w:t>3</w:t>
      </w:r>
      <w:r w:rsidR="00FF31CE" w:rsidRPr="00FF31CE">
        <w:rPr>
          <w:rFonts w:ascii="Times New Roman" w:hAnsi="Times New Roman" w:cs="Times New Roman"/>
          <w:sz w:val="24"/>
          <w:szCs w:val="24"/>
        </w:rPr>
        <w:t xml:space="preserve"> h, allowed to cool to room temperature, pulverized using a jaw crusher and sieved using 0.2 mm mesh. The sieved materials were weighed (50g) and impregnated with 250</w:t>
      </w:r>
      <w:r w:rsidR="00FF31CE">
        <w:rPr>
          <w:rFonts w:ascii="Times New Roman" w:hAnsi="Times New Roman" w:cs="Times New Roman"/>
          <w:sz w:val="24"/>
          <w:szCs w:val="24"/>
        </w:rPr>
        <w:t xml:space="preserve"> </w:t>
      </w:r>
      <w:r w:rsidR="00FF31CE" w:rsidRPr="00FF31CE">
        <w:rPr>
          <w:rFonts w:ascii="Times New Roman" w:hAnsi="Times New Roman" w:cs="Times New Roman"/>
          <w:sz w:val="24"/>
          <w:szCs w:val="24"/>
        </w:rPr>
        <w:t xml:space="preserve">mL of </w:t>
      </w:r>
      <w:r w:rsidR="001255A7">
        <w:rPr>
          <w:rFonts w:ascii="Times New Roman" w:hAnsi="Times New Roman" w:cs="Times New Roman"/>
          <w:sz w:val="24"/>
          <w:szCs w:val="24"/>
        </w:rPr>
        <w:t>7</w:t>
      </w:r>
      <w:r w:rsidR="00FF31CE" w:rsidRPr="00FF31CE">
        <w:rPr>
          <w:rFonts w:ascii="Times New Roman" w:hAnsi="Times New Roman" w:cs="Times New Roman"/>
          <w:sz w:val="24"/>
          <w:szCs w:val="24"/>
        </w:rPr>
        <w:t>N H</w:t>
      </w:r>
      <w:r w:rsidR="00FF31CE" w:rsidRPr="00FF31CE">
        <w:rPr>
          <w:rFonts w:ascii="Times New Roman" w:hAnsi="Times New Roman" w:cs="Times New Roman"/>
          <w:sz w:val="24"/>
          <w:szCs w:val="24"/>
          <w:vertAlign w:val="subscript"/>
        </w:rPr>
        <w:t>2</w:t>
      </w:r>
      <w:r w:rsidR="00FF31CE" w:rsidRPr="00FF31CE">
        <w:rPr>
          <w:rFonts w:ascii="Times New Roman" w:hAnsi="Times New Roman" w:cs="Times New Roman"/>
          <w:sz w:val="24"/>
          <w:szCs w:val="24"/>
        </w:rPr>
        <w:t>SO</w:t>
      </w:r>
      <w:r w:rsidR="00FF31CE" w:rsidRPr="00FF31CE">
        <w:rPr>
          <w:rFonts w:ascii="Times New Roman" w:hAnsi="Times New Roman" w:cs="Times New Roman"/>
          <w:sz w:val="24"/>
          <w:szCs w:val="24"/>
          <w:vertAlign w:val="subscript"/>
        </w:rPr>
        <w:t>4</w:t>
      </w:r>
      <w:r w:rsidR="00FF31CE" w:rsidRPr="00FF31CE">
        <w:rPr>
          <w:rFonts w:ascii="Times New Roman" w:hAnsi="Times New Roman" w:cs="Times New Roman"/>
          <w:sz w:val="24"/>
          <w:szCs w:val="24"/>
        </w:rPr>
        <w:t xml:space="preserve"> for 12 h. The impregnated samples were washed with NaOH and distilled water until pH 7.0, decanted and dried </w:t>
      </w:r>
      <w:r>
        <w:rPr>
          <w:rFonts w:ascii="Times New Roman" w:hAnsi="Times New Roman" w:cs="Times New Roman"/>
          <w:sz w:val="24"/>
          <w:szCs w:val="24"/>
        </w:rPr>
        <w:t xml:space="preserve">in the oven at </w:t>
      </w:r>
      <w:r w:rsidR="006F7311">
        <w:rPr>
          <w:rFonts w:ascii="Times New Roman" w:hAnsi="Times New Roman" w:cs="Times New Roman"/>
          <w:sz w:val="24"/>
          <w:szCs w:val="24"/>
        </w:rPr>
        <w:t>9</w:t>
      </w:r>
      <w:r>
        <w:rPr>
          <w:rFonts w:ascii="Times New Roman" w:hAnsi="Times New Roman" w:cs="Times New Roman"/>
          <w:sz w:val="24"/>
          <w:szCs w:val="24"/>
        </w:rPr>
        <w:t>0</w:t>
      </w:r>
      <w:r w:rsidR="00B27DD0">
        <w:rPr>
          <w:rFonts w:ascii="Times New Roman" w:hAnsi="Times New Roman" w:cs="Times New Roman"/>
          <w:sz w:val="24"/>
          <w:szCs w:val="24"/>
        </w:rPr>
        <w:t xml:space="preserve"> </w:t>
      </w:r>
      <w:r w:rsidR="00B27DD0" w:rsidRPr="00B27DD0">
        <w:rPr>
          <w:rFonts w:ascii="Times New Roman" w:hAnsi="Times New Roman" w:cs="Times New Roman"/>
          <w:sz w:val="24"/>
          <w:szCs w:val="24"/>
          <w:vertAlign w:val="superscript"/>
        </w:rPr>
        <w:t>O</w:t>
      </w:r>
      <w:r w:rsidR="00B27DD0" w:rsidRPr="00DD1FD3">
        <w:rPr>
          <w:rFonts w:ascii="Times New Roman" w:hAnsi="Times New Roman" w:cs="Times New Roman"/>
          <w:sz w:val="24"/>
          <w:szCs w:val="24"/>
        </w:rPr>
        <w:t>C</w:t>
      </w:r>
      <w:r>
        <w:rPr>
          <w:rFonts w:ascii="Times New Roman" w:hAnsi="Times New Roman" w:cs="Times New Roman"/>
          <w:sz w:val="24"/>
          <w:szCs w:val="24"/>
        </w:rPr>
        <w:t xml:space="preserve"> for </w:t>
      </w:r>
      <w:r w:rsidR="006F7311">
        <w:rPr>
          <w:rFonts w:ascii="Times New Roman" w:hAnsi="Times New Roman" w:cs="Times New Roman"/>
          <w:sz w:val="24"/>
          <w:szCs w:val="24"/>
        </w:rPr>
        <w:t>3</w:t>
      </w:r>
      <w:r w:rsidR="00B27DD0">
        <w:rPr>
          <w:rFonts w:ascii="Times New Roman" w:hAnsi="Times New Roman" w:cs="Times New Roman"/>
          <w:sz w:val="24"/>
          <w:szCs w:val="24"/>
        </w:rPr>
        <w:t xml:space="preserve"> </w:t>
      </w:r>
      <w:r w:rsidR="00FF31CE" w:rsidRPr="00FF31CE">
        <w:rPr>
          <w:rFonts w:ascii="Times New Roman" w:hAnsi="Times New Roman" w:cs="Times New Roman"/>
          <w:sz w:val="24"/>
          <w:szCs w:val="24"/>
        </w:rPr>
        <w:t xml:space="preserve">h before being packed in airtight </w:t>
      </w:r>
      <w:r>
        <w:rPr>
          <w:rFonts w:ascii="Times New Roman" w:hAnsi="Times New Roman" w:cs="Times New Roman"/>
          <w:sz w:val="24"/>
          <w:szCs w:val="24"/>
        </w:rPr>
        <w:t>container</w:t>
      </w:r>
      <w:r w:rsidR="005167CB">
        <w:rPr>
          <w:rFonts w:ascii="Times New Roman" w:hAnsi="Times New Roman" w:cs="Times New Roman"/>
          <w:sz w:val="24"/>
          <w:szCs w:val="24"/>
        </w:rPr>
        <w:t>.</w:t>
      </w:r>
    </w:p>
    <w:p w14:paraId="701E83F2" w14:textId="5DB52270" w:rsidR="00DD1FD3" w:rsidRDefault="00427A59"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A modified approach of Taha et. al</w:t>
      </w:r>
      <w:r w:rsidR="00D13719">
        <w:rPr>
          <w:rFonts w:ascii="Times New Roman" w:hAnsi="Times New Roman" w:cs="Times New Roman"/>
          <w:sz w:val="24"/>
          <w:szCs w:val="24"/>
        </w:rPr>
        <w:t>, (</w:t>
      </w:r>
      <w:r>
        <w:rPr>
          <w:rFonts w:ascii="Times New Roman" w:hAnsi="Times New Roman" w:cs="Times New Roman"/>
          <w:sz w:val="24"/>
          <w:szCs w:val="24"/>
        </w:rPr>
        <w:t>2020</w:t>
      </w:r>
      <w:r w:rsidR="00D13719">
        <w:rPr>
          <w:rFonts w:ascii="Times New Roman" w:hAnsi="Times New Roman" w:cs="Times New Roman"/>
          <w:sz w:val="24"/>
          <w:szCs w:val="24"/>
        </w:rPr>
        <w:t>)</w:t>
      </w:r>
      <w:r>
        <w:rPr>
          <w:rFonts w:ascii="Times New Roman" w:hAnsi="Times New Roman" w:cs="Times New Roman"/>
          <w:sz w:val="24"/>
          <w:szCs w:val="24"/>
        </w:rPr>
        <w:t xml:space="preserve"> was used to synthesize the bentonite clay. </w:t>
      </w:r>
      <w:r w:rsidR="00DD1FD3">
        <w:rPr>
          <w:rFonts w:ascii="Times New Roman" w:hAnsi="Times New Roman" w:cs="Times New Roman"/>
          <w:sz w:val="24"/>
          <w:szCs w:val="24"/>
        </w:rPr>
        <w:t>The milled bentonite c</w:t>
      </w:r>
      <w:r w:rsidR="00DD1FD3" w:rsidRPr="00DD1FD3">
        <w:rPr>
          <w:rFonts w:ascii="Times New Roman" w:hAnsi="Times New Roman" w:cs="Times New Roman"/>
          <w:sz w:val="24"/>
          <w:szCs w:val="24"/>
        </w:rPr>
        <w:t>lay sample of 50</w:t>
      </w:r>
      <w:r w:rsidR="00D13719">
        <w:rPr>
          <w:rFonts w:ascii="Times New Roman" w:hAnsi="Times New Roman" w:cs="Times New Roman"/>
          <w:sz w:val="24"/>
          <w:szCs w:val="24"/>
        </w:rPr>
        <w:t xml:space="preserve"> </w:t>
      </w:r>
      <w:r w:rsidR="00DD1FD3" w:rsidRPr="00DD1FD3">
        <w:rPr>
          <w:rFonts w:ascii="Times New Roman" w:hAnsi="Times New Roman" w:cs="Times New Roman"/>
          <w:sz w:val="24"/>
          <w:szCs w:val="24"/>
        </w:rPr>
        <w:t>g was used and 250</w:t>
      </w:r>
      <w:r w:rsidR="00F466D3">
        <w:rPr>
          <w:rFonts w:ascii="Times New Roman" w:hAnsi="Times New Roman" w:cs="Times New Roman"/>
          <w:sz w:val="24"/>
          <w:szCs w:val="24"/>
        </w:rPr>
        <w:t xml:space="preserve"> mL</w:t>
      </w:r>
      <w:r w:rsidR="00DD1FD3" w:rsidRPr="00DD1FD3">
        <w:rPr>
          <w:rFonts w:ascii="Times New Roman" w:hAnsi="Times New Roman" w:cs="Times New Roman"/>
          <w:sz w:val="24"/>
          <w:szCs w:val="24"/>
        </w:rPr>
        <w:t xml:space="preserve"> of </w:t>
      </w:r>
      <w:r w:rsidR="00B631AA">
        <w:rPr>
          <w:rFonts w:ascii="Times New Roman" w:hAnsi="Times New Roman" w:cs="Times New Roman"/>
          <w:sz w:val="24"/>
          <w:szCs w:val="24"/>
        </w:rPr>
        <w:t>7</w:t>
      </w:r>
      <w:r w:rsidR="00B631AA" w:rsidRPr="00FF31CE">
        <w:rPr>
          <w:rFonts w:ascii="Times New Roman" w:hAnsi="Times New Roman" w:cs="Times New Roman"/>
          <w:sz w:val="24"/>
          <w:szCs w:val="24"/>
        </w:rPr>
        <w:t>N</w:t>
      </w:r>
      <w:r w:rsidR="00B631AA">
        <w:rPr>
          <w:rFonts w:ascii="Times New Roman" w:hAnsi="Times New Roman" w:cs="Times New Roman"/>
          <w:sz w:val="24"/>
          <w:szCs w:val="24"/>
        </w:rPr>
        <w:t xml:space="preserve"> </w:t>
      </w:r>
      <w:r w:rsidR="006F7311" w:rsidRPr="00FF31CE">
        <w:rPr>
          <w:rFonts w:ascii="Times New Roman" w:hAnsi="Times New Roman" w:cs="Times New Roman"/>
          <w:sz w:val="24"/>
          <w:szCs w:val="24"/>
        </w:rPr>
        <w:t>H</w:t>
      </w:r>
      <w:r w:rsidR="006F7311" w:rsidRPr="00FF31CE">
        <w:rPr>
          <w:rFonts w:ascii="Times New Roman" w:hAnsi="Times New Roman" w:cs="Times New Roman"/>
          <w:sz w:val="24"/>
          <w:szCs w:val="24"/>
          <w:vertAlign w:val="subscript"/>
        </w:rPr>
        <w:t>2</w:t>
      </w:r>
      <w:r w:rsidR="006F7311" w:rsidRPr="00FF31CE">
        <w:rPr>
          <w:rFonts w:ascii="Times New Roman" w:hAnsi="Times New Roman" w:cs="Times New Roman"/>
          <w:sz w:val="24"/>
          <w:szCs w:val="24"/>
        </w:rPr>
        <w:t>SO</w:t>
      </w:r>
      <w:r w:rsidR="006F7311" w:rsidRPr="00FF31CE">
        <w:rPr>
          <w:rFonts w:ascii="Times New Roman" w:hAnsi="Times New Roman" w:cs="Times New Roman"/>
          <w:sz w:val="24"/>
          <w:szCs w:val="24"/>
          <w:vertAlign w:val="subscript"/>
        </w:rPr>
        <w:t>4</w:t>
      </w:r>
      <w:r w:rsidR="00B631AA" w:rsidRPr="00DD1FD3">
        <w:rPr>
          <w:rFonts w:ascii="Times New Roman" w:hAnsi="Times New Roman" w:cs="Times New Roman"/>
          <w:sz w:val="24"/>
          <w:szCs w:val="24"/>
        </w:rPr>
        <w:t xml:space="preserve"> acid solution</w:t>
      </w:r>
      <w:r w:rsidR="00B631AA">
        <w:rPr>
          <w:rFonts w:ascii="Times New Roman" w:hAnsi="Times New Roman" w:cs="Times New Roman"/>
          <w:sz w:val="24"/>
          <w:szCs w:val="24"/>
        </w:rPr>
        <w:t xml:space="preserve"> was </w:t>
      </w:r>
      <w:r w:rsidR="00DD1FD3" w:rsidRPr="00DD1FD3">
        <w:rPr>
          <w:rFonts w:ascii="Times New Roman" w:hAnsi="Times New Roman" w:cs="Times New Roman"/>
          <w:sz w:val="24"/>
          <w:szCs w:val="24"/>
        </w:rPr>
        <w:t>added. The mixture was homogenized in a steam bath at a temperature of 9</w:t>
      </w:r>
      <w:r w:rsidR="00F466D3">
        <w:rPr>
          <w:rFonts w:ascii="Times New Roman" w:hAnsi="Times New Roman" w:cs="Times New Roman"/>
          <w:sz w:val="24"/>
          <w:szCs w:val="24"/>
        </w:rPr>
        <w:t>0</w:t>
      </w:r>
      <w:r w:rsidR="00B27DD0">
        <w:rPr>
          <w:rFonts w:ascii="Times New Roman" w:hAnsi="Times New Roman" w:cs="Times New Roman"/>
          <w:sz w:val="24"/>
          <w:szCs w:val="24"/>
        </w:rPr>
        <w:t xml:space="preserve"> </w:t>
      </w:r>
      <w:r w:rsidR="00B27DD0" w:rsidRPr="00B27DD0">
        <w:rPr>
          <w:rFonts w:ascii="Times New Roman" w:hAnsi="Times New Roman" w:cs="Times New Roman"/>
          <w:sz w:val="24"/>
          <w:szCs w:val="24"/>
          <w:vertAlign w:val="superscript"/>
        </w:rPr>
        <w:t>O</w:t>
      </w:r>
      <w:r w:rsidR="00DD1FD3" w:rsidRPr="00DD1FD3">
        <w:rPr>
          <w:rFonts w:ascii="Times New Roman" w:hAnsi="Times New Roman" w:cs="Times New Roman"/>
          <w:sz w:val="24"/>
          <w:szCs w:val="24"/>
        </w:rPr>
        <w:t>C for 3</w:t>
      </w:r>
      <w:r w:rsidR="00D13719">
        <w:rPr>
          <w:rFonts w:ascii="Times New Roman" w:hAnsi="Times New Roman" w:cs="Times New Roman"/>
          <w:sz w:val="24"/>
          <w:szCs w:val="24"/>
        </w:rPr>
        <w:t xml:space="preserve"> </w:t>
      </w:r>
      <w:r w:rsidR="00DD1FD3" w:rsidRPr="00DD1FD3">
        <w:rPr>
          <w:rFonts w:ascii="Times New Roman" w:hAnsi="Times New Roman" w:cs="Times New Roman"/>
          <w:sz w:val="24"/>
          <w:szCs w:val="24"/>
        </w:rPr>
        <w:t xml:space="preserve">h </w:t>
      </w:r>
      <w:r>
        <w:rPr>
          <w:rFonts w:ascii="Times New Roman" w:hAnsi="Times New Roman" w:cs="Times New Roman"/>
          <w:sz w:val="24"/>
          <w:szCs w:val="24"/>
        </w:rPr>
        <w:t xml:space="preserve">so </w:t>
      </w:r>
      <w:r w:rsidR="00DD1FD3" w:rsidRPr="00DD1FD3">
        <w:rPr>
          <w:rFonts w:ascii="Times New Roman" w:hAnsi="Times New Roman" w:cs="Times New Roman"/>
          <w:sz w:val="24"/>
          <w:szCs w:val="24"/>
        </w:rPr>
        <w:t xml:space="preserve">activation </w:t>
      </w:r>
      <w:r>
        <w:rPr>
          <w:rFonts w:ascii="Times New Roman" w:hAnsi="Times New Roman" w:cs="Times New Roman"/>
          <w:sz w:val="24"/>
          <w:szCs w:val="24"/>
        </w:rPr>
        <w:t>can</w:t>
      </w:r>
      <w:r w:rsidR="00DD1FD3" w:rsidRPr="00DD1FD3">
        <w:rPr>
          <w:rFonts w:ascii="Times New Roman" w:hAnsi="Times New Roman" w:cs="Times New Roman"/>
          <w:sz w:val="24"/>
          <w:szCs w:val="24"/>
        </w:rPr>
        <w:t xml:space="preserve"> take place. The resulting mixture was washed by neutralizing with</w:t>
      </w:r>
      <w:r w:rsidR="00820538">
        <w:rPr>
          <w:rFonts w:ascii="Times New Roman" w:hAnsi="Times New Roman" w:cs="Times New Roman"/>
          <w:sz w:val="24"/>
          <w:szCs w:val="24"/>
        </w:rPr>
        <w:t xml:space="preserve"> </w:t>
      </w:r>
      <w:r w:rsidR="00DD1FD3" w:rsidRPr="00DD1FD3">
        <w:rPr>
          <w:rFonts w:ascii="Times New Roman" w:hAnsi="Times New Roman" w:cs="Times New Roman"/>
          <w:sz w:val="24"/>
          <w:szCs w:val="24"/>
        </w:rPr>
        <w:t xml:space="preserve">NaOH and distilled water </w:t>
      </w:r>
      <w:r w:rsidR="00820538" w:rsidRPr="00FF31CE">
        <w:rPr>
          <w:rFonts w:ascii="Times New Roman" w:hAnsi="Times New Roman" w:cs="Times New Roman"/>
          <w:sz w:val="24"/>
          <w:szCs w:val="24"/>
        </w:rPr>
        <w:t>until pH 7.0</w:t>
      </w:r>
      <w:r w:rsidR="00820538">
        <w:rPr>
          <w:rFonts w:ascii="Times New Roman" w:hAnsi="Times New Roman" w:cs="Times New Roman"/>
          <w:sz w:val="24"/>
          <w:szCs w:val="24"/>
        </w:rPr>
        <w:t xml:space="preserve"> </w:t>
      </w:r>
      <w:r w:rsidR="00DD1FD3" w:rsidRPr="00DD1FD3">
        <w:rPr>
          <w:rFonts w:ascii="Times New Roman" w:hAnsi="Times New Roman" w:cs="Times New Roman"/>
          <w:sz w:val="24"/>
          <w:szCs w:val="24"/>
        </w:rPr>
        <w:t xml:space="preserve">to reduce the acidity. It was allowed to settle, decanted, dried in the oven at a temperature of </w:t>
      </w:r>
      <w:r w:rsidR="00820538">
        <w:rPr>
          <w:rFonts w:ascii="Times New Roman" w:hAnsi="Times New Roman" w:cs="Times New Roman"/>
          <w:sz w:val="24"/>
          <w:szCs w:val="24"/>
        </w:rPr>
        <w:t>300</w:t>
      </w:r>
      <w:r w:rsidR="00B27DD0" w:rsidRPr="00B27DD0">
        <w:rPr>
          <w:rFonts w:ascii="Times New Roman" w:hAnsi="Times New Roman" w:cs="Times New Roman"/>
          <w:sz w:val="24"/>
          <w:szCs w:val="24"/>
          <w:vertAlign w:val="superscript"/>
        </w:rPr>
        <w:t xml:space="preserve"> O</w:t>
      </w:r>
      <w:r w:rsidR="00B27DD0" w:rsidRPr="00DD1FD3">
        <w:rPr>
          <w:rFonts w:ascii="Times New Roman" w:hAnsi="Times New Roman" w:cs="Times New Roman"/>
          <w:sz w:val="24"/>
          <w:szCs w:val="24"/>
        </w:rPr>
        <w:t>C</w:t>
      </w:r>
      <w:r w:rsidR="00DD1FD3" w:rsidRPr="00DD1FD3">
        <w:rPr>
          <w:rFonts w:ascii="Times New Roman" w:hAnsi="Times New Roman" w:cs="Times New Roman"/>
          <w:sz w:val="24"/>
          <w:szCs w:val="24"/>
        </w:rPr>
        <w:t xml:space="preserve"> for </w:t>
      </w:r>
      <w:r w:rsidR="00820538">
        <w:rPr>
          <w:rFonts w:ascii="Times New Roman" w:hAnsi="Times New Roman" w:cs="Times New Roman"/>
          <w:sz w:val="24"/>
          <w:szCs w:val="24"/>
        </w:rPr>
        <w:t>3</w:t>
      </w:r>
      <w:r w:rsidR="00D13719">
        <w:rPr>
          <w:rFonts w:ascii="Times New Roman" w:hAnsi="Times New Roman" w:cs="Times New Roman"/>
          <w:sz w:val="24"/>
          <w:szCs w:val="24"/>
        </w:rPr>
        <w:t xml:space="preserve"> </w:t>
      </w:r>
      <w:r w:rsidR="00DD1FD3" w:rsidRPr="00DD1FD3">
        <w:rPr>
          <w:rFonts w:ascii="Times New Roman" w:hAnsi="Times New Roman" w:cs="Times New Roman"/>
          <w:sz w:val="24"/>
          <w:szCs w:val="24"/>
        </w:rPr>
        <w:t>h. The dried activated clay was crushed into fine powder and sieved through an aperture of 75μm.</w:t>
      </w:r>
    </w:p>
    <w:p w14:paraId="05E20D2F" w14:textId="6B87E84F" w:rsidR="00082F5D" w:rsidRPr="006E6DDE" w:rsidRDefault="008A5AA3" w:rsidP="004C5FAD">
      <w:pPr>
        <w:spacing w:line="24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w:t>
      </w:r>
      <w:r w:rsidR="004E4B43">
        <w:rPr>
          <w:rFonts w:ascii="Times New Roman" w:hAnsi="Times New Roman" w:cs="Times New Roman"/>
          <w:b/>
          <w:bCs/>
          <w:sz w:val="24"/>
          <w:szCs w:val="24"/>
          <w:lang w:val="en-GB"/>
        </w:rPr>
        <w:t>.</w:t>
      </w:r>
      <w:r w:rsidR="007C2FD5">
        <w:rPr>
          <w:rFonts w:ascii="Times New Roman" w:hAnsi="Times New Roman" w:cs="Times New Roman"/>
          <w:b/>
          <w:bCs/>
          <w:sz w:val="24"/>
          <w:szCs w:val="24"/>
          <w:lang w:val="en-GB"/>
        </w:rPr>
        <w:t xml:space="preserve">3 </w:t>
      </w:r>
      <w:r w:rsidR="00082F5D" w:rsidRPr="006E6DDE">
        <w:rPr>
          <w:rFonts w:ascii="Times New Roman" w:hAnsi="Times New Roman" w:cs="Times New Roman"/>
          <w:b/>
          <w:bCs/>
          <w:sz w:val="24"/>
          <w:szCs w:val="24"/>
          <w:lang w:val="en-GB"/>
        </w:rPr>
        <w:t>Characterization of Transformer Oil</w:t>
      </w:r>
    </w:p>
    <w:p w14:paraId="2C1D94CB" w14:textId="61139637" w:rsidR="00082F5D" w:rsidRDefault="00082F5D"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This characterization provides a fundamental understanding of the properties</w:t>
      </w:r>
      <w:r>
        <w:rPr>
          <w:rFonts w:ascii="Times New Roman" w:hAnsi="Times New Roman" w:cs="Times New Roman"/>
          <w:sz w:val="24"/>
          <w:szCs w:val="24"/>
        </w:rPr>
        <w:t>,</w:t>
      </w:r>
      <w:r w:rsidRPr="006E6DDE">
        <w:rPr>
          <w:rFonts w:ascii="Times New Roman" w:hAnsi="Times New Roman" w:cs="Times New Roman"/>
          <w:sz w:val="24"/>
          <w:szCs w:val="24"/>
        </w:rPr>
        <w:t xml:space="preserve"> such as water content, acidity, density, viscosity, flash point</w:t>
      </w:r>
      <w:r w:rsidR="00D13719">
        <w:rPr>
          <w:rFonts w:ascii="Times New Roman" w:hAnsi="Times New Roman" w:cs="Times New Roman"/>
          <w:sz w:val="24"/>
          <w:szCs w:val="24"/>
        </w:rPr>
        <w:t xml:space="preserve"> and fire point</w:t>
      </w:r>
      <w:r w:rsidRPr="006E6DDE">
        <w:rPr>
          <w:rFonts w:ascii="Times New Roman" w:hAnsi="Times New Roman" w:cs="Times New Roman"/>
          <w:sz w:val="24"/>
          <w:szCs w:val="24"/>
        </w:rPr>
        <w:t xml:space="preserve"> of the fresh transformer oil and </w:t>
      </w:r>
      <w:r w:rsidR="00ED7586">
        <w:rPr>
          <w:rFonts w:ascii="Times New Roman" w:hAnsi="Times New Roman" w:cs="Times New Roman"/>
          <w:sz w:val="24"/>
          <w:szCs w:val="24"/>
        </w:rPr>
        <w:t>spent</w:t>
      </w:r>
      <w:r w:rsidRPr="006E6DDE">
        <w:rPr>
          <w:rFonts w:ascii="Times New Roman" w:hAnsi="Times New Roman" w:cs="Times New Roman"/>
          <w:sz w:val="24"/>
          <w:szCs w:val="24"/>
        </w:rPr>
        <w:t xml:space="preserve"> transformer oil. </w:t>
      </w:r>
    </w:p>
    <w:p w14:paraId="66201F09" w14:textId="2C18EB13" w:rsidR="007C2FD5"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2.3.1 </w:t>
      </w:r>
      <w:r w:rsidR="00B1620A" w:rsidRPr="00B1620A">
        <w:rPr>
          <w:rFonts w:ascii="Times New Roman" w:hAnsi="Times New Roman" w:cs="Times New Roman"/>
          <w:sz w:val="24"/>
          <w:szCs w:val="24"/>
        </w:rPr>
        <w:t>Acid Test:</w:t>
      </w:r>
    </w:p>
    <w:p w14:paraId="0561E8B4" w14:textId="06095D68" w:rsid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The acid number was determined </w:t>
      </w:r>
      <w:r w:rsidR="00746F99">
        <w:rPr>
          <w:rFonts w:ascii="Times New Roman" w:hAnsi="Times New Roman" w:cs="Times New Roman"/>
          <w:sz w:val="24"/>
          <w:szCs w:val="24"/>
        </w:rPr>
        <w:t>through</w:t>
      </w:r>
      <w:r w:rsidRPr="00B1620A">
        <w:rPr>
          <w:rFonts w:ascii="Times New Roman" w:hAnsi="Times New Roman" w:cs="Times New Roman"/>
          <w:sz w:val="24"/>
          <w:szCs w:val="24"/>
        </w:rPr>
        <w:t xml:space="preserve"> titration with standardized potassium hydroxide (KOH), following the method described by </w:t>
      </w:r>
      <w:r w:rsidR="00397EDB">
        <w:rPr>
          <w:rFonts w:ascii="Times New Roman" w:hAnsi="Times New Roman" w:cs="Times New Roman"/>
          <w:sz w:val="24"/>
          <w:szCs w:val="24"/>
        </w:rPr>
        <w:t>Adekoya</w:t>
      </w:r>
      <w:r w:rsidRPr="00B1620A">
        <w:rPr>
          <w:rFonts w:ascii="Times New Roman" w:hAnsi="Times New Roman" w:cs="Times New Roman"/>
          <w:sz w:val="24"/>
          <w:szCs w:val="24"/>
        </w:rPr>
        <w:t xml:space="preserve"> and </w:t>
      </w:r>
      <w:proofErr w:type="spellStart"/>
      <w:r w:rsidRPr="00B1620A">
        <w:rPr>
          <w:rFonts w:ascii="Times New Roman" w:hAnsi="Times New Roman" w:cs="Times New Roman"/>
          <w:sz w:val="24"/>
          <w:szCs w:val="24"/>
        </w:rPr>
        <w:t>Ade</w:t>
      </w:r>
      <w:r w:rsidR="00397EDB">
        <w:rPr>
          <w:rFonts w:ascii="Times New Roman" w:hAnsi="Times New Roman" w:cs="Times New Roman"/>
          <w:sz w:val="24"/>
          <w:szCs w:val="24"/>
        </w:rPr>
        <w:t>jumobi</w:t>
      </w:r>
      <w:proofErr w:type="spellEnd"/>
      <w:r w:rsidRPr="00B1620A">
        <w:rPr>
          <w:rFonts w:ascii="Times New Roman" w:hAnsi="Times New Roman" w:cs="Times New Roman"/>
          <w:sz w:val="24"/>
          <w:szCs w:val="24"/>
        </w:rPr>
        <w:t xml:space="preserve"> (201</w:t>
      </w:r>
      <w:r w:rsidR="00397EDB">
        <w:rPr>
          <w:rFonts w:ascii="Times New Roman" w:hAnsi="Times New Roman" w:cs="Times New Roman"/>
          <w:sz w:val="24"/>
          <w:szCs w:val="24"/>
        </w:rPr>
        <w:t>7</w:t>
      </w:r>
      <w:r w:rsidRPr="00B1620A">
        <w:rPr>
          <w:rFonts w:ascii="Times New Roman" w:hAnsi="Times New Roman" w:cs="Times New Roman"/>
          <w:sz w:val="24"/>
          <w:szCs w:val="24"/>
        </w:rPr>
        <w:t xml:space="preserve">). Phenolphthalein was used as the indicator, and the acid value was calculated using Equation 1, representing the milligrams of KOH required to neutralize 1 g of oil. Results were compared to </w:t>
      </w:r>
      <w:r w:rsidR="002C3126">
        <w:rPr>
          <w:rFonts w:ascii="Times New Roman" w:hAnsi="Times New Roman" w:cs="Times New Roman"/>
          <w:sz w:val="24"/>
          <w:szCs w:val="24"/>
        </w:rPr>
        <w:t xml:space="preserve">the </w:t>
      </w:r>
      <w:r w:rsidR="00D14429">
        <w:rPr>
          <w:rFonts w:ascii="Times New Roman" w:hAnsi="Times New Roman" w:cs="Times New Roman"/>
          <w:sz w:val="24"/>
          <w:szCs w:val="24"/>
        </w:rPr>
        <w:t>acceptable limit</w:t>
      </w:r>
      <w:r w:rsidR="00ED4254">
        <w:rPr>
          <w:rFonts w:ascii="Times New Roman" w:hAnsi="Times New Roman" w:cs="Times New Roman"/>
          <w:sz w:val="24"/>
          <w:szCs w:val="24"/>
        </w:rPr>
        <w:t xml:space="preserve"> specified in</w:t>
      </w:r>
      <w:r w:rsidR="00D14429">
        <w:rPr>
          <w:rFonts w:ascii="Times New Roman" w:hAnsi="Times New Roman" w:cs="Times New Roman"/>
          <w:sz w:val="24"/>
          <w:szCs w:val="24"/>
        </w:rPr>
        <w:t xml:space="preserve"> </w:t>
      </w:r>
      <w:r w:rsidR="00755B00" w:rsidRPr="00755B00">
        <w:rPr>
          <w:rFonts w:ascii="Times New Roman" w:hAnsi="Times New Roman" w:cs="Times New Roman"/>
          <w:sz w:val="24"/>
          <w:szCs w:val="24"/>
        </w:rPr>
        <w:t>IEC 60296:2020</w:t>
      </w:r>
      <w:r w:rsidRPr="00B1620A">
        <w:rPr>
          <w:rFonts w:ascii="Times New Roman" w:hAnsi="Times New Roman" w:cs="Times New Roman"/>
          <w:sz w:val="24"/>
          <w:szCs w:val="24"/>
        </w:rPr>
        <w:t xml:space="preserve">. The percentage removal of acid was computed using Equation </w:t>
      </w:r>
      <w:r w:rsidR="00082554">
        <w:rPr>
          <w:rFonts w:ascii="Times New Roman" w:hAnsi="Times New Roman" w:cs="Times New Roman"/>
          <w:sz w:val="24"/>
          <w:szCs w:val="24"/>
        </w:rPr>
        <w:t>2</w:t>
      </w:r>
      <w:r w:rsidRPr="00B1620A">
        <w:rPr>
          <w:rFonts w:ascii="Times New Roman" w:hAnsi="Times New Roman" w:cs="Times New Roman"/>
          <w:sz w:val="24"/>
          <w:szCs w:val="24"/>
        </w:rPr>
        <w:t xml:space="preserve"> (Zhang et al., 2015; Yassin et al., 2022).</w:t>
      </w:r>
    </w:p>
    <w:p w14:paraId="08DC9352" w14:textId="39B0BCF0" w:rsidR="00E879E9" w:rsidRPr="00B1620A" w:rsidRDefault="00E879E9" w:rsidP="004C5FAD">
      <w:pPr>
        <w:spacing w:line="240" w:lineRule="auto"/>
        <w:jc w:val="both"/>
        <w:rPr>
          <w:rFonts w:ascii="Times New Roman" w:hAnsi="Times New Roman" w:cs="Times New Roman"/>
          <w:sz w:val="24"/>
          <w:szCs w:val="24"/>
        </w:rPr>
      </w:pPr>
      <w:r w:rsidRPr="00C0788B">
        <w:rPr>
          <w:rFonts w:ascii="Times New Roman" w:hAnsi="Times New Roman" w:cs="Times New Roman"/>
          <w:sz w:val="24"/>
          <w:szCs w:val="24"/>
        </w:rPr>
        <w:t>Acid value (</w:t>
      </w:r>
      <w:proofErr w:type="spellStart"/>
      <w:r w:rsidRPr="00C0788B">
        <w:rPr>
          <w:rFonts w:ascii="Times New Roman" w:hAnsi="Times New Roman" w:cs="Times New Roman"/>
          <w:sz w:val="24"/>
          <w:szCs w:val="24"/>
        </w:rPr>
        <w:t>mgKOH</w:t>
      </w:r>
      <w:proofErr w:type="spellEnd"/>
      <w:r w:rsidRPr="00C0788B">
        <w:rPr>
          <w:rFonts w:ascii="Times New Roman" w:hAnsi="Times New Roman" w:cs="Times New Roman"/>
          <w:sz w:val="24"/>
          <w:szCs w:val="24"/>
        </w:rPr>
        <w:t xml:space="preserve">/g) </w:t>
      </w:r>
      <w:bookmarkStart w:id="0" w:name="_Hlk197660208"/>
      <w:r w:rsidRPr="00C0788B">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V*C*56.1</m:t>
            </m:r>
          </m:num>
          <m:den>
            <m:r>
              <w:rPr>
                <w:rFonts w:ascii="Cambria Math" w:hAnsi="Cambria Math" w:cs="Times New Roman"/>
                <w:sz w:val="24"/>
                <w:szCs w:val="24"/>
              </w:rPr>
              <m:t>m</m:t>
            </m:r>
          </m:den>
        </m:f>
      </m:oMath>
      <w:bookmarkEnd w:id="0"/>
      <w:r w:rsidRPr="00C0788B">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661D3F">
        <w:rPr>
          <w:rFonts w:ascii="Times New Roman" w:hAnsi="Times New Roman" w:cs="Times New Roman"/>
          <w:sz w:val="24"/>
          <w:szCs w:val="24"/>
        </w:rPr>
        <w:tab/>
      </w:r>
      <w:r w:rsidR="00661D3F">
        <w:rPr>
          <w:rFonts w:ascii="Times New Roman" w:hAnsi="Times New Roman" w:cs="Times New Roman"/>
          <w:sz w:val="24"/>
          <w:szCs w:val="24"/>
        </w:rPr>
        <w:tab/>
      </w:r>
      <w:r w:rsidR="00082554">
        <w:rPr>
          <w:rFonts w:ascii="Times New Roman" w:hAnsi="Times New Roman" w:cs="Times New Roman"/>
          <w:sz w:val="24"/>
          <w:szCs w:val="24"/>
        </w:rPr>
        <w:t>(1)</w:t>
      </w:r>
    </w:p>
    <w:p w14:paraId="6BFA4160" w14:textId="4B894190" w:rsidR="00E879E9" w:rsidRDefault="00E879E9" w:rsidP="004C5FAD">
      <w:pPr>
        <w:spacing w:line="240" w:lineRule="auto"/>
        <w:jc w:val="both"/>
        <w:rPr>
          <w:rFonts w:ascii="Times New Roman" w:hAnsi="Times New Roman" w:cs="Times New Roman"/>
          <w:sz w:val="24"/>
          <w:szCs w:val="24"/>
        </w:rPr>
      </w:pPr>
      <w:r w:rsidRPr="00E879E9">
        <w:rPr>
          <w:rFonts w:ascii="Times New Roman" w:hAnsi="Times New Roman" w:cs="Times New Roman"/>
          <w:sz w:val="24"/>
          <w:szCs w:val="24"/>
        </w:rPr>
        <w:t xml:space="preserve">where V is the consumption of titration KOH solution volume, mL; C is the concentration of KOH solution, mol/L; m is the quality of the oil, g; 56.1 is </w:t>
      </w:r>
      <w:r w:rsidR="00B26680">
        <w:rPr>
          <w:rFonts w:ascii="Times New Roman" w:hAnsi="Times New Roman" w:cs="Times New Roman"/>
          <w:sz w:val="24"/>
          <w:szCs w:val="24"/>
        </w:rPr>
        <w:t xml:space="preserve">the </w:t>
      </w:r>
      <w:r w:rsidRPr="00E879E9">
        <w:rPr>
          <w:rFonts w:ascii="Times New Roman" w:hAnsi="Times New Roman" w:cs="Times New Roman"/>
          <w:sz w:val="24"/>
          <w:szCs w:val="24"/>
        </w:rPr>
        <w:t>potassium hydroxide molar mass, g/mol.</w:t>
      </w:r>
    </w:p>
    <w:p w14:paraId="621A80F4" w14:textId="450EEAD6" w:rsidR="00E879E9" w:rsidRDefault="00E879E9" w:rsidP="004C5FAD">
      <w:pPr>
        <w:spacing w:line="240" w:lineRule="auto"/>
        <w:jc w:val="both"/>
        <w:rPr>
          <w:rFonts w:ascii="Times New Roman" w:hAnsi="Times New Roman" w:cs="Times New Roman"/>
          <w:sz w:val="24"/>
          <w:szCs w:val="24"/>
        </w:rPr>
      </w:pPr>
      <w:r w:rsidRPr="00C0788B">
        <w:rPr>
          <w:rFonts w:ascii="Times New Roman" w:hAnsi="Times New Roman" w:cs="Times New Roman"/>
          <w:sz w:val="24"/>
          <w:szCs w:val="24"/>
        </w:rPr>
        <w:t xml:space="preserve">% removal of acid </w:t>
      </w:r>
      <w:bookmarkStart w:id="1" w:name="_Hlk197660334"/>
      <w:r w:rsidRPr="00C0788B">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en>
        </m:f>
      </m:oMath>
      <w:r w:rsidRPr="00C0788B">
        <w:rPr>
          <w:rFonts w:ascii="Times New Roman" w:hAnsi="Times New Roman" w:cs="Times New Roman"/>
          <w:sz w:val="24"/>
          <w:szCs w:val="24"/>
        </w:rPr>
        <w:tab/>
      </w:r>
      <w:bookmarkEnd w:id="1"/>
      <w:r w:rsidRPr="00B1620A">
        <w:rPr>
          <w:rFonts w:ascii="Times New Roman" w:hAnsi="Times New Roman" w:cs="Times New Roman"/>
          <w:sz w:val="24"/>
          <w:szCs w:val="24"/>
        </w:rPr>
        <w:t xml:space="preserve"> </w:t>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082554">
        <w:rPr>
          <w:rFonts w:ascii="Times New Roman" w:hAnsi="Times New Roman" w:cs="Times New Roman"/>
          <w:sz w:val="24"/>
          <w:szCs w:val="24"/>
        </w:rPr>
        <w:tab/>
      </w:r>
      <w:r w:rsidR="00661D3F">
        <w:rPr>
          <w:rFonts w:ascii="Times New Roman" w:hAnsi="Times New Roman" w:cs="Times New Roman"/>
          <w:sz w:val="24"/>
          <w:szCs w:val="24"/>
        </w:rPr>
        <w:tab/>
      </w:r>
      <w:r w:rsidR="00661D3F">
        <w:rPr>
          <w:rFonts w:ascii="Times New Roman" w:hAnsi="Times New Roman" w:cs="Times New Roman"/>
          <w:sz w:val="24"/>
          <w:szCs w:val="24"/>
        </w:rPr>
        <w:tab/>
      </w:r>
      <w:r w:rsidR="00082554">
        <w:rPr>
          <w:rFonts w:ascii="Times New Roman" w:hAnsi="Times New Roman" w:cs="Times New Roman"/>
          <w:sz w:val="24"/>
          <w:szCs w:val="24"/>
        </w:rPr>
        <w:t>(2)</w:t>
      </w:r>
    </w:p>
    <w:p w14:paraId="49B895C9" w14:textId="03B6CAE0" w:rsidR="00B1620A" w:rsidRPr="00B1620A" w:rsidRDefault="00E879E9" w:rsidP="004C5FAD">
      <w:pPr>
        <w:spacing w:line="240" w:lineRule="auto"/>
        <w:jc w:val="both"/>
        <w:rPr>
          <w:rFonts w:ascii="Times New Roman" w:hAnsi="Times New Roman" w:cs="Times New Roman"/>
          <w:sz w:val="24"/>
          <w:szCs w:val="24"/>
        </w:rPr>
      </w:pPr>
      <w:r w:rsidRPr="00E879E9">
        <w:rPr>
          <w:rFonts w:ascii="Times New Roman" w:hAnsi="Times New Roman" w:cs="Times New Roman"/>
          <w:sz w:val="24"/>
          <w:szCs w:val="24"/>
        </w:rPr>
        <w:t>where C</w:t>
      </w:r>
      <w:r w:rsidRPr="00E879E9">
        <w:rPr>
          <w:rFonts w:ascii="Times New Roman" w:hAnsi="Times New Roman" w:cs="Times New Roman"/>
          <w:sz w:val="24"/>
          <w:szCs w:val="24"/>
          <w:vertAlign w:val="subscript"/>
        </w:rPr>
        <w:t>o</w:t>
      </w:r>
      <w:r w:rsidRPr="00E879E9">
        <w:rPr>
          <w:rFonts w:ascii="Times New Roman" w:hAnsi="Times New Roman" w:cs="Times New Roman"/>
          <w:sz w:val="24"/>
          <w:szCs w:val="24"/>
        </w:rPr>
        <w:t xml:space="preserve"> and C</w:t>
      </w:r>
      <w:r w:rsidRPr="00E879E9">
        <w:rPr>
          <w:rFonts w:ascii="Times New Roman" w:hAnsi="Times New Roman" w:cs="Times New Roman"/>
          <w:sz w:val="24"/>
          <w:szCs w:val="24"/>
          <w:vertAlign w:val="subscript"/>
        </w:rPr>
        <w:t>1</w:t>
      </w:r>
      <w:r w:rsidRPr="00E879E9">
        <w:rPr>
          <w:rFonts w:ascii="Times New Roman" w:hAnsi="Times New Roman" w:cs="Times New Roman"/>
          <w:sz w:val="24"/>
          <w:szCs w:val="24"/>
        </w:rPr>
        <w:t xml:space="preserve"> are the initial and residual concentrations of acid</w:t>
      </w:r>
    </w:p>
    <w:p w14:paraId="49571044" w14:textId="20834DB9"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2.3.2 </w:t>
      </w:r>
      <w:r w:rsidR="00B1620A" w:rsidRPr="00B1620A">
        <w:rPr>
          <w:rFonts w:ascii="Times New Roman" w:hAnsi="Times New Roman" w:cs="Times New Roman"/>
          <w:sz w:val="24"/>
          <w:szCs w:val="24"/>
        </w:rPr>
        <w:t>Flash Point and Fire Point Test:</w:t>
      </w:r>
    </w:p>
    <w:p w14:paraId="2C17EF26" w14:textId="028856F2"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Flash and fire points were measured according to </w:t>
      </w:r>
      <w:r w:rsidR="00755B00" w:rsidRPr="00755B00">
        <w:rPr>
          <w:rFonts w:ascii="Times New Roman" w:hAnsi="Times New Roman" w:cs="Times New Roman"/>
          <w:sz w:val="24"/>
          <w:szCs w:val="24"/>
        </w:rPr>
        <w:t>ASTM D93:2012</w:t>
      </w:r>
      <w:r w:rsidR="00755B00">
        <w:rPr>
          <w:rFonts w:ascii="Times New Roman" w:hAnsi="Times New Roman" w:cs="Times New Roman"/>
          <w:sz w:val="24"/>
          <w:szCs w:val="24"/>
        </w:rPr>
        <w:t xml:space="preserve"> </w:t>
      </w:r>
      <w:r w:rsidRPr="00B1620A">
        <w:rPr>
          <w:rFonts w:ascii="Times New Roman" w:hAnsi="Times New Roman" w:cs="Times New Roman"/>
          <w:sz w:val="24"/>
          <w:szCs w:val="24"/>
        </w:rPr>
        <w:t>using a Pensky-Martens closed cup apparatus at room temperature and pressure. Approximately 60 mL of oil was heated, and a test flame was introduced to determine the flash (momentary ignition) and fire point (sustained ignition) temperatures (</w:t>
      </w:r>
      <w:proofErr w:type="spellStart"/>
      <w:r w:rsidRPr="00B1620A">
        <w:rPr>
          <w:rFonts w:ascii="Times New Roman" w:hAnsi="Times New Roman" w:cs="Times New Roman"/>
          <w:sz w:val="24"/>
          <w:szCs w:val="24"/>
        </w:rPr>
        <w:t>Bakrutheen</w:t>
      </w:r>
      <w:proofErr w:type="spellEnd"/>
      <w:r w:rsidRPr="00B1620A">
        <w:rPr>
          <w:rFonts w:ascii="Times New Roman" w:hAnsi="Times New Roman" w:cs="Times New Roman"/>
          <w:sz w:val="24"/>
          <w:szCs w:val="24"/>
        </w:rPr>
        <w:t xml:space="preserve"> et al., 2014</w:t>
      </w:r>
      <w:r w:rsidR="00F12FEB">
        <w:rPr>
          <w:rFonts w:ascii="Times New Roman" w:hAnsi="Times New Roman" w:cs="Times New Roman"/>
          <w:sz w:val="24"/>
          <w:szCs w:val="24"/>
        </w:rPr>
        <w:t>;</w:t>
      </w:r>
      <w:r w:rsidR="00F12FEB" w:rsidRPr="00F12FEB">
        <w:rPr>
          <w:rFonts w:ascii="Times New Roman" w:hAnsi="Times New Roman" w:cs="Times New Roman"/>
          <w:sz w:val="24"/>
          <w:szCs w:val="24"/>
        </w:rPr>
        <w:t xml:space="preserve"> </w:t>
      </w:r>
      <w:r w:rsidR="00F12FEB" w:rsidRPr="00B1620A">
        <w:rPr>
          <w:rFonts w:ascii="Times New Roman" w:hAnsi="Times New Roman" w:cs="Times New Roman"/>
          <w:sz w:val="24"/>
          <w:szCs w:val="24"/>
        </w:rPr>
        <w:t>Vanitha et al., 2016</w:t>
      </w:r>
      <w:r w:rsidRPr="00B1620A">
        <w:rPr>
          <w:rFonts w:ascii="Times New Roman" w:hAnsi="Times New Roman" w:cs="Times New Roman"/>
          <w:sz w:val="24"/>
          <w:szCs w:val="24"/>
        </w:rPr>
        <w:t>).</w:t>
      </w:r>
    </w:p>
    <w:p w14:paraId="4B4082F1" w14:textId="23B360B9"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2.3.3 </w:t>
      </w:r>
      <w:r w:rsidR="00B1620A" w:rsidRPr="00B1620A">
        <w:rPr>
          <w:rFonts w:ascii="Times New Roman" w:hAnsi="Times New Roman" w:cs="Times New Roman"/>
          <w:sz w:val="24"/>
          <w:szCs w:val="24"/>
        </w:rPr>
        <w:t>Kinematic Viscosity Test:</w:t>
      </w:r>
    </w:p>
    <w:p w14:paraId="766301A6" w14:textId="0B4D1928"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lastRenderedPageBreak/>
        <w:t xml:space="preserve">Kinematic viscosity was measured in accordance with </w:t>
      </w:r>
      <w:r w:rsidR="002C3126" w:rsidRPr="002C3126">
        <w:rPr>
          <w:rFonts w:ascii="Times New Roman" w:hAnsi="Times New Roman" w:cs="Times New Roman"/>
          <w:sz w:val="24"/>
          <w:szCs w:val="24"/>
        </w:rPr>
        <w:t>ASTM D445:2011</w:t>
      </w:r>
      <w:r w:rsidRPr="00B1620A">
        <w:rPr>
          <w:rFonts w:ascii="Times New Roman" w:hAnsi="Times New Roman" w:cs="Times New Roman"/>
          <w:sz w:val="24"/>
          <w:szCs w:val="24"/>
        </w:rPr>
        <w:t xml:space="preserve"> using a Redwood viscometer at room temperature. The time required for 50 mL of oil to flow through the orifice was recorded and used to calculate viscosity (Vanitha et al., 2016).</w:t>
      </w:r>
    </w:p>
    <w:p w14:paraId="4F433AF5" w14:textId="377DBBA3"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2.3.4 </w:t>
      </w:r>
      <w:r w:rsidR="00B1620A" w:rsidRPr="00B1620A">
        <w:rPr>
          <w:rFonts w:ascii="Times New Roman" w:hAnsi="Times New Roman" w:cs="Times New Roman"/>
          <w:sz w:val="24"/>
          <w:szCs w:val="24"/>
        </w:rPr>
        <w:t>Density Test:</w:t>
      </w:r>
    </w:p>
    <w:p w14:paraId="7EAFA187" w14:textId="19BCD7EF" w:rsidR="00B1620A" w:rsidRP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Density was determined using a clean, pre-weighed </w:t>
      </w:r>
      <w:r w:rsidR="00ED7586">
        <w:rPr>
          <w:rFonts w:ascii="Times New Roman" w:hAnsi="Times New Roman" w:cs="Times New Roman"/>
          <w:sz w:val="24"/>
          <w:szCs w:val="24"/>
        </w:rPr>
        <w:t>pycnometer</w:t>
      </w:r>
      <w:r w:rsidRPr="00B1620A">
        <w:rPr>
          <w:rFonts w:ascii="Times New Roman" w:hAnsi="Times New Roman" w:cs="Times New Roman"/>
          <w:sz w:val="24"/>
          <w:szCs w:val="24"/>
        </w:rPr>
        <w:t xml:space="preserve"> filled with oil to a calibrated mark and re-weighed. The value was calculated using Equation 3 and </w:t>
      </w:r>
      <w:r w:rsidR="002C3126">
        <w:rPr>
          <w:rFonts w:ascii="Times New Roman" w:hAnsi="Times New Roman" w:cs="Times New Roman"/>
          <w:sz w:val="24"/>
          <w:szCs w:val="24"/>
        </w:rPr>
        <w:t xml:space="preserve">the result was </w:t>
      </w:r>
      <w:r w:rsidRPr="00B1620A">
        <w:rPr>
          <w:rFonts w:ascii="Times New Roman" w:hAnsi="Times New Roman" w:cs="Times New Roman"/>
          <w:sz w:val="24"/>
          <w:szCs w:val="24"/>
        </w:rPr>
        <w:t xml:space="preserve">compared against </w:t>
      </w:r>
      <w:r w:rsidR="005509A2">
        <w:rPr>
          <w:rFonts w:ascii="Times New Roman" w:hAnsi="Times New Roman" w:cs="Times New Roman"/>
          <w:sz w:val="24"/>
          <w:szCs w:val="24"/>
        </w:rPr>
        <w:t xml:space="preserve">acceptable limit </w:t>
      </w:r>
      <w:r w:rsidR="00ED4254">
        <w:rPr>
          <w:rFonts w:ascii="Times New Roman" w:hAnsi="Times New Roman" w:cs="Times New Roman"/>
          <w:sz w:val="24"/>
          <w:szCs w:val="24"/>
        </w:rPr>
        <w:t>specified in</w:t>
      </w:r>
      <w:r w:rsidR="005509A2">
        <w:rPr>
          <w:rFonts w:ascii="Times New Roman" w:hAnsi="Times New Roman" w:cs="Times New Roman"/>
          <w:sz w:val="24"/>
          <w:szCs w:val="24"/>
        </w:rPr>
        <w:t xml:space="preserve"> </w:t>
      </w:r>
      <w:r w:rsidR="002C3126" w:rsidRPr="00B15964">
        <w:rPr>
          <w:rFonts w:ascii="Times New Roman" w:hAnsi="Times New Roman" w:cs="Times New Roman"/>
          <w:sz w:val="24"/>
          <w:szCs w:val="24"/>
        </w:rPr>
        <w:t>IEC 60296:20</w:t>
      </w:r>
      <w:r w:rsidR="002C3126" w:rsidRPr="002C3126">
        <w:rPr>
          <w:rFonts w:ascii="Times New Roman" w:hAnsi="Times New Roman" w:cs="Times New Roman"/>
          <w:sz w:val="24"/>
          <w:szCs w:val="24"/>
        </w:rPr>
        <w:t>20</w:t>
      </w:r>
      <w:r w:rsidRPr="00B1620A">
        <w:rPr>
          <w:rFonts w:ascii="Times New Roman" w:hAnsi="Times New Roman" w:cs="Times New Roman"/>
          <w:sz w:val="24"/>
          <w:szCs w:val="24"/>
        </w:rPr>
        <w:t xml:space="preserve"> stan</w:t>
      </w:r>
      <w:r w:rsidR="00B12621">
        <w:rPr>
          <w:rFonts w:ascii="Times New Roman" w:hAnsi="Times New Roman" w:cs="Times New Roman"/>
          <w:sz w:val="24"/>
          <w:szCs w:val="24"/>
        </w:rPr>
        <w:t>dard</w:t>
      </w:r>
      <w:r w:rsidRPr="00B1620A">
        <w:rPr>
          <w:rFonts w:ascii="Times New Roman" w:hAnsi="Times New Roman" w:cs="Times New Roman"/>
          <w:sz w:val="24"/>
          <w:szCs w:val="24"/>
        </w:rPr>
        <w:t>.</w:t>
      </w:r>
    </w:p>
    <w:p w14:paraId="06657F99" w14:textId="701CAFDD" w:rsidR="00082554" w:rsidRDefault="00082554" w:rsidP="004C5FAD">
      <w:pPr>
        <w:spacing w:line="240" w:lineRule="auto"/>
        <w:jc w:val="both"/>
        <w:rPr>
          <w:rFonts w:ascii="Times New Roman" w:hAnsi="Times New Roman" w:cs="Times New Roman"/>
          <w:sz w:val="24"/>
          <w:szCs w:val="24"/>
        </w:rPr>
      </w:pPr>
      <w:r w:rsidRPr="005D7E10">
        <w:rPr>
          <w:rFonts w:ascii="Times New Roman" w:hAnsi="Times New Roman" w:cs="Times New Roman"/>
          <w:sz w:val="24"/>
          <w:szCs w:val="24"/>
        </w:rPr>
        <w:t xml:space="preserve">Density </w:t>
      </w:r>
      <w:bookmarkStart w:id="2" w:name="_Hlk197660604"/>
      <w:r w:rsidRPr="005D7E1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Weight of oil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num>
          <m:den>
            <m:r>
              <w:rPr>
                <w:rFonts w:ascii="Cambria Math" w:hAnsi="Cambria Math" w:cs="Times New Roman"/>
                <w:sz w:val="24"/>
                <w:szCs w:val="24"/>
              </w:rPr>
              <m:t>Volume of the oil</m:t>
            </m:r>
          </m:den>
        </m:f>
      </m:oMath>
      <w:bookmarkEnd w:id="2"/>
      <w:r w:rsidRPr="005D7E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37D0">
        <w:rPr>
          <w:rFonts w:ascii="Times New Roman" w:hAnsi="Times New Roman" w:cs="Times New Roman"/>
          <w:sz w:val="24"/>
          <w:szCs w:val="24"/>
        </w:rPr>
        <w:tab/>
      </w:r>
      <w:r>
        <w:rPr>
          <w:rFonts w:ascii="Times New Roman" w:hAnsi="Times New Roman" w:cs="Times New Roman"/>
          <w:sz w:val="24"/>
          <w:szCs w:val="24"/>
        </w:rPr>
        <w:t>(3)</w:t>
      </w:r>
    </w:p>
    <w:p w14:paraId="593232C7" w14:textId="7811D1F6" w:rsidR="00B1620A" w:rsidRPr="00B1620A" w:rsidRDefault="00B1620A" w:rsidP="004C5FAD">
      <w:pPr>
        <w:spacing w:line="240" w:lineRule="auto"/>
        <w:jc w:val="both"/>
        <w:rPr>
          <w:rFonts w:ascii="Times New Roman" w:hAnsi="Times New Roman" w:cs="Times New Roman"/>
          <w:sz w:val="24"/>
          <w:szCs w:val="24"/>
        </w:rPr>
      </w:pPr>
      <w:r w:rsidRPr="00B1620A">
        <w:rPr>
          <w:rFonts w:ascii="Times New Roman" w:hAnsi="Times New Roman" w:cs="Times New Roman"/>
          <w:sz w:val="24"/>
          <w:szCs w:val="24"/>
        </w:rPr>
        <w:t>Where W₁ is the weight of the empty bottle and W₂ is the weight of the filled bottle.</w:t>
      </w:r>
    </w:p>
    <w:p w14:paraId="75D2D17C" w14:textId="24FCABB2"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2.3.5 </w:t>
      </w:r>
      <w:r w:rsidR="00082554">
        <w:rPr>
          <w:rFonts w:ascii="Times New Roman" w:hAnsi="Times New Roman" w:cs="Times New Roman"/>
          <w:sz w:val="24"/>
          <w:szCs w:val="24"/>
        </w:rPr>
        <w:t>Moisture</w:t>
      </w:r>
      <w:r w:rsidR="00B1620A" w:rsidRPr="00B1620A">
        <w:rPr>
          <w:rFonts w:ascii="Times New Roman" w:hAnsi="Times New Roman" w:cs="Times New Roman"/>
          <w:sz w:val="24"/>
          <w:szCs w:val="24"/>
        </w:rPr>
        <w:t xml:space="preserve"> Content Test:</w:t>
      </w:r>
    </w:p>
    <w:p w14:paraId="0B6A7A6F" w14:textId="3A022B1E" w:rsidR="00341C7D" w:rsidRPr="00B1620A" w:rsidRDefault="00676E47"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w:t>
      </w:r>
      <w:r w:rsidR="00341C7D" w:rsidRPr="00341C7D">
        <w:rPr>
          <w:rFonts w:ascii="Times New Roman" w:hAnsi="Times New Roman" w:cs="Times New Roman"/>
          <w:sz w:val="24"/>
          <w:szCs w:val="24"/>
        </w:rPr>
        <w:t>oisture content</w:t>
      </w:r>
      <w:r>
        <w:rPr>
          <w:rFonts w:ascii="Times New Roman" w:hAnsi="Times New Roman" w:cs="Times New Roman"/>
          <w:sz w:val="24"/>
          <w:szCs w:val="24"/>
        </w:rPr>
        <w:t xml:space="preserve"> </w:t>
      </w:r>
      <w:r w:rsidR="00341C7D" w:rsidRPr="00341C7D">
        <w:rPr>
          <w:rFonts w:ascii="Times New Roman" w:hAnsi="Times New Roman" w:cs="Times New Roman"/>
          <w:sz w:val="24"/>
          <w:szCs w:val="24"/>
        </w:rPr>
        <w:t>was estimated using</w:t>
      </w:r>
      <w:r w:rsidR="001F6E22">
        <w:rPr>
          <w:rFonts w:ascii="Times New Roman" w:hAnsi="Times New Roman" w:cs="Times New Roman"/>
          <w:sz w:val="24"/>
          <w:szCs w:val="24"/>
        </w:rPr>
        <w:t xml:space="preserve"> </w:t>
      </w:r>
      <w:r w:rsidR="00341C7D" w:rsidRPr="00341C7D">
        <w:rPr>
          <w:rFonts w:ascii="Times New Roman" w:hAnsi="Times New Roman" w:cs="Times New Roman"/>
          <w:sz w:val="24"/>
          <w:szCs w:val="24"/>
        </w:rPr>
        <w:t>gravimetric</w:t>
      </w:r>
      <w:r w:rsidR="00416DB7">
        <w:rPr>
          <w:rFonts w:ascii="Times New Roman" w:hAnsi="Times New Roman" w:cs="Times New Roman"/>
          <w:sz w:val="24"/>
          <w:szCs w:val="24"/>
        </w:rPr>
        <w:t xml:space="preserve"> </w:t>
      </w:r>
      <w:r w:rsidR="00341C7D" w:rsidRPr="00341C7D">
        <w:rPr>
          <w:rFonts w:ascii="Times New Roman" w:hAnsi="Times New Roman" w:cs="Times New Roman"/>
          <w:sz w:val="24"/>
          <w:szCs w:val="24"/>
        </w:rPr>
        <w:t>method</w:t>
      </w:r>
      <w:r w:rsidR="00416DB7">
        <w:rPr>
          <w:rFonts w:ascii="Times New Roman" w:hAnsi="Times New Roman" w:cs="Times New Roman"/>
          <w:sz w:val="24"/>
          <w:szCs w:val="24"/>
        </w:rPr>
        <w:t xml:space="preserve"> (</w:t>
      </w:r>
      <w:r w:rsidR="00416DB7" w:rsidRPr="00416DB7">
        <w:rPr>
          <w:rFonts w:ascii="Times New Roman" w:hAnsi="Times New Roman" w:cs="Times New Roman"/>
          <w:sz w:val="24"/>
          <w:szCs w:val="24"/>
        </w:rPr>
        <w:t>Zambrano et al.,</w:t>
      </w:r>
      <w:r w:rsidR="00416DB7">
        <w:rPr>
          <w:rFonts w:ascii="Times New Roman" w:hAnsi="Times New Roman" w:cs="Times New Roman"/>
          <w:sz w:val="24"/>
          <w:szCs w:val="24"/>
        </w:rPr>
        <w:t xml:space="preserve"> </w:t>
      </w:r>
      <w:r w:rsidR="00416DB7" w:rsidRPr="00416DB7">
        <w:rPr>
          <w:rFonts w:ascii="Times New Roman" w:hAnsi="Times New Roman" w:cs="Times New Roman"/>
          <w:sz w:val="24"/>
          <w:szCs w:val="24"/>
        </w:rPr>
        <w:t>2019</w:t>
      </w:r>
      <w:r w:rsidR="00416DB7">
        <w:rPr>
          <w:rFonts w:ascii="Times New Roman" w:hAnsi="Times New Roman" w:cs="Times New Roman"/>
          <w:sz w:val="24"/>
          <w:szCs w:val="24"/>
        </w:rPr>
        <w:t>)</w:t>
      </w:r>
      <w:r w:rsidR="00341C7D" w:rsidRPr="00341C7D">
        <w:rPr>
          <w:rFonts w:ascii="Times New Roman" w:hAnsi="Times New Roman" w:cs="Times New Roman"/>
          <w:sz w:val="24"/>
          <w:szCs w:val="24"/>
        </w:rPr>
        <w:t xml:space="preserve">. </w:t>
      </w:r>
      <w:r>
        <w:rPr>
          <w:rFonts w:ascii="Times New Roman" w:hAnsi="Times New Roman" w:cs="Times New Roman"/>
          <w:sz w:val="24"/>
          <w:szCs w:val="24"/>
        </w:rPr>
        <w:t xml:space="preserve">A modified approach of Boadu et al., 2018 was used. </w:t>
      </w:r>
      <w:r w:rsidR="00341C7D" w:rsidRPr="00341C7D">
        <w:rPr>
          <w:rFonts w:ascii="Times New Roman" w:hAnsi="Times New Roman" w:cs="Times New Roman"/>
          <w:sz w:val="24"/>
          <w:szCs w:val="24"/>
        </w:rPr>
        <w:t xml:space="preserve">10 g of oil was heated at 110°C </w:t>
      </w:r>
      <w:r>
        <w:rPr>
          <w:rFonts w:ascii="Times New Roman" w:hAnsi="Times New Roman" w:cs="Times New Roman"/>
          <w:sz w:val="24"/>
          <w:szCs w:val="24"/>
        </w:rPr>
        <w:t>till a constant weight was achieved</w:t>
      </w:r>
      <w:r w:rsidR="00341C7D" w:rsidRPr="00341C7D">
        <w:rPr>
          <w:rFonts w:ascii="Times New Roman" w:hAnsi="Times New Roman" w:cs="Times New Roman"/>
          <w:sz w:val="24"/>
          <w:szCs w:val="24"/>
        </w:rPr>
        <w:t>, and the mass loss was recorded. The change in weight was attributed primarily to moisture evaporation. The water content (in ppm) was then calculated using Equation 4, assuming that all weight loss was due to moisture.</w:t>
      </w:r>
      <w:r w:rsidR="00341C7D">
        <w:rPr>
          <w:rFonts w:ascii="Times New Roman" w:hAnsi="Times New Roman" w:cs="Times New Roman"/>
          <w:sz w:val="24"/>
          <w:szCs w:val="24"/>
        </w:rPr>
        <w:t xml:space="preserve"> Value was compared against the acceptable limit </w:t>
      </w:r>
      <w:r w:rsidR="00ED4254">
        <w:rPr>
          <w:rFonts w:ascii="Times New Roman" w:hAnsi="Times New Roman" w:cs="Times New Roman"/>
          <w:sz w:val="24"/>
          <w:szCs w:val="24"/>
        </w:rPr>
        <w:t>specified in</w:t>
      </w:r>
      <w:r w:rsidR="00341C7D" w:rsidRPr="00B1620A">
        <w:rPr>
          <w:rFonts w:ascii="Times New Roman" w:hAnsi="Times New Roman" w:cs="Times New Roman"/>
          <w:sz w:val="24"/>
          <w:szCs w:val="24"/>
        </w:rPr>
        <w:t xml:space="preserve"> </w:t>
      </w:r>
      <w:r w:rsidR="002C3126" w:rsidRPr="00B15964">
        <w:rPr>
          <w:rFonts w:ascii="Times New Roman" w:hAnsi="Times New Roman" w:cs="Times New Roman"/>
          <w:sz w:val="24"/>
          <w:szCs w:val="24"/>
        </w:rPr>
        <w:t>IEC 60296:20</w:t>
      </w:r>
      <w:r w:rsidR="002C3126" w:rsidRPr="002C3126">
        <w:rPr>
          <w:rFonts w:ascii="Times New Roman" w:hAnsi="Times New Roman" w:cs="Times New Roman"/>
          <w:sz w:val="24"/>
          <w:szCs w:val="24"/>
        </w:rPr>
        <w:t>20</w:t>
      </w:r>
      <w:r w:rsidR="00341C7D" w:rsidRPr="00B1620A">
        <w:rPr>
          <w:rFonts w:ascii="Times New Roman" w:hAnsi="Times New Roman" w:cs="Times New Roman"/>
          <w:sz w:val="24"/>
          <w:szCs w:val="24"/>
        </w:rPr>
        <w:t>.</w:t>
      </w:r>
    </w:p>
    <w:p w14:paraId="30D0FD31" w14:textId="469C2AA4" w:rsidR="007F05F3" w:rsidRDefault="007F05F3" w:rsidP="004C5FAD">
      <w:pPr>
        <w:spacing w:line="240" w:lineRule="auto"/>
        <w:jc w:val="both"/>
        <w:rPr>
          <w:rFonts w:ascii="Times New Roman" w:hAnsi="Times New Roman" w:cs="Times New Roman"/>
          <w:sz w:val="24"/>
          <w:szCs w:val="24"/>
        </w:rPr>
      </w:pPr>
      <w:r w:rsidRPr="005D7E10">
        <w:rPr>
          <w:rFonts w:ascii="Times New Roman" w:hAnsi="Times New Roman" w:cs="Times New Roman"/>
          <w:sz w:val="24"/>
          <w:szCs w:val="24"/>
        </w:rPr>
        <w:t xml:space="preserve">Water content(ppm) </w:t>
      </w:r>
      <w:bookmarkStart w:id="3" w:name="_Hlk197660734"/>
      <w:r w:rsidRPr="005D7E10">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bookmarkEnd w:id="3"/>
      <w:r w:rsidRPr="005D7E1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sidR="00FC37D0">
        <w:rPr>
          <w:rFonts w:ascii="Times New Roman" w:hAnsi="Times New Roman" w:cs="Times New Roman"/>
          <w:sz w:val="24"/>
          <w:szCs w:val="24"/>
        </w:rPr>
        <w:tab/>
      </w:r>
      <w:r>
        <w:rPr>
          <w:rFonts w:ascii="Times New Roman" w:hAnsi="Times New Roman" w:cs="Times New Roman"/>
          <w:sz w:val="24"/>
          <w:szCs w:val="24"/>
        </w:rPr>
        <w:t>(4)</w:t>
      </w:r>
    </w:p>
    <w:p w14:paraId="6B24F648" w14:textId="4B204A58" w:rsidR="00B1620A" w:rsidRPr="00B1620A" w:rsidRDefault="00B1620A" w:rsidP="004C5FAD">
      <w:pPr>
        <w:spacing w:line="240" w:lineRule="auto"/>
        <w:jc w:val="both"/>
        <w:rPr>
          <w:rFonts w:ascii="Times New Roman" w:hAnsi="Times New Roman" w:cs="Times New Roman"/>
          <w:sz w:val="24"/>
          <w:szCs w:val="24"/>
        </w:rPr>
      </w:pPr>
      <w:r w:rsidRPr="00B1620A">
        <w:rPr>
          <w:rFonts w:ascii="Times New Roman" w:hAnsi="Times New Roman" w:cs="Times New Roman"/>
          <w:sz w:val="24"/>
          <w:szCs w:val="24"/>
        </w:rPr>
        <w:t>Where W₁ is the initial weight and W₂ is the post-heating weight.</w:t>
      </w:r>
    </w:p>
    <w:p w14:paraId="040907FE" w14:textId="59B25232" w:rsidR="00B1620A" w:rsidRPr="00B1620A"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2.3.6 </w:t>
      </w:r>
      <w:r w:rsidR="00B1620A" w:rsidRPr="00B1620A">
        <w:rPr>
          <w:rFonts w:ascii="Times New Roman" w:hAnsi="Times New Roman" w:cs="Times New Roman"/>
          <w:sz w:val="24"/>
          <w:szCs w:val="24"/>
        </w:rPr>
        <w:t>Breakdown Voltage (BDV) Test:</w:t>
      </w:r>
    </w:p>
    <w:p w14:paraId="7974FF58" w14:textId="30C5640D" w:rsidR="00B1620A" w:rsidRDefault="00B1620A" w:rsidP="004C5FAD">
      <w:pPr>
        <w:spacing w:after="0" w:line="240" w:lineRule="auto"/>
        <w:jc w:val="both"/>
        <w:rPr>
          <w:rFonts w:ascii="Times New Roman" w:hAnsi="Times New Roman" w:cs="Times New Roman"/>
          <w:sz w:val="24"/>
          <w:szCs w:val="24"/>
        </w:rPr>
      </w:pPr>
      <w:r w:rsidRPr="00B1620A">
        <w:rPr>
          <w:rFonts w:ascii="Times New Roman" w:hAnsi="Times New Roman" w:cs="Times New Roman"/>
          <w:sz w:val="24"/>
          <w:szCs w:val="24"/>
        </w:rPr>
        <w:t xml:space="preserve">BDV was measured according to </w:t>
      </w:r>
      <w:r w:rsidR="002C3126" w:rsidRPr="002C3126">
        <w:rPr>
          <w:rFonts w:ascii="Times New Roman" w:hAnsi="Times New Roman" w:cs="Times New Roman"/>
          <w:sz w:val="24"/>
          <w:szCs w:val="24"/>
        </w:rPr>
        <w:t>IEC 60156:2003</w:t>
      </w:r>
      <w:r w:rsidRPr="00B1620A">
        <w:rPr>
          <w:rFonts w:ascii="Times New Roman" w:hAnsi="Times New Roman" w:cs="Times New Roman"/>
          <w:sz w:val="24"/>
          <w:szCs w:val="24"/>
        </w:rPr>
        <w:t xml:space="preserve"> using a standard oil test kit. Oil samples were poured into the test cell with 2.5 mm electrode spacing, and voltage was ramped at 2 kV/s until breakdown occurred. The average of </w:t>
      </w:r>
      <w:r w:rsidR="001701D2">
        <w:rPr>
          <w:rFonts w:ascii="Times New Roman" w:hAnsi="Times New Roman" w:cs="Times New Roman"/>
          <w:sz w:val="24"/>
          <w:szCs w:val="24"/>
        </w:rPr>
        <w:t>three</w:t>
      </w:r>
      <w:r w:rsidRPr="00B1620A">
        <w:rPr>
          <w:rFonts w:ascii="Times New Roman" w:hAnsi="Times New Roman" w:cs="Times New Roman"/>
          <w:sz w:val="24"/>
          <w:szCs w:val="24"/>
        </w:rPr>
        <w:t xml:space="preserve"> tests was reported as the final BDV (Vanitha et al., 2016).</w:t>
      </w:r>
    </w:p>
    <w:p w14:paraId="1F23974F" w14:textId="77777777" w:rsidR="004C5FAD" w:rsidRDefault="004C5FAD" w:rsidP="004C5FAD">
      <w:pPr>
        <w:spacing w:after="0" w:line="240" w:lineRule="auto"/>
        <w:jc w:val="both"/>
        <w:rPr>
          <w:rFonts w:ascii="Times New Roman" w:hAnsi="Times New Roman" w:cs="Times New Roman"/>
          <w:sz w:val="24"/>
          <w:szCs w:val="24"/>
        </w:rPr>
      </w:pPr>
    </w:p>
    <w:p w14:paraId="5B1794BC" w14:textId="4A5D0732" w:rsidR="00B2704C" w:rsidRPr="008A5AA3" w:rsidRDefault="00B2704C" w:rsidP="004C5FAD">
      <w:pPr>
        <w:pStyle w:val="ListParagraph"/>
        <w:numPr>
          <w:ilvl w:val="1"/>
          <w:numId w:val="41"/>
        </w:numPr>
        <w:spacing w:line="240" w:lineRule="auto"/>
        <w:jc w:val="both"/>
        <w:rPr>
          <w:rFonts w:ascii="Times New Roman" w:hAnsi="Times New Roman" w:cs="Times New Roman"/>
          <w:b/>
          <w:bCs/>
          <w:sz w:val="24"/>
          <w:szCs w:val="24"/>
          <w:lang w:val="en-GB"/>
        </w:rPr>
      </w:pPr>
      <w:bookmarkStart w:id="4" w:name="_Hlk197660972"/>
      <w:r w:rsidRPr="008A5AA3">
        <w:rPr>
          <w:rFonts w:ascii="Times New Roman" w:hAnsi="Times New Roman" w:cs="Times New Roman"/>
          <w:b/>
          <w:bCs/>
          <w:sz w:val="24"/>
          <w:szCs w:val="24"/>
          <w:lang w:val="en-GB"/>
        </w:rPr>
        <w:t xml:space="preserve">Characterization of the </w:t>
      </w:r>
      <w:bookmarkStart w:id="5" w:name="_Hlk188437683"/>
      <w:r w:rsidRPr="008A5AA3">
        <w:rPr>
          <w:rFonts w:ascii="Times New Roman" w:hAnsi="Times New Roman" w:cs="Times New Roman"/>
          <w:b/>
          <w:bCs/>
          <w:sz w:val="24"/>
          <w:szCs w:val="24"/>
          <w:lang w:val="en-GB"/>
        </w:rPr>
        <w:t>Adsorbents</w:t>
      </w:r>
      <w:bookmarkEnd w:id="5"/>
    </w:p>
    <w:bookmarkEnd w:id="4"/>
    <w:p w14:paraId="17EC30C4" w14:textId="43483806" w:rsidR="00B2704C" w:rsidRDefault="00B2704C"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This process provides a fundamental understanding of the adsorbent properties and their potential synergistic effects in transformer oil regeneration applications. It entails the chemical composition and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w:t>
      </w:r>
      <w:r w:rsidRPr="006E6DDE">
        <w:rPr>
          <w:rFonts w:ascii="Times New Roman" w:hAnsi="Times New Roman" w:cs="Times New Roman"/>
          <w:sz w:val="24"/>
          <w:szCs w:val="24"/>
        </w:rPr>
        <w:t xml:space="preserve"> characteristics of Activated Bentonite (AB) and Palm Kernel Shell Activated Carbon (PKS-AC)</w:t>
      </w:r>
      <w:r w:rsidR="001701D2">
        <w:rPr>
          <w:rFonts w:ascii="Times New Roman" w:hAnsi="Times New Roman" w:cs="Times New Roman"/>
          <w:sz w:val="24"/>
          <w:szCs w:val="24"/>
        </w:rPr>
        <w:t xml:space="preserve"> using </w:t>
      </w:r>
      <w:r w:rsidRPr="006E6DDE">
        <w:rPr>
          <w:rFonts w:ascii="Times New Roman" w:hAnsi="Times New Roman" w:cs="Times New Roman"/>
          <w:sz w:val="24"/>
          <w:szCs w:val="24"/>
        </w:rPr>
        <w:t>Scanning electron microscopy (SEM), Fourier Transform Infrared (FTIR)</w:t>
      </w:r>
      <w:r w:rsidR="001701D2">
        <w:rPr>
          <w:rFonts w:ascii="Times New Roman" w:hAnsi="Times New Roman" w:cs="Times New Roman"/>
          <w:sz w:val="24"/>
          <w:szCs w:val="24"/>
        </w:rPr>
        <w:t xml:space="preserve"> and </w:t>
      </w:r>
      <w:proofErr w:type="spellStart"/>
      <w:r w:rsidR="001701D2">
        <w:rPr>
          <w:rFonts w:ascii="Times New Roman" w:hAnsi="Times New Roman" w:cs="Times New Roman"/>
          <w:sz w:val="24"/>
          <w:szCs w:val="24"/>
        </w:rPr>
        <w:t>Brunauer</w:t>
      </w:r>
      <w:proofErr w:type="spellEnd"/>
      <w:r w:rsidR="001701D2">
        <w:rPr>
          <w:rFonts w:ascii="Times New Roman" w:hAnsi="Times New Roman" w:cs="Times New Roman"/>
          <w:sz w:val="24"/>
          <w:szCs w:val="24"/>
        </w:rPr>
        <w:t>, Emmett and Teller (BET)</w:t>
      </w:r>
      <w:r w:rsidRPr="006E6DDE">
        <w:rPr>
          <w:rFonts w:ascii="Times New Roman" w:hAnsi="Times New Roman" w:cs="Times New Roman"/>
          <w:sz w:val="24"/>
          <w:szCs w:val="24"/>
        </w:rPr>
        <w:t>.</w:t>
      </w:r>
    </w:p>
    <w:p w14:paraId="0AF20160" w14:textId="2D89A809"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2.4.1 </w:t>
      </w:r>
      <w:r w:rsidR="001701D2">
        <w:rPr>
          <w:rFonts w:ascii="Times New Roman" w:hAnsi="Times New Roman" w:cs="Times New Roman"/>
          <w:sz w:val="24"/>
          <w:szCs w:val="24"/>
        </w:rPr>
        <w:t>Surface Morphology Determination</w:t>
      </w:r>
    </w:p>
    <w:p w14:paraId="012B6F02" w14:textId="77777777"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Scanning Electron Microscope energy dispersive X-ray spectroscopy (SEM-EDS) Phenom model, manufactured by Phenom World, Netherlands was used to carry out the morphology analysis of the adsorbents</w:t>
      </w:r>
    </w:p>
    <w:p w14:paraId="7A4E5CDD" w14:textId="5F947BFC"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001701D2">
        <w:rPr>
          <w:rFonts w:ascii="Times New Roman" w:hAnsi="Times New Roman" w:cs="Times New Roman"/>
          <w:sz w:val="24"/>
          <w:szCs w:val="24"/>
        </w:rPr>
        <w:t>Surface Functional Groups Determination</w:t>
      </w:r>
      <w:r w:rsidR="007C2FD5">
        <w:rPr>
          <w:rFonts w:ascii="Times New Roman" w:hAnsi="Times New Roman" w:cs="Times New Roman"/>
          <w:sz w:val="24"/>
          <w:szCs w:val="24"/>
        </w:rPr>
        <w:t>:</w:t>
      </w:r>
    </w:p>
    <w:p w14:paraId="2B4D92E2" w14:textId="10F664FC"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Fourier Transform Infrared (FTIR) spectra of the adsorbents were measured using FTIR 8400 S in the range of 400 to 4000 cm</w:t>
      </w:r>
      <w:r w:rsidRPr="00A4091B">
        <w:rPr>
          <w:rFonts w:ascii="Times New Roman" w:hAnsi="Times New Roman" w:cs="Times New Roman"/>
          <w:sz w:val="24"/>
          <w:szCs w:val="24"/>
          <w:vertAlign w:val="superscript"/>
        </w:rPr>
        <w:t>-1</w:t>
      </w:r>
      <w:r>
        <w:rPr>
          <w:rFonts w:ascii="Times New Roman" w:hAnsi="Times New Roman" w:cs="Times New Roman"/>
          <w:sz w:val="24"/>
          <w:szCs w:val="24"/>
        </w:rPr>
        <w:t xml:space="preserve"> at a resolution of </w:t>
      </w:r>
      <w:r w:rsidR="00B26680">
        <w:rPr>
          <w:rFonts w:ascii="Times New Roman" w:hAnsi="Times New Roman" w:cs="Times New Roman"/>
          <w:sz w:val="24"/>
          <w:szCs w:val="24"/>
        </w:rPr>
        <w:t>4 cm</w:t>
      </w:r>
      <w:r w:rsidR="00B26680" w:rsidRPr="00B26680">
        <w:rPr>
          <w:rFonts w:ascii="Times New Roman" w:hAnsi="Times New Roman" w:cs="Times New Roman"/>
          <w:sz w:val="24"/>
          <w:szCs w:val="24"/>
          <w:vertAlign w:val="superscript"/>
        </w:rPr>
        <w:t>-1</w:t>
      </w:r>
      <w:r>
        <w:rPr>
          <w:rFonts w:ascii="Times New Roman" w:hAnsi="Times New Roman" w:cs="Times New Roman"/>
          <w:sz w:val="24"/>
          <w:szCs w:val="24"/>
        </w:rPr>
        <w:t>. FTIR spectroscopy was used to analyze and identify the key functional groups present in the structure of the activated adsorbents</w:t>
      </w:r>
    </w:p>
    <w:p w14:paraId="5A08AC36" w14:textId="60127877" w:rsidR="001701D2"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2.4.3 </w:t>
      </w:r>
      <w:r w:rsidR="001701D2">
        <w:rPr>
          <w:rFonts w:ascii="Times New Roman" w:hAnsi="Times New Roman" w:cs="Times New Roman"/>
          <w:sz w:val="24"/>
          <w:szCs w:val="24"/>
        </w:rPr>
        <w:t xml:space="preserve">Surface Area Determination by </w:t>
      </w:r>
      <w:proofErr w:type="spellStart"/>
      <w:r w:rsidR="001701D2">
        <w:rPr>
          <w:rFonts w:ascii="Times New Roman" w:hAnsi="Times New Roman" w:cs="Times New Roman"/>
          <w:sz w:val="24"/>
          <w:szCs w:val="24"/>
        </w:rPr>
        <w:t>Brunauer</w:t>
      </w:r>
      <w:proofErr w:type="spellEnd"/>
      <w:r w:rsidR="001701D2">
        <w:rPr>
          <w:rFonts w:ascii="Times New Roman" w:hAnsi="Times New Roman" w:cs="Times New Roman"/>
          <w:sz w:val="24"/>
          <w:szCs w:val="24"/>
        </w:rPr>
        <w:t>, Emmett</w:t>
      </w:r>
      <w:r w:rsidR="00B26680">
        <w:rPr>
          <w:rFonts w:ascii="Times New Roman" w:hAnsi="Times New Roman" w:cs="Times New Roman"/>
          <w:sz w:val="24"/>
          <w:szCs w:val="24"/>
        </w:rPr>
        <w:t>,</w:t>
      </w:r>
      <w:r w:rsidR="001701D2">
        <w:rPr>
          <w:rFonts w:ascii="Times New Roman" w:hAnsi="Times New Roman" w:cs="Times New Roman"/>
          <w:sz w:val="24"/>
          <w:szCs w:val="24"/>
        </w:rPr>
        <w:t xml:space="preserve"> and Teller (BET)</w:t>
      </w:r>
      <w:r w:rsidR="007C2FD5">
        <w:rPr>
          <w:rFonts w:ascii="Times New Roman" w:hAnsi="Times New Roman" w:cs="Times New Roman"/>
          <w:sz w:val="24"/>
          <w:szCs w:val="24"/>
        </w:rPr>
        <w:t>:</w:t>
      </w:r>
    </w:p>
    <w:p w14:paraId="41523CC4" w14:textId="14F4EE4B" w:rsidR="001701D2" w:rsidRDefault="001701D2"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area of the adsorbents </w:t>
      </w:r>
      <w:r w:rsidR="00B26680">
        <w:rPr>
          <w:rFonts w:ascii="Times New Roman" w:hAnsi="Times New Roman" w:cs="Times New Roman"/>
          <w:sz w:val="24"/>
          <w:szCs w:val="24"/>
        </w:rPr>
        <w:t>was</w:t>
      </w:r>
      <w:r>
        <w:rPr>
          <w:rFonts w:ascii="Times New Roman" w:hAnsi="Times New Roman" w:cs="Times New Roman"/>
          <w:sz w:val="24"/>
          <w:szCs w:val="24"/>
        </w:rPr>
        <w:t xml:space="preserve"> determined using the method of </w:t>
      </w:r>
      <w:proofErr w:type="spellStart"/>
      <w:r>
        <w:rPr>
          <w:rFonts w:ascii="Times New Roman" w:hAnsi="Times New Roman" w:cs="Times New Roman"/>
          <w:sz w:val="24"/>
          <w:szCs w:val="24"/>
        </w:rPr>
        <w:t>Brunauer</w:t>
      </w:r>
      <w:proofErr w:type="spellEnd"/>
      <w:r>
        <w:rPr>
          <w:rFonts w:ascii="Times New Roman" w:hAnsi="Times New Roman" w:cs="Times New Roman"/>
          <w:sz w:val="24"/>
          <w:szCs w:val="24"/>
        </w:rPr>
        <w:t>, Emmett</w:t>
      </w:r>
      <w:r w:rsidR="00B26680">
        <w:rPr>
          <w:rFonts w:ascii="Times New Roman" w:hAnsi="Times New Roman" w:cs="Times New Roman"/>
          <w:sz w:val="24"/>
          <w:szCs w:val="24"/>
        </w:rPr>
        <w:t>,</w:t>
      </w:r>
      <w:r>
        <w:rPr>
          <w:rFonts w:ascii="Times New Roman" w:hAnsi="Times New Roman" w:cs="Times New Roman"/>
          <w:sz w:val="24"/>
          <w:szCs w:val="24"/>
        </w:rPr>
        <w:t xml:space="preserve"> and Teller (BET) with </w:t>
      </w:r>
      <w:proofErr w:type="spellStart"/>
      <w:r>
        <w:rPr>
          <w:rFonts w:ascii="Times New Roman" w:hAnsi="Times New Roman" w:cs="Times New Roman"/>
          <w:sz w:val="24"/>
          <w:szCs w:val="24"/>
        </w:rPr>
        <w:t>Quantachrome</w:t>
      </w:r>
      <w:proofErr w:type="spellEnd"/>
      <w:r>
        <w:rPr>
          <w:rFonts w:ascii="Times New Roman" w:hAnsi="Times New Roman" w:cs="Times New Roman"/>
          <w:sz w:val="24"/>
          <w:szCs w:val="24"/>
        </w:rPr>
        <w:t xml:space="preserve"> Nova4200e equipment</w:t>
      </w:r>
    </w:p>
    <w:p w14:paraId="163650B6" w14:textId="1778E356" w:rsidR="00C951DC" w:rsidRDefault="004055E3" w:rsidP="004C5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2.4.4 </w:t>
      </w:r>
      <w:r w:rsidR="00C951DC">
        <w:rPr>
          <w:rFonts w:ascii="Times New Roman" w:hAnsi="Times New Roman" w:cs="Times New Roman"/>
          <w:sz w:val="24"/>
          <w:szCs w:val="24"/>
        </w:rPr>
        <w:t>Digital Multi-Parameter Photometer: This was used to analyze the elemental properties of the palm kernel shell-activated carbon</w:t>
      </w:r>
    </w:p>
    <w:p w14:paraId="7B141370" w14:textId="77777777" w:rsidR="004C5FAD" w:rsidRDefault="004C5FAD" w:rsidP="004C5FAD">
      <w:pPr>
        <w:spacing w:after="0" w:line="240" w:lineRule="auto"/>
        <w:jc w:val="both"/>
        <w:rPr>
          <w:rFonts w:ascii="Times New Roman" w:hAnsi="Times New Roman" w:cs="Times New Roman"/>
          <w:sz w:val="24"/>
          <w:szCs w:val="24"/>
        </w:rPr>
      </w:pPr>
    </w:p>
    <w:p w14:paraId="69344EB0" w14:textId="22773912" w:rsidR="007C7AD8" w:rsidRPr="004E4B43" w:rsidRDefault="007C7AD8" w:rsidP="004C5FAD">
      <w:pPr>
        <w:pStyle w:val="ListParagraph"/>
        <w:numPr>
          <w:ilvl w:val="1"/>
          <w:numId w:val="41"/>
        </w:numPr>
        <w:spacing w:line="240" w:lineRule="auto"/>
        <w:jc w:val="both"/>
        <w:rPr>
          <w:rFonts w:ascii="Times New Roman" w:hAnsi="Times New Roman" w:cs="Times New Roman"/>
          <w:b/>
          <w:bCs/>
          <w:sz w:val="24"/>
          <w:szCs w:val="24"/>
        </w:rPr>
      </w:pPr>
      <w:bookmarkStart w:id="6" w:name="_Hlk197661500"/>
      <w:r w:rsidRPr="004E4B43">
        <w:rPr>
          <w:rFonts w:ascii="Times New Roman" w:hAnsi="Times New Roman" w:cs="Times New Roman"/>
          <w:b/>
          <w:bCs/>
          <w:sz w:val="24"/>
          <w:szCs w:val="24"/>
        </w:rPr>
        <w:t xml:space="preserve">Oil Regeneration </w:t>
      </w:r>
      <w:r w:rsidR="004E79D9" w:rsidRPr="004E4B43">
        <w:rPr>
          <w:rFonts w:ascii="Times New Roman" w:hAnsi="Times New Roman" w:cs="Times New Roman"/>
          <w:b/>
          <w:bCs/>
          <w:sz w:val="24"/>
          <w:szCs w:val="24"/>
        </w:rPr>
        <w:t>Process</w:t>
      </w:r>
      <w:r w:rsidRPr="004E4B43">
        <w:rPr>
          <w:rFonts w:ascii="Times New Roman" w:hAnsi="Times New Roman" w:cs="Times New Roman"/>
          <w:b/>
          <w:bCs/>
          <w:sz w:val="24"/>
          <w:szCs w:val="24"/>
        </w:rPr>
        <w:t xml:space="preserve"> </w:t>
      </w:r>
    </w:p>
    <w:p w14:paraId="26F342F7" w14:textId="645B231D" w:rsidR="004C5FAD" w:rsidRDefault="00760482" w:rsidP="004C5FAD">
      <w:pPr>
        <w:spacing w:line="240" w:lineRule="auto"/>
        <w:jc w:val="both"/>
        <w:rPr>
          <w:rFonts w:ascii="Times New Roman" w:hAnsi="Times New Roman" w:cs="Times New Roman"/>
          <w:sz w:val="24"/>
          <w:szCs w:val="24"/>
        </w:rPr>
      </w:pPr>
      <w:bookmarkStart w:id="7" w:name="_Hlk197661445"/>
      <w:bookmarkEnd w:id="6"/>
      <w:r w:rsidRPr="006E6DDE">
        <w:rPr>
          <w:rFonts w:ascii="Times New Roman" w:hAnsi="Times New Roman" w:cs="Times New Roman"/>
          <w:sz w:val="24"/>
          <w:szCs w:val="24"/>
        </w:rPr>
        <w:t xml:space="preserve">The regeneration process was carried out </w:t>
      </w:r>
      <w:r w:rsidR="00B26680">
        <w:rPr>
          <w:rFonts w:ascii="Times New Roman" w:hAnsi="Times New Roman" w:cs="Times New Roman"/>
          <w:sz w:val="24"/>
          <w:szCs w:val="24"/>
        </w:rPr>
        <w:t>in line</w:t>
      </w:r>
      <w:r w:rsidR="00293943">
        <w:rPr>
          <w:rFonts w:ascii="Times New Roman" w:hAnsi="Times New Roman" w:cs="Times New Roman"/>
          <w:sz w:val="24"/>
          <w:szCs w:val="24"/>
        </w:rPr>
        <w:t xml:space="preserve"> with </w:t>
      </w:r>
      <w:r w:rsidR="00B26680">
        <w:rPr>
          <w:rFonts w:ascii="Times New Roman" w:hAnsi="Times New Roman" w:cs="Times New Roman"/>
          <w:sz w:val="24"/>
          <w:szCs w:val="24"/>
        </w:rPr>
        <w:t xml:space="preserve">the </w:t>
      </w:r>
      <w:r w:rsidR="00293943">
        <w:rPr>
          <w:rFonts w:ascii="Times New Roman" w:hAnsi="Times New Roman" w:cs="Times New Roman"/>
          <w:sz w:val="24"/>
          <w:szCs w:val="24"/>
        </w:rPr>
        <w:t xml:space="preserve">conditions in Table </w:t>
      </w:r>
      <w:r w:rsidR="00055EE6">
        <w:rPr>
          <w:rFonts w:ascii="Times New Roman" w:hAnsi="Times New Roman" w:cs="Times New Roman"/>
          <w:sz w:val="24"/>
          <w:szCs w:val="24"/>
        </w:rPr>
        <w:t>1.</w:t>
      </w:r>
      <w:r w:rsidR="00293943" w:rsidRPr="00293943">
        <w:t xml:space="preserve"> </w:t>
      </w:r>
      <w:r w:rsidR="008E4F18">
        <w:rPr>
          <w:rFonts w:ascii="Times New Roman" w:hAnsi="Times New Roman" w:cs="Times New Roman"/>
          <w:sz w:val="24"/>
          <w:szCs w:val="24"/>
        </w:rPr>
        <w:t xml:space="preserve">The </w:t>
      </w:r>
      <w:r w:rsidR="009F2E7E">
        <w:rPr>
          <w:rFonts w:ascii="Times New Roman" w:hAnsi="Times New Roman" w:cs="Times New Roman"/>
          <w:sz w:val="24"/>
          <w:szCs w:val="24"/>
        </w:rPr>
        <w:t xml:space="preserve">base </w:t>
      </w:r>
      <w:r w:rsidR="008E4F18" w:rsidRPr="00DD7600">
        <w:rPr>
          <w:rFonts w:ascii="Times New Roman" w:hAnsi="Times New Roman" w:cs="Times New Roman"/>
          <w:sz w:val="24"/>
          <w:szCs w:val="24"/>
        </w:rPr>
        <w:t>ratio</w:t>
      </w:r>
      <w:r w:rsidR="00DD7600" w:rsidRPr="00DD7600">
        <w:rPr>
          <w:rFonts w:ascii="Times New Roman" w:hAnsi="Times New Roman" w:cs="Times New Roman"/>
          <w:sz w:val="24"/>
          <w:szCs w:val="24"/>
        </w:rPr>
        <w:t xml:space="preserve"> </w:t>
      </w:r>
      <w:bookmarkStart w:id="8" w:name="_Hlk199935963"/>
      <w:r w:rsidR="009F2E7E" w:rsidRPr="009F2E7E">
        <w:rPr>
          <w:rFonts w:ascii="Times New Roman" w:hAnsi="Times New Roman" w:cs="Times New Roman"/>
          <w:sz w:val="24"/>
          <w:szCs w:val="24"/>
        </w:rPr>
        <w:t>30:3.4:3.8</w:t>
      </w:r>
      <w:r w:rsidR="00DD7600" w:rsidRPr="00DD7600">
        <w:rPr>
          <w:rFonts w:ascii="Times New Roman" w:hAnsi="Times New Roman" w:cs="Times New Roman"/>
          <w:sz w:val="24"/>
          <w:szCs w:val="24"/>
        </w:rPr>
        <w:t xml:space="preserve"> </w:t>
      </w:r>
      <w:bookmarkEnd w:id="8"/>
      <w:r w:rsidR="00DD7600" w:rsidRPr="00DD7600">
        <w:rPr>
          <w:rFonts w:ascii="Times New Roman" w:hAnsi="Times New Roman" w:cs="Times New Roman"/>
          <w:sz w:val="24"/>
          <w:szCs w:val="24"/>
        </w:rPr>
        <w:t>(</w:t>
      </w:r>
      <w:r w:rsidR="009F2E7E">
        <w:rPr>
          <w:rFonts w:ascii="Times New Roman" w:hAnsi="Times New Roman" w:cs="Times New Roman"/>
          <w:sz w:val="24"/>
          <w:szCs w:val="24"/>
        </w:rPr>
        <w:t>mL</w:t>
      </w:r>
      <w:r w:rsidR="00DD7600" w:rsidRPr="00DD7600">
        <w:rPr>
          <w:rFonts w:ascii="Times New Roman" w:hAnsi="Times New Roman" w:cs="Times New Roman"/>
          <w:sz w:val="24"/>
          <w:szCs w:val="24"/>
        </w:rPr>
        <w:t>/</w:t>
      </w:r>
      <w:r w:rsidR="009F2E7E">
        <w:rPr>
          <w:rFonts w:ascii="Times New Roman" w:hAnsi="Times New Roman" w:cs="Times New Roman"/>
          <w:sz w:val="24"/>
          <w:szCs w:val="24"/>
        </w:rPr>
        <w:t>g</w:t>
      </w:r>
      <w:r w:rsidR="00DD7600" w:rsidRPr="00DD7600">
        <w:rPr>
          <w:rFonts w:ascii="Times New Roman" w:hAnsi="Times New Roman" w:cs="Times New Roman"/>
          <w:sz w:val="24"/>
          <w:szCs w:val="24"/>
        </w:rPr>
        <w:t>/</w:t>
      </w:r>
      <w:r w:rsidR="009F2E7E">
        <w:rPr>
          <w:rFonts w:ascii="Times New Roman" w:hAnsi="Times New Roman" w:cs="Times New Roman"/>
          <w:sz w:val="24"/>
          <w:szCs w:val="24"/>
        </w:rPr>
        <w:t>g</w:t>
      </w:r>
      <w:r w:rsidR="00DD7600" w:rsidRPr="00DD7600">
        <w:rPr>
          <w:rFonts w:ascii="Times New Roman" w:hAnsi="Times New Roman" w:cs="Times New Roman"/>
          <w:sz w:val="24"/>
          <w:szCs w:val="24"/>
        </w:rPr>
        <w:t xml:space="preserve">) for </w:t>
      </w:r>
      <w:r w:rsidR="008E4F18">
        <w:rPr>
          <w:rFonts w:ascii="Times New Roman" w:hAnsi="Times New Roman" w:cs="Times New Roman"/>
          <w:sz w:val="24"/>
          <w:szCs w:val="24"/>
        </w:rPr>
        <w:t xml:space="preserve">spent transformer </w:t>
      </w:r>
      <w:r w:rsidR="00DD7600" w:rsidRPr="00DD7600">
        <w:rPr>
          <w:rFonts w:ascii="Times New Roman" w:hAnsi="Times New Roman" w:cs="Times New Roman"/>
          <w:sz w:val="24"/>
          <w:szCs w:val="24"/>
        </w:rPr>
        <w:t>oil, PKS-AC, and AB</w:t>
      </w:r>
      <w:r w:rsidR="00B26680">
        <w:rPr>
          <w:rFonts w:ascii="Times New Roman" w:hAnsi="Times New Roman" w:cs="Times New Roman"/>
          <w:sz w:val="24"/>
          <w:szCs w:val="24"/>
        </w:rPr>
        <w:t>,</w:t>
      </w:r>
      <w:r w:rsidR="00DD7600" w:rsidRPr="00DD7600">
        <w:rPr>
          <w:rFonts w:ascii="Times New Roman" w:hAnsi="Times New Roman" w:cs="Times New Roman"/>
          <w:sz w:val="24"/>
          <w:szCs w:val="24"/>
        </w:rPr>
        <w:t xml:space="preserve"> respectively</w:t>
      </w:r>
      <w:r w:rsidR="00B26680">
        <w:rPr>
          <w:rFonts w:ascii="Times New Roman" w:hAnsi="Times New Roman" w:cs="Times New Roman"/>
          <w:sz w:val="24"/>
          <w:szCs w:val="24"/>
        </w:rPr>
        <w:t>,</w:t>
      </w:r>
      <w:r w:rsidR="00DD7600" w:rsidRPr="00DD7600">
        <w:rPr>
          <w:rFonts w:ascii="Times New Roman" w:hAnsi="Times New Roman" w:cs="Times New Roman"/>
          <w:sz w:val="24"/>
          <w:szCs w:val="24"/>
        </w:rPr>
        <w:t xml:space="preserve"> </w:t>
      </w:r>
      <w:r w:rsidR="0052241F" w:rsidRPr="0052241F">
        <w:rPr>
          <w:rFonts w:ascii="Times New Roman" w:hAnsi="Times New Roman" w:cs="Times New Roman"/>
          <w:sz w:val="24"/>
          <w:szCs w:val="24"/>
        </w:rPr>
        <w:t>was maintained</w:t>
      </w:r>
      <w:r w:rsidR="008E4F18">
        <w:rPr>
          <w:rFonts w:ascii="Times New Roman" w:hAnsi="Times New Roman" w:cs="Times New Roman"/>
          <w:sz w:val="24"/>
          <w:szCs w:val="24"/>
        </w:rPr>
        <w:t xml:space="preserve"> at</w:t>
      </w:r>
      <w:r w:rsidR="00E45B50" w:rsidRPr="00E45B50">
        <w:rPr>
          <w:rFonts w:ascii="Times New Roman" w:hAnsi="Times New Roman" w:cs="Times New Roman"/>
          <w:iCs/>
          <w:sz w:val="24"/>
          <w:szCs w:val="24"/>
          <w:lang w:val="en-GB"/>
        </w:rPr>
        <w:t xml:space="preserve"> a temperature of 77°C, duration of 77 minutes, and stirring at 744 rpm</w:t>
      </w:r>
      <w:r w:rsidRPr="006E6DDE">
        <w:rPr>
          <w:rFonts w:ascii="Times New Roman" w:hAnsi="Times New Roman" w:cs="Times New Roman"/>
          <w:bCs/>
          <w:sz w:val="24"/>
          <w:szCs w:val="24"/>
        </w:rPr>
        <w:t xml:space="preserve">. </w:t>
      </w:r>
      <w:r w:rsidR="00055EE6">
        <w:rPr>
          <w:rFonts w:ascii="Times New Roman" w:hAnsi="Times New Roman" w:cs="Times New Roman"/>
          <w:sz w:val="24"/>
          <w:szCs w:val="24"/>
        </w:rPr>
        <w:t>The</w:t>
      </w:r>
      <w:r w:rsidR="00293943" w:rsidRPr="00293943">
        <w:rPr>
          <w:rFonts w:ascii="Times New Roman" w:hAnsi="Times New Roman" w:cs="Times New Roman"/>
          <w:sz w:val="24"/>
          <w:szCs w:val="24"/>
        </w:rPr>
        <w:t xml:space="preserve"> mixture was subjected to agitation on a digital hot plate magnetic stirrer set to </w:t>
      </w:r>
      <w:r w:rsidR="00B26680">
        <w:rPr>
          <w:rFonts w:ascii="Times New Roman" w:hAnsi="Times New Roman" w:cs="Times New Roman"/>
          <w:sz w:val="24"/>
          <w:szCs w:val="24"/>
        </w:rPr>
        <w:t>77</w:t>
      </w:r>
      <w:r w:rsidR="00661D3F">
        <w:rPr>
          <w:rFonts w:ascii="Times New Roman" w:hAnsi="Times New Roman" w:cs="Times New Roman"/>
          <w:sz w:val="24"/>
          <w:szCs w:val="24"/>
        </w:rPr>
        <w:t xml:space="preserve"> </w:t>
      </w:r>
      <w:r w:rsidR="00BE6425" w:rsidRPr="00B27DD0">
        <w:rPr>
          <w:rFonts w:ascii="Times New Roman" w:hAnsi="Times New Roman" w:cs="Times New Roman"/>
          <w:sz w:val="24"/>
          <w:szCs w:val="24"/>
          <w:vertAlign w:val="superscript"/>
        </w:rPr>
        <w:t>O</w:t>
      </w:r>
      <w:r w:rsidR="00BE6425" w:rsidRPr="00DD1FD3">
        <w:rPr>
          <w:rFonts w:ascii="Times New Roman" w:hAnsi="Times New Roman" w:cs="Times New Roman"/>
          <w:sz w:val="24"/>
          <w:szCs w:val="24"/>
        </w:rPr>
        <w:t>C</w:t>
      </w:r>
      <w:r w:rsidR="00055EE6" w:rsidRPr="00293943">
        <w:rPr>
          <w:rFonts w:ascii="Times New Roman" w:hAnsi="Times New Roman" w:cs="Times New Roman"/>
          <w:sz w:val="24"/>
          <w:szCs w:val="24"/>
        </w:rPr>
        <w:t xml:space="preserve"> </w:t>
      </w:r>
      <w:r w:rsidR="00293943" w:rsidRPr="00293943">
        <w:rPr>
          <w:rFonts w:ascii="Times New Roman" w:hAnsi="Times New Roman" w:cs="Times New Roman"/>
          <w:sz w:val="24"/>
          <w:szCs w:val="24"/>
        </w:rPr>
        <w:t xml:space="preserve">and </w:t>
      </w:r>
      <w:r w:rsidR="00055EE6" w:rsidRPr="00293943">
        <w:rPr>
          <w:rFonts w:ascii="Times New Roman" w:hAnsi="Times New Roman" w:cs="Times New Roman"/>
          <w:sz w:val="24"/>
          <w:szCs w:val="24"/>
        </w:rPr>
        <w:t>744</w:t>
      </w:r>
      <w:r w:rsidR="00055EE6">
        <w:rPr>
          <w:rFonts w:ascii="Times New Roman" w:hAnsi="Times New Roman" w:cs="Times New Roman"/>
          <w:sz w:val="24"/>
          <w:szCs w:val="24"/>
        </w:rPr>
        <w:t xml:space="preserve"> </w:t>
      </w:r>
      <w:r w:rsidR="00055EE6" w:rsidRPr="00293943">
        <w:rPr>
          <w:rFonts w:ascii="Times New Roman" w:hAnsi="Times New Roman" w:cs="Times New Roman"/>
          <w:sz w:val="24"/>
          <w:szCs w:val="24"/>
        </w:rPr>
        <w:t>rpm</w:t>
      </w:r>
      <w:r w:rsidR="00293943" w:rsidRPr="00293943">
        <w:rPr>
          <w:rFonts w:ascii="Times New Roman" w:hAnsi="Times New Roman" w:cs="Times New Roman"/>
          <w:sz w:val="24"/>
          <w:szCs w:val="24"/>
        </w:rPr>
        <w:t xml:space="preserve"> for a contact time of </w:t>
      </w:r>
      <w:r w:rsidR="00055EE6">
        <w:rPr>
          <w:rFonts w:ascii="Times New Roman" w:hAnsi="Times New Roman" w:cs="Times New Roman"/>
          <w:sz w:val="24"/>
          <w:szCs w:val="24"/>
        </w:rPr>
        <w:t>77</w:t>
      </w:r>
      <w:r w:rsidR="00293943" w:rsidRPr="00293943">
        <w:rPr>
          <w:rFonts w:ascii="Times New Roman" w:hAnsi="Times New Roman" w:cs="Times New Roman"/>
          <w:sz w:val="24"/>
          <w:szCs w:val="24"/>
        </w:rPr>
        <w:t xml:space="preserve"> minutes. Afterwards, it was decanted, filtered with Whatman filter paper no. 42 using </w:t>
      </w:r>
      <w:r w:rsidR="00B26680">
        <w:rPr>
          <w:rFonts w:ascii="Times New Roman" w:hAnsi="Times New Roman" w:cs="Times New Roman"/>
          <w:sz w:val="24"/>
          <w:szCs w:val="24"/>
        </w:rPr>
        <w:t xml:space="preserve">a </w:t>
      </w:r>
      <w:r w:rsidR="00293943" w:rsidRPr="00293943">
        <w:rPr>
          <w:rFonts w:ascii="Times New Roman" w:hAnsi="Times New Roman" w:cs="Times New Roman"/>
          <w:sz w:val="24"/>
          <w:szCs w:val="24"/>
        </w:rPr>
        <w:t>vacuum pump. Filtrate was dehydrated by adding silica gel pellets of 0.5</w:t>
      </w:r>
      <w:r w:rsidR="00BE6425">
        <w:rPr>
          <w:rFonts w:ascii="Times New Roman" w:hAnsi="Times New Roman" w:cs="Times New Roman"/>
          <w:sz w:val="24"/>
          <w:szCs w:val="24"/>
        </w:rPr>
        <w:t xml:space="preserve"> </w:t>
      </w:r>
      <w:r w:rsidR="00293943" w:rsidRPr="00293943">
        <w:rPr>
          <w:rFonts w:ascii="Times New Roman" w:hAnsi="Times New Roman" w:cs="Times New Roman"/>
          <w:sz w:val="24"/>
          <w:szCs w:val="24"/>
        </w:rPr>
        <w:t xml:space="preserve">g to the oil and stirring with a speed of </w:t>
      </w:r>
      <w:r w:rsidR="00B26680">
        <w:rPr>
          <w:rFonts w:ascii="Times New Roman" w:hAnsi="Times New Roman" w:cs="Times New Roman"/>
          <w:sz w:val="24"/>
          <w:szCs w:val="24"/>
        </w:rPr>
        <w:t>550 rpm</w:t>
      </w:r>
      <w:r w:rsidR="00293943" w:rsidRPr="00293943">
        <w:rPr>
          <w:rFonts w:ascii="Times New Roman" w:hAnsi="Times New Roman" w:cs="Times New Roman"/>
          <w:sz w:val="24"/>
          <w:szCs w:val="24"/>
        </w:rPr>
        <w:t xml:space="preserve"> for 5 h using </w:t>
      </w:r>
      <w:r w:rsidR="00B26680">
        <w:rPr>
          <w:rFonts w:ascii="Times New Roman" w:hAnsi="Times New Roman" w:cs="Times New Roman"/>
          <w:sz w:val="24"/>
          <w:szCs w:val="24"/>
        </w:rPr>
        <w:t xml:space="preserve">a </w:t>
      </w:r>
      <w:r w:rsidR="00293943" w:rsidRPr="00293943">
        <w:rPr>
          <w:rFonts w:ascii="Times New Roman" w:hAnsi="Times New Roman" w:cs="Times New Roman"/>
          <w:sz w:val="24"/>
          <w:szCs w:val="24"/>
        </w:rPr>
        <w:t xml:space="preserve">magnetic stirrer. This dehydration method was </w:t>
      </w:r>
      <w:r w:rsidR="00293943">
        <w:rPr>
          <w:rFonts w:ascii="Times New Roman" w:hAnsi="Times New Roman" w:cs="Times New Roman"/>
          <w:sz w:val="24"/>
          <w:szCs w:val="24"/>
        </w:rPr>
        <w:t xml:space="preserve">carried out </w:t>
      </w:r>
      <w:r w:rsidR="00293943" w:rsidRPr="00293943">
        <w:rPr>
          <w:rFonts w:ascii="Times New Roman" w:hAnsi="Times New Roman" w:cs="Times New Roman"/>
          <w:sz w:val="24"/>
          <w:szCs w:val="24"/>
        </w:rPr>
        <w:t xml:space="preserve">to reduce moisture content to </w:t>
      </w:r>
      <w:r w:rsidR="00B26680">
        <w:rPr>
          <w:rFonts w:ascii="Times New Roman" w:hAnsi="Times New Roman" w:cs="Times New Roman"/>
          <w:sz w:val="24"/>
          <w:szCs w:val="24"/>
        </w:rPr>
        <w:t xml:space="preserve">an </w:t>
      </w:r>
      <w:r w:rsidR="00293943" w:rsidRPr="00293943">
        <w:rPr>
          <w:rFonts w:ascii="Times New Roman" w:hAnsi="Times New Roman" w:cs="Times New Roman"/>
          <w:sz w:val="24"/>
          <w:szCs w:val="24"/>
        </w:rPr>
        <w:t>acceptable level</w:t>
      </w:r>
      <w:r w:rsidR="00B26680">
        <w:rPr>
          <w:rFonts w:ascii="Times New Roman" w:hAnsi="Times New Roman" w:cs="Times New Roman"/>
          <w:sz w:val="24"/>
          <w:szCs w:val="24"/>
        </w:rPr>
        <w:t>,</w:t>
      </w:r>
      <w:r w:rsidR="00676E47">
        <w:rPr>
          <w:rFonts w:ascii="Times New Roman" w:hAnsi="Times New Roman" w:cs="Times New Roman"/>
          <w:sz w:val="24"/>
          <w:szCs w:val="24"/>
        </w:rPr>
        <w:t xml:space="preserve"> as also carried out by </w:t>
      </w:r>
      <w:proofErr w:type="spellStart"/>
      <w:r w:rsidR="00676E47" w:rsidRPr="005D7E10">
        <w:rPr>
          <w:rFonts w:ascii="Times New Roman" w:hAnsi="Times New Roman" w:cs="Times New Roman"/>
          <w:sz w:val="24"/>
          <w:szCs w:val="24"/>
        </w:rPr>
        <w:t>Thanigaiselvan</w:t>
      </w:r>
      <w:proofErr w:type="spellEnd"/>
      <w:r w:rsidR="00676E47" w:rsidRPr="005D7E10">
        <w:rPr>
          <w:rFonts w:ascii="Times New Roman" w:hAnsi="Times New Roman" w:cs="Times New Roman"/>
          <w:sz w:val="24"/>
          <w:szCs w:val="24"/>
        </w:rPr>
        <w:t xml:space="preserve"> and Raja (2016)</w:t>
      </w:r>
      <w:r w:rsidR="00293943" w:rsidRPr="00293943">
        <w:rPr>
          <w:rFonts w:ascii="Times New Roman" w:hAnsi="Times New Roman" w:cs="Times New Roman"/>
          <w:sz w:val="24"/>
          <w:szCs w:val="24"/>
        </w:rPr>
        <w:t>.</w:t>
      </w:r>
      <w:r w:rsidR="00055EE6">
        <w:rPr>
          <w:rFonts w:ascii="Times New Roman" w:hAnsi="Times New Roman" w:cs="Times New Roman"/>
          <w:sz w:val="24"/>
          <w:szCs w:val="24"/>
        </w:rPr>
        <w:t xml:space="preserve"> </w:t>
      </w:r>
      <w:r w:rsidR="00293943" w:rsidRPr="00293943">
        <w:rPr>
          <w:rFonts w:ascii="Times New Roman" w:hAnsi="Times New Roman" w:cs="Times New Roman"/>
          <w:sz w:val="24"/>
          <w:szCs w:val="24"/>
        </w:rPr>
        <w:t>Following this, the sample was stored in an amber glass bottle, tightly sealed and labelled accordingly for testing of parameters</w:t>
      </w:r>
      <w:r w:rsidR="00E87C8E" w:rsidRPr="006E6DDE">
        <w:rPr>
          <w:rFonts w:ascii="Times New Roman" w:hAnsi="Times New Roman" w:cs="Times New Roman"/>
          <w:sz w:val="24"/>
          <w:szCs w:val="24"/>
        </w:rPr>
        <w:t>.</w:t>
      </w:r>
    </w:p>
    <w:p w14:paraId="4DC9AD95" w14:textId="77777777" w:rsidR="004C5FAD" w:rsidRDefault="004C5FAD" w:rsidP="004C5FAD">
      <w:pPr>
        <w:spacing w:line="240" w:lineRule="auto"/>
        <w:jc w:val="both"/>
        <w:rPr>
          <w:rFonts w:ascii="Times New Roman" w:hAnsi="Times New Roman" w:cs="Times New Roman"/>
          <w:sz w:val="24"/>
          <w:szCs w:val="24"/>
        </w:rPr>
      </w:pPr>
    </w:p>
    <w:bookmarkEnd w:id="7"/>
    <w:p w14:paraId="546BF0B7" w14:textId="0A605E5E" w:rsidR="00B61292" w:rsidRPr="006E6DDE" w:rsidRDefault="00B61292" w:rsidP="004C5FAD">
      <w:pPr>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The treatment was conducted using varying ratios of</w:t>
      </w:r>
      <w:r w:rsidR="00CE3414" w:rsidRPr="006E6DDE">
        <w:rPr>
          <w:rFonts w:ascii="Times New Roman" w:hAnsi="Times New Roman" w:cs="Times New Roman"/>
          <w:sz w:val="24"/>
          <w:szCs w:val="24"/>
        </w:rPr>
        <w:t xml:space="preserve"> mass of </w:t>
      </w:r>
      <w:r w:rsidR="004E79D9" w:rsidRPr="006E6DDE">
        <w:rPr>
          <w:rFonts w:ascii="Times New Roman" w:hAnsi="Times New Roman" w:cs="Times New Roman"/>
          <w:sz w:val="24"/>
          <w:szCs w:val="24"/>
        </w:rPr>
        <w:t>PKS-AC</w:t>
      </w:r>
      <w:r w:rsidR="00CE3414" w:rsidRPr="006E6DDE">
        <w:rPr>
          <w:rFonts w:ascii="Times New Roman" w:hAnsi="Times New Roman" w:cs="Times New Roman"/>
          <w:sz w:val="24"/>
          <w:szCs w:val="24"/>
        </w:rPr>
        <w:t>, mass of activated bentonite</w:t>
      </w:r>
      <w:r w:rsidR="004C5FAD">
        <w:rPr>
          <w:rFonts w:ascii="Times New Roman" w:hAnsi="Times New Roman" w:cs="Times New Roman"/>
          <w:sz w:val="24"/>
          <w:szCs w:val="24"/>
        </w:rPr>
        <w:t xml:space="preserve"> (AB)</w:t>
      </w:r>
      <w:r w:rsidR="00CE3414" w:rsidRPr="006E6DDE">
        <w:rPr>
          <w:rFonts w:ascii="Times New Roman" w:hAnsi="Times New Roman" w:cs="Times New Roman"/>
          <w:sz w:val="24"/>
          <w:szCs w:val="24"/>
        </w:rPr>
        <w:t>, temperature, time, and stirring speed</w:t>
      </w:r>
      <w:r w:rsidR="005736C4" w:rsidRPr="006E6DDE">
        <w:rPr>
          <w:rFonts w:ascii="Times New Roman" w:hAnsi="Times New Roman" w:cs="Times New Roman"/>
          <w:sz w:val="24"/>
          <w:szCs w:val="24"/>
        </w:rPr>
        <w:t xml:space="preserve">, with percentage acidity removal and percentage moisture content removal as </w:t>
      </w:r>
      <w:r w:rsidR="004055E3">
        <w:rPr>
          <w:rFonts w:ascii="Times New Roman" w:hAnsi="Times New Roman" w:cs="Times New Roman"/>
          <w:sz w:val="24"/>
          <w:szCs w:val="24"/>
        </w:rPr>
        <w:t>in Table 1</w:t>
      </w:r>
      <w:r w:rsidR="005736C4" w:rsidRPr="006E6DDE">
        <w:rPr>
          <w:rFonts w:ascii="Times New Roman" w:hAnsi="Times New Roman" w:cs="Times New Roman"/>
          <w:sz w:val="24"/>
          <w:szCs w:val="24"/>
        </w:rPr>
        <w:t>.</w:t>
      </w:r>
    </w:p>
    <w:p w14:paraId="5D50F954" w14:textId="11C94D4D" w:rsidR="00780465" w:rsidRDefault="00780465" w:rsidP="004C5FAD">
      <w:pPr>
        <w:spacing w:after="0" w:line="240" w:lineRule="auto"/>
        <w:jc w:val="center"/>
        <w:rPr>
          <w:rFonts w:ascii="Times New Roman" w:hAnsi="Times New Roman" w:cs="Times New Roman"/>
          <w:sz w:val="24"/>
          <w:szCs w:val="24"/>
        </w:rPr>
      </w:pPr>
      <w:bookmarkStart w:id="9" w:name="_Hlk197672618"/>
      <w:r w:rsidRPr="006E6DDE">
        <w:rPr>
          <w:rFonts w:ascii="Times New Roman" w:hAnsi="Times New Roman" w:cs="Times New Roman"/>
          <w:b/>
          <w:bCs/>
          <w:sz w:val="24"/>
          <w:szCs w:val="24"/>
        </w:rPr>
        <w:t xml:space="preserve">Table </w:t>
      </w:r>
      <w:r w:rsidR="009440CF" w:rsidRPr="006E6DDE">
        <w:rPr>
          <w:rFonts w:ascii="Times New Roman" w:hAnsi="Times New Roman" w:cs="Times New Roman"/>
          <w:b/>
          <w:bCs/>
          <w:sz w:val="24"/>
          <w:szCs w:val="24"/>
        </w:rPr>
        <w:t>1</w:t>
      </w:r>
      <w:r w:rsidRPr="006E6DDE">
        <w:rPr>
          <w:rFonts w:ascii="Times New Roman" w:hAnsi="Times New Roman" w:cs="Times New Roman"/>
          <w:b/>
          <w:bCs/>
          <w:sz w:val="24"/>
          <w:szCs w:val="24"/>
        </w:rPr>
        <w:t>:</w:t>
      </w:r>
      <w:r w:rsidRPr="006E6DDE">
        <w:rPr>
          <w:rFonts w:ascii="Times New Roman" w:hAnsi="Times New Roman" w:cs="Times New Roman"/>
          <w:sz w:val="24"/>
          <w:szCs w:val="24"/>
        </w:rPr>
        <w:t xml:space="preserve"> </w:t>
      </w:r>
      <w:r w:rsidR="009440CF" w:rsidRPr="006E6DDE">
        <w:rPr>
          <w:rFonts w:ascii="Times New Roman" w:hAnsi="Times New Roman" w:cs="Times New Roman"/>
          <w:sz w:val="24"/>
          <w:szCs w:val="24"/>
        </w:rPr>
        <w:t>R</w:t>
      </w:r>
      <w:r w:rsidRPr="006E6DDE">
        <w:rPr>
          <w:rFonts w:ascii="Times New Roman" w:hAnsi="Times New Roman" w:cs="Times New Roman"/>
          <w:sz w:val="24"/>
          <w:szCs w:val="24"/>
        </w:rPr>
        <w:t>atios of treatment factors</w:t>
      </w:r>
      <w:r w:rsidR="008A5AA3">
        <w:rPr>
          <w:rFonts w:ascii="Times New Roman" w:hAnsi="Times New Roman" w:cs="Times New Roman"/>
          <w:sz w:val="24"/>
          <w:szCs w:val="24"/>
        </w:rPr>
        <w:t xml:space="preserve"> for spent transformer oil regeneration</w:t>
      </w:r>
      <w:r w:rsidR="00B123A3">
        <w:rPr>
          <w:rFonts w:ascii="Times New Roman" w:hAnsi="Times New Roman" w:cs="Times New Roman"/>
          <w:sz w:val="24"/>
          <w:szCs w:val="24"/>
        </w:rPr>
        <w:t xml:space="preserve"> </w:t>
      </w:r>
    </w:p>
    <w:p w14:paraId="5F2F25C5" w14:textId="77777777" w:rsidR="006F47B0" w:rsidRPr="006E6DDE" w:rsidRDefault="006F47B0" w:rsidP="004C5FAD">
      <w:pPr>
        <w:spacing w:after="0" w:line="240" w:lineRule="auto"/>
        <w:jc w:val="center"/>
        <w:rPr>
          <w:rFonts w:ascii="Times New Roman" w:hAnsi="Times New Roman" w:cs="Times New Roman"/>
          <w:sz w:val="24"/>
          <w:szCs w:val="24"/>
        </w:rPr>
      </w:pPr>
    </w:p>
    <w:tbl>
      <w:tblPr>
        <w:tblStyle w:val="ListTable3"/>
        <w:tblpPr w:leftFromText="180" w:rightFromText="180" w:vertAnchor="text" w:tblpXSpec="center" w:tblpY="1"/>
        <w:tblOverlap w:val="never"/>
        <w:tblW w:w="2837"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66"/>
        <w:gridCol w:w="2528"/>
      </w:tblGrid>
      <w:tr w:rsidR="001255A7" w:rsidRPr="006E6DDE" w14:paraId="5F361B3F" w14:textId="77777777" w:rsidTr="00BE6425">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2612" w:type="pct"/>
            <w:tcBorders>
              <w:bottom w:val="none" w:sz="0" w:space="0" w:color="auto"/>
              <w:right w:val="none" w:sz="0" w:space="0" w:color="auto"/>
            </w:tcBorders>
          </w:tcPr>
          <w:p w14:paraId="480F178C" w14:textId="2480ECFF" w:rsidR="001255A7" w:rsidRPr="006E6DDE" w:rsidRDefault="001255A7" w:rsidP="00BE6425">
            <w:pPr>
              <w:jc w:val="both"/>
              <w:rPr>
                <w:rFonts w:ascii="Times New Roman" w:hAnsi="Times New Roman" w:cs="Times New Roman"/>
                <w:b w:val="0"/>
                <w:bCs w:val="0"/>
                <w:sz w:val="24"/>
                <w:szCs w:val="24"/>
              </w:rPr>
            </w:pPr>
            <w:r w:rsidRPr="006E6DDE">
              <w:rPr>
                <w:rFonts w:ascii="Times New Roman" w:hAnsi="Times New Roman" w:cs="Times New Roman"/>
                <w:sz w:val="24"/>
                <w:szCs w:val="24"/>
              </w:rPr>
              <w:t xml:space="preserve">Factors </w:t>
            </w:r>
          </w:p>
        </w:tc>
        <w:tc>
          <w:tcPr>
            <w:tcW w:w="2388" w:type="pct"/>
          </w:tcPr>
          <w:p w14:paraId="06074030" w14:textId="2B69C4B7" w:rsidR="001255A7" w:rsidRPr="006E6DDE" w:rsidRDefault="008E4F18" w:rsidP="00BE64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Conditions</w:t>
            </w:r>
          </w:p>
        </w:tc>
      </w:tr>
      <w:tr w:rsidR="001255A7" w:rsidRPr="006E6DDE" w14:paraId="3A7C5A04" w14:textId="77777777" w:rsidTr="00BE642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612" w:type="pct"/>
            <w:tcBorders>
              <w:top w:val="none" w:sz="0" w:space="0" w:color="auto"/>
              <w:bottom w:val="none" w:sz="0" w:space="0" w:color="auto"/>
              <w:right w:val="none" w:sz="0" w:space="0" w:color="auto"/>
            </w:tcBorders>
          </w:tcPr>
          <w:p w14:paraId="39C0275D" w14:textId="467891B4" w:rsidR="001255A7" w:rsidRPr="0072383C" w:rsidRDefault="004C5FAD" w:rsidP="00BE6425">
            <w:pPr>
              <w:jc w:val="both"/>
              <w:rPr>
                <w:rFonts w:ascii="Times New Roman" w:hAnsi="Times New Roman" w:cs="Times New Roman"/>
                <w:b w:val="0"/>
                <w:bCs w:val="0"/>
                <w:sz w:val="24"/>
                <w:szCs w:val="24"/>
              </w:rPr>
            </w:pPr>
            <w:r w:rsidRPr="0072383C">
              <w:rPr>
                <w:rFonts w:ascii="Times New Roman" w:hAnsi="Times New Roman" w:cs="Times New Roman"/>
                <w:b w:val="0"/>
                <w:bCs w:val="0"/>
                <w:sz w:val="24"/>
                <w:szCs w:val="24"/>
              </w:rPr>
              <w:t>Weight</w:t>
            </w:r>
            <w:r w:rsidR="001255A7" w:rsidRPr="0072383C">
              <w:rPr>
                <w:rFonts w:ascii="Times New Roman" w:hAnsi="Times New Roman" w:cs="Times New Roman"/>
                <w:b w:val="0"/>
                <w:bCs w:val="0"/>
                <w:sz w:val="24"/>
                <w:szCs w:val="24"/>
              </w:rPr>
              <w:t xml:space="preserve"> of </w:t>
            </w:r>
            <w:r w:rsidRPr="0072383C">
              <w:rPr>
                <w:rFonts w:ascii="Times New Roman" w:hAnsi="Times New Roman" w:cs="Times New Roman"/>
                <w:b w:val="0"/>
                <w:bCs w:val="0"/>
                <w:sz w:val="24"/>
                <w:szCs w:val="24"/>
              </w:rPr>
              <w:t>PKS-AC</w:t>
            </w:r>
          </w:p>
        </w:tc>
        <w:tc>
          <w:tcPr>
            <w:tcW w:w="2388" w:type="pct"/>
            <w:tcBorders>
              <w:top w:val="none" w:sz="0" w:space="0" w:color="auto"/>
              <w:bottom w:val="none" w:sz="0" w:space="0" w:color="auto"/>
            </w:tcBorders>
          </w:tcPr>
          <w:p w14:paraId="1BB2EEB5" w14:textId="5D896817" w:rsidR="001255A7" w:rsidRPr="006E6DDE" w:rsidRDefault="001255A7" w:rsidP="00BE64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6DDE">
              <w:rPr>
                <w:rFonts w:ascii="Times New Roman" w:hAnsi="Times New Roman" w:cs="Times New Roman"/>
                <w:sz w:val="24"/>
                <w:szCs w:val="24"/>
              </w:rPr>
              <w:t>3</w:t>
            </w:r>
            <w:r>
              <w:rPr>
                <w:rFonts w:ascii="Times New Roman" w:hAnsi="Times New Roman" w:cs="Times New Roman"/>
                <w:sz w:val="24"/>
                <w:szCs w:val="24"/>
              </w:rPr>
              <w:t>.</w:t>
            </w:r>
            <w:r w:rsidRPr="006E6DDE">
              <w:rPr>
                <w:rFonts w:ascii="Times New Roman" w:hAnsi="Times New Roman" w:cs="Times New Roman"/>
                <w:sz w:val="24"/>
                <w:szCs w:val="24"/>
              </w:rPr>
              <w:t>4</w:t>
            </w:r>
            <w:r w:rsidR="00BE6425">
              <w:rPr>
                <w:rFonts w:ascii="Times New Roman" w:hAnsi="Times New Roman" w:cs="Times New Roman"/>
                <w:sz w:val="24"/>
                <w:szCs w:val="24"/>
              </w:rPr>
              <w:t xml:space="preserve"> </w:t>
            </w:r>
            <w:r w:rsidRPr="006E6DDE">
              <w:rPr>
                <w:rFonts w:ascii="Times New Roman" w:hAnsi="Times New Roman" w:cs="Times New Roman"/>
                <w:sz w:val="24"/>
                <w:szCs w:val="24"/>
              </w:rPr>
              <w:t>g/30</w:t>
            </w:r>
            <w:r w:rsidR="00BE6425">
              <w:rPr>
                <w:rFonts w:ascii="Times New Roman" w:hAnsi="Times New Roman" w:cs="Times New Roman"/>
                <w:sz w:val="24"/>
                <w:szCs w:val="24"/>
              </w:rPr>
              <w:t xml:space="preserve"> </w:t>
            </w:r>
            <w:r w:rsidRPr="006E6DDE">
              <w:rPr>
                <w:rFonts w:ascii="Times New Roman" w:hAnsi="Times New Roman" w:cs="Times New Roman"/>
                <w:sz w:val="24"/>
                <w:szCs w:val="24"/>
              </w:rPr>
              <w:t>m</w:t>
            </w:r>
            <w:r w:rsidR="00BE6425">
              <w:rPr>
                <w:rFonts w:ascii="Times New Roman" w:hAnsi="Times New Roman" w:cs="Times New Roman"/>
                <w:sz w:val="24"/>
                <w:szCs w:val="24"/>
              </w:rPr>
              <w:t>L</w:t>
            </w:r>
          </w:p>
        </w:tc>
      </w:tr>
      <w:tr w:rsidR="001255A7" w:rsidRPr="006E6DDE" w14:paraId="1637EF2D" w14:textId="77777777" w:rsidTr="00BE6425">
        <w:trPr>
          <w:trHeight w:val="691"/>
        </w:trPr>
        <w:tc>
          <w:tcPr>
            <w:cnfStyle w:val="001000000000" w:firstRow="0" w:lastRow="0" w:firstColumn="1" w:lastColumn="0" w:oddVBand="0" w:evenVBand="0" w:oddHBand="0" w:evenHBand="0" w:firstRowFirstColumn="0" w:firstRowLastColumn="0" w:lastRowFirstColumn="0" w:lastRowLastColumn="0"/>
            <w:tcW w:w="2612" w:type="pct"/>
            <w:tcBorders>
              <w:right w:val="none" w:sz="0" w:space="0" w:color="auto"/>
            </w:tcBorders>
          </w:tcPr>
          <w:p w14:paraId="4F961123" w14:textId="709CA7ED" w:rsidR="001255A7" w:rsidRPr="0072383C" w:rsidRDefault="004C5FAD" w:rsidP="00BE6425">
            <w:pPr>
              <w:jc w:val="both"/>
              <w:rPr>
                <w:rFonts w:ascii="Times New Roman" w:hAnsi="Times New Roman" w:cs="Times New Roman"/>
                <w:b w:val="0"/>
                <w:bCs w:val="0"/>
                <w:sz w:val="24"/>
                <w:szCs w:val="24"/>
              </w:rPr>
            </w:pPr>
            <w:r w:rsidRPr="0072383C">
              <w:rPr>
                <w:rFonts w:ascii="Times New Roman" w:hAnsi="Times New Roman" w:cs="Times New Roman"/>
                <w:b w:val="0"/>
                <w:bCs w:val="0"/>
                <w:sz w:val="24"/>
                <w:szCs w:val="24"/>
              </w:rPr>
              <w:t xml:space="preserve">Weight </w:t>
            </w:r>
            <w:r w:rsidR="001255A7" w:rsidRPr="0072383C">
              <w:rPr>
                <w:rFonts w:ascii="Times New Roman" w:hAnsi="Times New Roman" w:cs="Times New Roman"/>
                <w:b w:val="0"/>
                <w:bCs w:val="0"/>
                <w:sz w:val="24"/>
                <w:szCs w:val="24"/>
              </w:rPr>
              <w:t xml:space="preserve">of </w:t>
            </w:r>
            <w:r w:rsidRPr="0072383C">
              <w:rPr>
                <w:rFonts w:ascii="Times New Roman" w:hAnsi="Times New Roman" w:cs="Times New Roman"/>
                <w:b w:val="0"/>
                <w:bCs w:val="0"/>
                <w:sz w:val="24"/>
                <w:szCs w:val="24"/>
              </w:rPr>
              <w:t>AB</w:t>
            </w:r>
            <w:r w:rsidR="001255A7" w:rsidRPr="0072383C">
              <w:rPr>
                <w:rFonts w:ascii="Times New Roman" w:hAnsi="Times New Roman" w:cs="Times New Roman"/>
                <w:b w:val="0"/>
                <w:bCs w:val="0"/>
                <w:sz w:val="24"/>
                <w:szCs w:val="24"/>
              </w:rPr>
              <w:t xml:space="preserve"> </w:t>
            </w:r>
          </w:p>
        </w:tc>
        <w:tc>
          <w:tcPr>
            <w:tcW w:w="2388" w:type="pct"/>
          </w:tcPr>
          <w:p w14:paraId="4B1C42B5" w14:textId="0906D93B" w:rsidR="001255A7" w:rsidRPr="006E6DDE" w:rsidRDefault="001255A7" w:rsidP="00BE64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6DDE">
              <w:rPr>
                <w:rFonts w:ascii="Times New Roman" w:hAnsi="Times New Roman" w:cs="Times New Roman"/>
                <w:sz w:val="24"/>
                <w:szCs w:val="24"/>
              </w:rPr>
              <w:t>3</w:t>
            </w:r>
            <w:r>
              <w:rPr>
                <w:rFonts w:ascii="Times New Roman" w:hAnsi="Times New Roman" w:cs="Times New Roman"/>
                <w:sz w:val="24"/>
                <w:szCs w:val="24"/>
              </w:rPr>
              <w:t>.</w:t>
            </w:r>
            <w:r w:rsidRPr="006E6DDE">
              <w:rPr>
                <w:rFonts w:ascii="Times New Roman" w:hAnsi="Times New Roman" w:cs="Times New Roman"/>
                <w:sz w:val="24"/>
                <w:szCs w:val="24"/>
              </w:rPr>
              <w:t>8</w:t>
            </w:r>
            <w:r w:rsidR="00BE6425">
              <w:rPr>
                <w:rFonts w:ascii="Times New Roman" w:hAnsi="Times New Roman" w:cs="Times New Roman"/>
                <w:sz w:val="24"/>
                <w:szCs w:val="24"/>
              </w:rPr>
              <w:t xml:space="preserve"> </w:t>
            </w:r>
            <w:r w:rsidRPr="006E6DDE">
              <w:rPr>
                <w:rFonts w:ascii="Times New Roman" w:hAnsi="Times New Roman" w:cs="Times New Roman"/>
                <w:sz w:val="24"/>
                <w:szCs w:val="24"/>
              </w:rPr>
              <w:t>g/30</w:t>
            </w:r>
            <w:r w:rsidR="00BE6425">
              <w:rPr>
                <w:rFonts w:ascii="Times New Roman" w:hAnsi="Times New Roman" w:cs="Times New Roman"/>
                <w:sz w:val="24"/>
                <w:szCs w:val="24"/>
              </w:rPr>
              <w:t xml:space="preserve"> </w:t>
            </w:r>
            <w:r w:rsidRPr="006E6DDE">
              <w:rPr>
                <w:rFonts w:ascii="Times New Roman" w:hAnsi="Times New Roman" w:cs="Times New Roman"/>
                <w:sz w:val="24"/>
                <w:szCs w:val="24"/>
              </w:rPr>
              <w:t>m</w:t>
            </w:r>
            <w:r w:rsidR="00BE6425">
              <w:rPr>
                <w:rFonts w:ascii="Times New Roman" w:hAnsi="Times New Roman" w:cs="Times New Roman"/>
                <w:sz w:val="24"/>
                <w:szCs w:val="24"/>
              </w:rPr>
              <w:t>L</w:t>
            </w:r>
          </w:p>
        </w:tc>
      </w:tr>
      <w:tr w:rsidR="001255A7" w:rsidRPr="006E6DDE" w14:paraId="1F4541C2" w14:textId="77777777" w:rsidTr="00BE642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12" w:type="pct"/>
            <w:tcBorders>
              <w:top w:val="none" w:sz="0" w:space="0" w:color="auto"/>
              <w:bottom w:val="none" w:sz="0" w:space="0" w:color="auto"/>
              <w:right w:val="none" w:sz="0" w:space="0" w:color="auto"/>
            </w:tcBorders>
          </w:tcPr>
          <w:p w14:paraId="7ADF4784" w14:textId="56F7837E" w:rsidR="001255A7" w:rsidRPr="0072383C" w:rsidRDefault="001255A7" w:rsidP="00BE6425">
            <w:pPr>
              <w:jc w:val="both"/>
              <w:rPr>
                <w:rFonts w:ascii="Times New Roman" w:hAnsi="Times New Roman" w:cs="Times New Roman"/>
                <w:b w:val="0"/>
                <w:bCs w:val="0"/>
                <w:sz w:val="24"/>
                <w:szCs w:val="24"/>
              </w:rPr>
            </w:pPr>
            <w:r w:rsidRPr="0072383C">
              <w:rPr>
                <w:rFonts w:ascii="Times New Roman" w:hAnsi="Times New Roman" w:cs="Times New Roman"/>
                <w:b w:val="0"/>
                <w:bCs w:val="0"/>
                <w:sz w:val="24"/>
                <w:szCs w:val="24"/>
              </w:rPr>
              <w:t xml:space="preserve">Temperature </w:t>
            </w:r>
          </w:p>
        </w:tc>
        <w:tc>
          <w:tcPr>
            <w:tcW w:w="2388" w:type="pct"/>
            <w:tcBorders>
              <w:top w:val="none" w:sz="0" w:space="0" w:color="auto"/>
              <w:bottom w:val="none" w:sz="0" w:space="0" w:color="auto"/>
            </w:tcBorders>
          </w:tcPr>
          <w:p w14:paraId="62C79FAB" w14:textId="5337C51A" w:rsidR="001255A7" w:rsidRPr="006E6DDE" w:rsidRDefault="001255A7" w:rsidP="00BE64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6DDE">
              <w:rPr>
                <w:rFonts w:ascii="Times New Roman" w:hAnsi="Times New Roman" w:cs="Times New Roman"/>
                <w:sz w:val="24"/>
                <w:szCs w:val="24"/>
              </w:rPr>
              <w:t>77</w:t>
            </w:r>
            <w:r w:rsidR="00BE6425" w:rsidRPr="00B27DD0">
              <w:rPr>
                <w:rFonts w:ascii="Times New Roman" w:hAnsi="Times New Roman" w:cs="Times New Roman"/>
                <w:sz w:val="24"/>
                <w:szCs w:val="24"/>
                <w:vertAlign w:val="superscript"/>
              </w:rPr>
              <w:t xml:space="preserve"> O</w:t>
            </w:r>
            <w:r w:rsidR="00BE6425" w:rsidRPr="00DD1FD3">
              <w:rPr>
                <w:rFonts w:ascii="Times New Roman" w:hAnsi="Times New Roman" w:cs="Times New Roman"/>
                <w:sz w:val="24"/>
                <w:szCs w:val="24"/>
              </w:rPr>
              <w:t>C</w:t>
            </w:r>
            <w:r w:rsidRPr="006E6DDE">
              <w:rPr>
                <w:rFonts w:ascii="Times New Roman" w:hAnsi="Times New Roman" w:cs="Times New Roman"/>
                <w:sz w:val="24"/>
                <w:szCs w:val="24"/>
              </w:rPr>
              <w:t xml:space="preserve"> (350k)</w:t>
            </w:r>
          </w:p>
        </w:tc>
      </w:tr>
      <w:tr w:rsidR="001255A7" w:rsidRPr="006E6DDE" w14:paraId="23FDA962" w14:textId="77777777" w:rsidTr="00BE6425">
        <w:trPr>
          <w:trHeight w:val="341"/>
        </w:trPr>
        <w:tc>
          <w:tcPr>
            <w:cnfStyle w:val="001000000000" w:firstRow="0" w:lastRow="0" w:firstColumn="1" w:lastColumn="0" w:oddVBand="0" w:evenVBand="0" w:oddHBand="0" w:evenHBand="0" w:firstRowFirstColumn="0" w:firstRowLastColumn="0" w:lastRowFirstColumn="0" w:lastRowLastColumn="0"/>
            <w:tcW w:w="2612" w:type="pct"/>
            <w:tcBorders>
              <w:right w:val="none" w:sz="0" w:space="0" w:color="auto"/>
            </w:tcBorders>
          </w:tcPr>
          <w:p w14:paraId="3EF872C3" w14:textId="414BB1B2" w:rsidR="001255A7" w:rsidRPr="0072383C" w:rsidRDefault="001255A7" w:rsidP="00BE6425">
            <w:pPr>
              <w:jc w:val="both"/>
              <w:rPr>
                <w:rFonts w:ascii="Times New Roman" w:hAnsi="Times New Roman" w:cs="Times New Roman"/>
                <w:b w:val="0"/>
                <w:bCs w:val="0"/>
                <w:sz w:val="24"/>
                <w:szCs w:val="24"/>
              </w:rPr>
            </w:pPr>
            <w:r w:rsidRPr="0072383C">
              <w:rPr>
                <w:rFonts w:ascii="Times New Roman" w:hAnsi="Times New Roman" w:cs="Times New Roman"/>
                <w:b w:val="0"/>
                <w:bCs w:val="0"/>
                <w:sz w:val="24"/>
                <w:szCs w:val="24"/>
              </w:rPr>
              <w:t xml:space="preserve">Time </w:t>
            </w:r>
          </w:p>
        </w:tc>
        <w:tc>
          <w:tcPr>
            <w:tcW w:w="2388" w:type="pct"/>
          </w:tcPr>
          <w:p w14:paraId="5C578106" w14:textId="78053D4F" w:rsidR="001255A7" w:rsidRPr="006E6DDE" w:rsidRDefault="001255A7" w:rsidP="00BE64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E6DDE">
              <w:rPr>
                <w:rFonts w:ascii="Times New Roman" w:hAnsi="Times New Roman" w:cs="Times New Roman"/>
                <w:sz w:val="24"/>
                <w:szCs w:val="24"/>
              </w:rPr>
              <w:t>77 minutes</w:t>
            </w:r>
          </w:p>
        </w:tc>
      </w:tr>
      <w:tr w:rsidR="001255A7" w:rsidRPr="006E6DDE" w14:paraId="741BE627" w14:textId="77777777" w:rsidTr="00BE642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612" w:type="pct"/>
            <w:tcBorders>
              <w:top w:val="none" w:sz="0" w:space="0" w:color="auto"/>
              <w:bottom w:val="none" w:sz="0" w:space="0" w:color="auto"/>
              <w:right w:val="none" w:sz="0" w:space="0" w:color="auto"/>
            </w:tcBorders>
          </w:tcPr>
          <w:p w14:paraId="5557E526" w14:textId="40CD222C" w:rsidR="001255A7" w:rsidRPr="0072383C" w:rsidRDefault="001255A7" w:rsidP="00BE6425">
            <w:pPr>
              <w:jc w:val="both"/>
              <w:rPr>
                <w:rFonts w:ascii="Times New Roman" w:hAnsi="Times New Roman" w:cs="Times New Roman"/>
                <w:b w:val="0"/>
                <w:bCs w:val="0"/>
                <w:sz w:val="24"/>
                <w:szCs w:val="24"/>
              </w:rPr>
            </w:pPr>
            <w:r w:rsidRPr="0072383C">
              <w:rPr>
                <w:rFonts w:ascii="Times New Roman" w:hAnsi="Times New Roman" w:cs="Times New Roman"/>
                <w:b w:val="0"/>
                <w:bCs w:val="0"/>
                <w:sz w:val="24"/>
                <w:szCs w:val="24"/>
              </w:rPr>
              <w:t xml:space="preserve">Stirring speed </w:t>
            </w:r>
          </w:p>
        </w:tc>
        <w:tc>
          <w:tcPr>
            <w:tcW w:w="2388" w:type="pct"/>
            <w:tcBorders>
              <w:top w:val="none" w:sz="0" w:space="0" w:color="auto"/>
              <w:bottom w:val="none" w:sz="0" w:space="0" w:color="auto"/>
            </w:tcBorders>
          </w:tcPr>
          <w:p w14:paraId="27FEC6C3" w14:textId="3B5DDD96" w:rsidR="001255A7" w:rsidRPr="004A2FD8" w:rsidRDefault="00D0669F" w:rsidP="00BE6425">
            <w:pPr>
              <w:pStyle w:val="ListParagraph"/>
              <w:numPr>
                <w:ilvl w:val="0"/>
                <w:numId w:val="28"/>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r</w:t>
            </w:r>
            <w:r w:rsidR="001255A7">
              <w:rPr>
                <w:rFonts w:ascii="Times New Roman" w:hAnsi="Times New Roman" w:cs="Times New Roman"/>
                <w:sz w:val="24"/>
                <w:szCs w:val="24"/>
              </w:rPr>
              <w:t>p</w:t>
            </w:r>
            <w:r w:rsidR="001255A7" w:rsidRPr="004A2FD8">
              <w:rPr>
                <w:rFonts w:ascii="Times New Roman" w:hAnsi="Times New Roman" w:cs="Times New Roman"/>
                <w:sz w:val="24"/>
                <w:szCs w:val="24"/>
              </w:rPr>
              <w:t>m</w:t>
            </w:r>
          </w:p>
        </w:tc>
      </w:tr>
    </w:tbl>
    <w:bookmarkEnd w:id="9"/>
    <w:p w14:paraId="2C77F8BA" w14:textId="1D9167F7" w:rsidR="004055E3" w:rsidRDefault="00BE6425" w:rsidP="004C5FAD">
      <w:pPr>
        <w:pStyle w:val="ListParagraph"/>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1EC06EC3" w14:textId="5DD2720A" w:rsidR="00F9408C" w:rsidRPr="004E4B43" w:rsidRDefault="00F9408C" w:rsidP="004C5FAD">
      <w:pPr>
        <w:pStyle w:val="ListParagraph"/>
        <w:numPr>
          <w:ilvl w:val="0"/>
          <w:numId w:val="40"/>
        </w:numPr>
        <w:spacing w:line="240" w:lineRule="auto"/>
        <w:jc w:val="both"/>
        <w:rPr>
          <w:rFonts w:ascii="Times New Roman" w:hAnsi="Times New Roman" w:cs="Times New Roman"/>
          <w:b/>
          <w:bCs/>
          <w:sz w:val="24"/>
          <w:szCs w:val="24"/>
        </w:rPr>
      </w:pPr>
      <w:r w:rsidRPr="004E4B43">
        <w:rPr>
          <w:rFonts w:ascii="Times New Roman" w:hAnsi="Times New Roman" w:cs="Times New Roman"/>
          <w:b/>
          <w:bCs/>
          <w:sz w:val="24"/>
          <w:szCs w:val="24"/>
        </w:rPr>
        <w:t xml:space="preserve">RESULTS </w:t>
      </w:r>
      <w:r w:rsidR="004E4B43" w:rsidRPr="004E4B43">
        <w:rPr>
          <w:rFonts w:ascii="Times New Roman" w:hAnsi="Times New Roman" w:cs="Times New Roman"/>
          <w:b/>
          <w:bCs/>
          <w:sz w:val="24"/>
          <w:szCs w:val="24"/>
        </w:rPr>
        <w:t>AND DISCUSSION</w:t>
      </w:r>
    </w:p>
    <w:p w14:paraId="46474A09" w14:textId="2CCF35F5" w:rsidR="004A2FD8" w:rsidRPr="004055E3" w:rsidRDefault="004A2FD8" w:rsidP="004C5FAD">
      <w:pPr>
        <w:pStyle w:val="ListParagraph"/>
        <w:numPr>
          <w:ilvl w:val="1"/>
          <w:numId w:val="40"/>
        </w:numPr>
        <w:spacing w:line="240" w:lineRule="auto"/>
        <w:rPr>
          <w:rFonts w:ascii="Times New Roman" w:hAnsi="Times New Roman" w:cs="Times New Roman"/>
          <w:b/>
          <w:bCs/>
          <w:sz w:val="24"/>
          <w:szCs w:val="24"/>
        </w:rPr>
      </w:pPr>
      <w:bookmarkStart w:id="10" w:name="_Hlk197662200"/>
      <w:bookmarkStart w:id="11" w:name="_Hlk197630138"/>
      <w:r w:rsidRPr="004055E3">
        <w:rPr>
          <w:rFonts w:ascii="Times New Roman" w:hAnsi="Times New Roman" w:cs="Times New Roman"/>
          <w:b/>
          <w:bCs/>
          <w:sz w:val="24"/>
          <w:szCs w:val="24"/>
        </w:rPr>
        <w:t>Characterization of Fresh</w:t>
      </w:r>
      <w:r w:rsidR="004B4BC5" w:rsidRPr="004055E3">
        <w:rPr>
          <w:rFonts w:ascii="Times New Roman" w:hAnsi="Times New Roman" w:cs="Times New Roman"/>
          <w:b/>
          <w:bCs/>
          <w:sz w:val="24"/>
          <w:szCs w:val="24"/>
        </w:rPr>
        <w:t xml:space="preserve"> and </w:t>
      </w:r>
      <w:r w:rsidRPr="004055E3">
        <w:rPr>
          <w:rFonts w:ascii="Times New Roman" w:hAnsi="Times New Roman" w:cs="Times New Roman"/>
          <w:b/>
          <w:bCs/>
          <w:sz w:val="24"/>
          <w:szCs w:val="24"/>
        </w:rPr>
        <w:t>Spent</w:t>
      </w:r>
      <w:r w:rsidR="004B4BC5" w:rsidRPr="004055E3">
        <w:rPr>
          <w:rFonts w:ascii="Times New Roman" w:hAnsi="Times New Roman" w:cs="Times New Roman"/>
          <w:b/>
          <w:bCs/>
          <w:sz w:val="24"/>
          <w:szCs w:val="24"/>
        </w:rPr>
        <w:t xml:space="preserve"> </w:t>
      </w:r>
      <w:r w:rsidRPr="004055E3">
        <w:rPr>
          <w:rFonts w:ascii="Times New Roman" w:hAnsi="Times New Roman" w:cs="Times New Roman"/>
          <w:b/>
          <w:bCs/>
          <w:sz w:val="24"/>
          <w:szCs w:val="24"/>
        </w:rPr>
        <w:t>Transformer Oil</w:t>
      </w:r>
    </w:p>
    <w:p w14:paraId="5EA91ECA" w14:textId="0375FDE2" w:rsidR="002E5905" w:rsidRPr="002E5905" w:rsidRDefault="002E5905" w:rsidP="004C5FAD">
      <w:pPr>
        <w:spacing w:line="240" w:lineRule="auto"/>
        <w:jc w:val="both"/>
        <w:rPr>
          <w:rFonts w:ascii="Times New Roman" w:hAnsi="Times New Roman" w:cs="Times New Roman"/>
          <w:sz w:val="24"/>
          <w:szCs w:val="24"/>
        </w:rPr>
      </w:pPr>
      <w:bookmarkStart w:id="12" w:name="_Hlk197662334"/>
      <w:bookmarkEnd w:id="10"/>
      <w:r w:rsidRPr="002E5905">
        <w:rPr>
          <w:rFonts w:ascii="Times New Roman" w:hAnsi="Times New Roman" w:cs="Times New Roman"/>
          <w:sz w:val="24"/>
          <w:szCs w:val="24"/>
        </w:rPr>
        <w:t xml:space="preserve">This was carried out to ascertain the quality of the oil when fresh and spent </w:t>
      </w:r>
      <w:r w:rsidR="001E533D">
        <w:rPr>
          <w:rFonts w:ascii="Times New Roman" w:hAnsi="Times New Roman" w:cs="Times New Roman"/>
          <w:sz w:val="24"/>
          <w:szCs w:val="24"/>
        </w:rPr>
        <w:t xml:space="preserve">transformer oil </w:t>
      </w:r>
      <w:r w:rsidRPr="002E5905">
        <w:rPr>
          <w:rFonts w:ascii="Times New Roman" w:hAnsi="Times New Roman" w:cs="Times New Roman"/>
          <w:sz w:val="24"/>
          <w:szCs w:val="24"/>
        </w:rPr>
        <w:t>using the method described in Section 2.3. The result</w:t>
      </w:r>
      <w:r w:rsidR="00661D3F">
        <w:rPr>
          <w:rFonts w:ascii="Times New Roman" w:hAnsi="Times New Roman" w:cs="Times New Roman"/>
          <w:sz w:val="24"/>
          <w:szCs w:val="24"/>
        </w:rPr>
        <w:t>s</w:t>
      </w:r>
      <w:r w:rsidRPr="002E5905">
        <w:rPr>
          <w:rFonts w:ascii="Times New Roman" w:hAnsi="Times New Roman" w:cs="Times New Roman"/>
          <w:sz w:val="24"/>
          <w:szCs w:val="24"/>
        </w:rPr>
        <w:t xml:space="preserve"> obtained are presented in Table </w:t>
      </w:r>
      <w:r w:rsidR="007F6FAA">
        <w:rPr>
          <w:rFonts w:ascii="Times New Roman" w:hAnsi="Times New Roman" w:cs="Times New Roman"/>
          <w:sz w:val="24"/>
          <w:szCs w:val="24"/>
        </w:rPr>
        <w:t>2</w:t>
      </w:r>
      <w:r w:rsidRPr="002E5905">
        <w:rPr>
          <w:rFonts w:ascii="Times New Roman" w:hAnsi="Times New Roman" w:cs="Times New Roman"/>
          <w:sz w:val="24"/>
          <w:szCs w:val="24"/>
        </w:rPr>
        <w:t>. The Table showed that the acid value for the fresh transformer was 0.001mgKOH/g and the moisture content was 7</w:t>
      </w:r>
      <w:r w:rsidR="004B6C8D">
        <w:rPr>
          <w:rFonts w:ascii="Times New Roman" w:hAnsi="Times New Roman" w:cs="Times New Roman"/>
          <w:sz w:val="24"/>
          <w:szCs w:val="24"/>
        </w:rPr>
        <w:t xml:space="preserve"> </w:t>
      </w:r>
      <w:r w:rsidRPr="002E5905">
        <w:rPr>
          <w:rFonts w:ascii="Times New Roman" w:hAnsi="Times New Roman" w:cs="Times New Roman"/>
          <w:sz w:val="24"/>
          <w:szCs w:val="24"/>
        </w:rPr>
        <w:t xml:space="preserve">ppm while the acid value for the </w:t>
      </w:r>
      <w:r w:rsidR="003D0756">
        <w:rPr>
          <w:rFonts w:ascii="Times New Roman" w:hAnsi="Times New Roman" w:cs="Times New Roman"/>
          <w:sz w:val="24"/>
          <w:szCs w:val="24"/>
        </w:rPr>
        <w:t>spent</w:t>
      </w:r>
      <w:r w:rsidRPr="002E5905">
        <w:rPr>
          <w:rFonts w:ascii="Times New Roman" w:hAnsi="Times New Roman" w:cs="Times New Roman"/>
          <w:sz w:val="24"/>
          <w:szCs w:val="24"/>
        </w:rPr>
        <w:t xml:space="preserve"> transformer oil was 0.821 </w:t>
      </w:r>
      <w:proofErr w:type="spellStart"/>
      <w:r w:rsidRPr="002E5905">
        <w:rPr>
          <w:rFonts w:ascii="Times New Roman" w:hAnsi="Times New Roman" w:cs="Times New Roman"/>
          <w:sz w:val="24"/>
          <w:szCs w:val="24"/>
        </w:rPr>
        <w:t>mgKOH</w:t>
      </w:r>
      <w:proofErr w:type="spellEnd"/>
      <w:r w:rsidRPr="002E5905">
        <w:rPr>
          <w:rFonts w:ascii="Times New Roman" w:hAnsi="Times New Roman" w:cs="Times New Roman"/>
          <w:sz w:val="24"/>
          <w:szCs w:val="24"/>
        </w:rPr>
        <w:t xml:space="preserve">/g and the moisture content was 35.42 ppm. This may indicate that the fresh transformer oil properties were of very good quality while the </w:t>
      </w:r>
      <w:r w:rsidR="003D0756">
        <w:rPr>
          <w:rFonts w:ascii="Times New Roman" w:hAnsi="Times New Roman" w:cs="Times New Roman"/>
          <w:sz w:val="24"/>
          <w:szCs w:val="24"/>
        </w:rPr>
        <w:t>spent</w:t>
      </w:r>
      <w:r w:rsidRPr="002E5905">
        <w:rPr>
          <w:rFonts w:ascii="Times New Roman" w:hAnsi="Times New Roman" w:cs="Times New Roman"/>
          <w:sz w:val="24"/>
          <w:szCs w:val="24"/>
        </w:rPr>
        <w:t xml:space="preserve"> transformer oil showed degradation of its properties.</w:t>
      </w:r>
      <w:r w:rsidR="004B4BC5">
        <w:rPr>
          <w:rFonts w:ascii="Times New Roman" w:hAnsi="Times New Roman" w:cs="Times New Roman"/>
          <w:sz w:val="24"/>
          <w:szCs w:val="24"/>
        </w:rPr>
        <w:t xml:space="preserve"> </w:t>
      </w:r>
      <w:r w:rsidR="004B4BC5" w:rsidRPr="00E5366F">
        <w:rPr>
          <w:rFonts w:ascii="Times New Roman" w:hAnsi="Times New Roman" w:cs="Times New Roman"/>
          <w:sz w:val="24"/>
          <w:szCs w:val="24"/>
        </w:rPr>
        <w:t>The comparative analysis of fresh (F</w:t>
      </w:r>
      <w:r w:rsidR="004B4BC5">
        <w:rPr>
          <w:rFonts w:ascii="Times New Roman" w:hAnsi="Times New Roman" w:cs="Times New Roman"/>
          <w:sz w:val="24"/>
          <w:szCs w:val="24"/>
        </w:rPr>
        <w:t>T</w:t>
      </w:r>
      <w:r w:rsidR="004B4BC5" w:rsidRPr="00E5366F">
        <w:rPr>
          <w:rFonts w:ascii="Times New Roman" w:hAnsi="Times New Roman" w:cs="Times New Roman"/>
          <w:sz w:val="24"/>
          <w:szCs w:val="24"/>
        </w:rPr>
        <w:t>O) and spent transformer oil (STO) reveals critical degradation markers</w:t>
      </w:r>
      <w:r w:rsidR="004B4BC5">
        <w:rPr>
          <w:rFonts w:ascii="Times New Roman" w:hAnsi="Times New Roman" w:cs="Times New Roman"/>
          <w:sz w:val="24"/>
          <w:szCs w:val="24"/>
        </w:rPr>
        <w:t>.</w:t>
      </w:r>
    </w:p>
    <w:p w14:paraId="4A0EAA04" w14:textId="357010DB"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3.1.1 </w:t>
      </w:r>
      <w:r w:rsidR="002E5905" w:rsidRPr="002E5905">
        <w:rPr>
          <w:rFonts w:ascii="Times New Roman" w:hAnsi="Times New Roman" w:cs="Times New Roman"/>
          <w:sz w:val="24"/>
          <w:szCs w:val="24"/>
        </w:rPr>
        <w:t xml:space="preserve">Water content: It has been shown </w:t>
      </w:r>
      <w:r w:rsidR="003D0756">
        <w:rPr>
          <w:rFonts w:ascii="Times New Roman" w:hAnsi="Times New Roman" w:cs="Times New Roman"/>
          <w:sz w:val="24"/>
          <w:szCs w:val="24"/>
        </w:rPr>
        <w:t xml:space="preserve">above </w:t>
      </w:r>
      <w:r w:rsidR="002E5905" w:rsidRPr="002E5905">
        <w:rPr>
          <w:rFonts w:ascii="Times New Roman" w:hAnsi="Times New Roman" w:cs="Times New Roman"/>
          <w:sz w:val="24"/>
          <w:szCs w:val="24"/>
        </w:rPr>
        <w:t xml:space="preserve">that the moisture content of used transformer oil was higher than that of fresh transformer oil. </w:t>
      </w:r>
      <w:r w:rsidR="000C7A17">
        <w:rPr>
          <w:rFonts w:ascii="Times New Roman" w:hAnsi="Times New Roman" w:cs="Times New Roman"/>
          <w:sz w:val="24"/>
          <w:szCs w:val="24"/>
        </w:rPr>
        <w:t xml:space="preserve">The water content obtained </w:t>
      </w:r>
      <w:r w:rsidR="00C9772B">
        <w:rPr>
          <w:rFonts w:ascii="Times New Roman" w:hAnsi="Times New Roman" w:cs="Times New Roman"/>
          <w:sz w:val="24"/>
          <w:szCs w:val="24"/>
        </w:rPr>
        <w:t xml:space="preserve">for used transformer oil </w:t>
      </w:r>
      <w:r w:rsidR="000C7A17">
        <w:rPr>
          <w:rFonts w:ascii="Times New Roman" w:hAnsi="Times New Roman" w:cs="Times New Roman"/>
          <w:sz w:val="24"/>
          <w:szCs w:val="24"/>
        </w:rPr>
        <w:t xml:space="preserve">was 35.42 ppm while the acceptable limit </w:t>
      </w:r>
      <w:r w:rsidR="009B462A">
        <w:rPr>
          <w:rFonts w:ascii="Times New Roman" w:hAnsi="Times New Roman" w:cs="Times New Roman"/>
          <w:sz w:val="24"/>
          <w:szCs w:val="24"/>
        </w:rPr>
        <w:t>as per standard requirement</w:t>
      </w:r>
      <w:r w:rsidR="000C7A17" w:rsidRPr="000C7A17">
        <w:rPr>
          <w:rFonts w:ascii="Times New Roman" w:hAnsi="Times New Roman" w:cs="Times New Roman"/>
          <w:sz w:val="24"/>
          <w:szCs w:val="24"/>
        </w:rPr>
        <w:t xml:space="preserve"> is less than 30 ppm</w:t>
      </w:r>
      <w:r w:rsidR="001E533D">
        <w:rPr>
          <w:rFonts w:ascii="Times New Roman" w:hAnsi="Times New Roman" w:cs="Times New Roman"/>
          <w:sz w:val="24"/>
          <w:szCs w:val="24"/>
        </w:rPr>
        <w:t xml:space="preserve"> </w:t>
      </w:r>
      <w:r w:rsidR="00B15964" w:rsidRPr="00B15964">
        <w:rPr>
          <w:rFonts w:ascii="Times New Roman" w:hAnsi="Times New Roman" w:cs="Times New Roman"/>
          <w:sz w:val="24"/>
          <w:szCs w:val="24"/>
        </w:rPr>
        <w:t>(Atanasova‑</w:t>
      </w:r>
      <w:proofErr w:type="spellStart"/>
      <w:r w:rsidR="00B15964" w:rsidRPr="00B15964">
        <w:rPr>
          <w:rFonts w:ascii="Times New Roman" w:hAnsi="Times New Roman" w:cs="Times New Roman"/>
          <w:sz w:val="24"/>
          <w:szCs w:val="24"/>
        </w:rPr>
        <w:t>Höhlein</w:t>
      </w:r>
      <w:proofErr w:type="spellEnd"/>
      <w:r w:rsidR="00B15964" w:rsidRPr="00B15964">
        <w:rPr>
          <w:rFonts w:ascii="Times New Roman" w:hAnsi="Times New Roman" w:cs="Times New Roman"/>
          <w:sz w:val="24"/>
          <w:szCs w:val="24"/>
        </w:rPr>
        <w:t>, 2021)</w:t>
      </w:r>
      <w:r w:rsidR="000C7A17" w:rsidRPr="000C7A17">
        <w:rPr>
          <w:rFonts w:ascii="Times New Roman" w:hAnsi="Times New Roman" w:cs="Times New Roman"/>
          <w:sz w:val="24"/>
          <w:szCs w:val="24"/>
        </w:rPr>
        <w:t>.</w:t>
      </w:r>
      <w:r w:rsidR="000C7A17">
        <w:rPr>
          <w:rFonts w:ascii="Times New Roman" w:hAnsi="Times New Roman" w:cs="Times New Roman"/>
          <w:sz w:val="24"/>
          <w:szCs w:val="24"/>
        </w:rPr>
        <w:t xml:space="preserve"> This shows that water content </w:t>
      </w:r>
      <w:r w:rsidR="00E26783">
        <w:rPr>
          <w:rFonts w:ascii="Times New Roman" w:hAnsi="Times New Roman" w:cs="Times New Roman"/>
          <w:sz w:val="24"/>
          <w:szCs w:val="24"/>
        </w:rPr>
        <w:t xml:space="preserve">in the used transformer oil </w:t>
      </w:r>
      <w:r w:rsidR="000C7A17">
        <w:rPr>
          <w:rFonts w:ascii="Times New Roman" w:hAnsi="Times New Roman" w:cs="Times New Roman"/>
          <w:sz w:val="24"/>
          <w:szCs w:val="24"/>
        </w:rPr>
        <w:t>is high and</w:t>
      </w:r>
      <w:r w:rsidR="00E26783">
        <w:rPr>
          <w:rFonts w:ascii="Times New Roman" w:hAnsi="Times New Roman" w:cs="Times New Roman"/>
          <w:sz w:val="24"/>
          <w:szCs w:val="24"/>
        </w:rPr>
        <w:t xml:space="preserve"> </w:t>
      </w:r>
      <w:r w:rsidR="00E26783">
        <w:rPr>
          <w:rFonts w:ascii="Times New Roman" w:hAnsi="Times New Roman" w:cs="Times New Roman"/>
          <w:sz w:val="24"/>
          <w:szCs w:val="24"/>
        </w:rPr>
        <w:lastRenderedPageBreak/>
        <w:t xml:space="preserve">this </w:t>
      </w:r>
      <w:r w:rsidR="002E5905" w:rsidRPr="002E5905">
        <w:rPr>
          <w:rFonts w:ascii="Times New Roman" w:hAnsi="Times New Roman" w:cs="Times New Roman"/>
          <w:sz w:val="24"/>
          <w:szCs w:val="24"/>
        </w:rPr>
        <w:t xml:space="preserve">could </w:t>
      </w:r>
      <w:r w:rsidR="00E26783">
        <w:rPr>
          <w:rFonts w:ascii="Times New Roman" w:hAnsi="Times New Roman" w:cs="Times New Roman"/>
          <w:sz w:val="24"/>
          <w:szCs w:val="24"/>
        </w:rPr>
        <w:t xml:space="preserve">be </w:t>
      </w:r>
      <w:r w:rsidR="002E5905" w:rsidRPr="002E5905">
        <w:rPr>
          <w:rFonts w:ascii="Times New Roman" w:hAnsi="Times New Roman" w:cs="Times New Roman"/>
          <w:sz w:val="24"/>
          <w:szCs w:val="24"/>
        </w:rPr>
        <w:t>b</w:t>
      </w:r>
      <w:r w:rsidR="00E26783">
        <w:rPr>
          <w:rFonts w:ascii="Times New Roman" w:hAnsi="Times New Roman" w:cs="Times New Roman"/>
          <w:sz w:val="24"/>
          <w:szCs w:val="24"/>
        </w:rPr>
        <w:t>ecause</w:t>
      </w:r>
      <w:r w:rsidR="002E5905" w:rsidRPr="002E5905">
        <w:rPr>
          <w:rFonts w:ascii="Times New Roman" w:hAnsi="Times New Roman" w:cs="Times New Roman"/>
          <w:sz w:val="24"/>
          <w:szCs w:val="24"/>
        </w:rPr>
        <w:t xml:space="preserve"> of water ingress or degradation of the oil</w:t>
      </w:r>
      <w:r w:rsidR="002C6A8F">
        <w:rPr>
          <w:rFonts w:ascii="Times New Roman" w:hAnsi="Times New Roman" w:cs="Times New Roman"/>
          <w:sz w:val="24"/>
          <w:szCs w:val="24"/>
        </w:rPr>
        <w:t xml:space="preserve"> </w:t>
      </w:r>
      <w:r w:rsidR="00E965D9">
        <w:rPr>
          <w:rFonts w:ascii="Times New Roman" w:hAnsi="Times New Roman" w:cs="Times New Roman"/>
          <w:sz w:val="24"/>
          <w:szCs w:val="24"/>
        </w:rPr>
        <w:t>(</w:t>
      </w:r>
      <w:r w:rsidR="002C6A8F">
        <w:rPr>
          <w:rFonts w:ascii="Times New Roman" w:hAnsi="Times New Roman" w:cs="Times New Roman"/>
          <w:sz w:val="24"/>
          <w:szCs w:val="24"/>
        </w:rPr>
        <w:t>Hafez et al., 2019</w:t>
      </w:r>
      <w:r w:rsidR="00E965D9">
        <w:rPr>
          <w:rFonts w:ascii="Times New Roman" w:hAnsi="Times New Roman" w:cs="Times New Roman"/>
          <w:sz w:val="24"/>
          <w:szCs w:val="24"/>
        </w:rPr>
        <w:t>)</w:t>
      </w:r>
      <w:r w:rsidR="002E5905" w:rsidRPr="002E5905">
        <w:rPr>
          <w:rFonts w:ascii="Times New Roman" w:hAnsi="Times New Roman" w:cs="Times New Roman"/>
          <w:sz w:val="24"/>
          <w:szCs w:val="24"/>
        </w:rPr>
        <w:t>. Th</w:t>
      </w:r>
      <w:r w:rsidR="003D0756">
        <w:rPr>
          <w:rFonts w:ascii="Times New Roman" w:hAnsi="Times New Roman" w:cs="Times New Roman"/>
          <w:sz w:val="24"/>
          <w:szCs w:val="24"/>
        </w:rPr>
        <w:t>e</w:t>
      </w:r>
      <w:r w:rsidR="002E5905" w:rsidRPr="002E5905">
        <w:rPr>
          <w:rFonts w:ascii="Times New Roman" w:hAnsi="Times New Roman" w:cs="Times New Roman"/>
          <w:sz w:val="24"/>
          <w:szCs w:val="24"/>
        </w:rPr>
        <w:t xml:space="preserve"> high moisture content value may have increased the degradation of both the insulating oil and the paper insulation, releasing more water in the process. Moist insulation contaminates the oil (Salvi and Paranjape, 2017). The presence of moisture in oil is highly undesirable as it adversely affects the dielectric properties of oil and solid insulation of transformer (</w:t>
      </w:r>
      <w:proofErr w:type="spellStart"/>
      <w:r w:rsidR="00E60D5C">
        <w:rPr>
          <w:rFonts w:ascii="Times New Roman" w:hAnsi="Times New Roman" w:cs="Times New Roman"/>
          <w:sz w:val="24"/>
          <w:szCs w:val="24"/>
        </w:rPr>
        <w:t>Arsad</w:t>
      </w:r>
      <w:proofErr w:type="spellEnd"/>
      <w:r w:rsidR="002E5905" w:rsidRPr="002E5905">
        <w:rPr>
          <w:rFonts w:ascii="Times New Roman" w:hAnsi="Times New Roman" w:cs="Times New Roman"/>
          <w:sz w:val="24"/>
          <w:szCs w:val="24"/>
        </w:rPr>
        <w:t xml:space="preserve"> et al., 20</w:t>
      </w:r>
      <w:r w:rsidR="00E60D5C">
        <w:rPr>
          <w:rFonts w:ascii="Times New Roman" w:hAnsi="Times New Roman" w:cs="Times New Roman"/>
          <w:sz w:val="24"/>
          <w:szCs w:val="24"/>
        </w:rPr>
        <w:t>23</w:t>
      </w:r>
      <w:r w:rsidR="002E5905" w:rsidRPr="002E5905">
        <w:rPr>
          <w:rFonts w:ascii="Times New Roman" w:hAnsi="Times New Roman" w:cs="Times New Roman"/>
          <w:sz w:val="24"/>
          <w:szCs w:val="24"/>
        </w:rPr>
        <w:t xml:space="preserve">). Thus, water quantity needs to be low in an electrical device as water content is enemy number one of electrical power equipment and can harmfully have a consequence in the functioning of the transformer. </w:t>
      </w:r>
    </w:p>
    <w:p w14:paraId="2F9D3080" w14:textId="569068CF"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3.1.2 </w:t>
      </w:r>
      <w:r w:rsidR="002E5905" w:rsidRPr="002E5905">
        <w:rPr>
          <w:rFonts w:ascii="Times New Roman" w:hAnsi="Times New Roman" w:cs="Times New Roman"/>
          <w:sz w:val="24"/>
          <w:szCs w:val="24"/>
        </w:rPr>
        <w:t xml:space="preserve">Acidity: It has been shown in </w:t>
      </w:r>
      <w:r w:rsidR="003D0756">
        <w:rPr>
          <w:rFonts w:ascii="Times New Roman" w:hAnsi="Times New Roman" w:cs="Times New Roman"/>
          <w:sz w:val="24"/>
          <w:szCs w:val="24"/>
        </w:rPr>
        <w:t>above</w:t>
      </w:r>
      <w:r w:rsidR="002E5905" w:rsidRPr="002E5905">
        <w:rPr>
          <w:rFonts w:ascii="Times New Roman" w:hAnsi="Times New Roman" w:cs="Times New Roman"/>
          <w:sz w:val="24"/>
          <w:szCs w:val="24"/>
        </w:rPr>
        <w:t xml:space="preserve"> that the acid of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higher than that of fresh transformer oil. </w:t>
      </w:r>
      <w:r w:rsidR="00C9772B">
        <w:rPr>
          <w:rFonts w:ascii="Times New Roman" w:hAnsi="Times New Roman" w:cs="Times New Roman"/>
          <w:sz w:val="24"/>
          <w:szCs w:val="24"/>
        </w:rPr>
        <w:t xml:space="preserve">The acid content obtained was 0.821 </w:t>
      </w:r>
      <w:proofErr w:type="spellStart"/>
      <w:r w:rsidR="00C9772B">
        <w:rPr>
          <w:rFonts w:ascii="Times New Roman" w:hAnsi="Times New Roman" w:cs="Times New Roman"/>
          <w:sz w:val="24"/>
          <w:szCs w:val="24"/>
        </w:rPr>
        <w:t>mgKOH</w:t>
      </w:r>
      <w:proofErr w:type="spellEnd"/>
      <w:r w:rsidR="00C9772B">
        <w:rPr>
          <w:rFonts w:ascii="Times New Roman" w:hAnsi="Times New Roman" w:cs="Times New Roman"/>
          <w:sz w:val="24"/>
          <w:szCs w:val="24"/>
        </w:rPr>
        <w:t>/g</w:t>
      </w:r>
      <w:r w:rsidR="009B462A">
        <w:rPr>
          <w:rFonts w:ascii="Times New Roman" w:hAnsi="Times New Roman" w:cs="Times New Roman"/>
          <w:sz w:val="24"/>
          <w:szCs w:val="24"/>
        </w:rPr>
        <w:t>. The acceptable limit as per standard requirement</w:t>
      </w:r>
      <w:r w:rsidR="00C9772B" w:rsidRPr="000C7A17">
        <w:rPr>
          <w:rFonts w:ascii="Times New Roman" w:hAnsi="Times New Roman" w:cs="Times New Roman"/>
          <w:sz w:val="24"/>
          <w:szCs w:val="24"/>
        </w:rPr>
        <w:t xml:space="preserve"> is less than </w:t>
      </w:r>
      <w:r w:rsidR="00C9772B">
        <w:rPr>
          <w:rFonts w:ascii="Times New Roman" w:hAnsi="Times New Roman" w:cs="Times New Roman"/>
          <w:sz w:val="24"/>
          <w:szCs w:val="24"/>
        </w:rPr>
        <w:t>0.01</w:t>
      </w:r>
      <w:r w:rsidR="00C9772B" w:rsidRPr="00C9772B">
        <w:rPr>
          <w:rFonts w:ascii="Times New Roman" w:hAnsi="Times New Roman" w:cs="Times New Roman"/>
          <w:sz w:val="24"/>
          <w:szCs w:val="24"/>
        </w:rPr>
        <w:t xml:space="preserve"> </w:t>
      </w:r>
      <w:proofErr w:type="spellStart"/>
      <w:r w:rsidR="00C9772B">
        <w:rPr>
          <w:rFonts w:ascii="Times New Roman" w:hAnsi="Times New Roman" w:cs="Times New Roman"/>
          <w:sz w:val="24"/>
          <w:szCs w:val="24"/>
        </w:rPr>
        <w:t>mgKOH</w:t>
      </w:r>
      <w:proofErr w:type="spellEnd"/>
      <w:r w:rsidR="00C9772B">
        <w:rPr>
          <w:rFonts w:ascii="Times New Roman" w:hAnsi="Times New Roman" w:cs="Times New Roman"/>
          <w:sz w:val="24"/>
          <w:szCs w:val="24"/>
        </w:rPr>
        <w:t>/g</w:t>
      </w:r>
      <w:r w:rsidR="004576D0">
        <w:rPr>
          <w:rFonts w:ascii="Times New Roman" w:hAnsi="Times New Roman" w:cs="Times New Roman"/>
          <w:sz w:val="24"/>
          <w:szCs w:val="24"/>
        </w:rPr>
        <w:t xml:space="preserve"> (Yu et al., 2017</w:t>
      </w:r>
      <w:r w:rsidR="00780BA5">
        <w:rPr>
          <w:rFonts w:ascii="Times New Roman" w:hAnsi="Times New Roman" w:cs="Times New Roman"/>
          <w:sz w:val="24"/>
          <w:szCs w:val="24"/>
        </w:rPr>
        <w:t xml:space="preserve">; </w:t>
      </w:r>
      <w:r w:rsidR="00780BA5" w:rsidRPr="00B15964">
        <w:rPr>
          <w:rFonts w:ascii="Times New Roman" w:hAnsi="Times New Roman" w:cs="Times New Roman"/>
          <w:sz w:val="24"/>
          <w:szCs w:val="24"/>
        </w:rPr>
        <w:t>Atanasova‑</w:t>
      </w:r>
      <w:proofErr w:type="spellStart"/>
      <w:r w:rsidR="00780BA5" w:rsidRPr="00B15964">
        <w:rPr>
          <w:rFonts w:ascii="Times New Roman" w:hAnsi="Times New Roman" w:cs="Times New Roman"/>
          <w:sz w:val="24"/>
          <w:szCs w:val="24"/>
        </w:rPr>
        <w:t>Höhlein</w:t>
      </w:r>
      <w:proofErr w:type="spellEnd"/>
      <w:r w:rsidR="00780BA5" w:rsidRPr="00B15964">
        <w:rPr>
          <w:rFonts w:ascii="Times New Roman" w:hAnsi="Times New Roman" w:cs="Times New Roman"/>
          <w:sz w:val="24"/>
          <w:szCs w:val="24"/>
        </w:rPr>
        <w:t>, 202</w:t>
      </w:r>
      <w:r w:rsidR="00780BA5">
        <w:rPr>
          <w:rFonts w:ascii="Times New Roman" w:hAnsi="Times New Roman" w:cs="Times New Roman"/>
          <w:sz w:val="24"/>
          <w:szCs w:val="24"/>
        </w:rPr>
        <w:t>1</w:t>
      </w:r>
      <w:r w:rsidR="004576D0">
        <w:rPr>
          <w:rFonts w:ascii="Times New Roman" w:hAnsi="Times New Roman" w:cs="Times New Roman"/>
          <w:sz w:val="24"/>
          <w:szCs w:val="24"/>
        </w:rPr>
        <w:t>)</w:t>
      </w:r>
      <w:r w:rsidR="00C9772B">
        <w:rPr>
          <w:rFonts w:ascii="Times New Roman" w:hAnsi="Times New Roman" w:cs="Times New Roman"/>
          <w:sz w:val="24"/>
          <w:szCs w:val="24"/>
        </w:rPr>
        <w:t xml:space="preserve">. This shows that acid content in the used transformer oil is high and this </w:t>
      </w:r>
      <w:r w:rsidR="00C9772B" w:rsidRPr="002E5905">
        <w:rPr>
          <w:rFonts w:ascii="Times New Roman" w:hAnsi="Times New Roman" w:cs="Times New Roman"/>
          <w:sz w:val="24"/>
          <w:szCs w:val="24"/>
        </w:rPr>
        <w:t xml:space="preserve">could </w:t>
      </w:r>
      <w:r w:rsidR="00C9772B">
        <w:rPr>
          <w:rFonts w:ascii="Times New Roman" w:hAnsi="Times New Roman" w:cs="Times New Roman"/>
          <w:sz w:val="24"/>
          <w:szCs w:val="24"/>
        </w:rPr>
        <w:t xml:space="preserve">be </w:t>
      </w:r>
      <w:r w:rsidR="00C9772B" w:rsidRPr="002E5905">
        <w:rPr>
          <w:rFonts w:ascii="Times New Roman" w:hAnsi="Times New Roman" w:cs="Times New Roman"/>
          <w:sz w:val="24"/>
          <w:szCs w:val="24"/>
        </w:rPr>
        <w:t>b</w:t>
      </w:r>
      <w:r w:rsidR="00C9772B">
        <w:rPr>
          <w:rFonts w:ascii="Times New Roman" w:hAnsi="Times New Roman" w:cs="Times New Roman"/>
          <w:sz w:val="24"/>
          <w:szCs w:val="24"/>
        </w:rPr>
        <w:t xml:space="preserve">ecause </w:t>
      </w:r>
      <w:r w:rsidR="002E5905" w:rsidRPr="002E5905">
        <w:rPr>
          <w:rFonts w:ascii="Times New Roman" w:hAnsi="Times New Roman" w:cs="Times New Roman"/>
          <w:sz w:val="24"/>
          <w:szCs w:val="24"/>
        </w:rPr>
        <w:t>of oxidation of the oil (Hadjadj and Fofana, 2015). The high acid value could have caused corrosion inside the transformer (Hadjadj and Fofana, 2015). The extent of acidity is a sign of the oxidation level of the transformer oil, which was because of water, heat, oxygen, alcohols, organic acids, peroxides, ketones, and some different gases produced from oil decomposition /oxidation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w:t>
      </w:r>
    </w:p>
    <w:p w14:paraId="70F64AC1" w14:textId="02FF5CCA"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3.1.3 </w:t>
      </w:r>
      <w:r w:rsidR="002E5905" w:rsidRPr="002E5905">
        <w:rPr>
          <w:rFonts w:ascii="Times New Roman" w:hAnsi="Times New Roman" w:cs="Times New Roman"/>
          <w:sz w:val="24"/>
          <w:szCs w:val="24"/>
        </w:rPr>
        <w:t>Kinematic Viscosity:</w:t>
      </w:r>
      <w:r w:rsidR="00BC3B03">
        <w:rPr>
          <w:rFonts w:ascii="Times New Roman" w:hAnsi="Times New Roman" w:cs="Times New Roman"/>
          <w:sz w:val="24"/>
          <w:szCs w:val="24"/>
        </w:rPr>
        <w:t xml:space="preserve"> </w:t>
      </w:r>
      <w:r w:rsidR="002E5905" w:rsidRPr="002E5905">
        <w:rPr>
          <w:rFonts w:ascii="Times New Roman" w:hAnsi="Times New Roman" w:cs="Times New Roman"/>
          <w:sz w:val="24"/>
          <w:szCs w:val="24"/>
        </w:rPr>
        <w:t xml:space="preserve">The results in Table </w:t>
      </w:r>
      <w:r w:rsidR="007F6FAA">
        <w:rPr>
          <w:rFonts w:ascii="Times New Roman" w:hAnsi="Times New Roman" w:cs="Times New Roman"/>
          <w:sz w:val="24"/>
          <w:szCs w:val="24"/>
        </w:rPr>
        <w:t>2</w:t>
      </w:r>
      <w:r w:rsidR="002E5905" w:rsidRPr="002E5905">
        <w:rPr>
          <w:rFonts w:ascii="Times New Roman" w:hAnsi="Times New Roman" w:cs="Times New Roman"/>
          <w:sz w:val="24"/>
          <w:szCs w:val="24"/>
        </w:rPr>
        <w:t xml:space="preserve"> showed the kinematic viscosity of </w:t>
      </w:r>
      <w:r w:rsidR="003D075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to be 18.3 mm</w:t>
      </w:r>
      <w:r w:rsidR="002E5905" w:rsidRPr="002E5905">
        <w:rPr>
          <w:rFonts w:ascii="Times New Roman" w:hAnsi="Times New Roman" w:cs="Times New Roman"/>
          <w:sz w:val="24"/>
          <w:szCs w:val="24"/>
          <w:vertAlign w:val="superscript"/>
        </w:rPr>
        <w:t>2</w:t>
      </w:r>
      <w:r w:rsidR="002E5905" w:rsidRPr="002E5905">
        <w:rPr>
          <w:rFonts w:ascii="Times New Roman" w:hAnsi="Times New Roman" w:cs="Times New Roman"/>
          <w:sz w:val="24"/>
          <w:szCs w:val="24"/>
        </w:rPr>
        <w:t>/s while that for fresh transformer oil was 9.44 mm</w:t>
      </w:r>
      <w:r w:rsidR="002E5905" w:rsidRPr="002E5905">
        <w:rPr>
          <w:rFonts w:ascii="Times New Roman" w:hAnsi="Times New Roman" w:cs="Times New Roman"/>
          <w:sz w:val="24"/>
          <w:szCs w:val="24"/>
          <w:vertAlign w:val="superscript"/>
        </w:rPr>
        <w:t>2</w:t>
      </w:r>
      <w:r w:rsidR="002E5905" w:rsidRPr="002E5905">
        <w:rPr>
          <w:rFonts w:ascii="Times New Roman" w:hAnsi="Times New Roman" w:cs="Times New Roman"/>
          <w:sz w:val="24"/>
          <w:szCs w:val="24"/>
        </w:rPr>
        <w:t>/s</w:t>
      </w:r>
      <w:r w:rsidR="009B462A">
        <w:rPr>
          <w:rFonts w:ascii="Times New Roman" w:hAnsi="Times New Roman" w:cs="Times New Roman"/>
          <w:sz w:val="24"/>
          <w:szCs w:val="24"/>
        </w:rPr>
        <w:t>. The acceptable limit as per standard requirement</w:t>
      </w:r>
      <w:r w:rsidR="006458E8">
        <w:rPr>
          <w:rFonts w:ascii="Times New Roman" w:hAnsi="Times New Roman" w:cs="Times New Roman"/>
          <w:sz w:val="24"/>
          <w:szCs w:val="24"/>
        </w:rPr>
        <w:t xml:space="preserve"> is less than 12 </w:t>
      </w:r>
      <w:r w:rsidR="006458E8" w:rsidRPr="002E5905">
        <w:rPr>
          <w:rFonts w:ascii="Times New Roman" w:hAnsi="Times New Roman" w:cs="Times New Roman"/>
          <w:sz w:val="24"/>
          <w:szCs w:val="24"/>
        </w:rPr>
        <w:t>mm</w:t>
      </w:r>
      <w:r w:rsidR="006458E8" w:rsidRPr="002E5905">
        <w:rPr>
          <w:rFonts w:ascii="Times New Roman" w:hAnsi="Times New Roman" w:cs="Times New Roman"/>
          <w:sz w:val="24"/>
          <w:szCs w:val="24"/>
          <w:vertAlign w:val="superscript"/>
        </w:rPr>
        <w:t>2</w:t>
      </w:r>
      <w:r w:rsidR="006458E8" w:rsidRPr="002E5905">
        <w:rPr>
          <w:rFonts w:ascii="Times New Roman" w:hAnsi="Times New Roman" w:cs="Times New Roman"/>
          <w:sz w:val="24"/>
          <w:szCs w:val="24"/>
        </w:rPr>
        <w:t>/s</w:t>
      </w:r>
      <w:r w:rsidR="00F33B8A">
        <w:rPr>
          <w:rFonts w:ascii="Times New Roman" w:hAnsi="Times New Roman" w:cs="Times New Roman"/>
          <w:sz w:val="24"/>
          <w:szCs w:val="24"/>
        </w:rPr>
        <w:t xml:space="preserve"> (Vanitha et al., 2016</w:t>
      </w:r>
      <w:r w:rsidR="00780BA5">
        <w:rPr>
          <w:rFonts w:ascii="Times New Roman" w:hAnsi="Times New Roman" w:cs="Times New Roman"/>
          <w:sz w:val="24"/>
          <w:szCs w:val="24"/>
        </w:rPr>
        <w:t xml:space="preserve">; </w:t>
      </w:r>
      <w:r w:rsidR="00780BA5" w:rsidRPr="00B15964">
        <w:rPr>
          <w:rFonts w:ascii="Times New Roman" w:hAnsi="Times New Roman" w:cs="Times New Roman"/>
          <w:sz w:val="24"/>
          <w:szCs w:val="24"/>
        </w:rPr>
        <w:t>Atanasova‑</w:t>
      </w:r>
      <w:proofErr w:type="spellStart"/>
      <w:r w:rsidR="00780BA5" w:rsidRPr="00B15964">
        <w:rPr>
          <w:rFonts w:ascii="Times New Roman" w:hAnsi="Times New Roman" w:cs="Times New Roman"/>
          <w:sz w:val="24"/>
          <w:szCs w:val="24"/>
        </w:rPr>
        <w:t>Höhlein</w:t>
      </w:r>
      <w:proofErr w:type="spellEnd"/>
      <w:r w:rsidR="00780BA5" w:rsidRPr="00B15964">
        <w:rPr>
          <w:rFonts w:ascii="Times New Roman" w:hAnsi="Times New Roman" w:cs="Times New Roman"/>
          <w:sz w:val="24"/>
          <w:szCs w:val="24"/>
        </w:rPr>
        <w:t>, 2021</w:t>
      </w:r>
      <w:r w:rsidR="00F33B8A">
        <w:rPr>
          <w:rFonts w:ascii="Times New Roman" w:hAnsi="Times New Roman" w:cs="Times New Roman"/>
          <w:sz w:val="24"/>
          <w:szCs w:val="24"/>
        </w:rPr>
        <w:t>)</w:t>
      </w:r>
      <w:r w:rsidR="006458E8">
        <w:rPr>
          <w:rFonts w:ascii="Times New Roman" w:hAnsi="Times New Roman" w:cs="Times New Roman"/>
          <w:sz w:val="24"/>
          <w:szCs w:val="24"/>
        </w:rPr>
        <w:t xml:space="preserve">. </w:t>
      </w:r>
      <w:r w:rsidR="002E5905" w:rsidRPr="002E5905">
        <w:rPr>
          <w:rFonts w:ascii="Times New Roman" w:hAnsi="Times New Roman" w:cs="Times New Roman"/>
          <w:sz w:val="24"/>
          <w:szCs w:val="24"/>
        </w:rPr>
        <w:t xml:space="preserve"> </w:t>
      </w:r>
      <w:r w:rsidR="005B5FDE">
        <w:rPr>
          <w:rFonts w:ascii="Times New Roman" w:hAnsi="Times New Roman" w:cs="Times New Roman"/>
          <w:sz w:val="24"/>
          <w:szCs w:val="24"/>
        </w:rPr>
        <w:t>This shows that the spent transformer oil has h</w:t>
      </w:r>
      <w:r w:rsidR="002E5905" w:rsidRPr="002E5905">
        <w:rPr>
          <w:rFonts w:ascii="Times New Roman" w:hAnsi="Times New Roman" w:cs="Times New Roman"/>
          <w:sz w:val="24"/>
          <w:szCs w:val="24"/>
        </w:rPr>
        <w:t xml:space="preserve">igh viscosity </w:t>
      </w:r>
      <w:r w:rsidR="005B5FDE">
        <w:rPr>
          <w:rFonts w:ascii="Times New Roman" w:hAnsi="Times New Roman" w:cs="Times New Roman"/>
          <w:sz w:val="24"/>
          <w:szCs w:val="24"/>
        </w:rPr>
        <w:t xml:space="preserve">and this </w:t>
      </w:r>
      <w:r w:rsidR="002E5905" w:rsidRPr="002E5905">
        <w:rPr>
          <w:rFonts w:ascii="Times New Roman" w:hAnsi="Times New Roman" w:cs="Times New Roman"/>
          <w:sz w:val="24"/>
          <w:szCs w:val="24"/>
        </w:rPr>
        <w:t>could be because of the presence of impurities. This high index for the kinematic viscosity could have led to the poor cooling of the transformer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Higher thermal losses and faster aging of oil and insulation are caused using high viscosity oil in high operational temperatures. </w:t>
      </w:r>
    </w:p>
    <w:p w14:paraId="6EC8264F" w14:textId="738A1B16"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3.1.4 </w:t>
      </w:r>
      <w:r w:rsidR="002E5905" w:rsidRPr="002E5905">
        <w:rPr>
          <w:rFonts w:ascii="Times New Roman" w:hAnsi="Times New Roman" w:cs="Times New Roman"/>
          <w:sz w:val="24"/>
          <w:szCs w:val="24"/>
        </w:rPr>
        <w:t xml:space="preserve">Density: From the results in Table </w:t>
      </w:r>
      <w:r w:rsidR="007F6FAA">
        <w:rPr>
          <w:rFonts w:ascii="Times New Roman" w:hAnsi="Times New Roman" w:cs="Times New Roman"/>
          <w:sz w:val="24"/>
          <w:szCs w:val="24"/>
        </w:rPr>
        <w:t>2</w:t>
      </w:r>
      <w:r w:rsidR="002E5905" w:rsidRPr="002E5905">
        <w:rPr>
          <w:rFonts w:ascii="Times New Roman" w:hAnsi="Times New Roman" w:cs="Times New Roman"/>
          <w:sz w:val="24"/>
          <w:szCs w:val="24"/>
        </w:rPr>
        <w:t xml:space="preserve">, the density of the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sample was 0.975 g/cm</w:t>
      </w:r>
      <w:r w:rsidR="002E5905" w:rsidRPr="002E5905">
        <w:rPr>
          <w:rFonts w:ascii="Times New Roman" w:hAnsi="Times New Roman" w:cs="Times New Roman"/>
          <w:sz w:val="24"/>
          <w:szCs w:val="24"/>
          <w:vertAlign w:val="superscript"/>
        </w:rPr>
        <w:t>3</w:t>
      </w:r>
      <w:r w:rsidR="002E5905" w:rsidRPr="002E5905">
        <w:rPr>
          <w:rFonts w:ascii="Times New Roman" w:hAnsi="Times New Roman" w:cs="Times New Roman"/>
          <w:sz w:val="24"/>
          <w:szCs w:val="24"/>
        </w:rPr>
        <w:t xml:space="preserve"> while that for fresh transformer oil was 0.7801 g/cm</w:t>
      </w:r>
      <w:r w:rsidR="002E5905" w:rsidRPr="002E5905">
        <w:rPr>
          <w:rFonts w:ascii="Times New Roman" w:hAnsi="Times New Roman" w:cs="Times New Roman"/>
          <w:sz w:val="24"/>
          <w:szCs w:val="24"/>
          <w:vertAlign w:val="superscript"/>
        </w:rPr>
        <w:t>3</w:t>
      </w:r>
      <w:r w:rsidR="009B462A">
        <w:rPr>
          <w:rFonts w:ascii="Times New Roman" w:hAnsi="Times New Roman" w:cs="Times New Roman"/>
          <w:sz w:val="24"/>
          <w:szCs w:val="24"/>
        </w:rPr>
        <w:t>. The acceptable limit as per standard requirement</w:t>
      </w:r>
      <w:r w:rsidR="00D84CE5">
        <w:rPr>
          <w:rFonts w:ascii="Times New Roman" w:hAnsi="Times New Roman" w:cs="Times New Roman"/>
          <w:sz w:val="24"/>
          <w:szCs w:val="24"/>
        </w:rPr>
        <w:t xml:space="preserve"> is less than 0.9 g</w:t>
      </w:r>
      <w:r w:rsidR="00D84CE5" w:rsidRPr="002E5905">
        <w:rPr>
          <w:rFonts w:ascii="Times New Roman" w:hAnsi="Times New Roman" w:cs="Times New Roman"/>
          <w:sz w:val="24"/>
          <w:szCs w:val="24"/>
        </w:rPr>
        <w:t>/</w:t>
      </w:r>
      <w:r w:rsidR="00D84CE5">
        <w:rPr>
          <w:rFonts w:ascii="Times New Roman" w:hAnsi="Times New Roman" w:cs="Times New Roman"/>
          <w:sz w:val="24"/>
          <w:szCs w:val="24"/>
        </w:rPr>
        <w:t>cm</w:t>
      </w:r>
      <w:r w:rsidR="00D84CE5" w:rsidRPr="00D84CE5">
        <w:rPr>
          <w:rFonts w:ascii="Times New Roman" w:hAnsi="Times New Roman" w:cs="Times New Roman"/>
          <w:sz w:val="24"/>
          <w:szCs w:val="24"/>
          <w:vertAlign w:val="superscript"/>
        </w:rPr>
        <w:t>3</w:t>
      </w:r>
      <w:r w:rsidR="00B15964">
        <w:rPr>
          <w:rFonts w:ascii="Times New Roman" w:hAnsi="Times New Roman" w:cs="Times New Roman"/>
          <w:sz w:val="24"/>
          <w:szCs w:val="24"/>
        </w:rPr>
        <w:t xml:space="preserve"> </w:t>
      </w:r>
      <w:r w:rsidR="00B15964" w:rsidRPr="00B15964">
        <w:rPr>
          <w:rFonts w:ascii="Times New Roman" w:hAnsi="Times New Roman" w:cs="Times New Roman"/>
          <w:sz w:val="24"/>
          <w:szCs w:val="24"/>
        </w:rPr>
        <w:t>(Atanasova‑</w:t>
      </w:r>
      <w:proofErr w:type="spellStart"/>
      <w:r w:rsidR="00B15964" w:rsidRPr="00B15964">
        <w:rPr>
          <w:rFonts w:ascii="Times New Roman" w:hAnsi="Times New Roman" w:cs="Times New Roman"/>
          <w:sz w:val="24"/>
          <w:szCs w:val="24"/>
        </w:rPr>
        <w:t>Höhlein</w:t>
      </w:r>
      <w:proofErr w:type="spellEnd"/>
      <w:r w:rsidR="00B15964" w:rsidRPr="00B15964">
        <w:rPr>
          <w:rFonts w:ascii="Times New Roman" w:hAnsi="Times New Roman" w:cs="Times New Roman"/>
          <w:sz w:val="24"/>
          <w:szCs w:val="24"/>
        </w:rPr>
        <w:t>, 2021)</w:t>
      </w:r>
      <w:r w:rsidR="00B15964">
        <w:rPr>
          <w:rFonts w:ascii="Times New Roman" w:hAnsi="Times New Roman" w:cs="Times New Roman"/>
          <w:sz w:val="24"/>
          <w:szCs w:val="24"/>
        </w:rPr>
        <w:t>.</w:t>
      </w:r>
      <w:r w:rsidR="002E5905" w:rsidRPr="002E5905">
        <w:rPr>
          <w:rFonts w:ascii="Times New Roman" w:hAnsi="Times New Roman" w:cs="Times New Roman"/>
          <w:sz w:val="24"/>
          <w:szCs w:val="24"/>
        </w:rPr>
        <w:t xml:space="preserve"> Th</w:t>
      </w:r>
      <w:r w:rsidR="00D84CE5">
        <w:rPr>
          <w:rFonts w:ascii="Times New Roman" w:hAnsi="Times New Roman" w:cs="Times New Roman"/>
          <w:sz w:val="24"/>
          <w:szCs w:val="24"/>
        </w:rPr>
        <w:t>is shows that the</w:t>
      </w:r>
      <w:r w:rsidR="002E5905" w:rsidRPr="002E5905">
        <w:rPr>
          <w:rFonts w:ascii="Times New Roman" w:hAnsi="Times New Roman" w:cs="Times New Roman"/>
          <w:sz w:val="24"/>
          <w:szCs w:val="24"/>
        </w:rPr>
        <w:t xml:space="preserve"> density of the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w:t>
      </w:r>
      <w:r w:rsidR="009B462A" w:rsidRPr="002E5905">
        <w:rPr>
          <w:rFonts w:ascii="Times New Roman" w:hAnsi="Times New Roman" w:cs="Times New Roman"/>
          <w:sz w:val="24"/>
          <w:szCs w:val="24"/>
        </w:rPr>
        <w:t>high,</w:t>
      </w:r>
      <w:r w:rsidR="002E5905" w:rsidRPr="002E5905">
        <w:rPr>
          <w:rFonts w:ascii="Times New Roman" w:hAnsi="Times New Roman" w:cs="Times New Roman"/>
          <w:sz w:val="24"/>
          <w:szCs w:val="24"/>
        </w:rPr>
        <w:t xml:space="preserve"> </w:t>
      </w:r>
      <w:r w:rsidR="00D84CE5">
        <w:rPr>
          <w:rFonts w:ascii="Times New Roman" w:hAnsi="Times New Roman" w:cs="Times New Roman"/>
          <w:sz w:val="24"/>
          <w:szCs w:val="24"/>
        </w:rPr>
        <w:t xml:space="preserve">and this </w:t>
      </w:r>
      <w:r w:rsidR="002E5905" w:rsidRPr="002E5905">
        <w:rPr>
          <w:rFonts w:ascii="Times New Roman" w:hAnsi="Times New Roman" w:cs="Times New Roman"/>
          <w:sz w:val="24"/>
          <w:szCs w:val="24"/>
        </w:rPr>
        <w:t xml:space="preserve">could be a result of water and sludge in the </w:t>
      </w:r>
      <w:r w:rsidR="00D84CE5">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t>
      </w:r>
    </w:p>
    <w:p w14:paraId="0F72A56E" w14:textId="0DB42777" w:rsidR="002E5905" w:rsidRPr="002E5905"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3.1.5 </w:t>
      </w:r>
      <w:r w:rsidR="002E5905" w:rsidRPr="002E5905">
        <w:rPr>
          <w:rFonts w:ascii="Times New Roman" w:hAnsi="Times New Roman" w:cs="Times New Roman"/>
          <w:sz w:val="24"/>
          <w:szCs w:val="24"/>
        </w:rPr>
        <w:t xml:space="preserve">Flash point and Fire point: The flash point values as seen in Table </w:t>
      </w:r>
      <w:r w:rsidR="007F6FAA">
        <w:rPr>
          <w:rFonts w:ascii="Times New Roman" w:hAnsi="Times New Roman" w:cs="Times New Roman"/>
          <w:sz w:val="24"/>
          <w:szCs w:val="24"/>
        </w:rPr>
        <w:t>2</w:t>
      </w:r>
      <w:r w:rsidR="002E5905" w:rsidRPr="002E5905">
        <w:rPr>
          <w:rFonts w:ascii="Times New Roman" w:hAnsi="Times New Roman" w:cs="Times New Roman"/>
          <w:sz w:val="24"/>
          <w:szCs w:val="24"/>
        </w:rPr>
        <w:t xml:space="preserve"> were 144</w:t>
      </w:r>
      <w:r w:rsidR="009B462A">
        <w:rPr>
          <w:rFonts w:ascii="Times New Roman" w:hAnsi="Times New Roman" w:cs="Times New Roman"/>
          <w:sz w:val="24"/>
          <w:szCs w:val="24"/>
          <w:vertAlign w:val="superscript"/>
        </w:rPr>
        <w:t>O</w:t>
      </w:r>
      <w:r w:rsidR="002E5905" w:rsidRPr="002E5905">
        <w:rPr>
          <w:rFonts w:ascii="Times New Roman" w:hAnsi="Times New Roman" w:cs="Times New Roman"/>
          <w:sz w:val="24"/>
          <w:szCs w:val="24"/>
        </w:rPr>
        <w:t xml:space="preserve">C for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and 155</w:t>
      </w:r>
      <w:r w:rsidR="009B462A">
        <w:rPr>
          <w:rFonts w:ascii="Times New Roman" w:hAnsi="Times New Roman" w:cs="Times New Roman"/>
          <w:sz w:val="24"/>
          <w:szCs w:val="24"/>
          <w:vertAlign w:val="superscript"/>
        </w:rPr>
        <w:t>O</w:t>
      </w:r>
      <w:r w:rsidR="002E5905" w:rsidRPr="002E5905">
        <w:rPr>
          <w:rFonts w:ascii="Times New Roman" w:hAnsi="Times New Roman" w:cs="Times New Roman"/>
          <w:sz w:val="24"/>
          <w:szCs w:val="24"/>
        </w:rPr>
        <w:t>C for fresh transformer oil and the fire point values were 156</w:t>
      </w:r>
      <w:r w:rsidR="009B462A">
        <w:rPr>
          <w:rFonts w:ascii="Times New Roman" w:hAnsi="Times New Roman" w:cs="Times New Roman"/>
          <w:sz w:val="24"/>
          <w:szCs w:val="24"/>
          <w:vertAlign w:val="superscript"/>
        </w:rPr>
        <w:t>O</w:t>
      </w:r>
      <w:r w:rsidR="002E5905" w:rsidRPr="002E5905">
        <w:rPr>
          <w:rFonts w:ascii="Times New Roman" w:hAnsi="Times New Roman" w:cs="Times New Roman"/>
          <w:sz w:val="24"/>
          <w:szCs w:val="24"/>
        </w:rPr>
        <w:t xml:space="preserve">C for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and 165</w:t>
      </w:r>
      <w:r w:rsidR="009B462A">
        <w:rPr>
          <w:rFonts w:ascii="Times New Roman" w:hAnsi="Times New Roman" w:cs="Times New Roman"/>
          <w:sz w:val="24"/>
          <w:szCs w:val="24"/>
          <w:vertAlign w:val="superscript"/>
        </w:rPr>
        <w:t>O</w:t>
      </w:r>
      <w:r w:rsidR="002E5905" w:rsidRPr="002E5905">
        <w:rPr>
          <w:rFonts w:ascii="Times New Roman" w:hAnsi="Times New Roman" w:cs="Times New Roman"/>
          <w:sz w:val="24"/>
          <w:szCs w:val="24"/>
        </w:rPr>
        <w:t>C for fresh transformer oil. All values were observed to be higher than 135</w:t>
      </w:r>
      <w:r w:rsidR="009B462A">
        <w:rPr>
          <w:rFonts w:ascii="Times New Roman" w:hAnsi="Times New Roman" w:cs="Times New Roman"/>
          <w:sz w:val="24"/>
          <w:szCs w:val="24"/>
          <w:vertAlign w:val="superscript"/>
        </w:rPr>
        <w:t>O</w:t>
      </w:r>
      <w:r w:rsidR="002E5905" w:rsidRPr="002E5905">
        <w:rPr>
          <w:rFonts w:ascii="Times New Roman" w:hAnsi="Times New Roman" w:cs="Times New Roman"/>
          <w:sz w:val="24"/>
          <w:szCs w:val="24"/>
        </w:rPr>
        <w:t xml:space="preserve">C </w:t>
      </w:r>
      <w:r w:rsidR="003B49CC">
        <w:rPr>
          <w:rFonts w:ascii="Times New Roman" w:hAnsi="Times New Roman" w:cs="Times New Roman"/>
          <w:sz w:val="24"/>
          <w:szCs w:val="24"/>
        </w:rPr>
        <w:t>(</w:t>
      </w:r>
      <w:bookmarkStart w:id="13" w:name="_Hlk200292254"/>
      <w:r w:rsidR="003B49CC">
        <w:rPr>
          <w:rFonts w:ascii="Times New Roman" w:hAnsi="Times New Roman" w:cs="Times New Roman"/>
          <w:sz w:val="24"/>
          <w:szCs w:val="24"/>
        </w:rPr>
        <w:t>Vanitha et al., 2016</w:t>
      </w:r>
      <w:bookmarkEnd w:id="13"/>
      <w:r w:rsidR="003B49CC">
        <w:rPr>
          <w:rFonts w:ascii="Times New Roman" w:hAnsi="Times New Roman" w:cs="Times New Roman"/>
          <w:sz w:val="24"/>
          <w:szCs w:val="24"/>
        </w:rPr>
        <w:t xml:space="preserve">) </w:t>
      </w:r>
      <w:r w:rsidR="002E5905" w:rsidRPr="002E5905">
        <w:rPr>
          <w:rFonts w:ascii="Times New Roman" w:hAnsi="Times New Roman" w:cs="Times New Roman"/>
          <w:sz w:val="24"/>
          <w:szCs w:val="24"/>
        </w:rPr>
        <w:t>to be within the acceptable limit</w:t>
      </w:r>
      <w:r w:rsidR="003B49CC">
        <w:rPr>
          <w:rFonts w:ascii="Times New Roman" w:hAnsi="Times New Roman" w:cs="Times New Roman"/>
          <w:sz w:val="24"/>
          <w:szCs w:val="24"/>
        </w:rPr>
        <w:t xml:space="preserve"> as per standard requirement</w:t>
      </w:r>
      <w:r w:rsidR="002E5905" w:rsidRPr="002E5905">
        <w:rPr>
          <w:rFonts w:ascii="Times New Roman" w:hAnsi="Times New Roman" w:cs="Times New Roman"/>
          <w:sz w:val="24"/>
          <w:szCs w:val="24"/>
        </w:rPr>
        <w:t>. This test showed an indication of the presence of volatile compounds in oil (</w:t>
      </w:r>
      <w:proofErr w:type="spellStart"/>
      <w:r w:rsidR="002E5905" w:rsidRPr="002E5905">
        <w:rPr>
          <w:rFonts w:ascii="Times New Roman" w:hAnsi="Times New Roman" w:cs="Times New Roman"/>
          <w:sz w:val="24"/>
          <w:szCs w:val="24"/>
        </w:rPr>
        <w:t>Mariprasath</w:t>
      </w:r>
      <w:proofErr w:type="spellEnd"/>
      <w:r w:rsidR="002E5905" w:rsidRPr="002E5905">
        <w:rPr>
          <w:rFonts w:ascii="Times New Roman" w:hAnsi="Times New Roman" w:cs="Times New Roman"/>
          <w:sz w:val="24"/>
          <w:szCs w:val="24"/>
        </w:rPr>
        <w:t xml:space="preserve"> and Kirubakaran, 2016). Higher flash point indicates low flammability of oil (Vanitha et al., 2016). This value indicated that the transformer was safe from developing a spark of fire. </w:t>
      </w:r>
    </w:p>
    <w:p w14:paraId="1AB92CFD" w14:textId="27DEFE50" w:rsidR="006F47B0" w:rsidRDefault="004055E3" w:rsidP="004C5F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3.1.6 </w:t>
      </w:r>
      <w:proofErr w:type="spellStart"/>
      <w:r w:rsidR="002E5905" w:rsidRPr="002E5905">
        <w:rPr>
          <w:rFonts w:ascii="Times New Roman" w:hAnsi="Times New Roman" w:cs="Times New Roman"/>
          <w:sz w:val="24"/>
          <w:szCs w:val="24"/>
        </w:rPr>
        <w:t>BreakDown</w:t>
      </w:r>
      <w:proofErr w:type="spellEnd"/>
      <w:r w:rsidR="002E5905" w:rsidRPr="002E5905">
        <w:rPr>
          <w:rFonts w:ascii="Times New Roman" w:hAnsi="Times New Roman" w:cs="Times New Roman"/>
          <w:sz w:val="24"/>
          <w:szCs w:val="24"/>
        </w:rPr>
        <w:t xml:space="preserve"> Voltage: From the results in Table </w:t>
      </w:r>
      <w:r w:rsidR="007F6FAA">
        <w:rPr>
          <w:rFonts w:ascii="Times New Roman" w:hAnsi="Times New Roman" w:cs="Times New Roman"/>
          <w:sz w:val="24"/>
          <w:szCs w:val="24"/>
        </w:rPr>
        <w:t>2</w:t>
      </w:r>
      <w:r w:rsidR="002E5905" w:rsidRPr="002E5905">
        <w:rPr>
          <w:rFonts w:ascii="Times New Roman" w:hAnsi="Times New Roman" w:cs="Times New Roman"/>
          <w:sz w:val="24"/>
          <w:szCs w:val="24"/>
        </w:rPr>
        <w:t xml:space="preserve">, the breakdown voltage of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sample was 10kV while that for fresh transformer oil was 75</w:t>
      </w:r>
      <w:r w:rsidR="004B6C8D">
        <w:rPr>
          <w:rFonts w:ascii="Times New Roman" w:hAnsi="Times New Roman" w:cs="Times New Roman"/>
          <w:sz w:val="24"/>
          <w:szCs w:val="24"/>
        </w:rPr>
        <w:t xml:space="preserve"> </w:t>
      </w:r>
      <w:r w:rsidR="002E5905" w:rsidRPr="002E5905">
        <w:rPr>
          <w:rFonts w:ascii="Times New Roman" w:hAnsi="Times New Roman" w:cs="Times New Roman"/>
          <w:sz w:val="24"/>
          <w:szCs w:val="24"/>
        </w:rPr>
        <w:t>kV</w:t>
      </w:r>
      <w:r w:rsidR="009B462A">
        <w:rPr>
          <w:rFonts w:ascii="Times New Roman" w:hAnsi="Times New Roman" w:cs="Times New Roman"/>
          <w:sz w:val="24"/>
          <w:szCs w:val="24"/>
        </w:rPr>
        <w:t>. T</w:t>
      </w:r>
      <w:r w:rsidR="002C5958">
        <w:rPr>
          <w:rFonts w:ascii="Times New Roman" w:hAnsi="Times New Roman" w:cs="Times New Roman"/>
          <w:sz w:val="24"/>
          <w:szCs w:val="24"/>
        </w:rPr>
        <w:t xml:space="preserve">he acceptable limit </w:t>
      </w:r>
      <w:r w:rsidR="00755B0C">
        <w:rPr>
          <w:rFonts w:ascii="Times New Roman" w:hAnsi="Times New Roman" w:cs="Times New Roman"/>
          <w:sz w:val="24"/>
          <w:szCs w:val="24"/>
        </w:rPr>
        <w:t xml:space="preserve">as per standard requirement </w:t>
      </w:r>
      <w:r w:rsidR="002C5958">
        <w:rPr>
          <w:rFonts w:ascii="Times New Roman" w:hAnsi="Times New Roman" w:cs="Times New Roman"/>
          <w:sz w:val="24"/>
          <w:szCs w:val="24"/>
        </w:rPr>
        <w:t xml:space="preserve">is </w:t>
      </w:r>
      <w:r w:rsidR="001F554C">
        <w:rPr>
          <w:rFonts w:ascii="Times New Roman" w:hAnsi="Times New Roman" w:cs="Times New Roman"/>
          <w:sz w:val="24"/>
          <w:szCs w:val="24"/>
        </w:rPr>
        <w:t>greater</w:t>
      </w:r>
      <w:r w:rsidR="002C5958">
        <w:rPr>
          <w:rFonts w:ascii="Times New Roman" w:hAnsi="Times New Roman" w:cs="Times New Roman"/>
          <w:sz w:val="24"/>
          <w:szCs w:val="24"/>
        </w:rPr>
        <w:t xml:space="preserve"> than</w:t>
      </w:r>
      <w:r w:rsidR="00967627">
        <w:rPr>
          <w:rFonts w:ascii="Times New Roman" w:hAnsi="Times New Roman" w:cs="Times New Roman"/>
          <w:sz w:val="24"/>
          <w:szCs w:val="24"/>
        </w:rPr>
        <w:t xml:space="preserve"> 30</w:t>
      </w:r>
      <w:r w:rsidR="001F554C">
        <w:rPr>
          <w:rFonts w:ascii="Times New Roman" w:hAnsi="Times New Roman" w:cs="Times New Roman"/>
          <w:sz w:val="24"/>
          <w:szCs w:val="24"/>
        </w:rPr>
        <w:t xml:space="preserve"> </w:t>
      </w:r>
      <w:r w:rsidR="00967627">
        <w:rPr>
          <w:rFonts w:ascii="Times New Roman" w:hAnsi="Times New Roman" w:cs="Times New Roman"/>
          <w:sz w:val="24"/>
          <w:szCs w:val="24"/>
        </w:rPr>
        <w:t>kV</w:t>
      </w:r>
      <w:r w:rsidR="00737301">
        <w:rPr>
          <w:rFonts w:ascii="Times New Roman" w:hAnsi="Times New Roman" w:cs="Times New Roman"/>
          <w:sz w:val="24"/>
          <w:szCs w:val="24"/>
        </w:rPr>
        <w:t xml:space="preserve"> (Bokang et al., 2021</w:t>
      </w:r>
      <w:r w:rsidR="00780BA5">
        <w:rPr>
          <w:rFonts w:ascii="Times New Roman" w:hAnsi="Times New Roman" w:cs="Times New Roman"/>
          <w:sz w:val="24"/>
          <w:szCs w:val="24"/>
        </w:rPr>
        <w:t xml:space="preserve">; </w:t>
      </w:r>
      <w:r w:rsidR="00780BA5" w:rsidRPr="00B15964">
        <w:rPr>
          <w:rFonts w:ascii="Times New Roman" w:hAnsi="Times New Roman" w:cs="Times New Roman"/>
          <w:sz w:val="24"/>
          <w:szCs w:val="24"/>
        </w:rPr>
        <w:t>Atanasova‑</w:t>
      </w:r>
      <w:proofErr w:type="spellStart"/>
      <w:r w:rsidR="00780BA5" w:rsidRPr="00B15964">
        <w:rPr>
          <w:rFonts w:ascii="Times New Roman" w:hAnsi="Times New Roman" w:cs="Times New Roman"/>
          <w:sz w:val="24"/>
          <w:szCs w:val="24"/>
        </w:rPr>
        <w:t>Höhlein</w:t>
      </w:r>
      <w:proofErr w:type="spellEnd"/>
      <w:r w:rsidR="00780BA5" w:rsidRPr="00B15964">
        <w:rPr>
          <w:rFonts w:ascii="Times New Roman" w:hAnsi="Times New Roman" w:cs="Times New Roman"/>
          <w:sz w:val="24"/>
          <w:szCs w:val="24"/>
        </w:rPr>
        <w:t>, 2021</w:t>
      </w:r>
      <w:r w:rsidR="00737301">
        <w:rPr>
          <w:rFonts w:ascii="Times New Roman" w:hAnsi="Times New Roman" w:cs="Times New Roman"/>
          <w:sz w:val="24"/>
          <w:szCs w:val="24"/>
        </w:rPr>
        <w:t>)</w:t>
      </w:r>
      <w:r w:rsidR="002E5905" w:rsidRPr="002E5905">
        <w:rPr>
          <w:rFonts w:ascii="Times New Roman" w:hAnsi="Times New Roman" w:cs="Times New Roman"/>
          <w:sz w:val="24"/>
          <w:szCs w:val="24"/>
        </w:rPr>
        <w:t xml:space="preserve">. The breakdown voltage of </w:t>
      </w:r>
      <w:r w:rsidR="000E7196">
        <w:rPr>
          <w:rFonts w:ascii="Times New Roman" w:hAnsi="Times New Roman" w:cs="Times New Roman"/>
          <w:sz w:val="24"/>
          <w:szCs w:val="24"/>
        </w:rPr>
        <w:t>spent</w:t>
      </w:r>
      <w:r w:rsidR="002E5905" w:rsidRPr="002E5905">
        <w:rPr>
          <w:rFonts w:ascii="Times New Roman" w:hAnsi="Times New Roman" w:cs="Times New Roman"/>
          <w:sz w:val="24"/>
          <w:szCs w:val="24"/>
        </w:rPr>
        <w:t xml:space="preserve"> transformer oil was observed to be low when compared to the fresh transformer oil and the acceptable limit. The spent oil was said to be highly contaminated with water, </w:t>
      </w:r>
      <w:proofErr w:type="spellStart"/>
      <w:r w:rsidR="002E5905" w:rsidRPr="002E5905">
        <w:rPr>
          <w:rFonts w:ascii="Times New Roman" w:hAnsi="Times New Roman" w:cs="Times New Roman"/>
          <w:sz w:val="24"/>
          <w:szCs w:val="24"/>
        </w:rPr>
        <w:t>fibres</w:t>
      </w:r>
      <w:proofErr w:type="spellEnd"/>
      <w:r w:rsidR="002E5905" w:rsidRPr="002E5905">
        <w:rPr>
          <w:rFonts w:ascii="Times New Roman" w:hAnsi="Times New Roman" w:cs="Times New Roman"/>
          <w:sz w:val="24"/>
          <w:szCs w:val="24"/>
        </w:rPr>
        <w:t>, sediment and conducting particles (</w:t>
      </w:r>
      <w:proofErr w:type="spellStart"/>
      <w:r w:rsidR="002E5905" w:rsidRPr="002E5905">
        <w:rPr>
          <w:rFonts w:ascii="Times New Roman" w:hAnsi="Times New Roman" w:cs="Times New Roman"/>
          <w:sz w:val="24"/>
          <w:szCs w:val="24"/>
        </w:rPr>
        <w:t>Pahlavanpour</w:t>
      </w:r>
      <w:proofErr w:type="spellEnd"/>
      <w:r w:rsidR="002E5905" w:rsidRPr="002E5905">
        <w:rPr>
          <w:rFonts w:ascii="Times New Roman" w:hAnsi="Times New Roman" w:cs="Times New Roman"/>
          <w:sz w:val="24"/>
          <w:szCs w:val="24"/>
        </w:rPr>
        <w:t xml:space="preserve"> and </w:t>
      </w:r>
      <w:proofErr w:type="spellStart"/>
      <w:r w:rsidR="002E5905" w:rsidRPr="002E5905">
        <w:rPr>
          <w:rFonts w:ascii="Times New Roman" w:hAnsi="Times New Roman" w:cs="Times New Roman"/>
          <w:sz w:val="24"/>
          <w:szCs w:val="24"/>
        </w:rPr>
        <w:t>Habibollahi</w:t>
      </w:r>
      <w:proofErr w:type="spellEnd"/>
      <w:r w:rsidR="002E5905" w:rsidRPr="002E5905">
        <w:rPr>
          <w:rFonts w:ascii="Times New Roman" w:hAnsi="Times New Roman" w:cs="Times New Roman"/>
          <w:sz w:val="24"/>
          <w:szCs w:val="24"/>
        </w:rPr>
        <w:t xml:space="preserve">, 2019). </w:t>
      </w:r>
    </w:p>
    <w:p w14:paraId="12315B69" w14:textId="77777777" w:rsidR="006F47B0" w:rsidRPr="002E5905" w:rsidRDefault="006F47B0" w:rsidP="004C5FAD">
      <w:pPr>
        <w:spacing w:line="240" w:lineRule="auto"/>
        <w:jc w:val="both"/>
        <w:rPr>
          <w:rFonts w:ascii="Times New Roman" w:hAnsi="Times New Roman" w:cs="Times New Roman"/>
          <w:sz w:val="24"/>
          <w:szCs w:val="24"/>
        </w:rPr>
      </w:pPr>
    </w:p>
    <w:p w14:paraId="13D9A743" w14:textId="53401362" w:rsidR="006C1AE2" w:rsidRDefault="006C1AE2" w:rsidP="004C5FAD">
      <w:pPr>
        <w:spacing w:after="0" w:line="240" w:lineRule="auto"/>
        <w:jc w:val="center"/>
        <w:rPr>
          <w:rFonts w:ascii="Times New Roman" w:hAnsi="Times New Roman" w:cs="Times New Roman"/>
          <w:bCs/>
          <w:sz w:val="24"/>
          <w:szCs w:val="24"/>
        </w:rPr>
      </w:pPr>
      <w:bookmarkStart w:id="14" w:name="_Hlk197663285"/>
      <w:bookmarkEnd w:id="11"/>
      <w:bookmarkEnd w:id="12"/>
      <w:r w:rsidRPr="006E6DDE">
        <w:rPr>
          <w:rFonts w:ascii="Times New Roman" w:hAnsi="Times New Roman" w:cs="Times New Roman"/>
          <w:b/>
          <w:sz w:val="24"/>
          <w:szCs w:val="24"/>
        </w:rPr>
        <w:lastRenderedPageBreak/>
        <w:t xml:space="preserve">Table </w:t>
      </w:r>
      <w:r w:rsidR="009440CF" w:rsidRPr="006E6DDE">
        <w:rPr>
          <w:rFonts w:ascii="Times New Roman" w:hAnsi="Times New Roman" w:cs="Times New Roman"/>
          <w:b/>
          <w:sz w:val="24"/>
          <w:szCs w:val="24"/>
        </w:rPr>
        <w:t>2</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Characterization of Fresh an</w:t>
      </w:r>
      <w:r w:rsidR="004B4BC5">
        <w:rPr>
          <w:rFonts w:ascii="Times New Roman" w:hAnsi="Times New Roman" w:cs="Times New Roman"/>
          <w:bCs/>
          <w:sz w:val="24"/>
          <w:szCs w:val="24"/>
        </w:rPr>
        <w:t xml:space="preserve">d </w:t>
      </w:r>
      <w:r w:rsidRPr="006E6DDE">
        <w:rPr>
          <w:rFonts w:ascii="Times New Roman" w:hAnsi="Times New Roman" w:cs="Times New Roman"/>
          <w:bCs/>
          <w:sz w:val="24"/>
          <w:szCs w:val="24"/>
        </w:rPr>
        <w:t>Spent Transformer Oil</w:t>
      </w:r>
    </w:p>
    <w:p w14:paraId="4928EC1E" w14:textId="77777777" w:rsidR="004C5FAD" w:rsidRPr="006E6DDE" w:rsidRDefault="004C5FAD" w:rsidP="004C5FAD">
      <w:pPr>
        <w:spacing w:after="0" w:line="240" w:lineRule="auto"/>
        <w:jc w:val="center"/>
        <w:rPr>
          <w:rFonts w:ascii="Times New Roman" w:hAnsi="Times New Roman" w:cs="Times New Roman"/>
          <w:bCs/>
          <w:sz w:val="24"/>
          <w:szCs w:val="24"/>
        </w:rPr>
      </w:pPr>
    </w:p>
    <w:tbl>
      <w:tblPr>
        <w:tblStyle w:val="ListTable3"/>
        <w:tblW w:w="939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43"/>
        <w:gridCol w:w="1755"/>
        <w:gridCol w:w="1854"/>
        <w:gridCol w:w="1720"/>
        <w:gridCol w:w="1720"/>
      </w:tblGrid>
      <w:tr w:rsidR="003C67C8" w:rsidRPr="00D60082" w14:paraId="6D967B6C" w14:textId="77777777" w:rsidTr="00613F51">
        <w:trPr>
          <w:cnfStyle w:val="100000000000" w:firstRow="1" w:lastRow="0" w:firstColumn="0" w:lastColumn="0" w:oddVBand="0" w:evenVBand="0" w:oddHBand="0" w:evenHBand="0" w:firstRowFirstColumn="0" w:firstRowLastColumn="0" w:lastRowFirstColumn="0" w:lastRowLastColumn="0"/>
          <w:trHeight w:val="812"/>
          <w:jc w:val="center"/>
        </w:trPr>
        <w:tc>
          <w:tcPr>
            <w:cnfStyle w:val="001000000100" w:firstRow="0" w:lastRow="0" w:firstColumn="1" w:lastColumn="0" w:oddVBand="0" w:evenVBand="0" w:oddHBand="0" w:evenHBand="0" w:firstRowFirstColumn="1" w:firstRowLastColumn="0" w:lastRowFirstColumn="0" w:lastRowLastColumn="0"/>
            <w:tcW w:w="2343" w:type="dxa"/>
            <w:tcBorders>
              <w:bottom w:val="none" w:sz="0" w:space="0" w:color="auto"/>
              <w:right w:val="none" w:sz="0" w:space="0" w:color="auto"/>
            </w:tcBorders>
          </w:tcPr>
          <w:p w14:paraId="1FF27BA0" w14:textId="77777777" w:rsidR="003C67C8" w:rsidRPr="00BE6425" w:rsidRDefault="003C67C8" w:rsidP="004C5FAD">
            <w:pPr>
              <w:jc w:val="both"/>
              <w:rPr>
                <w:rFonts w:ascii="Times New Roman" w:hAnsi="Times New Roman" w:cs="Times New Roman"/>
                <w:sz w:val="20"/>
                <w:szCs w:val="20"/>
              </w:rPr>
            </w:pPr>
            <w:bookmarkStart w:id="15" w:name="_Hlk197663055"/>
            <w:bookmarkEnd w:id="14"/>
            <w:r w:rsidRPr="00BE6425">
              <w:rPr>
                <w:rFonts w:ascii="Times New Roman" w:hAnsi="Times New Roman" w:cs="Times New Roman"/>
                <w:sz w:val="20"/>
                <w:szCs w:val="20"/>
              </w:rPr>
              <w:t>Oil Properties</w:t>
            </w:r>
          </w:p>
        </w:tc>
        <w:tc>
          <w:tcPr>
            <w:tcW w:w="1755" w:type="dxa"/>
          </w:tcPr>
          <w:p w14:paraId="347D6B23" w14:textId="77777777" w:rsidR="003C67C8" w:rsidRPr="00BE6425" w:rsidRDefault="003C67C8" w:rsidP="004C5F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6425">
              <w:rPr>
                <w:rFonts w:ascii="Times New Roman" w:hAnsi="Times New Roman" w:cs="Times New Roman"/>
                <w:sz w:val="20"/>
                <w:szCs w:val="20"/>
              </w:rPr>
              <w:t>Standard</w:t>
            </w:r>
          </w:p>
        </w:tc>
        <w:tc>
          <w:tcPr>
            <w:tcW w:w="1854" w:type="dxa"/>
          </w:tcPr>
          <w:p w14:paraId="4A83F887" w14:textId="77777777" w:rsidR="003C67C8" w:rsidRPr="00BE6425"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6425">
              <w:rPr>
                <w:rFonts w:ascii="Times New Roman" w:hAnsi="Times New Roman" w:cs="Times New Roman"/>
                <w:sz w:val="20"/>
                <w:szCs w:val="20"/>
              </w:rPr>
              <w:t>Acceptable</w:t>
            </w:r>
            <w:r w:rsidRPr="00BE6425">
              <w:rPr>
                <w:rFonts w:ascii="Times New Roman" w:hAnsi="Times New Roman" w:cs="Times New Roman"/>
                <w:bCs w:val="0"/>
                <w:sz w:val="20"/>
                <w:szCs w:val="20"/>
              </w:rPr>
              <w:t xml:space="preserve"> </w:t>
            </w:r>
            <w:r w:rsidRPr="00BE6425">
              <w:rPr>
                <w:rFonts w:ascii="Times New Roman" w:hAnsi="Times New Roman" w:cs="Times New Roman"/>
                <w:sz w:val="20"/>
                <w:szCs w:val="20"/>
              </w:rPr>
              <w:t>Limit</w:t>
            </w:r>
          </w:p>
        </w:tc>
        <w:tc>
          <w:tcPr>
            <w:tcW w:w="1720" w:type="dxa"/>
          </w:tcPr>
          <w:p w14:paraId="43E23294" w14:textId="77777777" w:rsidR="003C67C8" w:rsidRPr="00BE6425"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6425">
              <w:rPr>
                <w:rFonts w:ascii="Times New Roman" w:hAnsi="Times New Roman" w:cs="Times New Roman"/>
                <w:sz w:val="20"/>
                <w:szCs w:val="20"/>
              </w:rPr>
              <w:t>Spent Transformer Oil (STO)</w:t>
            </w:r>
          </w:p>
        </w:tc>
        <w:tc>
          <w:tcPr>
            <w:tcW w:w="1720" w:type="dxa"/>
          </w:tcPr>
          <w:p w14:paraId="57BB21F2" w14:textId="78311813" w:rsidR="003C67C8" w:rsidRPr="00BE6425" w:rsidRDefault="003C67C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6425">
              <w:rPr>
                <w:rFonts w:ascii="Times New Roman" w:hAnsi="Times New Roman" w:cs="Times New Roman"/>
                <w:sz w:val="20"/>
                <w:szCs w:val="20"/>
              </w:rPr>
              <w:t>Fresh Transformer Oil (F</w:t>
            </w:r>
            <w:r w:rsidR="00116BB8" w:rsidRPr="00BE6425">
              <w:rPr>
                <w:rFonts w:ascii="Times New Roman" w:hAnsi="Times New Roman" w:cs="Times New Roman"/>
                <w:sz w:val="20"/>
                <w:szCs w:val="20"/>
              </w:rPr>
              <w:t>T</w:t>
            </w:r>
            <w:r w:rsidRPr="00BE6425">
              <w:rPr>
                <w:rFonts w:ascii="Times New Roman" w:hAnsi="Times New Roman" w:cs="Times New Roman"/>
                <w:sz w:val="20"/>
                <w:szCs w:val="20"/>
              </w:rPr>
              <w:t>O)</w:t>
            </w:r>
          </w:p>
        </w:tc>
      </w:tr>
      <w:tr w:rsidR="00613F51" w:rsidRPr="00D60082" w14:paraId="04D6E8E9" w14:textId="77777777" w:rsidTr="00613F5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bottom w:val="none" w:sz="0" w:space="0" w:color="auto"/>
              <w:right w:val="none" w:sz="0" w:space="0" w:color="auto"/>
            </w:tcBorders>
          </w:tcPr>
          <w:p w14:paraId="4109D140" w14:textId="77777777" w:rsidR="003C67C8" w:rsidRPr="00967627" w:rsidRDefault="003C67C8"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Water Content(ppm)</w:t>
            </w:r>
          </w:p>
        </w:tc>
        <w:tc>
          <w:tcPr>
            <w:tcW w:w="1755" w:type="dxa"/>
            <w:tcBorders>
              <w:top w:val="none" w:sz="0" w:space="0" w:color="auto"/>
              <w:bottom w:val="none" w:sz="0" w:space="0" w:color="auto"/>
            </w:tcBorders>
          </w:tcPr>
          <w:p w14:paraId="6040A0AC" w14:textId="782C20AA" w:rsidR="00B15964" w:rsidRPr="00755B00" w:rsidRDefault="00B15964" w:rsidP="00B1596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55B00">
              <w:rPr>
                <w:rFonts w:ascii="Times New Roman" w:hAnsi="Times New Roman" w:cs="Times New Roman"/>
                <w:sz w:val="20"/>
                <w:szCs w:val="20"/>
              </w:rPr>
              <w:t>IEC 60296:2020</w:t>
            </w:r>
          </w:p>
          <w:p w14:paraId="30AD5732" w14:textId="3ABC2E15" w:rsidR="003C67C8" w:rsidRPr="00755B00"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54" w:type="dxa"/>
            <w:tcBorders>
              <w:top w:val="none" w:sz="0" w:space="0" w:color="auto"/>
              <w:bottom w:val="none" w:sz="0" w:space="0" w:color="auto"/>
            </w:tcBorders>
          </w:tcPr>
          <w:p w14:paraId="04F6F5EE" w14:textId="3B56BB39"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&lt;30</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(a</w:t>
            </w:r>
            <w:r w:rsidR="00962603">
              <w:rPr>
                <w:rFonts w:ascii="Times New Roman" w:hAnsi="Times New Roman" w:cs="Times New Roman"/>
                <w:color w:val="000000"/>
                <w:sz w:val="20"/>
                <w:szCs w:val="20"/>
                <w:vertAlign w:val="superscript"/>
              </w:rPr>
              <w:t>)</w:t>
            </w:r>
          </w:p>
        </w:tc>
        <w:tc>
          <w:tcPr>
            <w:tcW w:w="1720" w:type="dxa"/>
            <w:tcBorders>
              <w:top w:val="none" w:sz="0" w:space="0" w:color="auto"/>
              <w:bottom w:val="none" w:sz="0" w:space="0" w:color="auto"/>
            </w:tcBorders>
          </w:tcPr>
          <w:p w14:paraId="114559F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35.42</w:t>
            </w:r>
          </w:p>
        </w:tc>
        <w:tc>
          <w:tcPr>
            <w:tcW w:w="1720" w:type="dxa"/>
            <w:tcBorders>
              <w:top w:val="none" w:sz="0" w:space="0" w:color="auto"/>
              <w:bottom w:val="none" w:sz="0" w:space="0" w:color="auto"/>
            </w:tcBorders>
          </w:tcPr>
          <w:p w14:paraId="2C9A3765"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7</w:t>
            </w:r>
          </w:p>
        </w:tc>
      </w:tr>
      <w:tr w:rsidR="003C67C8" w:rsidRPr="00D60082" w14:paraId="1E7818DF" w14:textId="77777777" w:rsidTr="00613F51">
        <w:trPr>
          <w:trHeight w:val="265"/>
          <w:jc w:val="center"/>
        </w:trPr>
        <w:tc>
          <w:tcPr>
            <w:cnfStyle w:val="001000000000" w:firstRow="0" w:lastRow="0" w:firstColumn="1" w:lastColumn="0" w:oddVBand="0" w:evenVBand="0" w:oddHBand="0" w:evenHBand="0" w:firstRowFirstColumn="0" w:firstRowLastColumn="0" w:lastRowFirstColumn="0" w:lastRowLastColumn="0"/>
            <w:tcW w:w="2343" w:type="dxa"/>
            <w:tcBorders>
              <w:right w:val="none" w:sz="0" w:space="0" w:color="auto"/>
            </w:tcBorders>
          </w:tcPr>
          <w:p w14:paraId="43B1DA48" w14:textId="77777777" w:rsidR="003C67C8" w:rsidRPr="00967627" w:rsidRDefault="003C67C8" w:rsidP="004C5FAD">
            <w:pPr>
              <w:jc w:val="both"/>
              <w:rPr>
                <w:rFonts w:ascii="Times New Roman" w:hAnsi="Times New Roman" w:cs="Times New Roman"/>
                <w:b w:val="0"/>
                <w:sz w:val="20"/>
                <w:szCs w:val="20"/>
              </w:rPr>
            </w:pPr>
            <w:bookmarkStart w:id="16" w:name="_Hlk199600072"/>
            <w:r w:rsidRPr="00967627">
              <w:rPr>
                <w:rFonts w:ascii="Times New Roman" w:hAnsi="Times New Roman" w:cs="Times New Roman"/>
                <w:b w:val="0"/>
                <w:color w:val="000000"/>
                <w:sz w:val="20"/>
                <w:szCs w:val="20"/>
              </w:rPr>
              <w:t>Acidity(</w:t>
            </w:r>
            <w:proofErr w:type="spellStart"/>
            <w:r w:rsidRPr="00967627">
              <w:rPr>
                <w:rFonts w:ascii="Times New Roman" w:hAnsi="Times New Roman" w:cs="Times New Roman"/>
                <w:b w:val="0"/>
                <w:color w:val="000000"/>
                <w:sz w:val="20"/>
                <w:szCs w:val="20"/>
              </w:rPr>
              <w:t>mgKOH</w:t>
            </w:r>
            <w:proofErr w:type="spellEnd"/>
            <w:r w:rsidRPr="00967627">
              <w:rPr>
                <w:rFonts w:ascii="Times New Roman" w:hAnsi="Times New Roman" w:cs="Times New Roman"/>
                <w:b w:val="0"/>
                <w:color w:val="000000"/>
                <w:sz w:val="20"/>
                <w:szCs w:val="20"/>
              </w:rPr>
              <w:t>/g)</w:t>
            </w:r>
          </w:p>
        </w:tc>
        <w:tc>
          <w:tcPr>
            <w:tcW w:w="1755" w:type="dxa"/>
          </w:tcPr>
          <w:p w14:paraId="35F4E373" w14:textId="5B4A7DFD" w:rsidR="004576D0" w:rsidRPr="00755B00" w:rsidRDefault="004576D0" w:rsidP="004576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7" w:name="_Hlk200315300"/>
            <w:r w:rsidRPr="00755B00">
              <w:rPr>
                <w:rFonts w:ascii="Times New Roman" w:hAnsi="Times New Roman" w:cs="Times New Roman"/>
                <w:sz w:val="20"/>
                <w:szCs w:val="20"/>
              </w:rPr>
              <w:t>IEC 60296:20</w:t>
            </w:r>
            <w:r w:rsidR="00C44E49" w:rsidRPr="00755B00">
              <w:rPr>
                <w:rFonts w:ascii="Times New Roman" w:hAnsi="Times New Roman" w:cs="Times New Roman"/>
                <w:sz w:val="20"/>
                <w:szCs w:val="20"/>
              </w:rPr>
              <w:t>20</w:t>
            </w:r>
          </w:p>
          <w:bookmarkEnd w:id="17"/>
          <w:p w14:paraId="190FD95F" w14:textId="1D756EC4" w:rsidR="003C67C8" w:rsidRPr="00755B00" w:rsidRDefault="003C67C8" w:rsidP="004576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4" w:type="dxa"/>
          </w:tcPr>
          <w:p w14:paraId="1012C37E" w14:textId="6034409C"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&lt;0.01</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(a</w:t>
            </w:r>
            <w:r w:rsidR="00962603">
              <w:rPr>
                <w:rFonts w:ascii="Times New Roman" w:hAnsi="Times New Roman" w:cs="Times New Roman"/>
                <w:color w:val="000000"/>
                <w:sz w:val="20"/>
                <w:szCs w:val="20"/>
                <w:vertAlign w:val="superscript"/>
              </w:rPr>
              <w:t>)</w:t>
            </w:r>
          </w:p>
        </w:tc>
        <w:tc>
          <w:tcPr>
            <w:tcW w:w="1720" w:type="dxa"/>
          </w:tcPr>
          <w:p w14:paraId="3AE2722B"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0.821</w:t>
            </w:r>
          </w:p>
        </w:tc>
        <w:tc>
          <w:tcPr>
            <w:tcW w:w="1720" w:type="dxa"/>
          </w:tcPr>
          <w:p w14:paraId="1C42BAB5"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0.001</w:t>
            </w:r>
          </w:p>
        </w:tc>
      </w:tr>
      <w:bookmarkEnd w:id="16"/>
      <w:tr w:rsidR="003C67C8" w:rsidRPr="00D60082" w14:paraId="08570F95" w14:textId="77777777" w:rsidTr="00613F51">
        <w:trPr>
          <w:cnfStyle w:val="000000100000" w:firstRow="0" w:lastRow="0" w:firstColumn="0" w:lastColumn="0" w:oddVBand="0" w:evenVBand="0" w:oddHBand="1" w:evenHBand="0" w:firstRowFirstColumn="0" w:firstRowLastColumn="0" w:lastRowFirstColumn="0" w:lastRowLastColumn="0"/>
          <w:trHeight w:val="812"/>
          <w:jc w:val="center"/>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bottom w:val="none" w:sz="0" w:space="0" w:color="auto"/>
              <w:right w:val="none" w:sz="0" w:space="0" w:color="auto"/>
            </w:tcBorders>
          </w:tcPr>
          <w:p w14:paraId="005EE51A" w14:textId="77777777" w:rsidR="003C67C8" w:rsidRPr="00967627" w:rsidRDefault="003C67C8"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Kinematic Viscosity at 40</w:t>
            </w:r>
            <w:r w:rsidRPr="00967627">
              <w:rPr>
                <w:rFonts w:ascii="Times New Roman" w:hAnsi="Times New Roman" w:cs="Times New Roman"/>
                <w:b w:val="0"/>
                <w:color w:val="000000"/>
                <w:sz w:val="20"/>
                <w:szCs w:val="20"/>
                <w:vertAlign w:val="superscript"/>
              </w:rPr>
              <w:t>o</w:t>
            </w:r>
            <w:r w:rsidRPr="00967627">
              <w:rPr>
                <w:rFonts w:ascii="Times New Roman" w:hAnsi="Times New Roman" w:cs="Times New Roman"/>
                <w:b w:val="0"/>
                <w:color w:val="000000"/>
                <w:sz w:val="20"/>
                <w:szCs w:val="20"/>
              </w:rPr>
              <w:t>C (mm</w:t>
            </w:r>
            <w:r w:rsidRPr="00967627">
              <w:rPr>
                <w:rFonts w:ascii="Times New Roman" w:hAnsi="Times New Roman" w:cs="Times New Roman"/>
                <w:b w:val="0"/>
                <w:color w:val="000000"/>
                <w:sz w:val="20"/>
                <w:szCs w:val="20"/>
                <w:vertAlign w:val="superscript"/>
              </w:rPr>
              <w:t>2</w:t>
            </w:r>
            <w:r w:rsidRPr="00967627">
              <w:rPr>
                <w:rFonts w:ascii="Times New Roman" w:hAnsi="Times New Roman" w:cs="Times New Roman"/>
                <w:b w:val="0"/>
                <w:color w:val="000000"/>
                <w:sz w:val="20"/>
                <w:szCs w:val="20"/>
              </w:rPr>
              <w:t>/s)</w:t>
            </w:r>
          </w:p>
        </w:tc>
        <w:tc>
          <w:tcPr>
            <w:tcW w:w="1755" w:type="dxa"/>
            <w:tcBorders>
              <w:top w:val="none" w:sz="0" w:space="0" w:color="auto"/>
              <w:bottom w:val="none" w:sz="0" w:space="0" w:color="auto"/>
            </w:tcBorders>
          </w:tcPr>
          <w:p w14:paraId="5387D1DD" w14:textId="754B647B" w:rsidR="003C67C8" w:rsidRPr="00755B00"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18" w:name="_Hlk199600297"/>
            <w:bookmarkStart w:id="19" w:name="_Hlk200315410"/>
            <w:r w:rsidRPr="00755B00">
              <w:rPr>
                <w:rFonts w:ascii="Times New Roman" w:hAnsi="Times New Roman" w:cs="Times New Roman"/>
                <w:sz w:val="20"/>
                <w:szCs w:val="20"/>
              </w:rPr>
              <w:t>ASTM D445</w:t>
            </w:r>
            <w:bookmarkEnd w:id="18"/>
            <w:r w:rsidR="009165F1" w:rsidRPr="00755B00">
              <w:rPr>
                <w:rFonts w:ascii="Times New Roman" w:hAnsi="Times New Roman" w:cs="Times New Roman"/>
                <w:sz w:val="20"/>
                <w:szCs w:val="20"/>
              </w:rPr>
              <w:t>:2011</w:t>
            </w:r>
            <w:bookmarkEnd w:id="19"/>
          </w:p>
        </w:tc>
        <w:tc>
          <w:tcPr>
            <w:tcW w:w="1854" w:type="dxa"/>
            <w:tcBorders>
              <w:top w:val="none" w:sz="0" w:space="0" w:color="auto"/>
              <w:bottom w:val="none" w:sz="0" w:space="0" w:color="auto"/>
            </w:tcBorders>
          </w:tcPr>
          <w:p w14:paraId="1C8AE6B4" w14:textId="03F8FDE5"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&lt;12</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(a</w:t>
            </w:r>
            <w:r w:rsidR="00962603">
              <w:rPr>
                <w:rFonts w:ascii="Times New Roman" w:hAnsi="Times New Roman" w:cs="Times New Roman"/>
                <w:color w:val="000000"/>
                <w:sz w:val="20"/>
                <w:szCs w:val="20"/>
                <w:vertAlign w:val="superscript"/>
              </w:rPr>
              <w:t>)</w:t>
            </w:r>
          </w:p>
        </w:tc>
        <w:tc>
          <w:tcPr>
            <w:tcW w:w="1720" w:type="dxa"/>
            <w:tcBorders>
              <w:top w:val="none" w:sz="0" w:space="0" w:color="auto"/>
              <w:bottom w:val="none" w:sz="0" w:space="0" w:color="auto"/>
            </w:tcBorders>
          </w:tcPr>
          <w:p w14:paraId="17C139F8"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18.3</w:t>
            </w:r>
          </w:p>
        </w:tc>
        <w:tc>
          <w:tcPr>
            <w:tcW w:w="1720" w:type="dxa"/>
            <w:tcBorders>
              <w:top w:val="none" w:sz="0" w:space="0" w:color="auto"/>
              <w:bottom w:val="none" w:sz="0" w:space="0" w:color="auto"/>
            </w:tcBorders>
          </w:tcPr>
          <w:p w14:paraId="6AD9A9D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9.44</w:t>
            </w:r>
          </w:p>
        </w:tc>
      </w:tr>
      <w:tr w:rsidR="003C67C8" w:rsidRPr="00D60082" w14:paraId="203CAABE" w14:textId="77777777" w:rsidTr="00613F51">
        <w:trPr>
          <w:trHeight w:val="281"/>
          <w:jc w:val="center"/>
        </w:trPr>
        <w:tc>
          <w:tcPr>
            <w:cnfStyle w:val="001000000000" w:firstRow="0" w:lastRow="0" w:firstColumn="1" w:lastColumn="0" w:oddVBand="0" w:evenVBand="0" w:oddHBand="0" w:evenHBand="0" w:firstRowFirstColumn="0" w:firstRowLastColumn="0" w:lastRowFirstColumn="0" w:lastRowLastColumn="0"/>
            <w:tcW w:w="2343" w:type="dxa"/>
            <w:tcBorders>
              <w:right w:val="none" w:sz="0" w:space="0" w:color="auto"/>
            </w:tcBorders>
          </w:tcPr>
          <w:p w14:paraId="0EFD7763" w14:textId="102A0928" w:rsidR="003C67C8" w:rsidRPr="00967627" w:rsidRDefault="003C67C8"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Density at 20</w:t>
            </w:r>
            <w:r w:rsidRPr="00967627">
              <w:rPr>
                <w:rFonts w:ascii="Times New Roman" w:hAnsi="Times New Roman" w:cs="Times New Roman"/>
                <w:b w:val="0"/>
                <w:color w:val="000000"/>
                <w:sz w:val="20"/>
                <w:szCs w:val="20"/>
                <w:vertAlign w:val="superscript"/>
              </w:rPr>
              <w:t>o</w:t>
            </w:r>
            <w:r w:rsidRPr="00967627">
              <w:rPr>
                <w:rFonts w:ascii="Times New Roman" w:hAnsi="Times New Roman" w:cs="Times New Roman"/>
                <w:b w:val="0"/>
                <w:color w:val="000000"/>
                <w:sz w:val="20"/>
                <w:szCs w:val="20"/>
              </w:rPr>
              <w:t>C</w:t>
            </w:r>
            <w:r w:rsidR="00B765DE">
              <w:rPr>
                <w:rFonts w:ascii="Times New Roman" w:hAnsi="Times New Roman" w:cs="Times New Roman"/>
                <w:b w:val="0"/>
                <w:color w:val="000000"/>
                <w:sz w:val="20"/>
                <w:szCs w:val="20"/>
              </w:rPr>
              <w:t xml:space="preserve"> (g/cm</w:t>
            </w:r>
            <w:r w:rsidR="00B765DE" w:rsidRPr="00B765DE">
              <w:rPr>
                <w:rFonts w:ascii="Times New Roman" w:hAnsi="Times New Roman" w:cs="Times New Roman"/>
                <w:b w:val="0"/>
                <w:color w:val="000000"/>
                <w:sz w:val="20"/>
                <w:szCs w:val="20"/>
                <w:vertAlign w:val="superscript"/>
              </w:rPr>
              <w:t>3</w:t>
            </w:r>
            <w:r w:rsidR="00B765DE">
              <w:rPr>
                <w:rFonts w:ascii="Times New Roman" w:hAnsi="Times New Roman" w:cs="Times New Roman"/>
                <w:b w:val="0"/>
                <w:color w:val="000000"/>
                <w:sz w:val="20"/>
                <w:szCs w:val="20"/>
              </w:rPr>
              <w:t>)</w:t>
            </w:r>
          </w:p>
        </w:tc>
        <w:tc>
          <w:tcPr>
            <w:tcW w:w="1755" w:type="dxa"/>
          </w:tcPr>
          <w:p w14:paraId="2CD9C38B" w14:textId="184218C0" w:rsidR="003C67C8" w:rsidRPr="00755B00" w:rsidRDefault="00B15964" w:rsidP="004C5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20" w:name="_Hlk200315461"/>
            <w:r w:rsidRPr="00B15964">
              <w:rPr>
                <w:rFonts w:ascii="Times New Roman" w:hAnsi="Times New Roman" w:cs="Times New Roman"/>
                <w:sz w:val="20"/>
                <w:szCs w:val="20"/>
              </w:rPr>
              <w:t>IEC 60296:20</w:t>
            </w:r>
            <w:r w:rsidRPr="00755B00">
              <w:rPr>
                <w:rFonts w:ascii="Times New Roman" w:hAnsi="Times New Roman" w:cs="Times New Roman"/>
                <w:sz w:val="20"/>
                <w:szCs w:val="20"/>
              </w:rPr>
              <w:t>20</w:t>
            </w:r>
            <w:bookmarkEnd w:id="20"/>
          </w:p>
        </w:tc>
        <w:tc>
          <w:tcPr>
            <w:tcW w:w="1854" w:type="dxa"/>
          </w:tcPr>
          <w:p w14:paraId="392F7646" w14:textId="372582FE"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&lt;0.9</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(a</w:t>
            </w:r>
            <w:r w:rsidR="00962603">
              <w:rPr>
                <w:rFonts w:ascii="Times New Roman" w:hAnsi="Times New Roman" w:cs="Times New Roman"/>
                <w:color w:val="000000"/>
                <w:sz w:val="20"/>
                <w:szCs w:val="20"/>
                <w:vertAlign w:val="superscript"/>
              </w:rPr>
              <w:t>)</w:t>
            </w:r>
          </w:p>
        </w:tc>
        <w:tc>
          <w:tcPr>
            <w:tcW w:w="1720" w:type="dxa"/>
          </w:tcPr>
          <w:p w14:paraId="6CD93FE8"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0.975</w:t>
            </w:r>
          </w:p>
        </w:tc>
        <w:tc>
          <w:tcPr>
            <w:tcW w:w="1720" w:type="dxa"/>
          </w:tcPr>
          <w:p w14:paraId="6575975F"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0.7801</w:t>
            </w:r>
          </w:p>
        </w:tc>
      </w:tr>
      <w:tr w:rsidR="003C67C8" w:rsidRPr="00D60082" w14:paraId="57E78251" w14:textId="77777777" w:rsidTr="00613F5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bottom w:val="none" w:sz="0" w:space="0" w:color="auto"/>
              <w:right w:val="none" w:sz="0" w:space="0" w:color="auto"/>
            </w:tcBorders>
          </w:tcPr>
          <w:p w14:paraId="526F0594" w14:textId="32159339" w:rsidR="003C67C8" w:rsidRPr="00967627" w:rsidRDefault="009440CF"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Flashpoint</w:t>
            </w:r>
            <w:r w:rsidR="003C67C8" w:rsidRPr="00967627">
              <w:rPr>
                <w:rFonts w:ascii="Times New Roman" w:hAnsi="Times New Roman" w:cs="Times New Roman"/>
                <w:b w:val="0"/>
                <w:color w:val="000000"/>
                <w:sz w:val="20"/>
                <w:szCs w:val="20"/>
              </w:rPr>
              <w:t xml:space="preserve"> (</w:t>
            </w:r>
            <w:proofErr w:type="spellStart"/>
            <w:r w:rsidR="003C67C8" w:rsidRPr="00967627">
              <w:rPr>
                <w:rFonts w:ascii="Times New Roman" w:hAnsi="Times New Roman" w:cs="Times New Roman"/>
                <w:b w:val="0"/>
                <w:color w:val="000000"/>
                <w:sz w:val="20"/>
                <w:szCs w:val="20"/>
                <w:vertAlign w:val="superscript"/>
              </w:rPr>
              <w:t>o</w:t>
            </w:r>
            <w:r w:rsidR="003C67C8" w:rsidRPr="00967627">
              <w:rPr>
                <w:rFonts w:ascii="Times New Roman" w:hAnsi="Times New Roman" w:cs="Times New Roman"/>
                <w:b w:val="0"/>
                <w:color w:val="000000"/>
                <w:sz w:val="20"/>
                <w:szCs w:val="20"/>
              </w:rPr>
              <w:t>C</w:t>
            </w:r>
            <w:proofErr w:type="spellEnd"/>
            <w:r w:rsidR="003C67C8" w:rsidRPr="00967627">
              <w:rPr>
                <w:rFonts w:ascii="Times New Roman" w:hAnsi="Times New Roman" w:cs="Times New Roman"/>
                <w:b w:val="0"/>
                <w:color w:val="000000"/>
                <w:sz w:val="20"/>
                <w:szCs w:val="20"/>
              </w:rPr>
              <w:t>)</w:t>
            </w:r>
          </w:p>
        </w:tc>
        <w:tc>
          <w:tcPr>
            <w:tcW w:w="1755" w:type="dxa"/>
            <w:tcBorders>
              <w:top w:val="none" w:sz="0" w:space="0" w:color="auto"/>
              <w:bottom w:val="none" w:sz="0" w:space="0" w:color="auto"/>
            </w:tcBorders>
          </w:tcPr>
          <w:p w14:paraId="0835CE58" w14:textId="7E0F8D1E" w:rsidR="003C67C8" w:rsidRPr="00755B00"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1" w:name="_Hlk200315361"/>
            <w:r w:rsidRPr="00755B00">
              <w:rPr>
                <w:rFonts w:ascii="Times New Roman" w:hAnsi="Times New Roman" w:cs="Times New Roman"/>
                <w:sz w:val="20"/>
                <w:szCs w:val="20"/>
              </w:rPr>
              <w:t>ASTM D93</w:t>
            </w:r>
            <w:r w:rsidR="00FC37D0" w:rsidRPr="00755B00">
              <w:rPr>
                <w:rFonts w:ascii="Times New Roman" w:hAnsi="Times New Roman" w:cs="Times New Roman"/>
                <w:sz w:val="20"/>
                <w:szCs w:val="20"/>
              </w:rPr>
              <w:t>:20</w:t>
            </w:r>
            <w:r w:rsidR="009165F1" w:rsidRPr="00755B00">
              <w:rPr>
                <w:rFonts w:ascii="Times New Roman" w:hAnsi="Times New Roman" w:cs="Times New Roman"/>
                <w:sz w:val="20"/>
                <w:szCs w:val="20"/>
              </w:rPr>
              <w:t>12</w:t>
            </w:r>
            <w:bookmarkEnd w:id="21"/>
          </w:p>
        </w:tc>
        <w:tc>
          <w:tcPr>
            <w:tcW w:w="1854" w:type="dxa"/>
            <w:tcBorders>
              <w:top w:val="none" w:sz="0" w:space="0" w:color="auto"/>
              <w:bottom w:val="none" w:sz="0" w:space="0" w:color="auto"/>
            </w:tcBorders>
          </w:tcPr>
          <w:p w14:paraId="1339B5B3" w14:textId="17E385A9"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&gt;135</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w:t>
            </w:r>
            <w:r w:rsidR="00250074">
              <w:rPr>
                <w:rFonts w:ascii="Times New Roman" w:hAnsi="Times New Roman" w:cs="Times New Roman"/>
                <w:color w:val="000000"/>
                <w:sz w:val="20"/>
                <w:szCs w:val="20"/>
                <w:vertAlign w:val="superscript"/>
              </w:rPr>
              <w:t>b</w:t>
            </w:r>
            <w:r w:rsidR="00962603">
              <w:rPr>
                <w:rFonts w:ascii="Times New Roman" w:hAnsi="Times New Roman" w:cs="Times New Roman"/>
                <w:color w:val="000000"/>
                <w:sz w:val="20"/>
                <w:szCs w:val="20"/>
                <w:vertAlign w:val="superscript"/>
              </w:rPr>
              <w:t>)</w:t>
            </w:r>
          </w:p>
        </w:tc>
        <w:tc>
          <w:tcPr>
            <w:tcW w:w="1720" w:type="dxa"/>
            <w:tcBorders>
              <w:top w:val="none" w:sz="0" w:space="0" w:color="auto"/>
              <w:bottom w:val="none" w:sz="0" w:space="0" w:color="auto"/>
            </w:tcBorders>
          </w:tcPr>
          <w:p w14:paraId="27FC628E"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144</w:t>
            </w:r>
          </w:p>
        </w:tc>
        <w:tc>
          <w:tcPr>
            <w:tcW w:w="1720" w:type="dxa"/>
            <w:tcBorders>
              <w:top w:val="none" w:sz="0" w:space="0" w:color="auto"/>
              <w:bottom w:val="none" w:sz="0" w:space="0" w:color="auto"/>
            </w:tcBorders>
          </w:tcPr>
          <w:p w14:paraId="185DA2DA"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155</w:t>
            </w:r>
          </w:p>
        </w:tc>
      </w:tr>
      <w:tr w:rsidR="003C67C8" w:rsidRPr="00D60082" w14:paraId="2DFC94F7" w14:textId="77777777" w:rsidTr="00613F51">
        <w:trPr>
          <w:trHeight w:val="281"/>
          <w:jc w:val="center"/>
        </w:trPr>
        <w:tc>
          <w:tcPr>
            <w:cnfStyle w:val="001000000000" w:firstRow="0" w:lastRow="0" w:firstColumn="1" w:lastColumn="0" w:oddVBand="0" w:evenVBand="0" w:oddHBand="0" w:evenHBand="0" w:firstRowFirstColumn="0" w:firstRowLastColumn="0" w:lastRowFirstColumn="0" w:lastRowLastColumn="0"/>
            <w:tcW w:w="2343" w:type="dxa"/>
            <w:tcBorders>
              <w:right w:val="none" w:sz="0" w:space="0" w:color="auto"/>
            </w:tcBorders>
          </w:tcPr>
          <w:p w14:paraId="677F4A38" w14:textId="77777777" w:rsidR="003C67C8" w:rsidRPr="00967627" w:rsidRDefault="003C67C8"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Fire point (</w:t>
            </w:r>
            <w:proofErr w:type="spellStart"/>
            <w:r w:rsidRPr="00967627">
              <w:rPr>
                <w:rFonts w:ascii="Times New Roman" w:hAnsi="Times New Roman" w:cs="Times New Roman"/>
                <w:b w:val="0"/>
                <w:color w:val="000000"/>
                <w:sz w:val="20"/>
                <w:szCs w:val="20"/>
                <w:vertAlign w:val="superscript"/>
              </w:rPr>
              <w:t>o</w:t>
            </w:r>
            <w:r w:rsidRPr="00967627">
              <w:rPr>
                <w:rFonts w:ascii="Times New Roman" w:hAnsi="Times New Roman" w:cs="Times New Roman"/>
                <w:b w:val="0"/>
                <w:color w:val="000000"/>
                <w:sz w:val="20"/>
                <w:szCs w:val="20"/>
              </w:rPr>
              <w:t>C</w:t>
            </w:r>
            <w:proofErr w:type="spellEnd"/>
            <w:r w:rsidRPr="00967627">
              <w:rPr>
                <w:rFonts w:ascii="Times New Roman" w:hAnsi="Times New Roman" w:cs="Times New Roman"/>
                <w:b w:val="0"/>
                <w:color w:val="000000"/>
                <w:sz w:val="20"/>
                <w:szCs w:val="20"/>
              </w:rPr>
              <w:t>)</w:t>
            </w:r>
          </w:p>
        </w:tc>
        <w:tc>
          <w:tcPr>
            <w:tcW w:w="1755" w:type="dxa"/>
          </w:tcPr>
          <w:p w14:paraId="194F3CA9" w14:textId="25001F94" w:rsidR="003C67C8" w:rsidRPr="00755B00" w:rsidRDefault="003C67C8" w:rsidP="004C5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00">
              <w:rPr>
                <w:rFonts w:ascii="Times New Roman" w:hAnsi="Times New Roman" w:cs="Times New Roman"/>
                <w:sz w:val="20"/>
                <w:szCs w:val="20"/>
              </w:rPr>
              <w:t>ASTM D93</w:t>
            </w:r>
            <w:r w:rsidR="00FC37D0" w:rsidRPr="00755B00">
              <w:rPr>
                <w:rFonts w:ascii="Times New Roman" w:hAnsi="Times New Roman" w:cs="Times New Roman"/>
                <w:sz w:val="20"/>
                <w:szCs w:val="20"/>
              </w:rPr>
              <w:t>:20</w:t>
            </w:r>
            <w:r w:rsidR="009165F1" w:rsidRPr="00755B00">
              <w:rPr>
                <w:rFonts w:ascii="Times New Roman" w:hAnsi="Times New Roman" w:cs="Times New Roman"/>
                <w:sz w:val="20"/>
                <w:szCs w:val="20"/>
              </w:rPr>
              <w:t>12</w:t>
            </w:r>
          </w:p>
        </w:tc>
        <w:tc>
          <w:tcPr>
            <w:tcW w:w="1854" w:type="dxa"/>
          </w:tcPr>
          <w:p w14:paraId="0FD6CB9B" w14:textId="13C95B56"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&gt;135</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w:t>
            </w:r>
            <w:r w:rsidR="00250074">
              <w:rPr>
                <w:rFonts w:ascii="Times New Roman" w:hAnsi="Times New Roman" w:cs="Times New Roman"/>
                <w:color w:val="000000"/>
                <w:sz w:val="20"/>
                <w:szCs w:val="20"/>
                <w:vertAlign w:val="superscript"/>
              </w:rPr>
              <w:t>b</w:t>
            </w:r>
            <w:r w:rsidR="00962603">
              <w:rPr>
                <w:rFonts w:ascii="Times New Roman" w:hAnsi="Times New Roman" w:cs="Times New Roman"/>
                <w:color w:val="000000"/>
                <w:sz w:val="20"/>
                <w:szCs w:val="20"/>
                <w:vertAlign w:val="superscript"/>
              </w:rPr>
              <w:t>)</w:t>
            </w:r>
          </w:p>
        </w:tc>
        <w:tc>
          <w:tcPr>
            <w:tcW w:w="1720" w:type="dxa"/>
          </w:tcPr>
          <w:p w14:paraId="3E4DB33B"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156</w:t>
            </w:r>
          </w:p>
        </w:tc>
        <w:tc>
          <w:tcPr>
            <w:tcW w:w="1720" w:type="dxa"/>
          </w:tcPr>
          <w:p w14:paraId="45E1A192" w14:textId="77777777" w:rsidR="003C67C8" w:rsidRPr="00D60082" w:rsidRDefault="003C67C8"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165</w:t>
            </w:r>
          </w:p>
        </w:tc>
      </w:tr>
      <w:tr w:rsidR="00613F51" w:rsidRPr="00D60082" w14:paraId="0D435B1E" w14:textId="77777777" w:rsidTr="00613F51">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bottom w:val="none" w:sz="0" w:space="0" w:color="auto"/>
              <w:right w:val="none" w:sz="0" w:space="0" w:color="auto"/>
            </w:tcBorders>
          </w:tcPr>
          <w:p w14:paraId="4DEB97AE" w14:textId="77777777" w:rsidR="003C67C8" w:rsidRPr="00967627" w:rsidRDefault="003C67C8" w:rsidP="004C5FAD">
            <w:pPr>
              <w:jc w:val="both"/>
              <w:rPr>
                <w:rFonts w:ascii="Times New Roman" w:hAnsi="Times New Roman" w:cs="Times New Roman"/>
                <w:b w:val="0"/>
                <w:sz w:val="20"/>
                <w:szCs w:val="20"/>
              </w:rPr>
            </w:pPr>
            <w:r w:rsidRPr="00967627">
              <w:rPr>
                <w:rFonts w:ascii="Times New Roman" w:hAnsi="Times New Roman" w:cs="Times New Roman"/>
                <w:b w:val="0"/>
                <w:color w:val="000000"/>
                <w:sz w:val="20"/>
                <w:szCs w:val="20"/>
              </w:rPr>
              <w:t>Breakdown Voltage (kV)</w:t>
            </w:r>
          </w:p>
        </w:tc>
        <w:tc>
          <w:tcPr>
            <w:tcW w:w="1755" w:type="dxa"/>
            <w:tcBorders>
              <w:top w:val="none" w:sz="0" w:space="0" w:color="auto"/>
              <w:bottom w:val="none" w:sz="0" w:space="0" w:color="auto"/>
            </w:tcBorders>
          </w:tcPr>
          <w:p w14:paraId="6226C0C8" w14:textId="3E665D13" w:rsidR="003C67C8" w:rsidRPr="00755B00" w:rsidRDefault="003C67C8" w:rsidP="004C5F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2" w:name="_Hlk200315783"/>
            <w:r w:rsidRPr="00755B00">
              <w:rPr>
                <w:rFonts w:ascii="Times New Roman" w:hAnsi="Times New Roman" w:cs="Times New Roman"/>
                <w:sz w:val="20"/>
                <w:szCs w:val="20"/>
              </w:rPr>
              <w:t>IEC 60156</w:t>
            </w:r>
            <w:r w:rsidR="00FC37D0" w:rsidRPr="00755B00">
              <w:rPr>
                <w:rFonts w:ascii="Times New Roman" w:hAnsi="Times New Roman" w:cs="Times New Roman"/>
                <w:sz w:val="20"/>
                <w:szCs w:val="20"/>
              </w:rPr>
              <w:t>:20</w:t>
            </w:r>
            <w:r w:rsidR="009165F1" w:rsidRPr="00755B00">
              <w:rPr>
                <w:rFonts w:ascii="Times New Roman" w:hAnsi="Times New Roman" w:cs="Times New Roman"/>
                <w:sz w:val="20"/>
                <w:szCs w:val="20"/>
              </w:rPr>
              <w:t>03</w:t>
            </w:r>
            <w:bookmarkEnd w:id="22"/>
          </w:p>
        </w:tc>
        <w:tc>
          <w:tcPr>
            <w:tcW w:w="1854" w:type="dxa"/>
            <w:tcBorders>
              <w:top w:val="none" w:sz="0" w:space="0" w:color="auto"/>
              <w:bottom w:val="none" w:sz="0" w:space="0" w:color="auto"/>
            </w:tcBorders>
          </w:tcPr>
          <w:p w14:paraId="03BE98F1" w14:textId="6D93950E"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&gt;30</w:t>
            </w:r>
            <w:r w:rsidR="00962603">
              <w:rPr>
                <w:rFonts w:ascii="Times New Roman" w:hAnsi="Times New Roman" w:cs="Times New Roman"/>
                <w:color w:val="000000"/>
                <w:sz w:val="20"/>
                <w:szCs w:val="20"/>
              </w:rPr>
              <w:t xml:space="preserve"> </w:t>
            </w:r>
            <w:r w:rsidR="00962603" w:rsidRPr="00962603">
              <w:rPr>
                <w:rFonts w:ascii="Times New Roman" w:hAnsi="Times New Roman" w:cs="Times New Roman"/>
                <w:color w:val="000000"/>
                <w:sz w:val="20"/>
                <w:szCs w:val="20"/>
                <w:vertAlign w:val="superscript"/>
              </w:rPr>
              <w:t>(a</w:t>
            </w:r>
            <w:r w:rsidR="00962603">
              <w:rPr>
                <w:rFonts w:ascii="Times New Roman" w:hAnsi="Times New Roman" w:cs="Times New Roman"/>
                <w:color w:val="000000"/>
                <w:sz w:val="20"/>
                <w:szCs w:val="20"/>
                <w:vertAlign w:val="superscript"/>
              </w:rPr>
              <w:t>)</w:t>
            </w:r>
          </w:p>
        </w:tc>
        <w:tc>
          <w:tcPr>
            <w:tcW w:w="1720" w:type="dxa"/>
            <w:tcBorders>
              <w:top w:val="none" w:sz="0" w:space="0" w:color="auto"/>
              <w:bottom w:val="none" w:sz="0" w:space="0" w:color="auto"/>
            </w:tcBorders>
          </w:tcPr>
          <w:p w14:paraId="41FE18B0"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10</w:t>
            </w:r>
          </w:p>
        </w:tc>
        <w:tc>
          <w:tcPr>
            <w:tcW w:w="1720" w:type="dxa"/>
            <w:tcBorders>
              <w:top w:val="none" w:sz="0" w:space="0" w:color="auto"/>
              <w:bottom w:val="none" w:sz="0" w:space="0" w:color="auto"/>
            </w:tcBorders>
          </w:tcPr>
          <w:p w14:paraId="4C05E82F" w14:textId="77777777" w:rsidR="003C67C8" w:rsidRPr="00D60082" w:rsidRDefault="003C67C8"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75</w:t>
            </w:r>
          </w:p>
        </w:tc>
      </w:tr>
    </w:tbl>
    <w:bookmarkEnd w:id="15"/>
    <w:p w14:paraId="6C0B5288" w14:textId="079B31A7" w:rsidR="006C1AE2" w:rsidRDefault="00E40E4F" w:rsidP="00E40E4F">
      <w:pPr>
        <w:pStyle w:val="ListParagraph"/>
        <w:numPr>
          <w:ilvl w:val="0"/>
          <w:numId w:val="44"/>
        </w:numPr>
        <w:spacing w:line="240" w:lineRule="auto"/>
        <w:jc w:val="both"/>
        <w:rPr>
          <w:rFonts w:ascii="Times New Roman" w:hAnsi="Times New Roman" w:cs="Times New Roman"/>
          <w:sz w:val="18"/>
          <w:szCs w:val="18"/>
        </w:rPr>
      </w:pPr>
      <w:r w:rsidRPr="00E40E4F">
        <w:rPr>
          <w:rFonts w:ascii="Times New Roman" w:hAnsi="Times New Roman" w:cs="Times New Roman"/>
          <w:sz w:val="18"/>
          <w:szCs w:val="18"/>
        </w:rPr>
        <w:t>Acceptable limit for transformer oil: According to Atanasova‑</w:t>
      </w:r>
      <w:proofErr w:type="spellStart"/>
      <w:r w:rsidRPr="00E40E4F">
        <w:rPr>
          <w:rFonts w:ascii="Times New Roman" w:hAnsi="Times New Roman" w:cs="Times New Roman"/>
          <w:sz w:val="18"/>
          <w:szCs w:val="18"/>
        </w:rPr>
        <w:t>Höhlein</w:t>
      </w:r>
      <w:proofErr w:type="spellEnd"/>
      <w:r w:rsidRPr="00E40E4F">
        <w:rPr>
          <w:rFonts w:ascii="Times New Roman" w:hAnsi="Times New Roman" w:cs="Times New Roman"/>
          <w:sz w:val="18"/>
          <w:szCs w:val="18"/>
        </w:rPr>
        <w:t>, 2021</w:t>
      </w:r>
    </w:p>
    <w:p w14:paraId="6B919175" w14:textId="6E3A774F" w:rsidR="00E40E4F" w:rsidRPr="00E40E4F" w:rsidRDefault="00E40E4F" w:rsidP="00E40E4F">
      <w:pPr>
        <w:pStyle w:val="ListParagraph"/>
        <w:numPr>
          <w:ilvl w:val="0"/>
          <w:numId w:val="44"/>
        </w:numPr>
        <w:spacing w:line="240" w:lineRule="auto"/>
        <w:jc w:val="both"/>
        <w:rPr>
          <w:rFonts w:ascii="Times New Roman" w:hAnsi="Times New Roman" w:cs="Times New Roman"/>
          <w:sz w:val="18"/>
          <w:szCs w:val="18"/>
        </w:rPr>
      </w:pPr>
      <w:r w:rsidRPr="00E40E4F">
        <w:rPr>
          <w:rFonts w:ascii="Times New Roman" w:hAnsi="Times New Roman" w:cs="Times New Roman"/>
          <w:sz w:val="18"/>
          <w:szCs w:val="18"/>
        </w:rPr>
        <w:t>Acceptable limit for transformer oil: According to Vanitha et al., 2016</w:t>
      </w:r>
    </w:p>
    <w:p w14:paraId="0C713EAE" w14:textId="69ED2A11" w:rsidR="00E5366F" w:rsidRPr="00E5366F" w:rsidRDefault="00EC12C7" w:rsidP="004C5FAD">
      <w:pPr>
        <w:spacing w:line="240" w:lineRule="auto"/>
        <w:jc w:val="both"/>
        <w:rPr>
          <w:rFonts w:ascii="Times New Roman" w:hAnsi="Times New Roman" w:cs="Times New Roman"/>
          <w:sz w:val="24"/>
          <w:szCs w:val="24"/>
        </w:rPr>
      </w:pPr>
      <w:bookmarkStart w:id="23" w:name="_Hlk197663632"/>
      <w:r w:rsidRPr="00E5366F">
        <w:rPr>
          <w:rFonts w:ascii="Times New Roman" w:hAnsi="Times New Roman" w:cs="Times New Roman"/>
          <w:sz w:val="24"/>
          <w:szCs w:val="24"/>
        </w:rPr>
        <w:t>It can be inferred that the STO’s degradation is driven by oxidation, moisture, and particulate contamination, necessitating adsorbents with high polarity-selectivity (e.g., acid-activated bentonite for polar compounds).</w:t>
      </w:r>
    </w:p>
    <w:bookmarkEnd w:id="23"/>
    <w:p w14:paraId="3DD024A8" w14:textId="526224DE" w:rsidR="006C1AE2" w:rsidRDefault="00B524F5" w:rsidP="004C5FAD">
      <w:pPr>
        <w:pStyle w:val="ListParagraph"/>
        <w:numPr>
          <w:ilvl w:val="1"/>
          <w:numId w:val="40"/>
        </w:numPr>
        <w:spacing w:line="240" w:lineRule="auto"/>
        <w:ind w:hanging="720"/>
        <w:jc w:val="both"/>
        <w:rPr>
          <w:rFonts w:ascii="Times New Roman" w:hAnsi="Times New Roman" w:cs="Times New Roman"/>
          <w:b/>
          <w:bCs/>
          <w:sz w:val="24"/>
          <w:szCs w:val="24"/>
          <w:lang w:val="en-GB"/>
        </w:rPr>
      </w:pPr>
      <w:r w:rsidRPr="004A2FD8">
        <w:rPr>
          <w:rFonts w:ascii="Times New Roman" w:hAnsi="Times New Roman" w:cs="Times New Roman"/>
          <w:b/>
          <w:bCs/>
          <w:sz w:val="24"/>
          <w:szCs w:val="24"/>
          <w:lang w:val="en-GB"/>
        </w:rPr>
        <w:t>Characterization of the Adsorbents</w:t>
      </w:r>
    </w:p>
    <w:p w14:paraId="05415F7C" w14:textId="39148082" w:rsidR="00146FE6" w:rsidRDefault="004055E3" w:rsidP="004C5FAD">
      <w:pPr>
        <w:spacing w:line="240" w:lineRule="auto"/>
        <w:jc w:val="both"/>
        <w:rPr>
          <w:rFonts w:ascii="Times New Roman" w:hAnsi="Times New Roman" w:cs="Times New Roman"/>
          <w:sz w:val="24"/>
          <w:szCs w:val="24"/>
          <w:lang w:val="en-GB"/>
        </w:rPr>
      </w:pPr>
      <w:bookmarkStart w:id="24" w:name="_Hlk197663828"/>
      <w:r>
        <w:rPr>
          <w:rFonts w:ascii="Times New Roman" w:hAnsi="Times New Roman" w:cs="Times New Roman"/>
          <w:bCs/>
          <w:sz w:val="24"/>
          <w:szCs w:val="24"/>
        </w:rPr>
        <w:t xml:space="preserve">3.2.1 </w:t>
      </w:r>
      <w:r w:rsidR="00146FE6" w:rsidRPr="006E6DDE">
        <w:rPr>
          <w:rFonts w:ascii="Times New Roman" w:hAnsi="Times New Roman" w:cs="Times New Roman"/>
          <w:bCs/>
          <w:sz w:val="24"/>
          <w:szCs w:val="24"/>
        </w:rPr>
        <w:t>Chemical Composition of Activated Bentonite (AB) Clay</w:t>
      </w:r>
    </w:p>
    <w:p w14:paraId="6D2ECD4C" w14:textId="76AF0554" w:rsidR="00284078" w:rsidRPr="00284078" w:rsidRDefault="003C586B" w:rsidP="00284078">
      <w:pPr>
        <w:spacing w:line="240" w:lineRule="auto"/>
        <w:jc w:val="both"/>
        <w:rPr>
          <w:rFonts w:ascii="Times New Roman" w:hAnsi="Times New Roman" w:cs="Times New Roman"/>
          <w:iCs/>
          <w:sz w:val="24"/>
          <w:szCs w:val="24"/>
          <w:lang w:val="en-GB"/>
        </w:rPr>
      </w:pPr>
      <w:r w:rsidRPr="003C586B">
        <w:rPr>
          <w:rFonts w:ascii="Times New Roman" w:hAnsi="Times New Roman" w:cs="Times New Roman"/>
          <w:sz w:val="24"/>
          <w:szCs w:val="24"/>
          <w:lang w:val="en-GB"/>
        </w:rPr>
        <w:t xml:space="preserve">This was carried out to ascertain the efficiency of acid and moisture removal with the activated bentonite clay. The results obtained are presented in Table </w:t>
      </w:r>
      <w:r>
        <w:rPr>
          <w:rFonts w:ascii="Times New Roman" w:hAnsi="Times New Roman" w:cs="Times New Roman"/>
          <w:sz w:val="24"/>
          <w:szCs w:val="24"/>
          <w:lang w:val="en-GB"/>
        </w:rPr>
        <w:t>3</w:t>
      </w:r>
      <w:r w:rsidRPr="003C586B">
        <w:rPr>
          <w:rFonts w:ascii="Times New Roman" w:hAnsi="Times New Roman" w:cs="Times New Roman"/>
          <w:sz w:val="24"/>
          <w:szCs w:val="24"/>
          <w:lang w:val="en-GB"/>
        </w:rPr>
        <w:t>. The Table showed that</w:t>
      </w:r>
      <w:r>
        <w:rPr>
          <w:rFonts w:ascii="Times New Roman" w:hAnsi="Times New Roman" w:cs="Times New Roman"/>
          <w:sz w:val="24"/>
          <w:szCs w:val="24"/>
          <w:lang w:val="en-GB"/>
        </w:rPr>
        <w:t xml:space="preserve"> for </w:t>
      </w:r>
      <w:r w:rsidRPr="003C586B">
        <w:rPr>
          <w:rFonts w:ascii="Times New Roman" w:hAnsi="Times New Roman" w:cs="Times New Roman"/>
          <w:sz w:val="24"/>
          <w:szCs w:val="24"/>
          <w:lang w:val="en-GB"/>
        </w:rPr>
        <w:t>the activated bentonite clay, the SiO</w:t>
      </w:r>
      <w:r w:rsidRPr="003C586B">
        <w:rPr>
          <w:rFonts w:ascii="Times New Roman" w:hAnsi="Times New Roman" w:cs="Times New Roman"/>
          <w:sz w:val="24"/>
          <w:szCs w:val="24"/>
          <w:vertAlign w:val="subscript"/>
          <w:lang w:val="en-GB"/>
        </w:rPr>
        <w:t>2</w:t>
      </w:r>
      <w:r w:rsidRPr="003C586B">
        <w:rPr>
          <w:rFonts w:ascii="Times New Roman" w:hAnsi="Times New Roman" w:cs="Times New Roman"/>
          <w:sz w:val="24"/>
          <w:szCs w:val="24"/>
          <w:lang w:val="en-GB"/>
        </w:rPr>
        <w:t xml:space="preserve"> was 69.8% and Loss in ignition (LOI) was 7.29%. This may indicate that the activated bentonite clay</w:t>
      </w:r>
      <w:r w:rsidR="00A972EF">
        <w:rPr>
          <w:rFonts w:ascii="Times New Roman" w:hAnsi="Times New Roman" w:cs="Times New Roman"/>
          <w:sz w:val="24"/>
          <w:szCs w:val="24"/>
          <w:lang w:val="en-GB"/>
        </w:rPr>
        <w:t xml:space="preserve"> </w:t>
      </w:r>
      <w:r w:rsidR="00402BE6">
        <w:rPr>
          <w:rFonts w:ascii="Times New Roman" w:hAnsi="Times New Roman" w:cs="Times New Roman"/>
          <w:sz w:val="24"/>
          <w:szCs w:val="24"/>
          <w:lang w:val="en-GB"/>
        </w:rPr>
        <w:t xml:space="preserve">has </w:t>
      </w:r>
      <w:r w:rsidRPr="003C586B">
        <w:rPr>
          <w:rFonts w:ascii="Times New Roman" w:hAnsi="Times New Roman" w:cs="Times New Roman"/>
          <w:sz w:val="24"/>
          <w:szCs w:val="24"/>
          <w:lang w:val="en-GB"/>
        </w:rPr>
        <w:t>potential for adsorption.</w:t>
      </w:r>
      <w:r w:rsidR="00CE2D31">
        <w:rPr>
          <w:rFonts w:ascii="Times New Roman" w:hAnsi="Times New Roman" w:cs="Times New Roman"/>
          <w:sz w:val="24"/>
          <w:szCs w:val="24"/>
          <w:lang w:val="en-GB"/>
        </w:rPr>
        <w:t xml:space="preserve"> </w:t>
      </w:r>
    </w:p>
    <w:p w14:paraId="41B8DFE8" w14:textId="3786C92E" w:rsidR="003C586B" w:rsidRPr="003C586B" w:rsidRDefault="003C586B" w:rsidP="004C5FAD">
      <w:pPr>
        <w:spacing w:line="240" w:lineRule="auto"/>
        <w:jc w:val="both"/>
        <w:rPr>
          <w:rFonts w:ascii="Times New Roman" w:hAnsi="Times New Roman" w:cs="Times New Roman"/>
          <w:sz w:val="24"/>
          <w:szCs w:val="24"/>
          <w:lang w:val="en-GB"/>
        </w:rPr>
      </w:pPr>
    </w:p>
    <w:p w14:paraId="2D751C94" w14:textId="795A0F3D" w:rsidR="006C1AE2" w:rsidRDefault="006C1AE2" w:rsidP="004C5FAD">
      <w:pPr>
        <w:spacing w:after="0" w:line="240" w:lineRule="auto"/>
        <w:jc w:val="center"/>
        <w:rPr>
          <w:rFonts w:ascii="Times New Roman" w:hAnsi="Times New Roman" w:cs="Times New Roman"/>
          <w:bCs/>
          <w:sz w:val="24"/>
          <w:szCs w:val="24"/>
        </w:rPr>
      </w:pPr>
      <w:bookmarkStart w:id="25" w:name="_Hlk197663922"/>
      <w:bookmarkEnd w:id="24"/>
      <w:r w:rsidRPr="006E6DDE">
        <w:rPr>
          <w:rFonts w:ascii="Times New Roman" w:hAnsi="Times New Roman" w:cs="Times New Roman"/>
          <w:b/>
          <w:sz w:val="24"/>
          <w:szCs w:val="24"/>
        </w:rPr>
        <w:t xml:space="preserve">Table </w:t>
      </w:r>
      <w:r w:rsidR="009440CF" w:rsidRPr="006E6DDE">
        <w:rPr>
          <w:rFonts w:ascii="Times New Roman" w:hAnsi="Times New Roman" w:cs="Times New Roman"/>
          <w:b/>
          <w:sz w:val="24"/>
          <w:szCs w:val="24"/>
        </w:rPr>
        <w:t>3</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 xml:space="preserve">Chemical </w:t>
      </w:r>
      <w:r w:rsidR="009440CF" w:rsidRPr="006E6DDE">
        <w:rPr>
          <w:rFonts w:ascii="Times New Roman" w:hAnsi="Times New Roman" w:cs="Times New Roman"/>
          <w:bCs/>
          <w:sz w:val="24"/>
          <w:szCs w:val="24"/>
        </w:rPr>
        <w:t>Composition</w:t>
      </w:r>
      <w:r w:rsidRPr="006E6DDE">
        <w:rPr>
          <w:rFonts w:ascii="Times New Roman" w:hAnsi="Times New Roman" w:cs="Times New Roman"/>
          <w:bCs/>
          <w:sz w:val="24"/>
          <w:szCs w:val="24"/>
        </w:rPr>
        <w:t xml:space="preserve"> of Activated Bentonite (AB) Clay</w:t>
      </w:r>
    </w:p>
    <w:p w14:paraId="7A1631E3" w14:textId="77777777" w:rsidR="004C5FAD" w:rsidRPr="006E6DDE" w:rsidRDefault="004C5FAD" w:rsidP="004C5FAD">
      <w:pPr>
        <w:spacing w:after="0" w:line="240" w:lineRule="auto"/>
        <w:jc w:val="center"/>
        <w:rPr>
          <w:rFonts w:ascii="Times New Roman" w:hAnsi="Times New Roman" w:cs="Times New Roman"/>
          <w:bCs/>
          <w:sz w:val="24"/>
          <w:szCs w:val="24"/>
        </w:rPr>
      </w:pPr>
    </w:p>
    <w:tbl>
      <w:tblPr>
        <w:tblStyle w:val="ListTable3"/>
        <w:tblW w:w="4145"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1242"/>
        <w:gridCol w:w="1011"/>
        <w:gridCol w:w="1101"/>
        <w:gridCol w:w="791"/>
      </w:tblGrid>
      <w:tr w:rsidR="001255A7" w:rsidRPr="00D60082" w14:paraId="3046DC44" w14:textId="77777777" w:rsidTr="00613F51">
        <w:trPr>
          <w:cnfStyle w:val="100000000000" w:firstRow="1" w:lastRow="0" w:firstColumn="0" w:lastColumn="0" w:oddVBand="0" w:evenVBand="0" w:oddHBand="0" w:evenHBand="0" w:firstRowFirstColumn="0" w:firstRowLastColumn="0" w:lastRowFirstColumn="0" w:lastRowLastColumn="0"/>
          <w:trHeight w:val="452"/>
          <w:jc w:val="center"/>
        </w:trPr>
        <w:tc>
          <w:tcPr>
            <w:tcW w:w="2253" w:type="dxa"/>
            <w:gridSpan w:val="2"/>
            <w:hideMark/>
          </w:tcPr>
          <w:p w14:paraId="00D631D0" w14:textId="464E8A4B" w:rsidR="001255A7" w:rsidRPr="00D60082" w:rsidRDefault="001255A7" w:rsidP="004C5FAD">
            <w:pPr>
              <w:jc w:val="both"/>
              <w:rPr>
                <w:rFonts w:ascii="Times New Roman" w:hAnsi="Times New Roman" w:cs="Times New Roman"/>
                <w:sz w:val="20"/>
                <w:szCs w:val="20"/>
              </w:rPr>
            </w:pPr>
            <w:bookmarkStart w:id="26" w:name="_Hlk188437852"/>
            <w:r w:rsidRPr="00D60082">
              <w:rPr>
                <w:rFonts w:ascii="Times New Roman" w:hAnsi="Times New Roman" w:cs="Times New Roman"/>
                <w:sz w:val="20"/>
                <w:szCs w:val="20"/>
              </w:rPr>
              <w:t>Oxides</w:t>
            </w:r>
          </w:p>
        </w:tc>
        <w:tc>
          <w:tcPr>
            <w:tcW w:w="1892" w:type="dxa"/>
            <w:gridSpan w:val="2"/>
            <w:hideMark/>
          </w:tcPr>
          <w:p w14:paraId="53279333" w14:textId="6372A063" w:rsidR="001255A7" w:rsidRPr="00D60082" w:rsidRDefault="001255A7" w:rsidP="008A2FD5">
            <w:pPr>
              <w:rPr>
                <w:rFonts w:ascii="Times New Roman" w:hAnsi="Times New Roman" w:cs="Times New Roman"/>
                <w:sz w:val="20"/>
                <w:szCs w:val="20"/>
              </w:rPr>
            </w:pPr>
            <w:r w:rsidRPr="00D60082">
              <w:rPr>
                <w:rFonts w:ascii="Times New Roman" w:hAnsi="Times New Roman" w:cs="Times New Roman"/>
                <w:sz w:val="20"/>
                <w:szCs w:val="20"/>
              </w:rPr>
              <w:t>A</w:t>
            </w:r>
            <w:r w:rsidR="008A2FD5">
              <w:rPr>
                <w:rFonts w:ascii="Times New Roman" w:hAnsi="Times New Roman" w:cs="Times New Roman"/>
                <w:sz w:val="20"/>
                <w:szCs w:val="20"/>
              </w:rPr>
              <w:t xml:space="preserve">ctivated </w:t>
            </w:r>
            <w:r w:rsidRPr="00D60082">
              <w:rPr>
                <w:rFonts w:ascii="Times New Roman" w:hAnsi="Times New Roman" w:cs="Times New Roman"/>
                <w:sz w:val="20"/>
                <w:szCs w:val="20"/>
              </w:rPr>
              <w:t>B</w:t>
            </w:r>
            <w:r w:rsidR="008A2FD5">
              <w:rPr>
                <w:rFonts w:ascii="Times New Roman" w:hAnsi="Times New Roman" w:cs="Times New Roman"/>
                <w:sz w:val="20"/>
                <w:szCs w:val="20"/>
              </w:rPr>
              <w:t>entonite</w:t>
            </w:r>
          </w:p>
        </w:tc>
      </w:tr>
      <w:bookmarkEnd w:id="26"/>
      <w:tr w:rsidR="001255A7" w:rsidRPr="00D60082" w14:paraId="00657A36" w14:textId="77777777" w:rsidTr="00613F51">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tcBorders>
              <w:top w:val="none" w:sz="0" w:space="0" w:color="auto"/>
              <w:bottom w:val="none" w:sz="0" w:space="0" w:color="auto"/>
            </w:tcBorders>
            <w:hideMark/>
          </w:tcPr>
          <w:p w14:paraId="297CD87F"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SiO</w:t>
            </w:r>
            <w:r w:rsidRPr="00D60082">
              <w:rPr>
                <w:rFonts w:ascii="Times New Roman" w:hAnsi="Times New Roman" w:cs="Times New Roman"/>
                <w:sz w:val="20"/>
                <w:szCs w:val="20"/>
                <w:vertAlign w:val="subscript"/>
              </w:rPr>
              <w:t xml:space="preserve">2 </w:t>
            </w:r>
            <w:r w:rsidRPr="00D60082">
              <w:rPr>
                <w:rFonts w:ascii="Times New Roman" w:hAnsi="Times New Roman" w:cs="Times New Roman"/>
                <w:sz w:val="20"/>
                <w:szCs w:val="20"/>
              </w:rPr>
              <w:t>(%)</w:t>
            </w:r>
          </w:p>
        </w:tc>
        <w:tc>
          <w:tcPr>
            <w:tcW w:w="1101" w:type="dxa"/>
            <w:tcBorders>
              <w:top w:val="none" w:sz="0" w:space="0" w:color="auto"/>
              <w:bottom w:val="none" w:sz="0" w:space="0" w:color="auto"/>
            </w:tcBorders>
            <w:hideMark/>
          </w:tcPr>
          <w:p w14:paraId="54420301"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69.81</w:t>
            </w:r>
          </w:p>
        </w:tc>
        <w:tc>
          <w:tcPr>
            <w:tcW w:w="791" w:type="dxa"/>
            <w:tcBorders>
              <w:top w:val="none" w:sz="0" w:space="0" w:color="auto"/>
              <w:bottom w:val="none" w:sz="0" w:space="0" w:color="auto"/>
            </w:tcBorders>
            <w:hideMark/>
          </w:tcPr>
          <w:p w14:paraId="037A2837" w14:textId="77777777" w:rsidR="001255A7" w:rsidRPr="00D60082" w:rsidRDefault="001255A7" w:rsidP="004C5FAD">
            <w:pPr>
              <w:jc w:val="both"/>
              <w:rPr>
                <w:rFonts w:ascii="Times New Roman" w:hAnsi="Times New Roman" w:cs="Times New Roman"/>
                <w:sz w:val="20"/>
                <w:szCs w:val="20"/>
              </w:rPr>
            </w:pPr>
          </w:p>
        </w:tc>
      </w:tr>
      <w:tr w:rsidR="001255A7" w:rsidRPr="00D60082" w14:paraId="463F9D26" w14:textId="77777777" w:rsidTr="00613F51">
        <w:trPr>
          <w:trHeight w:val="452"/>
          <w:jc w:val="center"/>
        </w:trPr>
        <w:tc>
          <w:tcPr>
            <w:tcW w:w="2253" w:type="dxa"/>
            <w:gridSpan w:val="2"/>
            <w:hideMark/>
          </w:tcPr>
          <w:p w14:paraId="500E0DE2"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Al</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w:t>
            </w:r>
            <w:r w:rsidRPr="00D60082">
              <w:rPr>
                <w:rFonts w:ascii="Times New Roman" w:hAnsi="Times New Roman" w:cs="Times New Roman"/>
                <w:sz w:val="20"/>
                <w:szCs w:val="20"/>
                <w:vertAlign w:val="subscript"/>
              </w:rPr>
              <w:t xml:space="preserve">3 </w:t>
            </w:r>
            <w:r w:rsidRPr="00D60082">
              <w:rPr>
                <w:rFonts w:ascii="Times New Roman" w:hAnsi="Times New Roman" w:cs="Times New Roman"/>
                <w:sz w:val="20"/>
                <w:szCs w:val="20"/>
              </w:rPr>
              <w:t>(%)</w:t>
            </w:r>
          </w:p>
        </w:tc>
        <w:tc>
          <w:tcPr>
            <w:tcW w:w="1101" w:type="dxa"/>
            <w:hideMark/>
          </w:tcPr>
          <w:p w14:paraId="6C9ADB13"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11.67</w:t>
            </w:r>
          </w:p>
        </w:tc>
        <w:tc>
          <w:tcPr>
            <w:tcW w:w="791" w:type="dxa"/>
            <w:hideMark/>
          </w:tcPr>
          <w:p w14:paraId="0BD35A65" w14:textId="77777777" w:rsidR="001255A7" w:rsidRPr="00D60082" w:rsidRDefault="001255A7" w:rsidP="004C5FAD">
            <w:pPr>
              <w:jc w:val="both"/>
              <w:rPr>
                <w:rFonts w:ascii="Times New Roman" w:hAnsi="Times New Roman" w:cs="Times New Roman"/>
                <w:sz w:val="20"/>
                <w:szCs w:val="20"/>
              </w:rPr>
            </w:pPr>
          </w:p>
        </w:tc>
      </w:tr>
      <w:tr w:rsidR="001255A7" w:rsidRPr="00D60082" w14:paraId="47B36FD8" w14:textId="77777777" w:rsidTr="00613F51">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tcBorders>
              <w:top w:val="none" w:sz="0" w:space="0" w:color="auto"/>
              <w:bottom w:val="none" w:sz="0" w:space="0" w:color="auto"/>
            </w:tcBorders>
            <w:hideMark/>
          </w:tcPr>
          <w:p w14:paraId="117C8716"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Fe</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w:t>
            </w:r>
            <w:r w:rsidRPr="00D60082">
              <w:rPr>
                <w:rFonts w:ascii="Times New Roman" w:hAnsi="Times New Roman" w:cs="Times New Roman"/>
                <w:sz w:val="20"/>
                <w:szCs w:val="20"/>
                <w:vertAlign w:val="subscript"/>
              </w:rPr>
              <w:t>3</w:t>
            </w:r>
            <w:r w:rsidRPr="00D60082">
              <w:rPr>
                <w:rFonts w:ascii="Times New Roman" w:hAnsi="Times New Roman" w:cs="Times New Roman"/>
                <w:sz w:val="20"/>
                <w:szCs w:val="20"/>
              </w:rPr>
              <w:t xml:space="preserve"> (%)</w:t>
            </w:r>
          </w:p>
        </w:tc>
        <w:tc>
          <w:tcPr>
            <w:tcW w:w="1101" w:type="dxa"/>
            <w:tcBorders>
              <w:top w:val="none" w:sz="0" w:space="0" w:color="auto"/>
              <w:bottom w:val="none" w:sz="0" w:space="0" w:color="auto"/>
            </w:tcBorders>
            <w:hideMark/>
          </w:tcPr>
          <w:p w14:paraId="6CC7561F"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1.88</w:t>
            </w:r>
          </w:p>
        </w:tc>
        <w:tc>
          <w:tcPr>
            <w:tcW w:w="791" w:type="dxa"/>
            <w:tcBorders>
              <w:top w:val="none" w:sz="0" w:space="0" w:color="auto"/>
              <w:bottom w:val="none" w:sz="0" w:space="0" w:color="auto"/>
            </w:tcBorders>
            <w:hideMark/>
          </w:tcPr>
          <w:p w14:paraId="363FC69E" w14:textId="77777777" w:rsidR="001255A7" w:rsidRPr="00D60082" w:rsidRDefault="001255A7" w:rsidP="004C5FAD">
            <w:pPr>
              <w:jc w:val="both"/>
              <w:rPr>
                <w:rFonts w:ascii="Times New Roman" w:hAnsi="Times New Roman" w:cs="Times New Roman"/>
                <w:sz w:val="20"/>
                <w:szCs w:val="20"/>
              </w:rPr>
            </w:pPr>
          </w:p>
        </w:tc>
      </w:tr>
      <w:tr w:rsidR="001255A7" w:rsidRPr="00D60082" w14:paraId="62760DDE" w14:textId="77777777" w:rsidTr="00613F51">
        <w:trPr>
          <w:trHeight w:val="452"/>
          <w:jc w:val="center"/>
        </w:trPr>
        <w:tc>
          <w:tcPr>
            <w:tcW w:w="2253" w:type="dxa"/>
            <w:gridSpan w:val="2"/>
            <w:hideMark/>
          </w:tcPr>
          <w:p w14:paraId="49D6802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MgO (%)</w:t>
            </w:r>
          </w:p>
        </w:tc>
        <w:tc>
          <w:tcPr>
            <w:tcW w:w="1101" w:type="dxa"/>
            <w:hideMark/>
          </w:tcPr>
          <w:p w14:paraId="7EE5FDED"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3.24</w:t>
            </w:r>
          </w:p>
        </w:tc>
        <w:tc>
          <w:tcPr>
            <w:tcW w:w="791" w:type="dxa"/>
            <w:hideMark/>
          </w:tcPr>
          <w:p w14:paraId="584B7937" w14:textId="77777777" w:rsidR="001255A7" w:rsidRPr="00D60082" w:rsidRDefault="001255A7" w:rsidP="004C5FAD">
            <w:pPr>
              <w:jc w:val="both"/>
              <w:rPr>
                <w:rFonts w:ascii="Times New Roman" w:hAnsi="Times New Roman" w:cs="Times New Roman"/>
                <w:sz w:val="20"/>
                <w:szCs w:val="20"/>
              </w:rPr>
            </w:pPr>
          </w:p>
        </w:tc>
      </w:tr>
      <w:tr w:rsidR="001255A7" w:rsidRPr="00D60082" w14:paraId="4C8E3EB2" w14:textId="77777777" w:rsidTr="00613F51">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tcBorders>
              <w:top w:val="none" w:sz="0" w:space="0" w:color="auto"/>
              <w:bottom w:val="none" w:sz="0" w:space="0" w:color="auto"/>
            </w:tcBorders>
            <w:hideMark/>
          </w:tcPr>
          <w:p w14:paraId="65FEE426"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CaO (%)</w:t>
            </w:r>
          </w:p>
        </w:tc>
        <w:tc>
          <w:tcPr>
            <w:tcW w:w="1101" w:type="dxa"/>
            <w:tcBorders>
              <w:top w:val="none" w:sz="0" w:space="0" w:color="auto"/>
              <w:bottom w:val="none" w:sz="0" w:space="0" w:color="auto"/>
            </w:tcBorders>
            <w:hideMark/>
          </w:tcPr>
          <w:p w14:paraId="11E90B76"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2.07</w:t>
            </w:r>
          </w:p>
        </w:tc>
        <w:tc>
          <w:tcPr>
            <w:tcW w:w="791" w:type="dxa"/>
            <w:tcBorders>
              <w:top w:val="none" w:sz="0" w:space="0" w:color="auto"/>
              <w:bottom w:val="none" w:sz="0" w:space="0" w:color="auto"/>
            </w:tcBorders>
            <w:hideMark/>
          </w:tcPr>
          <w:p w14:paraId="346973DA" w14:textId="77777777" w:rsidR="001255A7" w:rsidRPr="00D60082" w:rsidRDefault="001255A7" w:rsidP="004C5FAD">
            <w:pPr>
              <w:jc w:val="both"/>
              <w:rPr>
                <w:rFonts w:ascii="Times New Roman" w:hAnsi="Times New Roman" w:cs="Times New Roman"/>
                <w:sz w:val="20"/>
                <w:szCs w:val="20"/>
              </w:rPr>
            </w:pPr>
          </w:p>
        </w:tc>
      </w:tr>
      <w:tr w:rsidR="001255A7" w:rsidRPr="00D60082" w14:paraId="5BBF29A1" w14:textId="77777777" w:rsidTr="00613F51">
        <w:trPr>
          <w:trHeight w:val="452"/>
          <w:jc w:val="center"/>
        </w:trPr>
        <w:tc>
          <w:tcPr>
            <w:tcW w:w="2253" w:type="dxa"/>
            <w:gridSpan w:val="2"/>
            <w:hideMark/>
          </w:tcPr>
          <w:p w14:paraId="08081DF7"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Na</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 (%)</w:t>
            </w:r>
          </w:p>
        </w:tc>
        <w:tc>
          <w:tcPr>
            <w:tcW w:w="1101" w:type="dxa"/>
            <w:hideMark/>
          </w:tcPr>
          <w:p w14:paraId="22E2415E"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1.48</w:t>
            </w:r>
          </w:p>
        </w:tc>
        <w:tc>
          <w:tcPr>
            <w:tcW w:w="791" w:type="dxa"/>
            <w:hideMark/>
          </w:tcPr>
          <w:p w14:paraId="5CF26FFD" w14:textId="77777777" w:rsidR="001255A7" w:rsidRPr="00D60082" w:rsidRDefault="001255A7" w:rsidP="004C5FAD">
            <w:pPr>
              <w:jc w:val="both"/>
              <w:rPr>
                <w:rFonts w:ascii="Times New Roman" w:hAnsi="Times New Roman" w:cs="Times New Roman"/>
                <w:sz w:val="20"/>
                <w:szCs w:val="20"/>
              </w:rPr>
            </w:pPr>
          </w:p>
        </w:tc>
      </w:tr>
      <w:tr w:rsidR="001255A7" w:rsidRPr="00D60082" w14:paraId="5E2567EB" w14:textId="77777777" w:rsidTr="00613F51">
        <w:trPr>
          <w:cnfStyle w:val="000000100000" w:firstRow="0" w:lastRow="0" w:firstColumn="0" w:lastColumn="0" w:oddVBand="0" w:evenVBand="0" w:oddHBand="1" w:evenHBand="0" w:firstRowFirstColumn="0" w:firstRowLastColumn="0" w:lastRowFirstColumn="0" w:lastRowLastColumn="0"/>
          <w:trHeight w:val="452"/>
          <w:jc w:val="center"/>
        </w:trPr>
        <w:tc>
          <w:tcPr>
            <w:tcW w:w="2253" w:type="dxa"/>
            <w:gridSpan w:val="2"/>
            <w:tcBorders>
              <w:top w:val="none" w:sz="0" w:space="0" w:color="auto"/>
              <w:bottom w:val="none" w:sz="0" w:space="0" w:color="auto"/>
            </w:tcBorders>
            <w:hideMark/>
          </w:tcPr>
          <w:p w14:paraId="4FACF4D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lastRenderedPageBreak/>
              <w:t>K</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O (%)</w:t>
            </w:r>
          </w:p>
        </w:tc>
        <w:tc>
          <w:tcPr>
            <w:tcW w:w="1101" w:type="dxa"/>
            <w:tcBorders>
              <w:top w:val="none" w:sz="0" w:space="0" w:color="auto"/>
              <w:bottom w:val="none" w:sz="0" w:space="0" w:color="auto"/>
            </w:tcBorders>
            <w:hideMark/>
          </w:tcPr>
          <w:p w14:paraId="27D12270"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1.12</w:t>
            </w:r>
          </w:p>
        </w:tc>
        <w:tc>
          <w:tcPr>
            <w:tcW w:w="791" w:type="dxa"/>
            <w:tcBorders>
              <w:top w:val="none" w:sz="0" w:space="0" w:color="auto"/>
              <w:bottom w:val="none" w:sz="0" w:space="0" w:color="auto"/>
            </w:tcBorders>
            <w:hideMark/>
          </w:tcPr>
          <w:p w14:paraId="1D22E12E" w14:textId="77777777" w:rsidR="001255A7" w:rsidRPr="00D60082" w:rsidRDefault="001255A7" w:rsidP="004C5FAD">
            <w:pPr>
              <w:jc w:val="both"/>
              <w:rPr>
                <w:rFonts w:ascii="Times New Roman" w:hAnsi="Times New Roman" w:cs="Times New Roman"/>
                <w:sz w:val="20"/>
                <w:szCs w:val="20"/>
              </w:rPr>
            </w:pPr>
          </w:p>
        </w:tc>
      </w:tr>
      <w:tr w:rsidR="001255A7" w:rsidRPr="00D60082" w14:paraId="45EDD6AD" w14:textId="77777777" w:rsidTr="00613F51">
        <w:trPr>
          <w:trHeight w:val="452"/>
          <w:jc w:val="center"/>
        </w:trPr>
        <w:tc>
          <w:tcPr>
            <w:tcW w:w="1242" w:type="dxa"/>
            <w:hideMark/>
          </w:tcPr>
          <w:p w14:paraId="5C1083C7"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TiO</w:t>
            </w:r>
            <w:r w:rsidRPr="00D60082">
              <w:rPr>
                <w:rFonts w:ascii="Times New Roman" w:hAnsi="Times New Roman" w:cs="Times New Roman"/>
                <w:sz w:val="20"/>
                <w:szCs w:val="20"/>
                <w:vertAlign w:val="subscript"/>
              </w:rPr>
              <w:t xml:space="preserve">2 </w:t>
            </w:r>
            <w:r w:rsidRPr="00D60082">
              <w:rPr>
                <w:rFonts w:ascii="Times New Roman" w:hAnsi="Times New Roman" w:cs="Times New Roman"/>
                <w:sz w:val="20"/>
                <w:szCs w:val="20"/>
              </w:rPr>
              <w:t>(%)</w:t>
            </w:r>
          </w:p>
        </w:tc>
        <w:tc>
          <w:tcPr>
            <w:tcW w:w="1011" w:type="dxa"/>
            <w:hideMark/>
          </w:tcPr>
          <w:p w14:paraId="009C483B" w14:textId="77777777" w:rsidR="001255A7" w:rsidRPr="00D60082" w:rsidRDefault="001255A7" w:rsidP="004C5FAD">
            <w:pPr>
              <w:jc w:val="both"/>
              <w:rPr>
                <w:rFonts w:ascii="Times New Roman" w:hAnsi="Times New Roman" w:cs="Times New Roman"/>
                <w:sz w:val="20"/>
                <w:szCs w:val="20"/>
              </w:rPr>
            </w:pPr>
          </w:p>
        </w:tc>
        <w:tc>
          <w:tcPr>
            <w:tcW w:w="1101" w:type="dxa"/>
            <w:hideMark/>
          </w:tcPr>
          <w:p w14:paraId="3AF8748D"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0.85</w:t>
            </w:r>
          </w:p>
        </w:tc>
        <w:tc>
          <w:tcPr>
            <w:tcW w:w="791" w:type="dxa"/>
            <w:hideMark/>
          </w:tcPr>
          <w:p w14:paraId="689C0EBA" w14:textId="77777777" w:rsidR="001255A7" w:rsidRPr="00D60082" w:rsidRDefault="001255A7" w:rsidP="004C5FAD">
            <w:pPr>
              <w:jc w:val="both"/>
              <w:rPr>
                <w:rFonts w:ascii="Times New Roman" w:hAnsi="Times New Roman" w:cs="Times New Roman"/>
                <w:sz w:val="20"/>
                <w:szCs w:val="20"/>
              </w:rPr>
            </w:pPr>
          </w:p>
        </w:tc>
      </w:tr>
      <w:tr w:rsidR="001255A7" w:rsidRPr="00D60082" w14:paraId="6FE41D8F" w14:textId="77777777" w:rsidTr="00613F51">
        <w:trPr>
          <w:cnfStyle w:val="000000100000" w:firstRow="0" w:lastRow="0" w:firstColumn="0" w:lastColumn="0" w:oddVBand="0" w:evenVBand="0" w:oddHBand="1" w:evenHBand="0" w:firstRowFirstColumn="0" w:firstRowLastColumn="0" w:lastRowFirstColumn="0" w:lastRowLastColumn="0"/>
          <w:trHeight w:val="452"/>
          <w:jc w:val="center"/>
        </w:trPr>
        <w:tc>
          <w:tcPr>
            <w:tcW w:w="1242" w:type="dxa"/>
            <w:tcBorders>
              <w:top w:val="none" w:sz="0" w:space="0" w:color="auto"/>
              <w:bottom w:val="none" w:sz="0" w:space="0" w:color="auto"/>
            </w:tcBorders>
            <w:hideMark/>
          </w:tcPr>
          <w:p w14:paraId="50519445"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SO</w:t>
            </w:r>
            <w:r w:rsidRPr="00D60082">
              <w:rPr>
                <w:rFonts w:ascii="Times New Roman" w:hAnsi="Times New Roman" w:cs="Times New Roman"/>
                <w:sz w:val="20"/>
                <w:szCs w:val="20"/>
                <w:vertAlign w:val="subscript"/>
              </w:rPr>
              <w:t>2</w:t>
            </w:r>
            <w:r w:rsidRPr="00D60082">
              <w:rPr>
                <w:rFonts w:ascii="Times New Roman" w:hAnsi="Times New Roman" w:cs="Times New Roman"/>
                <w:sz w:val="20"/>
                <w:szCs w:val="20"/>
              </w:rPr>
              <w:t xml:space="preserve"> (%)</w:t>
            </w:r>
          </w:p>
        </w:tc>
        <w:tc>
          <w:tcPr>
            <w:tcW w:w="1011" w:type="dxa"/>
            <w:tcBorders>
              <w:top w:val="none" w:sz="0" w:space="0" w:color="auto"/>
              <w:bottom w:val="none" w:sz="0" w:space="0" w:color="auto"/>
            </w:tcBorders>
            <w:hideMark/>
          </w:tcPr>
          <w:p w14:paraId="64B20AB5" w14:textId="77777777" w:rsidR="001255A7" w:rsidRPr="00D60082" w:rsidRDefault="001255A7" w:rsidP="004C5FAD">
            <w:pPr>
              <w:jc w:val="both"/>
              <w:rPr>
                <w:rFonts w:ascii="Times New Roman" w:hAnsi="Times New Roman" w:cs="Times New Roman"/>
                <w:sz w:val="20"/>
                <w:szCs w:val="20"/>
              </w:rPr>
            </w:pPr>
          </w:p>
        </w:tc>
        <w:tc>
          <w:tcPr>
            <w:tcW w:w="1101" w:type="dxa"/>
            <w:tcBorders>
              <w:top w:val="none" w:sz="0" w:space="0" w:color="auto"/>
              <w:bottom w:val="none" w:sz="0" w:space="0" w:color="auto"/>
            </w:tcBorders>
            <w:hideMark/>
          </w:tcPr>
          <w:p w14:paraId="4FF36F23"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0.75</w:t>
            </w:r>
          </w:p>
        </w:tc>
        <w:tc>
          <w:tcPr>
            <w:tcW w:w="791" w:type="dxa"/>
            <w:tcBorders>
              <w:top w:val="none" w:sz="0" w:space="0" w:color="auto"/>
              <w:bottom w:val="none" w:sz="0" w:space="0" w:color="auto"/>
            </w:tcBorders>
            <w:hideMark/>
          </w:tcPr>
          <w:p w14:paraId="48FB687B" w14:textId="77777777" w:rsidR="001255A7" w:rsidRPr="00D60082" w:rsidRDefault="001255A7" w:rsidP="004C5FAD">
            <w:pPr>
              <w:jc w:val="both"/>
              <w:rPr>
                <w:rFonts w:ascii="Times New Roman" w:hAnsi="Times New Roman" w:cs="Times New Roman"/>
                <w:sz w:val="20"/>
                <w:szCs w:val="20"/>
              </w:rPr>
            </w:pPr>
          </w:p>
        </w:tc>
      </w:tr>
      <w:tr w:rsidR="001255A7" w:rsidRPr="00D60082" w14:paraId="2CFF0B6D" w14:textId="77777777" w:rsidTr="00613F51">
        <w:trPr>
          <w:trHeight w:val="45"/>
          <w:jc w:val="center"/>
        </w:trPr>
        <w:tc>
          <w:tcPr>
            <w:tcW w:w="1242" w:type="dxa"/>
            <w:hideMark/>
          </w:tcPr>
          <w:p w14:paraId="1D4EDFDA" w14:textId="77777777" w:rsidR="001255A7" w:rsidRPr="00D60082" w:rsidRDefault="001255A7" w:rsidP="004C5FAD">
            <w:pPr>
              <w:jc w:val="both"/>
              <w:rPr>
                <w:rFonts w:ascii="Times New Roman" w:hAnsi="Times New Roman" w:cs="Times New Roman"/>
                <w:sz w:val="20"/>
                <w:szCs w:val="20"/>
              </w:rPr>
            </w:pPr>
            <w:r w:rsidRPr="00D60082">
              <w:rPr>
                <w:rFonts w:ascii="Times New Roman" w:hAnsi="Times New Roman" w:cs="Times New Roman"/>
                <w:sz w:val="20"/>
                <w:szCs w:val="20"/>
              </w:rPr>
              <w:t>LOI (%)</w:t>
            </w:r>
          </w:p>
        </w:tc>
        <w:tc>
          <w:tcPr>
            <w:tcW w:w="1011" w:type="dxa"/>
            <w:hideMark/>
          </w:tcPr>
          <w:p w14:paraId="75EE6D0F" w14:textId="77777777" w:rsidR="001255A7" w:rsidRPr="00D60082" w:rsidRDefault="001255A7" w:rsidP="004C5FAD">
            <w:pPr>
              <w:jc w:val="both"/>
              <w:rPr>
                <w:rFonts w:ascii="Times New Roman" w:hAnsi="Times New Roman" w:cs="Times New Roman"/>
                <w:sz w:val="20"/>
                <w:szCs w:val="20"/>
              </w:rPr>
            </w:pPr>
          </w:p>
        </w:tc>
        <w:tc>
          <w:tcPr>
            <w:tcW w:w="1101" w:type="dxa"/>
            <w:hideMark/>
          </w:tcPr>
          <w:p w14:paraId="663CE285" w14:textId="77777777" w:rsidR="001255A7" w:rsidRPr="00D60082" w:rsidRDefault="001255A7" w:rsidP="004C5FAD">
            <w:pPr>
              <w:jc w:val="center"/>
              <w:rPr>
                <w:rFonts w:ascii="Times New Roman" w:hAnsi="Times New Roman" w:cs="Times New Roman"/>
                <w:sz w:val="20"/>
                <w:szCs w:val="20"/>
              </w:rPr>
            </w:pPr>
            <w:r w:rsidRPr="00D60082">
              <w:rPr>
                <w:rFonts w:ascii="Times New Roman" w:hAnsi="Times New Roman" w:cs="Times New Roman"/>
                <w:sz w:val="20"/>
                <w:szCs w:val="20"/>
              </w:rPr>
              <w:t>7.29</w:t>
            </w:r>
          </w:p>
        </w:tc>
        <w:tc>
          <w:tcPr>
            <w:tcW w:w="791" w:type="dxa"/>
            <w:hideMark/>
          </w:tcPr>
          <w:p w14:paraId="48CAF3FD" w14:textId="77777777" w:rsidR="001255A7" w:rsidRPr="00D60082" w:rsidRDefault="001255A7" w:rsidP="004C5FAD">
            <w:pPr>
              <w:jc w:val="both"/>
              <w:rPr>
                <w:rFonts w:ascii="Times New Roman" w:hAnsi="Times New Roman" w:cs="Times New Roman"/>
                <w:sz w:val="20"/>
                <w:szCs w:val="20"/>
              </w:rPr>
            </w:pPr>
          </w:p>
        </w:tc>
      </w:tr>
    </w:tbl>
    <w:p w14:paraId="5B95F407" w14:textId="77777777" w:rsidR="007C2FD5" w:rsidRDefault="007C2FD5" w:rsidP="004C5FAD">
      <w:pPr>
        <w:spacing w:line="240" w:lineRule="auto"/>
        <w:jc w:val="both"/>
        <w:rPr>
          <w:rFonts w:ascii="Times New Roman" w:hAnsi="Times New Roman" w:cs="Times New Roman"/>
          <w:b/>
          <w:sz w:val="24"/>
          <w:szCs w:val="24"/>
        </w:rPr>
      </w:pPr>
    </w:p>
    <w:p w14:paraId="2C20A143" w14:textId="4DAF77DC" w:rsidR="007C2FD5" w:rsidRPr="00146FE6" w:rsidRDefault="004055E3" w:rsidP="0097420E">
      <w:pPr>
        <w:spacing w:line="240" w:lineRule="auto"/>
        <w:jc w:val="both"/>
        <w:rPr>
          <w:rFonts w:ascii="Times New Roman" w:hAnsi="Times New Roman" w:cs="Times New Roman"/>
          <w:bCs/>
          <w:sz w:val="24"/>
          <w:szCs w:val="24"/>
        </w:rPr>
      </w:pPr>
      <w:r w:rsidRPr="00790E40">
        <w:rPr>
          <w:rFonts w:ascii="Times New Roman" w:hAnsi="Times New Roman" w:cs="Times New Roman"/>
          <w:b/>
          <w:sz w:val="24"/>
          <w:szCs w:val="24"/>
        </w:rPr>
        <w:t>3.2.2</w:t>
      </w:r>
      <w:r>
        <w:rPr>
          <w:rFonts w:ascii="Times New Roman" w:hAnsi="Times New Roman" w:cs="Times New Roman"/>
          <w:bCs/>
          <w:sz w:val="24"/>
          <w:szCs w:val="24"/>
        </w:rPr>
        <w:t xml:space="preserve"> </w:t>
      </w:r>
      <w:proofErr w:type="spellStart"/>
      <w:r w:rsidR="00146FE6" w:rsidRPr="006E6DDE">
        <w:rPr>
          <w:rFonts w:ascii="Times New Roman" w:hAnsi="Times New Roman" w:cs="Times New Roman"/>
          <w:bCs/>
          <w:sz w:val="24"/>
          <w:szCs w:val="24"/>
        </w:rPr>
        <w:t>Physico</w:t>
      </w:r>
      <w:proofErr w:type="spellEnd"/>
      <w:r w:rsidR="00146FE6" w:rsidRPr="006E6DDE">
        <w:rPr>
          <w:rFonts w:ascii="Times New Roman" w:hAnsi="Times New Roman" w:cs="Times New Roman"/>
          <w:bCs/>
          <w:sz w:val="24"/>
          <w:szCs w:val="24"/>
        </w:rPr>
        <w:t>-Chemical Characteristics of Activated Bentonite (AB) and Palm Kernel Shell Activated Carbon (PKS-AC)</w:t>
      </w:r>
    </w:p>
    <w:p w14:paraId="083368B6" w14:textId="7C8C1528" w:rsidR="00A972EF" w:rsidRDefault="00A972EF" w:rsidP="0097420E">
      <w:pPr>
        <w:spacing w:line="240" w:lineRule="auto"/>
        <w:jc w:val="both"/>
        <w:rPr>
          <w:rFonts w:ascii="Times New Roman" w:hAnsi="Times New Roman" w:cs="Times New Roman"/>
          <w:bCs/>
          <w:sz w:val="24"/>
          <w:szCs w:val="24"/>
        </w:rPr>
      </w:pPr>
      <w:bookmarkStart w:id="27" w:name="_Hlk197664311"/>
      <w:bookmarkEnd w:id="25"/>
      <w:r w:rsidRPr="00A972EF">
        <w:rPr>
          <w:rFonts w:ascii="Times New Roman" w:hAnsi="Times New Roman" w:cs="Times New Roman"/>
          <w:bCs/>
          <w:sz w:val="24"/>
          <w:szCs w:val="24"/>
        </w:rPr>
        <w:t>This was carried out to ascertain the efficiency of acid and moisture removal with activated palm kernel shell and bentonite clay</w:t>
      </w:r>
      <w:r w:rsidR="00FE3E71">
        <w:rPr>
          <w:rFonts w:ascii="Times New Roman" w:hAnsi="Times New Roman" w:cs="Times New Roman"/>
          <w:bCs/>
          <w:sz w:val="24"/>
          <w:szCs w:val="24"/>
        </w:rPr>
        <w:t xml:space="preserve"> using the methods by </w:t>
      </w:r>
      <w:r w:rsidR="00FE3E71" w:rsidRPr="008E792A">
        <w:rPr>
          <w:rFonts w:ascii="Times New Roman" w:hAnsi="Times New Roman" w:cs="Times New Roman"/>
          <w:bCs/>
          <w:sz w:val="24"/>
          <w:szCs w:val="24"/>
        </w:rPr>
        <w:t>Boadu et al.</w:t>
      </w:r>
      <w:r w:rsidR="008E792A">
        <w:rPr>
          <w:rFonts w:ascii="Times New Roman" w:hAnsi="Times New Roman" w:cs="Times New Roman"/>
          <w:bCs/>
          <w:sz w:val="24"/>
          <w:szCs w:val="24"/>
        </w:rPr>
        <w:t xml:space="preserve"> (</w:t>
      </w:r>
      <w:r w:rsidR="00FE3E71" w:rsidRPr="008E792A">
        <w:rPr>
          <w:rFonts w:ascii="Times New Roman" w:hAnsi="Times New Roman" w:cs="Times New Roman"/>
          <w:bCs/>
          <w:sz w:val="24"/>
          <w:szCs w:val="24"/>
        </w:rPr>
        <w:t>2018</w:t>
      </w:r>
      <w:r w:rsidR="008E792A">
        <w:rPr>
          <w:rFonts w:ascii="Times New Roman" w:hAnsi="Times New Roman" w:cs="Times New Roman"/>
          <w:bCs/>
          <w:sz w:val="24"/>
          <w:szCs w:val="24"/>
        </w:rPr>
        <w:t>)</w:t>
      </w:r>
      <w:r w:rsidRPr="00A972EF">
        <w:rPr>
          <w:rFonts w:ascii="Times New Roman" w:hAnsi="Times New Roman" w:cs="Times New Roman"/>
          <w:bCs/>
          <w:sz w:val="24"/>
          <w:szCs w:val="24"/>
        </w:rPr>
        <w:t>. The results obtained are presented in Table 4. The Table showed that for</w:t>
      </w:r>
      <w:r>
        <w:rPr>
          <w:rFonts w:ascii="Times New Roman" w:hAnsi="Times New Roman" w:cs="Times New Roman"/>
          <w:bCs/>
          <w:sz w:val="24"/>
          <w:szCs w:val="24"/>
        </w:rPr>
        <w:t xml:space="preserve"> </w:t>
      </w:r>
      <w:r w:rsidRPr="00A972EF">
        <w:rPr>
          <w:rFonts w:ascii="Times New Roman" w:hAnsi="Times New Roman" w:cs="Times New Roman"/>
          <w:bCs/>
          <w:sz w:val="24"/>
          <w:szCs w:val="24"/>
        </w:rPr>
        <w:t>activated bentonite clay, the moisture content was 1.55% and the surface area was 475.10 m</w:t>
      </w:r>
      <w:r w:rsidRPr="00A972EF">
        <w:rPr>
          <w:rFonts w:ascii="Times New Roman" w:hAnsi="Times New Roman" w:cs="Times New Roman"/>
          <w:bCs/>
          <w:sz w:val="24"/>
          <w:szCs w:val="24"/>
          <w:vertAlign w:val="superscript"/>
        </w:rPr>
        <w:t>2</w:t>
      </w:r>
      <w:r w:rsidRPr="00A972EF">
        <w:rPr>
          <w:rFonts w:ascii="Times New Roman" w:hAnsi="Times New Roman" w:cs="Times New Roman"/>
          <w:bCs/>
          <w:sz w:val="24"/>
          <w:szCs w:val="24"/>
        </w:rPr>
        <w:t>/g</w:t>
      </w:r>
      <w:r>
        <w:rPr>
          <w:rFonts w:ascii="Times New Roman" w:hAnsi="Times New Roman" w:cs="Times New Roman"/>
          <w:bCs/>
          <w:sz w:val="24"/>
          <w:szCs w:val="24"/>
        </w:rPr>
        <w:t xml:space="preserve"> while for the </w:t>
      </w:r>
      <w:r w:rsidRPr="00A972EF">
        <w:rPr>
          <w:rFonts w:ascii="Times New Roman" w:hAnsi="Times New Roman" w:cs="Times New Roman"/>
          <w:bCs/>
          <w:sz w:val="24"/>
          <w:szCs w:val="24"/>
        </w:rPr>
        <w:t>palm kernel shell- activated carbon (PKS-AC), the moisture content was 2.48% and the surface area was 711.92 m</w:t>
      </w:r>
      <w:r w:rsidRPr="00A972EF">
        <w:rPr>
          <w:rFonts w:ascii="Times New Roman" w:hAnsi="Times New Roman" w:cs="Times New Roman"/>
          <w:bCs/>
          <w:sz w:val="24"/>
          <w:szCs w:val="24"/>
          <w:vertAlign w:val="superscript"/>
        </w:rPr>
        <w:t>2</w:t>
      </w:r>
      <w:r w:rsidRPr="00A972EF">
        <w:rPr>
          <w:rFonts w:ascii="Times New Roman" w:hAnsi="Times New Roman" w:cs="Times New Roman"/>
          <w:bCs/>
          <w:sz w:val="24"/>
          <w:szCs w:val="24"/>
        </w:rPr>
        <w:t>/g. This indicated that activated adsorbents could serve as good adsorbents.</w:t>
      </w:r>
    </w:p>
    <w:p w14:paraId="1F4FF954" w14:textId="2107EC33" w:rsidR="00146FE6" w:rsidRPr="006E6DDE" w:rsidRDefault="00146FE6" w:rsidP="004C5FAD">
      <w:pPr>
        <w:spacing w:line="240" w:lineRule="auto"/>
        <w:jc w:val="center"/>
        <w:rPr>
          <w:rFonts w:ascii="Times New Roman" w:hAnsi="Times New Roman" w:cs="Times New Roman"/>
          <w:bCs/>
          <w:sz w:val="24"/>
          <w:szCs w:val="24"/>
        </w:rPr>
      </w:pPr>
      <w:bookmarkStart w:id="28" w:name="_Hlk197664921"/>
      <w:bookmarkEnd w:id="27"/>
      <w:r w:rsidRPr="006E6DDE">
        <w:rPr>
          <w:rFonts w:ascii="Times New Roman" w:hAnsi="Times New Roman" w:cs="Times New Roman"/>
          <w:b/>
          <w:sz w:val="24"/>
          <w:szCs w:val="24"/>
        </w:rPr>
        <w:t xml:space="preserve">Table 4: </w:t>
      </w:r>
      <w:proofErr w:type="spellStart"/>
      <w:r w:rsidRPr="006E6DDE">
        <w:rPr>
          <w:rFonts w:ascii="Times New Roman" w:hAnsi="Times New Roman" w:cs="Times New Roman"/>
          <w:bCs/>
          <w:sz w:val="24"/>
          <w:szCs w:val="24"/>
        </w:rPr>
        <w:t>Physico</w:t>
      </w:r>
      <w:proofErr w:type="spellEnd"/>
      <w:r w:rsidRPr="006E6DDE">
        <w:rPr>
          <w:rFonts w:ascii="Times New Roman" w:hAnsi="Times New Roman" w:cs="Times New Roman"/>
          <w:bCs/>
          <w:sz w:val="24"/>
          <w:szCs w:val="24"/>
        </w:rPr>
        <w:t xml:space="preserve">-Chemical Characteristics of </w:t>
      </w:r>
      <w:bookmarkStart w:id="29" w:name="_Hlk188358137"/>
      <w:r w:rsidRPr="006E6DDE">
        <w:rPr>
          <w:rFonts w:ascii="Times New Roman" w:hAnsi="Times New Roman" w:cs="Times New Roman"/>
          <w:bCs/>
          <w:sz w:val="24"/>
          <w:szCs w:val="24"/>
        </w:rPr>
        <w:t>Activated Bentonite (AB) and Palm Kernel Shell Activated Carbon (PKS-AC)</w:t>
      </w:r>
      <w:bookmarkEnd w:id="29"/>
    </w:p>
    <w:tbl>
      <w:tblPr>
        <w:tblStyle w:val="ListTable3"/>
        <w:tblW w:w="5965"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3082"/>
        <w:gridCol w:w="1468"/>
        <w:gridCol w:w="1415"/>
      </w:tblGrid>
      <w:tr w:rsidR="00FE3E71" w:rsidRPr="00D60082" w14:paraId="59C84671" w14:textId="48566F43" w:rsidTr="00613F51">
        <w:trPr>
          <w:cnfStyle w:val="100000000000" w:firstRow="1" w:lastRow="0" w:firstColumn="0" w:lastColumn="0" w:oddVBand="0" w:evenVBand="0" w:oddHBand="0" w:evenHBand="0" w:firstRowFirstColumn="0" w:firstRowLastColumn="0" w:lastRowFirstColumn="0" w:lastRowLastColumn="0"/>
          <w:trHeight w:val="599"/>
          <w:jc w:val="center"/>
        </w:trPr>
        <w:tc>
          <w:tcPr>
            <w:tcW w:w="3082" w:type="dxa"/>
            <w:hideMark/>
          </w:tcPr>
          <w:p w14:paraId="03ED51EA" w14:textId="77777777" w:rsidR="00FE3E71" w:rsidRPr="00D60082" w:rsidRDefault="00FE3E71" w:rsidP="00025A4E">
            <w:pPr>
              <w:jc w:val="both"/>
              <w:rPr>
                <w:rFonts w:ascii="Times New Roman" w:hAnsi="Times New Roman" w:cs="Times New Roman"/>
                <w:sz w:val="20"/>
                <w:szCs w:val="20"/>
              </w:rPr>
            </w:pPr>
            <w:proofErr w:type="spellStart"/>
            <w:r w:rsidRPr="00D60082">
              <w:rPr>
                <w:rFonts w:ascii="Times New Roman" w:hAnsi="Times New Roman" w:cs="Times New Roman"/>
                <w:sz w:val="20"/>
                <w:szCs w:val="20"/>
              </w:rPr>
              <w:t>Physico</w:t>
            </w:r>
            <w:proofErr w:type="spellEnd"/>
            <w:r w:rsidRPr="00D60082">
              <w:rPr>
                <w:rFonts w:ascii="Times New Roman" w:hAnsi="Times New Roman" w:cs="Times New Roman"/>
                <w:sz w:val="20"/>
                <w:szCs w:val="20"/>
              </w:rPr>
              <w:t>-Chemical Properties</w:t>
            </w:r>
          </w:p>
        </w:tc>
        <w:tc>
          <w:tcPr>
            <w:tcW w:w="1468" w:type="dxa"/>
            <w:hideMark/>
          </w:tcPr>
          <w:p w14:paraId="4AE71CE7" w14:textId="7F6BD239"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A</w:t>
            </w:r>
            <w:r w:rsidR="008A2FD5">
              <w:rPr>
                <w:rFonts w:ascii="Times New Roman" w:hAnsi="Times New Roman" w:cs="Times New Roman"/>
                <w:sz w:val="20"/>
                <w:szCs w:val="20"/>
              </w:rPr>
              <w:t xml:space="preserve">ctivated </w:t>
            </w:r>
            <w:r w:rsidRPr="00D60082">
              <w:rPr>
                <w:rFonts w:ascii="Times New Roman" w:hAnsi="Times New Roman" w:cs="Times New Roman"/>
                <w:sz w:val="20"/>
                <w:szCs w:val="20"/>
              </w:rPr>
              <w:t>B</w:t>
            </w:r>
            <w:r w:rsidR="008A2FD5">
              <w:rPr>
                <w:rFonts w:ascii="Times New Roman" w:hAnsi="Times New Roman" w:cs="Times New Roman"/>
                <w:sz w:val="20"/>
                <w:szCs w:val="20"/>
              </w:rPr>
              <w:t>entonite</w:t>
            </w:r>
          </w:p>
        </w:tc>
        <w:tc>
          <w:tcPr>
            <w:tcW w:w="1415" w:type="dxa"/>
            <w:hideMark/>
          </w:tcPr>
          <w:p w14:paraId="1975DDBC" w14:textId="392F73A3"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P</w:t>
            </w:r>
            <w:r w:rsidR="008A2FD5">
              <w:rPr>
                <w:rFonts w:ascii="Times New Roman" w:hAnsi="Times New Roman" w:cs="Times New Roman"/>
                <w:sz w:val="20"/>
                <w:szCs w:val="20"/>
              </w:rPr>
              <w:t xml:space="preserve">alm </w:t>
            </w:r>
            <w:r w:rsidRPr="00D60082">
              <w:rPr>
                <w:rFonts w:ascii="Times New Roman" w:hAnsi="Times New Roman" w:cs="Times New Roman"/>
                <w:sz w:val="20"/>
                <w:szCs w:val="20"/>
              </w:rPr>
              <w:t>K</w:t>
            </w:r>
            <w:r w:rsidR="008A2FD5">
              <w:rPr>
                <w:rFonts w:ascii="Times New Roman" w:hAnsi="Times New Roman" w:cs="Times New Roman"/>
                <w:sz w:val="20"/>
                <w:szCs w:val="20"/>
              </w:rPr>
              <w:t xml:space="preserve">ernel </w:t>
            </w:r>
            <w:r w:rsidRPr="00D60082">
              <w:rPr>
                <w:rFonts w:ascii="Times New Roman" w:hAnsi="Times New Roman" w:cs="Times New Roman"/>
                <w:sz w:val="20"/>
                <w:szCs w:val="20"/>
              </w:rPr>
              <w:t>S</w:t>
            </w:r>
            <w:r w:rsidR="008A2FD5">
              <w:rPr>
                <w:rFonts w:ascii="Times New Roman" w:hAnsi="Times New Roman" w:cs="Times New Roman"/>
                <w:sz w:val="20"/>
                <w:szCs w:val="20"/>
              </w:rPr>
              <w:t>hell</w:t>
            </w:r>
            <w:r w:rsidRPr="00D60082">
              <w:rPr>
                <w:rFonts w:ascii="Times New Roman" w:hAnsi="Times New Roman" w:cs="Times New Roman"/>
                <w:sz w:val="20"/>
                <w:szCs w:val="20"/>
              </w:rPr>
              <w:t>-A</w:t>
            </w:r>
            <w:r w:rsidR="008A2FD5">
              <w:rPr>
                <w:rFonts w:ascii="Times New Roman" w:hAnsi="Times New Roman" w:cs="Times New Roman"/>
                <w:sz w:val="20"/>
                <w:szCs w:val="20"/>
              </w:rPr>
              <w:t xml:space="preserve">ctivated </w:t>
            </w:r>
            <w:r w:rsidRPr="00D60082">
              <w:rPr>
                <w:rFonts w:ascii="Times New Roman" w:hAnsi="Times New Roman" w:cs="Times New Roman"/>
                <w:sz w:val="20"/>
                <w:szCs w:val="20"/>
              </w:rPr>
              <w:t>C</w:t>
            </w:r>
            <w:r w:rsidR="008A2FD5">
              <w:rPr>
                <w:rFonts w:ascii="Times New Roman" w:hAnsi="Times New Roman" w:cs="Times New Roman"/>
                <w:sz w:val="20"/>
                <w:szCs w:val="20"/>
              </w:rPr>
              <w:t>arbon</w:t>
            </w:r>
          </w:p>
        </w:tc>
      </w:tr>
      <w:tr w:rsidR="00FE3E71" w:rsidRPr="00D60082" w14:paraId="5E0CBAB6" w14:textId="46B6353F" w:rsidTr="00613F51">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tcBorders>
              <w:top w:val="none" w:sz="0" w:space="0" w:color="auto"/>
              <w:bottom w:val="none" w:sz="0" w:space="0" w:color="auto"/>
            </w:tcBorders>
            <w:hideMark/>
          </w:tcPr>
          <w:p w14:paraId="73435263"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Ph</w:t>
            </w:r>
          </w:p>
        </w:tc>
        <w:tc>
          <w:tcPr>
            <w:tcW w:w="1468" w:type="dxa"/>
            <w:tcBorders>
              <w:top w:val="none" w:sz="0" w:space="0" w:color="auto"/>
              <w:bottom w:val="none" w:sz="0" w:space="0" w:color="auto"/>
            </w:tcBorders>
            <w:hideMark/>
          </w:tcPr>
          <w:p w14:paraId="742EC7D6"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8.91</w:t>
            </w:r>
          </w:p>
        </w:tc>
        <w:tc>
          <w:tcPr>
            <w:tcW w:w="1415" w:type="dxa"/>
            <w:tcBorders>
              <w:top w:val="none" w:sz="0" w:space="0" w:color="auto"/>
              <w:bottom w:val="none" w:sz="0" w:space="0" w:color="auto"/>
            </w:tcBorders>
            <w:hideMark/>
          </w:tcPr>
          <w:p w14:paraId="62A7E518"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8.14</w:t>
            </w:r>
          </w:p>
        </w:tc>
      </w:tr>
      <w:tr w:rsidR="00FE3E71" w:rsidRPr="00D60082" w14:paraId="0B908AD5" w14:textId="559699F1" w:rsidTr="00613F51">
        <w:trPr>
          <w:trHeight w:val="488"/>
          <w:jc w:val="center"/>
        </w:trPr>
        <w:tc>
          <w:tcPr>
            <w:tcW w:w="3082" w:type="dxa"/>
            <w:hideMark/>
          </w:tcPr>
          <w:p w14:paraId="2963AEA9"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Moisture Content (%)</w:t>
            </w:r>
          </w:p>
        </w:tc>
        <w:tc>
          <w:tcPr>
            <w:tcW w:w="1468" w:type="dxa"/>
            <w:hideMark/>
          </w:tcPr>
          <w:p w14:paraId="0A2DF40D"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1.55</w:t>
            </w:r>
          </w:p>
        </w:tc>
        <w:tc>
          <w:tcPr>
            <w:tcW w:w="1415" w:type="dxa"/>
            <w:hideMark/>
          </w:tcPr>
          <w:p w14:paraId="14D0065B"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2.48</w:t>
            </w:r>
          </w:p>
        </w:tc>
      </w:tr>
      <w:tr w:rsidR="00FE3E71" w:rsidRPr="00D60082" w14:paraId="229B569A" w14:textId="4A04C706" w:rsidTr="00613F51">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tcBorders>
              <w:top w:val="none" w:sz="0" w:space="0" w:color="auto"/>
              <w:bottom w:val="none" w:sz="0" w:space="0" w:color="auto"/>
            </w:tcBorders>
            <w:hideMark/>
          </w:tcPr>
          <w:p w14:paraId="432AC294"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Ash Content (%)</w:t>
            </w:r>
          </w:p>
        </w:tc>
        <w:tc>
          <w:tcPr>
            <w:tcW w:w="1468" w:type="dxa"/>
            <w:tcBorders>
              <w:top w:val="none" w:sz="0" w:space="0" w:color="auto"/>
              <w:bottom w:val="none" w:sz="0" w:space="0" w:color="auto"/>
            </w:tcBorders>
            <w:hideMark/>
          </w:tcPr>
          <w:p w14:paraId="35802B4F"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2.20</w:t>
            </w:r>
          </w:p>
        </w:tc>
        <w:tc>
          <w:tcPr>
            <w:tcW w:w="1415" w:type="dxa"/>
            <w:tcBorders>
              <w:top w:val="none" w:sz="0" w:space="0" w:color="auto"/>
              <w:bottom w:val="none" w:sz="0" w:space="0" w:color="auto"/>
            </w:tcBorders>
            <w:hideMark/>
          </w:tcPr>
          <w:p w14:paraId="532737FA"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3.40</w:t>
            </w:r>
          </w:p>
        </w:tc>
      </w:tr>
      <w:tr w:rsidR="00FE3E71" w:rsidRPr="00D60082" w14:paraId="4A841C6D" w14:textId="3F8B606E" w:rsidTr="00613F51">
        <w:trPr>
          <w:trHeight w:val="488"/>
          <w:jc w:val="center"/>
        </w:trPr>
        <w:tc>
          <w:tcPr>
            <w:tcW w:w="3082" w:type="dxa"/>
            <w:hideMark/>
          </w:tcPr>
          <w:p w14:paraId="539F0F36"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Bulk Density (g/cm</w:t>
            </w:r>
            <w:r w:rsidRPr="00D60082">
              <w:rPr>
                <w:rFonts w:ascii="Times New Roman" w:hAnsi="Times New Roman" w:cs="Times New Roman"/>
                <w:sz w:val="20"/>
                <w:szCs w:val="20"/>
                <w:vertAlign w:val="superscript"/>
              </w:rPr>
              <w:t>3</w:t>
            </w:r>
            <w:r w:rsidRPr="00D60082">
              <w:rPr>
                <w:rFonts w:ascii="Times New Roman" w:hAnsi="Times New Roman" w:cs="Times New Roman"/>
                <w:sz w:val="20"/>
                <w:szCs w:val="20"/>
              </w:rPr>
              <w:t>)</w:t>
            </w:r>
          </w:p>
        </w:tc>
        <w:tc>
          <w:tcPr>
            <w:tcW w:w="1468" w:type="dxa"/>
            <w:hideMark/>
          </w:tcPr>
          <w:p w14:paraId="55786289"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2.32</w:t>
            </w:r>
          </w:p>
        </w:tc>
        <w:tc>
          <w:tcPr>
            <w:tcW w:w="1415" w:type="dxa"/>
            <w:hideMark/>
          </w:tcPr>
          <w:p w14:paraId="0660CC23"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3.19</w:t>
            </w:r>
          </w:p>
        </w:tc>
      </w:tr>
      <w:tr w:rsidR="00FE3E71" w:rsidRPr="00D60082" w14:paraId="031BD862" w14:textId="3B85F6B6" w:rsidTr="00613F51">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tcBorders>
              <w:top w:val="none" w:sz="0" w:space="0" w:color="auto"/>
              <w:bottom w:val="none" w:sz="0" w:space="0" w:color="auto"/>
            </w:tcBorders>
            <w:hideMark/>
          </w:tcPr>
          <w:p w14:paraId="494366E7"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Porosity (%)</w:t>
            </w:r>
          </w:p>
        </w:tc>
        <w:tc>
          <w:tcPr>
            <w:tcW w:w="1468" w:type="dxa"/>
            <w:tcBorders>
              <w:top w:val="none" w:sz="0" w:space="0" w:color="auto"/>
              <w:bottom w:val="none" w:sz="0" w:space="0" w:color="auto"/>
            </w:tcBorders>
            <w:hideMark/>
          </w:tcPr>
          <w:p w14:paraId="66DE5115"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54.50</w:t>
            </w:r>
          </w:p>
        </w:tc>
        <w:tc>
          <w:tcPr>
            <w:tcW w:w="1415" w:type="dxa"/>
            <w:tcBorders>
              <w:top w:val="none" w:sz="0" w:space="0" w:color="auto"/>
              <w:bottom w:val="none" w:sz="0" w:space="0" w:color="auto"/>
            </w:tcBorders>
            <w:hideMark/>
          </w:tcPr>
          <w:p w14:paraId="263CBC98"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63.80</w:t>
            </w:r>
          </w:p>
        </w:tc>
      </w:tr>
      <w:tr w:rsidR="00FE3E71" w:rsidRPr="00D60082" w14:paraId="09196255" w14:textId="1A41F0A5" w:rsidTr="00613F51">
        <w:trPr>
          <w:trHeight w:val="488"/>
          <w:jc w:val="center"/>
        </w:trPr>
        <w:tc>
          <w:tcPr>
            <w:tcW w:w="3082" w:type="dxa"/>
            <w:hideMark/>
          </w:tcPr>
          <w:p w14:paraId="5E48CDD0"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Pore Volume (cc/g)</w:t>
            </w:r>
          </w:p>
        </w:tc>
        <w:tc>
          <w:tcPr>
            <w:tcW w:w="1468" w:type="dxa"/>
            <w:hideMark/>
          </w:tcPr>
          <w:p w14:paraId="400333EF"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0.42</w:t>
            </w:r>
          </w:p>
        </w:tc>
        <w:tc>
          <w:tcPr>
            <w:tcW w:w="1415" w:type="dxa"/>
            <w:hideMark/>
          </w:tcPr>
          <w:p w14:paraId="5FB04A25"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0.63</w:t>
            </w:r>
          </w:p>
        </w:tc>
      </w:tr>
      <w:tr w:rsidR="00FE3E71" w:rsidRPr="00D60082" w14:paraId="11E0760A" w14:textId="62969B01" w:rsidTr="00613F51">
        <w:trPr>
          <w:cnfStyle w:val="000000100000" w:firstRow="0" w:lastRow="0" w:firstColumn="0" w:lastColumn="0" w:oddVBand="0" w:evenVBand="0" w:oddHBand="1" w:evenHBand="0" w:firstRowFirstColumn="0" w:firstRowLastColumn="0" w:lastRowFirstColumn="0" w:lastRowLastColumn="0"/>
          <w:trHeight w:val="488"/>
          <w:jc w:val="center"/>
        </w:trPr>
        <w:tc>
          <w:tcPr>
            <w:tcW w:w="3082" w:type="dxa"/>
            <w:tcBorders>
              <w:top w:val="none" w:sz="0" w:space="0" w:color="auto"/>
              <w:bottom w:val="none" w:sz="0" w:space="0" w:color="auto"/>
            </w:tcBorders>
            <w:hideMark/>
          </w:tcPr>
          <w:p w14:paraId="2DDE1825" w14:textId="77777777" w:rsidR="00FE3E71" w:rsidRPr="00D60082" w:rsidRDefault="00FE3E71" w:rsidP="00025A4E">
            <w:pPr>
              <w:jc w:val="both"/>
              <w:rPr>
                <w:rFonts w:ascii="Times New Roman" w:hAnsi="Times New Roman" w:cs="Times New Roman"/>
                <w:sz w:val="20"/>
                <w:szCs w:val="20"/>
              </w:rPr>
            </w:pPr>
            <w:r w:rsidRPr="00D60082">
              <w:rPr>
                <w:rFonts w:ascii="Times New Roman" w:hAnsi="Times New Roman" w:cs="Times New Roman"/>
                <w:sz w:val="20"/>
                <w:szCs w:val="20"/>
              </w:rPr>
              <w:t>Surface Area (m</w:t>
            </w:r>
            <w:r w:rsidRPr="00D60082">
              <w:rPr>
                <w:rFonts w:ascii="Times New Roman" w:hAnsi="Times New Roman" w:cs="Times New Roman"/>
                <w:sz w:val="20"/>
                <w:szCs w:val="20"/>
                <w:vertAlign w:val="superscript"/>
              </w:rPr>
              <w:t>2</w:t>
            </w:r>
            <w:r w:rsidRPr="00D60082">
              <w:rPr>
                <w:rFonts w:ascii="Times New Roman" w:hAnsi="Times New Roman" w:cs="Times New Roman"/>
                <w:sz w:val="20"/>
                <w:szCs w:val="20"/>
              </w:rPr>
              <w:t>/g)</w:t>
            </w:r>
          </w:p>
        </w:tc>
        <w:tc>
          <w:tcPr>
            <w:tcW w:w="1468" w:type="dxa"/>
            <w:tcBorders>
              <w:top w:val="none" w:sz="0" w:space="0" w:color="auto"/>
              <w:bottom w:val="none" w:sz="0" w:space="0" w:color="auto"/>
            </w:tcBorders>
            <w:hideMark/>
          </w:tcPr>
          <w:p w14:paraId="0A50F935"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475.10</w:t>
            </w:r>
          </w:p>
        </w:tc>
        <w:tc>
          <w:tcPr>
            <w:tcW w:w="1415" w:type="dxa"/>
            <w:tcBorders>
              <w:top w:val="none" w:sz="0" w:space="0" w:color="auto"/>
              <w:bottom w:val="none" w:sz="0" w:space="0" w:color="auto"/>
            </w:tcBorders>
            <w:hideMark/>
          </w:tcPr>
          <w:p w14:paraId="2D402BE3" w14:textId="77777777" w:rsidR="00FE3E71" w:rsidRPr="00D60082" w:rsidRDefault="00FE3E71" w:rsidP="00025A4E">
            <w:pPr>
              <w:jc w:val="center"/>
              <w:rPr>
                <w:rFonts w:ascii="Times New Roman" w:hAnsi="Times New Roman" w:cs="Times New Roman"/>
                <w:sz w:val="20"/>
                <w:szCs w:val="20"/>
              </w:rPr>
            </w:pPr>
            <w:r w:rsidRPr="00D60082">
              <w:rPr>
                <w:rFonts w:ascii="Times New Roman" w:hAnsi="Times New Roman" w:cs="Times New Roman"/>
                <w:sz w:val="20"/>
                <w:szCs w:val="20"/>
              </w:rPr>
              <w:t>711.92</w:t>
            </w:r>
          </w:p>
        </w:tc>
      </w:tr>
    </w:tbl>
    <w:p w14:paraId="40D43A75" w14:textId="77777777" w:rsidR="006C1AE2" w:rsidRDefault="006C1AE2" w:rsidP="004C5FAD">
      <w:pPr>
        <w:spacing w:line="240" w:lineRule="auto"/>
        <w:jc w:val="both"/>
        <w:rPr>
          <w:rFonts w:ascii="Times New Roman" w:hAnsi="Times New Roman" w:cs="Times New Roman"/>
          <w:b/>
          <w:sz w:val="24"/>
          <w:szCs w:val="24"/>
        </w:rPr>
      </w:pPr>
    </w:p>
    <w:p w14:paraId="69922EC2" w14:textId="5636B3AD" w:rsidR="008609E8" w:rsidRDefault="004055E3" w:rsidP="004C5FAD">
      <w:pPr>
        <w:spacing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3.2.3 </w:t>
      </w:r>
      <w:r w:rsidR="008609E8" w:rsidRPr="006E6DDE">
        <w:rPr>
          <w:rFonts w:ascii="Times New Roman" w:hAnsi="Times New Roman" w:cs="Times New Roman"/>
          <w:bCs/>
          <w:sz w:val="24"/>
          <w:szCs w:val="24"/>
        </w:rPr>
        <w:t>Elemental/ Ultimate Analysis of Palm Kernel Shell Activated Carbon</w:t>
      </w:r>
    </w:p>
    <w:p w14:paraId="5201FD90" w14:textId="7874B764" w:rsidR="00A972EF" w:rsidRDefault="00A972EF" w:rsidP="004C5FAD">
      <w:pPr>
        <w:spacing w:line="240" w:lineRule="auto"/>
        <w:jc w:val="both"/>
        <w:rPr>
          <w:rFonts w:ascii="Times New Roman" w:hAnsi="Times New Roman" w:cs="Times New Roman"/>
          <w:bCs/>
          <w:sz w:val="24"/>
          <w:szCs w:val="24"/>
        </w:rPr>
      </w:pPr>
      <w:r w:rsidRPr="00A972EF">
        <w:rPr>
          <w:rFonts w:ascii="Times New Roman" w:hAnsi="Times New Roman" w:cs="Times New Roman"/>
          <w:bCs/>
          <w:sz w:val="24"/>
          <w:szCs w:val="24"/>
        </w:rPr>
        <w:t xml:space="preserve">This was carried out to ascertain the efficiency of acid and moisture removal using the method described in </w:t>
      </w:r>
      <w:r>
        <w:rPr>
          <w:rFonts w:ascii="Times New Roman" w:hAnsi="Times New Roman" w:cs="Times New Roman"/>
          <w:sz w:val="24"/>
          <w:szCs w:val="24"/>
        </w:rPr>
        <w:t xml:space="preserve">Section </w:t>
      </w:r>
      <w:r w:rsidR="00C951DC">
        <w:rPr>
          <w:rFonts w:ascii="Times New Roman" w:hAnsi="Times New Roman" w:cs="Times New Roman"/>
          <w:sz w:val="24"/>
          <w:szCs w:val="24"/>
        </w:rPr>
        <w:t>2</w:t>
      </w:r>
      <w:r>
        <w:rPr>
          <w:rFonts w:ascii="Times New Roman" w:hAnsi="Times New Roman" w:cs="Times New Roman"/>
          <w:sz w:val="24"/>
          <w:szCs w:val="24"/>
        </w:rPr>
        <w:t>.</w:t>
      </w:r>
      <w:r w:rsidR="00C951DC">
        <w:rPr>
          <w:rFonts w:ascii="Times New Roman" w:hAnsi="Times New Roman" w:cs="Times New Roman"/>
          <w:sz w:val="24"/>
          <w:szCs w:val="24"/>
        </w:rPr>
        <w:t>4</w:t>
      </w:r>
      <w:r w:rsidRPr="00A972EF">
        <w:rPr>
          <w:rFonts w:ascii="Times New Roman" w:hAnsi="Times New Roman" w:cs="Times New Roman"/>
          <w:bCs/>
          <w:sz w:val="24"/>
          <w:szCs w:val="24"/>
        </w:rPr>
        <w:t xml:space="preserve">. The results obtained are presented in Table </w:t>
      </w:r>
      <w:r>
        <w:rPr>
          <w:rFonts w:ascii="Times New Roman" w:hAnsi="Times New Roman" w:cs="Times New Roman"/>
          <w:bCs/>
          <w:sz w:val="24"/>
          <w:szCs w:val="24"/>
        </w:rPr>
        <w:t>5</w:t>
      </w:r>
      <w:r w:rsidRPr="00A972EF">
        <w:rPr>
          <w:rFonts w:ascii="Times New Roman" w:hAnsi="Times New Roman" w:cs="Times New Roman"/>
          <w:bCs/>
          <w:sz w:val="24"/>
          <w:szCs w:val="24"/>
        </w:rPr>
        <w:t>. The Table showed that for</w:t>
      </w:r>
      <w:r>
        <w:rPr>
          <w:rFonts w:ascii="Times New Roman" w:hAnsi="Times New Roman" w:cs="Times New Roman"/>
          <w:bCs/>
          <w:sz w:val="24"/>
          <w:szCs w:val="24"/>
        </w:rPr>
        <w:t xml:space="preserve"> </w:t>
      </w:r>
      <w:r w:rsidRPr="00A972EF">
        <w:rPr>
          <w:rFonts w:ascii="Times New Roman" w:hAnsi="Times New Roman" w:cs="Times New Roman"/>
          <w:bCs/>
          <w:sz w:val="24"/>
          <w:szCs w:val="24"/>
        </w:rPr>
        <w:t>PKS-AC</w:t>
      </w:r>
      <w:r>
        <w:rPr>
          <w:rFonts w:ascii="Times New Roman" w:hAnsi="Times New Roman" w:cs="Times New Roman"/>
          <w:bCs/>
          <w:sz w:val="24"/>
          <w:szCs w:val="24"/>
        </w:rPr>
        <w:t>,</w:t>
      </w:r>
      <w:r w:rsidRPr="00A972EF">
        <w:rPr>
          <w:rFonts w:ascii="Times New Roman" w:hAnsi="Times New Roman" w:cs="Times New Roman"/>
          <w:bCs/>
          <w:sz w:val="24"/>
          <w:szCs w:val="24"/>
        </w:rPr>
        <w:t xml:space="preserve"> the carbon content was 79.17</w:t>
      </w:r>
      <w:r w:rsidR="00C02A7C">
        <w:rPr>
          <w:rFonts w:ascii="Times New Roman" w:hAnsi="Times New Roman" w:cs="Times New Roman"/>
          <w:bCs/>
          <w:sz w:val="24"/>
          <w:szCs w:val="24"/>
        </w:rPr>
        <w:t xml:space="preserve"> </w:t>
      </w:r>
      <w:r w:rsidRPr="00A972EF">
        <w:rPr>
          <w:rFonts w:ascii="Times New Roman" w:hAnsi="Times New Roman" w:cs="Times New Roman"/>
          <w:bCs/>
          <w:sz w:val="24"/>
          <w:szCs w:val="24"/>
        </w:rPr>
        <w:t>% and the nitrogen content was 1.53</w:t>
      </w:r>
      <w:r w:rsidR="00C02A7C">
        <w:rPr>
          <w:rFonts w:ascii="Times New Roman" w:hAnsi="Times New Roman" w:cs="Times New Roman"/>
          <w:bCs/>
          <w:sz w:val="24"/>
          <w:szCs w:val="24"/>
        </w:rPr>
        <w:t xml:space="preserve"> </w:t>
      </w:r>
      <w:r w:rsidRPr="00A972EF">
        <w:rPr>
          <w:rFonts w:ascii="Times New Roman" w:hAnsi="Times New Roman" w:cs="Times New Roman"/>
          <w:bCs/>
          <w:sz w:val="24"/>
          <w:szCs w:val="24"/>
        </w:rPr>
        <w:t>%. This implied that</w:t>
      </w:r>
      <w:r>
        <w:rPr>
          <w:rFonts w:ascii="Times New Roman" w:hAnsi="Times New Roman" w:cs="Times New Roman"/>
          <w:bCs/>
          <w:sz w:val="24"/>
          <w:szCs w:val="24"/>
        </w:rPr>
        <w:t xml:space="preserve"> </w:t>
      </w:r>
      <w:r w:rsidRPr="00A972EF">
        <w:rPr>
          <w:rFonts w:ascii="Times New Roman" w:hAnsi="Times New Roman" w:cs="Times New Roman"/>
          <w:bCs/>
          <w:sz w:val="24"/>
          <w:szCs w:val="24"/>
        </w:rPr>
        <w:t>PKS-AC could serve as good adsorbent.</w:t>
      </w:r>
    </w:p>
    <w:p w14:paraId="0D3C427B" w14:textId="77777777" w:rsidR="00EB1F88" w:rsidRDefault="00EB1F88" w:rsidP="004C5FAD">
      <w:pPr>
        <w:spacing w:line="240" w:lineRule="auto"/>
        <w:jc w:val="both"/>
        <w:rPr>
          <w:rFonts w:ascii="Times New Roman" w:hAnsi="Times New Roman" w:cs="Times New Roman"/>
          <w:bCs/>
          <w:sz w:val="24"/>
          <w:szCs w:val="24"/>
        </w:rPr>
      </w:pPr>
    </w:p>
    <w:p w14:paraId="34277AAE" w14:textId="77777777" w:rsidR="00EB1F88" w:rsidRDefault="00EB1F88" w:rsidP="004C5FAD">
      <w:pPr>
        <w:spacing w:line="240" w:lineRule="auto"/>
        <w:jc w:val="both"/>
        <w:rPr>
          <w:rFonts w:ascii="Times New Roman" w:hAnsi="Times New Roman" w:cs="Times New Roman"/>
          <w:bCs/>
          <w:sz w:val="24"/>
          <w:szCs w:val="24"/>
        </w:rPr>
      </w:pPr>
    </w:p>
    <w:p w14:paraId="5A32ECC5" w14:textId="77777777" w:rsidR="00EB1F88" w:rsidRPr="00A972EF" w:rsidRDefault="00EB1F88" w:rsidP="004C5FAD">
      <w:pPr>
        <w:spacing w:line="240" w:lineRule="auto"/>
        <w:jc w:val="both"/>
        <w:rPr>
          <w:rFonts w:ascii="Times New Roman" w:hAnsi="Times New Roman" w:cs="Times New Roman"/>
          <w:bCs/>
          <w:sz w:val="24"/>
          <w:szCs w:val="24"/>
        </w:rPr>
      </w:pPr>
    </w:p>
    <w:p w14:paraId="5079E44A" w14:textId="028801E1" w:rsidR="006C1AE2" w:rsidRPr="006E6DDE" w:rsidRDefault="006C1AE2" w:rsidP="004C5FAD">
      <w:pPr>
        <w:spacing w:line="240" w:lineRule="auto"/>
        <w:jc w:val="center"/>
        <w:rPr>
          <w:rFonts w:ascii="Times New Roman" w:hAnsi="Times New Roman" w:cs="Times New Roman"/>
          <w:b/>
          <w:sz w:val="24"/>
          <w:szCs w:val="24"/>
        </w:rPr>
      </w:pPr>
      <w:r w:rsidRPr="006E6DDE">
        <w:rPr>
          <w:rFonts w:ascii="Times New Roman" w:hAnsi="Times New Roman" w:cs="Times New Roman"/>
          <w:b/>
          <w:sz w:val="24"/>
          <w:szCs w:val="24"/>
        </w:rPr>
        <w:t xml:space="preserve">Table </w:t>
      </w:r>
      <w:r w:rsidR="009440CF" w:rsidRPr="006E6DDE">
        <w:rPr>
          <w:rFonts w:ascii="Times New Roman" w:hAnsi="Times New Roman" w:cs="Times New Roman"/>
          <w:b/>
          <w:sz w:val="24"/>
          <w:szCs w:val="24"/>
        </w:rPr>
        <w:t>5</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Elemental/ Ultimate Analysis of Palm Kernel Shell Activated Carbon</w:t>
      </w:r>
    </w:p>
    <w:tbl>
      <w:tblPr>
        <w:tblStyle w:val="ListTable3"/>
        <w:tblW w:w="486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08"/>
        <w:gridCol w:w="1560"/>
      </w:tblGrid>
      <w:tr w:rsidR="001255A7" w:rsidRPr="00D60082" w14:paraId="57B63984" w14:textId="77777777" w:rsidTr="00613F51">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100" w:firstRow="0" w:lastRow="0" w:firstColumn="1" w:lastColumn="0" w:oddVBand="0" w:evenVBand="0" w:oddHBand="0" w:evenHBand="0" w:firstRowFirstColumn="1" w:firstRowLastColumn="0" w:lastRowFirstColumn="0" w:lastRowLastColumn="0"/>
            <w:tcW w:w="3308" w:type="dxa"/>
            <w:tcBorders>
              <w:bottom w:val="none" w:sz="0" w:space="0" w:color="auto"/>
              <w:right w:val="none" w:sz="0" w:space="0" w:color="auto"/>
            </w:tcBorders>
            <w:noWrap/>
            <w:hideMark/>
          </w:tcPr>
          <w:p w14:paraId="6F37D5E1" w14:textId="77777777" w:rsidR="001255A7" w:rsidRPr="00613F51" w:rsidRDefault="001255A7" w:rsidP="004C5FAD">
            <w:pPr>
              <w:jc w:val="both"/>
              <w:rPr>
                <w:rFonts w:ascii="Times New Roman" w:hAnsi="Times New Roman" w:cs="Times New Roman"/>
                <w:iCs/>
                <w:sz w:val="20"/>
                <w:szCs w:val="20"/>
              </w:rPr>
            </w:pPr>
            <w:bookmarkStart w:id="30" w:name="_Hlk188437990"/>
            <w:r w:rsidRPr="00613F51">
              <w:rPr>
                <w:rFonts w:ascii="Times New Roman" w:hAnsi="Times New Roman" w:cs="Times New Roman"/>
                <w:sz w:val="20"/>
                <w:szCs w:val="20"/>
              </w:rPr>
              <w:t>Elements</w:t>
            </w:r>
          </w:p>
        </w:tc>
        <w:tc>
          <w:tcPr>
            <w:tcW w:w="1560" w:type="dxa"/>
            <w:noWrap/>
            <w:hideMark/>
          </w:tcPr>
          <w:p w14:paraId="5CDE502A" w14:textId="5AFA5C8D" w:rsidR="001255A7" w:rsidRPr="00613F51" w:rsidRDefault="001255A7"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613F51">
              <w:rPr>
                <w:rFonts w:ascii="Times New Roman" w:hAnsi="Times New Roman" w:cs="Times New Roman"/>
                <w:sz w:val="20"/>
                <w:szCs w:val="20"/>
              </w:rPr>
              <w:t xml:space="preserve"> Palm Kernel Shell</w:t>
            </w:r>
          </w:p>
        </w:tc>
      </w:tr>
      <w:bookmarkEnd w:id="30"/>
      <w:tr w:rsidR="001255A7" w:rsidRPr="00D60082" w14:paraId="1A2459E2" w14:textId="77777777" w:rsidTr="00613F51">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top w:val="none" w:sz="0" w:space="0" w:color="auto"/>
              <w:bottom w:val="none" w:sz="0" w:space="0" w:color="auto"/>
              <w:right w:val="none" w:sz="0" w:space="0" w:color="auto"/>
            </w:tcBorders>
            <w:noWrap/>
            <w:hideMark/>
          </w:tcPr>
          <w:p w14:paraId="04C96A21" w14:textId="77777777" w:rsidR="001255A7" w:rsidRPr="00D60082" w:rsidRDefault="001255A7"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t>Carbon (%)</w:t>
            </w:r>
          </w:p>
        </w:tc>
        <w:tc>
          <w:tcPr>
            <w:tcW w:w="1560" w:type="dxa"/>
            <w:tcBorders>
              <w:top w:val="none" w:sz="0" w:space="0" w:color="auto"/>
              <w:bottom w:val="none" w:sz="0" w:space="0" w:color="auto"/>
            </w:tcBorders>
            <w:noWrap/>
            <w:hideMark/>
          </w:tcPr>
          <w:p w14:paraId="1869490E" w14:textId="77777777" w:rsidR="001255A7" w:rsidRPr="00D60082" w:rsidRDefault="001255A7"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79.17</w:t>
            </w:r>
          </w:p>
        </w:tc>
      </w:tr>
      <w:tr w:rsidR="001255A7" w:rsidRPr="00D60082" w14:paraId="6E893737" w14:textId="77777777" w:rsidTr="00613F51">
        <w:trPr>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right w:val="none" w:sz="0" w:space="0" w:color="auto"/>
            </w:tcBorders>
            <w:noWrap/>
            <w:hideMark/>
          </w:tcPr>
          <w:p w14:paraId="7F98E4A0" w14:textId="77777777" w:rsidR="001255A7" w:rsidRPr="00D60082" w:rsidRDefault="001255A7"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t>Hydrogen (%)</w:t>
            </w:r>
          </w:p>
        </w:tc>
        <w:tc>
          <w:tcPr>
            <w:tcW w:w="1560" w:type="dxa"/>
            <w:noWrap/>
            <w:hideMark/>
          </w:tcPr>
          <w:p w14:paraId="206219EC" w14:textId="77777777" w:rsidR="001255A7" w:rsidRPr="00D60082" w:rsidRDefault="001255A7"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4.64</w:t>
            </w:r>
          </w:p>
        </w:tc>
      </w:tr>
      <w:tr w:rsidR="001255A7" w:rsidRPr="00D60082" w14:paraId="4D519D70" w14:textId="77777777" w:rsidTr="00613F51">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top w:val="none" w:sz="0" w:space="0" w:color="auto"/>
              <w:bottom w:val="none" w:sz="0" w:space="0" w:color="auto"/>
              <w:right w:val="none" w:sz="0" w:space="0" w:color="auto"/>
            </w:tcBorders>
            <w:noWrap/>
            <w:hideMark/>
          </w:tcPr>
          <w:p w14:paraId="211839EF" w14:textId="351E3F63" w:rsidR="001255A7" w:rsidRPr="00D60082" w:rsidRDefault="00E879E9" w:rsidP="004C5FAD">
            <w:pPr>
              <w:jc w:val="both"/>
              <w:rPr>
                <w:rFonts w:ascii="Times New Roman" w:hAnsi="Times New Roman" w:cs="Times New Roman"/>
                <w:b w:val="0"/>
                <w:iCs/>
                <w:color w:val="000000"/>
                <w:sz w:val="20"/>
                <w:szCs w:val="20"/>
              </w:rPr>
            </w:pPr>
            <w:r w:rsidRPr="00D60082">
              <w:rPr>
                <w:rFonts w:ascii="Times New Roman" w:hAnsi="Times New Roman" w:cs="Times New Roman"/>
                <w:b w:val="0"/>
                <w:color w:val="000000"/>
                <w:sz w:val="20"/>
                <w:szCs w:val="20"/>
              </w:rPr>
              <w:t>Oxygen</w:t>
            </w:r>
            <w:r w:rsidR="001255A7" w:rsidRPr="00D60082">
              <w:rPr>
                <w:rFonts w:ascii="Times New Roman" w:hAnsi="Times New Roman" w:cs="Times New Roman"/>
                <w:b w:val="0"/>
                <w:color w:val="000000"/>
                <w:sz w:val="20"/>
                <w:szCs w:val="20"/>
              </w:rPr>
              <w:t xml:space="preserve"> (%)</w:t>
            </w:r>
          </w:p>
        </w:tc>
        <w:tc>
          <w:tcPr>
            <w:tcW w:w="1560" w:type="dxa"/>
            <w:tcBorders>
              <w:top w:val="none" w:sz="0" w:space="0" w:color="auto"/>
              <w:bottom w:val="none" w:sz="0" w:space="0" w:color="auto"/>
            </w:tcBorders>
            <w:noWrap/>
            <w:hideMark/>
          </w:tcPr>
          <w:p w14:paraId="17E5288E" w14:textId="77777777" w:rsidR="001255A7" w:rsidRPr="00D60082" w:rsidRDefault="001255A7"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13.27</w:t>
            </w:r>
          </w:p>
        </w:tc>
      </w:tr>
      <w:tr w:rsidR="001255A7" w:rsidRPr="00D60082" w14:paraId="12C3E0A6" w14:textId="77777777" w:rsidTr="00613F51">
        <w:trPr>
          <w:trHeight w:val="678"/>
          <w:jc w:val="center"/>
        </w:trPr>
        <w:tc>
          <w:tcPr>
            <w:cnfStyle w:val="001000000000" w:firstRow="0" w:lastRow="0" w:firstColumn="1" w:lastColumn="0" w:oddVBand="0" w:evenVBand="0" w:oddHBand="0" w:evenHBand="0" w:firstRowFirstColumn="0" w:firstRowLastColumn="0" w:lastRowFirstColumn="0" w:lastRowLastColumn="0"/>
            <w:tcW w:w="3308" w:type="dxa"/>
            <w:tcBorders>
              <w:right w:val="none" w:sz="0" w:space="0" w:color="auto"/>
            </w:tcBorders>
            <w:noWrap/>
            <w:hideMark/>
          </w:tcPr>
          <w:p w14:paraId="4F11A0F6" w14:textId="2105A0DD" w:rsidR="001255A7" w:rsidRPr="00D60082" w:rsidRDefault="00E879E9" w:rsidP="004C5FAD">
            <w:pPr>
              <w:jc w:val="both"/>
              <w:rPr>
                <w:rFonts w:ascii="Times New Roman" w:hAnsi="Times New Roman" w:cs="Times New Roman"/>
                <w:b w:val="0"/>
                <w:iCs/>
                <w:color w:val="000000"/>
                <w:sz w:val="20"/>
                <w:szCs w:val="20"/>
              </w:rPr>
            </w:pPr>
            <w:r>
              <w:rPr>
                <w:rFonts w:ascii="Times New Roman" w:hAnsi="Times New Roman" w:cs="Times New Roman"/>
                <w:b w:val="0"/>
                <w:color w:val="000000"/>
                <w:sz w:val="20"/>
                <w:szCs w:val="20"/>
              </w:rPr>
              <w:t>Nitrogen</w:t>
            </w:r>
            <w:r w:rsidR="001255A7" w:rsidRPr="00D60082">
              <w:rPr>
                <w:rFonts w:ascii="Times New Roman" w:hAnsi="Times New Roman" w:cs="Times New Roman"/>
                <w:b w:val="0"/>
                <w:color w:val="000000"/>
                <w:sz w:val="20"/>
                <w:szCs w:val="20"/>
              </w:rPr>
              <w:t xml:space="preserve"> (%)</w:t>
            </w:r>
          </w:p>
        </w:tc>
        <w:tc>
          <w:tcPr>
            <w:tcW w:w="1560" w:type="dxa"/>
            <w:noWrap/>
            <w:hideMark/>
          </w:tcPr>
          <w:p w14:paraId="56479249" w14:textId="77777777" w:rsidR="001255A7" w:rsidRPr="00D60082" w:rsidRDefault="001255A7"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D60082">
              <w:rPr>
                <w:rFonts w:ascii="Times New Roman" w:hAnsi="Times New Roman" w:cs="Times New Roman"/>
                <w:color w:val="000000"/>
                <w:sz w:val="20"/>
                <w:szCs w:val="20"/>
              </w:rPr>
              <w:t>1.53</w:t>
            </w:r>
          </w:p>
        </w:tc>
      </w:tr>
    </w:tbl>
    <w:p w14:paraId="7F8E09E1" w14:textId="2EB4CBAD" w:rsidR="006C1AE2" w:rsidRDefault="006C1AE2" w:rsidP="004C5FAD">
      <w:pPr>
        <w:spacing w:line="240" w:lineRule="auto"/>
        <w:jc w:val="both"/>
        <w:rPr>
          <w:rFonts w:ascii="Times New Roman" w:hAnsi="Times New Roman" w:cs="Times New Roman"/>
          <w:sz w:val="26"/>
          <w:szCs w:val="26"/>
        </w:rPr>
      </w:pPr>
    </w:p>
    <w:p w14:paraId="68F670DB" w14:textId="63475004" w:rsidR="00783607" w:rsidRPr="00D201DB" w:rsidRDefault="00783607" w:rsidP="004C5FAD">
      <w:pPr>
        <w:spacing w:line="240" w:lineRule="auto"/>
        <w:jc w:val="both"/>
        <w:rPr>
          <w:rFonts w:ascii="Times New Roman" w:hAnsi="Times New Roman" w:cs="Times New Roman"/>
          <w:iCs/>
          <w:color w:val="000000" w:themeColor="text1"/>
          <w:sz w:val="24"/>
          <w:szCs w:val="24"/>
          <w:lang w:val="en-GB"/>
        </w:rPr>
      </w:pPr>
      <w:r w:rsidRPr="00D201DB">
        <w:rPr>
          <w:rFonts w:ascii="Times New Roman" w:hAnsi="Times New Roman" w:cs="Times New Roman"/>
          <w:color w:val="000000" w:themeColor="text1"/>
          <w:sz w:val="24"/>
          <w:szCs w:val="24"/>
        </w:rPr>
        <w:t xml:space="preserve">Tables (3–5) present the Adsorbent Composition and </w:t>
      </w:r>
      <w:proofErr w:type="spellStart"/>
      <w:r w:rsidRPr="00D201DB">
        <w:rPr>
          <w:rFonts w:ascii="Times New Roman" w:hAnsi="Times New Roman" w:cs="Times New Roman"/>
          <w:color w:val="000000" w:themeColor="text1"/>
          <w:sz w:val="24"/>
          <w:szCs w:val="24"/>
        </w:rPr>
        <w:t>Physico</w:t>
      </w:r>
      <w:proofErr w:type="spellEnd"/>
      <w:r w:rsidRPr="00D201DB">
        <w:rPr>
          <w:rFonts w:ascii="Times New Roman" w:hAnsi="Times New Roman" w:cs="Times New Roman"/>
          <w:color w:val="000000" w:themeColor="text1"/>
          <w:sz w:val="24"/>
          <w:szCs w:val="24"/>
        </w:rPr>
        <w:t>-Chemical Properties. For the Activated Bentonite Clay (Tables 3 &amp; 4)</w:t>
      </w:r>
      <w:r w:rsidR="00402BE6" w:rsidRPr="00D201DB">
        <w:rPr>
          <w:rFonts w:ascii="Times New Roman" w:hAnsi="Times New Roman" w:cs="Times New Roman"/>
          <w:color w:val="000000" w:themeColor="text1"/>
          <w:sz w:val="24"/>
          <w:szCs w:val="24"/>
        </w:rPr>
        <w:t xml:space="preserve"> it has been shown that</w:t>
      </w:r>
      <w:r w:rsidR="00F55F4B" w:rsidRPr="00D201DB">
        <w:rPr>
          <w:rFonts w:ascii="Times New Roman" w:hAnsi="Times New Roman" w:cs="Times New Roman"/>
          <w:color w:val="000000" w:themeColor="text1"/>
          <w:sz w:val="24"/>
          <w:szCs w:val="24"/>
        </w:rPr>
        <w:t xml:space="preserve"> </w:t>
      </w:r>
      <w:proofErr w:type="spellStart"/>
      <w:r w:rsidRPr="00D201DB">
        <w:rPr>
          <w:rFonts w:ascii="Times New Roman" w:hAnsi="Times New Roman" w:cs="Times New Roman"/>
          <w:color w:val="000000" w:themeColor="text1"/>
          <w:sz w:val="24"/>
          <w:szCs w:val="24"/>
        </w:rPr>
        <w:t>SiO</w:t>
      </w:r>
      <w:proofErr w:type="spellEnd"/>
      <w:r w:rsidRPr="00D201DB">
        <w:rPr>
          <w:rFonts w:ascii="Times New Roman" w:hAnsi="Times New Roman" w:cs="Times New Roman"/>
          <w:color w:val="000000" w:themeColor="text1"/>
          <w:sz w:val="24"/>
          <w:szCs w:val="24"/>
        </w:rPr>
        <w:t xml:space="preserve">₂ content </w:t>
      </w:r>
      <w:r w:rsidR="00402BE6" w:rsidRPr="00D201DB">
        <w:rPr>
          <w:rFonts w:ascii="Times New Roman" w:hAnsi="Times New Roman" w:cs="Times New Roman"/>
          <w:color w:val="000000" w:themeColor="text1"/>
          <w:sz w:val="24"/>
          <w:szCs w:val="24"/>
        </w:rPr>
        <w:t xml:space="preserve">was highly present. This could mean availability of </w:t>
      </w:r>
      <w:r w:rsidRPr="00D201DB">
        <w:rPr>
          <w:rFonts w:ascii="Times New Roman" w:hAnsi="Times New Roman" w:cs="Times New Roman"/>
          <w:color w:val="000000" w:themeColor="text1"/>
          <w:sz w:val="24"/>
          <w:szCs w:val="24"/>
        </w:rPr>
        <w:t xml:space="preserve">silica-rich active sites for acid adsorption. </w:t>
      </w:r>
      <w:r w:rsidR="009915AD" w:rsidRPr="00D201DB">
        <w:rPr>
          <w:rFonts w:ascii="Times New Roman" w:hAnsi="Times New Roman" w:cs="Times New Roman"/>
          <w:iCs/>
          <w:color w:val="000000" w:themeColor="text1"/>
          <w:sz w:val="24"/>
          <w:szCs w:val="24"/>
          <w:lang w:val="en-GB"/>
        </w:rPr>
        <w:t>The high silica (SiO</w:t>
      </w:r>
      <w:r w:rsidR="009915AD" w:rsidRPr="00D201DB">
        <w:rPr>
          <w:rFonts w:ascii="Times New Roman" w:hAnsi="Times New Roman" w:cs="Times New Roman"/>
          <w:iCs/>
          <w:color w:val="000000" w:themeColor="text1"/>
          <w:sz w:val="24"/>
          <w:szCs w:val="24"/>
          <w:vertAlign w:val="subscript"/>
          <w:lang w:val="en-GB"/>
        </w:rPr>
        <w:t>2</w:t>
      </w:r>
      <w:r w:rsidR="009915AD" w:rsidRPr="00D201DB">
        <w:rPr>
          <w:rFonts w:ascii="Times New Roman" w:hAnsi="Times New Roman" w:cs="Times New Roman"/>
          <w:iCs/>
          <w:color w:val="000000" w:themeColor="text1"/>
          <w:sz w:val="24"/>
          <w:szCs w:val="24"/>
          <w:lang w:val="en-GB"/>
        </w:rPr>
        <w:t xml:space="preserve">) content and low values in the other components of the clay, is in agreement with similar studies </w:t>
      </w:r>
      <w:r w:rsidR="009915AD" w:rsidRPr="00D201DB">
        <w:rPr>
          <w:rFonts w:ascii="Times New Roman" w:hAnsi="Times New Roman" w:cs="Times New Roman"/>
          <w:color w:val="000000" w:themeColor="text1"/>
          <w:sz w:val="24"/>
          <w:szCs w:val="24"/>
        </w:rPr>
        <w:t>(Andala and Maina, 2015; Abdullahi et al., 2022;</w:t>
      </w:r>
      <w:r w:rsidR="009915AD" w:rsidRPr="00D201DB">
        <w:rPr>
          <w:rFonts w:ascii="Times New Roman" w:hAnsi="Times New Roman" w:cs="Times New Roman"/>
          <w:iCs/>
          <w:color w:val="000000" w:themeColor="text1"/>
          <w:sz w:val="24"/>
          <w:szCs w:val="24"/>
          <w:lang w:val="en-GB"/>
        </w:rPr>
        <w:t xml:space="preserve"> Berhe et al., 2023</w:t>
      </w:r>
      <w:r w:rsidR="009915AD" w:rsidRPr="00D201DB">
        <w:rPr>
          <w:rFonts w:ascii="Times New Roman" w:hAnsi="Times New Roman" w:cs="Times New Roman"/>
          <w:color w:val="000000" w:themeColor="text1"/>
          <w:sz w:val="24"/>
          <w:szCs w:val="24"/>
        </w:rPr>
        <w:t>)</w:t>
      </w:r>
      <w:r w:rsidR="009915AD" w:rsidRPr="00D201DB">
        <w:rPr>
          <w:rFonts w:ascii="Times New Roman" w:hAnsi="Times New Roman" w:cs="Times New Roman"/>
          <w:iCs/>
          <w:color w:val="000000" w:themeColor="text1"/>
          <w:sz w:val="24"/>
          <w:szCs w:val="24"/>
          <w:lang w:val="en-GB"/>
        </w:rPr>
        <w:t>, and thus an indication of a partial destruction of the octahedral sheets by dissolution of exchangeable cations changing the clay structure thereby creating new pores and resultant increase in surface area (Abdullahi et al., 2022) as a result of activation.</w:t>
      </w:r>
      <w:r w:rsidR="00043042" w:rsidRPr="00D201DB">
        <w:rPr>
          <w:rFonts w:ascii="Times New Roman" w:hAnsi="Times New Roman" w:cs="Times New Roman"/>
          <w:iCs/>
          <w:color w:val="000000" w:themeColor="text1"/>
          <w:sz w:val="24"/>
          <w:szCs w:val="24"/>
          <w:lang w:val="en-GB"/>
        </w:rPr>
        <w:t xml:space="preserve"> </w:t>
      </w:r>
      <w:r w:rsidR="00396EF9" w:rsidRPr="00D201DB">
        <w:rPr>
          <w:rFonts w:ascii="Times New Roman" w:hAnsi="Times New Roman" w:cs="Times New Roman"/>
          <w:color w:val="000000" w:themeColor="text1"/>
          <w:sz w:val="24"/>
          <w:szCs w:val="24"/>
        </w:rPr>
        <w:t>T</w:t>
      </w:r>
      <w:r w:rsidRPr="00D201DB">
        <w:rPr>
          <w:rFonts w:ascii="Times New Roman" w:hAnsi="Times New Roman" w:cs="Times New Roman"/>
          <w:color w:val="000000" w:themeColor="text1"/>
          <w:sz w:val="24"/>
          <w:szCs w:val="24"/>
        </w:rPr>
        <w:t xml:space="preserve">he Porosity (54.5%) and surface area (475.1 m²/g) improve significantly with activation, </w:t>
      </w:r>
      <w:r w:rsidR="005249A4" w:rsidRPr="00D201DB">
        <w:rPr>
          <w:rFonts w:ascii="Times New Roman" w:hAnsi="Times New Roman" w:cs="Times New Roman"/>
          <w:color w:val="000000" w:themeColor="text1"/>
          <w:sz w:val="24"/>
          <w:szCs w:val="24"/>
        </w:rPr>
        <w:t xml:space="preserve">and this could be </w:t>
      </w:r>
      <w:r w:rsidRPr="00D201DB">
        <w:rPr>
          <w:rFonts w:ascii="Times New Roman" w:hAnsi="Times New Roman" w:cs="Times New Roman"/>
          <w:color w:val="000000" w:themeColor="text1"/>
          <w:sz w:val="24"/>
          <w:szCs w:val="24"/>
        </w:rPr>
        <w:t>attributed to leaching of interlayer cations (Ca²⁺, Mg²⁺). Then, for the Palm Kernel Shell Activated Carbon (PKS-AC) (Tables 4 &amp; 5), the activation boosts carbon content (79.17</w:t>
      </w:r>
      <w:r w:rsidR="00C02A7C">
        <w:rPr>
          <w:rFonts w:ascii="Times New Roman" w:hAnsi="Times New Roman" w:cs="Times New Roman"/>
          <w:color w:val="000000" w:themeColor="text1"/>
          <w:sz w:val="24"/>
          <w:szCs w:val="24"/>
        </w:rPr>
        <w:t xml:space="preserve"> </w:t>
      </w:r>
      <w:r w:rsidRPr="00D201DB">
        <w:rPr>
          <w:rFonts w:ascii="Times New Roman" w:hAnsi="Times New Roman" w:cs="Times New Roman"/>
          <w:color w:val="000000" w:themeColor="text1"/>
          <w:sz w:val="24"/>
          <w:szCs w:val="24"/>
        </w:rPr>
        <w:t xml:space="preserve">%) and surface area (711.92 m²/g), creating a microporous structure ideal for non-polar contaminant adsorption. </w:t>
      </w:r>
      <w:r w:rsidR="00396EF9" w:rsidRPr="00D201DB">
        <w:rPr>
          <w:rFonts w:ascii="Times New Roman" w:hAnsi="Times New Roman" w:cs="Times New Roman"/>
          <w:color w:val="000000" w:themeColor="text1"/>
          <w:sz w:val="24"/>
          <w:szCs w:val="24"/>
        </w:rPr>
        <w:t xml:space="preserve">Boadu et al. </w:t>
      </w:r>
      <w:r w:rsidR="0072383C" w:rsidRPr="00D201DB">
        <w:rPr>
          <w:rFonts w:ascii="Times New Roman" w:hAnsi="Times New Roman" w:cs="Times New Roman"/>
          <w:color w:val="000000" w:themeColor="text1"/>
          <w:sz w:val="24"/>
          <w:szCs w:val="24"/>
        </w:rPr>
        <w:t>(</w:t>
      </w:r>
      <w:r w:rsidR="00396EF9" w:rsidRPr="00D201DB">
        <w:rPr>
          <w:rFonts w:ascii="Times New Roman" w:hAnsi="Times New Roman" w:cs="Times New Roman"/>
          <w:color w:val="000000" w:themeColor="text1"/>
          <w:sz w:val="24"/>
          <w:szCs w:val="24"/>
        </w:rPr>
        <w:t>2018</w:t>
      </w:r>
      <w:r w:rsidR="0072383C" w:rsidRPr="00D201DB">
        <w:rPr>
          <w:rFonts w:ascii="Times New Roman" w:hAnsi="Times New Roman" w:cs="Times New Roman"/>
          <w:color w:val="000000" w:themeColor="text1"/>
          <w:sz w:val="24"/>
          <w:szCs w:val="24"/>
        </w:rPr>
        <w:t>)</w:t>
      </w:r>
      <w:r w:rsidR="00396EF9" w:rsidRPr="00D201DB">
        <w:rPr>
          <w:rFonts w:ascii="Times New Roman" w:hAnsi="Times New Roman" w:cs="Times New Roman"/>
          <w:color w:val="000000" w:themeColor="text1"/>
          <w:sz w:val="24"/>
          <w:szCs w:val="24"/>
        </w:rPr>
        <w:t xml:space="preserve"> observed </w:t>
      </w:r>
      <w:r w:rsidR="0072383C" w:rsidRPr="00D201DB">
        <w:rPr>
          <w:rFonts w:ascii="Times New Roman" w:hAnsi="Times New Roman" w:cs="Times New Roman"/>
          <w:color w:val="000000" w:themeColor="text1"/>
          <w:sz w:val="24"/>
          <w:szCs w:val="24"/>
        </w:rPr>
        <w:t xml:space="preserve">similar </w:t>
      </w:r>
      <w:r w:rsidR="00396EF9" w:rsidRPr="00D201DB">
        <w:rPr>
          <w:rFonts w:ascii="Times New Roman" w:hAnsi="Times New Roman" w:cs="Times New Roman"/>
          <w:color w:val="000000" w:themeColor="text1"/>
          <w:sz w:val="24"/>
          <w:szCs w:val="24"/>
        </w:rPr>
        <w:t xml:space="preserve">surface area </w:t>
      </w:r>
      <w:r w:rsidR="0072383C" w:rsidRPr="00D201DB">
        <w:rPr>
          <w:rFonts w:ascii="Times New Roman" w:hAnsi="Times New Roman" w:cs="Times New Roman"/>
          <w:color w:val="000000" w:themeColor="text1"/>
          <w:sz w:val="24"/>
          <w:szCs w:val="24"/>
        </w:rPr>
        <w:t>after</w:t>
      </w:r>
      <w:r w:rsidR="00396EF9" w:rsidRPr="00D201DB">
        <w:rPr>
          <w:rFonts w:ascii="Times New Roman" w:hAnsi="Times New Roman" w:cs="Times New Roman"/>
          <w:color w:val="000000" w:themeColor="text1"/>
          <w:sz w:val="24"/>
          <w:szCs w:val="24"/>
        </w:rPr>
        <w:t xml:space="preserve"> activatio</w:t>
      </w:r>
      <w:r w:rsidR="0072383C" w:rsidRPr="00D201DB">
        <w:rPr>
          <w:rFonts w:ascii="Times New Roman" w:hAnsi="Times New Roman" w:cs="Times New Roman"/>
          <w:color w:val="000000" w:themeColor="text1"/>
          <w:sz w:val="24"/>
          <w:szCs w:val="24"/>
        </w:rPr>
        <w:t xml:space="preserve">n. </w:t>
      </w:r>
      <w:r w:rsidRPr="00D201DB">
        <w:rPr>
          <w:rFonts w:ascii="Times New Roman" w:hAnsi="Times New Roman" w:cs="Times New Roman"/>
          <w:color w:val="000000" w:themeColor="text1"/>
          <w:sz w:val="24"/>
          <w:szCs w:val="24"/>
        </w:rPr>
        <w:t xml:space="preserve">Finally, the reduced </w:t>
      </w:r>
      <w:r w:rsidR="00E879E9" w:rsidRPr="00D201DB">
        <w:rPr>
          <w:rFonts w:ascii="Times New Roman" w:hAnsi="Times New Roman" w:cs="Times New Roman"/>
          <w:color w:val="000000" w:themeColor="text1"/>
          <w:sz w:val="24"/>
          <w:szCs w:val="24"/>
        </w:rPr>
        <w:t>nitrogen</w:t>
      </w:r>
      <w:r w:rsidRPr="00D201DB">
        <w:rPr>
          <w:rFonts w:ascii="Times New Roman" w:hAnsi="Times New Roman" w:cs="Times New Roman"/>
          <w:color w:val="000000" w:themeColor="text1"/>
          <w:sz w:val="24"/>
          <w:szCs w:val="24"/>
        </w:rPr>
        <w:t xml:space="preserve"> content (1.53</w:t>
      </w:r>
      <w:r w:rsidR="00C02A7C">
        <w:rPr>
          <w:rFonts w:ascii="Times New Roman" w:hAnsi="Times New Roman" w:cs="Times New Roman"/>
          <w:color w:val="000000" w:themeColor="text1"/>
          <w:sz w:val="24"/>
          <w:szCs w:val="24"/>
        </w:rPr>
        <w:t xml:space="preserve"> </w:t>
      </w:r>
      <w:r w:rsidRPr="00D201DB">
        <w:rPr>
          <w:rFonts w:ascii="Times New Roman" w:hAnsi="Times New Roman" w:cs="Times New Roman"/>
          <w:color w:val="000000" w:themeColor="text1"/>
          <w:sz w:val="24"/>
          <w:szCs w:val="24"/>
        </w:rPr>
        <w:t xml:space="preserve">%) in PKS-AC suggests </w:t>
      </w:r>
      <w:r w:rsidR="005C6515" w:rsidRPr="00D201DB">
        <w:rPr>
          <w:rFonts w:ascii="Times New Roman" w:hAnsi="Times New Roman" w:cs="Times New Roman"/>
          <w:color w:val="000000" w:themeColor="text1"/>
          <w:sz w:val="24"/>
          <w:szCs w:val="24"/>
        </w:rPr>
        <w:t>enhancing</w:t>
      </w:r>
      <w:r w:rsidR="00E879E9" w:rsidRPr="00D201DB">
        <w:rPr>
          <w:rFonts w:ascii="Times New Roman" w:hAnsi="Times New Roman" w:cs="Times New Roman"/>
          <w:color w:val="000000" w:themeColor="text1"/>
          <w:sz w:val="24"/>
          <w:szCs w:val="24"/>
        </w:rPr>
        <w:t xml:space="preserve"> physical adsorption due to increased surface area</w:t>
      </w:r>
      <w:r w:rsidRPr="00D201DB">
        <w:rPr>
          <w:rFonts w:ascii="Times New Roman" w:hAnsi="Times New Roman" w:cs="Times New Roman"/>
          <w:color w:val="000000" w:themeColor="text1"/>
          <w:sz w:val="24"/>
          <w:szCs w:val="24"/>
        </w:rPr>
        <w:t xml:space="preserve">. </w:t>
      </w:r>
      <w:proofErr w:type="spellStart"/>
      <w:r w:rsidR="008131BF" w:rsidRPr="00D201DB">
        <w:rPr>
          <w:rFonts w:ascii="Times New Roman" w:hAnsi="Times New Roman" w:cs="Times New Roman"/>
          <w:iCs/>
          <w:color w:val="000000" w:themeColor="text1"/>
          <w:sz w:val="24"/>
          <w:szCs w:val="24"/>
          <w:lang w:val="en-GB"/>
        </w:rPr>
        <w:t>Andas</w:t>
      </w:r>
      <w:proofErr w:type="spellEnd"/>
      <w:r w:rsidR="008131BF" w:rsidRPr="00D201DB">
        <w:rPr>
          <w:rFonts w:ascii="Times New Roman" w:hAnsi="Times New Roman" w:cs="Times New Roman"/>
          <w:iCs/>
          <w:color w:val="000000" w:themeColor="text1"/>
          <w:sz w:val="24"/>
          <w:szCs w:val="24"/>
          <w:lang w:val="en-GB"/>
        </w:rPr>
        <w:t xml:space="preserve"> et al. </w:t>
      </w:r>
      <w:r w:rsidR="0072383C" w:rsidRPr="00D201DB">
        <w:rPr>
          <w:rFonts w:ascii="Times New Roman" w:hAnsi="Times New Roman" w:cs="Times New Roman"/>
          <w:iCs/>
          <w:color w:val="000000" w:themeColor="text1"/>
          <w:sz w:val="24"/>
          <w:szCs w:val="24"/>
          <w:lang w:val="en-GB"/>
        </w:rPr>
        <w:t>(</w:t>
      </w:r>
      <w:r w:rsidR="008131BF" w:rsidRPr="00D201DB">
        <w:rPr>
          <w:rFonts w:ascii="Times New Roman" w:hAnsi="Times New Roman" w:cs="Times New Roman"/>
          <w:iCs/>
          <w:color w:val="000000" w:themeColor="text1"/>
          <w:sz w:val="24"/>
          <w:szCs w:val="24"/>
          <w:lang w:val="en-GB"/>
        </w:rPr>
        <w:t>2017</w:t>
      </w:r>
      <w:r w:rsidR="0072383C" w:rsidRPr="00D201DB">
        <w:rPr>
          <w:rFonts w:ascii="Times New Roman" w:hAnsi="Times New Roman" w:cs="Times New Roman"/>
          <w:iCs/>
          <w:color w:val="000000" w:themeColor="text1"/>
          <w:sz w:val="24"/>
          <w:szCs w:val="24"/>
          <w:lang w:val="en-GB"/>
        </w:rPr>
        <w:t>)</w:t>
      </w:r>
      <w:r w:rsidR="008131BF" w:rsidRPr="00D201DB">
        <w:rPr>
          <w:rFonts w:ascii="Times New Roman" w:hAnsi="Times New Roman" w:cs="Times New Roman"/>
          <w:iCs/>
          <w:color w:val="000000" w:themeColor="text1"/>
          <w:sz w:val="24"/>
          <w:szCs w:val="24"/>
          <w:lang w:val="en-GB"/>
        </w:rPr>
        <w:t xml:space="preserve"> </w:t>
      </w:r>
      <w:r w:rsidR="005249A4" w:rsidRPr="00D201DB">
        <w:rPr>
          <w:rFonts w:ascii="Times New Roman" w:hAnsi="Times New Roman" w:cs="Times New Roman"/>
          <w:iCs/>
          <w:color w:val="000000" w:themeColor="text1"/>
          <w:sz w:val="24"/>
          <w:szCs w:val="24"/>
          <w:lang w:val="en-GB"/>
        </w:rPr>
        <w:t xml:space="preserve">and </w:t>
      </w:r>
      <w:proofErr w:type="spellStart"/>
      <w:r w:rsidR="005249A4" w:rsidRPr="00D201DB">
        <w:rPr>
          <w:rFonts w:ascii="Times New Roman" w:hAnsi="Times New Roman" w:cs="Times New Roman"/>
          <w:iCs/>
          <w:color w:val="000000" w:themeColor="text1"/>
          <w:sz w:val="24"/>
          <w:szCs w:val="24"/>
          <w:lang w:val="en-GB"/>
        </w:rPr>
        <w:t>Saffidine</w:t>
      </w:r>
      <w:proofErr w:type="spellEnd"/>
      <w:r w:rsidR="005249A4" w:rsidRPr="00D201DB">
        <w:rPr>
          <w:rFonts w:ascii="Times New Roman" w:hAnsi="Times New Roman" w:cs="Times New Roman"/>
          <w:iCs/>
          <w:color w:val="000000" w:themeColor="text1"/>
          <w:sz w:val="24"/>
          <w:szCs w:val="24"/>
          <w:lang w:val="en-GB"/>
        </w:rPr>
        <w:t xml:space="preserve"> et al.</w:t>
      </w:r>
      <w:r w:rsidR="008E792A">
        <w:rPr>
          <w:rFonts w:ascii="Times New Roman" w:hAnsi="Times New Roman" w:cs="Times New Roman"/>
          <w:iCs/>
          <w:color w:val="000000" w:themeColor="text1"/>
          <w:sz w:val="24"/>
          <w:szCs w:val="24"/>
          <w:lang w:val="en-GB"/>
        </w:rPr>
        <w:t xml:space="preserve"> </w:t>
      </w:r>
      <w:r w:rsidR="0072383C" w:rsidRPr="00D201DB">
        <w:rPr>
          <w:rFonts w:ascii="Times New Roman" w:hAnsi="Times New Roman" w:cs="Times New Roman"/>
          <w:iCs/>
          <w:color w:val="000000" w:themeColor="text1"/>
          <w:sz w:val="24"/>
          <w:szCs w:val="24"/>
          <w:lang w:val="en-GB"/>
        </w:rPr>
        <w:t>(</w:t>
      </w:r>
      <w:r w:rsidR="005249A4" w:rsidRPr="00D201DB">
        <w:rPr>
          <w:rFonts w:ascii="Times New Roman" w:hAnsi="Times New Roman" w:cs="Times New Roman"/>
          <w:iCs/>
          <w:color w:val="000000" w:themeColor="text1"/>
          <w:sz w:val="24"/>
          <w:szCs w:val="24"/>
          <w:lang w:val="en-GB"/>
        </w:rPr>
        <w:t>201</w:t>
      </w:r>
      <w:r w:rsidR="008E792A">
        <w:rPr>
          <w:rFonts w:ascii="Times New Roman" w:hAnsi="Times New Roman" w:cs="Times New Roman"/>
          <w:iCs/>
          <w:color w:val="000000" w:themeColor="text1"/>
          <w:sz w:val="24"/>
          <w:szCs w:val="24"/>
          <w:lang w:val="en-GB"/>
        </w:rPr>
        <w:t>7</w:t>
      </w:r>
      <w:r w:rsidR="0072383C" w:rsidRPr="00D201DB">
        <w:rPr>
          <w:rFonts w:ascii="Times New Roman" w:hAnsi="Times New Roman" w:cs="Times New Roman"/>
          <w:iCs/>
          <w:color w:val="000000" w:themeColor="text1"/>
          <w:sz w:val="24"/>
          <w:szCs w:val="24"/>
          <w:lang w:val="en-GB"/>
        </w:rPr>
        <w:t>)</w:t>
      </w:r>
      <w:r w:rsidR="005249A4" w:rsidRPr="00D201DB">
        <w:rPr>
          <w:rFonts w:ascii="Times New Roman" w:hAnsi="Times New Roman" w:cs="Times New Roman"/>
          <w:iCs/>
          <w:color w:val="000000" w:themeColor="text1"/>
          <w:sz w:val="24"/>
          <w:szCs w:val="24"/>
          <w:lang w:val="en-GB"/>
        </w:rPr>
        <w:t xml:space="preserve"> </w:t>
      </w:r>
      <w:r w:rsidR="008131BF" w:rsidRPr="00D201DB">
        <w:rPr>
          <w:rFonts w:ascii="Times New Roman" w:hAnsi="Times New Roman" w:cs="Times New Roman"/>
          <w:iCs/>
          <w:color w:val="000000" w:themeColor="text1"/>
          <w:sz w:val="24"/>
          <w:szCs w:val="24"/>
          <w:lang w:val="en-GB"/>
        </w:rPr>
        <w:t>observed high carbon content and low nitrogen, oxygen and hydrogen content. This was because</w:t>
      </w:r>
      <w:r w:rsidR="005249A4" w:rsidRPr="00D201DB">
        <w:rPr>
          <w:rFonts w:ascii="Times New Roman" w:hAnsi="Times New Roman" w:cs="Times New Roman"/>
          <w:iCs/>
          <w:color w:val="000000" w:themeColor="text1"/>
          <w:sz w:val="24"/>
          <w:szCs w:val="24"/>
          <w:lang w:val="en-GB"/>
        </w:rPr>
        <w:t>,</w:t>
      </w:r>
      <w:r w:rsidR="008131BF" w:rsidRPr="00D201DB">
        <w:rPr>
          <w:rFonts w:ascii="Times New Roman" w:hAnsi="Times New Roman" w:cs="Times New Roman"/>
          <w:iCs/>
          <w:color w:val="000000" w:themeColor="text1"/>
          <w:sz w:val="24"/>
          <w:szCs w:val="24"/>
          <w:lang w:val="en-GB"/>
        </w:rPr>
        <w:t xml:space="preserve"> at</w:t>
      </w:r>
      <w:r w:rsidR="005249A4" w:rsidRPr="00D201DB">
        <w:rPr>
          <w:rFonts w:ascii="Times New Roman" w:hAnsi="Times New Roman" w:cs="Times New Roman"/>
          <w:iCs/>
          <w:color w:val="000000" w:themeColor="text1"/>
          <w:sz w:val="24"/>
          <w:szCs w:val="24"/>
          <w:lang w:val="en-GB"/>
        </w:rPr>
        <w:t xml:space="preserve"> </w:t>
      </w:r>
      <w:r w:rsidR="008131BF" w:rsidRPr="00D201DB">
        <w:rPr>
          <w:rFonts w:ascii="Times New Roman" w:hAnsi="Times New Roman" w:cs="Times New Roman"/>
          <w:iCs/>
          <w:color w:val="000000" w:themeColor="text1"/>
          <w:sz w:val="24"/>
          <w:szCs w:val="24"/>
          <w:lang w:val="en-GB"/>
        </w:rPr>
        <w:t xml:space="preserve">activation of the adsorbent, oxygen containing functional groups were removed from the carbon skeletal due to the released volatile matter </w:t>
      </w:r>
      <w:r w:rsidR="005249A4" w:rsidRPr="00D201DB">
        <w:rPr>
          <w:rFonts w:ascii="Times New Roman" w:hAnsi="Times New Roman" w:cs="Times New Roman"/>
          <w:iCs/>
          <w:color w:val="000000" w:themeColor="text1"/>
          <w:sz w:val="24"/>
          <w:szCs w:val="24"/>
          <w:lang w:val="en-GB"/>
        </w:rPr>
        <w:t>(</w:t>
      </w:r>
      <w:proofErr w:type="spellStart"/>
      <w:r w:rsidR="005249A4" w:rsidRPr="00D201DB">
        <w:rPr>
          <w:rFonts w:ascii="Times New Roman" w:hAnsi="Times New Roman" w:cs="Times New Roman"/>
          <w:iCs/>
          <w:color w:val="000000" w:themeColor="text1"/>
          <w:sz w:val="24"/>
          <w:szCs w:val="24"/>
          <w:lang w:val="en-GB"/>
        </w:rPr>
        <w:t>Andas</w:t>
      </w:r>
      <w:proofErr w:type="spellEnd"/>
      <w:r w:rsidR="005249A4" w:rsidRPr="00D201DB">
        <w:rPr>
          <w:rFonts w:ascii="Times New Roman" w:hAnsi="Times New Roman" w:cs="Times New Roman"/>
          <w:iCs/>
          <w:color w:val="000000" w:themeColor="text1"/>
          <w:sz w:val="24"/>
          <w:szCs w:val="24"/>
          <w:lang w:val="en-GB"/>
        </w:rPr>
        <w:t xml:space="preserve"> et al., 2017). </w:t>
      </w:r>
      <w:r w:rsidRPr="00D201DB">
        <w:rPr>
          <w:rFonts w:ascii="Times New Roman" w:hAnsi="Times New Roman" w:cs="Times New Roman"/>
          <w:color w:val="000000" w:themeColor="text1"/>
          <w:sz w:val="24"/>
          <w:szCs w:val="24"/>
        </w:rPr>
        <w:t>The synergy between mesoporous bentonite (polar adsorption) and microporous PKS-AC (non-polar adsorption) enables comprehensive oil regeneration.</w:t>
      </w:r>
    </w:p>
    <w:bookmarkEnd w:id="28"/>
    <w:p w14:paraId="299A29C3" w14:textId="77777777" w:rsidR="00E5366F" w:rsidRPr="006E6DDE" w:rsidRDefault="00E5366F" w:rsidP="004C5FAD">
      <w:pPr>
        <w:spacing w:line="240" w:lineRule="auto"/>
        <w:jc w:val="both"/>
        <w:rPr>
          <w:rFonts w:ascii="Times New Roman" w:hAnsi="Times New Roman" w:cs="Times New Roman"/>
          <w:b/>
          <w:sz w:val="26"/>
          <w:szCs w:val="26"/>
        </w:rPr>
      </w:pPr>
    </w:p>
    <w:p w14:paraId="69CF7409" w14:textId="66AEC1A7" w:rsidR="00A025C5" w:rsidRPr="006E6DDE" w:rsidRDefault="004055E3" w:rsidP="004C5FAD">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3.3 </w:t>
      </w:r>
      <w:r w:rsidR="009547C5">
        <w:rPr>
          <w:rFonts w:ascii="Times New Roman" w:hAnsi="Times New Roman" w:cs="Times New Roman"/>
          <w:b/>
          <w:sz w:val="24"/>
          <w:szCs w:val="24"/>
        </w:rPr>
        <w:t>Surface Functional Group of</w:t>
      </w:r>
      <w:r w:rsidR="00A025C5" w:rsidRPr="006E6DDE">
        <w:rPr>
          <w:rFonts w:ascii="Times New Roman" w:hAnsi="Times New Roman" w:cs="Times New Roman"/>
          <w:b/>
          <w:sz w:val="24"/>
          <w:szCs w:val="24"/>
        </w:rPr>
        <w:t xml:space="preserve"> Activated Bentonite clay</w:t>
      </w:r>
    </w:p>
    <w:p w14:paraId="6A18448D" w14:textId="56DA3877" w:rsidR="00CE3414" w:rsidRPr="006E6DDE" w:rsidRDefault="004E79D9" w:rsidP="004C5FAD">
      <w:pPr>
        <w:spacing w:line="240" w:lineRule="auto"/>
        <w:jc w:val="both"/>
        <w:rPr>
          <w:rFonts w:ascii="Times New Roman" w:hAnsi="Times New Roman" w:cs="Times New Roman"/>
          <w:sz w:val="24"/>
          <w:szCs w:val="24"/>
        </w:rPr>
      </w:pPr>
      <w:bookmarkStart w:id="31" w:name="_Hlk197665553"/>
      <w:r w:rsidRPr="006E6DDE">
        <w:rPr>
          <w:rFonts w:ascii="Times New Roman" w:hAnsi="Times New Roman" w:cs="Times New Roman"/>
          <w:sz w:val="24"/>
          <w:szCs w:val="24"/>
        </w:rPr>
        <w:t>To</w:t>
      </w:r>
      <w:r w:rsidR="00CE3414" w:rsidRPr="006E6DDE">
        <w:rPr>
          <w:rFonts w:ascii="Times New Roman" w:hAnsi="Times New Roman" w:cs="Times New Roman"/>
          <w:sz w:val="24"/>
          <w:szCs w:val="24"/>
        </w:rPr>
        <w:t xml:space="preserve"> investigate the surface characteristics of the activated Bentonite clay, FTIR analyses were carried out in the range 400–4000 cm</w:t>
      </w:r>
      <w:r w:rsidR="00CE3414" w:rsidRPr="006E6DDE">
        <w:rPr>
          <w:rFonts w:ascii="Times New Roman" w:hAnsi="Times New Roman" w:cs="Times New Roman"/>
          <w:sz w:val="24"/>
          <w:szCs w:val="24"/>
          <w:vertAlign w:val="superscript"/>
        </w:rPr>
        <w:t>−1</w:t>
      </w:r>
      <w:r w:rsidR="00CE3414" w:rsidRPr="006E6DDE">
        <w:rPr>
          <w:rFonts w:ascii="Times New Roman" w:hAnsi="Times New Roman" w:cs="Times New Roman"/>
          <w:sz w:val="24"/>
          <w:szCs w:val="24"/>
        </w:rPr>
        <w:t>. Surface functional groups in the activated adsorbents were characterized by FTIR spectroscopy</w:t>
      </w:r>
      <w:r w:rsidR="003D3BDA">
        <w:rPr>
          <w:rFonts w:ascii="Times New Roman" w:hAnsi="Times New Roman" w:cs="Times New Roman"/>
          <w:sz w:val="24"/>
          <w:szCs w:val="24"/>
        </w:rPr>
        <w:t xml:space="preserve"> as shown in </w:t>
      </w:r>
      <w:r w:rsidR="003D3BDA" w:rsidRPr="003510B9">
        <w:rPr>
          <w:rFonts w:ascii="Times New Roman" w:hAnsi="Times New Roman" w:cs="Times New Roman"/>
          <w:sz w:val="24"/>
          <w:szCs w:val="24"/>
        </w:rPr>
        <w:t>Figure</w:t>
      </w:r>
      <w:r w:rsidR="003D3BDA">
        <w:rPr>
          <w:rFonts w:ascii="Times New Roman" w:hAnsi="Times New Roman" w:cs="Times New Roman"/>
          <w:sz w:val="24"/>
          <w:szCs w:val="24"/>
        </w:rPr>
        <w:t xml:space="preserve"> 1</w:t>
      </w:r>
      <w:r w:rsidR="00CE3414" w:rsidRPr="006E6DDE">
        <w:rPr>
          <w:rFonts w:ascii="Times New Roman" w:hAnsi="Times New Roman" w:cs="Times New Roman"/>
          <w:sz w:val="24"/>
          <w:szCs w:val="24"/>
        </w:rPr>
        <w:t xml:space="preserve">. </w:t>
      </w:r>
    </w:p>
    <w:bookmarkEnd w:id="31"/>
    <w:p w14:paraId="49C8B1E7" w14:textId="6D385445" w:rsidR="006C1AE2" w:rsidRPr="006E6DDE" w:rsidRDefault="006C1AE2" w:rsidP="004C5FAD">
      <w:pPr>
        <w:spacing w:after="0" w:line="240" w:lineRule="auto"/>
        <w:jc w:val="center"/>
        <w:rPr>
          <w:rFonts w:ascii="Times New Roman" w:hAnsi="Times New Roman" w:cs="Times New Roman"/>
          <w:sz w:val="24"/>
          <w:szCs w:val="24"/>
        </w:rPr>
      </w:pPr>
    </w:p>
    <w:p w14:paraId="13DBE5C2" w14:textId="056DF13A" w:rsidR="006C1AE2" w:rsidRPr="006E6DDE" w:rsidRDefault="004055E3" w:rsidP="004C5FAD">
      <w:pPr>
        <w:spacing w:after="0" w:line="240" w:lineRule="auto"/>
        <w:jc w:val="center"/>
        <w:rPr>
          <w:rFonts w:ascii="Times New Roman" w:hAnsi="Times New Roman" w:cs="Times New Roman"/>
          <w:sz w:val="24"/>
          <w:szCs w:val="24"/>
        </w:rPr>
      </w:pPr>
      <w:r>
        <w:rPr>
          <w:noProof/>
        </w:rPr>
        <w:lastRenderedPageBreak/>
        <w:drawing>
          <wp:inline distT="0" distB="0" distL="0" distR="0" wp14:anchorId="65CBDF1D" wp14:editId="601CEBEB">
            <wp:extent cx="3841750" cy="2176898"/>
            <wp:effectExtent l="0" t="0" r="6350" b="0"/>
            <wp:docPr id="84068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83101" name=""/>
                    <pic:cNvPicPr/>
                  </pic:nvPicPr>
                  <pic:blipFill>
                    <a:blip r:embed="rId7"/>
                    <a:stretch>
                      <a:fillRect/>
                    </a:stretch>
                  </pic:blipFill>
                  <pic:spPr>
                    <a:xfrm>
                      <a:off x="0" y="0"/>
                      <a:ext cx="3911431" cy="2216382"/>
                    </a:xfrm>
                    <a:prstGeom prst="rect">
                      <a:avLst/>
                    </a:prstGeom>
                  </pic:spPr>
                </pic:pic>
              </a:graphicData>
            </a:graphic>
          </wp:inline>
        </w:drawing>
      </w:r>
    </w:p>
    <w:p w14:paraId="7609F141" w14:textId="7426C3F7" w:rsidR="006C1AE2" w:rsidRDefault="00837EE8" w:rsidP="004C5FAD">
      <w:pPr>
        <w:spacing w:after="0" w:line="240" w:lineRule="auto"/>
        <w:jc w:val="center"/>
        <w:rPr>
          <w:rFonts w:ascii="Times New Roman" w:hAnsi="Times New Roman" w:cs="Times New Roman"/>
          <w:bCs/>
          <w:sz w:val="24"/>
          <w:szCs w:val="24"/>
        </w:rPr>
      </w:pPr>
      <w:bookmarkStart w:id="32" w:name="_Hlk197666082"/>
      <w:r w:rsidRPr="006E6DDE">
        <w:rPr>
          <w:rFonts w:ascii="Times New Roman" w:hAnsi="Times New Roman" w:cs="Times New Roman"/>
          <w:b/>
          <w:sz w:val="24"/>
          <w:szCs w:val="24"/>
        </w:rPr>
        <w:t xml:space="preserve">Figure </w:t>
      </w:r>
      <w:r w:rsidR="00AE16F0">
        <w:rPr>
          <w:rFonts w:ascii="Times New Roman" w:hAnsi="Times New Roman" w:cs="Times New Roman"/>
          <w:b/>
          <w:sz w:val="24"/>
          <w:szCs w:val="24"/>
        </w:rPr>
        <w:t>1</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FTIR spectra of Activated Bentonite Clay</w:t>
      </w:r>
    </w:p>
    <w:bookmarkEnd w:id="32"/>
    <w:p w14:paraId="501639E8" w14:textId="77777777" w:rsidR="00A85786" w:rsidRPr="006E6DDE" w:rsidRDefault="00A85786" w:rsidP="004C5FAD">
      <w:pPr>
        <w:spacing w:after="0" w:line="240" w:lineRule="auto"/>
        <w:jc w:val="center"/>
        <w:rPr>
          <w:rFonts w:ascii="Times New Roman" w:hAnsi="Times New Roman" w:cs="Times New Roman"/>
          <w:b/>
          <w:sz w:val="24"/>
          <w:szCs w:val="24"/>
        </w:rPr>
      </w:pPr>
    </w:p>
    <w:p w14:paraId="174C3C15" w14:textId="08B2F013" w:rsidR="003510B9" w:rsidRDefault="003510B9" w:rsidP="004C5FAD">
      <w:pPr>
        <w:spacing w:line="240" w:lineRule="auto"/>
        <w:jc w:val="both"/>
        <w:rPr>
          <w:rFonts w:ascii="Times New Roman" w:hAnsi="Times New Roman" w:cs="Times New Roman"/>
          <w:sz w:val="24"/>
          <w:szCs w:val="24"/>
        </w:rPr>
      </w:pPr>
      <w:bookmarkStart w:id="33" w:name="_Hlk197666283"/>
      <w:r w:rsidRPr="003510B9">
        <w:rPr>
          <w:rFonts w:ascii="Times New Roman" w:hAnsi="Times New Roman" w:cs="Times New Roman"/>
          <w:sz w:val="24"/>
          <w:szCs w:val="24"/>
        </w:rPr>
        <w:t>The FTIR spectra of activated bentonite clay (Figure</w:t>
      </w:r>
      <w:r w:rsidR="00AE16F0">
        <w:rPr>
          <w:rFonts w:ascii="Times New Roman" w:hAnsi="Times New Roman" w:cs="Times New Roman"/>
          <w:sz w:val="24"/>
          <w:szCs w:val="24"/>
        </w:rPr>
        <w:t xml:space="preserve"> 1</w:t>
      </w:r>
      <w:r w:rsidRPr="003510B9">
        <w:rPr>
          <w:rFonts w:ascii="Times New Roman" w:hAnsi="Times New Roman" w:cs="Times New Roman"/>
          <w:sz w:val="24"/>
          <w:szCs w:val="24"/>
        </w:rPr>
        <w:t xml:space="preserve">) reveal critical functional groups and chemical interactions governing their adsorption efficacy in transformer oil regeneration. For the Bentonite Clay (Figure </w:t>
      </w:r>
      <w:r w:rsidR="00AE16F0">
        <w:rPr>
          <w:rFonts w:ascii="Times New Roman" w:hAnsi="Times New Roman" w:cs="Times New Roman"/>
          <w:sz w:val="24"/>
          <w:szCs w:val="24"/>
        </w:rPr>
        <w:t>1</w:t>
      </w:r>
      <w:r w:rsidRPr="003510B9">
        <w:rPr>
          <w:rFonts w:ascii="Times New Roman" w:hAnsi="Times New Roman" w:cs="Times New Roman"/>
          <w:sz w:val="24"/>
          <w:szCs w:val="24"/>
        </w:rPr>
        <w:t>)</w:t>
      </w:r>
      <w:r w:rsidR="00736BDB">
        <w:rPr>
          <w:rFonts w:ascii="Times New Roman" w:hAnsi="Times New Roman" w:cs="Times New Roman"/>
          <w:sz w:val="24"/>
          <w:szCs w:val="24"/>
        </w:rPr>
        <w:t xml:space="preserve">, </w:t>
      </w:r>
      <w:r w:rsidR="00880F63" w:rsidRPr="00880F63">
        <w:rPr>
          <w:rFonts w:ascii="Times New Roman" w:hAnsi="Times New Roman" w:cs="Times New Roman"/>
          <w:sz w:val="24"/>
          <w:szCs w:val="24"/>
        </w:rPr>
        <w:t>Si–O Stretch (~1065.91 cm⁻¹)</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band corresponds to the stretching vibrations of silicate structures, indicative of the presence of Si–O–Si and Si–O–Al bonds.</w:t>
      </w:r>
      <w:r w:rsidR="00184771">
        <w:rPr>
          <w:rFonts w:ascii="Times New Roman" w:hAnsi="Times New Roman" w:cs="Times New Roman"/>
          <w:sz w:val="24"/>
          <w:szCs w:val="24"/>
        </w:rPr>
        <w:t xml:space="preserve"> </w:t>
      </w:r>
      <w:proofErr w:type="spellStart"/>
      <w:r w:rsidR="00184771" w:rsidRPr="00184771">
        <w:rPr>
          <w:rFonts w:ascii="Times New Roman" w:hAnsi="Times New Roman" w:cs="Times New Roman"/>
          <w:iCs/>
          <w:sz w:val="24"/>
          <w:szCs w:val="24"/>
          <w:lang w:val="en-GB"/>
        </w:rPr>
        <w:t>Zaitan</w:t>
      </w:r>
      <w:proofErr w:type="spellEnd"/>
      <w:r w:rsidR="00184771" w:rsidRPr="00184771">
        <w:rPr>
          <w:rFonts w:ascii="Times New Roman" w:hAnsi="Times New Roman" w:cs="Times New Roman"/>
          <w:iCs/>
          <w:sz w:val="24"/>
          <w:szCs w:val="24"/>
          <w:lang w:val="en-GB"/>
        </w:rPr>
        <w:t xml:space="preserve"> et al.</w:t>
      </w:r>
      <w:r w:rsidR="00184771">
        <w:rPr>
          <w:rFonts w:ascii="Times New Roman" w:hAnsi="Times New Roman" w:cs="Times New Roman"/>
          <w:iCs/>
          <w:sz w:val="24"/>
          <w:szCs w:val="24"/>
          <w:lang w:val="en-GB"/>
        </w:rPr>
        <w:t xml:space="preserve"> (</w:t>
      </w:r>
      <w:r w:rsidR="00184771" w:rsidRPr="00184771">
        <w:rPr>
          <w:rFonts w:ascii="Times New Roman" w:hAnsi="Times New Roman" w:cs="Times New Roman"/>
          <w:iCs/>
          <w:sz w:val="24"/>
          <w:szCs w:val="24"/>
          <w:lang w:val="en-GB"/>
        </w:rPr>
        <w:t>2007</w:t>
      </w:r>
      <w:r w:rsidR="00184771">
        <w:rPr>
          <w:rFonts w:ascii="Times New Roman" w:hAnsi="Times New Roman" w:cs="Times New Roman"/>
          <w:iCs/>
          <w:sz w:val="24"/>
          <w:szCs w:val="24"/>
          <w:lang w:val="en-GB"/>
        </w:rPr>
        <w:t xml:space="preserve">) observed similar peak in </w:t>
      </w:r>
      <w:r w:rsidR="00184771" w:rsidRPr="00184771">
        <w:rPr>
          <w:rFonts w:ascii="Times New Roman" w:hAnsi="Times New Roman" w:cs="Times New Roman"/>
          <w:iCs/>
          <w:sz w:val="24"/>
          <w:szCs w:val="24"/>
          <w:lang w:val="en-GB"/>
        </w:rPr>
        <w:t>1200–1000 cm</w:t>
      </w:r>
      <w:r w:rsidR="00184771" w:rsidRPr="00184771">
        <w:rPr>
          <w:rFonts w:ascii="Times New Roman" w:hAnsi="Times New Roman" w:cs="Times New Roman"/>
          <w:iCs/>
          <w:sz w:val="24"/>
          <w:szCs w:val="24"/>
          <w:vertAlign w:val="superscript"/>
          <w:lang w:val="en-GB"/>
        </w:rPr>
        <w:t>−1</w:t>
      </w:r>
      <w:r w:rsidR="00184771" w:rsidRPr="00184771">
        <w:rPr>
          <w:rFonts w:ascii="Times New Roman" w:hAnsi="Times New Roman" w:cs="Times New Roman"/>
          <w:iCs/>
          <w:sz w:val="24"/>
          <w:szCs w:val="24"/>
          <w:lang w:val="en-GB"/>
        </w:rPr>
        <w:t xml:space="preserve"> region</w:t>
      </w:r>
      <w:r w:rsidR="00184771">
        <w:rPr>
          <w:rFonts w:ascii="Times New Roman" w:hAnsi="Times New Roman" w:cs="Times New Roman"/>
          <w:iCs/>
          <w:sz w:val="24"/>
          <w:szCs w:val="24"/>
          <w:lang w:val="en-GB"/>
        </w:rPr>
        <w:t>.</w:t>
      </w:r>
      <w:r w:rsidR="00880F63" w:rsidRPr="00880F63">
        <w:rPr>
          <w:rFonts w:ascii="Times New Roman" w:hAnsi="Times New Roman" w:cs="Times New Roman"/>
          <w:sz w:val="24"/>
          <w:szCs w:val="24"/>
        </w:rPr>
        <w:t xml:space="preserve"> These structures contribute to the high surface area and porosity of bentonite</w:t>
      </w:r>
      <w:r w:rsidR="00A13836">
        <w:rPr>
          <w:rFonts w:ascii="Times New Roman" w:hAnsi="Times New Roman" w:cs="Times New Roman"/>
          <w:sz w:val="24"/>
          <w:szCs w:val="24"/>
        </w:rPr>
        <w:t xml:space="preserve"> and </w:t>
      </w:r>
      <w:r w:rsidR="00A13836" w:rsidRPr="003510B9">
        <w:rPr>
          <w:rFonts w:ascii="Times New Roman" w:hAnsi="Times New Roman" w:cs="Times New Roman"/>
          <w:sz w:val="24"/>
          <w:szCs w:val="24"/>
        </w:rPr>
        <w:t>palm kernel shell</w:t>
      </w:r>
      <w:r w:rsidR="00880F63" w:rsidRPr="00880F63">
        <w:rPr>
          <w:rFonts w:ascii="Times New Roman" w:hAnsi="Times New Roman" w:cs="Times New Roman"/>
          <w:sz w:val="24"/>
          <w:szCs w:val="24"/>
        </w:rPr>
        <w:t>, enhancing its capacity to adsorb polar compounds such as acids and moisture from transformer oil. ​C=C–C Stretch (~1598.93 cm⁻¹)</w:t>
      </w:r>
      <w:r w:rsidR="001B2787">
        <w:rPr>
          <w:rFonts w:ascii="Times New Roman" w:hAnsi="Times New Roman" w:cs="Times New Roman"/>
          <w:sz w:val="24"/>
          <w:szCs w:val="24"/>
        </w:rPr>
        <w:t xml:space="preserve"> is a</w:t>
      </w:r>
      <w:r w:rsidR="00880F63" w:rsidRPr="00880F63">
        <w:rPr>
          <w:rFonts w:ascii="Times New Roman" w:hAnsi="Times New Roman" w:cs="Times New Roman"/>
          <w:sz w:val="24"/>
          <w:szCs w:val="24"/>
        </w:rPr>
        <w:t>ssociated with aromatic ring structures, this band suggests the presence of π-electron-rich regions. These regions can interact with unsaturated hydrocarbons and aromatic compounds in transformer oil through π–π interactions, facilitating their adsorption.​</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C≡N Stretch (~2073.5 cm⁻¹)</w:t>
      </w:r>
      <w:r w:rsidR="001B2787">
        <w:rPr>
          <w:rFonts w:ascii="Times New Roman" w:hAnsi="Times New Roman" w:cs="Times New Roman"/>
          <w:sz w:val="24"/>
          <w:szCs w:val="24"/>
        </w:rPr>
        <w:t xml:space="preserve"> indicates</w:t>
      </w:r>
      <w:r w:rsidR="00880F63" w:rsidRPr="00880F63">
        <w:rPr>
          <w:rFonts w:ascii="Times New Roman" w:hAnsi="Times New Roman" w:cs="Times New Roman"/>
          <w:sz w:val="24"/>
          <w:szCs w:val="24"/>
        </w:rPr>
        <w:t xml:space="preserve"> presence of nitrile group</w:t>
      </w:r>
      <w:r w:rsidR="00184771">
        <w:rPr>
          <w:rFonts w:ascii="Times New Roman" w:hAnsi="Times New Roman" w:cs="Times New Roman"/>
          <w:sz w:val="24"/>
          <w:szCs w:val="24"/>
        </w:rPr>
        <w:t xml:space="preserve">, </w:t>
      </w:r>
      <w:r w:rsidR="00184771" w:rsidRPr="00184771">
        <w:rPr>
          <w:rFonts w:ascii="Times New Roman" w:hAnsi="Times New Roman" w:cs="Times New Roman"/>
          <w:iCs/>
          <w:sz w:val="24"/>
          <w:szCs w:val="24"/>
          <w:lang w:val="en-GB"/>
        </w:rPr>
        <w:t>Boadu et al.</w:t>
      </w:r>
      <w:r w:rsidR="00184771">
        <w:rPr>
          <w:rFonts w:ascii="Times New Roman" w:hAnsi="Times New Roman" w:cs="Times New Roman"/>
          <w:iCs/>
          <w:sz w:val="24"/>
          <w:szCs w:val="24"/>
          <w:lang w:val="en-GB"/>
        </w:rPr>
        <w:t xml:space="preserve"> (</w:t>
      </w:r>
      <w:r w:rsidR="00184771" w:rsidRPr="00184771">
        <w:rPr>
          <w:rFonts w:ascii="Times New Roman" w:hAnsi="Times New Roman" w:cs="Times New Roman"/>
          <w:iCs/>
          <w:sz w:val="24"/>
          <w:szCs w:val="24"/>
          <w:lang w:val="en-GB"/>
        </w:rPr>
        <w:t>2020</w:t>
      </w:r>
      <w:r w:rsidR="00184771">
        <w:rPr>
          <w:rFonts w:ascii="Times New Roman" w:hAnsi="Times New Roman" w:cs="Times New Roman"/>
          <w:iCs/>
          <w:sz w:val="24"/>
          <w:szCs w:val="24"/>
          <w:lang w:val="en-GB"/>
        </w:rPr>
        <w:t xml:space="preserve">) observed similar peak in </w:t>
      </w:r>
      <w:r w:rsidR="00184771" w:rsidRPr="00184771">
        <w:rPr>
          <w:rFonts w:ascii="Times New Roman" w:hAnsi="Times New Roman" w:cs="Times New Roman"/>
          <w:iCs/>
          <w:sz w:val="24"/>
          <w:szCs w:val="24"/>
          <w:lang w:val="en-GB"/>
        </w:rPr>
        <w:t>2000-2300 cm</w:t>
      </w:r>
      <w:r w:rsidR="00184771" w:rsidRPr="00184771">
        <w:rPr>
          <w:rFonts w:ascii="Times New Roman" w:hAnsi="Times New Roman" w:cs="Times New Roman"/>
          <w:iCs/>
          <w:sz w:val="24"/>
          <w:szCs w:val="24"/>
          <w:vertAlign w:val="superscript"/>
          <w:lang w:val="en-GB"/>
        </w:rPr>
        <w:t>-1</w:t>
      </w:r>
      <w:r w:rsidR="00184771">
        <w:rPr>
          <w:rFonts w:ascii="Times New Roman" w:hAnsi="Times New Roman" w:cs="Times New Roman"/>
          <w:iCs/>
          <w:sz w:val="24"/>
          <w:szCs w:val="24"/>
          <w:lang w:val="en-GB"/>
        </w:rPr>
        <w:t xml:space="preserve"> region</w:t>
      </w:r>
      <w:r w:rsidR="00880F63" w:rsidRPr="00880F63">
        <w:rPr>
          <w:rFonts w:ascii="Times New Roman" w:hAnsi="Times New Roman" w:cs="Times New Roman"/>
          <w:sz w:val="24"/>
          <w:szCs w:val="24"/>
        </w:rPr>
        <w:t xml:space="preserve">. </w:t>
      </w:r>
      <w:r w:rsidR="00A13836">
        <w:rPr>
          <w:rFonts w:ascii="Times New Roman" w:hAnsi="Times New Roman" w:cs="Times New Roman"/>
          <w:sz w:val="24"/>
          <w:szCs w:val="24"/>
        </w:rPr>
        <w:t>T</w:t>
      </w:r>
      <w:r w:rsidR="00880F63" w:rsidRPr="00880F63">
        <w:rPr>
          <w:rFonts w:ascii="Times New Roman" w:hAnsi="Times New Roman" w:cs="Times New Roman"/>
          <w:sz w:val="24"/>
          <w:szCs w:val="24"/>
        </w:rPr>
        <w:t>heir presence may enhance the adsorption of certain nitrogen-containing impurities through dipole–dipole interactions.​</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C–H Stretch (~2918.02 cm⁻¹)</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is characteristic of aliphatic C–H stretching vibrations, suggesting the presence of alkane groups.</w:t>
      </w:r>
      <w:r w:rsidR="00945611" w:rsidRPr="00945611">
        <w:rPr>
          <w:rFonts w:ascii="Times New Roman" w:eastAsia="Times New Roman" w:hAnsi="Times New Roman" w:cs="Times New Roman"/>
          <w:iCs/>
          <w:kern w:val="0"/>
          <w:sz w:val="24"/>
          <w:szCs w:val="24"/>
          <w:lang w:val="en-GB"/>
          <w14:ligatures w14:val="none"/>
        </w:rPr>
        <w:t xml:space="preserve"> </w:t>
      </w:r>
      <w:r w:rsidR="00945611" w:rsidRPr="00945611">
        <w:rPr>
          <w:rFonts w:ascii="Times New Roman" w:hAnsi="Times New Roman" w:cs="Times New Roman"/>
          <w:iCs/>
          <w:sz w:val="24"/>
          <w:szCs w:val="24"/>
          <w:lang w:val="en-GB"/>
        </w:rPr>
        <w:t>Banik et al. (2015) observed peak close to 2920 cm</w:t>
      </w:r>
      <w:r w:rsidR="00945611" w:rsidRPr="00945611">
        <w:rPr>
          <w:rFonts w:ascii="Times New Roman" w:hAnsi="Times New Roman" w:cs="Times New Roman"/>
          <w:iCs/>
          <w:sz w:val="24"/>
          <w:szCs w:val="24"/>
          <w:vertAlign w:val="superscript"/>
          <w:lang w:val="en-GB"/>
        </w:rPr>
        <w:t>−1</w:t>
      </w:r>
      <w:r w:rsidR="00945611">
        <w:rPr>
          <w:rFonts w:ascii="Times New Roman" w:hAnsi="Times New Roman" w:cs="Times New Roman"/>
          <w:iCs/>
          <w:sz w:val="24"/>
          <w:szCs w:val="24"/>
          <w:lang w:val="en-GB"/>
        </w:rPr>
        <w:t>.</w:t>
      </w:r>
      <w:r w:rsidR="00945611">
        <w:rPr>
          <w:rFonts w:ascii="Times New Roman" w:hAnsi="Times New Roman" w:cs="Times New Roman"/>
          <w:sz w:val="24"/>
          <w:szCs w:val="24"/>
        </w:rPr>
        <w:t xml:space="preserve"> </w:t>
      </w:r>
      <w:r w:rsidR="00880F63" w:rsidRPr="00880F63">
        <w:rPr>
          <w:rFonts w:ascii="Times New Roman" w:hAnsi="Times New Roman" w:cs="Times New Roman"/>
          <w:sz w:val="24"/>
          <w:szCs w:val="24"/>
        </w:rPr>
        <w:t xml:space="preserve"> These hydrophobic regions can interact with non-polar impurities in transformer oil, aiding in their removal.​</w:t>
      </w:r>
      <w:r w:rsidR="001B2787">
        <w:rPr>
          <w:rFonts w:ascii="Times New Roman" w:hAnsi="Times New Roman" w:cs="Times New Roman"/>
          <w:sz w:val="24"/>
          <w:szCs w:val="24"/>
        </w:rPr>
        <w:t xml:space="preserve"> </w:t>
      </w:r>
      <w:r w:rsidR="00880F63" w:rsidRPr="00880F63">
        <w:rPr>
          <w:rFonts w:ascii="Times New Roman" w:hAnsi="Times New Roman" w:cs="Times New Roman"/>
          <w:sz w:val="24"/>
          <w:szCs w:val="24"/>
        </w:rPr>
        <w:t>The absence of bands corresponding to O–H stretching vibrations (3200–3700 cm⁻¹) indicates a reduction in hydroxyl groups due to acid activation</w:t>
      </w:r>
      <w:r w:rsidR="004D3DF9">
        <w:rPr>
          <w:rFonts w:ascii="Times New Roman" w:hAnsi="Times New Roman" w:cs="Times New Roman"/>
          <w:sz w:val="24"/>
          <w:szCs w:val="24"/>
        </w:rPr>
        <w:t xml:space="preserve"> as </w:t>
      </w:r>
      <w:r w:rsidR="004D3DF9" w:rsidRPr="00184771">
        <w:rPr>
          <w:rFonts w:ascii="Times New Roman" w:hAnsi="Times New Roman" w:cs="Times New Roman"/>
          <w:iCs/>
          <w:sz w:val="24"/>
          <w:szCs w:val="24"/>
          <w:lang w:val="en-GB"/>
        </w:rPr>
        <w:t>most of functional groups disappeared (</w:t>
      </w:r>
      <w:proofErr w:type="spellStart"/>
      <w:r w:rsidR="004D3DF9" w:rsidRPr="00184771">
        <w:rPr>
          <w:rFonts w:ascii="Times New Roman" w:hAnsi="Times New Roman" w:cs="Times New Roman"/>
          <w:iCs/>
          <w:sz w:val="24"/>
          <w:szCs w:val="24"/>
          <w:lang w:val="en-GB"/>
        </w:rPr>
        <w:t>Hidayu</w:t>
      </w:r>
      <w:proofErr w:type="spellEnd"/>
      <w:r w:rsidR="004D3DF9" w:rsidRPr="00184771">
        <w:rPr>
          <w:rFonts w:ascii="Times New Roman" w:hAnsi="Times New Roman" w:cs="Times New Roman"/>
          <w:iCs/>
          <w:sz w:val="24"/>
          <w:szCs w:val="24"/>
          <w:lang w:val="en-GB"/>
        </w:rPr>
        <w:t xml:space="preserve"> et al., 2019)</w:t>
      </w:r>
      <w:r w:rsidR="00880F63" w:rsidRPr="00880F63">
        <w:rPr>
          <w:rFonts w:ascii="Times New Roman" w:hAnsi="Times New Roman" w:cs="Times New Roman"/>
          <w:sz w:val="24"/>
          <w:szCs w:val="24"/>
        </w:rPr>
        <w:t xml:space="preserve">. This </w:t>
      </w:r>
      <w:proofErr w:type="spellStart"/>
      <w:r w:rsidR="00880F63" w:rsidRPr="00880F63">
        <w:rPr>
          <w:rFonts w:ascii="Times New Roman" w:hAnsi="Times New Roman" w:cs="Times New Roman"/>
          <w:sz w:val="24"/>
          <w:szCs w:val="24"/>
        </w:rPr>
        <w:t>dehydroxylation</w:t>
      </w:r>
      <w:proofErr w:type="spellEnd"/>
      <w:r w:rsidR="00880F63" w:rsidRPr="00880F63">
        <w:rPr>
          <w:rFonts w:ascii="Times New Roman" w:hAnsi="Times New Roman" w:cs="Times New Roman"/>
          <w:sz w:val="24"/>
          <w:szCs w:val="24"/>
        </w:rPr>
        <w:t xml:space="preserve"> process increases the surface acidity and porosity of bentonite, enhancing its adsorption capacity for polar impurities such as acids and moisture.</w:t>
      </w:r>
      <w:r w:rsidR="00184771">
        <w:rPr>
          <w:rFonts w:ascii="Times New Roman" w:hAnsi="Times New Roman" w:cs="Times New Roman"/>
          <w:sz w:val="24"/>
          <w:szCs w:val="24"/>
        </w:rPr>
        <w:t xml:space="preserve"> </w:t>
      </w:r>
    </w:p>
    <w:p w14:paraId="5A323A09" w14:textId="19586CFE" w:rsidR="00D56E88" w:rsidRDefault="004055E3" w:rsidP="004C5FAD">
      <w:pPr>
        <w:spacing w:line="240" w:lineRule="auto"/>
        <w:jc w:val="both"/>
        <w:rPr>
          <w:rFonts w:ascii="Segoe UI" w:eastAsia="Times New Roman" w:hAnsi="Segoe UI" w:cs="Segoe UI"/>
          <w:b/>
          <w:bCs/>
          <w:color w:val="404040"/>
          <w:kern w:val="0"/>
          <w:sz w:val="24"/>
          <w:szCs w:val="24"/>
          <w14:ligatures w14:val="none"/>
        </w:rPr>
      </w:pPr>
      <w:r>
        <w:rPr>
          <w:rFonts w:ascii="Segoe UI" w:eastAsia="Times New Roman" w:hAnsi="Segoe UI" w:cs="Segoe UI"/>
          <w:b/>
          <w:bCs/>
          <w:color w:val="404040"/>
          <w:kern w:val="0"/>
          <w:sz w:val="24"/>
          <w:szCs w:val="24"/>
          <w14:ligatures w14:val="none"/>
        </w:rPr>
        <w:t>3</w:t>
      </w:r>
      <w:r w:rsidR="004E4B43">
        <w:rPr>
          <w:rFonts w:ascii="Segoe UI" w:eastAsia="Times New Roman" w:hAnsi="Segoe UI" w:cs="Segoe UI"/>
          <w:b/>
          <w:bCs/>
          <w:color w:val="404040"/>
          <w:kern w:val="0"/>
          <w:sz w:val="24"/>
          <w:szCs w:val="24"/>
          <w14:ligatures w14:val="none"/>
        </w:rPr>
        <w:t xml:space="preserve">.4 </w:t>
      </w:r>
      <w:r w:rsidR="00D56E88" w:rsidRPr="00D56E88">
        <w:rPr>
          <w:rFonts w:ascii="Segoe UI" w:eastAsia="Times New Roman" w:hAnsi="Segoe UI" w:cs="Segoe UI"/>
          <w:b/>
          <w:bCs/>
          <w:color w:val="404040"/>
          <w:kern w:val="0"/>
          <w:sz w:val="24"/>
          <w:szCs w:val="24"/>
          <w14:ligatures w14:val="none"/>
        </w:rPr>
        <w:t>Surface Morphology of</w:t>
      </w:r>
      <w:r w:rsidR="00D56E88">
        <w:rPr>
          <w:rFonts w:ascii="Segoe UI" w:eastAsia="Times New Roman" w:hAnsi="Segoe UI" w:cs="Segoe UI"/>
          <w:b/>
          <w:bCs/>
          <w:color w:val="404040"/>
          <w:kern w:val="0"/>
          <w:sz w:val="24"/>
          <w:szCs w:val="24"/>
          <w14:ligatures w14:val="none"/>
        </w:rPr>
        <w:t xml:space="preserve"> </w:t>
      </w:r>
      <w:r w:rsidR="00D56E88" w:rsidRPr="00D56E88">
        <w:rPr>
          <w:rFonts w:ascii="Segoe UI" w:eastAsia="Times New Roman" w:hAnsi="Segoe UI" w:cs="Segoe UI"/>
          <w:b/>
          <w:bCs/>
          <w:color w:val="404040"/>
          <w:kern w:val="0"/>
          <w:sz w:val="24"/>
          <w:szCs w:val="24"/>
          <w14:ligatures w14:val="none"/>
        </w:rPr>
        <w:t>Activated Bentonite and Palm Kernel Shell</w:t>
      </w:r>
      <w:r w:rsidR="003D3BDA">
        <w:rPr>
          <w:rFonts w:ascii="Segoe UI" w:eastAsia="Times New Roman" w:hAnsi="Segoe UI" w:cs="Segoe UI"/>
          <w:b/>
          <w:bCs/>
          <w:color w:val="404040"/>
          <w:kern w:val="0"/>
          <w:sz w:val="24"/>
          <w:szCs w:val="24"/>
          <w14:ligatures w14:val="none"/>
        </w:rPr>
        <w:t xml:space="preserve"> (PKS)</w:t>
      </w:r>
    </w:p>
    <w:p w14:paraId="6F8964F3" w14:textId="3FFFB8A7" w:rsidR="00D56E88" w:rsidRPr="00D56E88" w:rsidRDefault="00D56E88" w:rsidP="004C5FAD">
      <w:pPr>
        <w:spacing w:line="240" w:lineRule="auto"/>
        <w:jc w:val="both"/>
        <w:rPr>
          <w:rFonts w:ascii="Times New Roman" w:hAnsi="Times New Roman" w:cs="Times New Roman"/>
          <w:sz w:val="24"/>
          <w:szCs w:val="24"/>
        </w:rPr>
      </w:pPr>
      <w:r w:rsidRPr="00D56E88">
        <w:rPr>
          <w:rFonts w:ascii="Times New Roman" w:hAnsi="Times New Roman" w:cs="Times New Roman"/>
          <w:sz w:val="24"/>
          <w:szCs w:val="24"/>
        </w:rPr>
        <w:t xml:space="preserve">The surface morphology of the activated PKS and bentonite </w:t>
      </w:r>
      <w:r w:rsidR="00B26680">
        <w:rPr>
          <w:rFonts w:ascii="Times New Roman" w:hAnsi="Times New Roman" w:cs="Times New Roman"/>
          <w:sz w:val="24"/>
          <w:szCs w:val="24"/>
        </w:rPr>
        <w:t>was</w:t>
      </w:r>
      <w:r w:rsidRPr="00D56E88">
        <w:rPr>
          <w:rFonts w:ascii="Times New Roman" w:hAnsi="Times New Roman" w:cs="Times New Roman"/>
          <w:sz w:val="24"/>
          <w:szCs w:val="24"/>
        </w:rPr>
        <w:t xml:space="preserve"> investigated by Scanning electron microscopy (SEM)</w:t>
      </w:r>
      <w:r w:rsidR="00B26680">
        <w:rPr>
          <w:rFonts w:ascii="Times New Roman" w:hAnsi="Times New Roman" w:cs="Times New Roman"/>
          <w:sz w:val="24"/>
          <w:szCs w:val="24"/>
        </w:rPr>
        <w:t>,</w:t>
      </w:r>
      <w:r w:rsidRPr="00D56E88">
        <w:rPr>
          <w:rFonts w:ascii="Times New Roman" w:hAnsi="Times New Roman" w:cs="Times New Roman"/>
          <w:sz w:val="24"/>
          <w:szCs w:val="24"/>
        </w:rPr>
        <w:t xml:space="preserve"> and the images were shown with 534µm magnification</w:t>
      </w:r>
      <w:r w:rsidR="003D3BDA">
        <w:rPr>
          <w:rFonts w:ascii="Times New Roman" w:hAnsi="Times New Roman" w:cs="Times New Roman"/>
          <w:sz w:val="24"/>
          <w:szCs w:val="24"/>
        </w:rPr>
        <w:t xml:space="preserve"> in Figures </w:t>
      </w:r>
      <w:r w:rsidR="003B5F9D">
        <w:rPr>
          <w:rFonts w:ascii="Times New Roman" w:hAnsi="Times New Roman" w:cs="Times New Roman"/>
          <w:sz w:val="24"/>
          <w:szCs w:val="24"/>
        </w:rPr>
        <w:t>2</w:t>
      </w:r>
      <w:r w:rsidR="003D3BDA">
        <w:rPr>
          <w:rFonts w:ascii="Times New Roman" w:hAnsi="Times New Roman" w:cs="Times New Roman"/>
          <w:sz w:val="24"/>
          <w:szCs w:val="24"/>
        </w:rPr>
        <w:t>-</w:t>
      </w:r>
      <w:r w:rsidR="003B5F9D">
        <w:rPr>
          <w:rFonts w:ascii="Times New Roman" w:hAnsi="Times New Roman" w:cs="Times New Roman"/>
          <w:sz w:val="24"/>
          <w:szCs w:val="24"/>
        </w:rPr>
        <w:t>3</w:t>
      </w:r>
      <w:r w:rsidRPr="00D56E88">
        <w:rPr>
          <w:rFonts w:ascii="Times New Roman" w:hAnsi="Times New Roman" w:cs="Times New Roman"/>
          <w:sz w:val="24"/>
          <w:szCs w:val="24"/>
        </w:rPr>
        <w:t>.</w:t>
      </w:r>
    </w:p>
    <w:p w14:paraId="312AE70D" w14:textId="77777777" w:rsidR="006C1AE2" w:rsidRPr="006E6DDE" w:rsidRDefault="006C1AE2" w:rsidP="004C5FAD">
      <w:pPr>
        <w:spacing w:after="0" w:line="240" w:lineRule="auto"/>
        <w:jc w:val="center"/>
        <w:rPr>
          <w:rFonts w:ascii="Times New Roman" w:hAnsi="Times New Roman" w:cs="Times New Roman"/>
          <w:sz w:val="24"/>
          <w:szCs w:val="24"/>
        </w:rPr>
      </w:pPr>
      <w:r w:rsidRPr="006E6DDE">
        <w:rPr>
          <w:rFonts w:ascii="Times New Roman" w:hAnsi="Times New Roman" w:cs="Times New Roman"/>
          <w:noProof/>
          <w:sz w:val="24"/>
          <w:szCs w:val="24"/>
          <w:lang w:eastAsia="en-GB"/>
        </w:rPr>
        <w:lastRenderedPageBreak/>
        <w:drawing>
          <wp:inline distT="0" distB="0" distL="0" distR="0" wp14:anchorId="4706CA0E" wp14:editId="127EAFF0">
            <wp:extent cx="3461359" cy="2279650"/>
            <wp:effectExtent l="0" t="0" r="6350" b="6350"/>
            <wp:docPr id="1"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8" cstate="print"/>
                    <a:stretch>
                      <a:fillRect/>
                    </a:stretch>
                  </pic:blipFill>
                  <pic:spPr>
                    <a:xfrm>
                      <a:off x="0" y="0"/>
                      <a:ext cx="3475511" cy="2288971"/>
                    </a:xfrm>
                    <a:prstGeom prst="rect">
                      <a:avLst/>
                    </a:prstGeom>
                  </pic:spPr>
                </pic:pic>
              </a:graphicData>
            </a:graphic>
          </wp:inline>
        </w:drawing>
      </w:r>
    </w:p>
    <w:p w14:paraId="55FFB582" w14:textId="0C70495F" w:rsidR="00837EE8" w:rsidRPr="006E6DDE" w:rsidRDefault="00837EE8" w:rsidP="004C5FAD">
      <w:pPr>
        <w:spacing w:line="240" w:lineRule="auto"/>
        <w:jc w:val="center"/>
        <w:rPr>
          <w:rFonts w:ascii="Times New Roman" w:hAnsi="Times New Roman" w:cs="Times New Roman"/>
          <w:b/>
          <w:sz w:val="24"/>
          <w:szCs w:val="24"/>
        </w:rPr>
      </w:pPr>
      <w:r w:rsidRPr="006E6DDE">
        <w:rPr>
          <w:rFonts w:ascii="Times New Roman" w:hAnsi="Times New Roman" w:cs="Times New Roman"/>
          <w:b/>
          <w:sz w:val="24"/>
          <w:szCs w:val="24"/>
        </w:rPr>
        <w:t xml:space="preserve">Figure </w:t>
      </w:r>
      <w:r w:rsidR="003B5F9D">
        <w:rPr>
          <w:rFonts w:ascii="Times New Roman" w:hAnsi="Times New Roman" w:cs="Times New Roman"/>
          <w:b/>
          <w:sz w:val="24"/>
          <w:szCs w:val="24"/>
        </w:rPr>
        <w:t>2</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SEM Micrograph of Activated Bentonite Clay</w:t>
      </w:r>
    </w:p>
    <w:p w14:paraId="7D6F0653" w14:textId="77777777" w:rsidR="006C1AE2" w:rsidRPr="006E6DDE" w:rsidRDefault="006C1AE2" w:rsidP="004C5FAD">
      <w:pPr>
        <w:spacing w:line="240" w:lineRule="auto"/>
        <w:jc w:val="both"/>
        <w:rPr>
          <w:rFonts w:ascii="Times New Roman" w:hAnsi="Times New Roman" w:cs="Times New Roman"/>
          <w:b/>
          <w:sz w:val="24"/>
          <w:szCs w:val="24"/>
        </w:rPr>
      </w:pPr>
    </w:p>
    <w:p w14:paraId="070FD76A" w14:textId="77777777" w:rsidR="006C1AE2" w:rsidRPr="006E6DDE" w:rsidRDefault="006C1AE2" w:rsidP="004C5FAD">
      <w:pPr>
        <w:spacing w:after="0" w:line="240" w:lineRule="auto"/>
        <w:jc w:val="center"/>
        <w:rPr>
          <w:rFonts w:ascii="Times New Roman" w:hAnsi="Times New Roman" w:cs="Times New Roman"/>
          <w:sz w:val="24"/>
          <w:szCs w:val="24"/>
        </w:rPr>
      </w:pPr>
      <w:r w:rsidRPr="006E6DDE">
        <w:rPr>
          <w:rFonts w:ascii="Times New Roman" w:hAnsi="Times New Roman" w:cs="Times New Roman"/>
          <w:noProof/>
          <w:sz w:val="24"/>
          <w:szCs w:val="24"/>
          <w:lang w:eastAsia="en-GB"/>
        </w:rPr>
        <w:drawing>
          <wp:inline distT="0" distB="0" distL="0" distR="0" wp14:anchorId="435EBB32" wp14:editId="5933E720">
            <wp:extent cx="3403600" cy="1943017"/>
            <wp:effectExtent l="0" t="0" r="6350" b="635"/>
            <wp:docPr id="4"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9" cstate="print"/>
                    <a:stretch>
                      <a:fillRect/>
                    </a:stretch>
                  </pic:blipFill>
                  <pic:spPr>
                    <a:xfrm>
                      <a:off x="0" y="0"/>
                      <a:ext cx="3418114" cy="1951302"/>
                    </a:xfrm>
                    <a:prstGeom prst="rect">
                      <a:avLst/>
                    </a:prstGeom>
                  </pic:spPr>
                </pic:pic>
              </a:graphicData>
            </a:graphic>
          </wp:inline>
        </w:drawing>
      </w:r>
    </w:p>
    <w:p w14:paraId="578D3459" w14:textId="6912CCC9" w:rsidR="006C1AE2" w:rsidRPr="006E6DDE" w:rsidRDefault="00837EE8" w:rsidP="004C5FAD">
      <w:pPr>
        <w:spacing w:line="240" w:lineRule="auto"/>
        <w:jc w:val="center"/>
        <w:rPr>
          <w:rFonts w:ascii="Times New Roman" w:hAnsi="Times New Roman" w:cs="Times New Roman"/>
          <w:bCs/>
          <w:sz w:val="24"/>
          <w:szCs w:val="24"/>
        </w:rPr>
      </w:pPr>
      <w:r w:rsidRPr="006E6DDE">
        <w:rPr>
          <w:rFonts w:ascii="Times New Roman" w:hAnsi="Times New Roman" w:cs="Times New Roman"/>
          <w:b/>
          <w:sz w:val="24"/>
          <w:szCs w:val="24"/>
        </w:rPr>
        <w:t xml:space="preserve">Figure </w:t>
      </w:r>
      <w:r w:rsidR="003B5F9D">
        <w:rPr>
          <w:rFonts w:ascii="Times New Roman" w:hAnsi="Times New Roman" w:cs="Times New Roman"/>
          <w:b/>
          <w:sz w:val="24"/>
          <w:szCs w:val="24"/>
        </w:rPr>
        <w:t>3</w:t>
      </w:r>
      <w:r w:rsidRPr="006E6DDE">
        <w:rPr>
          <w:rFonts w:ascii="Times New Roman" w:hAnsi="Times New Roman" w:cs="Times New Roman"/>
          <w:b/>
          <w:sz w:val="24"/>
          <w:szCs w:val="24"/>
        </w:rPr>
        <w:t xml:space="preserve">: </w:t>
      </w:r>
      <w:r w:rsidRPr="006E6DDE">
        <w:rPr>
          <w:rFonts w:ascii="Times New Roman" w:hAnsi="Times New Roman" w:cs="Times New Roman"/>
          <w:bCs/>
          <w:sz w:val="24"/>
          <w:szCs w:val="24"/>
        </w:rPr>
        <w:t>SEM Micrograph of Activated Palm Kernel Shell</w:t>
      </w:r>
    </w:p>
    <w:p w14:paraId="71A85F7F" w14:textId="48683DB5" w:rsidR="00D81AA7" w:rsidRDefault="00D81AA7" w:rsidP="004C5FAD">
      <w:pPr>
        <w:spacing w:after="0" w:line="240" w:lineRule="auto"/>
        <w:jc w:val="both"/>
        <w:rPr>
          <w:rFonts w:ascii="Times New Roman" w:hAnsi="Times New Roman" w:cs="Times New Roman"/>
          <w:sz w:val="24"/>
          <w:szCs w:val="24"/>
        </w:rPr>
      </w:pPr>
    </w:p>
    <w:p w14:paraId="621431BA" w14:textId="3E7C1FF0" w:rsidR="00295A48" w:rsidRPr="005D1A4C" w:rsidRDefault="00295A48" w:rsidP="004C5FAD">
      <w:pPr>
        <w:spacing w:line="240" w:lineRule="auto"/>
        <w:jc w:val="both"/>
      </w:pPr>
      <w:r w:rsidRPr="00295A48">
        <w:rPr>
          <w:rFonts w:ascii="Times New Roman" w:hAnsi="Times New Roman" w:cs="Times New Roman"/>
          <w:sz w:val="24"/>
          <w:szCs w:val="24"/>
        </w:rPr>
        <w:t xml:space="preserve">SEM images (Figures </w:t>
      </w:r>
      <w:r w:rsidR="003B5F9D">
        <w:rPr>
          <w:rFonts w:ascii="Times New Roman" w:hAnsi="Times New Roman" w:cs="Times New Roman"/>
          <w:sz w:val="24"/>
          <w:szCs w:val="24"/>
        </w:rPr>
        <w:t>2</w:t>
      </w:r>
      <w:r w:rsidRPr="00295A48">
        <w:rPr>
          <w:rFonts w:ascii="Times New Roman" w:hAnsi="Times New Roman" w:cs="Times New Roman"/>
          <w:sz w:val="24"/>
          <w:szCs w:val="24"/>
        </w:rPr>
        <w:t>–</w:t>
      </w:r>
      <w:r w:rsidR="003B5F9D">
        <w:rPr>
          <w:rFonts w:ascii="Times New Roman" w:hAnsi="Times New Roman" w:cs="Times New Roman"/>
          <w:sz w:val="24"/>
          <w:szCs w:val="24"/>
        </w:rPr>
        <w:t>3</w:t>
      </w:r>
      <w:r w:rsidRPr="00295A48">
        <w:rPr>
          <w:rFonts w:ascii="Times New Roman" w:hAnsi="Times New Roman" w:cs="Times New Roman"/>
          <w:sz w:val="24"/>
          <w:szCs w:val="24"/>
        </w:rPr>
        <w:t>) elucidate morphological changes induced by acid activation: For Bentonite Clay (Figure</w:t>
      </w:r>
      <w:r w:rsidR="00524C05">
        <w:rPr>
          <w:rFonts w:ascii="Times New Roman" w:hAnsi="Times New Roman" w:cs="Times New Roman"/>
          <w:sz w:val="24"/>
          <w:szCs w:val="24"/>
        </w:rPr>
        <w:t xml:space="preserve"> </w:t>
      </w:r>
      <w:r w:rsidR="003B5F9D">
        <w:rPr>
          <w:rFonts w:ascii="Times New Roman" w:hAnsi="Times New Roman" w:cs="Times New Roman"/>
          <w:sz w:val="24"/>
          <w:szCs w:val="24"/>
        </w:rPr>
        <w:t>2</w:t>
      </w:r>
      <w:r w:rsidR="00524C05">
        <w:rPr>
          <w:rFonts w:ascii="Times New Roman" w:hAnsi="Times New Roman" w:cs="Times New Roman"/>
          <w:sz w:val="24"/>
          <w:szCs w:val="24"/>
        </w:rPr>
        <w:t xml:space="preserve">), it </w:t>
      </w:r>
      <w:r w:rsidRPr="00295A48">
        <w:rPr>
          <w:rFonts w:ascii="Times New Roman" w:hAnsi="Times New Roman" w:cs="Times New Roman"/>
          <w:sz w:val="24"/>
          <w:szCs w:val="24"/>
        </w:rPr>
        <w:t>reveals exfoliated layers and honeycomb-like pores, corroborating FTIR-derived porosity enhancement.</w:t>
      </w:r>
      <w:r w:rsidR="005D1A4C" w:rsidRPr="005D1A4C">
        <w:t xml:space="preserve"> </w:t>
      </w:r>
      <w:r w:rsidRPr="00295A48">
        <w:rPr>
          <w:rFonts w:ascii="Times New Roman" w:hAnsi="Times New Roman" w:cs="Times New Roman"/>
          <w:sz w:val="24"/>
          <w:szCs w:val="24"/>
        </w:rPr>
        <w:t>Then, Palm Kernel Shell (Figure</w:t>
      </w:r>
      <w:r w:rsidR="00524C05">
        <w:rPr>
          <w:rFonts w:ascii="Times New Roman" w:hAnsi="Times New Roman" w:cs="Times New Roman"/>
          <w:sz w:val="24"/>
          <w:szCs w:val="24"/>
        </w:rPr>
        <w:t xml:space="preserve"> </w:t>
      </w:r>
      <w:r w:rsidR="003B5F9D">
        <w:rPr>
          <w:rFonts w:ascii="Times New Roman" w:hAnsi="Times New Roman" w:cs="Times New Roman"/>
          <w:sz w:val="24"/>
          <w:szCs w:val="24"/>
        </w:rPr>
        <w:t>3</w:t>
      </w:r>
      <w:r w:rsidRPr="00295A48">
        <w:rPr>
          <w:rFonts w:ascii="Times New Roman" w:hAnsi="Times New Roman" w:cs="Times New Roman"/>
          <w:sz w:val="24"/>
          <w:szCs w:val="24"/>
        </w:rPr>
        <w:t>)</w:t>
      </w:r>
      <w:r w:rsidR="00524C05">
        <w:rPr>
          <w:rFonts w:ascii="Times New Roman" w:hAnsi="Times New Roman" w:cs="Times New Roman"/>
          <w:sz w:val="24"/>
          <w:szCs w:val="24"/>
        </w:rPr>
        <w:t xml:space="preserve">, </w:t>
      </w:r>
      <w:r w:rsidR="00C61CC4">
        <w:rPr>
          <w:rFonts w:ascii="Times New Roman" w:hAnsi="Times New Roman" w:cs="Times New Roman"/>
          <w:sz w:val="24"/>
          <w:szCs w:val="24"/>
        </w:rPr>
        <w:t>micrograph shows</w:t>
      </w:r>
      <w:r w:rsidRPr="005D1A4C">
        <w:rPr>
          <w:rFonts w:ascii="Times New Roman" w:hAnsi="Times New Roman" w:cs="Times New Roman"/>
          <w:sz w:val="24"/>
          <w:szCs w:val="24"/>
        </w:rPr>
        <w:t xml:space="preserve"> fissures and cavities, aligning with FTIR data on hemicellulose removal.</w:t>
      </w:r>
      <w:r w:rsidR="005D1A4C" w:rsidRPr="005D1A4C">
        <w:rPr>
          <w:rFonts w:ascii="Times New Roman" w:eastAsia="Times New Roman" w:hAnsi="Times New Roman" w:cs="Times New Roman"/>
          <w:kern w:val="0"/>
          <w:sz w:val="24"/>
          <w:szCs w:val="24"/>
          <w14:ligatures w14:val="none"/>
        </w:rPr>
        <w:t xml:space="preserve"> </w:t>
      </w:r>
      <w:r w:rsidR="00BE379C" w:rsidRPr="00BE379C">
        <w:rPr>
          <w:rFonts w:ascii="Times New Roman" w:eastAsia="Times New Roman" w:hAnsi="Times New Roman" w:cs="Times New Roman"/>
          <w:kern w:val="0"/>
          <w:sz w:val="24"/>
          <w:szCs w:val="24"/>
          <w14:ligatures w14:val="none"/>
        </w:rPr>
        <w:t xml:space="preserve">The bentonite shows a layered, flaky morphology with visible mesopores formed by the leaching of interlayer cations during acid activation. </w:t>
      </w:r>
      <w:r w:rsidR="0032317E" w:rsidRPr="00EF5F99">
        <w:rPr>
          <w:rFonts w:ascii="Times New Roman" w:hAnsi="Times New Roman" w:cs="Times New Roman"/>
          <w:sz w:val="24"/>
          <w:szCs w:val="24"/>
        </w:rPr>
        <w:t xml:space="preserve">Banik et al. (2015) observed massive plates </w:t>
      </w:r>
      <w:r w:rsidR="00EF5F99" w:rsidRPr="00EF5F99">
        <w:rPr>
          <w:rFonts w:ascii="Times New Roman" w:hAnsi="Times New Roman" w:cs="Times New Roman"/>
          <w:sz w:val="24"/>
          <w:szCs w:val="24"/>
        </w:rPr>
        <w:t>and pores</w:t>
      </w:r>
      <w:r w:rsidR="0032317E">
        <w:rPr>
          <w:rFonts w:ascii="Times New Roman" w:hAnsi="Times New Roman" w:cs="Times New Roman"/>
          <w:sz w:val="24"/>
          <w:szCs w:val="24"/>
        </w:rPr>
        <w:t xml:space="preserve">. </w:t>
      </w:r>
      <w:r w:rsidR="00BE379C" w:rsidRPr="00BE379C">
        <w:rPr>
          <w:rFonts w:ascii="Times New Roman" w:eastAsia="Times New Roman" w:hAnsi="Times New Roman" w:cs="Times New Roman"/>
          <w:kern w:val="0"/>
          <w:sz w:val="24"/>
          <w:szCs w:val="24"/>
          <w14:ligatures w14:val="none"/>
        </w:rPr>
        <w:t>These pores enhance its capacity to adsorb polar contaminants such as water and acidic degradation products.</w:t>
      </w:r>
      <w:r w:rsidR="00BE379C">
        <w:rPr>
          <w:rFonts w:ascii="Times New Roman" w:eastAsia="Times New Roman" w:hAnsi="Times New Roman" w:cs="Times New Roman"/>
          <w:kern w:val="0"/>
          <w:sz w:val="24"/>
          <w:szCs w:val="24"/>
          <w14:ligatures w14:val="none"/>
        </w:rPr>
        <w:t xml:space="preserve"> </w:t>
      </w:r>
      <w:r w:rsidR="005D1A4C" w:rsidRPr="005D1A4C">
        <w:rPr>
          <w:rFonts w:ascii="Times New Roman" w:hAnsi="Times New Roman" w:cs="Times New Roman"/>
          <w:sz w:val="24"/>
          <w:szCs w:val="24"/>
        </w:rPr>
        <w:t xml:space="preserve">In contrast, PKS-AC exhibits a rough, fractured surface with abundant micro-fissures and cavities, resulting from the carbonization of lignocellulosic material. Its predominantly microporous structure, combined with a higher surface area (711.92 m²/g vs. 475.10 m²/g for bentonite), makes it effective for adsorbing non-polar compounds like hydrocarbons. </w:t>
      </w:r>
      <w:r w:rsidR="000A1BC8" w:rsidRPr="000A1BC8">
        <w:rPr>
          <w:rFonts w:ascii="Times New Roman" w:hAnsi="Times New Roman" w:cs="Times New Roman"/>
          <w:sz w:val="24"/>
          <w:szCs w:val="24"/>
        </w:rPr>
        <w:t>The SEM pictures verify that PKS-AC and bentonite have complimentary adsorption properties, with PKS-AC working on non-polar impurities and bentonite on polar ones.</w:t>
      </w:r>
      <w:r w:rsidR="000A1BC8">
        <w:rPr>
          <w:rFonts w:ascii="Times New Roman" w:hAnsi="Times New Roman" w:cs="Times New Roman"/>
          <w:sz w:val="24"/>
          <w:szCs w:val="24"/>
        </w:rPr>
        <w:t xml:space="preserve"> </w:t>
      </w:r>
      <w:r w:rsidRPr="00295A48">
        <w:rPr>
          <w:rFonts w:ascii="Times New Roman" w:hAnsi="Times New Roman" w:cs="Times New Roman"/>
          <w:sz w:val="24"/>
          <w:szCs w:val="24"/>
        </w:rPr>
        <w:t xml:space="preserve">It is important to note that the </w:t>
      </w:r>
      <w:r w:rsidR="00C61CC4">
        <w:rPr>
          <w:rFonts w:ascii="Times New Roman" w:hAnsi="Times New Roman" w:cs="Times New Roman"/>
          <w:sz w:val="24"/>
          <w:szCs w:val="24"/>
        </w:rPr>
        <w:t>activation</w:t>
      </w:r>
      <w:r w:rsidRPr="00295A48">
        <w:rPr>
          <w:rFonts w:ascii="Times New Roman" w:hAnsi="Times New Roman" w:cs="Times New Roman"/>
          <w:sz w:val="24"/>
          <w:szCs w:val="24"/>
        </w:rPr>
        <w:t xml:space="preserve"> treatment optimize adsorbent morphology, with bentonite developing mesopores (ideal for large oil molecules) and PKS acquiring a </w:t>
      </w:r>
      <w:r w:rsidR="00524C05">
        <w:rPr>
          <w:rFonts w:ascii="Times New Roman" w:hAnsi="Times New Roman" w:cs="Times New Roman"/>
          <w:sz w:val="24"/>
          <w:szCs w:val="24"/>
        </w:rPr>
        <w:t>cracked</w:t>
      </w:r>
      <w:r w:rsidRPr="00295A48">
        <w:rPr>
          <w:rFonts w:ascii="Times New Roman" w:hAnsi="Times New Roman" w:cs="Times New Roman"/>
          <w:sz w:val="24"/>
          <w:szCs w:val="24"/>
        </w:rPr>
        <w:t xml:space="preserve"> texture (increasing surface area).</w:t>
      </w:r>
    </w:p>
    <w:p w14:paraId="145EA9EE" w14:textId="77777777" w:rsidR="00295A48" w:rsidRDefault="00295A48" w:rsidP="004C5FAD">
      <w:pPr>
        <w:spacing w:line="240" w:lineRule="auto"/>
        <w:jc w:val="both"/>
        <w:rPr>
          <w:rFonts w:ascii="Times New Roman" w:hAnsi="Times New Roman" w:cs="Times New Roman"/>
          <w:sz w:val="24"/>
          <w:szCs w:val="24"/>
        </w:rPr>
      </w:pPr>
    </w:p>
    <w:p w14:paraId="53C4F5E2" w14:textId="341C674A" w:rsidR="00AA7EAA" w:rsidRPr="00EB1F88" w:rsidRDefault="00CC0DAD" w:rsidP="00EB1F88">
      <w:pPr>
        <w:pStyle w:val="ListParagraph"/>
        <w:numPr>
          <w:ilvl w:val="1"/>
          <w:numId w:val="43"/>
        </w:numPr>
        <w:spacing w:line="240" w:lineRule="auto"/>
        <w:jc w:val="both"/>
        <w:rPr>
          <w:rFonts w:ascii="Times New Roman" w:hAnsi="Times New Roman" w:cs="Times New Roman"/>
          <w:b/>
          <w:bCs/>
          <w:sz w:val="24"/>
          <w:szCs w:val="24"/>
        </w:rPr>
      </w:pPr>
      <w:r w:rsidRPr="00EB1F88">
        <w:rPr>
          <w:rFonts w:ascii="Times New Roman" w:hAnsi="Times New Roman" w:cs="Times New Roman"/>
          <w:b/>
          <w:bCs/>
          <w:sz w:val="24"/>
          <w:szCs w:val="24"/>
        </w:rPr>
        <w:lastRenderedPageBreak/>
        <w:t xml:space="preserve">Comparative analysis of regenerated transformer oils and </w:t>
      </w:r>
      <w:r w:rsidR="00EB1F88">
        <w:rPr>
          <w:rFonts w:ascii="Times New Roman" w:hAnsi="Times New Roman" w:cs="Times New Roman"/>
          <w:b/>
          <w:bCs/>
          <w:sz w:val="24"/>
          <w:szCs w:val="24"/>
        </w:rPr>
        <w:t>spent</w:t>
      </w:r>
      <w:r w:rsidRPr="00EB1F88">
        <w:rPr>
          <w:rFonts w:ascii="Times New Roman" w:hAnsi="Times New Roman" w:cs="Times New Roman"/>
          <w:b/>
          <w:bCs/>
          <w:sz w:val="24"/>
          <w:szCs w:val="24"/>
        </w:rPr>
        <w:t xml:space="preserve"> transformer oil</w:t>
      </w:r>
    </w:p>
    <w:p w14:paraId="1FC6C97E" w14:textId="68FEA656" w:rsidR="00A22A3D" w:rsidRDefault="0032212C" w:rsidP="004C5FAD">
      <w:pPr>
        <w:spacing w:after="0" w:line="240" w:lineRule="auto"/>
        <w:jc w:val="both"/>
        <w:rPr>
          <w:rFonts w:ascii="Times New Roman" w:hAnsi="Times New Roman" w:cs="Times New Roman"/>
          <w:sz w:val="24"/>
          <w:szCs w:val="24"/>
        </w:rPr>
      </w:pPr>
      <w:r w:rsidRPr="006E6DDE">
        <w:rPr>
          <w:rFonts w:ascii="Times New Roman" w:hAnsi="Times New Roman" w:cs="Times New Roman"/>
          <w:sz w:val="24"/>
          <w:szCs w:val="24"/>
        </w:rPr>
        <w:t>The</w:t>
      </w:r>
      <w:r w:rsidR="00CC0DAD" w:rsidRPr="006E6DDE">
        <w:rPr>
          <w:rFonts w:ascii="Times New Roman" w:hAnsi="Times New Roman" w:cs="Times New Roman"/>
          <w:sz w:val="24"/>
          <w:szCs w:val="24"/>
        </w:rPr>
        <w:t xml:space="preserve"> properties of the </w:t>
      </w:r>
      <w:r w:rsidRPr="006E6DDE">
        <w:rPr>
          <w:rFonts w:ascii="Times New Roman" w:hAnsi="Times New Roman" w:cs="Times New Roman"/>
          <w:sz w:val="24"/>
          <w:szCs w:val="24"/>
        </w:rPr>
        <w:t>regenerat</w:t>
      </w:r>
      <w:r w:rsidR="00CC0DAD" w:rsidRPr="006E6DDE">
        <w:rPr>
          <w:rFonts w:ascii="Times New Roman" w:hAnsi="Times New Roman" w:cs="Times New Roman"/>
          <w:sz w:val="24"/>
          <w:szCs w:val="24"/>
        </w:rPr>
        <w:t xml:space="preserve">ed </w:t>
      </w:r>
      <w:r w:rsidRPr="006E6DDE">
        <w:rPr>
          <w:rFonts w:ascii="Times New Roman" w:hAnsi="Times New Roman" w:cs="Times New Roman"/>
          <w:sz w:val="24"/>
          <w:szCs w:val="24"/>
        </w:rPr>
        <w:t>transformer oil</w:t>
      </w:r>
      <w:r w:rsidR="00CC0DAD" w:rsidRPr="006E6DDE">
        <w:rPr>
          <w:rFonts w:ascii="Times New Roman" w:hAnsi="Times New Roman" w:cs="Times New Roman"/>
          <w:sz w:val="24"/>
          <w:szCs w:val="24"/>
        </w:rPr>
        <w:t xml:space="preserve"> are compared with </w:t>
      </w:r>
      <w:r w:rsidR="00944EFD">
        <w:rPr>
          <w:rFonts w:ascii="Times New Roman" w:hAnsi="Times New Roman" w:cs="Times New Roman"/>
          <w:sz w:val="24"/>
          <w:szCs w:val="24"/>
        </w:rPr>
        <w:t>those</w:t>
      </w:r>
      <w:r w:rsidR="00CC0DAD" w:rsidRPr="006E6DDE">
        <w:rPr>
          <w:rFonts w:ascii="Times New Roman" w:hAnsi="Times New Roman" w:cs="Times New Roman"/>
          <w:sz w:val="24"/>
          <w:szCs w:val="24"/>
        </w:rPr>
        <w:t xml:space="preserve"> of </w:t>
      </w:r>
      <w:r w:rsidR="007C2FD5">
        <w:rPr>
          <w:rFonts w:ascii="Times New Roman" w:hAnsi="Times New Roman" w:cs="Times New Roman"/>
          <w:sz w:val="24"/>
          <w:szCs w:val="24"/>
        </w:rPr>
        <w:t>spent</w:t>
      </w:r>
      <w:r w:rsidR="00CC0DAD" w:rsidRPr="006E6DDE">
        <w:rPr>
          <w:rFonts w:ascii="Times New Roman" w:hAnsi="Times New Roman" w:cs="Times New Roman"/>
          <w:sz w:val="24"/>
          <w:szCs w:val="24"/>
        </w:rPr>
        <w:t xml:space="preserve"> transformer oil</w:t>
      </w:r>
      <w:r w:rsidR="004B4BC5">
        <w:rPr>
          <w:rFonts w:ascii="Times New Roman" w:hAnsi="Times New Roman" w:cs="Times New Roman"/>
          <w:sz w:val="24"/>
          <w:szCs w:val="24"/>
        </w:rPr>
        <w:t xml:space="preserve"> in </w:t>
      </w:r>
      <w:r w:rsidR="004B4BC5" w:rsidRPr="00524C05">
        <w:rPr>
          <w:rFonts w:ascii="Times New Roman" w:hAnsi="Times New Roman" w:cs="Times New Roman"/>
          <w:sz w:val="24"/>
          <w:szCs w:val="24"/>
        </w:rPr>
        <w:t xml:space="preserve">Table </w:t>
      </w:r>
      <w:r w:rsidR="00742CA0">
        <w:rPr>
          <w:rFonts w:ascii="Times New Roman" w:hAnsi="Times New Roman" w:cs="Times New Roman"/>
          <w:sz w:val="24"/>
          <w:szCs w:val="24"/>
        </w:rPr>
        <w:t>6</w:t>
      </w:r>
      <w:r w:rsidR="004B4BC5">
        <w:rPr>
          <w:rFonts w:ascii="Times New Roman" w:hAnsi="Times New Roman" w:cs="Times New Roman"/>
          <w:sz w:val="24"/>
          <w:szCs w:val="24"/>
        </w:rPr>
        <w:t xml:space="preserve">. </w:t>
      </w:r>
    </w:p>
    <w:p w14:paraId="53CCE7E9" w14:textId="77777777" w:rsidR="00A22A3D" w:rsidRPr="006E6DDE" w:rsidRDefault="00A22A3D" w:rsidP="004C5FAD">
      <w:pPr>
        <w:spacing w:after="0" w:line="240" w:lineRule="auto"/>
        <w:jc w:val="both"/>
        <w:rPr>
          <w:rFonts w:ascii="Times New Roman" w:hAnsi="Times New Roman" w:cs="Times New Roman"/>
          <w:sz w:val="24"/>
          <w:szCs w:val="24"/>
        </w:rPr>
      </w:pPr>
    </w:p>
    <w:p w14:paraId="4D32EAB3" w14:textId="5AE854B2" w:rsidR="003B08DC" w:rsidRPr="004C5FAD" w:rsidRDefault="003B08DC" w:rsidP="004C5FAD">
      <w:pPr>
        <w:spacing w:after="0" w:line="240" w:lineRule="auto"/>
        <w:jc w:val="center"/>
        <w:rPr>
          <w:rFonts w:ascii="Times New Roman" w:hAnsi="Times New Roman" w:cs="Times New Roman"/>
          <w:b/>
          <w:bCs/>
          <w:sz w:val="24"/>
          <w:szCs w:val="24"/>
        </w:rPr>
      </w:pPr>
      <w:r w:rsidRPr="004C5FAD">
        <w:rPr>
          <w:rFonts w:ascii="Times New Roman" w:hAnsi="Times New Roman" w:cs="Times New Roman"/>
          <w:b/>
          <w:bCs/>
          <w:sz w:val="24"/>
          <w:szCs w:val="24"/>
        </w:rPr>
        <w:t xml:space="preserve">Table </w:t>
      </w:r>
      <w:r w:rsidR="00742CA0">
        <w:rPr>
          <w:rFonts w:ascii="Times New Roman" w:hAnsi="Times New Roman" w:cs="Times New Roman"/>
          <w:b/>
          <w:bCs/>
          <w:sz w:val="24"/>
          <w:szCs w:val="24"/>
        </w:rPr>
        <w:t>6</w:t>
      </w:r>
      <w:r w:rsidRPr="004C5FAD">
        <w:rPr>
          <w:rFonts w:ascii="Times New Roman" w:hAnsi="Times New Roman" w:cs="Times New Roman"/>
          <w:b/>
          <w:bCs/>
          <w:sz w:val="24"/>
          <w:szCs w:val="24"/>
        </w:rPr>
        <w:t xml:space="preserve">: Comparison of regenerated transformer oils with </w:t>
      </w:r>
      <w:r w:rsidR="007C2FD5" w:rsidRPr="004C5FAD">
        <w:rPr>
          <w:rFonts w:ascii="Times New Roman" w:hAnsi="Times New Roman" w:cs="Times New Roman"/>
          <w:b/>
          <w:bCs/>
          <w:sz w:val="24"/>
          <w:szCs w:val="24"/>
        </w:rPr>
        <w:t xml:space="preserve">spent </w:t>
      </w:r>
      <w:r w:rsidRPr="004C5FAD">
        <w:rPr>
          <w:rFonts w:ascii="Times New Roman" w:hAnsi="Times New Roman" w:cs="Times New Roman"/>
          <w:b/>
          <w:bCs/>
          <w:sz w:val="24"/>
          <w:szCs w:val="24"/>
        </w:rPr>
        <w:t>transformer oil</w:t>
      </w:r>
    </w:p>
    <w:p w14:paraId="277248F6" w14:textId="77777777" w:rsidR="004C5FAD" w:rsidRPr="006E6DDE" w:rsidRDefault="004C5FAD" w:rsidP="004C5FAD">
      <w:pPr>
        <w:spacing w:after="0" w:line="240" w:lineRule="auto"/>
        <w:jc w:val="center"/>
        <w:rPr>
          <w:rFonts w:ascii="Times New Roman" w:hAnsi="Times New Roman" w:cs="Times New Roman"/>
          <w:sz w:val="24"/>
          <w:szCs w:val="24"/>
        </w:rPr>
      </w:pPr>
    </w:p>
    <w:tbl>
      <w:tblPr>
        <w:tblStyle w:val="ListTable3"/>
        <w:tblW w:w="359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1849"/>
        <w:gridCol w:w="2938"/>
      </w:tblGrid>
      <w:tr w:rsidR="00AE16F0" w:rsidRPr="00944EFD" w14:paraId="5E966AA0" w14:textId="77777777" w:rsidTr="00613F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35" w:type="pct"/>
            <w:tcBorders>
              <w:bottom w:val="none" w:sz="0" w:space="0" w:color="auto"/>
              <w:right w:val="none" w:sz="0" w:space="0" w:color="auto"/>
            </w:tcBorders>
          </w:tcPr>
          <w:p w14:paraId="7E182779" w14:textId="63C48EB9" w:rsidR="00AE16F0" w:rsidRPr="00613F51" w:rsidRDefault="00AE16F0" w:rsidP="004C5FAD">
            <w:pPr>
              <w:jc w:val="both"/>
              <w:rPr>
                <w:rFonts w:ascii="Times New Roman" w:hAnsi="Times New Roman" w:cs="Times New Roman"/>
                <w:b w:val="0"/>
                <w:bCs w:val="0"/>
                <w:sz w:val="20"/>
                <w:szCs w:val="20"/>
              </w:rPr>
            </w:pPr>
            <w:r w:rsidRPr="00613F51">
              <w:rPr>
                <w:rFonts w:ascii="Times New Roman" w:hAnsi="Times New Roman" w:cs="Times New Roman"/>
                <w:sz w:val="20"/>
                <w:szCs w:val="20"/>
              </w:rPr>
              <w:t>Oil Properties</w:t>
            </w:r>
          </w:p>
        </w:tc>
        <w:tc>
          <w:tcPr>
            <w:tcW w:w="1377" w:type="pct"/>
          </w:tcPr>
          <w:p w14:paraId="6F6D8DEA" w14:textId="6CC2931E" w:rsidR="00AE16F0" w:rsidRPr="00613F51" w:rsidRDefault="00116BB8"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613F51">
              <w:rPr>
                <w:rFonts w:ascii="Times New Roman" w:hAnsi="Times New Roman" w:cs="Times New Roman"/>
                <w:sz w:val="20"/>
                <w:szCs w:val="20"/>
              </w:rPr>
              <w:t>Spent</w:t>
            </w:r>
            <w:r w:rsidR="00AE16F0" w:rsidRPr="00613F51">
              <w:rPr>
                <w:rFonts w:ascii="Times New Roman" w:hAnsi="Times New Roman" w:cs="Times New Roman"/>
                <w:sz w:val="20"/>
                <w:szCs w:val="20"/>
              </w:rPr>
              <w:t xml:space="preserve"> Transformer Oil (</w:t>
            </w:r>
            <w:r w:rsidRPr="00613F51">
              <w:rPr>
                <w:rFonts w:ascii="Times New Roman" w:hAnsi="Times New Roman" w:cs="Times New Roman"/>
                <w:sz w:val="20"/>
                <w:szCs w:val="20"/>
              </w:rPr>
              <w:t>S</w:t>
            </w:r>
            <w:r w:rsidR="00AE16F0" w:rsidRPr="00613F51">
              <w:rPr>
                <w:rFonts w:ascii="Times New Roman" w:hAnsi="Times New Roman" w:cs="Times New Roman"/>
                <w:sz w:val="20"/>
                <w:szCs w:val="20"/>
              </w:rPr>
              <w:t>TO)</w:t>
            </w:r>
          </w:p>
        </w:tc>
        <w:tc>
          <w:tcPr>
            <w:tcW w:w="2188" w:type="pct"/>
          </w:tcPr>
          <w:p w14:paraId="52B75A1E" w14:textId="7FE35F84" w:rsidR="00AE16F0" w:rsidRPr="00613F51" w:rsidRDefault="00AE16F0" w:rsidP="004C5F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613F51">
              <w:rPr>
                <w:rFonts w:ascii="Times New Roman" w:hAnsi="Times New Roman" w:cs="Times New Roman"/>
                <w:sz w:val="20"/>
                <w:szCs w:val="20"/>
              </w:rPr>
              <w:t>Regenerated Transformer Oil (RTO)</w:t>
            </w:r>
          </w:p>
        </w:tc>
      </w:tr>
      <w:tr w:rsidR="00AE16F0" w:rsidRPr="00944EFD" w14:paraId="7E467E0F" w14:textId="77777777" w:rsidTr="00C02A7C">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35" w:type="pct"/>
            <w:tcBorders>
              <w:top w:val="none" w:sz="0" w:space="0" w:color="auto"/>
              <w:bottom w:val="none" w:sz="0" w:space="0" w:color="auto"/>
              <w:right w:val="none" w:sz="0" w:space="0" w:color="auto"/>
            </w:tcBorders>
          </w:tcPr>
          <w:p w14:paraId="04BF7DBE" w14:textId="06A43F87"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Water Content(ppm)</w:t>
            </w:r>
          </w:p>
        </w:tc>
        <w:tc>
          <w:tcPr>
            <w:tcW w:w="1377" w:type="pct"/>
            <w:tcBorders>
              <w:top w:val="none" w:sz="0" w:space="0" w:color="auto"/>
              <w:bottom w:val="none" w:sz="0" w:space="0" w:color="auto"/>
            </w:tcBorders>
          </w:tcPr>
          <w:p w14:paraId="2C95C92A" w14:textId="3759D1DB"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35.42</w:t>
            </w:r>
          </w:p>
        </w:tc>
        <w:tc>
          <w:tcPr>
            <w:tcW w:w="2188" w:type="pct"/>
            <w:tcBorders>
              <w:top w:val="none" w:sz="0" w:space="0" w:color="auto"/>
              <w:bottom w:val="none" w:sz="0" w:space="0" w:color="auto"/>
            </w:tcBorders>
          </w:tcPr>
          <w:p w14:paraId="78BA08A8" w14:textId="0F2BF651"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10.254</w:t>
            </w:r>
            <w:r>
              <w:rPr>
                <w:rFonts w:ascii="Times New Roman" w:hAnsi="Times New Roman" w:cs="Times New Roman"/>
                <w:color w:val="000000"/>
                <w:sz w:val="20"/>
                <w:szCs w:val="20"/>
              </w:rPr>
              <w:t xml:space="preserve"> (71.05 %) </w:t>
            </w:r>
            <w:r w:rsidRPr="00DD30AB">
              <w:rPr>
                <w:rFonts w:ascii="Times New Roman" w:hAnsi="Times New Roman" w:cs="Times New Roman"/>
                <w:color w:val="000000"/>
                <w:sz w:val="20"/>
                <w:szCs w:val="20"/>
                <w:vertAlign w:val="superscript"/>
              </w:rPr>
              <w:t>u</w:t>
            </w:r>
          </w:p>
        </w:tc>
      </w:tr>
      <w:tr w:rsidR="00AE16F0" w:rsidRPr="00944EFD" w14:paraId="77C4D742" w14:textId="77777777" w:rsidTr="00C02A7C">
        <w:trPr>
          <w:trHeight w:val="435"/>
          <w:jc w:val="center"/>
        </w:trPr>
        <w:tc>
          <w:tcPr>
            <w:cnfStyle w:val="001000000000" w:firstRow="0" w:lastRow="0" w:firstColumn="1" w:lastColumn="0" w:oddVBand="0" w:evenVBand="0" w:oddHBand="0" w:evenHBand="0" w:firstRowFirstColumn="0" w:firstRowLastColumn="0" w:lastRowFirstColumn="0" w:lastRowLastColumn="0"/>
            <w:tcW w:w="1435" w:type="pct"/>
            <w:tcBorders>
              <w:right w:val="none" w:sz="0" w:space="0" w:color="auto"/>
            </w:tcBorders>
          </w:tcPr>
          <w:p w14:paraId="74AC053C" w14:textId="6625DC3B"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Acidity(</w:t>
            </w:r>
            <w:proofErr w:type="spellStart"/>
            <w:r w:rsidRPr="00CC095C">
              <w:rPr>
                <w:rFonts w:ascii="Times New Roman" w:hAnsi="Times New Roman" w:cs="Times New Roman"/>
                <w:b w:val="0"/>
                <w:bCs w:val="0"/>
                <w:color w:val="000000"/>
                <w:sz w:val="20"/>
                <w:szCs w:val="20"/>
              </w:rPr>
              <w:t>mgKOH</w:t>
            </w:r>
            <w:proofErr w:type="spellEnd"/>
            <w:r w:rsidRPr="00CC095C">
              <w:rPr>
                <w:rFonts w:ascii="Times New Roman" w:hAnsi="Times New Roman" w:cs="Times New Roman"/>
                <w:b w:val="0"/>
                <w:bCs w:val="0"/>
                <w:color w:val="000000"/>
                <w:sz w:val="20"/>
                <w:szCs w:val="20"/>
              </w:rPr>
              <w:t>/g)</w:t>
            </w:r>
          </w:p>
        </w:tc>
        <w:tc>
          <w:tcPr>
            <w:tcW w:w="1377" w:type="pct"/>
          </w:tcPr>
          <w:p w14:paraId="55607FD1" w14:textId="72103EF4"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0.821</w:t>
            </w:r>
          </w:p>
        </w:tc>
        <w:tc>
          <w:tcPr>
            <w:tcW w:w="2188" w:type="pct"/>
          </w:tcPr>
          <w:p w14:paraId="3C2775B8" w14:textId="40005F39"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0.003</w:t>
            </w:r>
            <w:r>
              <w:rPr>
                <w:rFonts w:ascii="Times New Roman" w:hAnsi="Times New Roman" w:cs="Times New Roman"/>
                <w:color w:val="000000"/>
                <w:sz w:val="20"/>
                <w:szCs w:val="20"/>
              </w:rPr>
              <w:t xml:space="preserve"> (99.64 %) </w:t>
            </w:r>
            <w:r w:rsidRPr="00DD30AB">
              <w:rPr>
                <w:rFonts w:ascii="Times New Roman" w:hAnsi="Times New Roman" w:cs="Times New Roman"/>
                <w:color w:val="000000"/>
                <w:sz w:val="20"/>
                <w:szCs w:val="20"/>
                <w:vertAlign w:val="superscript"/>
              </w:rPr>
              <w:t>u</w:t>
            </w:r>
          </w:p>
        </w:tc>
      </w:tr>
      <w:tr w:rsidR="00AE16F0" w:rsidRPr="00944EFD" w14:paraId="71958031" w14:textId="77777777" w:rsidTr="00C02A7C">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435" w:type="pct"/>
            <w:tcBorders>
              <w:top w:val="none" w:sz="0" w:space="0" w:color="auto"/>
              <w:bottom w:val="none" w:sz="0" w:space="0" w:color="auto"/>
              <w:right w:val="none" w:sz="0" w:space="0" w:color="auto"/>
            </w:tcBorders>
          </w:tcPr>
          <w:p w14:paraId="0A42D2FA" w14:textId="69732CAC"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Kinematic Viscosity at 40</w:t>
            </w:r>
            <w:r w:rsidR="00C02A7C">
              <w:rPr>
                <w:rFonts w:ascii="Times New Roman" w:hAnsi="Times New Roman" w:cs="Times New Roman"/>
                <w:b w:val="0"/>
                <w:bCs w:val="0"/>
                <w:color w:val="000000"/>
                <w:sz w:val="20"/>
                <w:szCs w:val="20"/>
              </w:rPr>
              <w:t xml:space="preserve"> </w:t>
            </w:r>
            <w:proofErr w:type="spellStart"/>
            <w:r w:rsidRPr="00CC095C">
              <w:rPr>
                <w:rFonts w:ascii="Times New Roman" w:hAnsi="Times New Roman" w:cs="Times New Roman"/>
                <w:b w:val="0"/>
                <w:bCs w:val="0"/>
                <w:color w:val="000000"/>
                <w:sz w:val="20"/>
                <w:szCs w:val="20"/>
                <w:vertAlign w:val="superscript"/>
              </w:rPr>
              <w:t>o</w:t>
            </w:r>
            <w:r w:rsidRPr="00CC095C">
              <w:rPr>
                <w:rFonts w:ascii="Times New Roman" w:hAnsi="Times New Roman" w:cs="Times New Roman"/>
                <w:b w:val="0"/>
                <w:bCs w:val="0"/>
                <w:color w:val="000000"/>
                <w:sz w:val="20"/>
                <w:szCs w:val="20"/>
              </w:rPr>
              <w:t>C</w:t>
            </w:r>
            <w:proofErr w:type="spellEnd"/>
            <w:r w:rsidRPr="00CC095C">
              <w:rPr>
                <w:rFonts w:ascii="Times New Roman" w:hAnsi="Times New Roman" w:cs="Times New Roman"/>
                <w:b w:val="0"/>
                <w:bCs w:val="0"/>
                <w:color w:val="000000"/>
                <w:sz w:val="20"/>
                <w:szCs w:val="20"/>
              </w:rPr>
              <w:t xml:space="preserve"> (mm</w:t>
            </w:r>
            <w:r w:rsidRPr="00CC095C">
              <w:rPr>
                <w:rFonts w:ascii="Times New Roman" w:hAnsi="Times New Roman" w:cs="Times New Roman"/>
                <w:b w:val="0"/>
                <w:bCs w:val="0"/>
                <w:color w:val="000000"/>
                <w:sz w:val="20"/>
                <w:szCs w:val="20"/>
                <w:vertAlign w:val="superscript"/>
              </w:rPr>
              <w:t>2</w:t>
            </w:r>
            <w:r w:rsidRPr="00CC095C">
              <w:rPr>
                <w:rFonts w:ascii="Times New Roman" w:hAnsi="Times New Roman" w:cs="Times New Roman"/>
                <w:b w:val="0"/>
                <w:bCs w:val="0"/>
                <w:color w:val="000000"/>
                <w:sz w:val="20"/>
                <w:szCs w:val="20"/>
              </w:rPr>
              <w:t>/s)</w:t>
            </w:r>
          </w:p>
        </w:tc>
        <w:tc>
          <w:tcPr>
            <w:tcW w:w="1377" w:type="pct"/>
            <w:tcBorders>
              <w:top w:val="none" w:sz="0" w:space="0" w:color="auto"/>
              <w:bottom w:val="none" w:sz="0" w:space="0" w:color="auto"/>
            </w:tcBorders>
          </w:tcPr>
          <w:p w14:paraId="0F2FF19D" w14:textId="2482C053"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18.3</w:t>
            </w:r>
          </w:p>
        </w:tc>
        <w:tc>
          <w:tcPr>
            <w:tcW w:w="2188" w:type="pct"/>
            <w:tcBorders>
              <w:top w:val="none" w:sz="0" w:space="0" w:color="auto"/>
              <w:bottom w:val="none" w:sz="0" w:space="0" w:color="auto"/>
            </w:tcBorders>
          </w:tcPr>
          <w:p w14:paraId="1D29678E" w14:textId="4E0C7DA9"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10.34</w:t>
            </w:r>
            <w:r>
              <w:rPr>
                <w:rFonts w:ascii="Times New Roman" w:hAnsi="Times New Roman" w:cs="Times New Roman"/>
                <w:color w:val="000000"/>
                <w:sz w:val="20"/>
                <w:szCs w:val="20"/>
              </w:rPr>
              <w:t xml:space="preserve"> (43.50 %) </w:t>
            </w:r>
            <w:r w:rsidRPr="00DD30AB">
              <w:rPr>
                <w:rFonts w:ascii="Times New Roman" w:hAnsi="Times New Roman" w:cs="Times New Roman"/>
                <w:color w:val="000000"/>
                <w:sz w:val="20"/>
                <w:szCs w:val="20"/>
                <w:vertAlign w:val="superscript"/>
              </w:rPr>
              <w:t>u</w:t>
            </w:r>
          </w:p>
        </w:tc>
      </w:tr>
      <w:tr w:rsidR="00AE16F0" w:rsidRPr="00944EFD" w14:paraId="59A71C89" w14:textId="77777777" w:rsidTr="00C02A7C">
        <w:trPr>
          <w:trHeight w:val="721"/>
          <w:jc w:val="center"/>
        </w:trPr>
        <w:tc>
          <w:tcPr>
            <w:cnfStyle w:val="001000000000" w:firstRow="0" w:lastRow="0" w:firstColumn="1" w:lastColumn="0" w:oddVBand="0" w:evenVBand="0" w:oddHBand="0" w:evenHBand="0" w:firstRowFirstColumn="0" w:firstRowLastColumn="0" w:lastRowFirstColumn="0" w:lastRowLastColumn="0"/>
            <w:tcW w:w="1435" w:type="pct"/>
            <w:tcBorders>
              <w:right w:val="none" w:sz="0" w:space="0" w:color="auto"/>
            </w:tcBorders>
          </w:tcPr>
          <w:p w14:paraId="7FFA3A2F" w14:textId="3E03E246"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Density at 20</w:t>
            </w:r>
            <w:r w:rsidR="00C02A7C">
              <w:rPr>
                <w:rFonts w:ascii="Times New Roman" w:hAnsi="Times New Roman" w:cs="Times New Roman"/>
                <w:b w:val="0"/>
                <w:bCs w:val="0"/>
                <w:color w:val="000000"/>
                <w:sz w:val="20"/>
                <w:szCs w:val="20"/>
              </w:rPr>
              <w:t xml:space="preserve"> </w:t>
            </w:r>
            <w:proofErr w:type="spellStart"/>
            <w:r w:rsidRPr="00CC095C">
              <w:rPr>
                <w:rFonts w:ascii="Times New Roman" w:hAnsi="Times New Roman" w:cs="Times New Roman"/>
                <w:b w:val="0"/>
                <w:bCs w:val="0"/>
                <w:color w:val="000000"/>
                <w:sz w:val="20"/>
                <w:szCs w:val="20"/>
                <w:vertAlign w:val="superscript"/>
              </w:rPr>
              <w:t>o</w:t>
            </w:r>
            <w:r w:rsidRPr="00CC095C">
              <w:rPr>
                <w:rFonts w:ascii="Times New Roman" w:hAnsi="Times New Roman" w:cs="Times New Roman"/>
                <w:b w:val="0"/>
                <w:bCs w:val="0"/>
                <w:color w:val="000000"/>
                <w:sz w:val="20"/>
                <w:szCs w:val="20"/>
              </w:rPr>
              <w:t>C</w:t>
            </w:r>
            <w:proofErr w:type="spellEnd"/>
            <w:r w:rsidR="00C02A7C">
              <w:rPr>
                <w:rFonts w:ascii="Times New Roman" w:hAnsi="Times New Roman" w:cs="Times New Roman"/>
                <w:b w:val="0"/>
                <w:bCs w:val="0"/>
                <w:color w:val="000000"/>
                <w:sz w:val="20"/>
                <w:szCs w:val="20"/>
              </w:rPr>
              <w:t xml:space="preserve"> (g/cm</w:t>
            </w:r>
            <w:r w:rsidR="00C02A7C" w:rsidRPr="00C02A7C">
              <w:rPr>
                <w:rFonts w:ascii="Times New Roman" w:hAnsi="Times New Roman" w:cs="Times New Roman"/>
                <w:b w:val="0"/>
                <w:bCs w:val="0"/>
                <w:color w:val="000000"/>
                <w:sz w:val="20"/>
                <w:szCs w:val="20"/>
                <w:vertAlign w:val="superscript"/>
              </w:rPr>
              <w:t>3</w:t>
            </w:r>
            <w:r w:rsidR="00C02A7C">
              <w:rPr>
                <w:rFonts w:ascii="Times New Roman" w:hAnsi="Times New Roman" w:cs="Times New Roman"/>
                <w:b w:val="0"/>
                <w:bCs w:val="0"/>
                <w:color w:val="000000"/>
                <w:sz w:val="20"/>
                <w:szCs w:val="20"/>
              </w:rPr>
              <w:t>)</w:t>
            </w:r>
          </w:p>
        </w:tc>
        <w:tc>
          <w:tcPr>
            <w:tcW w:w="1377" w:type="pct"/>
          </w:tcPr>
          <w:p w14:paraId="77ECC477" w14:textId="2217DB32"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0.975</w:t>
            </w:r>
          </w:p>
        </w:tc>
        <w:tc>
          <w:tcPr>
            <w:tcW w:w="2188" w:type="pct"/>
          </w:tcPr>
          <w:p w14:paraId="530510A9" w14:textId="76004F26"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0.8342</w:t>
            </w:r>
            <w:r>
              <w:rPr>
                <w:rFonts w:ascii="Times New Roman" w:hAnsi="Times New Roman" w:cs="Times New Roman"/>
                <w:color w:val="000000"/>
                <w:sz w:val="20"/>
                <w:szCs w:val="20"/>
              </w:rPr>
              <w:t xml:space="preserve"> (14.44 %) </w:t>
            </w:r>
            <w:r w:rsidRPr="00DD30AB">
              <w:rPr>
                <w:rFonts w:ascii="Times New Roman" w:hAnsi="Times New Roman" w:cs="Times New Roman"/>
                <w:color w:val="000000"/>
                <w:sz w:val="20"/>
                <w:szCs w:val="20"/>
                <w:vertAlign w:val="superscript"/>
              </w:rPr>
              <w:t>u</w:t>
            </w:r>
          </w:p>
        </w:tc>
      </w:tr>
      <w:tr w:rsidR="00AE16F0" w:rsidRPr="00944EFD" w14:paraId="3713FD53" w14:textId="77777777" w:rsidTr="00C02A7C">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35" w:type="pct"/>
            <w:tcBorders>
              <w:top w:val="none" w:sz="0" w:space="0" w:color="auto"/>
              <w:bottom w:val="none" w:sz="0" w:space="0" w:color="auto"/>
              <w:right w:val="none" w:sz="0" w:space="0" w:color="auto"/>
            </w:tcBorders>
          </w:tcPr>
          <w:p w14:paraId="67CCAFD0" w14:textId="5430A95D"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Flashpoint (</w:t>
            </w:r>
            <w:proofErr w:type="spellStart"/>
            <w:r w:rsidRPr="00CC095C">
              <w:rPr>
                <w:rFonts w:ascii="Times New Roman" w:hAnsi="Times New Roman" w:cs="Times New Roman"/>
                <w:b w:val="0"/>
                <w:bCs w:val="0"/>
                <w:color w:val="000000"/>
                <w:sz w:val="20"/>
                <w:szCs w:val="20"/>
                <w:vertAlign w:val="superscript"/>
              </w:rPr>
              <w:t>o</w:t>
            </w:r>
            <w:r w:rsidRPr="00CC095C">
              <w:rPr>
                <w:rFonts w:ascii="Times New Roman" w:hAnsi="Times New Roman" w:cs="Times New Roman"/>
                <w:b w:val="0"/>
                <w:bCs w:val="0"/>
                <w:color w:val="000000"/>
                <w:sz w:val="20"/>
                <w:szCs w:val="20"/>
              </w:rPr>
              <w:t>C</w:t>
            </w:r>
            <w:proofErr w:type="spellEnd"/>
            <w:r w:rsidRPr="00CC095C">
              <w:rPr>
                <w:rFonts w:ascii="Times New Roman" w:hAnsi="Times New Roman" w:cs="Times New Roman"/>
                <w:b w:val="0"/>
                <w:bCs w:val="0"/>
                <w:color w:val="000000"/>
                <w:sz w:val="20"/>
                <w:szCs w:val="20"/>
              </w:rPr>
              <w:t>)</w:t>
            </w:r>
          </w:p>
        </w:tc>
        <w:tc>
          <w:tcPr>
            <w:tcW w:w="1377" w:type="pct"/>
            <w:tcBorders>
              <w:top w:val="none" w:sz="0" w:space="0" w:color="auto"/>
              <w:bottom w:val="none" w:sz="0" w:space="0" w:color="auto"/>
            </w:tcBorders>
          </w:tcPr>
          <w:p w14:paraId="3B5D6F80" w14:textId="39644BA5"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144</w:t>
            </w:r>
          </w:p>
        </w:tc>
        <w:tc>
          <w:tcPr>
            <w:tcW w:w="2188" w:type="pct"/>
            <w:tcBorders>
              <w:top w:val="none" w:sz="0" w:space="0" w:color="auto"/>
              <w:bottom w:val="none" w:sz="0" w:space="0" w:color="auto"/>
            </w:tcBorders>
          </w:tcPr>
          <w:p w14:paraId="02682A90" w14:textId="41064FD4"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150</w:t>
            </w:r>
            <w:r>
              <w:rPr>
                <w:rFonts w:ascii="Times New Roman" w:hAnsi="Times New Roman" w:cs="Times New Roman"/>
                <w:color w:val="000000"/>
                <w:sz w:val="20"/>
                <w:szCs w:val="20"/>
              </w:rPr>
              <w:t xml:space="preserve"> (4.</w:t>
            </w:r>
            <w:r w:rsidR="00674F07">
              <w:rPr>
                <w:rFonts w:ascii="Times New Roman" w:hAnsi="Times New Roman" w:cs="Times New Roman"/>
                <w:color w:val="000000"/>
                <w:sz w:val="20"/>
                <w:szCs w:val="20"/>
              </w:rPr>
              <w:t>17</w:t>
            </w:r>
            <w:r>
              <w:rPr>
                <w:rFonts w:ascii="Times New Roman" w:hAnsi="Times New Roman" w:cs="Times New Roman"/>
                <w:color w:val="000000"/>
                <w:sz w:val="20"/>
                <w:szCs w:val="20"/>
              </w:rPr>
              <w:t xml:space="preserve"> %) </w:t>
            </w:r>
            <w:r w:rsidRPr="00DD30AB">
              <w:rPr>
                <w:rFonts w:ascii="Times New Roman" w:hAnsi="Times New Roman" w:cs="Times New Roman"/>
                <w:color w:val="000000"/>
                <w:sz w:val="20"/>
                <w:szCs w:val="20"/>
                <w:vertAlign w:val="superscript"/>
              </w:rPr>
              <w:t>u</w:t>
            </w:r>
          </w:p>
        </w:tc>
      </w:tr>
      <w:tr w:rsidR="00AE16F0" w:rsidRPr="00944EFD" w14:paraId="564A3019" w14:textId="77777777" w:rsidTr="00C02A7C">
        <w:trPr>
          <w:trHeight w:val="425"/>
          <w:jc w:val="center"/>
        </w:trPr>
        <w:tc>
          <w:tcPr>
            <w:cnfStyle w:val="001000000000" w:firstRow="0" w:lastRow="0" w:firstColumn="1" w:lastColumn="0" w:oddVBand="0" w:evenVBand="0" w:oddHBand="0" w:evenHBand="0" w:firstRowFirstColumn="0" w:firstRowLastColumn="0" w:lastRowFirstColumn="0" w:lastRowLastColumn="0"/>
            <w:tcW w:w="1435" w:type="pct"/>
            <w:tcBorders>
              <w:right w:val="none" w:sz="0" w:space="0" w:color="auto"/>
            </w:tcBorders>
          </w:tcPr>
          <w:p w14:paraId="346C6ECD" w14:textId="5B792D1F"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Fire point (</w:t>
            </w:r>
            <w:proofErr w:type="spellStart"/>
            <w:r w:rsidRPr="00CC095C">
              <w:rPr>
                <w:rFonts w:ascii="Times New Roman" w:hAnsi="Times New Roman" w:cs="Times New Roman"/>
                <w:b w:val="0"/>
                <w:bCs w:val="0"/>
                <w:color w:val="000000"/>
                <w:sz w:val="20"/>
                <w:szCs w:val="20"/>
                <w:vertAlign w:val="superscript"/>
              </w:rPr>
              <w:t>o</w:t>
            </w:r>
            <w:r w:rsidRPr="00CC095C">
              <w:rPr>
                <w:rFonts w:ascii="Times New Roman" w:hAnsi="Times New Roman" w:cs="Times New Roman"/>
                <w:b w:val="0"/>
                <w:bCs w:val="0"/>
                <w:color w:val="000000"/>
                <w:sz w:val="20"/>
                <w:szCs w:val="20"/>
              </w:rPr>
              <w:t>C</w:t>
            </w:r>
            <w:proofErr w:type="spellEnd"/>
            <w:r w:rsidRPr="00CC095C">
              <w:rPr>
                <w:rFonts w:ascii="Times New Roman" w:hAnsi="Times New Roman" w:cs="Times New Roman"/>
                <w:b w:val="0"/>
                <w:bCs w:val="0"/>
                <w:color w:val="000000"/>
                <w:sz w:val="20"/>
                <w:szCs w:val="20"/>
              </w:rPr>
              <w:t>)</w:t>
            </w:r>
          </w:p>
        </w:tc>
        <w:tc>
          <w:tcPr>
            <w:tcW w:w="1377" w:type="pct"/>
          </w:tcPr>
          <w:p w14:paraId="2080BBAA" w14:textId="1A2326F4"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156</w:t>
            </w:r>
          </w:p>
        </w:tc>
        <w:tc>
          <w:tcPr>
            <w:tcW w:w="2188" w:type="pct"/>
          </w:tcPr>
          <w:p w14:paraId="2D1C45C2" w14:textId="2444E9AC" w:rsidR="00AE16F0" w:rsidRPr="00944EFD" w:rsidRDefault="00AE16F0" w:rsidP="004C5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160</w:t>
            </w:r>
            <w:r>
              <w:rPr>
                <w:rFonts w:ascii="Times New Roman" w:hAnsi="Times New Roman" w:cs="Times New Roman"/>
                <w:color w:val="000000"/>
                <w:sz w:val="20"/>
                <w:szCs w:val="20"/>
              </w:rPr>
              <w:t xml:space="preserve"> (2.56 %) </w:t>
            </w:r>
            <w:r w:rsidRPr="00DD30AB">
              <w:rPr>
                <w:rFonts w:ascii="Times New Roman" w:hAnsi="Times New Roman" w:cs="Times New Roman"/>
                <w:color w:val="000000"/>
                <w:sz w:val="20"/>
                <w:szCs w:val="20"/>
                <w:vertAlign w:val="superscript"/>
              </w:rPr>
              <w:t>u</w:t>
            </w:r>
          </w:p>
        </w:tc>
      </w:tr>
      <w:tr w:rsidR="00AE16F0" w:rsidRPr="00944EFD" w14:paraId="6117D843" w14:textId="77777777" w:rsidTr="00613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pct"/>
            <w:tcBorders>
              <w:top w:val="none" w:sz="0" w:space="0" w:color="auto"/>
              <w:bottom w:val="none" w:sz="0" w:space="0" w:color="auto"/>
              <w:right w:val="none" w:sz="0" w:space="0" w:color="auto"/>
            </w:tcBorders>
          </w:tcPr>
          <w:p w14:paraId="39251FEB" w14:textId="52C4D8A0" w:rsidR="00AE16F0" w:rsidRPr="00CC095C" w:rsidRDefault="00AE16F0" w:rsidP="004C5FAD">
            <w:pPr>
              <w:jc w:val="both"/>
              <w:rPr>
                <w:rFonts w:ascii="Times New Roman" w:hAnsi="Times New Roman" w:cs="Times New Roman"/>
                <w:b w:val="0"/>
                <w:bCs w:val="0"/>
                <w:sz w:val="20"/>
                <w:szCs w:val="20"/>
              </w:rPr>
            </w:pPr>
            <w:r w:rsidRPr="00CC095C">
              <w:rPr>
                <w:rFonts w:ascii="Times New Roman" w:hAnsi="Times New Roman" w:cs="Times New Roman"/>
                <w:b w:val="0"/>
                <w:bCs w:val="0"/>
                <w:color w:val="000000"/>
                <w:sz w:val="20"/>
                <w:szCs w:val="20"/>
              </w:rPr>
              <w:t>Breakdown Voltage (kV)</w:t>
            </w:r>
          </w:p>
        </w:tc>
        <w:tc>
          <w:tcPr>
            <w:tcW w:w="1377" w:type="pct"/>
            <w:tcBorders>
              <w:top w:val="none" w:sz="0" w:space="0" w:color="auto"/>
              <w:bottom w:val="none" w:sz="0" w:space="0" w:color="auto"/>
            </w:tcBorders>
          </w:tcPr>
          <w:p w14:paraId="3BA66336" w14:textId="21567C4F"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60082">
              <w:rPr>
                <w:rFonts w:ascii="Times New Roman" w:hAnsi="Times New Roman" w:cs="Times New Roman"/>
                <w:color w:val="000000"/>
                <w:sz w:val="20"/>
                <w:szCs w:val="20"/>
              </w:rPr>
              <w:t>10</w:t>
            </w:r>
          </w:p>
        </w:tc>
        <w:tc>
          <w:tcPr>
            <w:tcW w:w="2188" w:type="pct"/>
            <w:tcBorders>
              <w:top w:val="none" w:sz="0" w:space="0" w:color="auto"/>
              <w:bottom w:val="none" w:sz="0" w:space="0" w:color="auto"/>
            </w:tcBorders>
          </w:tcPr>
          <w:p w14:paraId="7573B5A2" w14:textId="7DBD68AB" w:rsidR="00AE16F0" w:rsidRPr="00944EFD" w:rsidRDefault="00AE16F0" w:rsidP="004C5F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4EFD">
              <w:rPr>
                <w:rFonts w:ascii="Times New Roman" w:hAnsi="Times New Roman" w:cs="Times New Roman"/>
                <w:color w:val="000000"/>
                <w:sz w:val="20"/>
                <w:szCs w:val="20"/>
              </w:rPr>
              <w:t>6</w:t>
            </w:r>
            <w:r>
              <w:rPr>
                <w:rFonts w:ascii="Times New Roman" w:hAnsi="Times New Roman" w:cs="Times New Roman"/>
                <w:color w:val="000000"/>
                <w:sz w:val="20"/>
                <w:szCs w:val="20"/>
              </w:rPr>
              <w:t xml:space="preserve">0 (83.33 %) </w:t>
            </w:r>
            <w:r w:rsidRPr="00DD30AB">
              <w:rPr>
                <w:rFonts w:ascii="Times New Roman" w:hAnsi="Times New Roman" w:cs="Times New Roman"/>
                <w:color w:val="000000"/>
                <w:sz w:val="20"/>
                <w:szCs w:val="20"/>
                <w:vertAlign w:val="superscript"/>
              </w:rPr>
              <w:t>u</w:t>
            </w:r>
          </w:p>
        </w:tc>
      </w:tr>
    </w:tbl>
    <w:p w14:paraId="5F1E2986" w14:textId="04154066" w:rsidR="006C1AE2" w:rsidRPr="003E1C79" w:rsidRDefault="00595F12" w:rsidP="004C5FAD">
      <w:pPr>
        <w:spacing w:line="240" w:lineRule="auto"/>
        <w:jc w:val="center"/>
        <w:rPr>
          <w:rFonts w:ascii="Times New Roman" w:hAnsi="Times New Roman" w:cs="Times New Roman"/>
          <w:sz w:val="18"/>
          <w:szCs w:val="18"/>
        </w:rPr>
      </w:pPr>
      <w:r w:rsidRPr="003E1C79">
        <w:rPr>
          <w:rFonts w:ascii="Times New Roman" w:hAnsi="Times New Roman" w:cs="Times New Roman"/>
          <w:sz w:val="18"/>
          <w:szCs w:val="18"/>
          <w:vertAlign w:val="superscript"/>
        </w:rPr>
        <w:t xml:space="preserve">u </w:t>
      </w:r>
      <w:r w:rsidRPr="003E1C79">
        <w:rPr>
          <w:rFonts w:ascii="Times New Roman" w:hAnsi="Times New Roman" w:cs="Times New Roman"/>
          <w:sz w:val="18"/>
          <w:szCs w:val="18"/>
        </w:rPr>
        <w:t xml:space="preserve">Values in </w:t>
      </w:r>
      <w:r w:rsidR="00B26680">
        <w:rPr>
          <w:rFonts w:ascii="Times New Roman" w:hAnsi="Times New Roman" w:cs="Times New Roman"/>
          <w:sz w:val="18"/>
          <w:szCs w:val="18"/>
        </w:rPr>
        <w:t>parentheses</w:t>
      </w:r>
      <w:r w:rsidRPr="003E1C79">
        <w:rPr>
          <w:rFonts w:ascii="Times New Roman" w:hAnsi="Times New Roman" w:cs="Times New Roman"/>
          <w:sz w:val="18"/>
          <w:szCs w:val="18"/>
        </w:rPr>
        <w:t xml:space="preserve"> indicate the percent removal </w:t>
      </w:r>
      <w:r w:rsidR="00B26680">
        <w:rPr>
          <w:rFonts w:ascii="Times New Roman" w:hAnsi="Times New Roman" w:cs="Times New Roman"/>
          <w:sz w:val="18"/>
          <w:szCs w:val="18"/>
        </w:rPr>
        <w:t>of</w:t>
      </w:r>
      <w:r w:rsidRPr="003E1C79">
        <w:rPr>
          <w:rFonts w:ascii="Times New Roman" w:hAnsi="Times New Roman" w:cs="Times New Roman"/>
          <w:sz w:val="18"/>
          <w:szCs w:val="18"/>
        </w:rPr>
        <w:t xml:space="preserve"> </w:t>
      </w:r>
      <w:r w:rsidR="00B26680">
        <w:rPr>
          <w:rFonts w:ascii="Times New Roman" w:hAnsi="Times New Roman" w:cs="Times New Roman"/>
          <w:sz w:val="18"/>
          <w:szCs w:val="18"/>
        </w:rPr>
        <w:t xml:space="preserve">the </w:t>
      </w:r>
      <w:r w:rsidRPr="003E1C79">
        <w:rPr>
          <w:rFonts w:ascii="Times New Roman" w:hAnsi="Times New Roman" w:cs="Times New Roman"/>
          <w:sz w:val="18"/>
          <w:szCs w:val="18"/>
        </w:rPr>
        <w:t>used transformer oil.</w:t>
      </w:r>
    </w:p>
    <w:bookmarkEnd w:id="33"/>
    <w:p w14:paraId="53DD37F3" w14:textId="69632E3F" w:rsidR="00EB1F88" w:rsidRDefault="00EB1F88" w:rsidP="00EB1F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Pr="00524C05">
        <w:rPr>
          <w:rFonts w:ascii="Times New Roman" w:hAnsi="Times New Roman" w:cs="Times New Roman"/>
          <w:sz w:val="24"/>
          <w:szCs w:val="24"/>
        </w:rPr>
        <w:t xml:space="preserve">provides a comparative evaluation of key physicochemical and electrical properties between </w:t>
      </w:r>
      <w:r>
        <w:rPr>
          <w:rFonts w:ascii="Times New Roman" w:hAnsi="Times New Roman" w:cs="Times New Roman"/>
          <w:sz w:val="24"/>
          <w:szCs w:val="24"/>
        </w:rPr>
        <w:t xml:space="preserve">the </w:t>
      </w:r>
      <w:r w:rsidRPr="00524C05">
        <w:rPr>
          <w:rFonts w:ascii="Times New Roman" w:hAnsi="Times New Roman" w:cs="Times New Roman"/>
          <w:sz w:val="24"/>
          <w:szCs w:val="24"/>
        </w:rPr>
        <w:t>used transformer oil (</w:t>
      </w:r>
      <w:r>
        <w:rPr>
          <w:rFonts w:ascii="Times New Roman" w:hAnsi="Times New Roman" w:cs="Times New Roman"/>
          <w:sz w:val="24"/>
          <w:szCs w:val="24"/>
        </w:rPr>
        <w:t>S</w:t>
      </w:r>
      <w:r w:rsidRPr="00524C05">
        <w:rPr>
          <w:rFonts w:ascii="Times New Roman" w:hAnsi="Times New Roman" w:cs="Times New Roman"/>
          <w:sz w:val="24"/>
          <w:szCs w:val="24"/>
        </w:rPr>
        <w:t>TO) and regenerated transformer oil (RTO). The regeneration process led to significant improvements across all measured parameters.​</w:t>
      </w:r>
      <w:r>
        <w:rPr>
          <w:rFonts w:ascii="Times New Roman" w:hAnsi="Times New Roman" w:cs="Times New Roman"/>
          <w:sz w:val="24"/>
          <w:szCs w:val="24"/>
        </w:rPr>
        <w:t xml:space="preserve"> </w:t>
      </w:r>
      <w:r w:rsidRPr="00524C05">
        <w:rPr>
          <w:rFonts w:ascii="Times New Roman" w:hAnsi="Times New Roman" w:cs="Times New Roman"/>
          <w:sz w:val="24"/>
          <w:szCs w:val="24"/>
        </w:rPr>
        <w:t>Water Content</w:t>
      </w:r>
      <w:r>
        <w:rPr>
          <w:rFonts w:ascii="Times New Roman" w:hAnsi="Times New Roman" w:cs="Times New Roman"/>
          <w:sz w:val="24"/>
          <w:szCs w:val="24"/>
        </w:rPr>
        <w:t xml:space="preserve"> r</w:t>
      </w:r>
      <w:r w:rsidRPr="00524C05">
        <w:rPr>
          <w:rFonts w:ascii="Times New Roman" w:hAnsi="Times New Roman" w:cs="Times New Roman"/>
          <w:sz w:val="24"/>
          <w:szCs w:val="24"/>
        </w:rPr>
        <w:t xml:space="preserve">educed from 35.42 ppm in </w:t>
      </w:r>
      <w:r>
        <w:rPr>
          <w:rFonts w:ascii="Times New Roman" w:hAnsi="Times New Roman" w:cs="Times New Roman"/>
          <w:sz w:val="24"/>
          <w:szCs w:val="24"/>
        </w:rPr>
        <w:t>S</w:t>
      </w:r>
      <w:r w:rsidRPr="00524C05">
        <w:rPr>
          <w:rFonts w:ascii="Times New Roman" w:hAnsi="Times New Roman" w:cs="Times New Roman"/>
          <w:sz w:val="24"/>
          <w:szCs w:val="24"/>
        </w:rPr>
        <w:t>TO to 10.254 ppm in RTO, indicating a 71.05% decrease, which enhances the dielectric strength of the oil.​</w:t>
      </w:r>
      <w:r>
        <w:rPr>
          <w:rFonts w:ascii="Times New Roman" w:hAnsi="Times New Roman" w:cs="Times New Roman"/>
          <w:sz w:val="24"/>
          <w:szCs w:val="24"/>
        </w:rPr>
        <w:t xml:space="preserve"> </w:t>
      </w:r>
      <w:r w:rsidRPr="00524C05">
        <w:rPr>
          <w:rFonts w:ascii="Times New Roman" w:hAnsi="Times New Roman" w:cs="Times New Roman"/>
          <w:sz w:val="24"/>
          <w:szCs w:val="24"/>
        </w:rPr>
        <w:t>The acid number decreased from 0.821 mg KOH/g to 0.003 mg KOH/g, representing a 99.64</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reduction, thereby mitigating the risk of corrosion and extending the service life of transformer components.​</w:t>
      </w:r>
      <w:r>
        <w:rPr>
          <w:rFonts w:ascii="Times New Roman" w:hAnsi="Times New Roman" w:cs="Times New Roman"/>
          <w:sz w:val="24"/>
          <w:szCs w:val="24"/>
        </w:rPr>
        <w:t xml:space="preserve"> </w:t>
      </w:r>
      <w:r w:rsidRPr="00524C05">
        <w:rPr>
          <w:rFonts w:ascii="Times New Roman" w:hAnsi="Times New Roman" w:cs="Times New Roman"/>
          <w:sz w:val="24"/>
          <w:szCs w:val="24"/>
        </w:rPr>
        <w:t>Kinematic Viscosity</w:t>
      </w:r>
      <w:r>
        <w:rPr>
          <w:rFonts w:ascii="Times New Roman" w:hAnsi="Times New Roman" w:cs="Times New Roman"/>
          <w:sz w:val="24"/>
          <w:szCs w:val="24"/>
        </w:rPr>
        <w:t xml:space="preserve"> was reduced</w:t>
      </w:r>
      <w:r w:rsidRPr="00524C05">
        <w:rPr>
          <w:rFonts w:ascii="Times New Roman" w:hAnsi="Times New Roman" w:cs="Times New Roman"/>
          <w:sz w:val="24"/>
          <w:szCs w:val="24"/>
        </w:rPr>
        <w:t xml:space="preserve"> from 18.3 mm²/s to 10.34 mm²/s, a 43.50</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reduction, improving the oil's cooling efficiency and flow characteristics.​</w:t>
      </w:r>
      <w:r>
        <w:rPr>
          <w:rFonts w:ascii="Times New Roman" w:hAnsi="Times New Roman" w:cs="Times New Roman"/>
          <w:sz w:val="24"/>
          <w:szCs w:val="24"/>
        </w:rPr>
        <w:t xml:space="preserve"> </w:t>
      </w:r>
      <w:r w:rsidRPr="00524C05">
        <w:rPr>
          <w:rFonts w:ascii="Times New Roman" w:hAnsi="Times New Roman" w:cs="Times New Roman"/>
          <w:sz w:val="24"/>
          <w:szCs w:val="24"/>
        </w:rPr>
        <w:t xml:space="preserve">Density </w:t>
      </w:r>
      <w:r>
        <w:rPr>
          <w:rFonts w:ascii="Times New Roman" w:hAnsi="Times New Roman" w:cs="Times New Roman"/>
          <w:sz w:val="24"/>
          <w:szCs w:val="24"/>
        </w:rPr>
        <w:t>d</w:t>
      </w:r>
      <w:r w:rsidRPr="00524C05">
        <w:rPr>
          <w:rFonts w:ascii="Times New Roman" w:hAnsi="Times New Roman" w:cs="Times New Roman"/>
          <w:sz w:val="24"/>
          <w:szCs w:val="24"/>
        </w:rPr>
        <w:t>ecreased from 0.975 g/cm³ to 0.8342 g/cm³, a 14.44</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reduction, which can contribute to better thermal conductivity and reduced energy losses.​</w:t>
      </w:r>
      <w:r>
        <w:rPr>
          <w:rFonts w:ascii="Times New Roman" w:hAnsi="Times New Roman" w:cs="Times New Roman"/>
          <w:sz w:val="24"/>
          <w:szCs w:val="24"/>
        </w:rPr>
        <w:t xml:space="preserve"> </w:t>
      </w:r>
      <w:r w:rsidRPr="00524C05">
        <w:rPr>
          <w:rFonts w:ascii="Times New Roman" w:hAnsi="Times New Roman" w:cs="Times New Roman"/>
          <w:sz w:val="24"/>
          <w:szCs w:val="24"/>
        </w:rPr>
        <w:t>Flash Point</w:t>
      </w:r>
      <w:r>
        <w:rPr>
          <w:rFonts w:ascii="Times New Roman" w:hAnsi="Times New Roman" w:cs="Times New Roman"/>
          <w:sz w:val="24"/>
          <w:szCs w:val="24"/>
        </w:rPr>
        <w:t xml:space="preserve"> i</w:t>
      </w:r>
      <w:r w:rsidRPr="00524C05">
        <w:rPr>
          <w:rFonts w:ascii="Times New Roman" w:hAnsi="Times New Roman" w:cs="Times New Roman"/>
          <w:sz w:val="24"/>
          <w:szCs w:val="24"/>
        </w:rPr>
        <w:t>ncreased from 144</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°C to 150</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°C, a 4.17</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improvement, enhancing the safety margin against fire hazards.​</w:t>
      </w:r>
      <w:r>
        <w:rPr>
          <w:rFonts w:ascii="Times New Roman" w:hAnsi="Times New Roman" w:cs="Times New Roman"/>
          <w:sz w:val="24"/>
          <w:szCs w:val="24"/>
        </w:rPr>
        <w:t xml:space="preserve"> </w:t>
      </w:r>
      <w:r w:rsidRPr="00524C05">
        <w:rPr>
          <w:rFonts w:ascii="Times New Roman" w:hAnsi="Times New Roman" w:cs="Times New Roman"/>
          <w:sz w:val="24"/>
          <w:szCs w:val="24"/>
        </w:rPr>
        <w:t>Fire Point</w:t>
      </w:r>
      <w:r>
        <w:rPr>
          <w:rFonts w:ascii="Times New Roman" w:hAnsi="Times New Roman" w:cs="Times New Roman"/>
          <w:sz w:val="24"/>
          <w:szCs w:val="24"/>
        </w:rPr>
        <w:t xml:space="preserve"> increased</w:t>
      </w:r>
      <w:r w:rsidRPr="00524C05">
        <w:rPr>
          <w:rFonts w:ascii="Times New Roman" w:hAnsi="Times New Roman" w:cs="Times New Roman"/>
          <w:sz w:val="24"/>
          <w:szCs w:val="24"/>
        </w:rPr>
        <w:t xml:space="preserve"> from 156</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°C to 160</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°C, a 2.56</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increase, further contributing to operational safety.​</w:t>
      </w:r>
      <w:r>
        <w:rPr>
          <w:rFonts w:ascii="Times New Roman" w:hAnsi="Times New Roman" w:cs="Times New Roman"/>
          <w:sz w:val="24"/>
          <w:szCs w:val="24"/>
        </w:rPr>
        <w:t xml:space="preserve"> </w:t>
      </w:r>
      <w:r w:rsidRPr="00524C05">
        <w:rPr>
          <w:rFonts w:ascii="Times New Roman" w:hAnsi="Times New Roman" w:cs="Times New Roman"/>
          <w:sz w:val="24"/>
          <w:szCs w:val="24"/>
        </w:rPr>
        <w:t>Breakdown Voltage (BDV)</w:t>
      </w:r>
      <w:r>
        <w:rPr>
          <w:rFonts w:ascii="Times New Roman" w:hAnsi="Times New Roman" w:cs="Times New Roman"/>
          <w:sz w:val="24"/>
          <w:szCs w:val="24"/>
        </w:rPr>
        <w:t xml:space="preserve"> s</w:t>
      </w:r>
      <w:r w:rsidRPr="00524C05">
        <w:rPr>
          <w:rFonts w:ascii="Times New Roman" w:hAnsi="Times New Roman" w:cs="Times New Roman"/>
          <w:sz w:val="24"/>
          <w:szCs w:val="24"/>
        </w:rPr>
        <w:t xml:space="preserve">ignificantly improved from 10 kV to 60 kV, marking </w:t>
      </w:r>
      <w:r>
        <w:rPr>
          <w:rFonts w:ascii="Times New Roman" w:hAnsi="Times New Roman" w:cs="Times New Roman"/>
          <w:sz w:val="24"/>
          <w:szCs w:val="24"/>
        </w:rPr>
        <w:t>an</w:t>
      </w:r>
      <w:r w:rsidRPr="00524C05">
        <w:rPr>
          <w:rFonts w:ascii="Times New Roman" w:hAnsi="Times New Roman" w:cs="Times New Roman"/>
          <w:sz w:val="24"/>
          <w:szCs w:val="24"/>
        </w:rPr>
        <w:t xml:space="preserve"> </w:t>
      </w:r>
      <w:r>
        <w:rPr>
          <w:rFonts w:ascii="Times New Roman" w:hAnsi="Times New Roman" w:cs="Times New Roman"/>
          <w:sz w:val="24"/>
          <w:szCs w:val="24"/>
        </w:rPr>
        <w:t>83.33</w:t>
      </w:r>
      <w:r w:rsidR="00C02A7C">
        <w:rPr>
          <w:rFonts w:ascii="Times New Roman" w:hAnsi="Times New Roman" w:cs="Times New Roman"/>
          <w:sz w:val="24"/>
          <w:szCs w:val="24"/>
        </w:rPr>
        <w:t xml:space="preserve"> </w:t>
      </w:r>
      <w:r w:rsidRPr="00524C05">
        <w:rPr>
          <w:rFonts w:ascii="Times New Roman" w:hAnsi="Times New Roman" w:cs="Times New Roman"/>
          <w:sz w:val="24"/>
          <w:szCs w:val="24"/>
        </w:rPr>
        <w:t>% increase, which substantially enhances the insulating properties of the oil.</w:t>
      </w:r>
    </w:p>
    <w:p w14:paraId="5D4B94A3" w14:textId="3792208F" w:rsidR="00D076C5" w:rsidRDefault="00D076C5" w:rsidP="00EB1F88">
      <w:pPr>
        <w:spacing w:after="0" w:line="240" w:lineRule="auto"/>
        <w:jc w:val="both"/>
        <w:rPr>
          <w:rFonts w:ascii="Times New Roman" w:hAnsi="Times New Roman" w:cs="Times New Roman"/>
          <w:sz w:val="24"/>
          <w:szCs w:val="24"/>
        </w:rPr>
      </w:pPr>
    </w:p>
    <w:p w14:paraId="67802435" w14:textId="77777777" w:rsidR="00081664" w:rsidRPr="006E6DDE" w:rsidRDefault="00081664" w:rsidP="004C5FAD">
      <w:pPr>
        <w:spacing w:after="0" w:line="240" w:lineRule="auto"/>
        <w:jc w:val="both"/>
        <w:rPr>
          <w:rFonts w:ascii="Times New Roman" w:hAnsi="Times New Roman" w:cs="Times New Roman"/>
          <w:sz w:val="24"/>
          <w:szCs w:val="24"/>
        </w:rPr>
      </w:pPr>
    </w:p>
    <w:p w14:paraId="7F56CE3D" w14:textId="16C1CE3C" w:rsidR="00173724" w:rsidRPr="00944EFD" w:rsidRDefault="00173724" w:rsidP="004C5FAD">
      <w:pPr>
        <w:pStyle w:val="ListParagraph"/>
        <w:numPr>
          <w:ilvl w:val="0"/>
          <w:numId w:val="37"/>
        </w:numPr>
        <w:spacing w:line="240" w:lineRule="auto"/>
        <w:ind w:hanging="720"/>
        <w:jc w:val="both"/>
        <w:rPr>
          <w:rFonts w:ascii="Times New Roman" w:hAnsi="Times New Roman" w:cs="Times New Roman"/>
          <w:b/>
          <w:bCs/>
          <w:sz w:val="24"/>
          <w:szCs w:val="24"/>
        </w:rPr>
      </w:pPr>
      <w:r w:rsidRPr="00944EFD">
        <w:rPr>
          <w:rFonts w:ascii="Times New Roman" w:hAnsi="Times New Roman" w:cs="Times New Roman"/>
          <w:b/>
          <w:bCs/>
          <w:sz w:val="24"/>
          <w:szCs w:val="24"/>
        </w:rPr>
        <w:t xml:space="preserve">CONCLUSION </w:t>
      </w:r>
    </w:p>
    <w:p w14:paraId="17132D2A" w14:textId="59B91F7D" w:rsidR="00944EFD" w:rsidRPr="00944EFD" w:rsidRDefault="00944EFD" w:rsidP="004C5FAD">
      <w:pPr>
        <w:spacing w:line="240" w:lineRule="auto"/>
        <w:jc w:val="both"/>
        <w:rPr>
          <w:rFonts w:ascii="Times New Roman" w:hAnsi="Times New Roman" w:cs="Times New Roman"/>
          <w:sz w:val="24"/>
          <w:szCs w:val="24"/>
        </w:rPr>
      </w:pPr>
      <w:bookmarkStart w:id="34" w:name="_Hlk197669643"/>
      <w:r w:rsidRPr="00944EFD">
        <w:rPr>
          <w:rFonts w:ascii="Times New Roman" w:hAnsi="Times New Roman" w:cs="Times New Roman"/>
          <w:sz w:val="24"/>
          <w:szCs w:val="24"/>
        </w:rPr>
        <w:t xml:space="preserve">This study successfully demonstrated the effectiveness of bentonite clay and palm kernel shell-activated carbon (PKS-AC) as sustainable and </w:t>
      </w:r>
      <w:r w:rsidR="00D42B6E">
        <w:rPr>
          <w:rFonts w:ascii="Times New Roman" w:hAnsi="Times New Roman" w:cs="Times New Roman"/>
          <w:sz w:val="24"/>
          <w:szCs w:val="24"/>
        </w:rPr>
        <w:t xml:space="preserve">potential </w:t>
      </w:r>
      <w:r w:rsidRPr="00944EFD">
        <w:rPr>
          <w:rFonts w:ascii="Times New Roman" w:hAnsi="Times New Roman" w:cs="Times New Roman"/>
          <w:sz w:val="24"/>
          <w:szCs w:val="24"/>
        </w:rPr>
        <w:t xml:space="preserve">adsorbents for regenerating spent transformer oil. The activated adsorbents exhibited </w:t>
      </w:r>
      <w:r w:rsidR="00AE16F0">
        <w:rPr>
          <w:rFonts w:ascii="Times New Roman" w:hAnsi="Times New Roman" w:cs="Times New Roman"/>
          <w:sz w:val="24"/>
          <w:szCs w:val="24"/>
        </w:rPr>
        <w:t>good</w:t>
      </w:r>
      <w:r w:rsidRPr="00944EFD">
        <w:rPr>
          <w:rFonts w:ascii="Times New Roman" w:hAnsi="Times New Roman" w:cs="Times New Roman"/>
          <w:sz w:val="24"/>
          <w:szCs w:val="24"/>
        </w:rPr>
        <w:t xml:space="preserve"> performance</w:t>
      </w:r>
      <w:r w:rsidR="00B26680">
        <w:rPr>
          <w:rFonts w:ascii="Times New Roman" w:hAnsi="Times New Roman" w:cs="Times New Roman"/>
          <w:sz w:val="24"/>
          <w:szCs w:val="24"/>
        </w:rPr>
        <w:t>,</w:t>
      </w:r>
      <w:r w:rsidRPr="00944EFD">
        <w:rPr>
          <w:rFonts w:ascii="Times New Roman" w:hAnsi="Times New Roman" w:cs="Times New Roman"/>
          <w:sz w:val="24"/>
          <w:szCs w:val="24"/>
        </w:rPr>
        <w:t xml:space="preserve"> achieving 99.64</w:t>
      </w:r>
      <w:r w:rsidR="00C02A7C">
        <w:rPr>
          <w:rFonts w:ascii="Times New Roman" w:hAnsi="Times New Roman" w:cs="Times New Roman"/>
          <w:sz w:val="24"/>
          <w:szCs w:val="24"/>
        </w:rPr>
        <w:t xml:space="preserve"> </w:t>
      </w:r>
      <w:r w:rsidRPr="00944EFD">
        <w:rPr>
          <w:rFonts w:ascii="Times New Roman" w:hAnsi="Times New Roman" w:cs="Times New Roman"/>
          <w:sz w:val="24"/>
          <w:szCs w:val="24"/>
        </w:rPr>
        <w:t>% acidity removal and 71.05</w:t>
      </w:r>
      <w:r w:rsidR="00C02A7C">
        <w:rPr>
          <w:rFonts w:ascii="Times New Roman" w:hAnsi="Times New Roman" w:cs="Times New Roman"/>
          <w:sz w:val="24"/>
          <w:szCs w:val="24"/>
        </w:rPr>
        <w:t xml:space="preserve"> </w:t>
      </w:r>
      <w:r w:rsidRPr="00944EFD">
        <w:rPr>
          <w:rFonts w:ascii="Times New Roman" w:hAnsi="Times New Roman" w:cs="Times New Roman"/>
          <w:sz w:val="24"/>
          <w:szCs w:val="24"/>
        </w:rPr>
        <w:t>% moisture reduction, while restoring key oil properties</w:t>
      </w:r>
      <w:r w:rsidR="00746F99">
        <w:rPr>
          <w:rFonts w:ascii="Times New Roman" w:hAnsi="Times New Roman" w:cs="Times New Roman"/>
          <w:sz w:val="24"/>
          <w:szCs w:val="24"/>
        </w:rPr>
        <w:t xml:space="preserve"> </w:t>
      </w:r>
      <w:r w:rsidRPr="00944EFD">
        <w:rPr>
          <w:rFonts w:ascii="Times New Roman" w:hAnsi="Times New Roman" w:cs="Times New Roman"/>
          <w:sz w:val="24"/>
          <w:szCs w:val="24"/>
        </w:rPr>
        <w:t>such as viscosity, density, flash point, and breakdown voltage</w:t>
      </w:r>
      <w:r w:rsidR="00746F99">
        <w:rPr>
          <w:rFonts w:ascii="Times New Roman" w:hAnsi="Times New Roman" w:cs="Times New Roman"/>
          <w:sz w:val="24"/>
          <w:szCs w:val="24"/>
        </w:rPr>
        <w:t xml:space="preserve"> </w:t>
      </w:r>
      <w:r w:rsidRPr="00944EFD">
        <w:rPr>
          <w:rFonts w:ascii="Times New Roman" w:hAnsi="Times New Roman" w:cs="Times New Roman"/>
          <w:sz w:val="24"/>
          <w:szCs w:val="24"/>
        </w:rPr>
        <w:t xml:space="preserve">to within acceptable industrial standards. The optimal </w:t>
      </w:r>
      <w:r w:rsidRPr="00944EFD">
        <w:rPr>
          <w:rFonts w:ascii="Times New Roman" w:hAnsi="Times New Roman" w:cs="Times New Roman"/>
          <w:sz w:val="24"/>
          <w:szCs w:val="24"/>
        </w:rPr>
        <w:lastRenderedPageBreak/>
        <w:t>regeneration conditions (3</w:t>
      </w:r>
      <w:r w:rsidR="00DD20EF">
        <w:rPr>
          <w:rFonts w:ascii="Times New Roman" w:hAnsi="Times New Roman" w:cs="Times New Roman"/>
          <w:sz w:val="24"/>
          <w:szCs w:val="24"/>
        </w:rPr>
        <w:t>.</w:t>
      </w:r>
      <w:r w:rsidRPr="00944EFD">
        <w:rPr>
          <w:rFonts w:ascii="Times New Roman" w:hAnsi="Times New Roman" w:cs="Times New Roman"/>
          <w:sz w:val="24"/>
          <w:szCs w:val="24"/>
        </w:rPr>
        <w:t>4g PKS-AC/30</w:t>
      </w:r>
      <w:r w:rsidR="00205754">
        <w:rPr>
          <w:rFonts w:ascii="Times New Roman" w:hAnsi="Times New Roman" w:cs="Times New Roman"/>
          <w:sz w:val="24"/>
          <w:szCs w:val="24"/>
        </w:rPr>
        <w:t xml:space="preserve"> </w:t>
      </w:r>
      <w:r w:rsidRPr="00944EFD">
        <w:rPr>
          <w:rFonts w:ascii="Times New Roman" w:hAnsi="Times New Roman" w:cs="Times New Roman"/>
          <w:sz w:val="24"/>
          <w:szCs w:val="24"/>
        </w:rPr>
        <w:t>m</w:t>
      </w:r>
      <w:r w:rsidR="005D7B79">
        <w:rPr>
          <w:rFonts w:ascii="Times New Roman" w:hAnsi="Times New Roman" w:cs="Times New Roman"/>
          <w:sz w:val="24"/>
          <w:szCs w:val="24"/>
        </w:rPr>
        <w:t>L</w:t>
      </w:r>
      <w:r w:rsidRPr="00944EFD">
        <w:rPr>
          <w:rFonts w:ascii="Times New Roman" w:hAnsi="Times New Roman" w:cs="Times New Roman"/>
          <w:sz w:val="24"/>
          <w:szCs w:val="24"/>
        </w:rPr>
        <w:t xml:space="preserve"> oil, 3</w:t>
      </w:r>
      <w:r w:rsidR="00DD20EF">
        <w:rPr>
          <w:rFonts w:ascii="Times New Roman" w:hAnsi="Times New Roman" w:cs="Times New Roman"/>
          <w:sz w:val="24"/>
          <w:szCs w:val="24"/>
        </w:rPr>
        <w:t>.</w:t>
      </w:r>
      <w:r w:rsidRPr="00944EFD">
        <w:rPr>
          <w:rFonts w:ascii="Times New Roman" w:hAnsi="Times New Roman" w:cs="Times New Roman"/>
          <w:sz w:val="24"/>
          <w:szCs w:val="24"/>
        </w:rPr>
        <w:t>8</w:t>
      </w:r>
      <w:r w:rsidR="00C02A7C">
        <w:rPr>
          <w:rFonts w:ascii="Times New Roman" w:hAnsi="Times New Roman" w:cs="Times New Roman"/>
          <w:sz w:val="24"/>
          <w:szCs w:val="24"/>
        </w:rPr>
        <w:t xml:space="preserve"> </w:t>
      </w:r>
      <w:r w:rsidRPr="00944EFD">
        <w:rPr>
          <w:rFonts w:ascii="Times New Roman" w:hAnsi="Times New Roman" w:cs="Times New Roman"/>
          <w:sz w:val="24"/>
          <w:szCs w:val="24"/>
        </w:rPr>
        <w:t>g bentonite/30</w:t>
      </w:r>
      <w:r w:rsidR="00C02A7C">
        <w:rPr>
          <w:rFonts w:ascii="Times New Roman" w:hAnsi="Times New Roman" w:cs="Times New Roman"/>
          <w:sz w:val="24"/>
          <w:szCs w:val="24"/>
        </w:rPr>
        <w:t xml:space="preserve"> </w:t>
      </w:r>
      <w:r w:rsidR="005D7B79">
        <w:rPr>
          <w:rFonts w:ascii="Times New Roman" w:hAnsi="Times New Roman" w:cs="Times New Roman"/>
          <w:sz w:val="24"/>
          <w:szCs w:val="24"/>
        </w:rPr>
        <w:t>mL</w:t>
      </w:r>
      <w:r w:rsidRPr="00944EFD">
        <w:rPr>
          <w:rFonts w:ascii="Times New Roman" w:hAnsi="Times New Roman" w:cs="Times New Roman"/>
          <w:sz w:val="24"/>
          <w:szCs w:val="24"/>
        </w:rPr>
        <w:t xml:space="preserve"> oil, 77</w:t>
      </w:r>
      <w:r w:rsidR="00205754">
        <w:rPr>
          <w:rFonts w:ascii="Times New Roman" w:hAnsi="Times New Roman" w:cs="Times New Roman"/>
          <w:sz w:val="24"/>
          <w:szCs w:val="24"/>
        </w:rPr>
        <w:t xml:space="preserve"> </w:t>
      </w:r>
      <w:r w:rsidRPr="00944EFD">
        <w:rPr>
          <w:rFonts w:ascii="Times New Roman" w:hAnsi="Times New Roman" w:cs="Times New Roman"/>
          <w:sz w:val="24"/>
          <w:szCs w:val="24"/>
        </w:rPr>
        <w:t>°C, 77 minutes, 744 rpm) highlight the synergistic potential of these natural materials in oil treatment processes.</w:t>
      </w:r>
    </w:p>
    <w:p w14:paraId="16102DB4" w14:textId="3B5648B2" w:rsidR="00341C7D" w:rsidRDefault="00205754" w:rsidP="004C5FAD">
      <w:pPr>
        <w:spacing w:line="240" w:lineRule="auto"/>
        <w:jc w:val="both"/>
        <w:rPr>
          <w:rFonts w:ascii="Times New Roman" w:hAnsi="Times New Roman" w:cs="Times New Roman"/>
          <w:sz w:val="24"/>
          <w:szCs w:val="24"/>
        </w:rPr>
      </w:pPr>
      <w:r w:rsidRPr="00A66267">
        <w:rPr>
          <w:rFonts w:ascii="Times New Roman" w:hAnsi="Times New Roman" w:cs="Times New Roman"/>
          <w:sz w:val="24"/>
          <w:szCs w:val="24"/>
        </w:rPr>
        <w:t>Based on the result obtained, bentonite and palm kernel shell are veritable adsorbents for regeneration of used transformer oil</w:t>
      </w:r>
      <w:r>
        <w:rPr>
          <w:rFonts w:ascii="Times New Roman" w:hAnsi="Times New Roman" w:cs="Times New Roman"/>
          <w:sz w:val="24"/>
          <w:szCs w:val="24"/>
        </w:rPr>
        <w:t xml:space="preserve">. </w:t>
      </w:r>
      <w:r w:rsidR="00944EFD" w:rsidRPr="00944EFD">
        <w:rPr>
          <w:rFonts w:ascii="Times New Roman" w:hAnsi="Times New Roman" w:cs="Times New Roman"/>
          <w:sz w:val="24"/>
          <w:szCs w:val="24"/>
        </w:rPr>
        <w:t>This research contributes to sustainable waste management by repurposing agricultural byproducts (palm kernel shells) and natural clays (bentonite), reducing environmental impact while maintaining cost efficiency.</w:t>
      </w:r>
      <w:r w:rsidR="00EB1C9B">
        <w:rPr>
          <w:rFonts w:ascii="Times New Roman" w:hAnsi="Times New Roman" w:cs="Times New Roman"/>
          <w:sz w:val="24"/>
          <w:szCs w:val="24"/>
        </w:rPr>
        <w:t xml:space="preserve"> </w:t>
      </w:r>
      <w:r w:rsidR="00944EFD" w:rsidRPr="00EB1C9B">
        <w:rPr>
          <w:rFonts w:ascii="Times New Roman" w:hAnsi="Times New Roman" w:cs="Times New Roman"/>
          <w:sz w:val="24"/>
          <w:szCs w:val="24"/>
        </w:rPr>
        <w:t xml:space="preserve">To further advance this research, </w:t>
      </w:r>
      <w:r w:rsidR="00E60D1B">
        <w:rPr>
          <w:rFonts w:ascii="Times New Roman" w:hAnsi="Times New Roman" w:cs="Times New Roman"/>
          <w:sz w:val="24"/>
          <w:szCs w:val="24"/>
        </w:rPr>
        <w:t xml:space="preserve">multiple efficiency of bentonite and PKS-AC to determine their reusability and potential cost savings need to be investigated. </w:t>
      </w:r>
    </w:p>
    <w:p w14:paraId="70ECEAB4" w14:textId="77777777" w:rsidR="00742CA0" w:rsidRDefault="00742CA0" w:rsidP="00742CA0"/>
    <w:p w14:paraId="4BF4E4E4" w14:textId="77777777" w:rsidR="00742CA0" w:rsidRPr="00793C44" w:rsidRDefault="00742CA0" w:rsidP="00742CA0">
      <w:pPr>
        <w:rPr>
          <w:rFonts w:ascii="Times New Roman" w:hAnsi="Times New Roman" w:cs="Times New Roman"/>
          <w:b/>
          <w:bCs/>
          <w:sz w:val="24"/>
          <w:szCs w:val="24"/>
        </w:rPr>
      </w:pPr>
      <w:r w:rsidRPr="00793C44">
        <w:rPr>
          <w:rFonts w:ascii="Times New Roman" w:hAnsi="Times New Roman" w:cs="Times New Roman"/>
          <w:b/>
          <w:bCs/>
          <w:sz w:val="24"/>
          <w:szCs w:val="24"/>
        </w:rPr>
        <w:t>COMPETING INTERESTS</w:t>
      </w:r>
    </w:p>
    <w:p w14:paraId="0CFDCF14" w14:textId="77777777" w:rsidR="00742CA0" w:rsidRPr="00793C44" w:rsidRDefault="00742CA0" w:rsidP="00742CA0">
      <w:pPr>
        <w:rPr>
          <w:rFonts w:ascii="Times New Roman" w:hAnsi="Times New Roman" w:cs="Times New Roman"/>
          <w:sz w:val="24"/>
          <w:szCs w:val="24"/>
        </w:rPr>
      </w:pPr>
    </w:p>
    <w:p w14:paraId="7FFDFA58" w14:textId="77777777" w:rsidR="00742CA0" w:rsidRPr="00793C44" w:rsidRDefault="00742CA0" w:rsidP="00742CA0">
      <w:pPr>
        <w:rPr>
          <w:rFonts w:ascii="Times New Roman" w:hAnsi="Times New Roman" w:cs="Times New Roman"/>
          <w:sz w:val="24"/>
          <w:szCs w:val="24"/>
        </w:rPr>
      </w:pPr>
      <w:r w:rsidRPr="00793C44">
        <w:rPr>
          <w:rFonts w:ascii="Times New Roman" w:hAnsi="Times New Roman" w:cs="Times New Roman"/>
          <w:sz w:val="24"/>
          <w:szCs w:val="24"/>
        </w:rPr>
        <w:t xml:space="preserve">Authors have declared that no competing interests exist. </w:t>
      </w:r>
    </w:p>
    <w:p w14:paraId="4D79F821" w14:textId="77777777" w:rsidR="00742CA0" w:rsidRPr="00793C44" w:rsidRDefault="00742CA0" w:rsidP="00742CA0">
      <w:pPr>
        <w:rPr>
          <w:rFonts w:ascii="Times New Roman" w:hAnsi="Times New Roman" w:cs="Times New Roman"/>
          <w:sz w:val="24"/>
          <w:szCs w:val="24"/>
        </w:rPr>
      </w:pPr>
    </w:p>
    <w:p w14:paraId="5B30F50F" w14:textId="77777777" w:rsidR="00742CA0" w:rsidRPr="00793C44" w:rsidRDefault="00742CA0" w:rsidP="00742CA0">
      <w:pPr>
        <w:rPr>
          <w:rFonts w:ascii="Times New Roman" w:hAnsi="Times New Roman" w:cs="Times New Roman"/>
          <w:b/>
          <w:bCs/>
          <w:sz w:val="24"/>
          <w:szCs w:val="24"/>
        </w:rPr>
      </w:pPr>
      <w:r w:rsidRPr="00793C44">
        <w:rPr>
          <w:rFonts w:ascii="Times New Roman" w:hAnsi="Times New Roman" w:cs="Times New Roman"/>
          <w:b/>
          <w:bCs/>
          <w:sz w:val="24"/>
          <w:szCs w:val="24"/>
        </w:rPr>
        <w:t>AUTHORS’ CONTRIBUTIONS</w:t>
      </w:r>
    </w:p>
    <w:p w14:paraId="00362FF2" w14:textId="77777777" w:rsidR="00742CA0" w:rsidRPr="00793C44" w:rsidRDefault="00742CA0" w:rsidP="00742CA0">
      <w:pPr>
        <w:rPr>
          <w:rFonts w:ascii="Times New Roman" w:hAnsi="Times New Roman" w:cs="Times New Roman"/>
          <w:sz w:val="24"/>
          <w:szCs w:val="24"/>
        </w:rPr>
      </w:pPr>
    </w:p>
    <w:p w14:paraId="39DA152E" w14:textId="77777777" w:rsidR="00742CA0" w:rsidRPr="00793C44" w:rsidRDefault="00742CA0" w:rsidP="00742CA0">
      <w:pPr>
        <w:rPr>
          <w:rFonts w:ascii="Times New Roman" w:hAnsi="Times New Roman" w:cs="Times New Roman"/>
          <w:sz w:val="24"/>
          <w:szCs w:val="24"/>
        </w:rPr>
      </w:pPr>
      <w:r w:rsidRPr="00793C44">
        <w:rPr>
          <w:rFonts w:ascii="Times New Roman" w:hAnsi="Times New Roman" w:cs="Times New Roman"/>
          <w:sz w:val="24"/>
          <w:szCs w:val="24"/>
        </w:rPr>
        <w:t xml:space="preserve">This work was carried out in collaboration among all authors. Author OSO designed the study, performed the statistical analysis, wrote the protocol and wrote the first draft of the manuscript. Authors IE </w:t>
      </w:r>
      <w:r>
        <w:rPr>
          <w:rFonts w:ascii="Times New Roman" w:hAnsi="Times New Roman" w:cs="Times New Roman"/>
          <w:sz w:val="24"/>
          <w:szCs w:val="24"/>
        </w:rPr>
        <w:t xml:space="preserve">and </w:t>
      </w:r>
      <w:r w:rsidRPr="00793C44">
        <w:rPr>
          <w:rFonts w:ascii="Times New Roman" w:hAnsi="Times New Roman" w:cs="Times New Roman"/>
          <w:sz w:val="24"/>
          <w:szCs w:val="24"/>
        </w:rPr>
        <w:t xml:space="preserve">BOE supervised the literature research and analyses of the study. Author IE supervised all stages of the work. The authors read and approved the final manuscript. </w:t>
      </w:r>
    </w:p>
    <w:p w14:paraId="6A0C7833" w14:textId="77777777" w:rsidR="00742CA0" w:rsidRPr="00740879" w:rsidRDefault="00742CA0" w:rsidP="00742CA0">
      <w:pPr>
        <w:rPr>
          <w:highlight w:val="yellow"/>
        </w:rPr>
      </w:pPr>
      <w:bookmarkStart w:id="35" w:name="_Hlk196574156"/>
      <w:r w:rsidRPr="00740879">
        <w:rPr>
          <w:highlight w:val="yellow"/>
        </w:rPr>
        <w:t>Disclaimer (Artificial intelligence)</w:t>
      </w:r>
    </w:p>
    <w:p w14:paraId="7B6C311D" w14:textId="77777777" w:rsidR="00742CA0" w:rsidRPr="00740879" w:rsidRDefault="00742CA0" w:rsidP="00742CA0">
      <w:pPr>
        <w:rPr>
          <w:highlight w:val="yellow"/>
        </w:rPr>
      </w:pPr>
      <w:r w:rsidRPr="00740879">
        <w:rPr>
          <w:highlight w:val="yellow"/>
        </w:rPr>
        <w:t xml:space="preserve">Option 1: </w:t>
      </w:r>
    </w:p>
    <w:p w14:paraId="00A517A8" w14:textId="77777777" w:rsidR="00742CA0" w:rsidRPr="00740879" w:rsidRDefault="00742CA0" w:rsidP="00742CA0">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58892DB8" w14:textId="77777777" w:rsidR="00742CA0" w:rsidRPr="00740879" w:rsidRDefault="00742CA0" w:rsidP="00742CA0">
      <w:pPr>
        <w:rPr>
          <w:highlight w:val="yellow"/>
        </w:rPr>
      </w:pPr>
      <w:r w:rsidRPr="00740879">
        <w:rPr>
          <w:highlight w:val="yellow"/>
        </w:rPr>
        <w:t xml:space="preserve">Option 2: </w:t>
      </w:r>
    </w:p>
    <w:p w14:paraId="21ABD3B3" w14:textId="77777777" w:rsidR="00742CA0" w:rsidRPr="00740879" w:rsidRDefault="00742CA0" w:rsidP="00742CA0">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E52F86" w14:textId="77777777" w:rsidR="00742CA0" w:rsidRPr="00740879" w:rsidRDefault="00742CA0" w:rsidP="00742CA0">
      <w:pPr>
        <w:rPr>
          <w:highlight w:val="yellow"/>
        </w:rPr>
      </w:pPr>
      <w:r w:rsidRPr="00740879">
        <w:rPr>
          <w:highlight w:val="yellow"/>
        </w:rPr>
        <w:t>Details of the AI usage are given below:</w:t>
      </w:r>
    </w:p>
    <w:p w14:paraId="0E5D1C0C" w14:textId="77777777" w:rsidR="00742CA0" w:rsidRPr="00740879" w:rsidRDefault="00742CA0" w:rsidP="00742CA0">
      <w:pPr>
        <w:rPr>
          <w:highlight w:val="yellow"/>
        </w:rPr>
      </w:pPr>
      <w:r w:rsidRPr="00740879">
        <w:rPr>
          <w:highlight w:val="yellow"/>
        </w:rPr>
        <w:t>1.</w:t>
      </w:r>
    </w:p>
    <w:p w14:paraId="2509AF35" w14:textId="77777777" w:rsidR="00742CA0" w:rsidRPr="00740879" w:rsidRDefault="00742CA0" w:rsidP="00742CA0">
      <w:pPr>
        <w:rPr>
          <w:highlight w:val="yellow"/>
        </w:rPr>
      </w:pPr>
      <w:r w:rsidRPr="00740879">
        <w:rPr>
          <w:highlight w:val="yellow"/>
        </w:rPr>
        <w:t>2.</w:t>
      </w:r>
    </w:p>
    <w:p w14:paraId="4A2ED197" w14:textId="3CA1277D" w:rsidR="00742CA0" w:rsidRPr="00742CA0" w:rsidRDefault="00742CA0" w:rsidP="00742CA0">
      <w:r w:rsidRPr="00740879">
        <w:rPr>
          <w:highlight w:val="yellow"/>
        </w:rPr>
        <w:t>3.</w:t>
      </w:r>
      <w:bookmarkEnd w:id="35"/>
    </w:p>
    <w:bookmarkEnd w:id="34"/>
    <w:p w14:paraId="279C17CD" w14:textId="2A49DC61" w:rsidR="00147489" w:rsidRDefault="00147489" w:rsidP="004C5FAD">
      <w:pPr>
        <w:spacing w:line="240" w:lineRule="auto"/>
        <w:jc w:val="both"/>
        <w:rPr>
          <w:rFonts w:ascii="Times New Roman" w:hAnsi="Times New Roman" w:cs="Times New Roman"/>
          <w:sz w:val="24"/>
          <w:szCs w:val="24"/>
        </w:rPr>
      </w:pPr>
    </w:p>
    <w:p w14:paraId="6430760D" w14:textId="57BE9F4A" w:rsidR="00123D3E" w:rsidRPr="006E6DDE" w:rsidRDefault="00123D3E" w:rsidP="004C5FAD">
      <w:pPr>
        <w:spacing w:line="240" w:lineRule="auto"/>
        <w:jc w:val="both"/>
        <w:rPr>
          <w:rFonts w:ascii="Times New Roman" w:hAnsi="Times New Roman" w:cs="Times New Roman"/>
          <w:b/>
          <w:bCs/>
          <w:sz w:val="24"/>
          <w:szCs w:val="24"/>
        </w:rPr>
      </w:pPr>
      <w:r w:rsidRPr="006E6DDE">
        <w:rPr>
          <w:rFonts w:ascii="Times New Roman" w:hAnsi="Times New Roman" w:cs="Times New Roman"/>
          <w:b/>
          <w:bCs/>
          <w:sz w:val="24"/>
          <w:szCs w:val="24"/>
        </w:rPr>
        <w:lastRenderedPageBreak/>
        <w:t xml:space="preserve">REFERENCES </w:t>
      </w:r>
    </w:p>
    <w:p w14:paraId="616D09FC" w14:textId="64713C95" w:rsidR="00397EDB" w:rsidRDefault="00397EDB" w:rsidP="00397EDB">
      <w:pPr>
        <w:pStyle w:val="Bibliography"/>
        <w:spacing w:line="240" w:lineRule="auto"/>
        <w:jc w:val="both"/>
        <w:rPr>
          <w:rFonts w:ascii="Times New Roman" w:hAnsi="Times New Roman" w:cs="Times New Roman"/>
          <w:sz w:val="24"/>
          <w:szCs w:val="24"/>
        </w:rPr>
      </w:pPr>
      <w:bookmarkStart w:id="36" w:name="_Hlk197669860"/>
      <w:r>
        <w:rPr>
          <w:rFonts w:ascii="Times New Roman" w:hAnsi="Times New Roman" w:cs="Times New Roman"/>
          <w:sz w:val="24"/>
          <w:szCs w:val="24"/>
        </w:rPr>
        <w:t xml:space="preserve">Adekoya, D.O and </w:t>
      </w:r>
      <w:proofErr w:type="spellStart"/>
      <w:r>
        <w:rPr>
          <w:rFonts w:ascii="Times New Roman" w:hAnsi="Times New Roman" w:cs="Times New Roman"/>
          <w:sz w:val="24"/>
          <w:szCs w:val="24"/>
        </w:rPr>
        <w:t>Adejumobi</w:t>
      </w:r>
      <w:proofErr w:type="spellEnd"/>
      <w:r>
        <w:rPr>
          <w:rFonts w:ascii="Times New Roman" w:hAnsi="Times New Roman" w:cs="Times New Roman"/>
          <w:sz w:val="24"/>
          <w:szCs w:val="24"/>
        </w:rPr>
        <w:t xml:space="preserve">, I.A. (2017). </w:t>
      </w:r>
      <w:r w:rsidRPr="00397EDB">
        <w:rPr>
          <w:rFonts w:ascii="Times New Roman" w:hAnsi="Times New Roman" w:cs="Times New Roman"/>
          <w:sz w:val="24"/>
          <w:szCs w:val="24"/>
        </w:rPr>
        <w:t xml:space="preserve">Analysis </w:t>
      </w:r>
      <w:r>
        <w:rPr>
          <w:rFonts w:ascii="Times New Roman" w:hAnsi="Times New Roman" w:cs="Times New Roman"/>
          <w:sz w:val="24"/>
          <w:szCs w:val="24"/>
        </w:rPr>
        <w:t>o</w:t>
      </w:r>
      <w:r w:rsidRPr="00397EDB">
        <w:rPr>
          <w:rFonts w:ascii="Times New Roman" w:hAnsi="Times New Roman" w:cs="Times New Roman"/>
          <w:sz w:val="24"/>
          <w:szCs w:val="24"/>
        </w:rPr>
        <w:t xml:space="preserve">f Acidic Properties </w:t>
      </w:r>
      <w:r>
        <w:rPr>
          <w:rFonts w:ascii="Times New Roman" w:hAnsi="Times New Roman" w:cs="Times New Roman"/>
          <w:sz w:val="24"/>
          <w:szCs w:val="24"/>
        </w:rPr>
        <w:t>o</w:t>
      </w:r>
      <w:r w:rsidRPr="00397EDB">
        <w:rPr>
          <w:rFonts w:ascii="Times New Roman" w:hAnsi="Times New Roman" w:cs="Times New Roman"/>
          <w:sz w:val="24"/>
          <w:szCs w:val="24"/>
        </w:rPr>
        <w:t xml:space="preserve">f Distribution Transformer Oil Insulation: A Case Study </w:t>
      </w:r>
      <w:proofErr w:type="gramStart"/>
      <w:r w:rsidRPr="00397EDB">
        <w:rPr>
          <w:rFonts w:ascii="Times New Roman" w:hAnsi="Times New Roman" w:cs="Times New Roman"/>
          <w:sz w:val="24"/>
          <w:szCs w:val="24"/>
        </w:rPr>
        <w:t>Of</w:t>
      </w:r>
      <w:proofErr w:type="gramEnd"/>
      <w:r w:rsidRPr="00397EDB">
        <w:rPr>
          <w:rFonts w:ascii="Times New Roman" w:hAnsi="Times New Roman" w:cs="Times New Roman"/>
          <w:sz w:val="24"/>
          <w:szCs w:val="24"/>
        </w:rPr>
        <w:t xml:space="preserve"> Jericho (Nigeria) Distribution Network</w:t>
      </w:r>
      <w:r>
        <w:rPr>
          <w:rFonts w:ascii="Times New Roman" w:hAnsi="Times New Roman" w:cs="Times New Roman"/>
          <w:sz w:val="24"/>
          <w:szCs w:val="24"/>
        </w:rPr>
        <w:t xml:space="preserve">. </w:t>
      </w:r>
      <w:r w:rsidRPr="00397EDB">
        <w:rPr>
          <w:rFonts w:ascii="Times New Roman" w:hAnsi="Times New Roman" w:cs="Times New Roman"/>
          <w:sz w:val="24"/>
          <w:szCs w:val="24"/>
        </w:rPr>
        <w:t>Nigerian Journal of Technology (NIJOTECH)</w:t>
      </w:r>
      <w:r>
        <w:rPr>
          <w:rFonts w:ascii="Times New Roman" w:hAnsi="Times New Roman" w:cs="Times New Roman"/>
          <w:sz w:val="24"/>
          <w:szCs w:val="24"/>
        </w:rPr>
        <w:t xml:space="preserve">, </w:t>
      </w:r>
      <w:r w:rsidRPr="00397EDB">
        <w:rPr>
          <w:rFonts w:ascii="Times New Roman" w:hAnsi="Times New Roman" w:cs="Times New Roman"/>
          <w:sz w:val="24"/>
          <w:szCs w:val="24"/>
        </w:rPr>
        <w:t>Vol. 36, No. 2, pp. 563 – 570</w:t>
      </w:r>
    </w:p>
    <w:p w14:paraId="2BB8AABD" w14:textId="3CB75CB9"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fldChar w:fldCharType="begin"/>
      </w:r>
      <w:r w:rsidRPr="006E6DDE">
        <w:rPr>
          <w:rFonts w:ascii="Times New Roman" w:hAnsi="Times New Roman" w:cs="Times New Roman"/>
          <w:sz w:val="24"/>
          <w:szCs w:val="24"/>
        </w:rPr>
        <w:instrText xml:space="preserve"> ADDIN ZOTERO_BIBL {"uncited":[],"omitted":[],"custom":[]} CSL_BIBLIOGRAPHY </w:instrText>
      </w:r>
      <w:r w:rsidRPr="006E6DDE">
        <w:rPr>
          <w:rFonts w:ascii="Times New Roman" w:hAnsi="Times New Roman" w:cs="Times New Roman"/>
          <w:sz w:val="24"/>
          <w:szCs w:val="24"/>
        </w:rPr>
        <w:fldChar w:fldCharType="separate"/>
      </w:r>
      <w:r w:rsidRPr="006E6DDE">
        <w:rPr>
          <w:rFonts w:ascii="Times New Roman" w:hAnsi="Times New Roman" w:cs="Times New Roman"/>
          <w:sz w:val="24"/>
          <w:szCs w:val="24"/>
        </w:rPr>
        <w:t xml:space="preserve">Ahmetović, M., Šestan, I., Odobašić, A., Papraćanin, E., Keran, H., Đozić, A., &amp; Junuzović, H. (2024). The Potential of Bentonite as a Low-cost Adsorbent for the Removal of Heavy Metal Ions from Multicomponent Aqueous Systems of the Galvanic Industry. </w:t>
      </w:r>
      <w:r w:rsidRPr="00F12FEB">
        <w:rPr>
          <w:rFonts w:ascii="Times New Roman" w:hAnsi="Times New Roman" w:cs="Times New Roman"/>
          <w:sz w:val="24"/>
          <w:szCs w:val="24"/>
        </w:rPr>
        <w:t>International Research Journal of Pure and Applied Chemistry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25</w:t>
      </w:r>
      <w:r w:rsidRPr="006E6DDE">
        <w:rPr>
          <w:rFonts w:ascii="Times New Roman" w:hAnsi="Times New Roman" w:cs="Times New Roman"/>
          <w:sz w:val="24"/>
          <w:szCs w:val="24"/>
        </w:rPr>
        <w:t>(2), 28–39. https://doi.org/10.9734/irjpac/2024/v25i2848</w:t>
      </w:r>
    </w:p>
    <w:p w14:paraId="667AEE9C"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Aliev, A., Ganieva, S., Smanov, B., Adizov, B., &amp; Rakhimov, B. (2023). Environmentally friendly regeneration of used energy oils. </w:t>
      </w:r>
      <w:r w:rsidRPr="00F12FEB">
        <w:rPr>
          <w:rFonts w:ascii="Times New Roman" w:hAnsi="Times New Roman" w:cs="Times New Roman"/>
          <w:sz w:val="24"/>
          <w:szCs w:val="24"/>
        </w:rPr>
        <w:t>E3S Web of Conferences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390</w:t>
      </w:r>
      <w:r w:rsidRPr="006E6DDE">
        <w:rPr>
          <w:rFonts w:ascii="Times New Roman" w:hAnsi="Times New Roman" w:cs="Times New Roman"/>
          <w:sz w:val="24"/>
          <w:szCs w:val="24"/>
        </w:rPr>
        <w:t>, 05043. https://doi.org/10.1051/e3sconf/202339005043</w:t>
      </w:r>
    </w:p>
    <w:p w14:paraId="3323E983" w14:textId="7B97E1CB" w:rsidR="00BE6275" w:rsidRPr="00BE6275" w:rsidRDefault="00BE6275" w:rsidP="00BE6275">
      <w:pPr>
        <w:pStyle w:val="Bibliography"/>
        <w:spacing w:line="240" w:lineRule="auto"/>
        <w:jc w:val="both"/>
        <w:rPr>
          <w:rFonts w:ascii="Times New Roman" w:hAnsi="Times New Roman" w:cs="Times New Roman"/>
          <w:sz w:val="24"/>
          <w:szCs w:val="24"/>
        </w:rPr>
      </w:pPr>
      <w:r w:rsidRPr="00BE6275">
        <w:rPr>
          <w:rFonts w:ascii="Times New Roman" w:hAnsi="Times New Roman" w:cs="Times New Roman"/>
          <w:sz w:val="24"/>
          <w:szCs w:val="24"/>
        </w:rPr>
        <w:t>Ani, I.J., Okafor, J. O., Olutoye, M. A. and Akpan, U. G. (2015). Optimization of Base Oil Regeneration from Spent Engine Oil via Solvent Extraction. Advances in Research4(6): 403-411</w:t>
      </w:r>
    </w:p>
    <w:p w14:paraId="496A31EE" w14:textId="428C62B7" w:rsidR="00E60D5C" w:rsidRDefault="00E60D5C" w:rsidP="00E60D5C">
      <w:pPr>
        <w:pStyle w:val="Bibliography"/>
        <w:spacing w:line="240" w:lineRule="auto"/>
        <w:jc w:val="both"/>
        <w:rPr>
          <w:rFonts w:ascii="Times New Roman" w:hAnsi="Times New Roman" w:cs="Times New Roman"/>
          <w:sz w:val="24"/>
          <w:szCs w:val="24"/>
        </w:rPr>
      </w:pPr>
      <w:r w:rsidRPr="00AE2221">
        <w:rPr>
          <w:rFonts w:ascii="Times New Roman" w:hAnsi="Times New Roman" w:cs="Times New Roman"/>
          <w:sz w:val="24"/>
          <w:szCs w:val="24"/>
        </w:rPr>
        <w:t>Arsad, S.R.</w:t>
      </w:r>
      <w:r>
        <w:rPr>
          <w:rFonts w:ascii="Times New Roman" w:hAnsi="Times New Roman" w:cs="Times New Roman"/>
          <w:sz w:val="24"/>
          <w:szCs w:val="24"/>
        </w:rPr>
        <w:t xml:space="preserve">, </w:t>
      </w:r>
      <w:r w:rsidRPr="00AE2221">
        <w:rPr>
          <w:rFonts w:ascii="Times New Roman" w:hAnsi="Times New Roman" w:cs="Times New Roman"/>
          <w:sz w:val="24"/>
          <w:szCs w:val="24"/>
        </w:rPr>
        <w:t>Ker, P.J., Jamaludin, M.Z., Choong, P.Y., Lee, H.J., Thiviyanathan, V.A., Yang</w:t>
      </w:r>
      <w:r>
        <w:rPr>
          <w:rFonts w:ascii="Times New Roman" w:hAnsi="Times New Roman" w:cs="Times New Roman"/>
          <w:sz w:val="24"/>
          <w:szCs w:val="24"/>
        </w:rPr>
        <w:t xml:space="preserve"> </w:t>
      </w:r>
      <w:r w:rsidRPr="00AE2221">
        <w:rPr>
          <w:rFonts w:ascii="Times New Roman" w:hAnsi="Times New Roman" w:cs="Times New Roman"/>
          <w:sz w:val="24"/>
          <w:szCs w:val="24"/>
        </w:rPr>
        <w:t>Ghazali, Y.Z. (2023). Water Content in Transformer Insulation System: A Review on the Detection and Quantification Methods. Energies 16, 1920. https://doi.org/10.3390/en16041920</w:t>
      </w:r>
    </w:p>
    <w:p w14:paraId="27BFC0DC" w14:textId="06317E43" w:rsidR="00B15964" w:rsidRPr="00B15964" w:rsidRDefault="00B15964" w:rsidP="00B15964">
      <w:pPr>
        <w:pStyle w:val="Bibliography"/>
        <w:spacing w:line="240" w:lineRule="auto"/>
        <w:jc w:val="both"/>
        <w:rPr>
          <w:rFonts w:ascii="Times New Roman" w:hAnsi="Times New Roman" w:cs="Times New Roman"/>
          <w:sz w:val="24"/>
          <w:szCs w:val="24"/>
        </w:rPr>
      </w:pPr>
      <w:r w:rsidRPr="00B15964">
        <w:rPr>
          <w:rFonts w:ascii="Times New Roman" w:hAnsi="Times New Roman" w:cs="Times New Roman"/>
          <w:sz w:val="24"/>
          <w:szCs w:val="24"/>
        </w:rPr>
        <w:t>Atanasova</w:t>
      </w:r>
      <w:r w:rsidRPr="00B15964">
        <w:rPr>
          <w:rFonts w:ascii="Times New Roman" w:hAnsi="Times New Roman" w:cs="Times New Roman"/>
          <w:sz w:val="24"/>
          <w:szCs w:val="24"/>
        </w:rPr>
        <w:noBreakHyphen/>
        <w:t>Höhlein, I. (2021). IEC 60296 (Ed. 5): Fluids for Electrotechnical Applications – Mineral Insulating Oils for Electrical Equipment [Convenor’s overview]. Transformers Magazine, 8(1), 86–95.</w:t>
      </w:r>
    </w:p>
    <w:p w14:paraId="1520C5FB"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Babayemi, A. K. (2017). Performance Evaluation of Palm Kernel Shell Adsorbents for the Removal of Phosphorus from Wastewater. </w:t>
      </w:r>
      <w:r w:rsidRPr="00F12FEB">
        <w:rPr>
          <w:rFonts w:ascii="Times New Roman" w:hAnsi="Times New Roman" w:cs="Times New Roman"/>
          <w:sz w:val="24"/>
          <w:szCs w:val="24"/>
        </w:rPr>
        <w:t>Advances in Chemical Engineering and Science</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07</w:t>
      </w:r>
      <w:r w:rsidRPr="006E6DDE">
        <w:rPr>
          <w:rFonts w:ascii="Times New Roman" w:hAnsi="Times New Roman" w:cs="Times New Roman"/>
          <w:sz w:val="24"/>
          <w:szCs w:val="24"/>
        </w:rPr>
        <w:t>(02), 215–227. https://doi.org/10.4236/aces.2017.72016</w:t>
      </w:r>
    </w:p>
    <w:p w14:paraId="01277BB2" w14:textId="208BEAFD" w:rsid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Bakrutheen, M., Raymon, A., Pakianathan, P.S. and Rajamani, M.P.E. and Karthik, R. (2014). Enhancement of Critical Characteristics of Aged Transformer Oil using Regenerative Additives. Australian Journal of Electrical and Electronics Engineering, 11:1, 77-86</w:t>
      </w:r>
    </w:p>
    <w:p w14:paraId="00F9AEF2" w14:textId="0F867E21" w:rsidR="00807179" w:rsidRDefault="000E5A7C" w:rsidP="00807179">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Boadu, K.O, Joel, O.F, Essumang, D.K and Evbuomwan, B.O., (2018). Comparative Studies of the Physicochemical Properties and Heavy Metals adsorption Capacity of Chemical Activated Carbon from Palm Kernel, Coconut and Groundnut Shells. J. Appl. Sci. Environ. Manage. Vol. 22 (11) 1833–1839, ISSN 1119-8362, DOI: https://dx.doi.org/10.4314/jasem.v22i11.19</w:t>
      </w:r>
    </w:p>
    <w:p w14:paraId="7D745270" w14:textId="2AC5B0EF" w:rsidR="009A1DE5" w:rsidRPr="009A1DE5" w:rsidRDefault="009A1DE5" w:rsidP="009A1DE5">
      <w:pPr>
        <w:pStyle w:val="Bibliography"/>
        <w:spacing w:line="240" w:lineRule="auto"/>
        <w:jc w:val="both"/>
        <w:rPr>
          <w:rFonts w:ascii="Times New Roman" w:hAnsi="Times New Roman" w:cs="Times New Roman"/>
          <w:sz w:val="24"/>
          <w:szCs w:val="24"/>
        </w:rPr>
      </w:pPr>
      <w:r w:rsidRPr="009A1DE5">
        <w:rPr>
          <w:rFonts w:ascii="Times New Roman" w:hAnsi="Times New Roman" w:cs="Times New Roman"/>
          <w:sz w:val="24"/>
          <w:szCs w:val="24"/>
        </w:rPr>
        <w:t>Bokang, A.T., Ravi S., Modisa M. (2021). Alternative liquid dielectrics in power transformer insulation: a review. Indonesian Journal of Electrical Engineering and Computer Science Vol. 23, No. 3, pp. 1761-1777</w:t>
      </w:r>
    </w:p>
    <w:p w14:paraId="4C58787C" w14:textId="2DC0739A" w:rsidR="004B6C8D" w:rsidRDefault="004B6C8D" w:rsidP="004B6C8D">
      <w:pPr>
        <w:pStyle w:val="Bibliography"/>
        <w:spacing w:line="240" w:lineRule="auto"/>
        <w:jc w:val="both"/>
        <w:rPr>
          <w:rFonts w:ascii="Times New Roman" w:hAnsi="Times New Roman" w:cs="Times New Roman"/>
          <w:sz w:val="24"/>
          <w:szCs w:val="24"/>
        </w:rPr>
      </w:pPr>
      <w:r w:rsidRPr="004B6C8D">
        <w:rPr>
          <w:rFonts w:ascii="Times New Roman" w:hAnsi="Times New Roman" w:cs="Times New Roman"/>
          <w:sz w:val="24"/>
          <w:szCs w:val="24"/>
        </w:rPr>
        <w:t>Duraisamy, S., Murugesan, S., Palanichamy, M., &amp; Antony Raj, R. (2022). Restoration of critical dielectric properties of waste/aged transformer oil using biodegradable biopolymer-activated clay composite for power and distribution transformers. Biomass Conversion and Biorefinery, 12(10), 4817–4833. https://doi.org/10.1007/s13399-022-03065-0</w:t>
      </w:r>
    </w:p>
    <w:p w14:paraId="1AC35CB2" w14:textId="19A268E1" w:rsidR="004B6C8D" w:rsidRPr="004B6C8D" w:rsidRDefault="004B6C8D" w:rsidP="004B6C8D">
      <w:pPr>
        <w:pStyle w:val="Bibliography"/>
        <w:spacing w:line="240" w:lineRule="auto"/>
        <w:jc w:val="both"/>
        <w:rPr>
          <w:rFonts w:ascii="Times New Roman" w:hAnsi="Times New Roman" w:cs="Times New Roman"/>
          <w:sz w:val="24"/>
          <w:szCs w:val="24"/>
        </w:rPr>
      </w:pPr>
      <w:r w:rsidRPr="004B6C8D">
        <w:rPr>
          <w:rFonts w:ascii="Times New Roman" w:hAnsi="Times New Roman" w:cs="Times New Roman"/>
          <w:sz w:val="24"/>
          <w:szCs w:val="24"/>
        </w:rPr>
        <w:t>Durairaj, K. P., Rengaraj, R., Perumalsamy, A., &amp; Ananthan, B. (2024). Assessing remaining life of reclaimed transformer oil with magnesium oxide absorbent for biorefinery sustainability. Electrical Engineering. https://doi.org/10.1007/s00202-024-02812-y</w:t>
      </w:r>
    </w:p>
    <w:p w14:paraId="2BDEE401" w14:textId="2B424ADA" w:rsidR="00D97131" w:rsidRPr="00D97131" w:rsidRDefault="00D97131" w:rsidP="004B6C8D">
      <w:pPr>
        <w:pStyle w:val="Bibliography"/>
        <w:spacing w:line="240" w:lineRule="auto"/>
        <w:jc w:val="both"/>
        <w:rPr>
          <w:rFonts w:ascii="Times New Roman" w:hAnsi="Times New Roman" w:cs="Times New Roman"/>
          <w:sz w:val="24"/>
          <w:szCs w:val="24"/>
        </w:rPr>
      </w:pPr>
      <w:r w:rsidRPr="00D97131">
        <w:rPr>
          <w:rFonts w:ascii="Times New Roman" w:hAnsi="Times New Roman" w:cs="Times New Roman"/>
          <w:sz w:val="24"/>
          <w:szCs w:val="24"/>
        </w:rPr>
        <w:t xml:space="preserve">Gainullina, L. R., &amp; Tutubalina, V. P. (2020). Adsorption Dehydration of Transformer Oil of Selective Treatment. </w:t>
      </w:r>
      <w:r w:rsidRPr="00D97131">
        <w:rPr>
          <w:rFonts w:ascii="Times New Roman" w:hAnsi="Times New Roman" w:cs="Times New Roman"/>
          <w:i/>
          <w:iCs/>
          <w:sz w:val="24"/>
          <w:szCs w:val="24"/>
        </w:rPr>
        <w:t>Journal of Engineering Physics and Thermophysics</w:t>
      </w:r>
      <w:r w:rsidRPr="00D97131">
        <w:rPr>
          <w:rFonts w:ascii="Times New Roman" w:hAnsi="Times New Roman" w:cs="Times New Roman"/>
          <w:sz w:val="24"/>
          <w:szCs w:val="24"/>
        </w:rPr>
        <w:t xml:space="preserve">, </w:t>
      </w:r>
      <w:r w:rsidRPr="00D97131">
        <w:rPr>
          <w:rFonts w:ascii="Times New Roman" w:hAnsi="Times New Roman" w:cs="Times New Roman"/>
          <w:i/>
          <w:iCs/>
          <w:sz w:val="24"/>
          <w:szCs w:val="24"/>
        </w:rPr>
        <w:t>93</w:t>
      </w:r>
      <w:r w:rsidRPr="00D97131">
        <w:rPr>
          <w:rFonts w:ascii="Times New Roman" w:hAnsi="Times New Roman" w:cs="Times New Roman"/>
          <w:sz w:val="24"/>
          <w:szCs w:val="24"/>
        </w:rPr>
        <w:t>(2), 324–328.</w:t>
      </w:r>
      <w:r w:rsidR="00EE4FF2">
        <w:rPr>
          <w:rFonts w:ascii="Times New Roman" w:hAnsi="Times New Roman" w:cs="Times New Roman"/>
          <w:sz w:val="24"/>
          <w:szCs w:val="24"/>
        </w:rPr>
        <w:t xml:space="preserve"> DOI: </w:t>
      </w:r>
      <w:r w:rsidR="00EE4FF2" w:rsidRPr="00EE4FF2">
        <w:rPr>
          <w:rFonts w:ascii="Times New Roman" w:hAnsi="Times New Roman" w:cs="Times New Roman"/>
          <w:sz w:val="24"/>
          <w:szCs w:val="24"/>
        </w:rPr>
        <w:t>10.1007/s10891-020-02124-5</w:t>
      </w:r>
    </w:p>
    <w:p w14:paraId="768EFC3D" w14:textId="4B8D260D" w:rsidR="00807179" w:rsidRDefault="00807179" w:rsidP="00807179">
      <w:pPr>
        <w:pStyle w:val="Bibliography"/>
        <w:spacing w:line="240" w:lineRule="auto"/>
        <w:jc w:val="both"/>
        <w:rPr>
          <w:rFonts w:ascii="Times New Roman" w:hAnsi="Times New Roman" w:cs="Times New Roman"/>
          <w:sz w:val="24"/>
          <w:szCs w:val="24"/>
        </w:rPr>
      </w:pPr>
      <w:r w:rsidRPr="00807179">
        <w:rPr>
          <w:rFonts w:ascii="Times New Roman" w:hAnsi="Times New Roman" w:cs="Times New Roman"/>
          <w:sz w:val="24"/>
          <w:szCs w:val="24"/>
        </w:rPr>
        <w:lastRenderedPageBreak/>
        <w:t>Hadjadj, Y. and Fofana, I. (2015). Assessing Insulating Oil Degradation by Means of Turbidity</w:t>
      </w:r>
      <w:r>
        <w:rPr>
          <w:rFonts w:ascii="Times New Roman" w:hAnsi="Times New Roman" w:cs="Times New Roman"/>
          <w:sz w:val="24"/>
          <w:szCs w:val="24"/>
        </w:rPr>
        <w:t xml:space="preserve"> </w:t>
      </w:r>
      <w:r w:rsidRPr="00807179">
        <w:rPr>
          <w:rFonts w:ascii="Times New Roman" w:hAnsi="Times New Roman" w:cs="Times New Roman"/>
          <w:sz w:val="24"/>
          <w:szCs w:val="24"/>
        </w:rPr>
        <w:t>and UV/Vis Spectrophotometry Measurements. IEEE Transactions on Dielectrics and Electrical Insulation Vol. 22, No. 5, pp 2653-2660</w:t>
      </w:r>
    </w:p>
    <w:p w14:paraId="24AE22E0" w14:textId="071674C7" w:rsidR="00251A76" w:rsidRDefault="00251A76" w:rsidP="00251A76">
      <w:pPr>
        <w:pStyle w:val="Bibliography"/>
        <w:spacing w:line="240" w:lineRule="auto"/>
        <w:jc w:val="both"/>
        <w:rPr>
          <w:rFonts w:ascii="Times New Roman" w:hAnsi="Times New Roman" w:cs="Times New Roman"/>
          <w:sz w:val="24"/>
          <w:szCs w:val="24"/>
        </w:rPr>
      </w:pPr>
      <w:r w:rsidRPr="00251A76">
        <w:rPr>
          <w:rFonts w:ascii="Times New Roman" w:hAnsi="Times New Roman" w:cs="Times New Roman"/>
          <w:sz w:val="24"/>
          <w:szCs w:val="24"/>
        </w:rPr>
        <w:t>Hafez, A., Gerges, N., El-nagar, K., Mohamed, S. and Hashem, A. (2015). Treatment of aged transformer oil using dry sludge in lab-scale refining unit. Journal of Oil, Gas and Coal Engineering. Vol. 2(1), pp. 010-022</w:t>
      </w:r>
    </w:p>
    <w:p w14:paraId="099F2051" w14:textId="3BB2232B" w:rsidR="009A1DE5" w:rsidRPr="009A1DE5" w:rsidRDefault="009A1DE5" w:rsidP="009A1DE5">
      <w:pPr>
        <w:pStyle w:val="Bibliography"/>
        <w:spacing w:line="240" w:lineRule="auto"/>
        <w:jc w:val="both"/>
        <w:rPr>
          <w:rFonts w:ascii="Times New Roman" w:hAnsi="Times New Roman" w:cs="Times New Roman"/>
          <w:sz w:val="24"/>
          <w:szCs w:val="24"/>
        </w:rPr>
      </w:pPr>
      <w:r w:rsidRPr="009A1DE5">
        <w:rPr>
          <w:rFonts w:ascii="Times New Roman" w:hAnsi="Times New Roman" w:cs="Times New Roman"/>
          <w:sz w:val="24"/>
          <w:szCs w:val="24"/>
        </w:rPr>
        <w:t>Hafez,A. I., El deeb,A. M., El behairy,M. H., Khalil, E. M. and Abd el fattah M. S. (2019).</w:t>
      </w:r>
      <w:r w:rsidR="00993B7F">
        <w:rPr>
          <w:rFonts w:ascii="Times New Roman" w:hAnsi="Times New Roman" w:cs="Times New Roman"/>
          <w:sz w:val="24"/>
          <w:szCs w:val="24"/>
        </w:rPr>
        <w:t xml:space="preserve"> </w:t>
      </w:r>
      <w:r w:rsidRPr="009A1DE5">
        <w:rPr>
          <w:rFonts w:ascii="Times New Roman" w:hAnsi="Times New Roman" w:cs="Times New Roman"/>
          <w:sz w:val="24"/>
          <w:szCs w:val="24"/>
        </w:rPr>
        <w:t>Study on the Treatment of High Voltage Used Transformer Oil by Using Natural Material.</w:t>
      </w:r>
      <w:r w:rsidR="00902B3B">
        <w:rPr>
          <w:rFonts w:ascii="Times New Roman" w:hAnsi="Times New Roman" w:cs="Times New Roman"/>
          <w:sz w:val="24"/>
          <w:szCs w:val="24"/>
        </w:rPr>
        <w:t xml:space="preserve"> </w:t>
      </w:r>
      <w:r w:rsidRPr="009A1DE5">
        <w:rPr>
          <w:rFonts w:ascii="Times New Roman" w:hAnsi="Times New Roman" w:cs="Times New Roman"/>
          <w:sz w:val="24"/>
          <w:szCs w:val="24"/>
        </w:rPr>
        <w:t>IOSR Journal of Applied Chemistry (IOSR-JAC), Volume 12, Issue 10, Ser. I, PP 19-36</w:t>
      </w:r>
    </w:p>
    <w:p w14:paraId="67D4B9F4" w14:textId="6FC7310C"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Inyinbor, A.A., Adekola, F.A and G.A. Olatunji, G.A. (2016). Liquid Phase Adsorption of Rhodamine B Dye onto Acid-treated Raphia hookeri Fruit Epicarp: Isotherms, Kinetics and Thermodynamics Studies. S. Afr. J. Chem., 2016, 69, 218–226</w:t>
      </w:r>
    </w:p>
    <w:p w14:paraId="2557EE2D" w14:textId="77777777" w:rsidR="006E6DDE" w:rsidRP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Jaber Ibrahim, A., Abdul Wahid Dwesh, H., &amp; R.Y. Al-Sawad, A. (2023). Adsorption of methylene blue dye onto bentonite clay: Characterization, adsorption isotherms, and thermodynamics study by using UV-Vis technique. </w:t>
      </w:r>
      <w:r w:rsidRPr="00F12FEB">
        <w:rPr>
          <w:rFonts w:ascii="Times New Roman" w:hAnsi="Times New Roman" w:cs="Times New Roman"/>
          <w:sz w:val="24"/>
          <w:szCs w:val="24"/>
        </w:rPr>
        <w:t>Analytical Methods in Environmental Chemistry Journal</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6</w:t>
      </w:r>
      <w:r w:rsidRPr="006E6DDE">
        <w:rPr>
          <w:rFonts w:ascii="Times New Roman" w:hAnsi="Times New Roman" w:cs="Times New Roman"/>
          <w:sz w:val="24"/>
          <w:szCs w:val="24"/>
        </w:rPr>
        <w:t>(3), 5–18. https://doi.org/10.24200/amecj.v6.i03.243</w:t>
      </w:r>
    </w:p>
    <w:p w14:paraId="12989D94" w14:textId="31FB5EE7" w:rsidR="001D6CEF" w:rsidRPr="001D6CEF" w:rsidRDefault="006E6DDE" w:rsidP="001D6CEF">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Lai, J. Y., &amp; Ngu, L. H. (2024). Post-combustion carbon dioxide adsorption of concurrent activated and surface modified palm kernel shell-derived activated carbon. </w:t>
      </w:r>
      <w:r w:rsidRPr="00F12FEB">
        <w:rPr>
          <w:rFonts w:ascii="Times New Roman" w:hAnsi="Times New Roman" w:cs="Times New Roman"/>
          <w:sz w:val="24"/>
          <w:szCs w:val="24"/>
        </w:rPr>
        <w:t>Greenhouse Gases: Science and Technology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14</w:t>
      </w:r>
      <w:r w:rsidRPr="006E6DDE">
        <w:rPr>
          <w:rFonts w:ascii="Times New Roman" w:hAnsi="Times New Roman" w:cs="Times New Roman"/>
          <w:sz w:val="24"/>
          <w:szCs w:val="24"/>
        </w:rPr>
        <w:t>(3), 492–525. https://doi.org/10.1002/ghg.2274</w:t>
      </w:r>
    </w:p>
    <w:p w14:paraId="5E87795F" w14:textId="03E1FACE" w:rsidR="001D6CEF" w:rsidRPr="001D6CEF" w:rsidRDefault="001D6CEF" w:rsidP="001D6CEF">
      <w:pPr>
        <w:pStyle w:val="Bibliography"/>
        <w:spacing w:line="240" w:lineRule="auto"/>
        <w:jc w:val="both"/>
        <w:rPr>
          <w:rFonts w:ascii="Times New Roman" w:hAnsi="Times New Roman" w:cs="Times New Roman"/>
          <w:sz w:val="24"/>
          <w:szCs w:val="24"/>
        </w:rPr>
      </w:pPr>
      <w:r w:rsidRPr="001D6CEF">
        <w:rPr>
          <w:rFonts w:ascii="Times New Roman" w:hAnsi="Times New Roman" w:cs="Times New Roman"/>
          <w:sz w:val="24"/>
          <w:szCs w:val="24"/>
        </w:rPr>
        <w:t>Mariprasath, T. and Kirubakaran, V. (2016). Thermal degradation analysis of pongamia pinnata oil as alternative liquid dielectric for distribution transformer. Indian Academy of Sciences, Sadhana Vol. 41, No. 9, pp. 933–938</w:t>
      </w:r>
    </w:p>
    <w:p w14:paraId="2374934F"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Medeiros, A. D. M. D., Silva Junior, C. J. G. D., Amorim, J. D. P. D., Durval, I. J. B., Costa, A. F. D. S., &amp; Sarubbo, L. A. (2022). Oily Wastewater Treatment: Methods, Challenges, and Trends. </w:t>
      </w:r>
      <w:r w:rsidRPr="00F12FEB">
        <w:rPr>
          <w:rFonts w:ascii="Times New Roman" w:hAnsi="Times New Roman" w:cs="Times New Roman"/>
          <w:sz w:val="24"/>
          <w:szCs w:val="24"/>
        </w:rPr>
        <w:t>Processes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10</w:t>
      </w:r>
      <w:r w:rsidRPr="006E6DDE">
        <w:rPr>
          <w:rFonts w:ascii="Times New Roman" w:hAnsi="Times New Roman" w:cs="Times New Roman"/>
          <w:sz w:val="24"/>
          <w:szCs w:val="24"/>
        </w:rPr>
        <w:t>(4), 743. https://doi.org/10.3390/pr10040743</w:t>
      </w:r>
    </w:p>
    <w:p w14:paraId="2D6B074B" w14:textId="04D03881"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Naswir, M., Arita, S., Hartati, W., Septiarini, L., Desfaournatalia, D., &amp; Wibowo, Y. G. (2019). Activated Bentonite: </w:t>
      </w:r>
      <w:r w:rsidR="00EF7860">
        <w:rPr>
          <w:rFonts w:ascii="Times New Roman" w:hAnsi="Times New Roman" w:cs="Times New Roman"/>
          <w:sz w:val="24"/>
          <w:szCs w:val="24"/>
        </w:rPr>
        <w:t>Low-Cost</w:t>
      </w:r>
      <w:r w:rsidRPr="006E6DDE">
        <w:rPr>
          <w:rFonts w:ascii="Times New Roman" w:hAnsi="Times New Roman" w:cs="Times New Roman"/>
          <w:sz w:val="24"/>
          <w:szCs w:val="24"/>
        </w:rPr>
        <w:t xml:space="preserve"> Adsorbent to Reduce </w:t>
      </w:r>
      <w:r w:rsidR="00EF7860">
        <w:rPr>
          <w:rFonts w:ascii="Times New Roman" w:hAnsi="Times New Roman" w:cs="Times New Roman"/>
          <w:sz w:val="24"/>
          <w:szCs w:val="24"/>
        </w:rPr>
        <w:t>Phosphorus</w:t>
      </w:r>
      <w:r w:rsidRPr="006E6DDE">
        <w:rPr>
          <w:rFonts w:ascii="Times New Roman" w:hAnsi="Times New Roman" w:cs="Times New Roman"/>
          <w:sz w:val="24"/>
          <w:szCs w:val="24"/>
        </w:rPr>
        <w:t xml:space="preserve"> in Waste Palm Oil. </w:t>
      </w:r>
      <w:r w:rsidRPr="00F12FEB">
        <w:rPr>
          <w:rFonts w:ascii="Times New Roman" w:hAnsi="Times New Roman" w:cs="Times New Roman"/>
          <w:sz w:val="24"/>
          <w:szCs w:val="24"/>
        </w:rPr>
        <w:t>International Journal of Chemistry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11</w:t>
      </w:r>
      <w:r w:rsidRPr="006E6DDE">
        <w:rPr>
          <w:rFonts w:ascii="Times New Roman" w:hAnsi="Times New Roman" w:cs="Times New Roman"/>
          <w:sz w:val="24"/>
          <w:szCs w:val="24"/>
        </w:rPr>
        <w:t>(2), 67. https://doi.org/10.5539/ijc.v11n2p67</w:t>
      </w:r>
    </w:p>
    <w:p w14:paraId="5A5E62B8" w14:textId="3A78B8EE" w:rsidR="001D6CEF" w:rsidRDefault="001D6CEF" w:rsidP="001D6CEF">
      <w:pPr>
        <w:pStyle w:val="Bibliography"/>
        <w:spacing w:line="240" w:lineRule="auto"/>
        <w:jc w:val="both"/>
        <w:rPr>
          <w:rFonts w:ascii="Times New Roman" w:hAnsi="Times New Roman" w:cs="Times New Roman"/>
          <w:sz w:val="24"/>
          <w:szCs w:val="24"/>
        </w:rPr>
      </w:pPr>
      <w:r w:rsidRPr="001D6CEF">
        <w:rPr>
          <w:rFonts w:ascii="Times New Roman" w:hAnsi="Times New Roman" w:cs="Times New Roman"/>
          <w:sz w:val="24"/>
          <w:szCs w:val="24"/>
        </w:rPr>
        <w:t xml:space="preserve">Pahlavanpour, B. and Habibollahi, H. (2019). Characterisation of Insulating Oils. 6th </w:t>
      </w:r>
      <w:r>
        <w:rPr>
          <w:rFonts w:ascii="Times New Roman" w:hAnsi="Times New Roman" w:cs="Times New Roman"/>
          <w:sz w:val="24"/>
          <w:szCs w:val="24"/>
        </w:rPr>
        <w:t xml:space="preserve">   </w:t>
      </w:r>
      <w:r w:rsidRPr="001D6CEF">
        <w:rPr>
          <w:rFonts w:ascii="Times New Roman" w:hAnsi="Times New Roman" w:cs="Times New Roman"/>
          <w:sz w:val="24"/>
          <w:szCs w:val="24"/>
        </w:rPr>
        <w:t>Distribution Networks Conference</w:t>
      </w:r>
    </w:p>
    <w:p w14:paraId="7E039FD5" w14:textId="6DFBF49E"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Permady, M. W. E., &amp; Mustakim, Z. (2024). ADSORPTION OF METHYLENE BLUE DYES USING PALM KERNEL SHELLS AS </w:t>
      </w:r>
      <w:r w:rsidR="00EF7860">
        <w:rPr>
          <w:rFonts w:ascii="Times New Roman" w:hAnsi="Times New Roman" w:cs="Times New Roman"/>
          <w:sz w:val="24"/>
          <w:szCs w:val="24"/>
        </w:rPr>
        <w:t>ADSORBENTS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Jurnal Integrasi Proses Dan Lingkungan</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w:t>
      </w:r>
      <w:r w:rsidRPr="006E6DDE">
        <w:rPr>
          <w:rFonts w:ascii="Times New Roman" w:hAnsi="Times New Roman" w:cs="Times New Roman"/>
          <w:sz w:val="24"/>
          <w:szCs w:val="24"/>
        </w:rPr>
        <w:t>(2), Article 2. https://doi.org/10.30587/jipl.v1i2.7130</w:t>
      </w:r>
    </w:p>
    <w:p w14:paraId="0169196B" w14:textId="008E6269" w:rsidR="004B6C8D" w:rsidRPr="004B6C8D" w:rsidRDefault="004B6C8D" w:rsidP="004B6C8D">
      <w:pPr>
        <w:pStyle w:val="Bibliography"/>
        <w:spacing w:line="240" w:lineRule="auto"/>
        <w:jc w:val="both"/>
        <w:rPr>
          <w:rFonts w:ascii="Times New Roman" w:hAnsi="Times New Roman" w:cs="Times New Roman"/>
          <w:sz w:val="24"/>
          <w:szCs w:val="24"/>
        </w:rPr>
      </w:pPr>
      <w:r w:rsidRPr="004B6C8D">
        <w:rPr>
          <w:rFonts w:ascii="Times New Roman" w:hAnsi="Times New Roman" w:cs="Times New Roman"/>
          <w:sz w:val="24"/>
          <w:szCs w:val="24"/>
        </w:rPr>
        <w:t>Prasad, R., P V ,Nisha, Khan ,</w:t>
      </w:r>
      <w:r>
        <w:rPr>
          <w:rFonts w:ascii="Times New Roman" w:hAnsi="Times New Roman" w:cs="Times New Roman"/>
          <w:sz w:val="24"/>
          <w:szCs w:val="24"/>
        </w:rPr>
        <w:t xml:space="preserve"> </w:t>
      </w:r>
      <w:r w:rsidRPr="004B6C8D">
        <w:rPr>
          <w:rFonts w:ascii="Times New Roman" w:hAnsi="Times New Roman" w:cs="Times New Roman"/>
          <w:sz w:val="24"/>
          <w:szCs w:val="24"/>
        </w:rPr>
        <w:t>Huma, &amp; and T, J. (2024). Sustainable regeneration of transformer oil through composite adsorbent of chitosan and sepiolite: A biorefinery approach. Energy Sources, Part A: Recovery, Utilization, and Environmental Effects, 46(1), 10861–10884. https://doi.org/10.1080/15567036.2024.2387827</w:t>
      </w:r>
    </w:p>
    <w:p w14:paraId="21102BF5" w14:textId="77777777" w:rsidR="00EA0A21" w:rsidRPr="00EA0A21" w:rsidRDefault="00EA0A21" w:rsidP="004B6C8D">
      <w:pPr>
        <w:pStyle w:val="Bibliography"/>
        <w:spacing w:line="240" w:lineRule="auto"/>
        <w:jc w:val="both"/>
        <w:rPr>
          <w:rFonts w:ascii="Times New Roman" w:hAnsi="Times New Roman" w:cs="Times New Roman"/>
          <w:sz w:val="24"/>
          <w:szCs w:val="24"/>
        </w:rPr>
      </w:pPr>
      <w:r w:rsidRPr="00EA0A21">
        <w:rPr>
          <w:rFonts w:ascii="Times New Roman" w:hAnsi="Times New Roman" w:cs="Times New Roman"/>
          <w:sz w:val="24"/>
          <w:szCs w:val="24"/>
        </w:rPr>
        <w:t xml:space="preserve">Safiddine, L., Hadj‐Ziane Zafour, A., Fofana, I., Skender, A., Guerbas, F., &amp; Boucherit, A. (2017). Transformer oil reclamation by combining several strategies enhanced by the use of four adsorbents. </w:t>
      </w:r>
      <w:r w:rsidRPr="00EA0A21">
        <w:rPr>
          <w:rFonts w:ascii="Times New Roman" w:hAnsi="Times New Roman" w:cs="Times New Roman"/>
          <w:i/>
          <w:iCs/>
          <w:sz w:val="24"/>
          <w:szCs w:val="24"/>
        </w:rPr>
        <w:t>IET Generation, Transmission &amp; Distribution</w:t>
      </w:r>
      <w:r w:rsidRPr="00EA0A21">
        <w:rPr>
          <w:rFonts w:ascii="Times New Roman" w:hAnsi="Times New Roman" w:cs="Times New Roman"/>
          <w:sz w:val="24"/>
          <w:szCs w:val="24"/>
        </w:rPr>
        <w:t xml:space="preserve">, </w:t>
      </w:r>
      <w:r w:rsidRPr="00EA0A21">
        <w:rPr>
          <w:rFonts w:ascii="Times New Roman" w:hAnsi="Times New Roman" w:cs="Times New Roman"/>
          <w:i/>
          <w:iCs/>
          <w:sz w:val="24"/>
          <w:szCs w:val="24"/>
        </w:rPr>
        <w:t>11</w:t>
      </w:r>
      <w:r w:rsidRPr="00EA0A21">
        <w:rPr>
          <w:rFonts w:ascii="Times New Roman" w:hAnsi="Times New Roman" w:cs="Times New Roman"/>
          <w:sz w:val="24"/>
          <w:szCs w:val="24"/>
        </w:rPr>
        <w:t>(11), 2912–2920. https://doi.org/10.1049/iet-gtd.2016.1995</w:t>
      </w:r>
    </w:p>
    <w:p w14:paraId="6BA97C4C" w14:textId="07F57AF5" w:rsidR="009D4C0B" w:rsidRPr="009D4C0B" w:rsidRDefault="009D4C0B" w:rsidP="009D4C0B">
      <w:pPr>
        <w:pStyle w:val="Bibliography"/>
        <w:spacing w:line="240" w:lineRule="auto"/>
        <w:jc w:val="both"/>
        <w:rPr>
          <w:rFonts w:ascii="Times New Roman" w:hAnsi="Times New Roman" w:cs="Times New Roman"/>
          <w:sz w:val="24"/>
          <w:szCs w:val="24"/>
        </w:rPr>
      </w:pPr>
      <w:r w:rsidRPr="00AE2221">
        <w:rPr>
          <w:rFonts w:ascii="Times New Roman" w:hAnsi="Times New Roman" w:cs="Times New Roman"/>
          <w:sz w:val="24"/>
          <w:szCs w:val="24"/>
        </w:rPr>
        <w:t>Salvi,</w:t>
      </w:r>
      <w:r>
        <w:rPr>
          <w:rFonts w:ascii="Times New Roman" w:hAnsi="Times New Roman" w:cs="Times New Roman"/>
          <w:sz w:val="24"/>
          <w:szCs w:val="24"/>
        </w:rPr>
        <w:t xml:space="preserve"> S. and</w:t>
      </w:r>
      <w:r w:rsidRPr="00AE2221">
        <w:rPr>
          <w:rFonts w:ascii="Times New Roman" w:hAnsi="Times New Roman" w:cs="Times New Roman"/>
          <w:sz w:val="24"/>
          <w:szCs w:val="24"/>
        </w:rPr>
        <w:t xml:space="preserve"> Paranjape,</w:t>
      </w:r>
      <w:r>
        <w:rPr>
          <w:rFonts w:ascii="Times New Roman" w:hAnsi="Times New Roman" w:cs="Times New Roman"/>
          <w:sz w:val="24"/>
          <w:szCs w:val="24"/>
        </w:rPr>
        <w:t xml:space="preserve"> A.P. (2017).</w:t>
      </w:r>
      <w:r w:rsidRPr="00AE2221">
        <w:rPr>
          <w:rFonts w:ascii="Times New Roman" w:hAnsi="Times New Roman" w:cs="Times New Roman"/>
          <w:sz w:val="24"/>
          <w:szCs w:val="24"/>
        </w:rPr>
        <w:t xml:space="preserve"> Study of Transformer Oil Purification, </w:t>
      </w:r>
      <w:r w:rsidRPr="009D4C0B">
        <w:rPr>
          <w:rFonts w:ascii="Times New Roman" w:hAnsi="Times New Roman" w:cs="Times New Roman"/>
          <w:sz w:val="24"/>
          <w:szCs w:val="24"/>
        </w:rPr>
        <w:t>SSRG International Journal of Electrical and Electronics Engineering, vol. 4, no. 3, pp. 16-19</w:t>
      </w:r>
    </w:p>
    <w:p w14:paraId="6C17BB8B" w14:textId="00DAE931"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Sambo, G. N., Adeola, A. O., &amp; Muhammad, S. A. (2024). Oil palm waste-derived adsorbents for the sequestration of selected polycyclic aromatic </w:t>
      </w:r>
      <w:r w:rsidR="00EF7860">
        <w:rPr>
          <w:rFonts w:ascii="Times New Roman" w:hAnsi="Times New Roman" w:cs="Times New Roman"/>
          <w:sz w:val="24"/>
          <w:szCs w:val="24"/>
        </w:rPr>
        <w:t>hydrocarbons</w:t>
      </w:r>
      <w:r w:rsidRPr="006E6DDE">
        <w:rPr>
          <w:rFonts w:ascii="Times New Roman" w:hAnsi="Times New Roman" w:cs="Times New Roman"/>
          <w:sz w:val="24"/>
          <w:szCs w:val="24"/>
        </w:rPr>
        <w:t xml:space="preserve"> in contaminated aqueous medium. </w:t>
      </w:r>
      <w:r w:rsidRPr="00F12FEB">
        <w:rPr>
          <w:rFonts w:ascii="Times New Roman" w:hAnsi="Times New Roman" w:cs="Times New Roman"/>
          <w:sz w:val="24"/>
          <w:szCs w:val="24"/>
        </w:rPr>
        <w:t>Applied Water Science</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14</w:t>
      </w:r>
      <w:r w:rsidRPr="006E6DDE">
        <w:rPr>
          <w:rFonts w:ascii="Times New Roman" w:hAnsi="Times New Roman" w:cs="Times New Roman"/>
          <w:sz w:val="24"/>
          <w:szCs w:val="24"/>
        </w:rPr>
        <w:t>(6), 113. https://doi.org/10.1007/s13201-024-02171-w</w:t>
      </w:r>
    </w:p>
    <w:p w14:paraId="1797A363" w14:textId="20A6C30D" w:rsidR="00251A76" w:rsidRPr="00251A76" w:rsidRDefault="00251A76" w:rsidP="00251A76">
      <w:pPr>
        <w:pStyle w:val="Bibliography"/>
        <w:spacing w:line="240" w:lineRule="auto"/>
        <w:jc w:val="both"/>
        <w:rPr>
          <w:rFonts w:ascii="Times New Roman" w:hAnsi="Times New Roman" w:cs="Times New Roman"/>
          <w:sz w:val="24"/>
          <w:szCs w:val="24"/>
        </w:rPr>
      </w:pPr>
      <w:r w:rsidRPr="00251A76">
        <w:rPr>
          <w:rFonts w:ascii="Times New Roman" w:hAnsi="Times New Roman" w:cs="Times New Roman"/>
          <w:sz w:val="24"/>
          <w:szCs w:val="24"/>
        </w:rPr>
        <w:lastRenderedPageBreak/>
        <w:t>Soares, M. E., Araujo, A. J., Silva, F. S., Silva, M. R. A., &amp; Barbosa, N. V. (2023). Regeneration of transformer oil using a microemulsion with Triton X-100. Brazilian Journal of Chemical Engineering, 40(3), 901–911. https://doi.org/10.1007/s43153-021-00113-6</w:t>
      </w:r>
    </w:p>
    <w:p w14:paraId="60113005"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Sun, W.-J., Tang, Q.-T., Lu, T.-H., Fan, R.-D., Sun, G.-G., &amp; Tan, Y. (2024). Adsorption performance of bentonite and clay for Zn(II) in landfill leachate. </w:t>
      </w:r>
      <w:r w:rsidRPr="00F12FEB">
        <w:rPr>
          <w:rFonts w:ascii="Times New Roman" w:hAnsi="Times New Roman" w:cs="Times New Roman"/>
          <w:sz w:val="24"/>
          <w:szCs w:val="24"/>
        </w:rPr>
        <w:t>Geoenvironmental Disasters</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11</w:t>
      </w:r>
      <w:r w:rsidRPr="006E6DDE">
        <w:rPr>
          <w:rFonts w:ascii="Times New Roman" w:hAnsi="Times New Roman" w:cs="Times New Roman"/>
          <w:sz w:val="24"/>
          <w:szCs w:val="24"/>
        </w:rPr>
        <w:t>(1), 4. https://doi.org/10.1186/s40677-023-00265-2</w:t>
      </w:r>
    </w:p>
    <w:p w14:paraId="7A290D72" w14:textId="20C2996B" w:rsidR="00A22A3D" w:rsidRPr="00A22A3D" w:rsidRDefault="00A22A3D" w:rsidP="00A22A3D">
      <w:pPr>
        <w:pStyle w:val="Bibliography"/>
        <w:spacing w:line="240" w:lineRule="auto"/>
        <w:jc w:val="both"/>
        <w:rPr>
          <w:rFonts w:ascii="Times New Roman" w:hAnsi="Times New Roman" w:cs="Times New Roman"/>
          <w:sz w:val="24"/>
          <w:szCs w:val="24"/>
        </w:rPr>
      </w:pPr>
      <w:r w:rsidRPr="00A02EC7">
        <w:rPr>
          <w:rFonts w:ascii="Times New Roman" w:hAnsi="Times New Roman" w:cs="Times New Roman"/>
          <w:sz w:val="24"/>
          <w:szCs w:val="24"/>
        </w:rPr>
        <w:t>Taha, G., Nasrat, L. and Younes, G (2020)</w:t>
      </w:r>
      <w:r>
        <w:rPr>
          <w:rFonts w:ascii="Times New Roman" w:hAnsi="Times New Roman" w:cs="Times New Roman"/>
          <w:sz w:val="24"/>
          <w:szCs w:val="24"/>
        </w:rPr>
        <w:t xml:space="preserve">. </w:t>
      </w:r>
      <w:r w:rsidRPr="00A02EC7">
        <w:rPr>
          <w:rFonts w:ascii="Times New Roman" w:hAnsi="Times New Roman" w:cs="Times New Roman"/>
          <w:sz w:val="24"/>
          <w:szCs w:val="24"/>
        </w:rPr>
        <w:t>Improvement of Some Chemical and Electrical Properties of Aged Transformer Oil using Eco-Friendly Fillers</w:t>
      </w:r>
      <w:r>
        <w:rPr>
          <w:rFonts w:ascii="Times New Roman" w:hAnsi="Times New Roman" w:cs="Times New Roman"/>
          <w:sz w:val="24"/>
          <w:szCs w:val="24"/>
        </w:rPr>
        <w:t xml:space="preserve">. </w:t>
      </w:r>
      <w:r w:rsidRPr="00A22A3D">
        <w:rPr>
          <w:rFonts w:ascii="Times New Roman" w:hAnsi="Times New Roman" w:cs="Times New Roman"/>
          <w:sz w:val="24"/>
          <w:szCs w:val="24"/>
        </w:rPr>
        <w:t>Aswan University Journal of Environmental Studies (AUJES), Vol. 1, No. 2, pp. 137-146,</w:t>
      </w:r>
      <w:r w:rsidRPr="00A02EC7">
        <w:rPr>
          <w:rFonts w:ascii="Times New Roman" w:hAnsi="Times New Roman" w:cs="Times New Roman"/>
          <w:sz w:val="24"/>
          <w:szCs w:val="24"/>
        </w:rPr>
        <w:t xml:space="preserve"> DOI: 10.21608/aujes.2020.127569</w:t>
      </w:r>
    </w:p>
    <w:p w14:paraId="6D8A99EC" w14:textId="226F345B"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Thanigaiselvan, R. and Raja, T.S. (2016). Enrichment of used Transformer Oil using Activated Bentonite and Comparison of Various Transformer Oils with Vegetable Oil. International Journal of ChemTech Research, Vol.9, No.01 pp 128-133</w:t>
      </w:r>
    </w:p>
    <w:p w14:paraId="0E6C1F77" w14:textId="77777777" w:rsidR="006E6DD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t xml:space="preserve">Tiwari, R., Agrawal, P. S., Belkhode, P. N., Ruatpuia, J. V. L., &amp; Rokhum, S. L. (2024). Hazardous effects of waste transformer oil and its prevention: A review. </w:t>
      </w:r>
      <w:r w:rsidRPr="00F12FEB">
        <w:rPr>
          <w:rFonts w:ascii="Times New Roman" w:hAnsi="Times New Roman" w:cs="Times New Roman"/>
          <w:sz w:val="24"/>
          <w:szCs w:val="24"/>
        </w:rPr>
        <w:t>Next Sustainability</w:t>
      </w:r>
      <w:r w:rsidRPr="006E6DDE">
        <w:rPr>
          <w:rFonts w:ascii="Times New Roman" w:hAnsi="Times New Roman" w:cs="Times New Roman"/>
          <w:sz w:val="24"/>
          <w:szCs w:val="24"/>
        </w:rPr>
        <w:t xml:space="preserve">, </w:t>
      </w:r>
      <w:r w:rsidRPr="00F12FEB">
        <w:rPr>
          <w:rFonts w:ascii="Times New Roman" w:hAnsi="Times New Roman" w:cs="Times New Roman"/>
          <w:sz w:val="24"/>
          <w:szCs w:val="24"/>
        </w:rPr>
        <w:t>3</w:t>
      </w:r>
      <w:r w:rsidRPr="006E6DDE">
        <w:rPr>
          <w:rFonts w:ascii="Times New Roman" w:hAnsi="Times New Roman" w:cs="Times New Roman"/>
          <w:sz w:val="24"/>
          <w:szCs w:val="24"/>
        </w:rPr>
        <w:t>, 100026. https://doi.org/10.1016/j.nxsust.2024.100026</w:t>
      </w:r>
    </w:p>
    <w:p w14:paraId="232E3DF2" w14:textId="07451E3A"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Vanitha, M., Narmadhai, N. and Karthik, M. (2016). Investigation of Critical Characteristics of Transformer Oil with Activated Carbon. Circuits and Systems, 7, 2521-2529. http://dx.doi.org/10.4236/cs.2016.79218</w:t>
      </w:r>
    </w:p>
    <w:p w14:paraId="004B96C1" w14:textId="1B600B1B" w:rsid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Yassin, J.M., Shiferaw, Y. and Tedla, A. (2022). Application of acid activated natural clays for improving quality of Niger (Guizotia abyssinica Cass) oil. Heliyon 8 (2022) e09241</w:t>
      </w:r>
    </w:p>
    <w:p w14:paraId="5CC3ABC0" w14:textId="7AC7D660" w:rsidR="008A2FD5" w:rsidRPr="008A2FD5" w:rsidRDefault="008A2FD5" w:rsidP="008A2FD5">
      <w:pPr>
        <w:pStyle w:val="Bibliography"/>
        <w:spacing w:line="240" w:lineRule="auto"/>
        <w:jc w:val="both"/>
        <w:rPr>
          <w:rFonts w:ascii="Times New Roman" w:hAnsi="Times New Roman" w:cs="Times New Roman"/>
          <w:sz w:val="24"/>
          <w:szCs w:val="24"/>
        </w:rPr>
      </w:pPr>
      <w:r w:rsidRPr="008A2FD5">
        <w:rPr>
          <w:rFonts w:ascii="Times New Roman" w:hAnsi="Times New Roman" w:cs="Times New Roman"/>
          <w:sz w:val="24"/>
          <w:szCs w:val="24"/>
        </w:rPr>
        <w:t>Yu, H., Chen, R., Hu, X., Xu, X., &amp; Xu, Y. (2017). Dielectric and Physicochemical Properties of Mineral and Vegetable Oils Mixtures. 19th IEEE International Conference on Dielectric Liquids (ICDL), Manchester, United Kingdom, 25 – 29</w:t>
      </w:r>
    </w:p>
    <w:p w14:paraId="1FC2FEC6" w14:textId="77777777" w:rsidR="00F12FEB" w:rsidRDefault="00F12FEB"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Zambrano, M.V., Dutta, B., Mercer, G.D., Heather L. MacLeana, L.H. and Touchie, M.F. (2019). Assessment of moisture content measurement methods of dried food products in small-scale operations in developing countries: A review. Trends in Food Science &amp; Technology 88 (2019) 484–496</w:t>
      </w:r>
    </w:p>
    <w:p w14:paraId="1BE7E4BD" w14:textId="4A0C4DD3" w:rsidR="000E5A7C" w:rsidRPr="000E5A7C" w:rsidRDefault="000E5A7C" w:rsidP="004C5FAD">
      <w:pPr>
        <w:pStyle w:val="Bibliography"/>
        <w:spacing w:line="240" w:lineRule="auto"/>
        <w:jc w:val="both"/>
        <w:rPr>
          <w:rFonts w:ascii="Times New Roman" w:hAnsi="Times New Roman" w:cs="Times New Roman"/>
          <w:sz w:val="24"/>
          <w:szCs w:val="24"/>
        </w:rPr>
      </w:pPr>
      <w:r w:rsidRPr="00F12FEB">
        <w:rPr>
          <w:rFonts w:ascii="Times New Roman" w:hAnsi="Times New Roman" w:cs="Times New Roman"/>
          <w:sz w:val="24"/>
          <w:szCs w:val="24"/>
        </w:rPr>
        <w:t>Zhang, Q.Y., Wu, J.F., Ma, P.H., Cai, J. and Zhang, Y.T. (2015). Acid Value Determination and Pre-Esterification of Crude Euphorbia lathyris L. Oil. World Journal of Engineering and Technology, 3, 70-75. http://dx.doi.org/10.4236/wjet.2015.32007</w:t>
      </w:r>
    </w:p>
    <w:p w14:paraId="23BAFE68" w14:textId="1B0BD6E4" w:rsidR="00123D3E" w:rsidRDefault="006E6DDE" w:rsidP="004C5FAD">
      <w:pPr>
        <w:pStyle w:val="Bibliography"/>
        <w:spacing w:line="240" w:lineRule="auto"/>
        <w:jc w:val="both"/>
        <w:rPr>
          <w:rFonts w:ascii="Times New Roman" w:hAnsi="Times New Roman" w:cs="Times New Roman"/>
          <w:sz w:val="24"/>
          <w:szCs w:val="24"/>
        </w:rPr>
      </w:pPr>
      <w:r w:rsidRPr="006E6DDE">
        <w:rPr>
          <w:rFonts w:ascii="Times New Roman" w:hAnsi="Times New Roman" w:cs="Times New Roman"/>
          <w:sz w:val="24"/>
          <w:szCs w:val="24"/>
        </w:rPr>
        <w:fldChar w:fldCharType="end"/>
      </w:r>
      <w:bookmarkEnd w:id="36"/>
    </w:p>
    <w:p w14:paraId="5915D631" w14:textId="77777777" w:rsidR="00793C44" w:rsidRDefault="00793C44" w:rsidP="00793C44"/>
    <w:p w14:paraId="066091EB" w14:textId="77777777" w:rsidR="00793C44" w:rsidRPr="00793C44" w:rsidRDefault="00793C44" w:rsidP="00793C44"/>
    <w:sectPr w:rsidR="00793C44" w:rsidRPr="00793C4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EB244" w14:textId="77777777" w:rsidR="00606A5C" w:rsidRDefault="00606A5C" w:rsidP="00EB33A4">
      <w:pPr>
        <w:spacing w:after="0" w:line="240" w:lineRule="auto"/>
      </w:pPr>
      <w:r>
        <w:separator/>
      </w:r>
    </w:p>
  </w:endnote>
  <w:endnote w:type="continuationSeparator" w:id="0">
    <w:p w14:paraId="39C15E46" w14:textId="77777777" w:rsidR="00606A5C" w:rsidRDefault="00606A5C" w:rsidP="00EB3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A54DA" w14:textId="77777777" w:rsidR="00606A5C" w:rsidRDefault="00606A5C" w:rsidP="00EB33A4">
      <w:pPr>
        <w:spacing w:after="0" w:line="240" w:lineRule="auto"/>
      </w:pPr>
      <w:r>
        <w:separator/>
      </w:r>
    </w:p>
  </w:footnote>
  <w:footnote w:type="continuationSeparator" w:id="0">
    <w:p w14:paraId="3D36D66D" w14:textId="77777777" w:rsidR="00606A5C" w:rsidRDefault="00606A5C" w:rsidP="00EB3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2566E347" w14:textId="77777777" w:rsidR="00EC12C7" w:rsidRDefault="00EC12C7">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119051C" w14:textId="77777777" w:rsidR="00EC12C7" w:rsidRDefault="00EC1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47DF"/>
    <w:multiLevelType w:val="multilevel"/>
    <w:tmpl w:val="FA60F018"/>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15:restartNumberingAfterBreak="0">
    <w:nsid w:val="06E81FF9"/>
    <w:multiLevelType w:val="hybridMultilevel"/>
    <w:tmpl w:val="962EDC1A"/>
    <w:lvl w:ilvl="0" w:tplc="A1BC5706">
      <w:start w:val="5"/>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082F"/>
    <w:multiLevelType w:val="hybridMultilevel"/>
    <w:tmpl w:val="6C489510"/>
    <w:lvl w:ilvl="0" w:tplc="F5A8EE20">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F2F20"/>
    <w:multiLevelType w:val="hybridMultilevel"/>
    <w:tmpl w:val="25CC51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F552E"/>
    <w:multiLevelType w:val="hybridMultilevel"/>
    <w:tmpl w:val="F53470B8"/>
    <w:lvl w:ilvl="0" w:tplc="70F26660">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C3CBE"/>
    <w:multiLevelType w:val="multilevel"/>
    <w:tmpl w:val="E53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4D7D08"/>
    <w:multiLevelType w:val="hybridMultilevel"/>
    <w:tmpl w:val="C938F432"/>
    <w:lvl w:ilvl="0" w:tplc="92B0F1BE">
      <w:start w:val="4"/>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186109A1"/>
    <w:multiLevelType w:val="multilevel"/>
    <w:tmpl w:val="1448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0119F0"/>
    <w:multiLevelType w:val="hybridMultilevel"/>
    <w:tmpl w:val="71B6E5B2"/>
    <w:lvl w:ilvl="0" w:tplc="5E625ECE">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42"/>
    <w:multiLevelType w:val="multilevel"/>
    <w:tmpl w:val="E9F293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16299"/>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136528"/>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B30FFB"/>
    <w:multiLevelType w:val="multilevel"/>
    <w:tmpl w:val="7CB6B5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F016665"/>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2B3B2F"/>
    <w:multiLevelType w:val="hybridMultilevel"/>
    <w:tmpl w:val="21EA69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E205F8"/>
    <w:multiLevelType w:val="multilevel"/>
    <w:tmpl w:val="6CCC5A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DE0DE0"/>
    <w:multiLevelType w:val="multilevel"/>
    <w:tmpl w:val="009A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7059BA"/>
    <w:multiLevelType w:val="multilevel"/>
    <w:tmpl w:val="07A4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AB6E6F"/>
    <w:multiLevelType w:val="hybridMultilevel"/>
    <w:tmpl w:val="C0C0F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7017E"/>
    <w:multiLevelType w:val="hybridMultilevel"/>
    <w:tmpl w:val="3F98F5CC"/>
    <w:lvl w:ilvl="0" w:tplc="8B1882D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86B99"/>
    <w:multiLevelType w:val="multilevel"/>
    <w:tmpl w:val="34BEAA8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2E12EC"/>
    <w:multiLevelType w:val="hybridMultilevel"/>
    <w:tmpl w:val="6FF47DEC"/>
    <w:lvl w:ilvl="0" w:tplc="679EB9BA">
      <w:start w:val="1"/>
      <w:numFmt w:val="lowerLetter"/>
      <w:lvlText w:val="(%1)"/>
      <w:lvlJc w:val="left"/>
      <w:pPr>
        <w:ind w:left="720" w:hanging="360"/>
      </w:pPr>
      <w:rPr>
        <w:rFonts w:hint="default"/>
        <w:color w:val="00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B6016"/>
    <w:multiLevelType w:val="multilevel"/>
    <w:tmpl w:val="09928D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28292D"/>
    <w:multiLevelType w:val="multilevel"/>
    <w:tmpl w:val="C9DC85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3C05528"/>
    <w:multiLevelType w:val="hybridMultilevel"/>
    <w:tmpl w:val="0CA442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2613D5"/>
    <w:multiLevelType w:val="multilevel"/>
    <w:tmpl w:val="263E6D4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6A5198"/>
    <w:multiLevelType w:val="hybridMultilevel"/>
    <w:tmpl w:val="026C4D08"/>
    <w:lvl w:ilvl="0" w:tplc="70F26660">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17D7E"/>
    <w:multiLevelType w:val="hybridMultilevel"/>
    <w:tmpl w:val="47A28FEE"/>
    <w:lvl w:ilvl="0" w:tplc="5E625ECE">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F4444"/>
    <w:multiLevelType w:val="hybridMultilevel"/>
    <w:tmpl w:val="13E69BB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3E53A0"/>
    <w:multiLevelType w:val="multilevel"/>
    <w:tmpl w:val="B65A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B2EB2"/>
    <w:multiLevelType w:val="hybridMultilevel"/>
    <w:tmpl w:val="71B6E5B2"/>
    <w:lvl w:ilvl="0" w:tplc="FFFFFFFF">
      <w:start w:val="1"/>
      <w:numFmt w:val="decimal"/>
      <w:lvlText w:val="3.%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C67F0F"/>
    <w:multiLevelType w:val="multilevel"/>
    <w:tmpl w:val="5DE8E59A"/>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5BEF245C"/>
    <w:multiLevelType w:val="hybridMultilevel"/>
    <w:tmpl w:val="8F3A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D06302"/>
    <w:multiLevelType w:val="hybridMultilevel"/>
    <w:tmpl w:val="B406CD24"/>
    <w:lvl w:ilvl="0" w:tplc="B91CDE66">
      <w:start w:val="7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82936"/>
    <w:multiLevelType w:val="multilevel"/>
    <w:tmpl w:val="84E47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9273AA3"/>
    <w:multiLevelType w:val="hybridMultilevel"/>
    <w:tmpl w:val="A8E4C96A"/>
    <w:lvl w:ilvl="0" w:tplc="62C213B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659A4"/>
    <w:multiLevelType w:val="multilevel"/>
    <w:tmpl w:val="50542B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C3440F"/>
    <w:multiLevelType w:val="hybridMultilevel"/>
    <w:tmpl w:val="29A2704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306B7B"/>
    <w:multiLevelType w:val="hybridMultilevel"/>
    <w:tmpl w:val="29A270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E51042"/>
    <w:multiLevelType w:val="hybridMultilevel"/>
    <w:tmpl w:val="83002E50"/>
    <w:lvl w:ilvl="0" w:tplc="4570360E">
      <w:start w:val="1"/>
      <w:numFmt w:val="decimal"/>
      <w:lvlText w:val="%1.0"/>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A91DE0"/>
    <w:multiLevelType w:val="hybridMultilevel"/>
    <w:tmpl w:val="C4269C52"/>
    <w:lvl w:ilvl="0" w:tplc="5D14455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090782"/>
    <w:multiLevelType w:val="multilevel"/>
    <w:tmpl w:val="57C0CE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5901AB"/>
    <w:multiLevelType w:val="hybridMultilevel"/>
    <w:tmpl w:val="5866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B77AAF"/>
    <w:multiLevelType w:val="multilevel"/>
    <w:tmpl w:val="E34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5680450">
    <w:abstractNumId w:val="39"/>
  </w:num>
  <w:num w:numId="2" w16cid:durableId="1846549601">
    <w:abstractNumId w:val="16"/>
  </w:num>
  <w:num w:numId="3" w16cid:durableId="1142693984">
    <w:abstractNumId w:val="29"/>
  </w:num>
  <w:num w:numId="4" w16cid:durableId="1394965795">
    <w:abstractNumId w:val="7"/>
  </w:num>
  <w:num w:numId="5" w16cid:durableId="631522081">
    <w:abstractNumId w:val="43"/>
  </w:num>
  <w:num w:numId="6" w16cid:durableId="525102459">
    <w:abstractNumId w:val="17"/>
  </w:num>
  <w:num w:numId="7" w16cid:durableId="895775087">
    <w:abstractNumId w:val="5"/>
  </w:num>
  <w:num w:numId="8" w16cid:durableId="1040982396">
    <w:abstractNumId w:val="19"/>
  </w:num>
  <w:num w:numId="9" w16cid:durableId="1747918889">
    <w:abstractNumId w:val="38"/>
  </w:num>
  <w:num w:numId="10" w16cid:durableId="259728508">
    <w:abstractNumId w:val="14"/>
  </w:num>
  <w:num w:numId="11" w16cid:durableId="2064399660">
    <w:abstractNumId w:val="24"/>
  </w:num>
  <w:num w:numId="12" w16cid:durableId="2014608343">
    <w:abstractNumId w:val="8"/>
  </w:num>
  <w:num w:numId="13" w16cid:durableId="60374878">
    <w:abstractNumId w:val="27"/>
  </w:num>
  <w:num w:numId="14" w16cid:durableId="734546652">
    <w:abstractNumId w:val="2"/>
  </w:num>
  <w:num w:numId="15" w16cid:durableId="736782800">
    <w:abstractNumId w:val="10"/>
  </w:num>
  <w:num w:numId="16" w16cid:durableId="1500736442">
    <w:abstractNumId w:val="42"/>
  </w:num>
  <w:num w:numId="17" w16cid:durableId="114257983">
    <w:abstractNumId w:val="37"/>
  </w:num>
  <w:num w:numId="18" w16cid:durableId="83108162">
    <w:abstractNumId w:val="35"/>
  </w:num>
  <w:num w:numId="19" w16cid:durableId="497042257">
    <w:abstractNumId w:val="28"/>
  </w:num>
  <w:num w:numId="20" w16cid:durableId="1129057040">
    <w:abstractNumId w:val="1"/>
  </w:num>
  <w:num w:numId="21" w16cid:durableId="620066719">
    <w:abstractNumId w:val="40"/>
  </w:num>
  <w:num w:numId="22" w16cid:durableId="347947040">
    <w:abstractNumId w:val="26"/>
  </w:num>
  <w:num w:numId="23" w16cid:durableId="1569346468">
    <w:abstractNumId w:val="4"/>
  </w:num>
  <w:num w:numId="24" w16cid:durableId="1055347838">
    <w:abstractNumId w:val="3"/>
  </w:num>
  <w:num w:numId="25" w16cid:durableId="357659903">
    <w:abstractNumId w:val="23"/>
  </w:num>
  <w:num w:numId="26" w16cid:durableId="755246078">
    <w:abstractNumId w:val="34"/>
  </w:num>
  <w:num w:numId="27" w16cid:durableId="1507669776">
    <w:abstractNumId w:val="31"/>
  </w:num>
  <w:num w:numId="28" w16cid:durableId="1287590508">
    <w:abstractNumId w:val="33"/>
  </w:num>
  <w:num w:numId="29" w16cid:durableId="1055005750">
    <w:abstractNumId w:val="0"/>
  </w:num>
  <w:num w:numId="30" w16cid:durableId="71775309">
    <w:abstractNumId w:val="18"/>
  </w:num>
  <w:num w:numId="31" w16cid:durableId="1801535104">
    <w:abstractNumId w:val="11"/>
  </w:num>
  <w:num w:numId="32" w16cid:durableId="1732196367">
    <w:abstractNumId w:val="30"/>
  </w:num>
  <w:num w:numId="33" w16cid:durableId="45572812">
    <w:abstractNumId w:val="13"/>
  </w:num>
  <w:num w:numId="34" w16cid:durableId="595401742">
    <w:abstractNumId w:val="15"/>
  </w:num>
  <w:num w:numId="35" w16cid:durableId="1998915554">
    <w:abstractNumId w:val="9"/>
  </w:num>
  <w:num w:numId="36" w16cid:durableId="692146913">
    <w:abstractNumId w:val="36"/>
  </w:num>
  <w:num w:numId="37" w16cid:durableId="2008357945">
    <w:abstractNumId w:val="41"/>
  </w:num>
  <w:num w:numId="38" w16cid:durableId="664942692">
    <w:abstractNumId w:val="6"/>
  </w:num>
  <w:num w:numId="39" w16cid:durableId="1657952445">
    <w:abstractNumId w:val="22"/>
  </w:num>
  <w:num w:numId="40" w16cid:durableId="1366558220">
    <w:abstractNumId w:val="12"/>
  </w:num>
  <w:num w:numId="41" w16cid:durableId="1248734501">
    <w:abstractNumId w:val="25"/>
  </w:num>
  <w:num w:numId="42" w16cid:durableId="1162358008">
    <w:abstractNumId w:val="32"/>
  </w:num>
  <w:num w:numId="43" w16cid:durableId="1022584439">
    <w:abstractNumId w:val="20"/>
  </w:num>
  <w:num w:numId="44" w16cid:durableId="17891573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F2A"/>
    <w:rsid w:val="00004535"/>
    <w:rsid w:val="000247A1"/>
    <w:rsid w:val="00025A4E"/>
    <w:rsid w:val="0003065B"/>
    <w:rsid w:val="000313A0"/>
    <w:rsid w:val="00043042"/>
    <w:rsid w:val="00044964"/>
    <w:rsid w:val="0005146A"/>
    <w:rsid w:val="0005347B"/>
    <w:rsid w:val="00055EE6"/>
    <w:rsid w:val="00066F8F"/>
    <w:rsid w:val="00081664"/>
    <w:rsid w:val="00082554"/>
    <w:rsid w:val="00082F5D"/>
    <w:rsid w:val="00085CD8"/>
    <w:rsid w:val="00091E9D"/>
    <w:rsid w:val="00093E6A"/>
    <w:rsid w:val="00094CAB"/>
    <w:rsid w:val="00096ACD"/>
    <w:rsid w:val="00096ADF"/>
    <w:rsid w:val="000A1BC8"/>
    <w:rsid w:val="000A2ABC"/>
    <w:rsid w:val="000A5113"/>
    <w:rsid w:val="000A60BA"/>
    <w:rsid w:val="000C16E2"/>
    <w:rsid w:val="000C5A2A"/>
    <w:rsid w:val="000C7A17"/>
    <w:rsid w:val="000E5A7C"/>
    <w:rsid w:val="000E7196"/>
    <w:rsid w:val="000F2D5C"/>
    <w:rsid w:val="00100625"/>
    <w:rsid w:val="00112C83"/>
    <w:rsid w:val="00116BB8"/>
    <w:rsid w:val="0012370E"/>
    <w:rsid w:val="00123D3E"/>
    <w:rsid w:val="001255A7"/>
    <w:rsid w:val="00137443"/>
    <w:rsid w:val="001418E3"/>
    <w:rsid w:val="00142540"/>
    <w:rsid w:val="00146FE6"/>
    <w:rsid w:val="00147489"/>
    <w:rsid w:val="00153E7D"/>
    <w:rsid w:val="00155775"/>
    <w:rsid w:val="00164A32"/>
    <w:rsid w:val="001701D2"/>
    <w:rsid w:val="00173724"/>
    <w:rsid w:val="001838E8"/>
    <w:rsid w:val="00184771"/>
    <w:rsid w:val="00186114"/>
    <w:rsid w:val="00186721"/>
    <w:rsid w:val="001A3BD3"/>
    <w:rsid w:val="001A7D9B"/>
    <w:rsid w:val="001B2787"/>
    <w:rsid w:val="001B39CA"/>
    <w:rsid w:val="001C0277"/>
    <w:rsid w:val="001C38AF"/>
    <w:rsid w:val="001D005B"/>
    <w:rsid w:val="001D18C4"/>
    <w:rsid w:val="001D6700"/>
    <w:rsid w:val="001D6CEF"/>
    <w:rsid w:val="001E533D"/>
    <w:rsid w:val="001F554C"/>
    <w:rsid w:val="001F6E22"/>
    <w:rsid w:val="00204FC5"/>
    <w:rsid w:val="00205754"/>
    <w:rsid w:val="0020715D"/>
    <w:rsid w:val="00213257"/>
    <w:rsid w:val="002144F3"/>
    <w:rsid w:val="0021675D"/>
    <w:rsid w:val="00225C57"/>
    <w:rsid w:val="00241389"/>
    <w:rsid w:val="002465BD"/>
    <w:rsid w:val="00247F6E"/>
    <w:rsid w:val="00250074"/>
    <w:rsid w:val="00251A76"/>
    <w:rsid w:val="0026561D"/>
    <w:rsid w:val="00284078"/>
    <w:rsid w:val="00284AA3"/>
    <w:rsid w:val="00286BA9"/>
    <w:rsid w:val="00293943"/>
    <w:rsid w:val="00293D9D"/>
    <w:rsid w:val="00295A48"/>
    <w:rsid w:val="002B74B1"/>
    <w:rsid w:val="002C3126"/>
    <w:rsid w:val="002C5958"/>
    <w:rsid w:val="002C6A8F"/>
    <w:rsid w:val="002C7957"/>
    <w:rsid w:val="002E17D7"/>
    <w:rsid w:val="002E5905"/>
    <w:rsid w:val="002E648F"/>
    <w:rsid w:val="002F1419"/>
    <w:rsid w:val="0032212C"/>
    <w:rsid w:val="0032317E"/>
    <w:rsid w:val="00340111"/>
    <w:rsid w:val="00341C7D"/>
    <w:rsid w:val="00341E82"/>
    <w:rsid w:val="00350CDC"/>
    <w:rsid w:val="003510B9"/>
    <w:rsid w:val="00376876"/>
    <w:rsid w:val="00395252"/>
    <w:rsid w:val="00396EF9"/>
    <w:rsid w:val="00397EDB"/>
    <w:rsid w:val="003A227A"/>
    <w:rsid w:val="003A6A81"/>
    <w:rsid w:val="003B08DC"/>
    <w:rsid w:val="003B2570"/>
    <w:rsid w:val="003B49CC"/>
    <w:rsid w:val="003B5F9D"/>
    <w:rsid w:val="003C16E0"/>
    <w:rsid w:val="003C586B"/>
    <w:rsid w:val="003C67C8"/>
    <w:rsid w:val="003C6A52"/>
    <w:rsid w:val="003D0756"/>
    <w:rsid w:val="003D3BDA"/>
    <w:rsid w:val="003D6DCD"/>
    <w:rsid w:val="003E1C79"/>
    <w:rsid w:val="00401E22"/>
    <w:rsid w:val="00402BE6"/>
    <w:rsid w:val="004055E3"/>
    <w:rsid w:val="004070DB"/>
    <w:rsid w:val="00416DB7"/>
    <w:rsid w:val="00427A59"/>
    <w:rsid w:val="00435F7A"/>
    <w:rsid w:val="00436AFE"/>
    <w:rsid w:val="00437906"/>
    <w:rsid w:val="00451C53"/>
    <w:rsid w:val="004576D0"/>
    <w:rsid w:val="0046001A"/>
    <w:rsid w:val="0046009F"/>
    <w:rsid w:val="00476202"/>
    <w:rsid w:val="00487CD6"/>
    <w:rsid w:val="00497CC2"/>
    <w:rsid w:val="004A2FD8"/>
    <w:rsid w:val="004A69C5"/>
    <w:rsid w:val="004B1CDB"/>
    <w:rsid w:val="004B4BC5"/>
    <w:rsid w:val="004B5964"/>
    <w:rsid w:val="004B6C8D"/>
    <w:rsid w:val="004C0739"/>
    <w:rsid w:val="004C5FAD"/>
    <w:rsid w:val="004D0EA4"/>
    <w:rsid w:val="004D3DF9"/>
    <w:rsid w:val="004D5529"/>
    <w:rsid w:val="004E0622"/>
    <w:rsid w:val="004E4B43"/>
    <w:rsid w:val="004E79D9"/>
    <w:rsid w:val="004E7F4B"/>
    <w:rsid w:val="005167CB"/>
    <w:rsid w:val="0052241F"/>
    <w:rsid w:val="00523924"/>
    <w:rsid w:val="005249A4"/>
    <w:rsid w:val="00524C05"/>
    <w:rsid w:val="0055065F"/>
    <w:rsid w:val="005509A2"/>
    <w:rsid w:val="005637DF"/>
    <w:rsid w:val="005660E0"/>
    <w:rsid w:val="00570099"/>
    <w:rsid w:val="005736C4"/>
    <w:rsid w:val="005837FE"/>
    <w:rsid w:val="00583953"/>
    <w:rsid w:val="00595F12"/>
    <w:rsid w:val="005B5FDE"/>
    <w:rsid w:val="005C3B9B"/>
    <w:rsid w:val="005C6515"/>
    <w:rsid w:val="005C6EC8"/>
    <w:rsid w:val="005D0144"/>
    <w:rsid w:val="005D1A4C"/>
    <w:rsid w:val="005D4E56"/>
    <w:rsid w:val="005D7B79"/>
    <w:rsid w:val="005E120A"/>
    <w:rsid w:val="005F093B"/>
    <w:rsid w:val="005F5A54"/>
    <w:rsid w:val="00602C40"/>
    <w:rsid w:val="00605192"/>
    <w:rsid w:val="00606A5C"/>
    <w:rsid w:val="00613F51"/>
    <w:rsid w:val="00621EEC"/>
    <w:rsid w:val="00632040"/>
    <w:rsid w:val="006403FB"/>
    <w:rsid w:val="00642790"/>
    <w:rsid w:val="006458E8"/>
    <w:rsid w:val="00661D3F"/>
    <w:rsid w:val="00667D6A"/>
    <w:rsid w:val="00674F07"/>
    <w:rsid w:val="006768B1"/>
    <w:rsid w:val="00676E47"/>
    <w:rsid w:val="00685CF5"/>
    <w:rsid w:val="006902C2"/>
    <w:rsid w:val="00697312"/>
    <w:rsid w:val="006C0B03"/>
    <w:rsid w:val="006C1AE2"/>
    <w:rsid w:val="006C1EE4"/>
    <w:rsid w:val="006D1246"/>
    <w:rsid w:val="006D3D35"/>
    <w:rsid w:val="006E2179"/>
    <w:rsid w:val="006E466F"/>
    <w:rsid w:val="006E6DDE"/>
    <w:rsid w:val="006F47B0"/>
    <w:rsid w:val="006F7311"/>
    <w:rsid w:val="00701F5F"/>
    <w:rsid w:val="00711295"/>
    <w:rsid w:val="00722C71"/>
    <w:rsid w:val="0072383C"/>
    <w:rsid w:val="00730042"/>
    <w:rsid w:val="00736BDB"/>
    <w:rsid w:val="00737301"/>
    <w:rsid w:val="00742CA0"/>
    <w:rsid w:val="00746F99"/>
    <w:rsid w:val="00751188"/>
    <w:rsid w:val="00755B00"/>
    <w:rsid w:val="00755B0C"/>
    <w:rsid w:val="00760482"/>
    <w:rsid w:val="00770F58"/>
    <w:rsid w:val="007740F3"/>
    <w:rsid w:val="00780465"/>
    <w:rsid w:val="00780BA5"/>
    <w:rsid w:val="00783607"/>
    <w:rsid w:val="00790E40"/>
    <w:rsid w:val="00791DC9"/>
    <w:rsid w:val="00793010"/>
    <w:rsid w:val="00793C44"/>
    <w:rsid w:val="007976B5"/>
    <w:rsid w:val="007C2FD5"/>
    <w:rsid w:val="007C6A74"/>
    <w:rsid w:val="007C7AD8"/>
    <w:rsid w:val="007D399C"/>
    <w:rsid w:val="007E0CC2"/>
    <w:rsid w:val="007E4630"/>
    <w:rsid w:val="007F05F3"/>
    <w:rsid w:val="007F6FAA"/>
    <w:rsid w:val="008038C0"/>
    <w:rsid w:val="008046A4"/>
    <w:rsid w:val="00807179"/>
    <w:rsid w:val="008106DA"/>
    <w:rsid w:val="008131BF"/>
    <w:rsid w:val="00814F0F"/>
    <w:rsid w:val="0081603F"/>
    <w:rsid w:val="00820538"/>
    <w:rsid w:val="008213B9"/>
    <w:rsid w:val="00822DB0"/>
    <w:rsid w:val="008265FD"/>
    <w:rsid w:val="00837EE8"/>
    <w:rsid w:val="00851D25"/>
    <w:rsid w:val="00851EC1"/>
    <w:rsid w:val="00853B13"/>
    <w:rsid w:val="00855586"/>
    <w:rsid w:val="00855759"/>
    <w:rsid w:val="008609E8"/>
    <w:rsid w:val="00863E38"/>
    <w:rsid w:val="00866292"/>
    <w:rsid w:val="0087028F"/>
    <w:rsid w:val="00870E8A"/>
    <w:rsid w:val="00870F5F"/>
    <w:rsid w:val="00877FED"/>
    <w:rsid w:val="00880F63"/>
    <w:rsid w:val="008817FD"/>
    <w:rsid w:val="00882894"/>
    <w:rsid w:val="00890DD9"/>
    <w:rsid w:val="008A2FD5"/>
    <w:rsid w:val="008A5248"/>
    <w:rsid w:val="008A5AA3"/>
    <w:rsid w:val="008D6CEC"/>
    <w:rsid w:val="008D7A62"/>
    <w:rsid w:val="008E4F18"/>
    <w:rsid w:val="008E792A"/>
    <w:rsid w:val="008F51A8"/>
    <w:rsid w:val="008F718B"/>
    <w:rsid w:val="00902B3B"/>
    <w:rsid w:val="009036FE"/>
    <w:rsid w:val="009067F3"/>
    <w:rsid w:val="009165F1"/>
    <w:rsid w:val="009300A5"/>
    <w:rsid w:val="009440CF"/>
    <w:rsid w:val="00944EFD"/>
    <w:rsid w:val="00945611"/>
    <w:rsid w:val="009517B1"/>
    <w:rsid w:val="00952EFD"/>
    <w:rsid w:val="00953AD5"/>
    <w:rsid w:val="009547C5"/>
    <w:rsid w:val="009608C3"/>
    <w:rsid w:val="0096157B"/>
    <w:rsid w:val="0096192E"/>
    <w:rsid w:val="00962603"/>
    <w:rsid w:val="00967542"/>
    <w:rsid w:val="00967627"/>
    <w:rsid w:val="0097420E"/>
    <w:rsid w:val="0098253D"/>
    <w:rsid w:val="009843EB"/>
    <w:rsid w:val="00991211"/>
    <w:rsid w:val="009915AD"/>
    <w:rsid w:val="00993B7F"/>
    <w:rsid w:val="009A1DE5"/>
    <w:rsid w:val="009A3216"/>
    <w:rsid w:val="009A4141"/>
    <w:rsid w:val="009B1BB1"/>
    <w:rsid w:val="009B40D4"/>
    <w:rsid w:val="009B462A"/>
    <w:rsid w:val="009D340B"/>
    <w:rsid w:val="009D4C0B"/>
    <w:rsid w:val="009D53A9"/>
    <w:rsid w:val="009F2E7E"/>
    <w:rsid w:val="00A025C5"/>
    <w:rsid w:val="00A02AB5"/>
    <w:rsid w:val="00A0532F"/>
    <w:rsid w:val="00A07508"/>
    <w:rsid w:val="00A13836"/>
    <w:rsid w:val="00A211AA"/>
    <w:rsid w:val="00A22A3D"/>
    <w:rsid w:val="00A24CFD"/>
    <w:rsid w:val="00A4091B"/>
    <w:rsid w:val="00A453AC"/>
    <w:rsid w:val="00A634C8"/>
    <w:rsid w:val="00A6703E"/>
    <w:rsid w:val="00A71465"/>
    <w:rsid w:val="00A85786"/>
    <w:rsid w:val="00A870E4"/>
    <w:rsid w:val="00A909ED"/>
    <w:rsid w:val="00A972EF"/>
    <w:rsid w:val="00AA3E36"/>
    <w:rsid w:val="00AA54DA"/>
    <w:rsid w:val="00AA6716"/>
    <w:rsid w:val="00AA6C73"/>
    <w:rsid w:val="00AA7EAA"/>
    <w:rsid w:val="00AB4387"/>
    <w:rsid w:val="00AC279C"/>
    <w:rsid w:val="00AE16F0"/>
    <w:rsid w:val="00AE7020"/>
    <w:rsid w:val="00AF316E"/>
    <w:rsid w:val="00B1233D"/>
    <w:rsid w:val="00B123A3"/>
    <w:rsid w:val="00B12621"/>
    <w:rsid w:val="00B158F2"/>
    <w:rsid w:val="00B15964"/>
    <w:rsid w:val="00B1620A"/>
    <w:rsid w:val="00B178BA"/>
    <w:rsid w:val="00B20E64"/>
    <w:rsid w:val="00B26680"/>
    <w:rsid w:val="00B2704C"/>
    <w:rsid w:val="00B27DD0"/>
    <w:rsid w:val="00B425D4"/>
    <w:rsid w:val="00B524F5"/>
    <w:rsid w:val="00B554D7"/>
    <w:rsid w:val="00B61292"/>
    <w:rsid w:val="00B631AA"/>
    <w:rsid w:val="00B6755B"/>
    <w:rsid w:val="00B7385F"/>
    <w:rsid w:val="00B73DF4"/>
    <w:rsid w:val="00B765DE"/>
    <w:rsid w:val="00B814FB"/>
    <w:rsid w:val="00B85304"/>
    <w:rsid w:val="00B90B7D"/>
    <w:rsid w:val="00BA280F"/>
    <w:rsid w:val="00BA30AF"/>
    <w:rsid w:val="00BA4425"/>
    <w:rsid w:val="00BA6A22"/>
    <w:rsid w:val="00BB22A1"/>
    <w:rsid w:val="00BB3ADC"/>
    <w:rsid w:val="00BC3B03"/>
    <w:rsid w:val="00BC65DB"/>
    <w:rsid w:val="00BE379C"/>
    <w:rsid w:val="00BE6275"/>
    <w:rsid w:val="00BE6425"/>
    <w:rsid w:val="00BF176F"/>
    <w:rsid w:val="00C02A7C"/>
    <w:rsid w:val="00C10ADB"/>
    <w:rsid w:val="00C20295"/>
    <w:rsid w:val="00C3612B"/>
    <w:rsid w:val="00C40B4F"/>
    <w:rsid w:val="00C4459C"/>
    <w:rsid w:val="00C44E49"/>
    <w:rsid w:val="00C45D65"/>
    <w:rsid w:val="00C504CD"/>
    <w:rsid w:val="00C52364"/>
    <w:rsid w:val="00C566D0"/>
    <w:rsid w:val="00C61CC4"/>
    <w:rsid w:val="00C8131B"/>
    <w:rsid w:val="00C8322C"/>
    <w:rsid w:val="00C86593"/>
    <w:rsid w:val="00C87CA5"/>
    <w:rsid w:val="00C951DC"/>
    <w:rsid w:val="00C9772B"/>
    <w:rsid w:val="00CA2538"/>
    <w:rsid w:val="00CB1371"/>
    <w:rsid w:val="00CC095C"/>
    <w:rsid w:val="00CC0DAD"/>
    <w:rsid w:val="00CE055D"/>
    <w:rsid w:val="00CE2D31"/>
    <w:rsid w:val="00CE3414"/>
    <w:rsid w:val="00CF6330"/>
    <w:rsid w:val="00D044A9"/>
    <w:rsid w:val="00D0669F"/>
    <w:rsid w:val="00D076C5"/>
    <w:rsid w:val="00D0781A"/>
    <w:rsid w:val="00D10AE4"/>
    <w:rsid w:val="00D1341F"/>
    <w:rsid w:val="00D13719"/>
    <w:rsid w:val="00D14429"/>
    <w:rsid w:val="00D201DB"/>
    <w:rsid w:val="00D23503"/>
    <w:rsid w:val="00D25889"/>
    <w:rsid w:val="00D309C1"/>
    <w:rsid w:val="00D34651"/>
    <w:rsid w:val="00D42B6E"/>
    <w:rsid w:val="00D44B54"/>
    <w:rsid w:val="00D506D5"/>
    <w:rsid w:val="00D56E88"/>
    <w:rsid w:val="00D60082"/>
    <w:rsid w:val="00D61049"/>
    <w:rsid w:val="00D67E37"/>
    <w:rsid w:val="00D713EB"/>
    <w:rsid w:val="00D76D0C"/>
    <w:rsid w:val="00D81AA7"/>
    <w:rsid w:val="00D84CE5"/>
    <w:rsid w:val="00D865B8"/>
    <w:rsid w:val="00D97131"/>
    <w:rsid w:val="00DA5485"/>
    <w:rsid w:val="00DC7C8E"/>
    <w:rsid w:val="00DD1FD3"/>
    <w:rsid w:val="00DD20EF"/>
    <w:rsid w:val="00DD30AB"/>
    <w:rsid w:val="00DD7600"/>
    <w:rsid w:val="00DE24E3"/>
    <w:rsid w:val="00DF3BFA"/>
    <w:rsid w:val="00DF6BD1"/>
    <w:rsid w:val="00E0633C"/>
    <w:rsid w:val="00E07CA1"/>
    <w:rsid w:val="00E240B6"/>
    <w:rsid w:val="00E26783"/>
    <w:rsid w:val="00E30710"/>
    <w:rsid w:val="00E40E4F"/>
    <w:rsid w:val="00E41D72"/>
    <w:rsid w:val="00E45A0F"/>
    <w:rsid w:val="00E45B50"/>
    <w:rsid w:val="00E46576"/>
    <w:rsid w:val="00E47E1F"/>
    <w:rsid w:val="00E5366F"/>
    <w:rsid w:val="00E60D1B"/>
    <w:rsid w:val="00E60D5C"/>
    <w:rsid w:val="00E6362D"/>
    <w:rsid w:val="00E65054"/>
    <w:rsid w:val="00E665F3"/>
    <w:rsid w:val="00E7778B"/>
    <w:rsid w:val="00E879E9"/>
    <w:rsid w:val="00E87C8E"/>
    <w:rsid w:val="00E94B8E"/>
    <w:rsid w:val="00E96526"/>
    <w:rsid w:val="00E965D9"/>
    <w:rsid w:val="00E96632"/>
    <w:rsid w:val="00EA0A21"/>
    <w:rsid w:val="00EA33A3"/>
    <w:rsid w:val="00EB1C9B"/>
    <w:rsid w:val="00EB1E8C"/>
    <w:rsid w:val="00EB1F88"/>
    <w:rsid w:val="00EB33A4"/>
    <w:rsid w:val="00EC12C7"/>
    <w:rsid w:val="00EC3403"/>
    <w:rsid w:val="00ED4254"/>
    <w:rsid w:val="00ED7586"/>
    <w:rsid w:val="00EE4FF2"/>
    <w:rsid w:val="00EF5A54"/>
    <w:rsid w:val="00EF5F99"/>
    <w:rsid w:val="00EF7860"/>
    <w:rsid w:val="00F059F3"/>
    <w:rsid w:val="00F12EF0"/>
    <w:rsid w:val="00F12FEB"/>
    <w:rsid w:val="00F22A4D"/>
    <w:rsid w:val="00F31684"/>
    <w:rsid w:val="00F33B8A"/>
    <w:rsid w:val="00F33F11"/>
    <w:rsid w:val="00F42520"/>
    <w:rsid w:val="00F434BA"/>
    <w:rsid w:val="00F466D3"/>
    <w:rsid w:val="00F55F4B"/>
    <w:rsid w:val="00F67BD5"/>
    <w:rsid w:val="00F704F4"/>
    <w:rsid w:val="00F83706"/>
    <w:rsid w:val="00F86367"/>
    <w:rsid w:val="00F91CFD"/>
    <w:rsid w:val="00F9408C"/>
    <w:rsid w:val="00F94602"/>
    <w:rsid w:val="00FA5B3B"/>
    <w:rsid w:val="00FB77D7"/>
    <w:rsid w:val="00FC37D0"/>
    <w:rsid w:val="00FC4014"/>
    <w:rsid w:val="00FC56A6"/>
    <w:rsid w:val="00FD4434"/>
    <w:rsid w:val="00FE2A7B"/>
    <w:rsid w:val="00FE3E71"/>
    <w:rsid w:val="00FE7F2A"/>
    <w:rsid w:val="00FF31CE"/>
    <w:rsid w:val="00FF7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A89BEF"/>
  <w15:chartTrackingRefBased/>
  <w15:docId w15:val="{678EF8B9-5378-4438-9A48-5A40BE99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876"/>
    <w:pPr>
      <w:ind w:left="720"/>
      <w:contextualSpacing/>
    </w:pPr>
  </w:style>
  <w:style w:type="table" w:styleId="ListTable6Colorful">
    <w:name w:val="List Table 6 Colorful"/>
    <w:basedOn w:val="TableNormal"/>
    <w:uiPriority w:val="51"/>
    <w:rsid w:val="006C1AE2"/>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E6DDE"/>
    <w:pPr>
      <w:spacing w:after="0" w:line="480" w:lineRule="auto"/>
      <w:ind w:left="720" w:hanging="720"/>
    </w:pPr>
  </w:style>
  <w:style w:type="paragraph" w:styleId="Header">
    <w:name w:val="header"/>
    <w:basedOn w:val="Normal"/>
    <w:link w:val="HeaderChar"/>
    <w:uiPriority w:val="99"/>
    <w:unhideWhenUsed/>
    <w:rsid w:val="00EB3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3A4"/>
  </w:style>
  <w:style w:type="paragraph" w:styleId="Footer">
    <w:name w:val="footer"/>
    <w:basedOn w:val="Normal"/>
    <w:link w:val="FooterChar"/>
    <w:uiPriority w:val="99"/>
    <w:unhideWhenUsed/>
    <w:rsid w:val="00EB3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3A4"/>
  </w:style>
  <w:style w:type="character" w:styleId="Hyperlink">
    <w:name w:val="Hyperlink"/>
    <w:basedOn w:val="DefaultParagraphFont"/>
    <w:uiPriority w:val="99"/>
    <w:unhideWhenUsed/>
    <w:rsid w:val="006C0B03"/>
    <w:rPr>
      <w:color w:val="0000FF"/>
      <w:u w:val="single"/>
    </w:rPr>
  </w:style>
  <w:style w:type="paragraph" w:customStyle="1" w:styleId="Affiliation">
    <w:name w:val="Affiliation"/>
    <w:uiPriority w:val="99"/>
    <w:rsid w:val="006C0B03"/>
    <w:pPr>
      <w:spacing w:after="0" w:line="240" w:lineRule="auto"/>
      <w:jc w:val="center"/>
    </w:pPr>
    <w:rPr>
      <w:rFonts w:ascii="Times New Roman" w:eastAsia="Times New Roman" w:hAnsi="Times New Roman" w:cs="Times New Roman"/>
      <w:kern w:val="0"/>
      <w:sz w:val="20"/>
      <w:szCs w:val="20"/>
      <w14:ligatures w14:val="none"/>
    </w:rPr>
  </w:style>
  <w:style w:type="character" w:styleId="UnresolvedMention">
    <w:name w:val="Unresolved Mention"/>
    <w:basedOn w:val="DefaultParagraphFont"/>
    <w:uiPriority w:val="99"/>
    <w:semiHidden/>
    <w:unhideWhenUsed/>
    <w:rsid w:val="006E466F"/>
    <w:rPr>
      <w:color w:val="605E5C"/>
      <w:shd w:val="clear" w:color="auto" w:fill="E1DFDD"/>
    </w:rPr>
  </w:style>
  <w:style w:type="paragraph" w:styleId="NoSpacing">
    <w:name w:val="No Spacing"/>
    <w:uiPriority w:val="1"/>
    <w:qFormat/>
    <w:rsid w:val="00341C7D"/>
    <w:pPr>
      <w:spacing w:after="0" w:line="240" w:lineRule="auto"/>
    </w:pPr>
  </w:style>
  <w:style w:type="table" w:styleId="ListTable3">
    <w:name w:val="List Table 3"/>
    <w:basedOn w:val="TableNormal"/>
    <w:uiPriority w:val="48"/>
    <w:rsid w:val="00BE642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BE64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5D1A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4783">
      <w:bodyDiv w:val="1"/>
      <w:marLeft w:val="0"/>
      <w:marRight w:val="0"/>
      <w:marTop w:val="0"/>
      <w:marBottom w:val="0"/>
      <w:divBdr>
        <w:top w:val="none" w:sz="0" w:space="0" w:color="auto"/>
        <w:left w:val="none" w:sz="0" w:space="0" w:color="auto"/>
        <w:bottom w:val="none" w:sz="0" w:space="0" w:color="auto"/>
        <w:right w:val="none" w:sz="0" w:space="0" w:color="auto"/>
      </w:divBdr>
    </w:div>
    <w:div w:id="153836541">
      <w:bodyDiv w:val="1"/>
      <w:marLeft w:val="0"/>
      <w:marRight w:val="0"/>
      <w:marTop w:val="0"/>
      <w:marBottom w:val="0"/>
      <w:divBdr>
        <w:top w:val="none" w:sz="0" w:space="0" w:color="auto"/>
        <w:left w:val="none" w:sz="0" w:space="0" w:color="auto"/>
        <w:bottom w:val="none" w:sz="0" w:space="0" w:color="auto"/>
        <w:right w:val="none" w:sz="0" w:space="0" w:color="auto"/>
      </w:divBdr>
    </w:div>
    <w:div w:id="223412771">
      <w:bodyDiv w:val="1"/>
      <w:marLeft w:val="0"/>
      <w:marRight w:val="0"/>
      <w:marTop w:val="0"/>
      <w:marBottom w:val="0"/>
      <w:divBdr>
        <w:top w:val="none" w:sz="0" w:space="0" w:color="auto"/>
        <w:left w:val="none" w:sz="0" w:space="0" w:color="auto"/>
        <w:bottom w:val="none" w:sz="0" w:space="0" w:color="auto"/>
        <w:right w:val="none" w:sz="0" w:space="0" w:color="auto"/>
      </w:divBdr>
    </w:div>
    <w:div w:id="345521006">
      <w:bodyDiv w:val="1"/>
      <w:marLeft w:val="0"/>
      <w:marRight w:val="0"/>
      <w:marTop w:val="0"/>
      <w:marBottom w:val="0"/>
      <w:divBdr>
        <w:top w:val="none" w:sz="0" w:space="0" w:color="auto"/>
        <w:left w:val="none" w:sz="0" w:space="0" w:color="auto"/>
        <w:bottom w:val="none" w:sz="0" w:space="0" w:color="auto"/>
        <w:right w:val="none" w:sz="0" w:space="0" w:color="auto"/>
      </w:divBdr>
    </w:div>
    <w:div w:id="553007793">
      <w:bodyDiv w:val="1"/>
      <w:marLeft w:val="0"/>
      <w:marRight w:val="0"/>
      <w:marTop w:val="0"/>
      <w:marBottom w:val="0"/>
      <w:divBdr>
        <w:top w:val="none" w:sz="0" w:space="0" w:color="auto"/>
        <w:left w:val="none" w:sz="0" w:space="0" w:color="auto"/>
        <w:bottom w:val="none" w:sz="0" w:space="0" w:color="auto"/>
        <w:right w:val="none" w:sz="0" w:space="0" w:color="auto"/>
      </w:divBdr>
    </w:div>
    <w:div w:id="637302904">
      <w:bodyDiv w:val="1"/>
      <w:marLeft w:val="0"/>
      <w:marRight w:val="0"/>
      <w:marTop w:val="0"/>
      <w:marBottom w:val="0"/>
      <w:divBdr>
        <w:top w:val="none" w:sz="0" w:space="0" w:color="auto"/>
        <w:left w:val="none" w:sz="0" w:space="0" w:color="auto"/>
        <w:bottom w:val="none" w:sz="0" w:space="0" w:color="auto"/>
        <w:right w:val="none" w:sz="0" w:space="0" w:color="auto"/>
      </w:divBdr>
    </w:div>
    <w:div w:id="672993789">
      <w:bodyDiv w:val="1"/>
      <w:marLeft w:val="0"/>
      <w:marRight w:val="0"/>
      <w:marTop w:val="0"/>
      <w:marBottom w:val="0"/>
      <w:divBdr>
        <w:top w:val="none" w:sz="0" w:space="0" w:color="auto"/>
        <w:left w:val="none" w:sz="0" w:space="0" w:color="auto"/>
        <w:bottom w:val="none" w:sz="0" w:space="0" w:color="auto"/>
        <w:right w:val="none" w:sz="0" w:space="0" w:color="auto"/>
      </w:divBdr>
    </w:div>
    <w:div w:id="835266633">
      <w:bodyDiv w:val="1"/>
      <w:marLeft w:val="0"/>
      <w:marRight w:val="0"/>
      <w:marTop w:val="0"/>
      <w:marBottom w:val="0"/>
      <w:divBdr>
        <w:top w:val="none" w:sz="0" w:space="0" w:color="auto"/>
        <w:left w:val="none" w:sz="0" w:space="0" w:color="auto"/>
        <w:bottom w:val="none" w:sz="0" w:space="0" w:color="auto"/>
        <w:right w:val="none" w:sz="0" w:space="0" w:color="auto"/>
      </w:divBdr>
    </w:div>
    <w:div w:id="957251143">
      <w:bodyDiv w:val="1"/>
      <w:marLeft w:val="0"/>
      <w:marRight w:val="0"/>
      <w:marTop w:val="0"/>
      <w:marBottom w:val="0"/>
      <w:divBdr>
        <w:top w:val="none" w:sz="0" w:space="0" w:color="auto"/>
        <w:left w:val="none" w:sz="0" w:space="0" w:color="auto"/>
        <w:bottom w:val="none" w:sz="0" w:space="0" w:color="auto"/>
        <w:right w:val="none" w:sz="0" w:space="0" w:color="auto"/>
      </w:divBdr>
    </w:div>
    <w:div w:id="996954554">
      <w:bodyDiv w:val="1"/>
      <w:marLeft w:val="0"/>
      <w:marRight w:val="0"/>
      <w:marTop w:val="0"/>
      <w:marBottom w:val="0"/>
      <w:divBdr>
        <w:top w:val="none" w:sz="0" w:space="0" w:color="auto"/>
        <w:left w:val="none" w:sz="0" w:space="0" w:color="auto"/>
        <w:bottom w:val="none" w:sz="0" w:space="0" w:color="auto"/>
        <w:right w:val="none" w:sz="0" w:space="0" w:color="auto"/>
      </w:divBdr>
    </w:div>
    <w:div w:id="998732308">
      <w:bodyDiv w:val="1"/>
      <w:marLeft w:val="0"/>
      <w:marRight w:val="0"/>
      <w:marTop w:val="0"/>
      <w:marBottom w:val="0"/>
      <w:divBdr>
        <w:top w:val="none" w:sz="0" w:space="0" w:color="auto"/>
        <w:left w:val="none" w:sz="0" w:space="0" w:color="auto"/>
        <w:bottom w:val="none" w:sz="0" w:space="0" w:color="auto"/>
        <w:right w:val="none" w:sz="0" w:space="0" w:color="auto"/>
      </w:divBdr>
    </w:div>
    <w:div w:id="1457093851">
      <w:bodyDiv w:val="1"/>
      <w:marLeft w:val="0"/>
      <w:marRight w:val="0"/>
      <w:marTop w:val="0"/>
      <w:marBottom w:val="0"/>
      <w:divBdr>
        <w:top w:val="none" w:sz="0" w:space="0" w:color="auto"/>
        <w:left w:val="none" w:sz="0" w:space="0" w:color="auto"/>
        <w:bottom w:val="none" w:sz="0" w:space="0" w:color="auto"/>
        <w:right w:val="none" w:sz="0" w:space="0" w:color="auto"/>
      </w:divBdr>
      <w:divsChild>
        <w:div w:id="1349335123">
          <w:marLeft w:val="547"/>
          <w:marRight w:val="0"/>
          <w:marTop w:val="0"/>
          <w:marBottom w:val="0"/>
          <w:divBdr>
            <w:top w:val="none" w:sz="0" w:space="0" w:color="auto"/>
            <w:left w:val="none" w:sz="0" w:space="0" w:color="auto"/>
            <w:bottom w:val="none" w:sz="0" w:space="0" w:color="auto"/>
            <w:right w:val="none" w:sz="0" w:space="0" w:color="auto"/>
          </w:divBdr>
        </w:div>
      </w:divsChild>
    </w:div>
    <w:div w:id="1505126775">
      <w:bodyDiv w:val="1"/>
      <w:marLeft w:val="0"/>
      <w:marRight w:val="0"/>
      <w:marTop w:val="0"/>
      <w:marBottom w:val="0"/>
      <w:divBdr>
        <w:top w:val="none" w:sz="0" w:space="0" w:color="auto"/>
        <w:left w:val="none" w:sz="0" w:space="0" w:color="auto"/>
        <w:bottom w:val="none" w:sz="0" w:space="0" w:color="auto"/>
        <w:right w:val="none" w:sz="0" w:space="0" w:color="auto"/>
      </w:divBdr>
      <w:divsChild>
        <w:div w:id="649866612">
          <w:marLeft w:val="547"/>
          <w:marRight w:val="0"/>
          <w:marTop w:val="0"/>
          <w:marBottom w:val="0"/>
          <w:divBdr>
            <w:top w:val="none" w:sz="0" w:space="0" w:color="auto"/>
            <w:left w:val="none" w:sz="0" w:space="0" w:color="auto"/>
            <w:bottom w:val="none" w:sz="0" w:space="0" w:color="auto"/>
            <w:right w:val="none" w:sz="0" w:space="0" w:color="auto"/>
          </w:divBdr>
        </w:div>
      </w:divsChild>
    </w:div>
    <w:div w:id="1547991318">
      <w:bodyDiv w:val="1"/>
      <w:marLeft w:val="0"/>
      <w:marRight w:val="0"/>
      <w:marTop w:val="0"/>
      <w:marBottom w:val="0"/>
      <w:divBdr>
        <w:top w:val="none" w:sz="0" w:space="0" w:color="auto"/>
        <w:left w:val="none" w:sz="0" w:space="0" w:color="auto"/>
        <w:bottom w:val="none" w:sz="0" w:space="0" w:color="auto"/>
        <w:right w:val="none" w:sz="0" w:space="0" w:color="auto"/>
      </w:divBdr>
    </w:div>
    <w:div w:id="1609124608">
      <w:bodyDiv w:val="1"/>
      <w:marLeft w:val="0"/>
      <w:marRight w:val="0"/>
      <w:marTop w:val="0"/>
      <w:marBottom w:val="0"/>
      <w:divBdr>
        <w:top w:val="none" w:sz="0" w:space="0" w:color="auto"/>
        <w:left w:val="none" w:sz="0" w:space="0" w:color="auto"/>
        <w:bottom w:val="none" w:sz="0" w:space="0" w:color="auto"/>
        <w:right w:val="none" w:sz="0" w:space="0" w:color="auto"/>
      </w:divBdr>
    </w:div>
    <w:div w:id="21460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9278</TotalTime>
  <Pages>16</Pages>
  <Words>7677</Words>
  <Characters>43761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ONYEKA OFFODUM</dc:creator>
  <cp:keywords/>
  <dc:description/>
  <cp:lastModifiedBy>SDI CPU 1070</cp:lastModifiedBy>
  <cp:revision>38</cp:revision>
  <dcterms:created xsi:type="dcterms:W3CDTF">2025-06-02T00:07:00Z</dcterms:created>
  <dcterms:modified xsi:type="dcterms:W3CDTF">2025-06-10T07:22:00Z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77aa6a8a-5f16-4288-9cd0-342dd21dd438</vt:lpwstr>
  </property>
  <property fmtid="{D5CDD505-2E9C-101B-9397-08002B2CF9AE}" pid="3" name="ZOTERO_PREF_1">
    <vt:lpwstr>&lt;data data-version="3" zotero-version="6.0.36"&gt;&lt;session id="qTkzKZtE"/&gt;&lt;style id="http://www.zotero.org/styles/apa" locale="en-US" hasBibliography="1" bibliographyStyleHasBeenSet="1"/&gt;&lt;prefs&gt;&lt;pref name="fieldType" value="Field"/&gt;&lt;/prefs&gt;&lt;/data&gt;</vt:lpwstr>
  </property>
  <property fmtid="{D5CDD505-2E9C-101B-9397-08002B2CF9AE}" pid="4" name="MSIP_Label_defa4170-0d19-0005-0004-bc88714345d2_Enabled">
    <vt:lpwstr>true</vt:lpwstr>
  </property>
  <property fmtid="{D5CDD505-2E9C-101B-9397-08002B2CF9AE}" pid="5" name="MSIP_Label_defa4170-0d19-0005-0004-bc88714345d2_SetDate">
    <vt:lpwstr>2025-04-06T17:52:25Z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bb1d2762-92f1-44da-be39-926c73241628</vt:lpwstr>
  </property>
  <property fmtid="{D5CDD505-2E9C-101B-9397-08002B2CF9AE}" pid="9" name="MSIP_Label_defa4170-0d19-0005-0004-bc88714345d2_ActionId">
    <vt:lpwstr>68a0ecb6-f6e5-40c4-8bb5-9bc9cff76990</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