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84332" w14:textId="77777777" w:rsidR="00AE02D8" w:rsidRDefault="00AE02D8" w:rsidP="00263078">
      <w:pPr>
        <w:spacing w:after="0" w:line="240" w:lineRule="auto"/>
        <w:jc w:val="right"/>
        <w:rPr>
          <w:rFonts w:ascii="Arial" w:hAnsi="Arial" w:cs="Arial"/>
          <w:b/>
          <w:bCs/>
          <w:sz w:val="36"/>
          <w:szCs w:val="36"/>
          <w:lang w:val="en-US"/>
        </w:rPr>
      </w:pPr>
      <w:bookmarkStart w:id="0" w:name="_Hlk200211455"/>
      <w:r w:rsidRPr="00AE02D8">
        <w:rPr>
          <w:rFonts w:ascii="Arial" w:hAnsi="Arial" w:cs="Arial"/>
          <w:b/>
          <w:bCs/>
          <w:sz w:val="36"/>
          <w:szCs w:val="36"/>
          <w:lang w:val="en-US"/>
        </w:rPr>
        <w:t>Original Research Article</w:t>
      </w:r>
    </w:p>
    <w:p w14:paraId="4ED863AA" w14:textId="77777777" w:rsidR="00AE02D8" w:rsidRDefault="00AE02D8" w:rsidP="00263078">
      <w:pPr>
        <w:spacing w:after="0" w:line="240" w:lineRule="auto"/>
        <w:jc w:val="right"/>
        <w:rPr>
          <w:rFonts w:ascii="Arial" w:hAnsi="Arial" w:cs="Arial"/>
          <w:b/>
          <w:bCs/>
          <w:sz w:val="36"/>
          <w:szCs w:val="36"/>
          <w:lang w:val="en-US"/>
        </w:rPr>
      </w:pPr>
    </w:p>
    <w:p w14:paraId="51140EDA" w14:textId="51C6B346" w:rsidR="00EE1FD1" w:rsidRPr="00941A07" w:rsidRDefault="005747CE" w:rsidP="00263078">
      <w:pPr>
        <w:spacing w:after="0" w:line="240" w:lineRule="auto"/>
        <w:jc w:val="right"/>
        <w:rPr>
          <w:rFonts w:ascii="Arial" w:hAnsi="Arial" w:cs="Arial"/>
          <w:b/>
          <w:bCs/>
          <w:sz w:val="36"/>
          <w:szCs w:val="36"/>
          <w:lang w:val="en-US"/>
        </w:rPr>
      </w:pPr>
      <w:r w:rsidRPr="00941A07">
        <w:rPr>
          <w:rFonts w:ascii="Arial" w:hAnsi="Arial" w:cs="Arial"/>
          <w:b/>
          <w:bCs/>
          <w:sz w:val="36"/>
          <w:szCs w:val="36"/>
          <w:lang w:val="en-US"/>
        </w:rPr>
        <w:t xml:space="preserve">Household </w:t>
      </w:r>
      <w:r w:rsidR="008734A6" w:rsidRPr="00941A07">
        <w:rPr>
          <w:rFonts w:ascii="Arial" w:hAnsi="Arial" w:cs="Arial"/>
          <w:b/>
          <w:bCs/>
          <w:sz w:val="36"/>
          <w:szCs w:val="36"/>
          <w:lang w:val="en-US"/>
        </w:rPr>
        <w:t xml:space="preserve">Food Insecurity and its Associated Factors in </w:t>
      </w:r>
      <w:r w:rsidRPr="00941A07">
        <w:rPr>
          <w:rFonts w:ascii="Arial" w:hAnsi="Arial" w:cs="Arial"/>
          <w:b/>
          <w:bCs/>
          <w:sz w:val="36"/>
          <w:szCs w:val="36"/>
          <w:lang w:val="en-US"/>
        </w:rPr>
        <w:t>Punjab</w:t>
      </w:r>
    </w:p>
    <w:bookmarkEnd w:id="0"/>
    <w:p w14:paraId="4217409C" w14:textId="77777777" w:rsidR="003C310D" w:rsidRPr="00941A07" w:rsidRDefault="003C310D" w:rsidP="00263078">
      <w:pPr>
        <w:spacing w:after="0" w:line="240" w:lineRule="auto"/>
        <w:jc w:val="both"/>
        <w:rPr>
          <w:rFonts w:ascii="Arial" w:hAnsi="Arial" w:cs="Arial"/>
          <w:b/>
          <w:bCs/>
          <w:sz w:val="20"/>
          <w:szCs w:val="20"/>
          <w:lang w:val="en-US"/>
        </w:rPr>
      </w:pPr>
    </w:p>
    <w:p w14:paraId="136F9799" w14:textId="77777777" w:rsidR="00D205FA" w:rsidRPr="00941A07" w:rsidRDefault="00D205FA" w:rsidP="00263078">
      <w:pPr>
        <w:spacing w:after="0" w:line="240" w:lineRule="auto"/>
        <w:jc w:val="both"/>
        <w:rPr>
          <w:rFonts w:ascii="Arial" w:hAnsi="Arial" w:cs="Arial"/>
          <w:b/>
          <w:bCs/>
          <w:sz w:val="20"/>
          <w:szCs w:val="20"/>
          <w:lang w:val="en-US"/>
        </w:rPr>
      </w:pPr>
    </w:p>
    <w:p w14:paraId="28810FE0" w14:textId="32961102" w:rsidR="003C310D" w:rsidRPr="00941A07" w:rsidRDefault="003C310D" w:rsidP="00941A07">
      <w:pPr>
        <w:spacing w:after="0" w:line="240" w:lineRule="auto"/>
        <w:jc w:val="both"/>
        <w:rPr>
          <w:rFonts w:ascii="Arial" w:hAnsi="Arial" w:cs="Arial"/>
          <w:sz w:val="20"/>
          <w:szCs w:val="20"/>
          <w:lang w:val="en-US"/>
        </w:rPr>
      </w:pPr>
      <w:r w:rsidRPr="00941A07">
        <w:rPr>
          <w:rFonts w:ascii="Arial" w:hAnsi="Arial" w:cs="Arial"/>
          <w:b/>
          <w:bCs/>
          <w:sz w:val="20"/>
          <w:szCs w:val="20"/>
          <w:lang w:val="en-US"/>
        </w:rPr>
        <w:t>ABSTRACT</w:t>
      </w:r>
      <w:r w:rsidRPr="00941A07">
        <w:rPr>
          <w:rFonts w:ascii="Arial" w:hAnsi="Arial" w:cs="Arial"/>
          <w:sz w:val="20"/>
          <w:szCs w:val="20"/>
          <w:lang w:val="en-US"/>
        </w:rPr>
        <w:t xml:space="preserve"> </w:t>
      </w:r>
    </w:p>
    <w:p w14:paraId="5DA0C156" w14:textId="77777777" w:rsidR="003C310D" w:rsidRPr="00941A07" w:rsidRDefault="003C310D" w:rsidP="00941A07">
      <w:pPr>
        <w:spacing w:after="0" w:line="240" w:lineRule="auto"/>
        <w:jc w:val="both"/>
        <w:rPr>
          <w:rFonts w:ascii="Arial" w:hAnsi="Arial" w:cs="Arial"/>
          <w:sz w:val="2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60"/>
      </w:tblGrid>
      <w:tr w:rsidR="00657494" w:rsidRPr="00941A07" w14:paraId="747026CF" w14:textId="77777777" w:rsidTr="0013728B">
        <w:tc>
          <w:tcPr>
            <w:tcW w:w="9060" w:type="dxa"/>
            <w:shd w:val="clear" w:color="auto" w:fill="F2F2F2"/>
          </w:tcPr>
          <w:p w14:paraId="23230942" w14:textId="49B699C3" w:rsidR="0013728B" w:rsidRDefault="0013728B" w:rsidP="00941A07">
            <w:pPr>
              <w:spacing w:after="0" w:line="240" w:lineRule="auto"/>
              <w:jc w:val="both"/>
              <w:rPr>
                <w:rFonts w:ascii="Table" w:hAnsi="Table" w:cs="Arial"/>
                <w:sz w:val="20"/>
                <w:szCs w:val="20"/>
                <w:lang w:val="en-US"/>
              </w:rPr>
            </w:pPr>
            <w:r w:rsidRPr="00941A07">
              <w:rPr>
                <w:rFonts w:ascii="Arial" w:hAnsi="Arial" w:cs="Arial"/>
                <w:b/>
                <w:bCs/>
                <w:lang w:val="en-US"/>
              </w:rPr>
              <w:t xml:space="preserve">Aims: </w:t>
            </w:r>
            <w:r w:rsidRPr="00941A07">
              <w:rPr>
                <w:rFonts w:ascii="Arial" w:hAnsi="Arial" w:cs="Arial"/>
                <w:sz w:val="20"/>
                <w:szCs w:val="20"/>
                <w:lang w:val="en-US"/>
              </w:rPr>
              <w:t>This study was conducted to assess the household food security status and food consumption patterns of families in Punjab, India, and to determine the impact of socio-economic characteristics on their household food security status.</w:t>
            </w:r>
          </w:p>
          <w:p w14:paraId="7D35B05E" w14:textId="77777777" w:rsidR="00D86047" w:rsidRPr="00D86047" w:rsidRDefault="00D86047" w:rsidP="00941A07">
            <w:pPr>
              <w:spacing w:after="0" w:line="240" w:lineRule="auto"/>
              <w:jc w:val="both"/>
              <w:rPr>
                <w:rFonts w:ascii="Table" w:hAnsi="Table" w:cs="Arial"/>
                <w:b/>
                <w:bCs/>
                <w:sz w:val="20"/>
                <w:szCs w:val="20"/>
                <w:lang w:val="en-US"/>
              </w:rPr>
            </w:pPr>
          </w:p>
          <w:p w14:paraId="1226EB11" w14:textId="497503AA" w:rsidR="0013728B" w:rsidRPr="00941A07" w:rsidRDefault="0013728B" w:rsidP="00941A07">
            <w:pPr>
              <w:spacing w:after="0" w:line="240" w:lineRule="auto"/>
              <w:jc w:val="both"/>
              <w:rPr>
                <w:rFonts w:ascii="Arial" w:hAnsi="Arial" w:cs="Arial"/>
                <w:b/>
                <w:bCs/>
                <w:sz w:val="20"/>
                <w:szCs w:val="20"/>
                <w:lang w:val="en-US"/>
              </w:rPr>
            </w:pPr>
            <w:r w:rsidRPr="00941A07">
              <w:rPr>
                <w:rFonts w:ascii="Arial" w:hAnsi="Arial" w:cs="Arial"/>
                <w:b/>
                <w:bCs/>
                <w:lang w:val="en-US"/>
              </w:rPr>
              <w:t>Study Design</w:t>
            </w:r>
            <w:r w:rsidRPr="00941A07">
              <w:rPr>
                <w:rFonts w:ascii="Arial" w:hAnsi="Arial" w:cs="Arial"/>
                <w:b/>
                <w:bCs/>
                <w:sz w:val="20"/>
                <w:szCs w:val="20"/>
                <w:lang w:val="en-US"/>
              </w:rPr>
              <w:t xml:space="preserve">: </w:t>
            </w:r>
            <w:r w:rsidRPr="00941A07">
              <w:rPr>
                <w:rFonts w:ascii="Arial" w:hAnsi="Arial" w:cs="Arial"/>
                <w:sz w:val="20"/>
                <w:szCs w:val="20"/>
                <w:lang w:val="en-US"/>
              </w:rPr>
              <w:t xml:space="preserve">A cross-sectional study was conducted using a </w:t>
            </w:r>
            <w:r w:rsidR="00CB641F" w:rsidRPr="005170EC">
              <w:rPr>
                <w:rFonts w:ascii="Arial" w:hAnsi="Arial" w:cs="Arial"/>
                <w:sz w:val="20"/>
                <w:szCs w:val="20"/>
                <w:lang w:val="en-US"/>
              </w:rPr>
              <w:t>multistage</w:t>
            </w:r>
            <w:r w:rsidRPr="005170EC">
              <w:rPr>
                <w:rFonts w:ascii="Arial" w:hAnsi="Arial" w:cs="Arial"/>
                <w:sz w:val="20"/>
                <w:szCs w:val="20"/>
                <w:lang w:val="en-US"/>
              </w:rPr>
              <w:t xml:space="preserve"> random sampling </w:t>
            </w:r>
            <w:r w:rsidR="00CB641F" w:rsidRPr="005170EC">
              <w:rPr>
                <w:rFonts w:ascii="Arial" w:hAnsi="Arial" w:cs="Arial"/>
                <w:sz w:val="20"/>
                <w:szCs w:val="20"/>
                <w:lang w:val="en-US"/>
              </w:rPr>
              <w:t>technique</w:t>
            </w:r>
            <w:r w:rsidRPr="005170EC">
              <w:rPr>
                <w:rFonts w:ascii="Arial" w:hAnsi="Arial" w:cs="Arial"/>
                <w:sz w:val="20"/>
                <w:szCs w:val="20"/>
                <w:lang w:val="en-US"/>
              </w:rPr>
              <w:t>.</w:t>
            </w:r>
          </w:p>
          <w:p w14:paraId="7A14A697" w14:textId="4A6DD471" w:rsidR="0013728B" w:rsidRPr="00941A07" w:rsidRDefault="0013728B" w:rsidP="00941A07">
            <w:pPr>
              <w:spacing w:after="0" w:line="240" w:lineRule="auto"/>
              <w:jc w:val="both"/>
              <w:rPr>
                <w:rFonts w:ascii="Arial" w:hAnsi="Arial" w:cs="Arial"/>
                <w:b/>
                <w:bCs/>
                <w:sz w:val="20"/>
                <w:szCs w:val="20"/>
                <w:lang w:val="en-US"/>
              </w:rPr>
            </w:pPr>
            <w:r w:rsidRPr="00941A07">
              <w:rPr>
                <w:rFonts w:ascii="Arial" w:hAnsi="Arial" w:cs="Arial"/>
                <w:b/>
                <w:bCs/>
                <w:lang w:val="en-US"/>
              </w:rPr>
              <w:t>Place and Duration of Study</w:t>
            </w:r>
            <w:r w:rsidRPr="00941A07">
              <w:rPr>
                <w:rFonts w:ascii="Arial" w:hAnsi="Arial" w:cs="Arial"/>
                <w:b/>
                <w:bCs/>
                <w:sz w:val="20"/>
                <w:szCs w:val="20"/>
                <w:lang w:val="en-US"/>
              </w:rPr>
              <w:t xml:space="preserve">: </w:t>
            </w:r>
            <w:r w:rsidRPr="005170EC">
              <w:rPr>
                <w:rFonts w:ascii="Arial" w:hAnsi="Arial" w:cs="Arial"/>
                <w:sz w:val="20"/>
                <w:szCs w:val="20"/>
                <w:lang w:val="en-US"/>
              </w:rPr>
              <w:t xml:space="preserve">The </w:t>
            </w:r>
            <w:r w:rsidR="002C4DB3" w:rsidRPr="005170EC">
              <w:rPr>
                <w:rFonts w:ascii="Arial" w:hAnsi="Arial" w:cs="Arial"/>
                <w:sz w:val="20"/>
                <w:szCs w:val="20"/>
                <w:lang w:val="en-US"/>
              </w:rPr>
              <w:t>study was conducted in the state of Punjab, located in the north-western region of India. It covered all phases of the research process, including planning, tool development, data collection, and statistical analysis. The entire study was carried out over a one-year period from January to December 2021.</w:t>
            </w:r>
          </w:p>
          <w:p w14:paraId="0547F0A3" w14:textId="1F761CD6" w:rsidR="0013728B" w:rsidRPr="00941A07" w:rsidRDefault="0013728B" w:rsidP="00941A07">
            <w:pPr>
              <w:spacing w:after="0" w:line="240" w:lineRule="auto"/>
              <w:jc w:val="both"/>
              <w:rPr>
                <w:rFonts w:ascii="Arial" w:hAnsi="Arial" w:cs="Arial"/>
                <w:b/>
                <w:bCs/>
                <w:sz w:val="20"/>
                <w:szCs w:val="20"/>
                <w:lang w:val="en-US"/>
              </w:rPr>
            </w:pPr>
            <w:r w:rsidRPr="00941A07">
              <w:rPr>
                <w:rFonts w:ascii="Arial" w:hAnsi="Arial" w:cs="Arial"/>
                <w:b/>
                <w:bCs/>
                <w:lang w:val="en-US"/>
              </w:rPr>
              <w:t>Methodology</w:t>
            </w:r>
            <w:r w:rsidRPr="00941A07">
              <w:rPr>
                <w:rFonts w:ascii="Arial" w:hAnsi="Arial" w:cs="Arial"/>
                <w:b/>
                <w:bCs/>
                <w:sz w:val="20"/>
                <w:szCs w:val="20"/>
                <w:lang w:val="en-US"/>
              </w:rPr>
              <w:t xml:space="preserve">: </w:t>
            </w:r>
            <w:r w:rsidRPr="00941A07">
              <w:rPr>
                <w:rFonts w:ascii="Arial" w:hAnsi="Arial" w:cs="Arial"/>
                <w:sz w:val="20"/>
                <w:szCs w:val="20"/>
                <w:lang w:val="en-US"/>
              </w:rPr>
              <w:t xml:space="preserve">A total of 480 families were randomly selected from the three regions using </w:t>
            </w:r>
            <w:r w:rsidR="00080AE2" w:rsidRPr="00941A07">
              <w:rPr>
                <w:rFonts w:ascii="Arial" w:hAnsi="Arial" w:cs="Arial"/>
                <w:sz w:val="20"/>
                <w:szCs w:val="20"/>
                <w:lang w:val="en-US"/>
              </w:rPr>
              <w:t>multistage</w:t>
            </w:r>
            <w:r w:rsidRPr="00941A07">
              <w:rPr>
                <w:rFonts w:ascii="Arial" w:hAnsi="Arial" w:cs="Arial"/>
                <w:sz w:val="20"/>
                <w:szCs w:val="20"/>
                <w:lang w:val="en-US"/>
              </w:rPr>
              <w:t xml:space="preserve"> random sampling. Data on socio-economic characteristics were collected through personal interviews using a pre-structured schedule. The USDA 18-item Food Security Module was employed to assess household food security status.</w:t>
            </w:r>
          </w:p>
          <w:p w14:paraId="33E74168" w14:textId="65CE96C1" w:rsidR="0013728B" w:rsidRPr="00941A07" w:rsidRDefault="0013728B" w:rsidP="00941A07">
            <w:pPr>
              <w:spacing w:after="0" w:line="240" w:lineRule="auto"/>
              <w:jc w:val="both"/>
              <w:rPr>
                <w:rFonts w:ascii="Arial" w:hAnsi="Arial" w:cs="Arial"/>
                <w:b/>
                <w:bCs/>
                <w:sz w:val="20"/>
                <w:szCs w:val="20"/>
                <w:lang w:val="en-US"/>
              </w:rPr>
            </w:pPr>
            <w:r w:rsidRPr="00941A07">
              <w:rPr>
                <w:rFonts w:ascii="Arial" w:hAnsi="Arial" w:cs="Arial"/>
                <w:b/>
                <w:bCs/>
                <w:lang w:val="en-US"/>
              </w:rPr>
              <w:t>Results</w:t>
            </w:r>
            <w:r w:rsidRPr="00941A07">
              <w:rPr>
                <w:rFonts w:ascii="Arial" w:hAnsi="Arial" w:cs="Arial"/>
                <w:b/>
                <w:bCs/>
                <w:sz w:val="20"/>
                <w:szCs w:val="20"/>
                <w:lang w:val="en-US"/>
              </w:rPr>
              <w:t xml:space="preserve">: </w:t>
            </w:r>
            <w:r w:rsidRPr="005170EC">
              <w:rPr>
                <w:rFonts w:ascii="Arial" w:hAnsi="Arial" w:cs="Arial"/>
                <w:sz w:val="20"/>
                <w:szCs w:val="20"/>
                <w:lang w:val="en-US"/>
              </w:rPr>
              <w:t xml:space="preserve">The </w:t>
            </w:r>
            <w:r w:rsidR="00F5596E" w:rsidRPr="005170EC">
              <w:rPr>
                <w:rFonts w:ascii="Arial" w:hAnsi="Arial" w:cs="Arial"/>
                <w:sz w:val="20"/>
                <w:szCs w:val="20"/>
                <w:lang w:val="en-US"/>
              </w:rPr>
              <w:t>findings revealed that 77</w:t>
            </w:r>
            <w:r w:rsidR="00B1377F" w:rsidRPr="005170EC">
              <w:rPr>
                <w:rFonts w:ascii="Arial" w:hAnsi="Arial" w:cs="Arial"/>
                <w:sz w:val="20"/>
                <w:szCs w:val="20"/>
                <w:lang w:val="en-US"/>
              </w:rPr>
              <w:t>%</w:t>
            </w:r>
            <w:r w:rsidR="00F5596E" w:rsidRPr="005170EC">
              <w:rPr>
                <w:rFonts w:ascii="Arial" w:hAnsi="Arial" w:cs="Arial"/>
                <w:sz w:val="20"/>
                <w:szCs w:val="20"/>
                <w:lang w:val="en-US"/>
              </w:rPr>
              <w:t xml:space="preserve"> of households were food insecure, with 24</w:t>
            </w:r>
            <w:r w:rsidR="00B1377F" w:rsidRPr="005170EC">
              <w:rPr>
                <w:rFonts w:ascii="Arial" w:hAnsi="Arial" w:cs="Arial"/>
                <w:sz w:val="20"/>
                <w:szCs w:val="20"/>
                <w:lang w:val="en-US"/>
              </w:rPr>
              <w:t>%</w:t>
            </w:r>
            <w:r w:rsidR="00F5596E" w:rsidRPr="005170EC">
              <w:rPr>
                <w:rFonts w:ascii="Arial" w:hAnsi="Arial" w:cs="Arial"/>
                <w:sz w:val="20"/>
                <w:szCs w:val="20"/>
                <w:lang w:val="en-US"/>
              </w:rPr>
              <w:t xml:space="preserve"> facing severe hunger. Most respondents (61</w:t>
            </w:r>
            <w:r w:rsidR="00B1377F" w:rsidRPr="005170EC">
              <w:rPr>
                <w:rFonts w:ascii="Arial" w:hAnsi="Arial" w:cs="Arial"/>
                <w:sz w:val="20"/>
                <w:szCs w:val="20"/>
                <w:lang w:val="en-US"/>
              </w:rPr>
              <w:t>%</w:t>
            </w:r>
            <w:r w:rsidR="00F5596E" w:rsidRPr="005170EC">
              <w:rPr>
                <w:rFonts w:ascii="Arial" w:hAnsi="Arial" w:cs="Arial"/>
                <w:sz w:val="20"/>
                <w:szCs w:val="20"/>
                <w:lang w:val="en-US"/>
              </w:rPr>
              <w:t>) belonged to the upper-lower socio-economic class, and 47</w:t>
            </w:r>
            <w:r w:rsidR="00B1377F" w:rsidRPr="005170EC">
              <w:rPr>
                <w:rFonts w:ascii="Arial" w:hAnsi="Arial" w:cs="Arial"/>
                <w:sz w:val="20"/>
                <w:szCs w:val="20"/>
                <w:lang w:val="en-US"/>
              </w:rPr>
              <w:t>%</w:t>
            </w:r>
            <w:r w:rsidR="00F5596E" w:rsidRPr="005170EC">
              <w:rPr>
                <w:rFonts w:ascii="Arial" w:hAnsi="Arial" w:cs="Arial"/>
                <w:sz w:val="20"/>
                <w:szCs w:val="20"/>
                <w:lang w:val="en-US"/>
              </w:rPr>
              <w:t xml:space="preserve"> had a monthly income between </w:t>
            </w:r>
            <w:r w:rsidR="00B1377F" w:rsidRPr="005170EC">
              <w:rPr>
                <w:rFonts w:ascii="Arial" w:hAnsi="Arial" w:cs="Arial"/>
                <w:sz w:val="20"/>
                <w:szCs w:val="20"/>
                <w:lang w:val="en-US"/>
              </w:rPr>
              <w:t xml:space="preserve">Rs. </w:t>
            </w:r>
            <w:r w:rsidR="00F5596E" w:rsidRPr="005170EC">
              <w:rPr>
                <w:rFonts w:ascii="Arial" w:hAnsi="Arial" w:cs="Arial"/>
                <w:sz w:val="20"/>
                <w:szCs w:val="20"/>
                <w:lang w:val="en-US"/>
              </w:rPr>
              <w:t>3,908–₹11,707. Nuclear families (80%) and small-sized families (≤4 members) were more prevalent. Significant associations (</w:t>
            </w:r>
            <w:r w:rsidR="00B1377F" w:rsidRPr="005170EC">
              <w:rPr>
                <w:rFonts w:ascii="Arial" w:hAnsi="Arial" w:cs="Arial"/>
                <w:i/>
                <w:iCs/>
                <w:sz w:val="20"/>
                <w:szCs w:val="20"/>
                <w:lang w:val="en-US"/>
              </w:rPr>
              <w:t>P</w:t>
            </w:r>
            <w:r w:rsidR="00F5596E" w:rsidRPr="005170EC">
              <w:rPr>
                <w:rFonts w:ascii="Arial" w:hAnsi="Arial" w:cs="Arial"/>
                <w:i/>
                <w:iCs/>
                <w:sz w:val="20"/>
                <w:szCs w:val="20"/>
                <w:lang w:val="en-US"/>
              </w:rPr>
              <w:t>&lt;0.01</w:t>
            </w:r>
            <w:r w:rsidR="00F5596E" w:rsidRPr="005170EC">
              <w:rPr>
                <w:rFonts w:ascii="Arial" w:hAnsi="Arial" w:cs="Arial"/>
                <w:sz w:val="20"/>
                <w:szCs w:val="20"/>
                <w:lang w:val="en-US"/>
              </w:rPr>
              <w:t>) were observed between food security and variables such as family size, type, income, socio-economic class, and food expenditure. Multiple regression analysis showed that income, food expenditure, socio-economic status, and food consumption explained 60.6</w:t>
            </w:r>
            <w:r w:rsidR="00B1377F" w:rsidRPr="005170EC">
              <w:rPr>
                <w:rFonts w:ascii="Arial" w:hAnsi="Arial" w:cs="Arial"/>
                <w:sz w:val="20"/>
                <w:szCs w:val="20"/>
                <w:lang w:val="en-US"/>
              </w:rPr>
              <w:t>%</w:t>
            </w:r>
            <w:r w:rsidR="00F5596E" w:rsidRPr="005170EC">
              <w:rPr>
                <w:rFonts w:ascii="Arial" w:hAnsi="Arial" w:cs="Arial"/>
                <w:sz w:val="20"/>
                <w:szCs w:val="20"/>
                <w:lang w:val="en-US"/>
              </w:rPr>
              <w:t xml:space="preserve"> (R²</w:t>
            </w:r>
            <w:r w:rsidR="00B1377F" w:rsidRPr="005170EC">
              <w:rPr>
                <w:rFonts w:ascii="Arial" w:hAnsi="Arial" w:cs="Arial"/>
                <w:sz w:val="20"/>
                <w:szCs w:val="20"/>
                <w:lang w:val="en-US"/>
              </w:rPr>
              <w:t>=</w:t>
            </w:r>
            <w:r w:rsidR="00F5596E" w:rsidRPr="005170EC">
              <w:rPr>
                <w:rFonts w:ascii="Arial" w:hAnsi="Arial" w:cs="Arial"/>
                <w:sz w:val="20"/>
                <w:szCs w:val="20"/>
                <w:lang w:val="en-US"/>
              </w:rPr>
              <w:t xml:space="preserve">0.606, </w:t>
            </w:r>
            <w:r w:rsidR="00B1377F" w:rsidRPr="005170EC">
              <w:rPr>
                <w:rFonts w:ascii="Arial" w:hAnsi="Arial" w:cs="Arial"/>
                <w:i/>
                <w:iCs/>
                <w:sz w:val="20"/>
                <w:szCs w:val="20"/>
                <w:lang w:val="en-US"/>
              </w:rPr>
              <w:t>P</w:t>
            </w:r>
            <w:r w:rsidR="00F5596E" w:rsidRPr="005170EC">
              <w:rPr>
                <w:rFonts w:ascii="Arial" w:hAnsi="Arial" w:cs="Arial"/>
                <w:i/>
                <w:iCs/>
                <w:sz w:val="20"/>
                <w:szCs w:val="20"/>
                <w:lang w:val="en-US"/>
              </w:rPr>
              <w:t>&lt;0.01</w:t>
            </w:r>
            <w:r w:rsidR="00F5596E" w:rsidRPr="005170EC">
              <w:rPr>
                <w:rFonts w:ascii="Arial" w:hAnsi="Arial" w:cs="Arial"/>
                <w:sz w:val="20"/>
                <w:szCs w:val="20"/>
                <w:lang w:val="en-US"/>
              </w:rPr>
              <w:t>) of the variation in food security. Strong correlations were also found between income and food security (r = 0.764), and food expenditure (r=0.709).</w:t>
            </w:r>
          </w:p>
          <w:p w14:paraId="49C5025B" w14:textId="67F7F957" w:rsidR="0013728B" w:rsidRPr="00941A07" w:rsidRDefault="0013728B" w:rsidP="00941A07">
            <w:pPr>
              <w:spacing w:after="0" w:line="240" w:lineRule="auto"/>
              <w:jc w:val="both"/>
              <w:rPr>
                <w:rFonts w:ascii="Arial" w:hAnsi="Arial" w:cs="Arial"/>
                <w:sz w:val="20"/>
                <w:szCs w:val="20"/>
                <w:lang w:val="en-US"/>
              </w:rPr>
            </w:pPr>
            <w:r w:rsidRPr="00941A07">
              <w:rPr>
                <w:rFonts w:ascii="Arial" w:hAnsi="Arial" w:cs="Arial"/>
                <w:b/>
                <w:bCs/>
                <w:lang w:val="en-US"/>
              </w:rPr>
              <w:t>Conclusions</w:t>
            </w:r>
            <w:r w:rsidRPr="00941A07">
              <w:rPr>
                <w:rFonts w:ascii="Arial" w:hAnsi="Arial" w:cs="Arial"/>
                <w:b/>
                <w:bCs/>
                <w:sz w:val="20"/>
                <w:szCs w:val="20"/>
                <w:lang w:val="en-US"/>
              </w:rPr>
              <w:t xml:space="preserve">: </w:t>
            </w:r>
            <w:r w:rsidR="00A96A98" w:rsidRPr="005170EC">
              <w:rPr>
                <w:rFonts w:ascii="Arial" w:hAnsi="Arial" w:cs="Arial"/>
                <w:sz w:val="20"/>
                <w:szCs w:val="20"/>
                <w:lang w:val="en-US"/>
              </w:rPr>
              <w:t>The study highlights the critical role of socio-economic factors in determining household food security and underscores the need for stronger, long-term government interventions to address food insecurity among underprivileged groups in Punjab. Household food insecurity was found to be significantly associated with income, socio-economic status, and food expenditure. Strengthening targeted nutrition policies, improving livelihood opportunities, and enhancing access to diverse, affordable foods are essential to mitigate food insecurity and its nutritional consequences</w:t>
            </w:r>
            <w:r w:rsidR="00A96A98" w:rsidRPr="00941A07">
              <w:rPr>
                <w:rFonts w:ascii="Arial" w:hAnsi="Arial" w:cs="Arial"/>
                <w:sz w:val="20"/>
                <w:szCs w:val="20"/>
                <w:lang w:val="en-US"/>
              </w:rPr>
              <w:t>.</w:t>
            </w:r>
          </w:p>
          <w:p w14:paraId="1DA8EBF0" w14:textId="4C03CF2C" w:rsidR="0013728B" w:rsidRPr="00941A07" w:rsidRDefault="0013728B" w:rsidP="00941A07">
            <w:pPr>
              <w:pStyle w:val="Body"/>
              <w:spacing w:after="0"/>
              <w:rPr>
                <w:rFonts w:ascii="Arial" w:eastAsia="Calibri" w:hAnsi="Arial" w:cs="Arial"/>
                <w:szCs w:val="22"/>
              </w:rPr>
            </w:pPr>
          </w:p>
        </w:tc>
      </w:tr>
    </w:tbl>
    <w:p w14:paraId="77FA2CD4" w14:textId="77777777" w:rsidR="003C310D" w:rsidRPr="00941A07" w:rsidRDefault="003C310D" w:rsidP="00941A07">
      <w:pPr>
        <w:spacing w:after="0" w:line="240" w:lineRule="auto"/>
        <w:rPr>
          <w:rFonts w:ascii="Arial" w:hAnsi="Arial" w:cs="Arial"/>
          <w:i/>
          <w:iCs/>
          <w:sz w:val="20"/>
          <w:szCs w:val="20"/>
          <w:lang w:val="en-US"/>
        </w:rPr>
      </w:pPr>
    </w:p>
    <w:p w14:paraId="3C16A05C" w14:textId="44DAAE71" w:rsidR="0087514E" w:rsidRPr="00941A07" w:rsidRDefault="0013728B" w:rsidP="00941A07">
      <w:pPr>
        <w:spacing w:after="0" w:line="240" w:lineRule="auto"/>
        <w:rPr>
          <w:rFonts w:ascii="Arial" w:hAnsi="Arial" w:cs="Arial"/>
          <w:b/>
          <w:bCs/>
          <w:sz w:val="20"/>
          <w:szCs w:val="20"/>
          <w:lang w:val="en-US"/>
        </w:rPr>
      </w:pPr>
      <w:r w:rsidRPr="00941A07">
        <w:rPr>
          <w:rFonts w:ascii="Arial" w:hAnsi="Arial" w:cs="Arial"/>
          <w:i/>
          <w:iCs/>
          <w:sz w:val="20"/>
          <w:szCs w:val="20"/>
          <w:lang w:val="en-US"/>
        </w:rPr>
        <w:t>Keywords</w:t>
      </w:r>
      <w:r w:rsidRPr="005170EC">
        <w:rPr>
          <w:rFonts w:ascii="Arial" w:hAnsi="Arial" w:cs="Arial"/>
          <w:i/>
          <w:iCs/>
          <w:sz w:val="20"/>
          <w:szCs w:val="20"/>
          <w:lang w:val="en-US"/>
        </w:rPr>
        <w:t xml:space="preserve">: </w:t>
      </w:r>
      <w:bookmarkStart w:id="1" w:name="_Hlk200218172"/>
      <w:r w:rsidRPr="005170EC">
        <w:rPr>
          <w:rFonts w:ascii="Arial" w:hAnsi="Arial" w:cs="Arial"/>
          <w:i/>
          <w:iCs/>
          <w:sz w:val="20"/>
          <w:szCs w:val="20"/>
          <w:lang w:val="en-US"/>
        </w:rPr>
        <w:t xml:space="preserve">Food </w:t>
      </w:r>
      <w:r w:rsidR="00B35CF0" w:rsidRPr="005170EC">
        <w:rPr>
          <w:rFonts w:ascii="Arial" w:hAnsi="Arial" w:cs="Arial"/>
          <w:i/>
          <w:iCs/>
          <w:sz w:val="20"/>
          <w:szCs w:val="20"/>
          <w:lang w:val="en-US"/>
        </w:rPr>
        <w:t>in</w:t>
      </w:r>
      <w:r w:rsidRPr="005170EC">
        <w:rPr>
          <w:rFonts w:ascii="Arial" w:hAnsi="Arial" w:cs="Arial"/>
          <w:i/>
          <w:iCs/>
          <w:sz w:val="20"/>
          <w:szCs w:val="20"/>
          <w:lang w:val="en-US"/>
        </w:rPr>
        <w:t>security;</w:t>
      </w:r>
      <w:r w:rsidRPr="00941A07">
        <w:rPr>
          <w:rFonts w:ascii="Arial" w:hAnsi="Arial" w:cs="Arial"/>
          <w:i/>
          <w:iCs/>
          <w:sz w:val="20"/>
          <w:szCs w:val="20"/>
          <w:lang w:val="en-US"/>
        </w:rPr>
        <w:t xml:space="preserve"> </w:t>
      </w:r>
      <w:r w:rsidRPr="005170EC">
        <w:rPr>
          <w:rFonts w:ascii="Arial" w:hAnsi="Arial" w:cs="Arial"/>
          <w:i/>
          <w:iCs/>
          <w:sz w:val="20"/>
          <w:szCs w:val="20"/>
          <w:lang w:val="en-US"/>
        </w:rPr>
        <w:t>food security; food consumption; food expenditure; socio-economic class.</w:t>
      </w:r>
      <w:bookmarkEnd w:id="1"/>
    </w:p>
    <w:p w14:paraId="5B0AB9EA" w14:textId="77777777" w:rsidR="001846FB" w:rsidRPr="00941A07" w:rsidRDefault="001846FB" w:rsidP="00941A07">
      <w:pPr>
        <w:spacing w:line="480" w:lineRule="auto"/>
        <w:rPr>
          <w:rFonts w:ascii="Arial" w:hAnsi="Arial" w:cs="Arial"/>
          <w:b/>
          <w:bCs/>
          <w:sz w:val="20"/>
          <w:szCs w:val="20"/>
          <w:lang w:val="en-US"/>
        </w:rPr>
      </w:pPr>
      <w:r w:rsidRPr="00941A07">
        <w:rPr>
          <w:rFonts w:ascii="Arial" w:hAnsi="Arial" w:cs="Arial"/>
          <w:b/>
          <w:bCs/>
          <w:sz w:val="20"/>
          <w:szCs w:val="20"/>
          <w:lang w:val="en-US"/>
        </w:rPr>
        <w:br w:type="page"/>
      </w:r>
    </w:p>
    <w:p w14:paraId="1A14EEE0" w14:textId="001B93D3" w:rsidR="008734A6" w:rsidRPr="00941A07" w:rsidRDefault="001846FB" w:rsidP="00941A07">
      <w:pPr>
        <w:pStyle w:val="ListParagraph"/>
        <w:numPr>
          <w:ilvl w:val="0"/>
          <w:numId w:val="1"/>
        </w:numPr>
        <w:spacing w:after="0" w:line="240" w:lineRule="auto"/>
        <w:rPr>
          <w:rFonts w:ascii="Arial" w:hAnsi="Arial" w:cs="Arial"/>
          <w:b/>
          <w:bCs/>
          <w:lang w:val="en-US"/>
        </w:rPr>
      </w:pPr>
      <w:r w:rsidRPr="00941A07">
        <w:rPr>
          <w:rFonts w:ascii="Arial" w:hAnsi="Arial" w:cs="Arial"/>
          <w:b/>
          <w:bCs/>
          <w:lang w:val="en-US"/>
        </w:rPr>
        <w:lastRenderedPageBreak/>
        <w:t xml:space="preserve">INTRODUCTION </w:t>
      </w:r>
    </w:p>
    <w:p w14:paraId="125FF679" w14:textId="77777777" w:rsidR="003C310D" w:rsidRPr="00941A07" w:rsidRDefault="003C310D" w:rsidP="00941A07">
      <w:pPr>
        <w:spacing w:after="0" w:line="240" w:lineRule="auto"/>
        <w:rPr>
          <w:rFonts w:ascii="Arial" w:hAnsi="Arial" w:cs="Arial"/>
          <w:b/>
          <w:bCs/>
          <w:lang w:val="en-US"/>
        </w:rPr>
      </w:pPr>
    </w:p>
    <w:p w14:paraId="5D692612" w14:textId="77FC5E59" w:rsidR="006C248C" w:rsidRPr="00941A07" w:rsidRDefault="006C248C" w:rsidP="00941A07">
      <w:pPr>
        <w:spacing w:after="0" w:line="240" w:lineRule="auto"/>
        <w:jc w:val="both"/>
        <w:rPr>
          <w:rFonts w:ascii="Arial" w:hAnsi="Arial" w:cs="Arial"/>
          <w:sz w:val="20"/>
          <w:szCs w:val="20"/>
          <w:lang w:val="en-US"/>
        </w:rPr>
      </w:pPr>
      <w:bookmarkStart w:id="2" w:name="_Hlk200219355"/>
      <w:r w:rsidRPr="00941A07">
        <w:rPr>
          <w:rFonts w:ascii="Arial" w:hAnsi="Arial" w:cs="Arial"/>
          <w:sz w:val="20"/>
          <w:szCs w:val="20"/>
          <w:lang w:val="en-US"/>
        </w:rPr>
        <w:t>India is the second most populated country in the world, accounting for approximately 17.7% of the global population (</w:t>
      </w:r>
      <w:proofErr w:type="spellStart"/>
      <w:r w:rsidRPr="00941A07">
        <w:rPr>
          <w:rFonts w:ascii="Arial" w:hAnsi="Arial" w:cs="Arial"/>
          <w:sz w:val="20"/>
          <w:szCs w:val="20"/>
          <w:lang w:val="en-US"/>
        </w:rPr>
        <w:t>Worldometer</w:t>
      </w:r>
      <w:proofErr w:type="spellEnd"/>
      <w:r w:rsidRPr="00941A07">
        <w:rPr>
          <w:rFonts w:ascii="Arial" w:hAnsi="Arial" w:cs="Arial"/>
          <w:sz w:val="20"/>
          <w:szCs w:val="20"/>
          <w:lang w:val="en-US"/>
        </w:rPr>
        <w:t>, 2021). Despite advancements in agriculture, technology, research, and medicine, the country continues to grapple with numerous developmental challenges, including unemployment, poverty, hunger, illiteracy, poor sanitation, and inadequacies in healthcare and education systems. A particularly critical concern is India’s burden of malnourished children, the highest in the world. According to the 2021 Global Hunger Index, India ranked 101</w:t>
      </w:r>
      <w:r w:rsidR="000A175B" w:rsidRPr="00941A07">
        <w:rPr>
          <w:rFonts w:ascii="Arial" w:hAnsi="Arial" w:cs="Arial"/>
          <w:sz w:val="20"/>
          <w:szCs w:val="20"/>
          <w:vertAlign w:val="superscript"/>
          <w:lang w:val="en-US"/>
        </w:rPr>
        <w:t>st</w:t>
      </w:r>
      <w:r w:rsidRPr="00941A07">
        <w:rPr>
          <w:rFonts w:ascii="Arial" w:hAnsi="Arial" w:cs="Arial"/>
          <w:sz w:val="20"/>
          <w:szCs w:val="20"/>
          <w:lang w:val="en-US"/>
        </w:rPr>
        <w:t xml:space="preserve"> with a score of 27.5, and rates of child stunting (34.7%) and wasting (17.3%) remain alarmingly high (Global Hunger Index, 2021). The National Family Health Survey (NFHS-5, 2019–21) reported that 7.7% of children are severely wasted, 19.3% wasted, and 35.5% stunted, while 3.4% are overweight (International Institute for Population Sciences &amp; ICF, 2021). In Punjab, specifically, the prevalence of stunting, wasting, severe wasting, and underweight among children under five years stood at 24.5%, 10.6%, 3.7%, and 16.9%, respectively. Malnutrition-one of the most serious consequences of food insecurity-has significant health and econ</w:t>
      </w:r>
      <w:bookmarkStart w:id="3" w:name="_GoBack"/>
      <w:bookmarkEnd w:id="3"/>
      <w:r w:rsidRPr="00941A07">
        <w:rPr>
          <w:rFonts w:ascii="Arial" w:hAnsi="Arial" w:cs="Arial"/>
          <w:sz w:val="20"/>
          <w:szCs w:val="20"/>
          <w:lang w:val="en-US"/>
        </w:rPr>
        <w:t>omic implications.</w:t>
      </w:r>
    </w:p>
    <w:p w14:paraId="25E6682B" w14:textId="77777777" w:rsidR="006C248C" w:rsidRPr="00941A07" w:rsidRDefault="006C248C" w:rsidP="00941A07">
      <w:pPr>
        <w:spacing w:after="0" w:line="240" w:lineRule="auto"/>
        <w:jc w:val="both"/>
        <w:rPr>
          <w:rFonts w:ascii="Arial" w:hAnsi="Arial" w:cs="Arial"/>
          <w:sz w:val="20"/>
          <w:szCs w:val="20"/>
          <w:lang w:val="en-US"/>
        </w:rPr>
      </w:pPr>
      <w:r w:rsidRPr="00941A07">
        <w:rPr>
          <w:rFonts w:ascii="Arial" w:hAnsi="Arial" w:cs="Arial"/>
          <w:sz w:val="20"/>
          <w:szCs w:val="20"/>
          <w:lang w:val="en-US"/>
        </w:rPr>
        <w:t>Food security exists when all people, at all times, have physical and economic access to sufficient, safe, and nutritious food that meets their dietary needs and food preferences for an active and healthy life (Food and Agriculture Organization, 2001). This can be assessed at various levels-individual, household, regional, national, and global-and is influenced not only by food availability but also by income and purchasing power. Although India has adequate food availability at the national level, poverty and income disparity persist as major barriers to food security at the household level.</w:t>
      </w:r>
    </w:p>
    <w:p w14:paraId="1336F51E" w14:textId="1701588B" w:rsidR="006C248C" w:rsidRPr="00941A07" w:rsidRDefault="006C248C" w:rsidP="00941A07">
      <w:pPr>
        <w:spacing w:after="0" w:line="240" w:lineRule="auto"/>
        <w:jc w:val="both"/>
        <w:rPr>
          <w:rFonts w:ascii="Arial" w:hAnsi="Arial" w:cs="Arial"/>
          <w:sz w:val="20"/>
          <w:szCs w:val="20"/>
          <w:lang w:val="en-US"/>
        </w:rPr>
      </w:pPr>
      <w:r w:rsidRPr="005170EC">
        <w:rPr>
          <w:rFonts w:ascii="Arial" w:hAnsi="Arial" w:cs="Arial"/>
          <w:sz w:val="20"/>
          <w:szCs w:val="20"/>
          <w:lang w:val="en-US"/>
        </w:rPr>
        <w:t>In line with global development frameworks, Sustainable Development Goals (SDGs) of the United Nations aims to “end hunger, achieve food security and improved nutrition, and promote sustainable agriculture” by 2030 (United Nations, 2015). Despite India’s large-scale agricultural output and numerous food security schemes, it continues to face difficulties in achieving this target. The FAO’s 2023 State of Food Security and Nutrition in the World report indicates that over 730 million people globally remain undernourished, with South Asia-and particularly India-contributing significantly to this burden (FAO, 2023). The</w:t>
      </w:r>
      <w:r w:rsidRPr="00941A07">
        <w:rPr>
          <w:rFonts w:ascii="Arial" w:hAnsi="Arial" w:cs="Arial"/>
          <w:sz w:val="20"/>
          <w:szCs w:val="20"/>
          <w:lang w:val="en-US"/>
        </w:rPr>
        <w:t xml:space="preserve"> Global Food Security Index (GFSI) places India 71</w:t>
      </w:r>
      <w:r w:rsidR="000A175B" w:rsidRPr="00941A07">
        <w:rPr>
          <w:rFonts w:ascii="Arial" w:hAnsi="Arial" w:cs="Arial"/>
          <w:sz w:val="20"/>
          <w:szCs w:val="20"/>
          <w:vertAlign w:val="superscript"/>
          <w:lang w:val="en-US"/>
        </w:rPr>
        <w:t>st</w:t>
      </w:r>
      <w:r w:rsidRPr="00941A07">
        <w:rPr>
          <w:rFonts w:ascii="Arial" w:hAnsi="Arial" w:cs="Arial"/>
          <w:sz w:val="20"/>
          <w:szCs w:val="20"/>
          <w:lang w:val="en-US"/>
        </w:rPr>
        <w:t xml:space="preserve"> among 113 countries, ranking poorly in affordability (80</w:t>
      </w:r>
      <w:r w:rsidR="000A175B" w:rsidRPr="00941A07">
        <w:rPr>
          <w:rFonts w:ascii="Arial" w:hAnsi="Arial" w:cs="Arial"/>
          <w:sz w:val="20"/>
          <w:szCs w:val="20"/>
          <w:vertAlign w:val="superscript"/>
          <w:lang w:val="en-US"/>
        </w:rPr>
        <w:t>th</w:t>
      </w:r>
      <w:r w:rsidRPr="00941A07">
        <w:rPr>
          <w:rFonts w:ascii="Arial" w:hAnsi="Arial" w:cs="Arial"/>
          <w:sz w:val="20"/>
          <w:szCs w:val="20"/>
          <w:lang w:val="en-US"/>
        </w:rPr>
        <w:t>), quality and safety (74</w:t>
      </w:r>
      <w:r w:rsidR="000A175B" w:rsidRPr="00941A07">
        <w:rPr>
          <w:rFonts w:ascii="Arial" w:hAnsi="Arial" w:cs="Arial"/>
          <w:sz w:val="20"/>
          <w:szCs w:val="20"/>
          <w:vertAlign w:val="superscript"/>
          <w:lang w:val="en-US"/>
        </w:rPr>
        <w:t>th</w:t>
      </w:r>
      <w:r w:rsidRPr="00941A07">
        <w:rPr>
          <w:rFonts w:ascii="Arial" w:hAnsi="Arial" w:cs="Arial"/>
          <w:sz w:val="20"/>
          <w:szCs w:val="20"/>
          <w:lang w:val="en-US"/>
        </w:rPr>
        <w:t>), and natural resource resilience (40</w:t>
      </w:r>
      <w:r w:rsidR="000A175B" w:rsidRPr="00941A07">
        <w:rPr>
          <w:rFonts w:ascii="Arial" w:hAnsi="Arial" w:cs="Arial"/>
          <w:sz w:val="20"/>
          <w:szCs w:val="20"/>
          <w:vertAlign w:val="superscript"/>
          <w:lang w:val="en-US"/>
        </w:rPr>
        <w:t>th</w:t>
      </w:r>
      <w:r w:rsidRPr="00941A07">
        <w:rPr>
          <w:rFonts w:ascii="Arial" w:hAnsi="Arial" w:cs="Arial"/>
          <w:sz w:val="20"/>
          <w:szCs w:val="20"/>
          <w:lang w:val="en-US"/>
        </w:rPr>
        <w:t>), despite a relatively better score in availability (29</w:t>
      </w:r>
      <w:r w:rsidR="000A175B" w:rsidRPr="00941A07">
        <w:rPr>
          <w:rFonts w:ascii="Arial" w:hAnsi="Arial" w:cs="Arial"/>
          <w:sz w:val="20"/>
          <w:szCs w:val="20"/>
          <w:vertAlign w:val="superscript"/>
          <w:lang w:val="en-US"/>
        </w:rPr>
        <w:t>th</w:t>
      </w:r>
      <w:r w:rsidRPr="00941A07">
        <w:rPr>
          <w:rFonts w:ascii="Arial" w:hAnsi="Arial" w:cs="Arial"/>
          <w:sz w:val="20"/>
          <w:szCs w:val="20"/>
          <w:lang w:val="en-US"/>
        </w:rPr>
        <w:t>) (Economist Impact, 2021). These findings highlight the pressing need for region-specific evidence to inform and localize interventions for achieving SDGs.</w:t>
      </w:r>
    </w:p>
    <w:p w14:paraId="6F55A93A" w14:textId="3E663BEB" w:rsidR="00A21EF9" w:rsidRPr="00941A07" w:rsidRDefault="006C248C" w:rsidP="00941A07">
      <w:pPr>
        <w:spacing w:after="0" w:line="240" w:lineRule="auto"/>
        <w:jc w:val="both"/>
        <w:rPr>
          <w:rFonts w:ascii="Arial" w:hAnsi="Arial" w:cs="Arial"/>
          <w:sz w:val="20"/>
          <w:szCs w:val="20"/>
          <w:lang w:val="en-US"/>
        </w:rPr>
      </w:pPr>
      <w:r w:rsidRPr="00941A07">
        <w:rPr>
          <w:rFonts w:ascii="Arial" w:hAnsi="Arial" w:cs="Arial"/>
          <w:sz w:val="20"/>
          <w:szCs w:val="20"/>
          <w:lang w:val="en-US"/>
        </w:rPr>
        <w:t xml:space="preserve">In response, the Indian government has launched several initiatives such as the Eat Right India Movement, POSHAN Abhiyan, Food Fortification </w:t>
      </w:r>
      <w:proofErr w:type="spellStart"/>
      <w:r w:rsidRPr="00941A07">
        <w:rPr>
          <w:rFonts w:ascii="Arial" w:hAnsi="Arial" w:cs="Arial"/>
          <w:sz w:val="20"/>
          <w:szCs w:val="20"/>
          <w:lang w:val="en-US"/>
        </w:rPr>
        <w:t>programmes</w:t>
      </w:r>
      <w:proofErr w:type="spellEnd"/>
      <w:r w:rsidRPr="00941A07">
        <w:rPr>
          <w:rFonts w:ascii="Arial" w:hAnsi="Arial" w:cs="Arial"/>
          <w:sz w:val="20"/>
          <w:szCs w:val="20"/>
          <w:lang w:val="en-US"/>
        </w:rPr>
        <w:t>, the National Food Security Act (2013), Integrated Child Development Services (ICDS), and the National Innovations in Climate Resilient Agriculture (NICRA). Nevertheless, food insecurity, malnutrition, and poverty continue to affect vulnerable populations. Socio-economic status has been consistently identified as a key determinant of household food insecurity, yet empirical evidence from Indian contexts remains limited. This underscores the need for localized studies to understand the nature and drivers of food insecurity. Taking all of this into account, the current study was designed to document the prevalence of food insecurity at the household level in Punjab, as well as the variables that contribute to its existence</w:t>
      </w:r>
      <w:r w:rsidR="0087754F" w:rsidRPr="00941A07">
        <w:rPr>
          <w:rFonts w:ascii="Arial" w:hAnsi="Arial" w:cs="Arial"/>
          <w:sz w:val="20"/>
          <w:szCs w:val="20"/>
          <w:lang w:val="en-US"/>
        </w:rPr>
        <w:t>.</w:t>
      </w:r>
    </w:p>
    <w:p w14:paraId="366E8E4F" w14:textId="77777777" w:rsidR="003C310D" w:rsidRPr="00941A07" w:rsidRDefault="003C310D" w:rsidP="00941A07">
      <w:pPr>
        <w:spacing w:after="0" w:line="240" w:lineRule="auto"/>
        <w:jc w:val="both"/>
        <w:rPr>
          <w:rFonts w:ascii="Arial" w:hAnsi="Arial" w:cs="Arial"/>
          <w:sz w:val="20"/>
          <w:szCs w:val="20"/>
          <w:lang w:val="en-US"/>
        </w:rPr>
      </w:pPr>
    </w:p>
    <w:bookmarkEnd w:id="2"/>
    <w:p w14:paraId="6528CDD5" w14:textId="29CB0357" w:rsidR="006F6206" w:rsidRPr="00941A07" w:rsidRDefault="006F6206" w:rsidP="00941A07">
      <w:pPr>
        <w:pStyle w:val="ListParagraph"/>
        <w:numPr>
          <w:ilvl w:val="0"/>
          <w:numId w:val="1"/>
        </w:numPr>
        <w:spacing w:after="0" w:line="240" w:lineRule="auto"/>
        <w:jc w:val="both"/>
        <w:rPr>
          <w:rFonts w:ascii="Arial" w:hAnsi="Arial" w:cs="Arial"/>
          <w:b/>
          <w:bCs/>
          <w:lang w:val="en-US"/>
        </w:rPr>
      </w:pPr>
      <w:r w:rsidRPr="00941A07">
        <w:rPr>
          <w:rFonts w:ascii="Arial" w:hAnsi="Arial" w:cs="Arial"/>
          <w:b/>
          <w:bCs/>
          <w:lang w:val="en-US"/>
        </w:rPr>
        <w:t>METHODOLOGY</w:t>
      </w:r>
    </w:p>
    <w:p w14:paraId="6830CD69" w14:textId="77777777" w:rsidR="003C310D" w:rsidRPr="00941A07" w:rsidRDefault="003C310D" w:rsidP="00941A07">
      <w:pPr>
        <w:pStyle w:val="ListParagraph"/>
        <w:spacing w:after="0" w:line="240" w:lineRule="auto"/>
        <w:ind w:left="360"/>
        <w:jc w:val="both"/>
        <w:rPr>
          <w:rFonts w:ascii="Arial" w:hAnsi="Arial" w:cs="Arial"/>
          <w:b/>
          <w:bCs/>
          <w:lang w:val="en-US"/>
        </w:rPr>
      </w:pPr>
    </w:p>
    <w:p w14:paraId="21761A5D" w14:textId="083AF039" w:rsidR="006F6206" w:rsidRPr="00941A07" w:rsidRDefault="006F6206" w:rsidP="00941A07">
      <w:pPr>
        <w:pStyle w:val="ListParagraph"/>
        <w:widowControl w:val="0"/>
        <w:numPr>
          <w:ilvl w:val="0"/>
          <w:numId w:val="2"/>
        </w:numPr>
        <w:spacing w:after="0" w:line="240" w:lineRule="auto"/>
        <w:jc w:val="both"/>
        <w:rPr>
          <w:rFonts w:ascii="Arial" w:hAnsi="Arial" w:cs="Arial"/>
          <w:b/>
        </w:rPr>
      </w:pPr>
      <w:bookmarkStart w:id="4" w:name="_Hlk200219719"/>
      <w:r w:rsidRPr="00941A07">
        <w:rPr>
          <w:rFonts w:ascii="Arial" w:hAnsi="Arial" w:cs="Arial"/>
          <w:b/>
        </w:rPr>
        <w:t xml:space="preserve">Locale of the </w:t>
      </w:r>
      <w:r w:rsidR="00ED3872" w:rsidRPr="00941A07">
        <w:rPr>
          <w:rFonts w:ascii="Arial" w:hAnsi="Arial" w:cs="Arial"/>
          <w:b/>
        </w:rPr>
        <w:t>s</w:t>
      </w:r>
      <w:r w:rsidRPr="00941A07">
        <w:rPr>
          <w:rFonts w:ascii="Arial" w:hAnsi="Arial" w:cs="Arial"/>
          <w:b/>
        </w:rPr>
        <w:t>tudy</w:t>
      </w:r>
    </w:p>
    <w:p w14:paraId="1AB72567" w14:textId="77777777" w:rsidR="00A362FF" w:rsidRPr="00941A07" w:rsidRDefault="006F6206" w:rsidP="00941A07">
      <w:pPr>
        <w:widowControl w:val="0"/>
        <w:spacing w:after="0" w:line="240" w:lineRule="auto"/>
        <w:jc w:val="both"/>
        <w:rPr>
          <w:rFonts w:ascii="Arial" w:hAnsi="Arial" w:cs="Arial"/>
          <w:sz w:val="20"/>
          <w:szCs w:val="20"/>
        </w:rPr>
      </w:pPr>
      <w:r w:rsidRPr="00941A07">
        <w:rPr>
          <w:rFonts w:ascii="Arial" w:hAnsi="Arial" w:cs="Arial"/>
          <w:sz w:val="20"/>
          <w:szCs w:val="20"/>
        </w:rPr>
        <w:t>The study was conducted in the state of Punjab, located in the north-western region of India. Punjab has an area of 50,362 km</w:t>
      </w:r>
      <w:r w:rsidRPr="00941A07">
        <w:rPr>
          <w:rFonts w:ascii="Arial" w:hAnsi="Arial" w:cs="Arial"/>
          <w:sz w:val="20"/>
          <w:szCs w:val="20"/>
          <w:vertAlign w:val="superscript"/>
        </w:rPr>
        <w:t xml:space="preserve">2 </w:t>
      </w:r>
      <w:r w:rsidRPr="00941A07">
        <w:rPr>
          <w:rFonts w:ascii="Arial" w:hAnsi="Arial" w:cs="Arial"/>
          <w:sz w:val="20"/>
          <w:szCs w:val="20"/>
        </w:rPr>
        <w:t>and is bordered by the Indian states of Himachal Pradesh, Haryana, Rajasthan and Jammu &amp; Kashmir. Most of the area of Punjab lies in a highly fertile plain with extensive irrigation canal system in place. To cover the entire state of Punjab, three different agro-climatic regions, i.e., Central Plain region, South-Western region and Sub-Mountain Undulating region were selected for this study.</w:t>
      </w:r>
    </w:p>
    <w:p w14:paraId="3BA0ABB1" w14:textId="77777777" w:rsidR="003C310D" w:rsidRPr="00941A07" w:rsidRDefault="003C310D" w:rsidP="00941A07">
      <w:pPr>
        <w:widowControl w:val="0"/>
        <w:spacing w:after="0" w:line="240" w:lineRule="auto"/>
        <w:jc w:val="both"/>
        <w:rPr>
          <w:rFonts w:ascii="Arial" w:hAnsi="Arial" w:cs="Arial"/>
          <w:sz w:val="20"/>
          <w:szCs w:val="20"/>
        </w:rPr>
      </w:pPr>
    </w:p>
    <w:p w14:paraId="47216325" w14:textId="55FBF516" w:rsidR="006F6206" w:rsidRPr="00941A07" w:rsidRDefault="006F6206" w:rsidP="00941A07">
      <w:pPr>
        <w:pStyle w:val="ListParagraph"/>
        <w:widowControl w:val="0"/>
        <w:numPr>
          <w:ilvl w:val="0"/>
          <w:numId w:val="2"/>
        </w:numPr>
        <w:spacing w:after="0" w:line="240" w:lineRule="auto"/>
        <w:jc w:val="both"/>
        <w:rPr>
          <w:rFonts w:ascii="Arial" w:eastAsiaTheme="minorHAnsi" w:hAnsi="Arial" w:cs="Arial"/>
          <w:b/>
        </w:rPr>
      </w:pPr>
      <w:r w:rsidRPr="00941A07">
        <w:rPr>
          <w:rFonts w:ascii="Arial" w:eastAsia="StoneSerifStd-Medium" w:hAnsi="Arial" w:cs="Arial"/>
          <w:b/>
        </w:rPr>
        <w:t>Sampling procedure and sample size</w:t>
      </w:r>
    </w:p>
    <w:p w14:paraId="66E56F9C" w14:textId="77777777" w:rsidR="006F6206" w:rsidRPr="00941A07" w:rsidRDefault="006F6206" w:rsidP="00941A07">
      <w:pPr>
        <w:widowControl w:val="0"/>
        <w:spacing w:after="0" w:line="240" w:lineRule="auto"/>
        <w:jc w:val="both"/>
        <w:rPr>
          <w:rFonts w:ascii="Arial" w:eastAsia="StoneSerifStd-Medium" w:hAnsi="Arial" w:cs="Arial"/>
          <w:sz w:val="20"/>
          <w:szCs w:val="20"/>
        </w:rPr>
      </w:pPr>
      <w:r w:rsidRPr="00941A07">
        <w:rPr>
          <w:rFonts w:ascii="Arial" w:hAnsi="Arial" w:cs="Arial"/>
          <w:sz w:val="20"/>
          <w:szCs w:val="20"/>
        </w:rPr>
        <w:t>Multistage random sampling technique was used to select the sample for the study.</w:t>
      </w:r>
      <w:r w:rsidRPr="00941A07">
        <w:rPr>
          <w:rFonts w:ascii="Arial" w:eastAsia="StoneSerifStd-Medium" w:hAnsi="Arial" w:cs="Arial"/>
          <w:b/>
          <w:sz w:val="20"/>
          <w:szCs w:val="20"/>
        </w:rPr>
        <w:t xml:space="preserve"> </w:t>
      </w:r>
      <w:r w:rsidRPr="00941A07">
        <w:rPr>
          <w:rFonts w:ascii="Arial" w:eastAsia="StoneSerifStd-Medium" w:hAnsi="Arial" w:cs="Arial"/>
          <w:sz w:val="20"/>
          <w:szCs w:val="20"/>
        </w:rPr>
        <w:t>In the first stage, three districts of Punjab namely Ludhiana, Bathinda and Nawanshahr (SBS Nagar) falling within each of the three agro-climatic regions (central plain, south-western and sub-mountain undulating respectively) were selected. In the second stage, 6 blocks (2 blocks from each selected district) were randomly chosen. In the final stage, 80 households from each block were selected for the study.</w:t>
      </w:r>
      <w:r w:rsidRPr="00941A07">
        <w:rPr>
          <w:rFonts w:ascii="Arial" w:eastAsia="StoneSerifStd-Medium" w:hAnsi="Arial" w:cs="Arial"/>
          <w:b/>
          <w:sz w:val="20"/>
          <w:szCs w:val="20"/>
        </w:rPr>
        <w:t xml:space="preserve"> </w:t>
      </w:r>
      <w:r w:rsidRPr="00941A07">
        <w:rPr>
          <w:rFonts w:ascii="Arial" w:eastAsia="StoneSerifStd-Medium" w:hAnsi="Arial" w:cs="Arial"/>
          <w:sz w:val="20"/>
          <w:szCs w:val="20"/>
        </w:rPr>
        <w:t>Thus, a sample of 480 households spreading over 3 agro-climatic regions were selected for the study.</w:t>
      </w:r>
    </w:p>
    <w:p w14:paraId="4CED6129" w14:textId="77777777" w:rsidR="003C310D" w:rsidRPr="00941A07" w:rsidRDefault="003C310D" w:rsidP="00941A07">
      <w:pPr>
        <w:widowControl w:val="0"/>
        <w:spacing w:after="0" w:line="240" w:lineRule="auto"/>
        <w:jc w:val="both"/>
        <w:rPr>
          <w:rFonts w:ascii="Arial" w:eastAsia="StoneSerifStd-Medium" w:hAnsi="Arial" w:cs="Arial"/>
          <w:sz w:val="20"/>
          <w:szCs w:val="20"/>
        </w:rPr>
      </w:pPr>
    </w:p>
    <w:p w14:paraId="0AF7A677" w14:textId="77777777" w:rsidR="006F6206" w:rsidRPr="00941A07" w:rsidRDefault="006F6206" w:rsidP="00941A07">
      <w:pPr>
        <w:pStyle w:val="ListParagraph"/>
        <w:widowControl w:val="0"/>
        <w:numPr>
          <w:ilvl w:val="0"/>
          <w:numId w:val="2"/>
        </w:numPr>
        <w:spacing w:after="0" w:line="240" w:lineRule="auto"/>
        <w:jc w:val="both"/>
        <w:rPr>
          <w:rFonts w:ascii="Arial" w:hAnsi="Arial" w:cs="Arial"/>
        </w:rPr>
      </w:pPr>
      <w:r w:rsidRPr="00941A07">
        <w:rPr>
          <w:rFonts w:ascii="Arial" w:hAnsi="Arial" w:cs="Arial"/>
          <w:b/>
        </w:rPr>
        <w:t>Construction of the survey instruments</w:t>
      </w:r>
    </w:p>
    <w:p w14:paraId="59B9E132" w14:textId="5E906D27" w:rsidR="006F6206" w:rsidRPr="00941A07" w:rsidRDefault="00BC2347" w:rsidP="00941A07">
      <w:pPr>
        <w:widowControl w:val="0"/>
        <w:spacing w:after="0" w:line="240" w:lineRule="auto"/>
        <w:jc w:val="both"/>
        <w:rPr>
          <w:rFonts w:ascii="Arial" w:hAnsi="Arial" w:cs="Arial"/>
          <w:sz w:val="20"/>
          <w:szCs w:val="20"/>
        </w:rPr>
      </w:pPr>
      <w:r w:rsidRPr="00941A07">
        <w:rPr>
          <w:rFonts w:ascii="Arial" w:hAnsi="Arial" w:cs="Arial"/>
          <w:sz w:val="20"/>
          <w:szCs w:val="20"/>
        </w:rPr>
        <w:lastRenderedPageBreak/>
        <w:t>To accomplish the objectives of the study, a structured interview schedule was developed, comprising questions on socio-economic and demographic characteristics, monthly expenditure (in INR) on food and non-food items, and the food consumption pattern assessed through a food frequency questionnaire. The newly developed sections of the tool were pre-tested on 10 households to assess clarity and relevance, and revisions were made accordingly. The standardi</w:t>
      </w:r>
      <w:r w:rsidR="00AC0D26" w:rsidRPr="00941A07">
        <w:rPr>
          <w:rFonts w:ascii="Arial" w:hAnsi="Arial" w:cs="Arial"/>
          <w:sz w:val="20"/>
          <w:szCs w:val="20"/>
        </w:rPr>
        <w:t>z</w:t>
      </w:r>
      <w:r w:rsidRPr="00941A07">
        <w:rPr>
          <w:rFonts w:ascii="Arial" w:hAnsi="Arial" w:cs="Arial"/>
          <w:sz w:val="20"/>
          <w:szCs w:val="20"/>
        </w:rPr>
        <w:t>ed Household Food Security Module (USDA Core Module, 2012) was adopted without modification and was not included in the pre-test. Data from pre-test households were excluded from the final analysis.</w:t>
      </w:r>
    </w:p>
    <w:p w14:paraId="48AD4DE0" w14:textId="77777777" w:rsidR="003C310D" w:rsidRPr="00941A07" w:rsidRDefault="003C310D" w:rsidP="00941A07">
      <w:pPr>
        <w:widowControl w:val="0"/>
        <w:spacing w:after="0" w:line="240" w:lineRule="auto"/>
        <w:jc w:val="both"/>
        <w:rPr>
          <w:rFonts w:ascii="Arial" w:eastAsia="StoneSerifStd-Medium" w:hAnsi="Arial" w:cs="Arial"/>
          <w:sz w:val="20"/>
          <w:szCs w:val="20"/>
        </w:rPr>
      </w:pPr>
    </w:p>
    <w:p w14:paraId="4B011D52" w14:textId="77777777" w:rsidR="006F6206" w:rsidRPr="00941A07" w:rsidRDefault="006F6206" w:rsidP="00941A07">
      <w:pPr>
        <w:pStyle w:val="ListParagraph"/>
        <w:widowControl w:val="0"/>
        <w:numPr>
          <w:ilvl w:val="0"/>
          <w:numId w:val="2"/>
        </w:numPr>
        <w:spacing w:after="0" w:line="240" w:lineRule="auto"/>
        <w:jc w:val="both"/>
        <w:rPr>
          <w:rFonts w:ascii="Arial" w:hAnsi="Arial" w:cs="Arial"/>
        </w:rPr>
      </w:pPr>
      <w:r w:rsidRPr="00941A07">
        <w:rPr>
          <w:rFonts w:ascii="Arial" w:hAnsi="Arial" w:cs="Arial"/>
          <w:b/>
        </w:rPr>
        <w:t xml:space="preserve">Collection of data </w:t>
      </w:r>
    </w:p>
    <w:p w14:paraId="524014DA" w14:textId="77777777" w:rsidR="003C310D" w:rsidRPr="00941A07" w:rsidRDefault="003C310D" w:rsidP="00941A07">
      <w:pPr>
        <w:pStyle w:val="ListParagraph"/>
        <w:widowControl w:val="0"/>
        <w:spacing w:after="0" w:line="240" w:lineRule="auto"/>
        <w:ind w:left="360"/>
        <w:jc w:val="both"/>
        <w:rPr>
          <w:rFonts w:ascii="Arial" w:hAnsi="Arial" w:cs="Arial"/>
        </w:rPr>
      </w:pPr>
    </w:p>
    <w:p w14:paraId="04CEAAAF" w14:textId="77777777" w:rsidR="006F6206" w:rsidRPr="00941A07" w:rsidRDefault="006F6206" w:rsidP="00941A07">
      <w:pPr>
        <w:pStyle w:val="ListParagraph"/>
        <w:widowControl w:val="0"/>
        <w:numPr>
          <w:ilvl w:val="0"/>
          <w:numId w:val="8"/>
        </w:numPr>
        <w:spacing w:after="0" w:line="240" w:lineRule="auto"/>
        <w:jc w:val="both"/>
        <w:rPr>
          <w:rFonts w:ascii="Arial" w:hAnsi="Arial" w:cs="Arial"/>
          <w:b/>
          <w:sz w:val="20"/>
          <w:szCs w:val="20"/>
          <w:u w:val="single"/>
        </w:rPr>
      </w:pPr>
      <w:r w:rsidRPr="00941A07">
        <w:rPr>
          <w:rFonts w:ascii="Arial" w:hAnsi="Arial" w:cs="Arial"/>
          <w:b/>
          <w:sz w:val="20"/>
          <w:szCs w:val="20"/>
          <w:u w:val="single"/>
        </w:rPr>
        <w:t xml:space="preserve">Demographic and socio-economic profile of families </w:t>
      </w:r>
    </w:p>
    <w:p w14:paraId="59A8516F" w14:textId="48BF4603" w:rsidR="00A60AEB" w:rsidRPr="00941A07" w:rsidRDefault="006F6206" w:rsidP="00941A07">
      <w:pPr>
        <w:widowControl w:val="0"/>
        <w:spacing w:after="0" w:line="240" w:lineRule="auto"/>
        <w:jc w:val="both"/>
        <w:rPr>
          <w:rFonts w:ascii="Arial" w:eastAsia="StoneSerifStd-Medium" w:hAnsi="Arial" w:cs="Arial"/>
          <w:sz w:val="20"/>
          <w:szCs w:val="20"/>
        </w:rPr>
      </w:pPr>
      <w:r w:rsidRPr="00941A07">
        <w:rPr>
          <w:rFonts w:ascii="Arial" w:hAnsi="Arial" w:cs="Arial"/>
          <w:bCs/>
          <w:sz w:val="20"/>
          <w:szCs w:val="20"/>
        </w:rPr>
        <w:t xml:space="preserve">The data were collected from the families </w:t>
      </w:r>
      <w:r w:rsidRPr="00941A07">
        <w:rPr>
          <w:rFonts w:ascii="Arial" w:eastAsia="StoneSerifStd-Medium" w:hAnsi="Arial" w:cs="Arial"/>
          <w:sz w:val="20"/>
          <w:szCs w:val="20"/>
        </w:rPr>
        <w:t>related to the religion (</w:t>
      </w:r>
      <w:r w:rsidRPr="00941A07">
        <w:rPr>
          <w:rFonts w:ascii="Arial" w:hAnsi="Arial" w:cs="Arial"/>
          <w:sz w:val="20"/>
          <w:szCs w:val="20"/>
        </w:rPr>
        <w:t>Hindu, Muslim, Sikh and Christian)</w:t>
      </w:r>
      <w:r w:rsidRPr="00941A07">
        <w:rPr>
          <w:rFonts w:ascii="Arial" w:eastAsia="StoneSerifStd-Medium" w:hAnsi="Arial" w:cs="Arial"/>
          <w:sz w:val="20"/>
          <w:szCs w:val="20"/>
        </w:rPr>
        <w:t>, caste (</w:t>
      </w:r>
      <w:r w:rsidRPr="00941A07">
        <w:rPr>
          <w:rFonts w:ascii="Arial" w:hAnsi="Arial" w:cs="Arial"/>
          <w:sz w:val="20"/>
          <w:szCs w:val="20"/>
        </w:rPr>
        <w:t>General, Other Backward and Scheduled Castes/Scheduled Tribes)</w:t>
      </w:r>
      <w:r w:rsidRPr="00941A07">
        <w:rPr>
          <w:rFonts w:ascii="Arial" w:eastAsia="StoneSerifStd-Medium" w:hAnsi="Arial" w:cs="Arial"/>
          <w:sz w:val="20"/>
          <w:szCs w:val="20"/>
        </w:rPr>
        <w:t>, food habits (</w:t>
      </w:r>
      <w:r w:rsidRPr="00941A07">
        <w:rPr>
          <w:rFonts w:ascii="Arial" w:hAnsi="Arial" w:cs="Arial"/>
          <w:sz w:val="20"/>
          <w:szCs w:val="20"/>
        </w:rPr>
        <w:t>vegetarian and non-vegetarian)</w:t>
      </w:r>
      <w:r w:rsidRPr="00941A07">
        <w:rPr>
          <w:rFonts w:ascii="Arial" w:eastAsia="StoneSerifStd-Medium" w:hAnsi="Arial" w:cs="Arial"/>
          <w:sz w:val="20"/>
          <w:szCs w:val="20"/>
        </w:rPr>
        <w:t>, family type (</w:t>
      </w:r>
      <w:r w:rsidRPr="00941A07">
        <w:rPr>
          <w:rFonts w:ascii="Arial" w:hAnsi="Arial" w:cs="Arial"/>
          <w:bCs/>
          <w:sz w:val="20"/>
          <w:szCs w:val="20"/>
        </w:rPr>
        <w:t>nuclear or joint</w:t>
      </w:r>
      <w:r w:rsidRPr="00941A07">
        <w:rPr>
          <w:rFonts w:ascii="Arial" w:eastAsia="StoneSerifStd-Medium" w:hAnsi="Arial" w:cs="Arial"/>
          <w:sz w:val="20"/>
          <w:szCs w:val="20"/>
        </w:rPr>
        <w:t xml:space="preserve">), family size (which was divided into </w:t>
      </w:r>
      <w:r w:rsidRPr="00941A07">
        <w:rPr>
          <w:rFonts w:ascii="Arial" w:hAnsi="Arial" w:cs="Arial"/>
          <w:sz w:val="20"/>
          <w:szCs w:val="20"/>
        </w:rPr>
        <w:t xml:space="preserve">small (≤4) and large (&gt;4) </w:t>
      </w:r>
      <w:r w:rsidRPr="00941A07">
        <w:rPr>
          <w:rFonts w:ascii="Arial" w:eastAsia="StoneSerifStd-Medium" w:hAnsi="Arial" w:cs="Arial"/>
          <w:sz w:val="20"/>
          <w:szCs w:val="20"/>
        </w:rPr>
        <w:t>based on observed data), number of children, school going children, under five children, type of houses (</w:t>
      </w:r>
      <w:r w:rsidRPr="00941A07">
        <w:rPr>
          <w:rFonts w:ascii="Arial" w:eastAsia="StoneSerifStd-Medium" w:hAnsi="Arial" w:cs="Arial"/>
          <w:i/>
          <w:iCs/>
          <w:sz w:val="20"/>
          <w:szCs w:val="20"/>
        </w:rPr>
        <w:t>kutcha and pucca)</w:t>
      </w:r>
      <w:r w:rsidRPr="00941A07">
        <w:rPr>
          <w:rFonts w:ascii="Arial" w:eastAsia="StoneSerifStd-Medium" w:hAnsi="Arial" w:cs="Arial"/>
          <w:sz w:val="20"/>
          <w:szCs w:val="20"/>
        </w:rPr>
        <w:t xml:space="preserve">, educational and occupational status of the head of the family, monthly expenditure </w:t>
      </w:r>
      <w:r w:rsidRPr="005170EC">
        <w:rPr>
          <w:rFonts w:ascii="Arial" w:eastAsia="StoneSerifStd-Medium" w:hAnsi="Arial" w:cs="Arial"/>
          <w:sz w:val="20"/>
          <w:szCs w:val="20"/>
        </w:rPr>
        <w:t>on food and non-food items, family’s total income and subsidised food and benefits from other government scheme.</w:t>
      </w:r>
      <w:r w:rsidR="00A60AEB" w:rsidRPr="005170EC">
        <w:rPr>
          <w:rFonts w:ascii="Arial" w:eastAsia="StoneSerifStd-Medium" w:hAnsi="Arial" w:cs="Arial"/>
          <w:sz w:val="20"/>
          <w:szCs w:val="20"/>
        </w:rPr>
        <w:t xml:space="preserve"> The education and occupation information refer specifically to the female respondent interviewed for the study, and does not represent all female members of the household. Similarly, the term “male” is used to denote the head of the family, and his education and occupation were recorded to reflect the household’s overall socioeconomic status.</w:t>
      </w:r>
    </w:p>
    <w:p w14:paraId="146D00C5" w14:textId="40A6CA36" w:rsidR="00A60AEB" w:rsidRPr="00941A07" w:rsidRDefault="006F6206" w:rsidP="00941A07">
      <w:pPr>
        <w:widowControl w:val="0"/>
        <w:spacing w:after="0" w:line="240" w:lineRule="auto"/>
        <w:jc w:val="both"/>
        <w:rPr>
          <w:rFonts w:ascii="Arial" w:eastAsia="StoneSerifStd-Medium" w:hAnsi="Arial" w:cs="Arial"/>
          <w:sz w:val="20"/>
          <w:szCs w:val="20"/>
        </w:rPr>
      </w:pPr>
      <w:r w:rsidRPr="00941A07">
        <w:rPr>
          <w:rFonts w:ascii="Arial" w:eastAsia="StoneSerifStd-Medium" w:hAnsi="Arial" w:cs="Arial"/>
          <w:sz w:val="20"/>
          <w:szCs w:val="20"/>
        </w:rPr>
        <w:t xml:space="preserve"> Modified Kuppuswamy’s socio-economic status scale was used to determine the socio-economic class of the families (Saleem</w:t>
      </w:r>
      <w:r w:rsidR="00045D83" w:rsidRPr="00941A07">
        <w:rPr>
          <w:rFonts w:ascii="Arial" w:eastAsia="StoneSerifStd-Medium" w:hAnsi="Arial" w:cs="Arial"/>
          <w:sz w:val="20"/>
          <w:szCs w:val="20"/>
        </w:rPr>
        <w:t>,</w:t>
      </w:r>
      <w:r w:rsidRPr="00941A07">
        <w:rPr>
          <w:rFonts w:ascii="Arial" w:eastAsia="StoneSerifStd-Medium" w:hAnsi="Arial" w:cs="Arial"/>
          <w:sz w:val="20"/>
          <w:szCs w:val="20"/>
        </w:rPr>
        <w:t xml:space="preserve"> 2019). In this scale scores provided against employment, educational status of the head of the family and total monthly income of family and were added up. Based on the total scores, socio economic class was classified.</w:t>
      </w:r>
    </w:p>
    <w:p w14:paraId="6F853320" w14:textId="77777777" w:rsidR="006F6206" w:rsidRPr="00941A07" w:rsidRDefault="006F6206" w:rsidP="00941A07">
      <w:pPr>
        <w:widowControl w:val="0"/>
        <w:spacing w:after="0" w:line="240" w:lineRule="auto"/>
        <w:jc w:val="both"/>
        <w:rPr>
          <w:rFonts w:ascii="Arial" w:hAnsi="Arial" w:cs="Arial"/>
          <w:sz w:val="20"/>
          <w:szCs w:val="20"/>
        </w:rPr>
      </w:pPr>
      <w:r w:rsidRPr="00941A07">
        <w:rPr>
          <w:rFonts w:ascii="Arial" w:hAnsi="Arial" w:cs="Arial"/>
          <w:i/>
          <w:iCs/>
          <w:sz w:val="20"/>
          <w:szCs w:val="20"/>
        </w:rPr>
        <w:t>Expenditure (in INR):</w:t>
      </w:r>
      <w:r w:rsidRPr="00941A07">
        <w:rPr>
          <w:rFonts w:ascii="Arial" w:hAnsi="Arial" w:cs="Arial"/>
          <w:b/>
          <w:bCs/>
          <w:sz w:val="20"/>
          <w:szCs w:val="20"/>
        </w:rPr>
        <w:t xml:space="preserve"> </w:t>
      </w:r>
      <w:r w:rsidRPr="00941A07">
        <w:rPr>
          <w:rFonts w:ascii="Arial" w:hAnsi="Arial" w:cs="Arial"/>
          <w:sz w:val="20"/>
          <w:szCs w:val="20"/>
        </w:rPr>
        <w:t>Average monthly expenditure of the selected families on food items, non-food items and intoxicants (in INR) for different socioeconomic categories classified using the Kuppuswamy’s scale.</w:t>
      </w:r>
    </w:p>
    <w:p w14:paraId="0CFE7DB6" w14:textId="77777777" w:rsidR="003C310D" w:rsidRPr="00941A07" w:rsidRDefault="003C310D" w:rsidP="00941A07">
      <w:pPr>
        <w:widowControl w:val="0"/>
        <w:spacing w:after="0" w:line="240" w:lineRule="auto"/>
        <w:jc w:val="both"/>
        <w:rPr>
          <w:rFonts w:ascii="Arial" w:hAnsi="Arial" w:cs="Arial"/>
          <w:sz w:val="20"/>
          <w:szCs w:val="20"/>
        </w:rPr>
      </w:pPr>
    </w:p>
    <w:p w14:paraId="64073D79" w14:textId="77777777" w:rsidR="006F6206" w:rsidRPr="00941A07" w:rsidRDefault="006F6206" w:rsidP="00941A07">
      <w:pPr>
        <w:pStyle w:val="ListParagraph"/>
        <w:numPr>
          <w:ilvl w:val="0"/>
          <w:numId w:val="8"/>
        </w:numPr>
        <w:spacing w:after="0" w:line="240" w:lineRule="auto"/>
        <w:rPr>
          <w:rFonts w:ascii="Arial" w:hAnsi="Arial" w:cs="Arial"/>
          <w:b/>
          <w:bCs/>
          <w:sz w:val="20"/>
          <w:szCs w:val="20"/>
          <w:u w:val="single"/>
        </w:rPr>
      </w:pPr>
      <w:r w:rsidRPr="00941A07">
        <w:rPr>
          <w:rFonts w:ascii="Arial" w:hAnsi="Arial" w:cs="Arial"/>
          <w:b/>
          <w:bCs/>
          <w:sz w:val="20"/>
          <w:szCs w:val="20"/>
          <w:u w:val="single"/>
        </w:rPr>
        <w:t>Food consumption</w:t>
      </w:r>
    </w:p>
    <w:p w14:paraId="04CE25B3" w14:textId="77777777" w:rsidR="006F6206" w:rsidRPr="00941A07" w:rsidRDefault="006F6206" w:rsidP="00941A07">
      <w:pPr>
        <w:spacing w:after="0" w:line="240" w:lineRule="auto"/>
        <w:jc w:val="both"/>
        <w:rPr>
          <w:rFonts w:ascii="Arial" w:hAnsi="Arial" w:cs="Arial"/>
          <w:sz w:val="20"/>
          <w:szCs w:val="20"/>
        </w:rPr>
      </w:pPr>
      <w:r w:rsidRPr="00941A07">
        <w:rPr>
          <w:rFonts w:ascii="Arial" w:hAnsi="Arial" w:cs="Arial"/>
          <w:sz w:val="20"/>
          <w:szCs w:val="20"/>
        </w:rPr>
        <w:t>Food consumption pattern is defined as the variety or combination of different foods and beverage in a diet and the frequency with which they are habitually consumed. The intake of different food items by the selected families were assessed at different frequency i.e., daily (5), weekly (4), fortnightly (3), monthly (2), occasionally (1) and not consuming (0).</w:t>
      </w:r>
    </w:p>
    <w:p w14:paraId="3FD23D3D" w14:textId="77777777" w:rsidR="003C310D" w:rsidRPr="00941A07" w:rsidRDefault="003C310D" w:rsidP="00941A07">
      <w:pPr>
        <w:spacing w:after="0" w:line="240" w:lineRule="auto"/>
        <w:jc w:val="both"/>
        <w:rPr>
          <w:rFonts w:ascii="Arial" w:hAnsi="Arial" w:cs="Arial"/>
          <w:b/>
          <w:sz w:val="20"/>
          <w:szCs w:val="20"/>
        </w:rPr>
      </w:pPr>
    </w:p>
    <w:p w14:paraId="7388F63A" w14:textId="77777777" w:rsidR="006F6206" w:rsidRPr="00941A07" w:rsidRDefault="006F6206" w:rsidP="00941A07">
      <w:pPr>
        <w:pStyle w:val="ListParagraph"/>
        <w:widowControl w:val="0"/>
        <w:numPr>
          <w:ilvl w:val="0"/>
          <w:numId w:val="8"/>
        </w:numPr>
        <w:spacing w:after="0" w:line="240" w:lineRule="auto"/>
        <w:jc w:val="both"/>
        <w:rPr>
          <w:rFonts w:ascii="Arial" w:hAnsi="Arial" w:cs="Arial"/>
          <w:b/>
          <w:sz w:val="20"/>
          <w:szCs w:val="20"/>
          <w:u w:val="single"/>
        </w:rPr>
      </w:pPr>
      <w:r w:rsidRPr="00941A07">
        <w:rPr>
          <w:rFonts w:ascii="Arial" w:hAnsi="Arial" w:cs="Arial"/>
          <w:b/>
          <w:sz w:val="20"/>
          <w:szCs w:val="20"/>
          <w:u w:val="single"/>
        </w:rPr>
        <w:t>Household food security status of families</w:t>
      </w:r>
    </w:p>
    <w:p w14:paraId="685B03BB" w14:textId="64DD9943" w:rsidR="006F6206" w:rsidRPr="00941A07" w:rsidRDefault="006F6206" w:rsidP="00941A07">
      <w:pPr>
        <w:widowControl w:val="0"/>
        <w:spacing w:after="0" w:line="240" w:lineRule="auto"/>
        <w:jc w:val="both"/>
        <w:rPr>
          <w:rFonts w:ascii="Arial" w:hAnsi="Arial" w:cs="Arial"/>
          <w:sz w:val="20"/>
          <w:szCs w:val="20"/>
        </w:rPr>
      </w:pPr>
      <w:r w:rsidRPr="00941A07">
        <w:rPr>
          <w:rFonts w:ascii="Arial" w:eastAsia="StoneSerifStd-Medium" w:hAnsi="Arial" w:cs="Arial"/>
          <w:sz w:val="20"/>
          <w:szCs w:val="20"/>
        </w:rPr>
        <w:t>Household food insecurity of the selected families were measured by using US Department of Agriculture’s core Food Security Survey Module (USDA</w:t>
      </w:r>
      <w:r w:rsidR="00045D83" w:rsidRPr="00941A07">
        <w:rPr>
          <w:rFonts w:ascii="Arial" w:eastAsia="StoneSerifStd-Medium" w:hAnsi="Arial" w:cs="Arial"/>
          <w:sz w:val="20"/>
          <w:szCs w:val="20"/>
        </w:rPr>
        <w:t>,</w:t>
      </w:r>
      <w:r w:rsidRPr="00941A07">
        <w:rPr>
          <w:rFonts w:ascii="Arial" w:eastAsia="StoneSerifStd-Medium" w:hAnsi="Arial" w:cs="Arial"/>
          <w:sz w:val="20"/>
          <w:szCs w:val="20"/>
        </w:rPr>
        <w:t xml:space="preserve"> 2012). It contains 18 questions covering characteristic incidents of food insecurity (quantity of food, quality of food, food anxiety, and coping mechanisms taken by the households to augment food supplies). The sum of insecurity-affirming responses produces a score ranging from 0 to 18, with higher numbers indicating higher food insecurity. The scores were used to determine the level of food insecurity, as categorized on a four-point scale given by USDA (2012) presented in Table 1.</w:t>
      </w:r>
      <w:r w:rsidRPr="00941A07">
        <w:rPr>
          <w:rFonts w:ascii="Arial" w:hAnsi="Arial" w:cs="Arial"/>
          <w:sz w:val="20"/>
          <w:szCs w:val="20"/>
        </w:rPr>
        <w:t xml:space="preserve"> </w:t>
      </w:r>
    </w:p>
    <w:p w14:paraId="3A576FE5" w14:textId="77777777" w:rsidR="003C310D" w:rsidRPr="00941A07" w:rsidRDefault="003C310D" w:rsidP="00941A07">
      <w:pPr>
        <w:widowControl w:val="0"/>
        <w:spacing w:after="0" w:line="240" w:lineRule="auto"/>
        <w:jc w:val="both"/>
        <w:rPr>
          <w:rFonts w:ascii="Arial" w:hAnsi="Arial" w:cs="Arial"/>
          <w:sz w:val="20"/>
          <w:szCs w:val="20"/>
        </w:rPr>
      </w:pPr>
    </w:p>
    <w:p w14:paraId="06AB1619" w14:textId="77777777" w:rsidR="006F6206" w:rsidRPr="00941A07" w:rsidRDefault="006F6206" w:rsidP="00941A07">
      <w:pPr>
        <w:widowControl w:val="0"/>
        <w:tabs>
          <w:tab w:val="left" w:pos="1080"/>
        </w:tabs>
        <w:spacing w:after="0" w:line="240" w:lineRule="auto"/>
        <w:jc w:val="both"/>
        <w:rPr>
          <w:rFonts w:ascii="Arial" w:eastAsia="StoneSerifStd-Medium" w:hAnsi="Arial" w:cs="Arial"/>
          <w:b/>
          <w:bCs/>
          <w:sz w:val="20"/>
          <w:szCs w:val="20"/>
        </w:rPr>
      </w:pPr>
      <w:r w:rsidRPr="00941A07">
        <w:rPr>
          <w:rFonts w:ascii="Arial" w:eastAsia="StoneSerifStd-Medium" w:hAnsi="Arial" w:cs="Arial"/>
          <w:b/>
          <w:bCs/>
          <w:sz w:val="20"/>
          <w:szCs w:val="20"/>
        </w:rPr>
        <w:t>Table 1. Categorized level of food insecurity by using FSSM (Food Security Survey Module)</w:t>
      </w:r>
    </w:p>
    <w:p w14:paraId="6CC9316C" w14:textId="77777777" w:rsidR="00A92EB9" w:rsidRPr="00941A07" w:rsidRDefault="00A92EB9" w:rsidP="00941A07">
      <w:pPr>
        <w:widowControl w:val="0"/>
        <w:tabs>
          <w:tab w:val="left" w:pos="1080"/>
        </w:tabs>
        <w:spacing w:after="0" w:line="240" w:lineRule="auto"/>
        <w:jc w:val="both"/>
        <w:rPr>
          <w:rFonts w:ascii="Arial" w:eastAsia="StoneSerifStd-Medium" w:hAnsi="Arial" w:cs="Arial"/>
          <w:b/>
          <w:bCs/>
          <w:sz w:val="20"/>
          <w:szCs w:val="20"/>
        </w:rPr>
      </w:pPr>
    </w:p>
    <w:tbl>
      <w:tblPr>
        <w:tblStyle w:val="PlainTable2"/>
        <w:tblW w:w="5000" w:type="pct"/>
        <w:tblLook w:val="04A0" w:firstRow="1" w:lastRow="0" w:firstColumn="1" w:lastColumn="0" w:noHBand="0" w:noVBand="1"/>
      </w:tblPr>
      <w:tblGrid>
        <w:gridCol w:w="1167"/>
        <w:gridCol w:w="6425"/>
        <w:gridCol w:w="1478"/>
      </w:tblGrid>
      <w:tr w:rsidR="00657494" w:rsidRPr="00941A07" w14:paraId="7993F874" w14:textId="77777777" w:rsidTr="003B250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643" w:type="pct"/>
            <w:hideMark/>
          </w:tcPr>
          <w:p w14:paraId="6C7B658A" w14:textId="77777777" w:rsidR="006F6206" w:rsidRPr="00941A07" w:rsidRDefault="006F6206" w:rsidP="00941A07">
            <w:pPr>
              <w:widowControl w:val="0"/>
              <w:jc w:val="both"/>
              <w:rPr>
                <w:rFonts w:ascii="Arial" w:eastAsia="StoneSerifStd-Medium" w:hAnsi="Arial" w:cs="Arial"/>
                <w:b w:val="0"/>
                <w:sz w:val="20"/>
                <w:szCs w:val="20"/>
              </w:rPr>
            </w:pPr>
            <w:r w:rsidRPr="00941A07">
              <w:rPr>
                <w:rFonts w:ascii="Arial" w:eastAsia="StoneSerifStd-Medium" w:hAnsi="Arial" w:cs="Arial"/>
                <w:sz w:val="20"/>
                <w:szCs w:val="20"/>
              </w:rPr>
              <w:t xml:space="preserve">S. No. </w:t>
            </w:r>
          </w:p>
        </w:tc>
        <w:tc>
          <w:tcPr>
            <w:tcW w:w="3542" w:type="pct"/>
            <w:hideMark/>
          </w:tcPr>
          <w:p w14:paraId="54F362A2" w14:textId="77777777" w:rsidR="006F6206" w:rsidRPr="00941A07" w:rsidRDefault="006F6206" w:rsidP="00941A07">
            <w:pPr>
              <w:widowControl w:val="0"/>
              <w:jc w:val="both"/>
              <w:cnfStyle w:val="100000000000" w:firstRow="1" w:lastRow="0" w:firstColumn="0" w:lastColumn="0" w:oddVBand="0" w:evenVBand="0" w:oddHBand="0" w:evenHBand="0" w:firstRowFirstColumn="0" w:firstRowLastColumn="0" w:lastRowFirstColumn="0" w:lastRowLastColumn="0"/>
              <w:rPr>
                <w:rFonts w:ascii="Arial" w:eastAsia="StoneSerifStd-Medium" w:hAnsi="Arial" w:cs="Arial"/>
                <w:sz w:val="20"/>
                <w:szCs w:val="20"/>
              </w:rPr>
            </w:pPr>
            <w:r w:rsidRPr="00941A07">
              <w:rPr>
                <w:rFonts w:ascii="Arial" w:eastAsia="StoneSerifStd-Medium" w:hAnsi="Arial" w:cs="Arial"/>
                <w:sz w:val="20"/>
                <w:szCs w:val="20"/>
              </w:rPr>
              <w:t xml:space="preserve">Level of food insecurity </w:t>
            </w:r>
          </w:p>
        </w:tc>
        <w:tc>
          <w:tcPr>
            <w:tcW w:w="815" w:type="pct"/>
            <w:hideMark/>
          </w:tcPr>
          <w:p w14:paraId="181BB24D" w14:textId="77777777" w:rsidR="006F6206" w:rsidRPr="00941A07" w:rsidRDefault="006F6206" w:rsidP="00941A07">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StoneSerifStd-Medium" w:hAnsi="Arial" w:cs="Arial"/>
                <w:sz w:val="20"/>
                <w:szCs w:val="20"/>
              </w:rPr>
            </w:pPr>
            <w:r w:rsidRPr="00941A07">
              <w:rPr>
                <w:rFonts w:ascii="Arial" w:eastAsia="StoneSerifStd-Medium" w:hAnsi="Arial" w:cs="Arial"/>
                <w:sz w:val="20"/>
                <w:szCs w:val="20"/>
              </w:rPr>
              <w:t>Score</w:t>
            </w:r>
          </w:p>
        </w:tc>
      </w:tr>
      <w:tr w:rsidR="00657494" w:rsidRPr="00941A07" w14:paraId="22F8EB3D" w14:textId="77777777" w:rsidTr="003B250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43" w:type="pct"/>
            <w:hideMark/>
          </w:tcPr>
          <w:p w14:paraId="3CAF7B18" w14:textId="77777777" w:rsidR="006F6206" w:rsidRPr="00941A07" w:rsidRDefault="006F6206" w:rsidP="00941A07">
            <w:pPr>
              <w:widowControl w:val="0"/>
              <w:jc w:val="both"/>
              <w:rPr>
                <w:rFonts w:ascii="Arial" w:eastAsia="StoneSerifStd-Medium" w:hAnsi="Arial" w:cs="Arial"/>
                <w:b w:val="0"/>
                <w:sz w:val="20"/>
                <w:szCs w:val="20"/>
              </w:rPr>
            </w:pPr>
            <w:r w:rsidRPr="00941A07">
              <w:rPr>
                <w:rFonts w:ascii="Arial" w:eastAsia="StoneSerifStd-Medium" w:hAnsi="Arial" w:cs="Arial"/>
                <w:sz w:val="20"/>
                <w:szCs w:val="20"/>
              </w:rPr>
              <w:t xml:space="preserve">1 </w:t>
            </w:r>
          </w:p>
        </w:tc>
        <w:tc>
          <w:tcPr>
            <w:tcW w:w="3542" w:type="pct"/>
            <w:hideMark/>
          </w:tcPr>
          <w:p w14:paraId="3312126C" w14:textId="77777777" w:rsidR="006F6206" w:rsidRPr="00941A07" w:rsidRDefault="006F6206" w:rsidP="00941A07">
            <w:pPr>
              <w:widowControl w:val="0"/>
              <w:jc w:val="both"/>
              <w:cnfStyle w:val="000000100000" w:firstRow="0" w:lastRow="0" w:firstColumn="0" w:lastColumn="0" w:oddVBand="0" w:evenVBand="0" w:oddHBand="1" w:evenHBand="0" w:firstRowFirstColumn="0" w:firstRowLastColumn="0" w:lastRowFirstColumn="0" w:lastRowLastColumn="0"/>
              <w:rPr>
                <w:rFonts w:ascii="Arial" w:eastAsia="StoneSerifStd-Medium" w:hAnsi="Arial" w:cs="Arial"/>
                <w:b/>
                <w:sz w:val="20"/>
                <w:szCs w:val="20"/>
              </w:rPr>
            </w:pPr>
            <w:r w:rsidRPr="00941A07">
              <w:rPr>
                <w:rFonts w:ascii="Arial" w:eastAsia="StoneSerifStd-Medium" w:hAnsi="Arial" w:cs="Arial"/>
                <w:b/>
                <w:sz w:val="20"/>
                <w:szCs w:val="20"/>
              </w:rPr>
              <w:t xml:space="preserve">food security </w:t>
            </w:r>
          </w:p>
        </w:tc>
        <w:tc>
          <w:tcPr>
            <w:tcW w:w="815" w:type="pct"/>
            <w:hideMark/>
          </w:tcPr>
          <w:p w14:paraId="575996BE" w14:textId="77777777" w:rsidR="006F6206" w:rsidRPr="00941A07" w:rsidRDefault="006F6206"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StoneSerifStd-Medium" w:hAnsi="Arial" w:cs="Arial"/>
                <w:b/>
                <w:sz w:val="20"/>
                <w:szCs w:val="20"/>
              </w:rPr>
            </w:pPr>
            <w:r w:rsidRPr="00941A07">
              <w:rPr>
                <w:rFonts w:ascii="Arial" w:eastAsia="StoneSerifStd-Medium" w:hAnsi="Arial" w:cs="Arial"/>
                <w:b/>
                <w:sz w:val="20"/>
                <w:szCs w:val="20"/>
              </w:rPr>
              <w:t>0–2</w:t>
            </w:r>
          </w:p>
        </w:tc>
      </w:tr>
      <w:tr w:rsidR="00657494" w:rsidRPr="00941A07" w14:paraId="28C7E003" w14:textId="77777777" w:rsidTr="003B2507">
        <w:trPr>
          <w:trHeight w:val="111"/>
        </w:trPr>
        <w:tc>
          <w:tcPr>
            <w:cnfStyle w:val="001000000000" w:firstRow="0" w:lastRow="0" w:firstColumn="1" w:lastColumn="0" w:oddVBand="0" w:evenVBand="0" w:oddHBand="0" w:evenHBand="0" w:firstRowFirstColumn="0" w:firstRowLastColumn="0" w:lastRowFirstColumn="0" w:lastRowLastColumn="0"/>
            <w:tcW w:w="643" w:type="pct"/>
            <w:hideMark/>
          </w:tcPr>
          <w:p w14:paraId="4265526F" w14:textId="77777777" w:rsidR="006F6206" w:rsidRPr="00941A07" w:rsidRDefault="006F6206" w:rsidP="00941A07">
            <w:pPr>
              <w:widowControl w:val="0"/>
              <w:jc w:val="both"/>
              <w:rPr>
                <w:rFonts w:ascii="Arial" w:eastAsia="StoneSerifStd-Medium" w:hAnsi="Arial" w:cs="Arial"/>
                <w:b w:val="0"/>
                <w:sz w:val="20"/>
                <w:szCs w:val="20"/>
              </w:rPr>
            </w:pPr>
            <w:r w:rsidRPr="00941A07">
              <w:rPr>
                <w:rFonts w:ascii="Arial" w:eastAsia="StoneSerifStd-Medium" w:hAnsi="Arial" w:cs="Arial"/>
                <w:sz w:val="20"/>
                <w:szCs w:val="20"/>
              </w:rPr>
              <w:t xml:space="preserve">2 </w:t>
            </w:r>
          </w:p>
        </w:tc>
        <w:tc>
          <w:tcPr>
            <w:tcW w:w="3542" w:type="pct"/>
            <w:hideMark/>
          </w:tcPr>
          <w:p w14:paraId="44184CE8" w14:textId="77777777" w:rsidR="006F6206" w:rsidRPr="00941A07" w:rsidRDefault="006F6206" w:rsidP="00941A07">
            <w:pPr>
              <w:widowControl w:val="0"/>
              <w:jc w:val="both"/>
              <w:cnfStyle w:val="000000000000" w:firstRow="0" w:lastRow="0" w:firstColumn="0" w:lastColumn="0" w:oddVBand="0" w:evenVBand="0" w:oddHBand="0" w:evenHBand="0" w:firstRowFirstColumn="0" w:firstRowLastColumn="0" w:lastRowFirstColumn="0" w:lastRowLastColumn="0"/>
              <w:rPr>
                <w:rFonts w:ascii="Arial" w:eastAsia="StoneSerifStd-Medium" w:hAnsi="Arial" w:cs="Arial"/>
                <w:b/>
                <w:sz w:val="20"/>
                <w:szCs w:val="20"/>
              </w:rPr>
            </w:pPr>
            <w:r w:rsidRPr="00941A07">
              <w:rPr>
                <w:rFonts w:ascii="Arial" w:eastAsia="StoneSerifStd-Medium" w:hAnsi="Arial" w:cs="Arial"/>
                <w:b/>
                <w:sz w:val="20"/>
                <w:szCs w:val="20"/>
              </w:rPr>
              <w:t xml:space="preserve">food insecurity </w:t>
            </w:r>
          </w:p>
        </w:tc>
        <w:tc>
          <w:tcPr>
            <w:tcW w:w="815" w:type="pct"/>
            <w:hideMark/>
          </w:tcPr>
          <w:p w14:paraId="734B3F4A" w14:textId="77777777" w:rsidR="006F6206" w:rsidRPr="00941A07" w:rsidRDefault="006F6206"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toneSerifStd-Medium" w:hAnsi="Arial" w:cs="Arial"/>
                <w:b/>
                <w:sz w:val="20"/>
                <w:szCs w:val="20"/>
              </w:rPr>
            </w:pPr>
            <w:r w:rsidRPr="00941A07">
              <w:rPr>
                <w:rFonts w:ascii="Arial" w:eastAsia="StoneSerifStd-Medium" w:hAnsi="Arial" w:cs="Arial"/>
                <w:b/>
                <w:sz w:val="20"/>
                <w:szCs w:val="20"/>
              </w:rPr>
              <w:t>3–18</w:t>
            </w:r>
          </w:p>
        </w:tc>
      </w:tr>
      <w:tr w:rsidR="00657494" w:rsidRPr="00941A07" w14:paraId="3F9DE074" w14:textId="77777777" w:rsidTr="003B250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643" w:type="pct"/>
            <w:hideMark/>
          </w:tcPr>
          <w:p w14:paraId="16E99CBF" w14:textId="77777777" w:rsidR="006F6206" w:rsidRPr="00941A07" w:rsidRDefault="006F6206" w:rsidP="00941A07">
            <w:pPr>
              <w:widowControl w:val="0"/>
              <w:jc w:val="both"/>
              <w:rPr>
                <w:rFonts w:ascii="Arial" w:eastAsia="StoneSerifStd-Medium" w:hAnsi="Arial" w:cs="Arial"/>
                <w:sz w:val="20"/>
                <w:szCs w:val="20"/>
              </w:rPr>
            </w:pPr>
            <w:r w:rsidRPr="00941A07">
              <w:rPr>
                <w:rFonts w:ascii="Arial" w:eastAsia="StoneSerifStd-Medium" w:hAnsi="Arial" w:cs="Arial"/>
                <w:sz w:val="20"/>
                <w:szCs w:val="20"/>
              </w:rPr>
              <w:t xml:space="preserve">a </w:t>
            </w:r>
          </w:p>
        </w:tc>
        <w:tc>
          <w:tcPr>
            <w:tcW w:w="3542" w:type="pct"/>
            <w:hideMark/>
          </w:tcPr>
          <w:p w14:paraId="1B2F1412" w14:textId="77777777" w:rsidR="006F6206" w:rsidRPr="00941A07" w:rsidRDefault="006F6206" w:rsidP="00941A07">
            <w:pPr>
              <w:widowControl w:val="0"/>
              <w:jc w:val="both"/>
              <w:cnfStyle w:val="000000100000" w:firstRow="0" w:lastRow="0" w:firstColumn="0" w:lastColumn="0" w:oddVBand="0" w:evenVBand="0" w:oddHBand="1" w:evenHBand="0" w:firstRowFirstColumn="0" w:firstRowLastColumn="0" w:lastRowFirstColumn="0" w:lastRowLastColumn="0"/>
              <w:rPr>
                <w:rFonts w:ascii="Arial" w:eastAsia="StoneSerifStd-Medium" w:hAnsi="Arial" w:cs="Arial"/>
                <w:sz w:val="20"/>
                <w:szCs w:val="20"/>
              </w:rPr>
            </w:pPr>
            <w:r w:rsidRPr="00941A07">
              <w:rPr>
                <w:rFonts w:ascii="Arial" w:eastAsia="StoneSerifStd-Medium" w:hAnsi="Arial" w:cs="Arial"/>
                <w:sz w:val="20"/>
                <w:szCs w:val="20"/>
              </w:rPr>
              <w:t xml:space="preserve">food insecurity without the experience of hunger </w:t>
            </w:r>
          </w:p>
        </w:tc>
        <w:tc>
          <w:tcPr>
            <w:tcW w:w="815" w:type="pct"/>
            <w:hideMark/>
          </w:tcPr>
          <w:p w14:paraId="7821B15B" w14:textId="77777777" w:rsidR="006F6206" w:rsidRPr="00941A07" w:rsidRDefault="006F6206"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StoneSerifStd-Medium" w:hAnsi="Arial" w:cs="Arial"/>
                <w:sz w:val="20"/>
                <w:szCs w:val="20"/>
              </w:rPr>
            </w:pPr>
            <w:r w:rsidRPr="00941A07">
              <w:rPr>
                <w:rFonts w:ascii="Arial" w:eastAsia="StoneSerifStd-Medium" w:hAnsi="Arial" w:cs="Arial"/>
                <w:sz w:val="20"/>
                <w:szCs w:val="20"/>
              </w:rPr>
              <w:t>3–7</w:t>
            </w:r>
          </w:p>
        </w:tc>
      </w:tr>
      <w:tr w:rsidR="00657494" w:rsidRPr="00941A07" w14:paraId="173EE78B" w14:textId="77777777" w:rsidTr="003B2507">
        <w:trPr>
          <w:trHeight w:val="350"/>
        </w:trPr>
        <w:tc>
          <w:tcPr>
            <w:cnfStyle w:val="001000000000" w:firstRow="0" w:lastRow="0" w:firstColumn="1" w:lastColumn="0" w:oddVBand="0" w:evenVBand="0" w:oddHBand="0" w:evenHBand="0" w:firstRowFirstColumn="0" w:firstRowLastColumn="0" w:lastRowFirstColumn="0" w:lastRowLastColumn="0"/>
            <w:tcW w:w="643" w:type="pct"/>
            <w:hideMark/>
          </w:tcPr>
          <w:p w14:paraId="26B8874D" w14:textId="77777777" w:rsidR="006F6206" w:rsidRPr="00941A07" w:rsidRDefault="006F6206" w:rsidP="00941A07">
            <w:pPr>
              <w:widowControl w:val="0"/>
              <w:jc w:val="both"/>
              <w:rPr>
                <w:rFonts w:ascii="Arial" w:eastAsia="StoneSerifStd-Medium" w:hAnsi="Arial" w:cs="Arial"/>
                <w:sz w:val="20"/>
                <w:szCs w:val="20"/>
              </w:rPr>
            </w:pPr>
            <w:r w:rsidRPr="00941A07">
              <w:rPr>
                <w:rFonts w:ascii="Arial" w:eastAsia="StoneSerifStd-Medium" w:hAnsi="Arial" w:cs="Arial"/>
                <w:sz w:val="20"/>
                <w:szCs w:val="20"/>
              </w:rPr>
              <w:t xml:space="preserve">b </w:t>
            </w:r>
          </w:p>
        </w:tc>
        <w:tc>
          <w:tcPr>
            <w:tcW w:w="3542" w:type="pct"/>
            <w:hideMark/>
          </w:tcPr>
          <w:p w14:paraId="102B618D" w14:textId="77777777" w:rsidR="006F6206" w:rsidRPr="00941A07" w:rsidRDefault="006F6206" w:rsidP="00941A07">
            <w:pPr>
              <w:widowControl w:val="0"/>
              <w:jc w:val="both"/>
              <w:cnfStyle w:val="000000000000" w:firstRow="0" w:lastRow="0" w:firstColumn="0" w:lastColumn="0" w:oddVBand="0" w:evenVBand="0" w:oddHBand="0" w:evenHBand="0" w:firstRowFirstColumn="0" w:firstRowLastColumn="0" w:lastRowFirstColumn="0" w:lastRowLastColumn="0"/>
              <w:rPr>
                <w:rFonts w:ascii="Arial" w:eastAsia="StoneSerifStd-Medium" w:hAnsi="Arial" w:cs="Arial"/>
                <w:sz w:val="20"/>
                <w:szCs w:val="20"/>
              </w:rPr>
            </w:pPr>
            <w:r w:rsidRPr="00941A07">
              <w:rPr>
                <w:rFonts w:ascii="Arial" w:eastAsia="StoneSerifStd-Medium" w:hAnsi="Arial" w:cs="Arial"/>
                <w:sz w:val="20"/>
                <w:szCs w:val="20"/>
              </w:rPr>
              <w:t xml:space="preserve">food insecurity with medium experience of hunger </w:t>
            </w:r>
          </w:p>
        </w:tc>
        <w:tc>
          <w:tcPr>
            <w:tcW w:w="815" w:type="pct"/>
            <w:hideMark/>
          </w:tcPr>
          <w:p w14:paraId="6B4A2A1F" w14:textId="77777777" w:rsidR="006F6206" w:rsidRPr="00941A07" w:rsidRDefault="006F6206"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toneSerifStd-Medium" w:hAnsi="Arial" w:cs="Arial"/>
                <w:sz w:val="20"/>
                <w:szCs w:val="20"/>
              </w:rPr>
            </w:pPr>
            <w:r w:rsidRPr="00941A07">
              <w:rPr>
                <w:rFonts w:ascii="Arial" w:eastAsia="StoneSerifStd-Medium" w:hAnsi="Arial" w:cs="Arial"/>
                <w:sz w:val="20"/>
                <w:szCs w:val="20"/>
              </w:rPr>
              <w:t>8–12</w:t>
            </w:r>
          </w:p>
        </w:tc>
      </w:tr>
      <w:tr w:rsidR="00657494" w:rsidRPr="00941A07" w14:paraId="42D0FF4B" w14:textId="77777777" w:rsidTr="003B2507">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643" w:type="pct"/>
            <w:hideMark/>
          </w:tcPr>
          <w:p w14:paraId="634571C5" w14:textId="77777777" w:rsidR="006F6206" w:rsidRPr="00941A07" w:rsidRDefault="006F6206" w:rsidP="00941A07">
            <w:pPr>
              <w:widowControl w:val="0"/>
              <w:jc w:val="both"/>
              <w:rPr>
                <w:rFonts w:ascii="Arial" w:eastAsia="StoneSerifStd-Medium" w:hAnsi="Arial" w:cs="Arial"/>
                <w:sz w:val="20"/>
                <w:szCs w:val="20"/>
              </w:rPr>
            </w:pPr>
            <w:r w:rsidRPr="00941A07">
              <w:rPr>
                <w:rFonts w:ascii="Arial" w:eastAsia="StoneSerifStd-Medium" w:hAnsi="Arial" w:cs="Arial"/>
                <w:sz w:val="20"/>
                <w:szCs w:val="20"/>
              </w:rPr>
              <w:t xml:space="preserve">c </w:t>
            </w:r>
          </w:p>
        </w:tc>
        <w:tc>
          <w:tcPr>
            <w:tcW w:w="3542" w:type="pct"/>
            <w:hideMark/>
          </w:tcPr>
          <w:p w14:paraId="7A2A8E32" w14:textId="77777777" w:rsidR="006F6206" w:rsidRPr="00941A07" w:rsidRDefault="006F6206" w:rsidP="00941A07">
            <w:pPr>
              <w:widowControl w:val="0"/>
              <w:jc w:val="both"/>
              <w:cnfStyle w:val="000000100000" w:firstRow="0" w:lastRow="0" w:firstColumn="0" w:lastColumn="0" w:oddVBand="0" w:evenVBand="0" w:oddHBand="1" w:evenHBand="0" w:firstRowFirstColumn="0" w:firstRowLastColumn="0" w:lastRowFirstColumn="0" w:lastRowLastColumn="0"/>
              <w:rPr>
                <w:rFonts w:ascii="Arial" w:eastAsia="StoneSerifStd-Medium" w:hAnsi="Arial" w:cs="Arial"/>
                <w:sz w:val="20"/>
                <w:szCs w:val="20"/>
              </w:rPr>
            </w:pPr>
            <w:r w:rsidRPr="00941A07">
              <w:rPr>
                <w:rFonts w:ascii="Arial" w:eastAsia="StoneSerifStd-Medium" w:hAnsi="Arial" w:cs="Arial"/>
                <w:sz w:val="20"/>
                <w:szCs w:val="20"/>
              </w:rPr>
              <w:t xml:space="preserve">food insecurity with serious experience of hunger </w:t>
            </w:r>
          </w:p>
        </w:tc>
        <w:tc>
          <w:tcPr>
            <w:tcW w:w="815" w:type="pct"/>
            <w:hideMark/>
          </w:tcPr>
          <w:p w14:paraId="4D9E0920" w14:textId="77777777" w:rsidR="006F6206" w:rsidRPr="00941A07" w:rsidRDefault="006F6206"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StoneSerifStd-Medium" w:hAnsi="Arial" w:cs="Arial"/>
                <w:sz w:val="20"/>
                <w:szCs w:val="20"/>
              </w:rPr>
            </w:pPr>
            <w:r w:rsidRPr="00941A07">
              <w:rPr>
                <w:rFonts w:ascii="Arial" w:eastAsia="StoneSerifStd-Medium" w:hAnsi="Arial" w:cs="Arial"/>
                <w:sz w:val="20"/>
                <w:szCs w:val="20"/>
              </w:rPr>
              <w:t>13–18</w:t>
            </w:r>
          </w:p>
        </w:tc>
      </w:tr>
    </w:tbl>
    <w:p w14:paraId="66DEC4F3" w14:textId="77777777" w:rsidR="006F6206" w:rsidRPr="00941A07" w:rsidRDefault="006F6206" w:rsidP="00941A07">
      <w:pPr>
        <w:widowControl w:val="0"/>
        <w:spacing w:after="0" w:line="240" w:lineRule="auto"/>
        <w:jc w:val="both"/>
        <w:rPr>
          <w:rFonts w:ascii="Arial" w:hAnsi="Arial" w:cs="Arial"/>
          <w:b/>
          <w:sz w:val="20"/>
          <w:szCs w:val="20"/>
        </w:rPr>
      </w:pPr>
    </w:p>
    <w:p w14:paraId="0B367CEA" w14:textId="77777777" w:rsidR="006F6206" w:rsidRPr="00941A07" w:rsidRDefault="006F6206" w:rsidP="00941A07">
      <w:pPr>
        <w:pStyle w:val="ListParagraph"/>
        <w:widowControl w:val="0"/>
        <w:numPr>
          <w:ilvl w:val="0"/>
          <w:numId w:val="2"/>
        </w:numPr>
        <w:spacing w:after="0" w:line="240" w:lineRule="auto"/>
        <w:jc w:val="both"/>
        <w:rPr>
          <w:rFonts w:ascii="Arial" w:hAnsi="Arial" w:cs="Arial"/>
        </w:rPr>
      </w:pPr>
      <w:r w:rsidRPr="00941A07">
        <w:rPr>
          <w:rFonts w:ascii="Arial" w:hAnsi="Arial" w:cs="Arial"/>
          <w:b/>
        </w:rPr>
        <w:t>Statistical analysis of data</w:t>
      </w:r>
      <w:r w:rsidRPr="00941A07">
        <w:rPr>
          <w:rFonts w:ascii="Arial" w:hAnsi="Arial" w:cs="Arial"/>
        </w:rPr>
        <w:t xml:space="preserve"> </w:t>
      </w:r>
    </w:p>
    <w:p w14:paraId="3AE56585" w14:textId="54655D2A" w:rsidR="00EA2842" w:rsidRPr="00941A07" w:rsidRDefault="006F6206" w:rsidP="00941A07">
      <w:pPr>
        <w:widowControl w:val="0"/>
        <w:spacing w:after="0" w:line="240" w:lineRule="auto"/>
        <w:jc w:val="both"/>
        <w:rPr>
          <w:rFonts w:ascii="Arial" w:hAnsi="Arial" w:cs="Arial"/>
          <w:sz w:val="20"/>
          <w:szCs w:val="20"/>
        </w:rPr>
      </w:pPr>
      <w:r w:rsidRPr="00941A07">
        <w:rPr>
          <w:rFonts w:ascii="Arial" w:hAnsi="Arial" w:cs="Arial"/>
          <w:sz w:val="20"/>
          <w:szCs w:val="20"/>
        </w:rPr>
        <w:t xml:space="preserve">The collected data were calculated for mean, standard deviation, standard error, per cent adequacy by using Microsoft Excel, 2013. </w:t>
      </w:r>
      <w:bookmarkStart w:id="5" w:name="_Hlk90368450"/>
      <w:r w:rsidRPr="00941A07">
        <w:rPr>
          <w:rFonts w:ascii="Arial" w:hAnsi="Arial" w:cs="Arial"/>
          <w:sz w:val="20"/>
          <w:szCs w:val="20"/>
        </w:rPr>
        <w:t xml:space="preserve">Software IBM SPSS Inc. (version 16.0.2007) was used for the statistical analysis. </w:t>
      </w:r>
      <w:bookmarkEnd w:id="5"/>
      <w:r w:rsidRPr="00941A07">
        <w:rPr>
          <w:rFonts w:ascii="Arial" w:hAnsi="Arial" w:cs="Arial"/>
          <w:sz w:val="20"/>
          <w:szCs w:val="20"/>
        </w:rPr>
        <w:t xml:space="preserve">Chi square test was applied to find out the association between various variables and household food security status of families. Multiple regression analysis was done to study the combined effect of all the independent variables such as income, socio-economic status, food consumption, food </w:t>
      </w:r>
      <w:r w:rsidRPr="00941A07">
        <w:rPr>
          <w:rFonts w:ascii="Arial" w:hAnsi="Arial" w:cs="Arial"/>
          <w:sz w:val="20"/>
          <w:szCs w:val="20"/>
        </w:rPr>
        <w:lastRenderedPageBreak/>
        <w:t>expenditure on the household food security status. Correlation coefficient was also applied for different household variables.</w:t>
      </w:r>
    </w:p>
    <w:p w14:paraId="4FB3F4B1" w14:textId="77777777" w:rsidR="00EA2842" w:rsidRPr="00941A07" w:rsidRDefault="00EA2842" w:rsidP="00941A07">
      <w:pPr>
        <w:spacing w:line="240" w:lineRule="auto"/>
        <w:rPr>
          <w:rFonts w:ascii="Arial" w:hAnsi="Arial" w:cs="Arial"/>
          <w:sz w:val="20"/>
          <w:szCs w:val="20"/>
        </w:rPr>
      </w:pPr>
      <w:r w:rsidRPr="00941A07">
        <w:rPr>
          <w:rFonts w:ascii="Arial" w:hAnsi="Arial" w:cs="Arial"/>
          <w:sz w:val="20"/>
          <w:szCs w:val="20"/>
        </w:rPr>
        <w:br w:type="page"/>
      </w:r>
    </w:p>
    <w:p w14:paraId="53895D3F" w14:textId="07E2AF7B" w:rsidR="00552FED" w:rsidRPr="00941A07" w:rsidRDefault="00EA2842" w:rsidP="00941A07">
      <w:pPr>
        <w:pStyle w:val="ListParagraph"/>
        <w:widowControl w:val="0"/>
        <w:numPr>
          <w:ilvl w:val="0"/>
          <w:numId w:val="1"/>
        </w:numPr>
        <w:spacing w:after="0" w:line="240" w:lineRule="auto"/>
        <w:rPr>
          <w:rFonts w:ascii="Arial" w:hAnsi="Arial" w:cs="Arial"/>
          <w:b/>
          <w:bCs/>
        </w:rPr>
      </w:pPr>
      <w:bookmarkStart w:id="6" w:name="_Hlk200220563"/>
      <w:bookmarkEnd w:id="4"/>
      <w:r w:rsidRPr="00941A07">
        <w:rPr>
          <w:rFonts w:ascii="Arial" w:hAnsi="Arial" w:cs="Arial"/>
          <w:b/>
          <w:bCs/>
        </w:rPr>
        <w:lastRenderedPageBreak/>
        <w:t>RESULTS</w:t>
      </w:r>
    </w:p>
    <w:p w14:paraId="36B51F5C" w14:textId="77777777" w:rsidR="003C310D" w:rsidRPr="00941A07" w:rsidRDefault="003C310D" w:rsidP="00941A07">
      <w:pPr>
        <w:pStyle w:val="ListParagraph"/>
        <w:widowControl w:val="0"/>
        <w:spacing w:after="0" w:line="240" w:lineRule="auto"/>
        <w:ind w:left="360"/>
        <w:rPr>
          <w:rFonts w:ascii="Arial" w:hAnsi="Arial" w:cs="Arial"/>
          <w:b/>
          <w:bCs/>
        </w:rPr>
      </w:pPr>
    </w:p>
    <w:p w14:paraId="52613385" w14:textId="77777777" w:rsidR="00552FED" w:rsidRPr="00941A07" w:rsidRDefault="00552FED" w:rsidP="00941A07">
      <w:pPr>
        <w:pStyle w:val="ListParagraph"/>
        <w:widowControl w:val="0"/>
        <w:numPr>
          <w:ilvl w:val="0"/>
          <w:numId w:val="40"/>
        </w:numPr>
        <w:spacing w:after="0" w:line="240" w:lineRule="auto"/>
        <w:rPr>
          <w:rFonts w:ascii="Arial" w:eastAsia="StoneSerifStd-Medium" w:hAnsi="Arial" w:cs="Arial"/>
          <w:b/>
        </w:rPr>
      </w:pPr>
      <w:r w:rsidRPr="00941A07">
        <w:rPr>
          <w:rFonts w:ascii="Arial" w:eastAsia="StoneSerifStd-Medium" w:hAnsi="Arial" w:cs="Arial"/>
          <w:b/>
        </w:rPr>
        <w:t xml:space="preserve">Socio-economic and demographic characteristics of the selected families </w:t>
      </w:r>
    </w:p>
    <w:p w14:paraId="7602560C" w14:textId="3C099F71" w:rsidR="00552FED" w:rsidRPr="00941A07" w:rsidRDefault="00552FED" w:rsidP="00941A07">
      <w:pPr>
        <w:widowControl w:val="0"/>
        <w:spacing w:after="0" w:line="240" w:lineRule="auto"/>
        <w:jc w:val="both"/>
        <w:rPr>
          <w:rFonts w:ascii="Arial" w:eastAsia="StoneSerifStd-Medium" w:hAnsi="Arial" w:cs="Arial"/>
          <w:sz w:val="20"/>
          <w:szCs w:val="20"/>
        </w:rPr>
      </w:pPr>
      <w:r w:rsidRPr="00941A07">
        <w:rPr>
          <w:rFonts w:ascii="Arial" w:eastAsia="StoneSerifStd-Medium" w:hAnsi="Arial" w:cs="Arial"/>
          <w:sz w:val="20"/>
          <w:szCs w:val="20"/>
        </w:rPr>
        <w:t>The data of the study presented in Table 2</w:t>
      </w:r>
      <w:r w:rsidR="00B66A67" w:rsidRPr="00941A07">
        <w:rPr>
          <w:rFonts w:ascii="Arial" w:eastAsia="StoneSerifStd-Medium" w:hAnsi="Arial" w:cs="Arial"/>
          <w:sz w:val="20"/>
          <w:szCs w:val="20"/>
        </w:rPr>
        <w:t>.</w:t>
      </w:r>
      <w:r w:rsidRPr="00941A07">
        <w:rPr>
          <w:rFonts w:ascii="Arial" w:eastAsia="StoneSerifStd-Medium" w:hAnsi="Arial" w:cs="Arial"/>
          <w:sz w:val="20"/>
          <w:szCs w:val="20"/>
        </w:rPr>
        <w:t xml:space="preserve"> revealed that 44 per cent of the selected families belonged to schedule caste followed by 35 per cent from backward caste and 21 per cent from general caste. The data also showed that the selected families belonging to Hindu, Muslim and Sikh religion were 49, 11 and 41 per cent respectively. Majority of the selected families were non-vegetarian (59%) in Punjab. </w:t>
      </w:r>
      <w:r w:rsidRPr="00941A07">
        <w:rPr>
          <w:rFonts w:ascii="Arial" w:hAnsi="Arial" w:cs="Arial"/>
          <w:sz w:val="20"/>
          <w:szCs w:val="20"/>
        </w:rPr>
        <w:t xml:space="preserve">Majority of the selected families (80%) were nuclear and only 20 per cent were joint families. It was further observed that, most of the respondents (57 %) belonged to household with less than 5 members and </w:t>
      </w:r>
      <w:r w:rsidRPr="00941A07">
        <w:rPr>
          <w:rFonts w:ascii="Arial" w:eastAsia="Times New Roman" w:hAnsi="Arial" w:cs="Arial"/>
          <w:sz w:val="20"/>
          <w:szCs w:val="20"/>
          <w:lang w:eastAsia="en-IN"/>
        </w:rPr>
        <w:t>maximum families (84%) had ≤ 2 children whereas the remaining families (16%) had 3-4 children in Punjab.</w:t>
      </w:r>
    </w:p>
    <w:p w14:paraId="6E616B9D" w14:textId="77777777" w:rsidR="00AB488F" w:rsidRPr="00941A07" w:rsidRDefault="00552FED" w:rsidP="00941A07">
      <w:pPr>
        <w:widowControl w:val="0"/>
        <w:spacing w:after="0" w:line="240" w:lineRule="auto"/>
        <w:jc w:val="both"/>
        <w:rPr>
          <w:rFonts w:ascii="Arial" w:eastAsia="Times New Roman" w:hAnsi="Arial" w:cs="Arial"/>
          <w:sz w:val="20"/>
          <w:szCs w:val="20"/>
          <w:lang w:eastAsia="en-IN"/>
        </w:rPr>
      </w:pPr>
      <w:r w:rsidRPr="00941A07">
        <w:rPr>
          <w:rFonts w:ascii="Arial" w:eastAsia="Times New Roman" w:hAnsi="Arial" w:cs="Arial"/>
          <w:sz w:val="20"/>
          <w:szCs w:val="20"/>
          <w:lang w:eastAsia="en-IN"/>
        </w:rPr>
        <w:t xml:space="preserve">Most of the families (72%) had no children under 5 years of age. The data showed 96 per cent of the families in Punjab had ≤ 2 school going children and the remaining families had 3-4 school going children. Most of the families (55%) had their own houses while the remaining lived in the rented houses. Adding to this, majority of the families in Punjab (52%) lived in the </w:t>
      </w:r>
      <w:proofErr w:type="spellStart"/>
      <w:r w:rsidRPr="00941A07">
        <w:rPr>
          <w:rFonts w:ascii="Arial" w:eastAsia="Times New Roman" w:hAnsi="Arial" w:cs="Arial"/>
          <w:i/>
          <w:sz w:val="20"/>
          <w:szCs w:val="20"/>
          <w:lang w:eastAsia="en-IN"/>
        </w:rPr>
        <w:t>pakka</w:t>
      </w:r>
      <w:proofErr w:type="spellEnd"/>
      <w:r w:rsidRPr="00941A07">
        <w:rPr>
          <w:rFonts w:ascii="Arial" w:eastAsia="Times New Roman" w:hAnsi="Arial" w:cs="Arial"/>
          <w:sz w:val="20"/>
          <w:szCs w:val="20"/>
          <w:lang w:eastAsia="en-IN"/>
        </w:rPr>
        <w:t xml:space="preserve"> houses. The study further revealed that most of the families (55%) utilized and benefitted from the Public Distribution System (PDS).</w:t>
      </w:r>
    </w:p>
    <w:p w14:paraId="35EBCB85" w14:textId="77777777" w:rsidR="003C310D" w:rsidRPr="00941A07" w:rsidRDefault="003C310D" w:rsidP="00941A07">
      <w:pPr>
        <w:widowControl w:val="0"/>
        <w:spacing w:after="0" w:line="240" w:lineRule="auto"/>
        <w:jc w:val="both"/>
        <w:rPr>
          <w:rFonts w:ascii="Arial" w:eastAsia="Times New Roman" w:hAnsi="Arial" w:cs="Arial"/>
          <w:sz w:val="20"/>
          <w:szCs w:val="20"/>
          <w:lang w:eastAsia="en-IN"/>
        </w:rPr>
      </w:pPr>
    </w:p>
    <w:p w14:paraId="2A3B495F" w14:textId="2BD6E6CF" w:rsidR="00552FED" w:rsidRPr="00941A07" w:rsidRDefault="00552FED" w:rsidP="00941A07">
      <w:pPr>
        <w:pStyle w:val="ListParagraph"/>
        <w:widowControl w:val="0"/>
        <w:numPr>
          <w:ilvl w:val="0"/>
          <w:numId w:val="42"/>
        </w:numPr>
        <w:spacing w:after="0" w:line="240" w:lineRule="auto"/>
        <w:rPr>
          <w:rFonts w:ascii="Arial" w:hAnsi="Arial" w:cs="Arial"/>
          <w:sz w:val="20"/>
          <w:szCs w:val="20"/>
          <w:lang w:eastAsia="en-IN"/>
        </w:rPr>
      </w:pPr>
      <w:r w:rsidRPr="00941A07">
        <w:rPr>
          <w:rFonts w:ascii="Arial" w:hAnsi="Arial" w:cs="Arial"/>
          <w:b/>
          <w:sz w:val="20"/>
          <w:szCs w:val="20"/>
          <w:u w:val="single"/>
          <w:lang w:eastAsia="en-IN"/>
        </w:rPr>
        <w:t>Educational level of the respondents</w:t>
      </w:r>
    </w:p>
    <w:p w14:paraId="3F7A99C7" w14:textId="77777777" w:rsidR="00552FED" w:rsidRPr="00941A07" w:rsidRDefault="00552FED" w:rsidP="00941A07">
      <w:pPr>
        <w:widowControl w:val="0"/>
        <w:spacing w:after="0" w:line="240" w:lineRule="auto"/>
        <w:jc w:val="both"/>
        <w:rPr>
          <w:rFonts w:ascii="Arial" w:eastAsia="Times New Roman" w:hAnsi="Arial" w:cs="Arial"/>
          <w:sz w:val="20"/>
          <w:szCs w:val="20"/>
          <w:lang w:eastAsia="en-IN"/>
        </w:rPr>
      </w:pPr>
      <w:r w:rsidRPr="00941A07">
        <w:rPr>
          <w:rFonts w:ascii="Arial" w:eastAsia="Times New Roman" w:hAnsi="Arial" w:cs="Arial"/>
          <w:sz w:val="20"/>
          <w:szCs w:val="20"/>
          <w:lang w:eastAsia="en-IN"/>
        </w:rPr>
        <w:t xml:space="preserve">Educational status of the respondents showed that 38 per cent females and 15 per cent males were illiterate in the selected families of Punjab. Out of the remaining families, 27 per cent of the females and 13 per cent males were educated only upto primary school. The study further revealed that 22 per cent females and 24 per cent males studied upto senior secondary, and 7 per cent females and 27 per cent males were educated upto high school. A very few respondents were found to have studied above high school, with only 5 per cent females and 15 per cent males educated upto intermediate and only 1 per cent females and 6 per cent males were graduated. </w:t>
      </w:r>
      <w:bookmarkStart w:id="7" w:name="_Hlk89892988"/>
      <w:r w:rsidRPr="00941A07">
        <w:rPr>
          <w:rFonts w:ascii="Arial" w:eastAsia="Times New Roman" w:hAnsi="Arial" w:cs="Arial"/>
          <w:sz w:val="20"/>
          <w:szCs w:val="20"/>
          <w:lang w:eastAsia="en-IN"/>
        </w:rPr>
        <w:t>This study revealed that most of the respondents were educated only upto high school and very few had the chance to pursue education above the higher secondary</w:t>
      </w:r>
      <w:bookmarkEnd w:id="7"/>
      <w:r w:rsidRPr="00941A07">
        <w:rPr>
          <w:rFonts w:ascii="Arial" w:eastAsia="Times New Roman" w:hAnsi="Arial" w:cs="Arial"/>
          <w:sz w:val="20"/>
          <w:szCs w:val="20"/>
          <w:lang w:eastAsia="en-IN"/>
        </w:rPr>
        <w:t>.</w:t>
      </w:r>
    </w:p>
    <w:p w14:paraId="78CFC82D" w14:textId="77777777" w:rsidR="00A92EB9" w:rsidRPr="00941A07" w:rsidRDefault="00A92EB9" w:rsidP="00941A07">
      <w:pPr>
        <w:widowControl w:val="0"/>
        <w:spacing w:after="0" w:line="240" w:lineRule="auto"/>
        <w:jc w:val="both"/>
        <w:rPr>
          <w:rFonts w:ascii="Arial" w:eastAsia="Times New Roman" w:hAnsi="Arial" w:cs="Arial"/>
          <w:sz w:val="20"/>
          <w:szCs w:val="20"/>
          <w:lang w:eastAsia="en-IN"/>
        </w:rPr>
      </w:pPr>
    </w:p>
    <w:p w14:paraId="5D6A4015" w14:textId="77777777" w:rsidR="00552FED" w:rsidRPr="00941A07" w:rsidRDefault="00552FED" w:rsidP="00941A07">
      <w:pPr>
        <w:pStyle w:val="ListParagraph"/>
        <w:widowControl w:val="0"/>
        <w:numPr>
          <w:ilvl w:val="0"/>
          <w:numId w:val="42"/>
        </w:numPr>
        <w:spacing w:after="0" w:line="240" w:lineRule="auto"/>
        <w:rPr>
          <w:rFonts w:ascii="Arial" w:hAnsi="Arial" w:cs="Arial"/>
          <w:b/>
          <w:sz w:val="20"/>
          <w:szCs w:val="20"/>
          <w:u w:val="single"/>
          <w:lang w:eastAsia="en-IN"/>
        </w:rPr>
      </w:pPr>
      <w:r w:rsidRPr="00941A07">
        <w:rPr>
          <w:rFonts w:ascii="Arial" w:hAnsi="Arial" w:cs="Arial"/>
          <w:b/>
          <w:sz w:val="20"/>
          <w:szCs w:val="20"/>
          <w:u w:val="single"/>
          <w:lang w:eastAsia="en-IN"/>
        </w:rPr>
        <w:t>Occupational status of the respondents</w:t>
      </w:r>
    </w:p>
    <w:p w14:paraId="502948D5" w14:textId="77777777" w:rsidR="00552FED" w:rsidRPr="00941A07" w:rsidRDefault="00552FED" w:rsidP="00941A07">
      <w:pPr>
        <w:widowControl w:val="0"/>
        <w:spacing w:after="0" w:line="240" w:lineRule="auto"/>
        <w:jc w:val="both"/>
        <w:rPr>
          <w:rFonts w:ascii="Arial" w:hAnsi="Arial" w:cs="Arial"/>
          <w:sz w:val="20"/>
          <w:szCs w:val="20"/>
        </w:rPr>
      </w:pPr>
      <w:r w:rsidRPr="00941A07">
        <w:rPr>
          <w:rFonts w:ascii="Arial" w:eastAsia="Times New Roman" w:hAnsi="Arial" w:cs="Arial"/>
          <w:sz w:val="20"/>
          <w:szCs w:val="20"/>
          <w:lang w:eastAsia="en-IN"/>
        </w:rPr>
        <w:t xml:space="preserve">The data showed that 50 per cent of the female respondents and 98 per cent of the male respondents were employed in Punjab. Further segregating the type of employment, it was found that approximately 23 per cent of the male respondents were elementary workers, 24 per cent being machine operators and 27 per cent craft workers. The remaining male respondents were either skilled agricultural workers (10%), skilled shop workers (9%), clerk (4%) or semi-professionals (2%). </w:t>
      </w:r>
      <w:bookmarkStart w:id="8" w:name="_Hlk89893064"/>
      <w:r w:rsidRPr="00941A07">
        <w:rPr>
          <w:rFonts w:ascii="Arial" w:hAnsi="Arial" w:cs="Arial"/>
          <w:sz w:val="20"/>
          <w:szCs w:val="20"/>
        </w:rPr>
        <w:t>This study further indicated that labour was the most pursued occupation of the males</w:t>
      </w:r>
      <w:bookmarkEnd w:id="8"/>
      <w:r w:rsidRPr="00941A07">
        <w:rPr>
          <w:rFonts w:ascii="Arial" w:hAnsi="Arial" w:cs="Arial"/>
          <w:sz w:val="20"/>
          <w:szCs w:val="20"/>
        </w:rPr>
        <w:t>.</w:t>
      </w:r>
    </w:p>
    <w:p w14:paraId="5A33F69F" w14:textId="77777777" w:rsidR="00A92EB9" w:rsidRPr="00941A07" w:rsidRDefault="00A92EB9" w:rsidP="00941A07">
      <w:pPr>
        <w:widowControl w:val="0"/>
        <w:spacing w:after="0" w:line="240" w:lineRule="auto"/>
        <w:jc w:val="both"/>
        <w:rPr>
          <w:rFonts w:ascii="Arial" w:hAnsi="Arial" w:cs="Arial"/>
          <w:sz w:val="20"/>
          <w:szCs w:val="20"/>
        </w:rPr>
      </w:pPr>
    </w:p>
    <w:p w14:paraId="5ADC0019" w14:textId="77777777" w:rsidR="00552FED" w:rsidRPr="00941A07" w:rsidRDefault="00552FED" w:rsidP="00941A07">
      <w:pPr>
        <w:pStyle w:val="ListParagraph"/>
        <w:widowControl w:val="0"/>
        <w:numPr>
          <w:ilvl w:val="0"/>
          <w:numId w:val="42"/>
        </w:numPr>
        <w:spacing w:after="0" w:line="240" w:lineRule="auto"/>
        <w:rPr>
          <w:rFonts w:ascii="Arial" w:hAnsi="Arial" w:cs="Arial"/>
          <w:sz w:val="20"/>
          <w:szCs w:val="20"/>
          <w:u w:val="single"/>
        </w:rPr>
      </w:pPr>
      <w:r w:rsidRPr="00941A07">
        <w:rPr>
          <w:rFonts w:ascii="Arial" w:hAnsi="Arial" w:cs="Arial"/>
          <w:b/>
          <w:bCs/>
          <w:sz w:val="20"/>
          <w:szCs w:val="20"/>
          <w:u w:val="single"/>
        </w:rPr>
        <w:t>Monthly income of the family</w:t>
      </w:r>
    </w:p>
    <w:p w14:paraId="44FCAE6D" w14:textId="77777777" w:rsidR="00552FED" w:rsidRPr="00941A07" w:rsidRDefault="00552FED" w:rsidP="00941A07">
      <w:pPr>
        <w:widowControl w:val="0"/>
        <w:spacing w:after="0" w:line="240" w:lineRule="auto"/>
        <w:jc w:val="both"/>
        <w:rPr>
          <w:rFonts w:ascii="Arial" w:hAnsi="Arial" w:cs="Arial"/>
          <w:sz w:val="20"/>
          <w:szCs w:val="20"/>
        </w:rPr>
      </w:pPr>
      <w:r w:rsidRPr="00941A07">
        <w:rPr>
          <w:rFonts w:ascii="Arial" w:hAnsi="Arial" w:cs="Arial"/>
          <w:sz w:val="20"/>
          <w:szCs w:val="20"/>
        </w:rPr>
        <w:t>The study revealed that majority of the selected families (47%) in Punjab had an income between Rs. 3,908 to 11,707 per month followed by 23 per cent between Rs. 11,708 to 19,515 per month and 20 per cent between Rs. 19,516 to 29,199 per month. A very few families had a monthly income over Rs. 29,199 (4 %) and only 6 per cent earned below Rs. 3,908 per month.</w:t>
      </w:r>
    </w:p>
    <w:p w14:paraId="25DEDE78" w14:textId="77777777" w:rsidR="00A92EB9" w:rsidRPr="00941A07" w:rsidRDefault="00A92EB9" w:rsidP="00941A07">
      <w:pPr>
        <w:widowControl w:val="0"/>
        <w:spacing w:after="0" w:line="240" w:lineRule="auto"/>
        <w:jc w:val="both"/>
        <w:rPr>
          <w:rFonts w:ascii="Arial" w:hAnsi="Arial" w:cs="Arial"/>
          <w:sz w:val="20"/>
          <w:szCs w:val="20"/>
        </w:rPr>
      </w:pPr>
    </w:p>
    <w:p w14:paraId="2CBC624B" w14:textId="77777777" w:rsidR="00552FED" w:rsidRPr="00941A07" w:rsidRDefault="00552FED" w:rsidP="00941A07">
      <w:pPr>
        <w:widowControl w:val="0"/>
        <w:spacing w:after="0" w:line="240" w:lineRule="auto"/>
        <w:jc w:val="both"/>
        <w:rPr>
          <w:rFonts w:ascii="Arial" w:hAnsi="Arial" w:cs="Arial"/>
          <w:b/>
          <w:bCs/>
          <w:sz w:val="20"/>
          <w:szCs w:val="20"/>
        </w:rPr>
      </w:pPr>
      <w:r w:rsidRPr="00941A07">
        <w:rPr>
          <w:rFonts w:ascii="Arial" w:hAnsi="Arial" w:cs="Arial"/>
          <w:b/>
          <w:bCs/>
          <w:sz w:val="20"/>
          <w:szCs w:val="20"/>
        </w:rPr>
        <w:t xml:space="preserve">Table 2. </w:t>
      </w:r>
      <w:r w:rsidRPr="00941A07">
        <w:rPr>
          <w:rFonts w:ascii="Arial" w:eastAsia="StoneSerifStd-Medium" w:hAnsi="Arial" w:cs="Arial"/>
          <w:b/>
          <w:sz w:val="20"/>
          <w:szCs w:val="20"/>
        </w:rPr>
        <w:t>Socio-economic and demographic characteristics</w:t>
      </w:r>
      <w:r w:rsidRPr="00941A07">
        <w:rPr>
          <w:rFonts w:ascii="Arial" w:hAnsi="Arial" w:cs="Arial"/>
          <w:b/>
          <w:bCs/>
          <w:sz w:val="20"/>
          <w:szCs w:val="20"/>
        </w:rPr>
        <w:t xml:space="preserve"> of families in Punjab</w:t>
      </w:r>
    </w:p>
    <w:p w14:paraId="4946C3EC" w14:textId="77777777" w:rsidR="00A92EB9" w:rsidRPr="00941A07" w:rsidRDefault="00A92EB9" w:rsidP="00941A07">
      <w:pPr>
        <w:widowControl w:val="0"/>
        <w:spacing w:after="0" w:line="240" w:lineRule="auto"/>
        <w:jc w:val="both"/>
        <w:rPr>
          <w:rFonts w:ascii="Arial" w:hAnsi="Arial" w:cs="Arial"/>
          <w:sz w:val="20"/>
          <w:szCs w:val="20"/>
        </w:rPr>
      </w:pPr>
    </w:p>
    <w:tbl>
      <w:tblPr>
        <w:tblStyle w:val="PlainTable2"/>
        <w:tblW w:w="5000" w:type="pct"/>
        <w:tblLook w:val="04A0" w:firstRow="1" w:lastRow="0" w:firstColumn="1" w:lastColumn="0" w:noHBand="0" w:noVBand="1"/>
      </w:tblPr>
      <w:tblGrid>
        <w:gridCol w:w="7073"/>
        <w:gridCol w:w="1997"/>
      </w:tblGrid>
      <w:tr w:rsidR="00657494" w:rsidRPr="00941A07" w14:paraId="35E58E46" w14:textId="77777777" w:rsidTr="00B97D60">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899" w:type="pct"/>
          </w:tcPr>
          <w:p w14:paraId="521390CA"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sz w:val="20"/>
                <w:szCs w:val="20"/>
              </w:rPr>
              <w:t>Parameters</w:t>
            </w:r>
          </w:p>
        </w:tc>
        <w:tc>
          <w:tcPr>
            <w:tcW w:w="1101" w:type="pct"/>
          </w:tcPr>
          <w:p w14:paraId="53A68267" w14:textId="77777777" w:rsidR="00552FED" w:rsidRPr="00941A07" w:rsidRDefault="00552FED" w:rsidP="00941A07">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41A07">
              <w:rPr>
                <w:rFonts w:ascii="Arial" w:hAnsi="Arial" w:cs="Arial"/>
                <w:sz w:val="20"/>
                <w:szCs w:val="20"/>
              </w:rPr>
              <w:t>Punjab (n=480)</w:t>
            </w:r>
          </w:p>
        </w:tc>
      </w:tr>
      <w:tr w:rsidR="00657494" w:rsidRPr="00941A07" w14:paraId="5E6C69B2"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428FD9A3"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sz w:val="20"/>
                <w:szCs w:val="20"/>
              </w:rPr>
              <w:t>Religion</w:t>
            </w:r>
          </w:p>
        </w:tc>
        <w:tc>
          <w:tcPr>
            <w:tcW w:w="1101" w:type="pct"/>
          </w:tcPr>
          <w:p w14:paraId="239D23A0"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657494" w:rsidRPr="00941A07" w14:paraId="6016D065"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001FB0D4"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 xml:space="preserve">Hindu </w:t>
            </w:r>
          </w:p>
        </w:tc>
        <w:tc>
          <w:tcPr>
            <w:tcW w:w="1101" w:type="pct"/>
          </w:tcPr>
          <w:p w14:paraId="5ACF5C5A"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41A07">
              <w:rPr>
                <w:rFonts w:ascii="Arial" w:hAnsi="Arial" w:cs="Arial"/>
                <w:sz w:val="20"/>
                <w:szCs w:val="20"/>
              </w:rPr>
              <w:t>234 (49)</w:t>
            </w:r>
          </w:p>
        </w:tc>
      </w:tr>
      <w:tr w:rsidR="00657494" w:rsidRPr="00941A07" w14:paraId="587A70CB"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6645A9E6"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Muslim</w:t>
            </w:r>
          </w:p>
        </w:tc>
        <w:tc>
          <w:tcPr>
            <w:tcW w:w="1101" w:type="pct"/>
          </w:tcPr>
          <w:p w14:paraId="1993DC63"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41A07">
              <w:rPr>
                <w:rFonts w:ascii="Arial" w:hAnsi="Arial" w:cs="Arial"/>
                <w:sz w:val="20"/>
                <w:szCs w:val="20"/>
              </w:rPr>
              <w:t>51 (11)</w:t>
            </w:r>
          </w:p>
        </w:tc>
      </w:tr>
      <w:tr w:rsidR="00657494" w:rsidRPr="00941A07" w14:paraId="07F96250"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6C4609BD"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Sikh</w:t>
            </w:r>
          </w:p>
        </w:tc>
        <w:tc>
          <w:tcPr>
            <w:tcW w:w="1101" w:type="pct"/>
          </w:tcPr>
          <w:p w14:paraId="55F08A60"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41A07">
              <w:rPr>
                <w:rFonts w:ascii="Arial" w:hAnsi="Arial" w:cs="Arial"/>
                <w:sz w:val="20"/>
                <w:szCs w:val="20"/>
              </w:rPr>
              <w:t>195 (41)</w:t>
            </w:r>
          </w:p>
        </w:tc>
      </w:tr>
      <w:tr w:rsidR="00657494" w:rsidRPr="00941A07" w14:paraId="132F16E9"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053D5DF3"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sz w:val="20"/>
                <w:szCs w:val="20"/>
              </w:rPr>
              <w:t>Caste</w:t>
            </w:r>
          </w:p>
        </w:tc>
        <w:tc>
          <w:tcPr>
            <w:tcW w:w="1101" w:type="pct"/>
          </w:tcPr>
          <w:p w14:paraId="1E49E050"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657494" w:rsidRPr="00941A07" w14:paraId="2D18FF88"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108EA4D1"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 xml:space="preserve">General </w:t>
            </w:r>
          </w:p>
        </w:tc>
        <w:tc>
          <w:tcPr>
            <w:tcW w:w="1101" w:type="pct"/>
          </w:tcPr>
          <w:p w14:paraId="4B5593EE"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41A07">
              <w:rPr>
                <w:rFonts w:ascii="Arial" w:hAnsi="Arial" w:cs="Arial"/>
                <w:sz w:val="20"/>
                <w:szCs w:val="20"/>
              </w:rPr>
              <w:t>100 (21)</w:t>
            </w:r>
          </w:p>
        </w:tc>
      </w:tr>
      <w:tr w:rsidR="00657494" w:rsidRPr="00941A07" w14:paraId="367192DA"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330FD7BA"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Backward Class</w:t>
            </w:r>
          </w:p>
        </w:tc>
        <w:tc>
          <w:tcPr>
            <w:tcW w:w="1101" w:type="pct"/>
          </w:tcPr>
          <w:p w14:paraId="01D3D3D0"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41A07">
              <w:rPr>
                <w:rFonts w:ascii="Arial" w:hAnsi="Arial" w:cs="Arial"/>
                <w:sz w:val="20"/>
                <w:szCs w:val="20"/>
              </w:rPr>
              <w:t>168 (35)</w:t>
            </w:r>
          </w:p>
        </w:tc>
      </w:tr>
      <w:tr w:rsidR="00657494" w:rsidRPr="00941A07" w14:paraId="40C6B4C4"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3E1B8931"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Schedule caste</w:t>
            </w:r>
          </w:p>
        </w:tc>
        <w:tc>
          <w:tcPr>
            <w:tcW w:w="1101" w:type="pct"/>
          </w:tcPr>
          <w:p w14:paraId="416AFF08"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41A07">
              <w:rPr>
                <w:rFonts w:ascii="Arial" w:hAnsi="Arial" w:cs="Arial"/>
                <w:sz w:val="20"/>
                <w:szCs w:val="20"/>
              </w:rPr>
              <w:t>212 (44)</w:t>
            </w:r>
          </w:p>
        </w:tc>
      </w:tr>
      <w:tr w:rsidR="00657494" w:rsidRPr="00941A07" w14:paraId="7EC1DFEA"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22119B65"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sz w:val="20"/>
                <w:szCs w:val="20"/>
              </w:rPr>
              <w:t>Food habits</w:t>
            </w:r>
          </w:p>
        </w:tc>
        <w:tc>
          <w:tcPr>
            <w:tcW w:w="1101" w:type="pct"/>
          </w:tcPr>
          <w:p w14:paraId="18834384"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657494" w:rsidRPr="00941A07" w14:paraId="26B46C11"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6EB8005A"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Vegetarian</w:t>
            </w:r>
          </w:p>
        </w:tc>
        <w:tc>
          <w:tcPr>
            <w:tcW w:w="1101" w:type="pct"/>
          </w:tcPr>
          <w:p w14:paraId="23F26FB6"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41A07">
              <w:rPr>
                <w:rFonts w:ascii="Arial" w:hAnsi="Arial" w:cs="Arial"/>
                <w:sz w:val="20"/>
                <w:szCs w:val="20"/>
              </w:rPr>
              <w:t>199 (41)</w:t>
            </w:r>
          </w:p>
        </w:tc>
      </w:tr>
      <w:tr w:rsidR="00657494" w:rsidRPr="00941A07" w14:paraId="1E050FCF"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72A27E92"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Non-vegetarian</w:t>
            </w:r>
          </w:p>
        </w:tc>
        <w:tc>
          <w:tcPr>
            <w:tcW w:w="1101" w:type="pct"/>
          </w:tcPr>
          <w:p w14:paraId="5EDEA24B"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41A07">
              <w:rPr>
                <w:rFonts w:ascii="Arial" w:hAnsi="Arial" w:cs="Arial"/>
                <w:sz w:val="20"/>
                <w:szCs w:val="20"/>
              </w:rPr>
              <w:t>281 (59)</w:t>
            </w:r>
          </w:p>
        </w:tc>
      </w:tr>
      <w:tr w:rsidR="00657494" w:rsidRPr="00941A07" w14:paraId="4DF9942A" w14:textId="77777777" w:rsidTr="00B97D60">
        <w:tc>
          <w:tcPr>
            <w:cnfStyle w:val="001000000000" w:firstRow="0" w:lastRow="0" w:firstColumn="1" w:lastColumn="0" w:oddVBand="0" w:evenVBand="0" w:oddHBand="0" w:evenHBand="0" w:firstRowFirstColumn="0" w:firstRowLastColumn="0" w:lastRowFirstColumn="0" w:lastRowLastColumn="0"/>
            <w:tcW w:w="3899" w:type="pct"/>
            <w:hideMark/>
          </w:tcPr>
          <w:p w14:paraId="433C35A4"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Family Type</w:t>
            </w:r>
          </w:p>
        </w:tc>
        <w:tc>
          <w:tcPr>
            <w:tcW w:w="1101" w:type="pct"/>
            <w:hideMark/>
          </w:tcPr>
          <w:p w14:paraId="77E2AC51"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7494" w:rsidRPr="00941A07" w14:paraId="626706A7"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hideMark/>
          </w:tcPr>
          <w:p w14:paraId="7AB5E918"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Nuclear</w:t>
            </w:r>
          </w:p>
        </w:tc>
        <w:tc>
          <w:tcPr>
            <w:tcW w:w="1101" w:type="pct"/>
            <w:hideMark/>
          </w:tcPr>
          <w:p w14:paraId="2FBC35C1"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386(80)</w:t>
            </w:r>
          </w:p>
        </w:tc>
      </w:tr>
      <w:tr w:rsidR="00657494" w:rsidRPr="00941A07" w14:paraId="5D89BD8E" w14:textId="77777777" w:rsidTr="00B97D60">
        <w:tc>
          <w:tcPr>
            <w:cnfStyle w:val="001000000000" w:firstRow="0" w:lastRow="0" w:firstColumn="1" w:lastColumn="0" w:oddVBand="0" w:evenVBand="0" w:oddHBand="0" w:evenHBand="0" w:firstRowFirstColumn="0" w:firstRowLastColumn="0" w:lastRowFirstColumn="0" w:lastRowLastColumn="0"/>
            <w:tcW w:w="3899" w:type="pct"/>
            <w:hideMark/>
          </w:tcPr>
          <w:p w14:paraId="257710D5"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lastRenderedPageBreak/>
              <w:t>Joint</w:t>
            </w:r>
          </w:p>
        </w:tc>
        <w:tc>
          <w:tcPr>
            <w:tcW w:w="1101" w:type="pct"/>
            <w:hideMark/>
          </w:tcPr>
          <w:p w14:paraId="63CD7EE3"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94(20)</w:t>
            </w:r>
          </w:p>
        </w:tc>
      </w:tr>
      <w:tr w:rsidR="00657494" w:rsidRPr="00941A07" w14:paraId="1DF9F575"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hideMark/>
          </w:tcPr>
          <w:p w14:paraId="0839CA6E"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Total Family Member</w:t>
            </w:r>
          </w:p>
        </w:tc>
        <w:tc>
          <w:tcPr>
            <w:tcW w:w="1101" w:type="pct"/>
            <w:hideMark/>
          </w:tcPr>
          <w:p w14:paraId="2C178945"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57494" w:rsidRPr="00941A07" w14:paraId="2E9A67EB" w14:textId="77777777" w:rsidTr="00B97D60">
        <w:tc>
          <w:tcPr>
            <w:cnfStyle w:val="001000000000" w:firstRow="0" w:lastRow="0" w:firstColumn="1" w:lastColumn="0" w:oddVBand="0" w:evenVBand="0" w:oddHBand="0" w:evenHBand="0" w:firstRowFirstColumn="0" w:firstRowLastColumn="0" w:lastRowFirstColumn="0" w:lastRowLastColumn="0"/>
            <w:tcW w:w="3899" w:type="pct"/>
            <w:hideMark/>
          </w:tcPr>
          <w:p w14:paraId="194A57BB"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 4</w:t>
            </w:r>
          </w:p>
        </w:tc>
        <w:tc>
          <w:tcPr>
            <w:tcW w:w="1101" w:type="pct"/>
            <w:hideMark/>
          </w:tcPr>
          <w:p w14:paraId="54146CAF"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273(57)</w:t>
            </w:r>
          </w:p>
        </w:tc>
      </w:tr>
      <w:tr w:rsidR="00657494" w:rsidRPr="00941A07" w14:paraId="70140AF9"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hideMark/>
          </w:tcPr>
          <w:p w14:paraId="74915CE3"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&gt; 4</w:t>
            </w:r>
          </w:p>
        </w:tc>
        <w:tc>
          <w:tcPr>
            <w:tcW w:w="1101" w:type="pct"/>
            <w:hideMark/>
          </w:tcPr>
          <w:p w14:paraId="07A56B5A"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207(43)</w:t>
            </w:r>
          </w:p>
        </w:tc>
      </w:tr>
      <w:tr w:rsidR="00657494" w:rsidRPr="00941A07" w14:paraId="0B041BD9" w14:textId="77777777" w:rsidTr="00B97D60">
        <w:tc>
          <w:tcPr>
            <w:cnfStyle w:val="001000000000" w:firstRow="0" w:lastRow="0" w:firstColumn="1" w:lastColumn="0" w:oddVBand="0" w:evenVBand="0" w:oddHBand="0" w:evenHBand="0" w:firstRowFirstColumn="0" w:firstRowLastColumn="0" w:lastRowFirstColumn="0" w:lastRowLastColumn="0"/>
            <w:tcW w:w="3899" w:type="pct"/>
            <w:hideMark/>
          </w:tcPr>
          <w:p w14:paraId="4BF5E3E6"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Number of Children</w:t>
            </w:r>
          </w:p>
        </w:tc>
        <w:tc>
          <w:tcPr>
            <w:tcW w:w="1101" w:type="pct"/>
            <w:hideMark/>
          </w:tcPr>
          <w:p w14:paraId="3334C8B2"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7494" w:rsidRPr="00941A07" w14:paraId="7CAFE9A1"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hideMark/>
          </w:tcPr>
          <w:p w14:paraId="37AD1CBD"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1 to 2</w:t>
            </w:r>
          </w:p>
        </w:tc>
        <w:tc>
          <w:tcPr>
            <w:tcW w:w="1101" w:type="pct"/>
            <w:hideMark/>
          </w:tcPr>
          <w:p w14:paraId="07344E63"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405 (84)</w:t>
            </w:r>
          </w:p>
        </w:tc>
      </w:tr>
      <w:tr w:rsidR="00657494" w:rsidRPr="00941A07" w14:paraId="62E03C1F" w14:textId="77777777" w:rsidTr="00B97D60">
        <w:tc>
          <w:tcPr>
            <w:cnfStyle w:val="001000000000" w:firstRow="0" w:lastRow="0" w:firstColumn="1" w:lastColumn="0" w:oddVBand="0" w:evenVBand="0" w:oddHBand="0" w:evenHBand="0" w:firstRowFirstColumn="0" w:firstRowLastColumn="0" w:lastRowFirstColumn="0" w:lastRowLastColumn="0"/>
            <w:tcW w:w="3899" w:type="pct"/>
            <w:hideMark/>
          </w:tcPr>
          <w:p w14:paraId="03A2B223"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3to 4</w:t>
            </w:r>
          </w:p>
        </w:tc>
        <w:tc>
          <w:tcPr>
            <w:tcW w:w="1101" w:type="pct"/>
            <w:hideMark/>
          </w:tcPr>
          <w:p w14:paraId="1398AAE1"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75 (16)</w:t>
            </w:r>
          </w:p>
        </w:tc>
      </w:tr>
      <w:tr w:rsidR="00657494" w:rsidRPr="00941A07" w14:paraId="50886E06"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hideMark/>
          </w:tcPr>
          <w:p w14:paraId="4F6F6EEA"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School Going Children</w:t>
            </w:r>
          </w:p>
        </w:tc>
        <w:tc>
          <w:tcPr>
            <w:tcW w:w="1101" w:type="pct"/>
            <w:hideMark/>
          </w:tcPr>
          <w:p w14:paraId="00FEF84E"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57494" w:rsidRPr="00941A07" w14:paraId="78E04D90" w14:textId="77777777" w:rsidTr="00B97D60">
        <w:tc>
          <w:tcPr>
            <w:cnfStyle w:val="001000000000" w:firstRow="0" w:lastRow="0" w:firstColumn="1" w:lastColumn="0" w:oddVBand="0" w:evenVBand="0" w:oddHBand="0" w:evenHBand="0" w:firstRowFirstColumn="0" w:firstRowLastColumn="0" w:lastRowFirstColumn="0" w:lastRowLastColumn="0"/>
            <w:tcW w:w="3899" w:type="pct"/>
            <w:hideMark/>
          </w:tcPr>
          <w:p w14:paraId="1CF1C409"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1 to 2</w:t>
            </w:r>
          </w:p>
        </w:tc>
        <w:tc>
          <w:tcPr>
            <w:tcW w:w="1101" w:type="pct"/>
            <w:hideMark/>
          </w:tcPr>
          <w:p w14:paraId="01FA42C6"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463 (96)</w:t>
            </w:r>
          </w:p>
        </w:tc>
      </w:tr>
      <w:tr w:rsidR="00657494" w:rsidRPr="00941A07" w14:paraId="037C12C4"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hideMark/>
          </w:tcPr>
          <w:p w14:paraId="500C90E3"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3to 4</w:t>
            </w:r>
          </w:p>
        </w:tc>
        <w:tc>
          <w:tcPr>
            <w:tcW w:w="1101" w:type="pct"/>
            <w:hideMark/>
          </w:tcPr>
          <w:p w14:paraId="0D1F43E3"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17 (4)</w:t>
            </w:r>
          </w:p>
        </w:tc>
      </w:tr>
      <w:tr w:rsidR="00657494" w:rsidRPr="00941A07" w14:paraId="181CC8A7" w14:textId="77777777" w:rsidTr="00B97D60">
        <w:tc>
          <w:tcPr>
            <w:cnfStyle w:val="001000000000" w:firstRow="0" w:lastRow="0" w:firstColumn="1" w:lastColumn="0" w:oddVBand="0" w:evenVBand="0" w:oddHBand="0" w:evenHBand="0" w:firstRowFirstColumn="0" w:firstRowLastColumn="0" w:lastRowFirstColumn="0" w:lastRowLastColumn="0"/>
            <w:tcW w:w="3899" w:type="pct"/>
            <w:hideMark/>
          </w:tcPr>
          <w:p w14:paraId="49E89EA0"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Under 5 years Children</w:t>
            </w:r>
          </w:p>
        </w:tc>
        <w:tc>
          <w:tcPr>
            <w:tcW w:w="1101" w:type="pct"/>
            <w:hideMark/>
          </w:tcPr>
          <w:p w14:paraId="7C1A4D84"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135 (28)</w:t>
            </w:r>
          </w:p>
        </w:tc>
      </w:tr>
      <w:tr w:rsidR="00657494" w:rsidRPr="00941A07" w14:paraId="11B1FF8D"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hideMark/>
          </w:tcPr>
          <w:p w14:paraId="234A6059"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sz w:val="20"/>
                <w:szCs w:val="20"/>
              </w:rPr>
              <w:t>House</w:t>
            </w:r>
          </w:p>
        </w:tc>
        <w:tc>
          <w:tcPr>
            <w:tcW w:w="1101" w:type="pct"/>
            <w:hideMark/>
          </w:tcPr>
          <w:p w14:paraId="775EFA37"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57494" w:rsidRPr="00941A07" w14:paraId="68222164" w14:textId="77777777" w:rsidTr="00B97D60">
        <w:tc>
          <w:tcPr>
            <w:cnfStyle w:val="001000000000" w:firstRow="0" w:lastRow="0" w:firstColumn="1" w:lastColumn="0" w:oddVBand="0" w:evenVBand="0" w:oddHBand="0" w:evenHBand="0" w:firstRowFirstColumn="0" w:firstRowLastColumn="0" w:lastRowFirstColumn="0" w:lastRowLastColumn="0"/>
            <w:tcW w:w="3899" w:type="pct"/>
            <w:hideMark/>
          </w:tcPr>
          <w:p w14:paraId="74A58987"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Rented</w:t>
            </w:r>
          </w:p>
        </w:tc>
        <w:tc>
          <w:tcPr>
            <w:tcW w:w="1101" w:type="pct"/>
            <w:hideMark/>
          </w:tcPr>
          <w:p w14:paraId="0D9A00EC"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216(45)</w:t>
            </w:r>
          </w:p>
        </w:tc>
      </w:tr>
      <w:tr w:rsidR="00657494" w:rsidRPr="00941A07" w14:paraId="7C2F6D73"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hideMark/>
          </w:tcPr>
          <w:p w14:paraId="0067FA5C"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Owned</w:t>
            </w:r>
          </w:p>
        </w:tc>
        <w:tc>
          <w:tcPr>
            <w:tcW w:w="1101" w:type="pct"/>
            <w:hideMark/>
          </w:tcPr>
          <w:p w14:paraId="2FFC46A8"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264(55)</w:t>
            </w:r>
          </w:p>
        </w:tc>
      </w:tr>
      <w:tr w:rsidR="00657494" w:rsidRPr="00941A07" w14:paraId="0C8502C3"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4286DBE0"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Type of House</w:t>
            </w:r>
          </w:p>
        </w:tc>
        <w:tc>
          <w:tcPr>
            <w:tcW w:w="1101" w:type="pct"/>
          </w:tcPr>
          <w:p w14:paraId="4AADE708"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7494" w:rsidRPr="00941A07" w14:paraId="01925824"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65C7B90C"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i/>
                <w:iCs/>
                <w:sz w:val="20"/>
                <w:szCs w:val="20"/>
              </w:rPr>
              <w:t xml:space="preserve">Kaccha </w:t>
            </w:r>
          </w:p>
        </w:tc>
        <w:tc>
          <w:tcPr>
            <w:tcW w:w="1101" w:type="pct"/>
          </w:tcPr>
          <w:p w14:paraId="3A12E2C4"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230(48)</w:t>
            </w:r>
          </w:p>
        </w:tc>
      </w:tr>
      <w:tr w:rsidR="00657494" w:rsidRPr="00941A07" w14:paraId="053FCC12"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664C15DF" w14:textId="77777777" w:rsidR="00552FED" w:rsidRPr="00941A07" w:rsidRDefault="00552FED" w:rsidP="00941A07">
            <w:pPr>
              <w:widowControl w:val="0"/>
              <w:rPr>
                <w:rFonts w:ascii="Arial" w:hAnsi="Arial" w:cs="Arial"/>
                <w:b w:val="0"/>
                <w:bCs w:val="0"/>
                <w:i/>
                <w:iCs/>
                <w:sz w:val="20"/>
                <w:szCs w:val="20"/>
              </w:rPr>
            </w:pPr>
            <w:r w:rsidRPr="00941A07">
              <w:rPr>
                <w:rFonts w:ascii="Arial" w:hAnsi="Arial" w:cs="Arial"/>
                <w:b w:val="0"/>
                <w:bCs w:val="0"/>
                <w:i/>
                <w:iCs/>
                <w:sz w:val="20"/>
                <w:szCs w:val="20"/>
              </w:rPr>
              <w:t>Pakka</w:t>
            </w:r>
          </w:p>
        </w:tc>
        <w:tc>
          <w:tcPr>
            <w:tcW w:w="1101" w:type="pct"/>
          </w:tcPr>
          <w:p w14:paraId="0FF00014"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250(52)</w:t>
            </w:r>
          </w:p>
        </w:tc>
      </w:tr>
      <w:tr w:rsidR="00657494" w:rsidRPr="00941A07" w14:paraId="496C0DEC"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7B8488FB" w14:textId="77777777" w:rsidR="00552FED" w:rsidRPr="00941A07" w:rsidRDefault="00552FED" w:rsidP="00941A07">
            <w:pPr>
              <w:widowControl w:val="0"/>
              <w:rPr>
                <w:rFonts w:ascii="Arial" w:hAnsi="Arial" w:cs="Arial"/>
                <w:i/>
                <w:iCs/>
                <w:sz w:val="20"/>
                <w:szCs w:val="20"/>
              </w:rPr>
            </w:pPr>
            <w:r w:rsidRPr="00941A07">
              <w:rPr>
                <w:rFonts w:ascii="Arial" w:hAnsi="Arial" w:cs="Arial"/>
                <w:sz w:val="20"/>
                <w:szCs w:val="20"/>
              </w:rPr>
              <w:t>Public Distribution system (PDS)</w:t>
            </w:r>
          </w:p>
        </w:tc>
        <w:tc>
          <w:tcPr>
            <w:tcW w:w="1101" w:type="pct"/>
          </w:tcPr>
          <w:p w14:paraId="2687F919"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266(55)</w:t>
            </w:r>
          </w:p>
        </w:tc>
      </w:tr>
      <w:tr w:rsidR="00657494" w:rsidRPr="00941A07" w14:paraId="39ADE136"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515EE868"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sz w:val="20"/>
                <w:szCs w:val="20"/>
              </w:rPr>
              <w:t>Educational status of females</w:t>
            </w:r>
          </w:p>
        </w:tc>
        <w:tc>
          <w:tcPr>
            <w:tcW w:w="1101" w:type="pct"/>
          </w:tcPr>
          <w:p w14:paraId="4106B72C"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7494" w:rsidRPr="00941A07" w14:paraId="6E4C244A"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5EA5A05E"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UG/PG</w:t>
            </w:r>
          </w:p>
        </w:tc>
        <w:tc>
          <w:tcPr>
            <w:tcW w:w="1101" w:type="pct"/>
          </w:tcPr>
          <w:p w14:paraId="1306287E"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4(1)</w:t>
            </w:r>
          </w:p>
        </w:tc>
      </w:tr>
      <w:tr w:rsidR="00657494" w:rsidRPr="00941A07" w14:paraId="464940FC"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7A1925C3"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Intermediate</w:t>
            </w:r>
          </w:p>
        </w:tc>
        <w:tc>
          <w:tcPr>
            <w:tcW w:w="1101" w:type="pct"/>
          </w:tcPr>
          <w:p w14:paraId="31CAA5D9"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25(5)</w:t>
            </w:r>
          </w:p>
        </w:tc>
      </w:tr>
      <w:tr w:rsidR="00657494" w:rsidRPr="00941A07" w14:paraId="3030C239"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034EE482"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High school</w:t>
            </w:r>
          </w:p>
        </w:tc>
        <w:tc>
          <w:tcPr>
            <w:tcW w:w="1101" w:type="pct"/>
          </w:tcPr>
          <w:p w14:paraId="04A1045B"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33(7)</w:t>
            </w:r>
          </w:p>
        </w:tc>
      </w:tr>
      <w:tr w:rsidR="00657494" w:rsidRPr="00941A07" w14:paraId="02D8FCEB"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5997C0CA"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Middle school</w:t>
            </w:r>
          </w:p>
        </w:tc>
        <w:tc>
          <w:tcPr>
            <w:tcW w:w="1101" w:type="pct"/>
          </w:tcPr>
          <w:p w14:paraId="2DCBE9E7"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106(22)</w:t>
            </w:r>
          </w:p>
        </w:tc>
      </w:tr>
      <w:tr w:rsidR="00657494" w:rsidRPr="00941A07" w14:paraId="55174C37"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596B671C"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Primary school</w:t>
            </w:r>
          </w:p>
        </w:tc>
        <w:tc>
          <w:tcPr>
            <w:tcW w:w="1101" w:type="pct"/>
          </w:tcPr>
          <w:p w14:paraId="085F8FAB"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129(27)</w:t>
            </w:r>
          </w:p>
        </w:tc>
      </w:tr>
      <w:tr w:rsidR="00657494" w:rsidRPr="00941A07" w14:paraId="023FA3CD"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79D3C38D"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Illiterate</w:t>
            </w:r>
          </w:p>
        </w:tc>
        <w:tc>
          <w:tcPr>
            <w:tcW w:w="1101" w:type="pct"/>
          </w:tcPr>
          <w:p w14:paraId="4C01F5CD"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183(38)</w:t>
            </w:r>
          </w:p>
        </w:tc>
      </w:tr>
      <w:tr w:rsidR="00657494" w:rsidRPr="00941A07" w14:paraId="0D069FC7"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5E7B9948"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Occupation of females</w:t>
            </w:r>
          </w:p>
        </w:tc>
        <w:tc>
          <w:tcPr>
            <w:tcW w:w="1101" w:type="pct"/>
          </w:tcPr>
          <w:p w14:paraId="46B446A2"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57494" w:rsidRPr="00941A07" w14:paraId="0EA2BB4B"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522C507C"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Employed</w:t>
            </w:r>
          </w:p>
        </w:tc>
        <w:tc>
          <w:tcPr>
            <w:tcW w:w="1101" w:type="pct"/>
          </w:tcPr>
          <w:p w14:paraId="091891EC"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240(50)</w:t>
            </w:r>
          </w:p>
        </w:tc>
      </w:tr>
      <w:tr w:rsidR="00657494" w:rsidRPr="00941A07" w14:paraId="11D6EAC0"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13F7D456"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Unemployed</w:t>
            </w:r>
          </w:p>
        </w:tc>
        <w:tc>
          <w:tcPr>
            <w:tcW w:w="1101" w:type="pct"/>
          </w:tcPr>
          <w:p w14:paraId="2599A18A"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240(50)</w:t>
            </w:r>
          </w:p>
        </w:tc>
      </w:tr>
      <w:tr w:rsidR="00657494" w:rsidRPr="00941A07" w14:paraId="6E283591"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7CF88364"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 xml:space="preserve">Educational status of males </w:t>
            </w:r>
            <w:r w:rsidRPr="00941A07">
              <w:rPr>
                <w:rFonts w:ascii="Arial" w:hAnsi="Arial" w:cs="Arial"/>
                <w:sz w:val="20"/>
                <w:szCs w:val="20"/>
                <w:vertAlign w:val="superscript"/>
              </w:rPr>
              <w:t>#</w:t>
            </w:r>
          </w:p>
        </w:tc>
        <w:tc>
          <w:tcPr>
            <w:tcW w:w="1101" w:type="pct"/>
          </w:tcPr>
          <w:p w14:paraId="64D583A5"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7494" w:rsidRPr="00941A07" w14:paraId="5C2D2E72"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179BF9B5"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 xml:space="preserve">Graduate </w:t>
            </w:r>
          </w:p>
        </w:tc>
        <w:tc>
          <w:tcPr>
            <w:tcW w:w="1101" w:type="pct"/>
          </w:tcPr>
          <w:p w14:paraId="55C75C4F"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28(6)</w:t>
            </w:r>
          </w:p>
        </w:tc>
      </w:tr>
      <w:tr w:rsidR="00657494" w:rsidRPr="00941A07" w14:paraId="73577AC1"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4C5BACE5"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Intermediate or Diploma</w:t>
            </w:r>
          </w:p>
        </w:tc>
        <w:tc>
          <w:tcPr>
            <w:tcW w:w="1101" w:type="pct"/>
          </w:tcPr>
          <w:p w14:paraId="7404B317"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73(15)</w:t>
            </w:r>
          </w:p>
        </w:tc>
      </w:tr>
      <w:tr w:rsidR="00657494" w:rsidRPr="00941A07" w14:paraId="75C5A078"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7E0D32A0"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High School</w:t>
            </w:r>
          </w:p>
        </w:tc>
        <w:tc>
          <w:tcPr>
            <w:tcW w:w="1101" w:type="pct"/>
          </w:tcPr>
          <w:p w14:paraId="5B5C0F59"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131(27)</w:t>
            </w:r>
          </w:p>
        </w:tc>
      </w:tr>
      <w:tr w:rsidR="00657494" w:rsidRPr="00941A07" w14:paraId="211243E7"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39AA2550"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 xml:space="preserve">Middle School </w:t>
            </w:r>
          </w:p>
        </w:tc>
        <w:tc>
          <w:tcPr>
            <w:tcW w:w="1101" w:type="pct"/>
          </w:tcPr>
          <w:p w14:paraId="4F664282"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114(24)</w:t>
            </w:r>
          </w:p>
        </w:tc>
      </w:tr>
      <w:tr w:rsidR="00657494" w:rsidRPr="00941A07" w14:paraId="54E660B8"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54C3C41E"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Primary school</w:t>
            </w:r>
          </w:p>
        </w:tc>
        <w:tc>
          <w:tcPr>
            <w:tcW w:w="1101" w:type="pct"/>
          </w:tcPr>
          <w:p w14:paraId="75478C82"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61(13)</w:t>
            </w:r>
          </w:p>
        </w:tc>
      </w:tr>
      <w:tr w:rsidR="00657494" w:rsidRPr="00941A07" w14:paraId="31E223C9"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251958AC"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Illiterate</w:t>
            </w:r>
          </w:p>
        </w:tc>
        <w:tc>
          <w:tcPr>
            <w:tcW w:w="1101" w:type="pct"/>
          </w:tcPr>
          <w:p w14:paraId="586B928E"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73(15)</w:t>
            </w:r>
          </w:p>
        </w:tc>
      </w:tr>
      <w:tr w:rsidR="00657494" w:rsidRPr="00941A07" w14:paraId="17F4480D"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4B839376"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 xml:space="preserve">Occupation of males </w:t>
            </w:r>
            <w:r w:rsidRPr="00941A07">
              <w:rPr>
                <w:rFonts w:ascii="Arial" w:hAnsi="Arial" w:cs="Arial"/>
                <w:sz w:val="20"/>
                <w:szCs w:val="20"/>
                <w:vertAlign w:val="superscript"/>
              </w:rPr>
              <w:t>#</w:t>
            </w:r>
          </w:p>
        </w:tc>
        <w:tc>
          <w:tcPr>
            <w:tcW w:w="1101" w:type="pct"/>
          </w:tcPr>
          <w:p w14:paraId="11BCED9D"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57494" w:rsidRPr="00941A07" w14:paraId="2F8E4623"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117CCE0D"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Unemployed</w:t>
            </w:r>
          </w:p>
        </w:tc>
        <w:tc>
          <w:tcPr>
            <w:tcW w:w="1101" w:type="pct"/>
          </w:tcPr>
          <w:p w14:paraId="7BF98C74"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8(2)</w:t>
            </w:r>
          </w:p>
        </w:tc>
      </w:tr>
      <w:tr w:rsidR="00657494" w:rsidRPr="00941A07" w14:paraId="2C78324D"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00257A45"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Elementary occupation</w:t>
            </w:r>
          </w:p>
        </w:tc>
        <w:tc>
          <w:tcPr>
            <w:tcW w:w="1101" w:type="pct"/>
          </w:tcPr>
          <w:p w14:paraId="38D05C78"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110(23)</w:t>
            </w:r>
          </w:p>
        </w:tc>
      </w:tr>
      <w:tr w:rsidR="00657494" w:rsidRPr="00941A07" w14:paraId="64BA5CD1"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1A2E7982"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Machine operators</w:t>
            </w:r>
          </w:p>
        </w:tc>
        <w:tc>
          <w:tcPr>
            <w:tcW w:w="1101" w:type="pct"/>
          </w:tcPr>
          <w:p w14:paraId="03F83949"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116(24)</w:t>
            </w:r>
          </w:p>
        </w:tc>
      </w:tr>
      <w:tr w:rsidR="00657494" w:rsidRPr="00941A07" w14:paraId="59B92AEC"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5C8799B6"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Craft workers</w:t>
            </w:r>
          </w:p>
        </w:tc>
        <w:tc>
          <w:tcPr>
            <w:tcW w:w="1101" w:type="pct"/>
          </w:tcPr>
          <w:p w14:paraId="5920C883"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129(27)</w:t>
            </w:r>
          </w:p>
        </w:tc>
      </w:tr>
      <w:tr w:rsidR="00657494" w:rsidRPr="00941A07" w14:paraId="5FF23106"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2FB077B4"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Skilled agricultural workers</w:t>
            </w:r>
          </w:p>
        </w:tc>
        <w:tc>
          <w:tcPr>
            <w:tcW w:w="1101" w:type="pct"/>
          </w:tcPr>
          <w:p w14:paraId="1FECF14F"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49(10)</w:t>
            </w:r>
          </w:p>
        </w:tc>
      </w:tr>
      <w:tr w:rsidR="00657494" w:rsidRPr="00941A07" w14:paraId="7FF1ED6E"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694F9E66"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Skilled &amp; shop workers</w:t>
            </w:r>
          </w:p>
        </w:tc>
        <w:tc>
          <w:tcPr>
            <w:tcW w:w="1101" w:type="pct"/>
          </w:tcPr>
          <w:p w14:paraId="2E7CAC7C"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41(9)</w:t>
            </w:r>
          </w:p>
        </w:tc>
      </w:tr>
      <w:tr w:rsidR="00657494" w:rsidRPr="00941A07" w14:paraId="02A3D102"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7F2E93BC"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Clerk</w:t>
            </w:r>
          </w:p>
        </w:tc>
        <w:tc>
          <w:tcPr>
            <w:tcW w:w="1101" w:type="pct"/>
          </w:tcPr>
          <w:p w14:paraId="38E6A063"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17(4)</w:t>
            </w:r>
          </w:p>
        </w:tc>
      </w:tr>
      <w:tr w:rsidR="00657494" w:rsidRPr="00941A07" w14:paraId="014854E0"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6195E170"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Semi professional</w:t>
            </w:r>
          </w:p>
        </w:tc>
        <w:tc>
          <w:tcPr>
            <w:tcW w:w="1101" w:type="pct"/>
          </w:tcPr>
          <w:p w14:paraId="4DF669DE"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10(2)</w:t>
            </w:r>
          </w:p>
        </w:tc>
      </w:tr>
      <w:tr w:rsidR="00657494" w:rsidRPr="00941A07" w14:paraId="4A7FEF8C"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4EECC614"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Monthly Income of Family in (Rs</w:t>
            </w:r>
            <w:proofErr w:type="gramStart"/>
            <w:r w:rsidRPr="00941A07">
              <w:rPr>
                <w:rFonts w:ascii="Arial" w:hAnsi="Arial" w:cs="Arial"/>
                <w:sz w:val="20"/>
                <w:szCs w:val="20"/>
              </w:rPr>
              <w:t>.)</w:t>
            </w:r>
            <w:r w:rsidRPr="00941A07">
              <w:rPr>
                <w:rFonts w:ascii="Arial" w:hAnsi="Arial" w:cs="Arial"/>
                <w:sz w:val="20"/>
                <w:szCs w:val="20"/>
                <w:vertAlign w:val="superscript"/>
              </w:rPr>
              <w:t>#</w:t>
            </w:r>
            <w:proofErr w:type="gramEnd"/>
          </w:p>
        </w:tc>
        <w:tc>
          <w:tcPr>
            <w:tcW w:w="1101" w:type="pct"/>
          </w:tcPr>
          <w:p w14:paraId="6C77C9A7"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7494" w:rsidRPr="00941A07" w14:paraId="2058AC34"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2915ACA5"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 xml:space="preserve">39,033 to 78,062 </w:t>
            </w:r>
          </w:p>
        </w:tc>
        <w:tc>
          <w:tcPr>
            <w:tcW w:w="1101" w:type="pct"/>
          </w:tcPr>
          <w:p w14:paraId="3F8D072A"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1</w:t>
            </w:r>
          </w:p>
        </w:tc>
      </w:tr>
      <w:tr w:rsidR="00657494" w:rsidRPr="00941A07" w14:paraId="6696E98B"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04D3077C"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29,200 to 39,032</w:t>
            </w:r>
          </w:p>
        </w:tc>
        <w:tc>
          <w:tcPr>
            <w:tcW w:w="1101" w:type="pct"/>
          </w:tcPr>
          <w:p w14:paraId="2ED2C331"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17(4)</w:t>
            </w:r>
          </w:p>
        </w:tc>
      </w:tr>
      <w:tr w:rsidR="00657494" w:rsidRPr="00941A07" w14:paraId="4C5682A8"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468A62EC"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19,516 to 29,199</w:t>
            </w:r>
          </w:p>
        </w:tc>
        <w:tc>
          <w:tcPr>
            <w:tcW w:w="1101" w:type="pct"/>
          </w:tcPr>
          <w:p w14:paraId="4601C104"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98(20)</w:t>
            </w:r>
          </w:p>
        </w:tc>
      </w:tr>
      <w:tr w:rsidR="00657494" w:rsidRPr="00941A07" w14:paraId="0E28A02A"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2DDF3675"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11,708 to 19,515</w:t>
            </w:r>
          </w:p>
        </w:tc>
        <w:tc>
          <w:tcPr>
            <w:tcW w:w="1101" w:type="pct"/>
          </w:tcPr>
          <w:p w14:paraId="6738EEA8"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112(23)</w:t>
            </w:r>
          </w:p>
        </w:tc>
      </w:tr>
      <w:tr w:rsidR="00657494" w:rsidRPr="00941A07" w14:paraId="2FBA7376"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47952BC5"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3,908 to 11,707</w:t>
            </w:r>
          </w:p>
        </w:tc>
        <w:tc>
          <w:tcPr>
            <w:tcW w:w="1101" w:type="pct"/>
          </w:tcPr>
          <w:p w14:paraId="40BD0D77"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225(47)</w:t>
            </w:r>
          </w:p>
        </w:tc>
      </w:tr>
      <w:tr w:rsidR="00657494" w:rsidRPr="00941A07" w14:paraId="7A44F2C5"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1EEC388E"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&lt;=3907</w:t>
            </w:r>
          </w:p>
        </w:tc>
        <w:tc>
          <w:tcPr>
            <w:tcW w:w="1101" w:type="pct"/>
          </w:tcPr>
          <w:p w14:paraId="67426C63"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27(6)</w:t>
            </w:r>
          </w:p>
        </w:tc>
      </w:tr>
    </w:tbl>
    <w:p w14:paraId="4222637B" w14:textId="77777777" w:rsidR="00552FED" w:rsidRPr="00941A07" w:rsidRDefault="00552FED" w:rsidP="00941A07">
      <w:pPr>
        <w:widowControl w:val="0"/>
        <w:spacing w:after="0" w:line="240" w:lineRule="auto"/>
        <w:rPr>
          <w:rFonts w:ascii="Arial" w:hAnsi="Arial" w:cs="Arial"/>
          <w:sz w:val="18"/>
          <w:szCs w:val="18"/>
        </w:rPr>
      </w:pPr>
      <w:r w:rsidRPr="00941A07">
        <w:rPr>
          <w:rFonts w:ascii="Arial" w:hAnsi="Arial" w:cs="Arial"/>
          <w:sz w:val="18"/>
          <w:szCs w:val="18"/>
          <w:vertAlign w:val="superscript"/>
        </w:rPr>
        <w:t>#</w:t>
      </w:r>
      <w:r w:rsidRPr="00941A07">
        <w:rPr>
          <w:rFonts w:ascii="Arial" w:hAnsi="Arial" w:cs="Arial"/>
          <w:sz w:val="18"/>
          <w:szCs w:val="18"/>
        </w:rPr>
        <w:t>Modified Kuppuswamy’s socioeconomic status scale (2019)</w:t>
      </w:r>
    </w:p>
    <w:p w14:paraId="3C4F3F86" w14:textId="77777777" w:rsidR="00552FED" w:rsidRPr="00941A07" w:rsidRDefault="00552FED" w:rsidP="00941A07">
      <w:pPr>
        <w:widowControl w:val="0"/>
        <w:spacing w:after="0" w:line="240" w:lineRule="auto"/>
        <w:rPr>
          <w:rFonts w:ascii="Arial" w:hAnsi="Arial" w:cs="Arial"/>
          <w:sz w:val="18"/>
          <w:szCs w:val="18"/>
        </w:rPr>
      </w:pPr>
      <w:r w:rsidRPr="00941A07">
        <w:rPr>
          <w:rFonts w:ascii="Arial" w:hAnsi="Arial" w:cs="Arial"/>
          <w:sz w:val="18"/>
          <w:szCs w:val="18"/>
        </w:rPr>
        <w:t xml:space="preserve">Data in parenthesis expressed as percentage </w:t>
      </w:r>
    </w:p>
    <w:p w14:paraId="4744C95A" w14:textId="77777777" w:rsidR="00552FED" w:rsidRPr="00941A07" w:rsidRDefault="00552FED" w:rsidP="00941A07">
      <w:pPr>
        <w:pStyle w:val="ListParagraph"/>
        <w:widowControl w:val="0"/>
        <w:numPr>
          <w:ilvl w:val="0"/>
          <w:numId w:val="40"/>
        </w:numPr>
        <w:spacing w:before="240" w:after="0" w:line="240" w:lineRule="auto"/>
        <w:rPr>
          <w:rFonts w:ascii="Arial" w:hAnsi="Arial" w:cs="Arial"/>
          <w:b/>
        </w:rPr>
      </w:pPr>
      <w:r w:rsidRPr="00941A07">
        <w:rPr>
          <w:rFonts w:ascii="Arial" w:eastAsia="StoneSerifStd-Medium" w:hAnsi="Arial" w:cs="Arial"/>
          <w:b/>
        </w:rPr>
        <w:t>Socio-economic profile</w:t>
      </w:r>
    </w:p>
    <w:p w14:paraId="34ED5B16" w14:textId="60F35EB0" w:rsidR="00552FED" w:rsidRPr="00941A07" w:rsidRDefault="00552FED" w:rsidP="00941A07">
      <w:pPr>
        <w:widowControl w:val="0"/>
        <w:spacing w:after="0" w:line="240" w:lineRule="auto"/>
        <w:jc w:val="both"/>
        <w:rPr>
          <w:rFonts w:ascii="Arial" w:eastAsia="Times New Roman" w:hAnsi="Arial" w:cs="Arial"/>
          <w:sz w:val="20"/>
          <w:szCs w:val="20"/>
          <w:lang w:eastAsia="en-IN"/>
        </w:rPr>
      </w:pPr>
      <w:r w:rsidRPr="00941A07">
        <w:rPr>
          <w:rFonts w:ascii="Arial" w:eastAsia="Times New Roman" w:hAnsi="Arial" w:cs="Arial"/>
          <w:sz w:val="20"/>
          <w:szCs w:val="20"/>
          <w:lang w:eastAsia="en-IN"/>
        </w:rPr>
        <w:t xml:space="preserve">Socio-economic class of the families was determined by using the modified </w:t>
      </w:r>
      <w:r w:rsidRPr="00941A07">
        <w:rPr>
          <w:rFonts w:ascii="Arial" w:eastAsia="Times New Roman" w:hAnsi="Arial" w:cs="Arial"/>
          <w:sz w:val="20"/>
          <w:szCs w:val="20"/>
          <w:shd w:val="clear" w:color="auto" w:fill="FFFFFF" w:themeFill="background1"/>
          <w:lang w:eastAsia="en-IN"/>
        </w:rPr>
        <w:t>Kuppuswamy’s socioeconomic status scale (Saleem</w:t>
      </w:r>
      <w:r w:rsidR="00045D83" w:rsidRPr="00941A07">
        <w:rPr>
          <w:rFonts w:ascii="Arial" w:eastAsia="Times New Roman" w:hAnsi="Arial" w:cs="Arial"/>
          <w:sz w:val="20"/>
          <w:szCs w:val="20"/>
          <w:shd w:val="clear" w:color="auto" w:fill="FFFFFF" w:themeFill="background1"/>
          <w:lang w:eastAsia="en-IN"/>
        </w:rPr>
        <w:t>,</w:t>
      </w:r>
      <w:r w:rsidRPr="00941A07">
        <w:rPr>
          <w:rFonts w:ascii="Arial" w:eastAsia="Times New Roman" w:hAnsi="Arial" w:cs="Arial"/>
          <w:sz w:val="20"/>
          <w:szCs w:val="20"/>
          <w:shd w:val="clear" w:color="auto" w:fill="FFFFFF" w:themeFill="background1"/>
          <w:lang w:eastAsia="en-IN"/>
        </w:rPr>
        <w:t xml:space="preserve"> 2019</w:t>
      </w:r>
      <w:r w:rsidRPr="00941A07">
        <w:rPr>
          <w:rFonts w:ascii="Arial" w:eastAsia="Times New Roman" w:hAnsi="Arial" w:cs="Arial"/>
          <w:sz w:val="20"/>
          <w:szCs w:val="20"/>
          <w:lang w:eastAsia="en-IN"/>
        </w:rPr>
        <w:t xml:space="preserve">). Three parameters (occupational and educational status of the head of family and monthly income of the family) were used to assess the socio-economic status. </w:t>
      </w:r>
      <w:bookmarkStart w:id="9" w:name="_Hlk89893265"/>
      <w:r w:rsidRPr="00941A07">
        <w:rPr>
          <w:rFonts w:ascii="Arial" w:eastAsia="Times New Roman" w:hAnsi="Arial" w:cs="Arial"/>
          <w:sz w:val="20"/>
          <w:szCs w:val="20"/>
          <w:lang w:eastAsia="en-IN"/>
        </w:rPr>
        <w:lastRenderedPageBreak/>
        <w:t>Based on the assessment done (Table 3), it was found that majority of the families (61%) in Punjab belonged to the upper lower class</w:t>
      </w:r>
      <w:bookmarkEnd w:id="9"/>
      <w:r w:rsidRPr="00941A07">
        <w:rPr>
          <w:rFonts w:ascii="Arial" w:eastAsia="Times New Roman" w:hAnsi="Arial" w:cs="Arial"/>
          <w:sz w:val="20"/>
          <w:szCs w:val="20"/>
          <w:lang w:eastAsia="en-IN"/>
        </w:rPr>
        <w:t xml:space="preserve"> followed by the lower middle class (28%) and upper middle class (7%). A very few families belonged to the lower class (4%) and none of the families were in the upper class.</w:t>
      </w:r>
    </w:p>
    <w:p w14:paraId="65688551" w14:textId="77777777" w:rsidR="00A92EB9" w:rsidRPr="00941A07" w:rsidRDefault="00A92EB9" w:rsidP="00941A07">
      <w:pPr>
        <w:widowControl w:val="0"/>
        <w:spacing w:after="0" w:line="240" w:lineRule="auto"/>
        <w:jc w:val="both"/>
        <w:rPr>
          <w:rFonts w:ascii="Arial" w:eastAsia="Times New Roman" w:hAnsi="Arial" w:cs="Arial"/>
          <w:sz w:val="20"/>
          <w:szCs w:val="20"/>
          <w:lang w:eastAsia="en-IN"/>
        </w:rPr>
      </w:pPr>
    </w:p>
    <w:p w14:paraId="10CC2938" w14:textId="77777777" w:rsidR="00552FED" w:rsidRPr="00941A07" w:rsidRDefault="00552FED" w:rsidP="00941A07">
      <w:pPr>
        <w:widowControl w:val="0"/>
        <w:spacing w:after="0" w:line="240" w:lineRule="auto"/>
        <w:jc w:val="both"/>
        <w:rPr>
          <w:rFonts w:ascii="Arial" w:hAnsi="Arial" w:cs="Arial"/>
          <w:b/>
          <w:bCs/>
          <w:sz w:val="20"/>
          <w:szCs w:val="20"/>
        </w:rPr>
      </w:pPr>
      <w:r w:rsidRPr="00941A07">
        <w:rPr>
          <w:rFonts w:ascii="Arial" w:hAnsi="Arial" w:cs="Arial"/>
          <w:b/>
          <w:bCs/>
          <w:sz w:val="20"/>
          <w:szCs w:val="20"/>
        </w:rPr>
        <w:t>Table 3. Socio-economic class of the families in Punjab</w:t>
      </w:r>
    </w:p>
    <w:p w14:paraId="2FA67999" w14:textId="77777777" w:rsidR="00A92EB9" w:rsidRPr="00941A07" w:rsidRDefault="00A92EB9" w:rsidP="00941A07">
      <w:pPr>
        <w:widowControl w:val="0"/>
        <w:spacing w:after="0" w:line="240" w:lineRule="auto"/>
        <w:jc w:val="both"/>
        <w:rPr>
          <w:rFonts w:ascii="Arial" w:eastAsia="Times New Roman" w:hAnsi="Arial" w:cs="Arial"/>
          <w:sz w:val="20"/>
          <w:szCs w:val="20"/>
          <w:lang w:eastAsia="en-IN"/>
        </w:rPr>
      </w:pPr>
    </w:p>
    <w:tbl>
      <w:tblPr>
        <w:tblStyle w:val="PlainTable2"/>
        <w:tblW w:w="5000" w:type="pct"/>
        <w:tblLook w:val="04A0" w:firstRow="1" w:lastRow="0" w:firstColumn="1" w:lastColumn="0" w:noHBand="0" w:noVBand="1"/>
      </w:tblPr>
      <w:tblGrid>
        <w:gridCol w:w="4998"/>
        <w:gridCol w:w="4072"/>
      </w:tblGrid>
      <w:tr w:rsidR="00657494" w:rsidRPr="00941A07" w14:paraId="3BCB1C55" w14:textId="77777777" w:rsidTr="003B2507">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755" w:type="pct"/>
          </w:tcPr>
          <w:p w14:paraId="0356151A"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Socio-Economic Class #</w:t>
            </w:r>
          </w:p>
        </w:tc>
        <w:tc>
          <w:tcPr>
            <w:tcW w:w="2245" w:type="pct"/>
          </w:tcPr>
          <w:p w14:paraId="18742C10" w14:textId="77777777" w:rsidR="00552FED" w:rsidRPr="00941A07" w:rsidRDefault="00552FED" w:rsidP="00941A07">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Punjab (n=480)</w:t>
            </w:r>
          </w:p>
        </w:tc>
      </w:tr>
      <w:tr w:rsidR="00657494" w:rsidRPr="00941A07" w14:paraId="63C9E92E" w14:textId="77777777" w:rsidTr="003B250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55" w:type="pct"/>
            <w:hideMark/>
          </w:tcPr>
          <w:p w14:paraId="7A0ABD65"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Upper Middle (II)</w:t>
            </w:r>
          </w:p>
        </w:tc>
        <w:tc>
          <w:tcPr>
            <w:tcW w:w="2245" w:type="pct"/>
            <w:hideMark/>
          </w:tcPr>
          <w:p w14:paraId="0910C7B4"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33 (7)</w:t>
            </w:r>
          </w:p>
        </w:tc>
      </w:tr>
      <w:tr w:rsidR="00657494" w:rsidRPr="00941A07" w14:paraId="40511B32" w14:textId="77777777" w:rsidTr="003B2507">
        <w:trPr>
          <w:trHeight w:val="315"/>
        </w:trPr>
        <w:tc>
          <w:tcPr>
            <w:cnfStyle w:val="001000000000" w:firstRow="0" w:lastRow="0" w:firstColumn="1" w:lastColumn="0" w:oddVBand="0" w:evenVBand="0" w:oddHBand="0" w:evenHBand="0" w:firstRowFirstColumn="0" w:firstRowLastColumn="0" w:lastRowFirstColumn="0" w:lastRowLastColumn="0"/>
            <w:tcW w:w="2755" w:type="pct"/>
            <w:hideMark/>
          </w:tcPr>
          <w:p w14:paraId="54036AAB"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Lower Middle (III)</w:t>
            </w:r>
          </w:p>
        </w:tc>
        <w:tc>
          <w:tcPr>
            <w:tcW w:w="2245" w:type="pct"/>
            <w:hideMark/>
          </w:tcPr>
          <w:p w14:paraId="221FFD9C"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136 (28)</w:t>
            </w:r>
          </w:p>
        </w:tc>
      </w:tr>
      <w:tr w:rsidR="00657494" w:rsidRPr="00941A07" w14:paraId="76637EA7" w14:textId="77777777" w:rsidTr="003B250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55" w:type="pct"/>
            <w:hideMark/>
          </w:tcPr>
          <w:p w14:paraId="028D189F"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Upper Lower (IV)</w:t>
            </w:r>
          </w:p>
        </w:tc>
        <w:tc>
          <w:tcPr>
            <w:tcW w:w="2245" w:type="pct"/>
            <w:hideMark/>
          </w:tcPr>
          <w:p w14:paraId="79F63BDD"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294 (61)</w:t>
            </w:r>
          </w:p>
        </w:tc>
      </w:tr>
      <w:tr w:rsidR="00657494" w:rsidRPr="00941A07" w14:paraId="181D7B33" w14:textId="77777777" w:rsidTr="003B2507">
        <w:trPr>
          <w:trHeight w:val="315"/>
        </w:trPr>
        <w:tc>
          <w:tcPr>
            <w:cnfStyle w:val="001000000000" w:firstRow="0" w:lastRow="0" w:firstColumn="1" w:lastColumn="0" w:oddVBand="0" w:evenVBand="0" w:oddHBand="0" w:evenHBand="0" w:firstRowFirstColumn="0" w:firstRowLastColumn="0" w:lastRowFirstColumn="0" w:lastRowLastColumn="0"/>
            <w:tcW w:w="2755" w:type="pct"/>
            <w:hideMark/>
          </w:tcPr>
          <w:p w14:paraId="61FEB6B1"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Lower (V)</w:t>
            </w:r>
          </w:p>
        </w:tc>
        <w:tc>
          <w:tcPr>
            <w:tcW w:w="2245" w:type="pct"/>
            <w:hideMark/>
          </w:tcPr>
          <w:p w14:paraId="03B37F0B"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17 (4)</w:t>
            </w:r>
          </w:p>
        </w:tc>
      </w:tr>
    </w:tbl>
    <w:p w14:paraId="3E0C21D4" w14:textId="77777777" w:rsidR="00552FED" w:rsidRPr="00941A07" w:rsidRDefault="00552FED" w:rsidP="00941A07">
      <w:pPr>
        <w:widowControl w:val="0"/>
        <w:spacing w:after="0" w:line="240" w:lineRule="auto"/>
        <w:rPr>
          <w:rFonts w:ascii="Arial" w:hAnsi="Arial" w:cs="Arial"/>
          <w:sz w:val="18"/>
          <w:szCs w:val="18"/>
        </w:rPr>
      </w:pPr>
      <w:r w:rsidRPr="00941A07">
        <w:rPr>
          <w:rFonts w:ascii="Arial" w:hAnsi="Arial" w:cs="Arial"/>
          <w:sz w:val="18"/>
          <w:szCs w:val="18"/>
          <w:vertAlign w:val="superscript"/>
        </w:rPr>
        <w:t>#</w:t>
      </w:r>
      <w:r w:rsidRPr="00941A07">
        <w:rPr>
          <w:rFonts w:ascii="Arial" w:hAnsi="Arial" w:cs="Arial"/>
          <w:sz w:val="18"/>
          <w:szCs w:val="18"/>
        </w:rPr>
        <w:t>Modified Kuppuswamy’s socioeconomic status scale (2019)</w:t>
      </w:r>
    </w:p>
    <w:p w14:paraId="727A94BC" w14:textId="77777777" w:rsidR="00552FED" w:rsidRPr="00941A07" w:rsidRDefault="00552FED" w:rsidP="00941A07">
      <w:pPr>
        <w:widowControl w:val="0"/>
        <w:spacing w:after="0" w:line="240" w:lineRule="auto"/>
        <w:rPr>
          <w:rFonts w:ascii="Arial" w:hAnsi="Arial" w:cs="Arial"/>
          <w:sz w:val="18"/>
          <w:szCs w:val="18"/>
        </w:rPr>
      </w:pPr>
      <w:r w:rsidRPr="00941A07">
        <w:rPr>
          <w:rFonts w:ascii="Arial" w:hAnsi="Arial" w:cs="Arial"/>
          <w:sz w:val="18"/>
          <w:szCs w:val="18"/>
        </w:rPr>
        <w:t>Data in parenthesis expressed as percentage</w:t>
      </w:r>
    </w:p>
    <w:p w14:paraId="63A8DE84" w14:textId="77777777" w:rsidR="00552FED" w:rsidRPr="00941A07" w:rsidRDefault="00552FED" w:rsidP="00941A07">
      <w:pPr>
        <w:pStyle w:val="ListParagraph"/>
        <w:widowControl w:val="0"/>
        <w:numPr>
          <w:ilvl w:val="0"/>
          <w:numId w:val="40"/>
        </w:numPr>
        <w:spacing w:before="240" w:after="0" w:line="240" w:lineRule="auto"/>
        <w:rPr>
          <w:rFonts w:ascii="Arial" w:hAnsi="Arial" w:cs="Arial"/>
          <w:b/>
        </w:rPr>
      </w:pPr>
      <w:r w:rsidRPr="00941A07">
        <w:rPr>
          <w:rFonts w:ascii="Arial" w:hAnsi="Arial" w:cs="Arial"/>
          <w:b/>
        </w:rPr>
        <w:t>Expenditure on food items, non-food items and intoxicants</w:t>
      </w:r>
    </w:p>
    <w:p w14:paraId="606D4F49" w14:textId="77777777" w:rsidR="00552FED" w:rsidRPr="00941A07" w:rsidRDefault="00552FED" w:rsidP="00941A07">
      <w:pPr>
        <w:widowControl w:val="0"/>
        <w:spacing w:after="0" w:line="240" w:lineRule="auto"/>
        <w:jc w:val="both"/>
        <w:rPr>
          <w:rFonts w:ascii="Arial" w:hAnsi="Arial" w:cs="Arial"/>
          <w:b/>
          <w:sz w:val="20"/>
          <w:szCs w:val="20"/>
        </w:rPr>
      </w:pPr>
      <w:r w:rsidRPr="00941A07">
        <w:rPr>
          <w:rFonts w:ascii="Arial" w:hAnsi="Arial" w:cs="Arial"/>
          <w:sz w:val="20"/>
          <w:szCs w:val="20"/>
        </w:rPr>
        <w:t>Average monthly expenditure and the portion of their monthly income spent on food items, non-food items and intoxicants on the basis of socio-economic class is presented in Table 4.</w:t>
      </w:r>
    </w:p>
    <w:p w14:paraId="5C877B7C" w14:textId="77777777" w:rsidR="00552FED" w:rsidRPr="00941A07" w:rsidRDefault="00552FED" w:rsidP="00941A07">
      <w:pPr>
        <w:widowControl w:val="0"/>
        <w:spacing w:after="0" w:line="240" w:lineRule="auto"/>
        <w:jc w:val="both"/>
        <w:rPr>
          <w:rFonts w:ascii="Arial" w:hAnsi="Arial" w:cs="Arial"/>
          <w:sz w:val="20"/>
          <w:szCs w:val="20"/>
        </w:rPr>
      </w:pPr>
      <w:r w:rsidRPr="00941A07">
        <w:rPr>
          <w:rFonts w:ascii="Arial" w:hAnsi="Arial" w:cs="Arial"/>
          <w:bCs/>
          <w:i/>
          <w:iCs/>
          <w:sz w:val="20"/>
          <w:szCs w:val="20"/>
        </w:rPr>
        <w:t>Upper middle class:</w:t>
      </w:r>
      <w:r w:rsidRPr="00941A07">
        <w:rPr>
          <w:rFonts w:ascii="Arial" w:hAnsi="Arial" w:cs="Arial"/>
          <w:b/>
          <w:sz w:val="20"/>
          <w:szCs w:val="20"/>
        </w:rPr>
        <w:t xml:space="preserve"> </w:t>
      </w:r>
      <w:r w:rsidRPr="00941A07">
        <w:rPr>
          <w:rFonts w:ascii="Arial" w:hAnsi="Arial" w:cs="Arial"/>
          <w:sz w:val="20"/>
          <w:szCs w:val="20"/>
        </w:rPr>
        <w:t>Families in upper middle class spent major portion of their income on non-food items (36%) followed by food items (30%) and 5 per cent on intoxicants.</w:t>
      </w:r>
    </w:p>
    <w:p w14:paraId="54992753" w14:textId="77777777" w:rsidR="00552FED" w:rsidRPr="00941A07" w:rsidRDefault="00552FED" w:rsidP="00941A07">
      <w:pPr>
        <w:widowControl w:val="0"/>
        <w:spacing w:after="0" w:line="240" w:lineRule="auto"/>
        <w:jc w:val="both"/>
        <w:rPr>
          <w:rFonts w:ascii="Arial" w:hAnsi="Arial" w:cs="Arial"/>
          <w:sz w:val="20"/>
          <w:szCs w:val="20"/>
        </w:rPr>
      </w:pPr>
      <w:r w:rsidRPr="00941A07">
        <w:rPr>
          <w:rFonts w:ascii="Arial" w:hAnsi="Arial" w:cs="Arial"/>
          <w:bCs/>
          <w:i/>
          <w:iCs/>
          <w:sz w:val="20"/>
          <w:szCs w:val="20"/>
        </w:rPr>
        <w:t>Lower middle class:</w:t>
      </w:r>
      <w:r w:rsidRPr="00941A07">
        <w:rPr>
          <w:rFonts w:ascii="Arial" w:hAnsi="Arial" w:cs="Arial"/>
          <w:b/>
          <w:sz w:val="20"/>
          <w:szCs w:val="20"/>
        </w:rPr>
        <w:t xml:space="preserve"> </w:t>
      </w:r>
      <w:r w:rsidRPr="00941A07">
        <w:rPr>
          <w:rFonts w:ascii="Arial" w:hAnsi="Arial" w:cs="Arial"/>
          <w:sz w:val="20"/>
          <w:szCs w:val="20"/>
        </w:rPr>
        <w:t>Families belonging to</w:t>
      </w:r>
      <w:r w:rsidRPr="00941A07">
        <w:rPr>
          <w:rFonts w:ascii="Arial" w:hAnsi="Arial" w:cs="Arial"/>
          <w:b/>
          <w:sz w:val="20"/>
          <w:szCs w:val="20"/>
        </w:rPr>
        <w:t xml:space="preserve"> </w:t>
      </w:r>
      <w:r w:rsidRPr="00941A07">
        <w:rPr>
          <w:rFonts w:ascii="Arial" w:hAnsi="Arial" w:cs="Arial"/>
          <w:bCs/>
          <w:sz w:val="20"/>
          <w:szCs w:val="20"/>
        </w:rPr>
        <w:t xml:space="preserve">the </w:t>
      </w:r>
      <w:r w:rsidRPr="00941A07">
        <w:rPr>
          <w:rFonts w:ascii="Arial" w:hAnsi="Arial" w:cs="Arial"/>
          <w:sz w:val="20"/>
          <w:szCs w:val="20"/>
        </w:rPr>
        <w:t>lower middle also spent</w:t>
      </w:r>
      <w:r w:rsidRPr="00941A07">
        <w:rPr>
          <w:rFonts w:ascii="Arial" w:hAnsi="Arial" w:cs="Arial"/>
          <w:b/>
          <w:sz w:val="20"/>
          <w:szCs w:val="20"/>
        </w:rPr>
        <w:t xml:space="preserve"> </w:t>
      </w:r>
      <w:r w:rsidRPr="00941A07">
        <w:rPr>
          <w:rFonts w:ascii="Arial" w:hAnsi="Arial" w:cs="Arial"/>
          <w:sz w:val="20"/>
          <w:szCs w:val="20"/>
        </w:rPr>
        <w:t xml:space="preserve">more on non-food items (37%) than food items (34%). </w:t>
      </w:r>
    </w:p>
    <w:p w14:paraId="12868ED8" w14:textId="77777777" w:rsidR="00552FED" w:rsidRPr="00941A07" w:rsidRDefault="00552FED" w:rsidP="00941A07">
      <w:pPr>
        <w:widowControl w:val="0"/>
        <w:spacing w:after="0" w:line="240" w:lineRule="auto"/>
        <w:jc w:val="both"/>
        <w:rPr>
          <w:rFonts w:ascii="Arial" w:hAnsi="Arial" w:cs="Arial"/>
          <w:sz w:val="20"/>
          <w:szCs w:val="20"/>
        </w:rPr>
      </w:pPr>
      <w:r w:rsidRPr="00941A07">
        <w:rPr>
          <w:rFonts w:ascii="Arial" w:hAnsi="Arial" w:cs="Arial"/>
          <w:bCs/>
          <w:i/>
          <w:iCs/>
          <w:sz w:val="20"/>
          <w:szCs w:val="20"/>
        </w:rPr>
        <w:t>Upper lower class:</w:t>
      </w:r>
      <w:r w:rsidRPr="00941A07">
        <w:rPr>
          <w:rFonts w:ascii="Arial" w:hAnsi="Arial" w:cs="Arial"/>
          <w:b/>
          <w:sz w:val="20"/>
          <w:szCs w:val="20"/>
        </w:rPr>
        <w:t xml:space="preserve"> </w:t>
      </w:r>
      <w:r w:rsidRPr="00941A07">
        <w:rPr>
          <w:rFonts w:ascii="Arial" w:hAnsi="Arial" w:cs="Arial"/>
          <w:sz w:val="20"/>
          <w:szCs w:val="20"/>
        </w:rPr>
        <w:t>Families in upper lower class expend major portion of their income on food items (44%) as compared to non-food items (34%) in Punjab.</w:t>
      </w:r>
    </w:p>
    <w:p w14:paraId="4F22B954" w14:textId="77777777" w:rsidR="00552FED" w:rsidRPr="00941A07" w:rsidRDefault="00552FED" w:rsidP="00941A07">
      <w:pPr>
        <w:widowControl w:val="0"/>
        <w:spacing w:after="0" w:line="240" w:lineRule="auto"/>
        <w:jc w:val="both"/>
        <w:rPr>
          <w:rFonts w:ascii="Arial" w:hAnsi="Arial" w:cs="Arial"/>
          <w:sz w:val="20"/>
          <w:szCs w:val="20"/>
        </w:rPr>
      </w:pPr>
      <w:r w:rsidRPr="00941A07">
        <w:rPr>
          <w:rFonts w:ascii="Arial" w:hAnsi="Arial" w:cs="Arial"/>
          <w:bCs/>
          <w:i/>
          <w:iCs/>
          <w:sz w:val="20"/>
          <w:szCs w:val="20"/>
        </w:rPr>
        <w:t>Lower class:</w:t>
      </w:r>
      <w:r w:rsidRPr="00941A07">
        <w:rPr>
          <w:rFonts w:ascii="Arial" w:hAnsi="Arial" w:cs="Arial"/>
          <w:b/>
          <w:sz w:val="20"/>
          <w:szCs w:val="20"/>
        </w:rPr>
        <w:t xml:space="preserve"> </w:t>
      </w:r>
      <w:r w:rsidRPr="00941A07">
        <w:rPr>
          <w:rFonts w:ascii="Arial" w:hAnsi="Arial" w:cs="Arial"/>
          <w:sz w:val="20"/>
          <w:szCs w:val="20"/>
        </w:rPr>
        <w:t>It was observed that families belonging to lower class spent higher portion of their income on food items than non-food items and intoxicants. Around 60 per cent of the income of families in lower class was spent on the food items.</w:t>
      </w:r>
    </w:p>
    <w:p w14:paraId="022CA296" w14:textId="77777777" w:rsidR="00552FED" w:rsidRPr="00941A07" w:rsidRDefault="00552FED" w:rsidP="00941A07">
      <w:pPr>
        <w:widowControl w:val="0"/>
        <w:spacing w:after="0" w:line="240" w:lineRule="auto"/>
        <w:jc w:val="both"/>
        <w:rPr>
          <w:rFonts w:ascii="Arial" w:hAnsi="Arial" w:cs="Arial"/>
          <w:sz w:val="20"/>
          <w:szCs w:val="20"/>
        </w:rPr>
      </w:pPr>
      <w:r w:rsidRPr="00941A07">
        <w:rPr>
          <w:rFonts w:ascii="Arial" w:hAnsi="Arial" w:cs="Arial"/>
          <w:sz w:val="20"/>
          <w:szCs w:val="20"/>
        </w:rPr>
        <w:t>The findings of this study revealed that upper middle-class families spent less portion of their income on food items than lower class families even when the absolute spend was more. It was also observed that approximately 4-6 per cent of the monthly income was spent on intoxicants in all the regions of Punjab surveyed across all the socio-economic groups.</w:t>
      </w:r>
      <w:bookmarkStart w:id="10" w:name="_Hlk89893385"/>
      <w:r w:rsidRPr="00941A07">
        <w:rPr>
          <w:rFonts w:ascii="Arial" w:hAnsi="Arial" w:cs="Arial"/>
          <w:sz w:val="20"/>
          <w:szCs w:val="20"/>
        </w:rPr>
        <w:t xml:space="preserve"> This study revealed that consumption pattern was directly linked with the household income and an increase in the household income enabled the families to buy more diverse food items as well as non-food items. </w:t>
      </w:r>
      <w:bookmarkEnd w:id="10"/>
    </w:p>
    <w:p w14:paraId="5B5D732F" w14:textId="77777777" w:rsidR="00A92EB9" w:rsidRPr="00941A07" w:rsidRDefault="00A92EB9" w:rsidP="00941A07">
      <w:pPr>
        <w:widowControl w:val="0"/>
        <w:spacing w:after="0" w:line="240" w:lineRule="auto"/>
        <w:jc w:val="both"/>
        <w:rPr>
          <w:rFonts w:ascii="Arial" w:hAnsi="Arial" w:cs="Arial"/>
          <w:sz w:val="20"/>
          <w:szCs w:val="20"/>
        </w:rPr>
      </w:pPr>
    </w:p>
    <w:p w14:paraId="05660A85" w14:textId="77777777" w:rsidR="00552FED" w:rsidRPr="00941A07" w:rsidRDefault="00552FED" w:rsidP="00941A07">
      <w:pPr>
        <w:widowControl w:val="0"/>
        <w:tabs>
          <w:tab w:val="left" w:pos="1080"/>
        </w:tabs>
        <w:spacing w:after="0" w:line="240" w:lineRule="auto"/>
        <w:rPr>
          <w:rFonts w:ascii="Arial" w:hAnsi="Arial" w:cs="Arial"/>
          <w:b/>
          <w:bCs/>
          <w:sz w:val="20"/>
          <w:szCs w:val="20"/>
        </w:rPr>
      </w:pPr>
      <w:r w:rsidRPr="00941A07">
        <w:rPr>
          <w:rFonts w:ascii="Arial" w:hAnsi="Arial" w:cs="Arial"/>
          <w:b/>
          <w:bCs/>
          <w:sz w:val="20"/>
          <w:szCs w:val="20"/>
        </w:rPr>
        <w:t>Table 4. Monthly expenditure of selected families on food Items, non-food items and intoxicants on the basis of socio-economic class in Punjab</w:t>
      </w:r>
    </w:p>
    <w:p w14:paraId="710B8DB0" w14:textId="77777777" w:rsidR="00A92EB9" w:rsidRPr="00941A07" w:rsidRDefault="00A92EB9" w:rsidP="00941A07">
      <w:pPr>
        <w:widowControl w:val="0"/>
        <w:tabs>
          <w:tab w:val="left" w:pos="1080"/>
        </w:tabs>
        <w:spacing w:after="0" w:line="240" w:lineRule="auto"/>
        <w:rPr>
          <w:rFonts w:ascii="Arial" w:hAnsi="Arial" w:cs="Arial"/>
          <w:b/>
          <w:bCs/>
          <w:sz w:val="20"/>
          <w:szCs w:val="20"/>
        </w:rPr>
      </w:pPr>
    </w:p>
    <w:tbl>
      <w:tblPr>
        <w:tblStyle w:val="PlainTable2"/>
        <w:tblW w:w="5000" w:type="pct"/>
        <w:tblLook w:val="04A0" w:firstRow="1" w:lastRow="0" w:firstColumn="1" w:lastColumn="0" w:noHBand="0" w:noVBand="1"/>
      </w:tblPr>
      <w:tblGrid>
        <w:gridCol w:w="2921"/>
        <w:gridCol w:w="2670"/>
        <w:gridCol w:w="3479"/>
      </w:tblGrid>
      <w:tr w:rsidR="00657494" w:rsidRPr="00941A07" w14:paraId="62D94DF5" w14:textId="77777777" w:rsidTr="003B2507">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610" w:type="pct"/>
          </w:tcPr>
          <w:p w14:paraId="36AE425F"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Socio-Economic Class</w:t>
            </w:r>
          </w:p>
        </w:tc>
        <w:tc>
          <w:tcPr>
            <w:tcW w:w="1472" w:type="pct"/>
          </w:tcPr>
          <w:p w14:paraId="56350DDE" w14:textId="77777777" w:rsidR="00552FED" w:rsidRPr="00941A07" w:rsidRDefault="00552FED" w:rsidP="00941A07">
            <w:pPr>
              <w:widowControl w:val="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 Expenses (Rs)</w:t>
            </w:r>
          </w:p>
        </w:tc>
        <w:tc>
          <w:tcPr>
            <w:tcW w:w="1918" w:type="pct"/>
          </w:tcPr>
          <w:p w14:paraId="4C61E69F" w14:textId="77777777" w:rsidR="00552FED" w:rsidRPr="00941A07" w:rsidRDefault="00552FED" w:rsidP="00941A07">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Punjab (n=480)</w:t>
            </w:r>
          </w:p>
        </w:tc>
      </w:tr>
      <w:tr w:rsidR="00657494" w:rsidRPr="00941A07" w14:paraId="4D54E020"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pct"/>
            <w:vMerge w:val="restart"/>
            <w:hideMark/>
          </w:tcPr>
          <w:p w14:paraId="459094EF"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Upper Middle</w:t>
            </w:r>
          </w:p>
          <w:p w14:paraId="56AE6200"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 </w:t>
            </w:r>
          </w:p>
          <w:p w14:paraId="7AF27748"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 </w:t>
            </w:r>
          </w:p>
        </w:tc>
        <w:tc>
          <w:tcPr>
            <w:tcW w:w="1472" w:type="pct"/>
            <w:hideMark/>
          </w:tcPr>
          <w:p w14:paraId="42D70AD4" w14:textId="77777777" w:rsidR="00552FED" w:rsidRPr="00941A07" w:rsidRDefault="00552FED" w:rsidP="00941A07">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 xml:space="preserve">Food </w:t>
            </w:r>
          </w:p>
        </w:tc>
        <w:tc>
          <w:tcPr>
            <w:tcW w:w="1918" w:type="pct"/>
            <w:hideMark/>
          </w:tcPr>
          <w:p w14:paraId="4EC742A7"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8249.20±314.41 (30)</w:t>
            </w:r>
          </w:p>
        </w:tc>
      </w:tr>
      <w:tr w:rsidR="00657494" w:rsidRPr="00941A07" w14:paraId="18E41982" w14:textId="77777777" w:rsidTr="003B2507">
        <w:tc>
          <w:tcPr>
            <w:cnfStyle w:val="001000000000" w:firstRow="0" w:lastRow="0" w:firstColumn="1" w:lastColumn="0" w:oddVBand="0" w:evenVBand="0" w:oddHBand="0" w:evenHBand="0" w:firstRowFirstColumn="0" w:firstRowLastColumn="0" w:lastRowFirstColumn="0" w:lastRowLastColumn="0"/>
            <w:tcW w:w="1610" w:type="pct"/>
            <w:vMerge/>
            <w:hideMark/>
          </w:tcPr>
          <w:p w14:paraId="4C271533" w14:textId="77777777" w:rsidR="00552FED" w:rsidRPr="00941A07" w:rsidRDefault="00552FED" w:rsidP="00941A07">
            <w:pPr>
              <w:widowControl w:val="0"/>
              <w:rPr>
                <w:rFonts w:ascii="Arial" w:hAnsi="Arial" w:cs="Arial"/>
                <w:sz w:val="20"/>
                <w:szCs w:val="20"/>
              </w:rPr>
            </w:pPr>
          </w:p>
        </w:tc>
        <w:tc>
          <w:tcPr>
            <w:tcW w:w="1472" w:type="pct"/>
          </w:tcPr>
          <w:p w14:paraId="12651CBF" w14:textId="77777777" w:rsidR="00552FED" w:rsidRPr="00941A07" w:rsidRDefault="00552FED" w:rsidP="00941A07">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 xml:space="preserve">Non-Food </w:t>
            </w:r>
          </w:p>
        </w:tc>
        <w:tc>
          <w:tcPr>
            <w:tcW w:w="1918" w:type="pct"/>
          </w:tcPr>
          <w:p w14:paraId="4C0C8F59"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9822.90±441.60 (36)</w:t>
            </w:r>
          </w:p>
        </w:tc>
      </w:tr>
      <w:tr w:rsidR="00657494" w:rsidRPr="00941A07" w14:paraId="012F4A07"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pct"/>
            <w:vMerge/>
          </w:tcPr>
          <w:p w14:paraId="01B35158" w14:textId="77777777" w:rsidR="00552FED" w:rsidRPr="00941A07" w:rsidRDefault="00552FED" w:rsidP="00941A07">
            <w:pPr>
              <w:widowControl w:val="0"/>
              <w:rPr>
                <w:rFonts w:ascii="Arial" w:hAnsi="Arial" w:cs="Arial"/>
                <w:sz w:val="20"/>
                <w:szCs w:val="20"/>
              </w:rPr>
            </w:pPr>
          </w:p>
        </w:tc>
        <w:tc>
          <w:tcPr>
            <w:tcW w:w="1472" w:type="pct"/>
          </w:tcPr>
          <w:p w14:paraId="57444A86" w14:textId="77777777" w:rsidR="00552FED" w:rsidRPr="00941A07" w:rsidRDefault="00552FED" w:rsidP="00941A07">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 xml:space="preserve">Intoxicants </w:t>
            </w:r>
          </w:p>
        </w:tc>
        <w:tc>
          <w:tcPr>
            <w:tcW w:w="1918" w:type="pct"/>
          </w:tcPr>
          <w:p w14:paraId="71EBE14D"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1444.20±205.96 (5)</w:t>
            </w:r>
          </w:p>
        </w:tc>
      </w:tr>
      <w:tr w:rsidR="00657494" w:rsidRPr="00941A07" w14:paraId="529609CF" w14:textId="77777777" w:rsidTr="003B2507">
        <w:tc>
          <w:tcPr>
            <w:cnfStyle w:val="001000000000" w:firstRow="0" w:lastRow="0" w:firstColumn="1" w:lastColumn="0" w:oddVBand="0" w:evenVBand="0" w:oddHBand="0" w:evenHBand="0" w:firstRowFirstColumn="0" w:firstRowLastColumn="0" w:lastRowFirstColumn="0" w:lastRowLastColumn="0"/>
            <w:tcW w:w="1610" w:type="pct"/>
            <w:vMerge w:val="restart"/>
            <w:hideMark/>
          </w:tcPr>
          <w:p w14:paraId="0E37962F"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Lower Middle</w:t>
            </w:r>
          </w:p>
        </w:tc>
        <w:tc>
          <w:tcPr>
            <w:tcW w:w="1472" w:type="pct"/>
            <w:hideMark/>
          </w:tcPr>
          <w:p w14:paraId="05893FED" w14:textId="77777777" w:rsidR="00552FED" w:rsidRPr="00941A07" w:rsidRDefault="00552FED" w:rsidP="00941A07">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 xml:space="preserve">Food </w:t>
            </w:r>
          </w:p>
        </w:tc>
        <w:tc>
          <w:tcPr>
            <w:tcW w:w="1918" w:type="pct"/>
            <w:hideMark/>
          </w:tcPr>
          <w:p w14:paraId="7D662493"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6545.90±164.07 (34)</w:t>
            </w:r>
          </w:p>
        </w:tc>
      </w:tr>
      <w:tr w:rsidR="00657494" w:rsidRPr="00941A07" w14:paraId="564A8F34"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pct"/>
            <w:vMerge/>
            <w:hideMark/>
          </w:tcPr>
          <w:p w14:paraId="610329BB" w14:textId="77777777" w:rsidR="00552FED" w:rsidRPr="00941A07" w:rsidRDefault="00552FED" w:rsidP="00941A07">
            <w:pPr>
              <w:widowControl w:val="0"/>
              <w:rPr>
                <w:rFonts w:ascii="Arial" w:hAnsi="Arial" w:cs="Arial"/>
                <w:sz w:val="20"/>
                <w:szCs w:val="20"/>
              </w:rPr>
            </w:pPr>
          </w:p>
        </w:tc>
        <w:tc>
          <w:tcPr>
            <w:tcW w:w="1472" w:type="pct"/>
          </w:tcPr>
          <w:p w14:paraId="5164DB7A" w14:textId="77777777" w:rsidR="00552FED" w:rsidRPr="00941A07" w:rsidRDefault="00552FED" w:rsidP="00941A07">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 xml:space="preserve">Non-Food </w:t>
            </w:r>
          </w:p>
        </w:tc>
        <w:tc>
          <w:tcPr>
            <w:tcW w:w="1918" w:type="pct"/>
          </w:tcPr>
          <w:p w14:paraId="2544AA6B"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7073.10±284.53 (37)</w:t>
            </w:r>
          </w:p>
        </w:tc>
      </w:tr>
      <w:tr w:rsidR="00657494" w:rsidRPr="00941A07" w14:paraId="2EF88E63" w14:textId="77777777" w:rsidTr="003B2507">
        <w:tc>
          <w:tcPr>
            <w:cnfStyle w:val="001000000000" w:firstRow="0" w:lastRow="0" w:firstColumn="1" w:lastColumn="0" w:oddVBand="0" w:evenVBand="0" w:oddHBand="0" w:evenHBand="0" w:firstRowFirstColumn="0" w:firstRowLastColumn="0" w:lastRowFirstColumn="0" w:lastRowLastColumn="0"/>
            <w:tcW w:w="1610" w:type="pct"/>
            <w:vMerge/>
          </w:tcPr>
          <w:p w14:paraId="0564B0E9" w14:textId="77777777" w:rsidR="00552FED" w:rsidRPr="00941A07" w:rsidRDefault="00552FED" w:rsidP="00941A07">
            <w:pPr>
              <w:widowControl w:val="0"/>
              <w:rPr>
                <w:rFonts w:ascii="Arial" w:hAnsi="Arial" w:cs="Arial"/>
                <w:sz w:val="20"/>
                <w:szCs w:val="20"/>
              </w:rPr>
            </w:pPr>
          </w:p>
        </w:tc>
        <w:tc>
          <w:tcPr>
            <w:tcW w:w="1472" w:type="pct"/>
          </w:tcPr>
          <w:p w14:paraId="02E38728" w14:textId="77777777" w:rsidR="00552FED" w:rsidRPr="00941A07" w:rsidRDefault="00552FED" w:rsidP="00941A07">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 xml:space="preserve">Intoxicants </w:t>
            </w:r>
          </w:p>
        </w:tc>
        <w:tc>
          <w:tcPr>
            <w:tcW w:w="1918" w:type="pct"/>
          </w:tcPr>
          <w:p w14:paraId="6DC4B8F5"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807.53±51.85 (4)</w:t>
            </w:r>
          </w:p>
        </w:tc>
      </w:tr>
      <w:tr w:rsidR="00657494" w:rsidRPr="00941A07" w14:paraId="22E6C95D"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pct"/>
            <w:vMerge w:val="restart"/>
            <w:hideMark/>
          </w:tcPr>
          <w:p w14:paraId="107B2E6E"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Upper Lower</w:t>
            </w:r>
          </w:p>
        </w:tc>
        <w:tc>
          <w:tcPr>
            <w:tcW w:w="1472" w:type="pct"/>
            <w:hideMark/>
          </w:tcPr>
          <w:p w14:paraId="60B0E9DB" w14:textId="77777777" w:rsidR="00552FED" w:rsidRPr="00941A07" w:rsidRDefault="00552FED" w:rsidP="00941A07">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 xml:space="preserve">Food </w:t>
            </w:r>
          </w:p>
        </w:tc>
        <w:tc>
          <w:tcPr>
            <w:tcW w:w="1918" w:type="pct"/>
            <w:hideMark/>
          </w:tcPr>
          <w:p w14:paraId="7E0863BA"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4150.50±80.84 (44)</w:t>
            </w:r>
          </w:p>
        </w:tc>
      </w:tr>
      <w:tr w:rsidR="00657494" w:rsidRPr="00941A07" w14:paraId="287CB94C" w14:textId="77777777" w:rsidTr="003B2507">
        <w:tc>
          <w:tcPr>
            <w:cnfStyle w:val="001000000000" w:firstRow="0" w:lastRow="0" w:firstColumn="1" w:lastColumn="0" w:oddVBand="0" w:evenVBand="0" w:oddHBand="0" w:evenHBand="0" w:firstRowFirstColumn="0" w:firstRowLastColumn="0" w:lastRowFirstColumn="0" w:lastRowLastColumn="0"/>
            <w:tcW w:w="1610" w:type="pct"/>
            <w:vMerge/>
          </w:tcPr>
          <w:p w14:paraId="0AC7B2C1" w14:textId="77777777" w:rsidR="00552FED" w:rsidRPr="00941A07" w:rsidRDefault="00552FED" w:rsidP="00941A07">
            <w:pPr>
              <w:widowControl w:val="0"/>
              <w:rPr>
                <w:rFonts w:ascii="Arial" w:hAnsi="Arial" w:cs="Arial"/>
                <w:sz w:val="20"/>
                <w:szCs w:val="20"/>
              </w:rPr>
            </w:pPr>
          </w:p>
        </w:tc>
        <w:tc>
          <w:tcPr>
            <w:tcW w:w="1472" w:type="pct"/>
          </w:tcPr>
          <w:p w14:paraId="2A2151E8" w14:textId="77777777" w:rsidR="00552FED" w:rsidRPr="00941A07" w:rsidRDefault="00552FED" w:rsidP="00941A07">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 xml:space="preserve">Non-Food </w:t>
            </w:r>
          </w:p>
        </w:tc>
        <w:tc>
          <w:tcPr>
            <w:tcW w:w="1918" w:type="pct"/>
          </w:tcPr>
          <w:p w14:paraId="5B50092C"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3235.40±153.44 (34)</w:t>
            </w:r>
          </w:p>
        </w:tc>
      </w:tr>
      <w:tr w:rsidR="00657494" w:rsidRPr="00941A07" w14:paraId="42503936"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pct"/>
            <w:vMerge/>
            <w:hideMark/>
          </w:tcPr>
          <w:p w14:paraId="53DD6A0E" w14:textId="77777777" w:rsidR="00552FED" w:rsidRPr="00941A07" w:rsidRDefault="00552FED" w:rsidP="00941A07">
            <w:pPr>
              <w:widowControl w:val="0"/>
              <w:rPr>
                <w:rFonts w:ascii="Arial" w:hAnsi="Arial" w:cs="Arial"/>
                <w:sz w:val="20"/>
                <w:szCs w:val="20"/>
              </w:rPr>
            </w:pPr>
          </w:p>
        </w:tc>
        <w:tc>
          <w:tcPr>
            <w:tcW w:w="1472" w:type="pct"/>
            <w:hideMark/>
          </w:tcPr>
          <w:p w14:paraId="703A85EE" w14:textId="77777777" w:rsidR="00552FED" w:rsidRPr="00941A07" w:rsidRDefault="00552FED" w:rsidP="00941A07">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 xml:space="preserve">Intoxicants </w:t>
            </w:r>
          </w:p>
        </w:tc>
        <w:tc>
          <w:tcPr>
            <w:tcW w:w="1918" w:type="pct"/>
            <w:hideMark/>
          </w:tcPr>
          <w:p w14:paraId="1030FC6A"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531.71±21.81 (6)</w:t>
            </w:r>
          </w:p>
        </w:tc>
      </w:tr>
      <w:tr w:rsidR="00657494" w:rsidRPr="00941A07" w14:paraId="65B13DD2" w14:textId="77777777" w:rsidTr="003B2507">
        <w:tc>
          <w:tcPr>
            <w:cnfStyle w:val="001000000000" w:firstRow="0" w:lastRow="0" w:firstColumn="1" w:lastColumn="0" w:oddVBand="0" w:evenVBand="0" w:oddHBand="0" w:evenHBand="0" w:firstRowFirstColumn="0" w:firstRowLastColumn="0" w:lastRowFirstColumn="0" w:lastRowLastColumn="0"/>
            <w:tcW w:w="1610" w:type="pct"/>
            <w:vMerge w:val="restart"/>
            <w:hideMark/>
          </w:tcPr>
          <w:p w14:paraId="1AAFAA21"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Lower</w:t>
            </w:r>
          </w:p>
        </w:tc>
        <w:tc>
          <w:tcPr>
            <w:tcW w:w="1472" w:type="pct"/>
            <w:hideMark/>
          </w:tcPr>
          <w:p w14:paraId="601E81D6" w14:textId="77777777" w:rsidR="00552FED" w:rsidRPr="00941A07" w:rsidRDefault="00552FED" w:rsidP="00941A07">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 xml:space="preserve">Food </w:t>
            </w:r>
          </w:p>
        </w:tc>
        <w:tc>
          <w:tcPr>
            <w:tcW w:w="1918" w:type="pct"/>
            <w:hideMark/>
          </w:tcPr>
          <w:p w14:paraId="0D67E462"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2168.20±100.40 (60)</w:t>
            </w:r>
          </w:p>
        </w:tc>
      </w:tr>
      <w:tr w:rsidR="00657494" w:rsidRPr="00941A07" w14:paraId="1437093D"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pct"/>
            <w:vMerge/>
          </w:tcPr>
          <w:p w14:paraId="5B9D804C" w14:textId="77777777" w:rsidR="00552FED" w:rsidRPr="00941A07" w:rsidRDefault="00552FED" w:rsidP="00941A07">
            <w:pPr>
              <w:widowControl w:val="0"/>
              <w:rPr>
                <w:rFonts w:ascii="Arial" w:hAnsi="Arial" w:cs="Arial"/>
                <w:sz w:val="20"/>
                <w:szCs w:val="20"/>
              </w:rPr>
            </w:pPr>
          </w:p>
        </w:tc>
        <w:tc>
          <w:tcPr>
            <w:tcW w:w="1472" w:type="pct"/>
          </w:tcPr>
          <w:p w14:paraId="444FC9BD" w14:textId="77777777" w:rsidR="00552FED" w:rsidRPr="00941A07" w:rsidRDefault="00552FED" w:rsidP="00941A07">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 xml:space="preserve">Non-Food </w:t>
            </w:r>
          </w:p>
        </w:tc>
        <w:tc>
          <w:tcPr>
            <w:tcW w:w="1918" w:type="pct"/>
          </w:tcPr>
          <w:p w14:paraId="43FB213D"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672.71±84.11 (19)</w:t>
            </w:r>
          </w:p>
        </w:tc>
      </w:tr>
      <w:tr w:rsidR="00657494" w:rsidRPr="00941A07" w14:paraId="0B9411CF" w14:textId="77777777" w:rsidTr="003B2507">
        <w:trPr>
          <w:trHeight w:val="293"/>
        </w:trPr>
        <w:tc>
          <w:tcPr>
            <w:cnfStyle w:val="001000000000" w:firstRow="0" w:lastRow="0" w:firstColumn="1" w:lastColumn="0" w:oddVBand="0" w:evenVBand="0" w:oddHBand="0" w:evenHBand="0" w:firstRowFirstColumn="0" w:firstRowLastColumn="0" w:lastRowFirstColumn="0" w:lastRowLastColumn="0"/>
            <w:tcW w:w="1610" w:type="pct"/>
            <w:vMerge/>
            <w:hideMark/>
          </w:tcPr>
          <w:p w14:paraId="1E6A281A" w14:textId="77777777" w:rsidR="00552FED" w:rsidRPr="00941A07" w:rsidRDefault="00552FED" w:rsidP="00941A07">
            <w:pPr>
              <w:widowControl w:val="0"/>
              <w:rPr>
                <w:rFonts w:ascii="Arial" w:hAnsi="Arial" w:cs="Arial"/>
                <w:sz w:val="20"/>
                <w:szCs w:val="20"/>
              </w:rPr>
            </w:pPr>
          </w:p>
        </w:tc>
        <w:tc>
          <w:tcPr>
            <w:tcW w:w="1472" w:type="pct"/>
            <w:hideMark/>
          </w:tcPr>
          <w:p w14:paraId="69913719" w14:textId="77777777" w:rsidR="00552FED" w:rsidRPr="00941A07" w:rsidRDefault="00552FED" w:rsidP="00941A07">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 xml:space="preserve">Intoxicants </w:t>
            </w:r>
          </w:p>
        </w:tc>
        <w:tc>
          <w:tcPr>
            <w:tcW w:w="1918" w:type="pct"/>
            <w:hideMark/>
          </w:tcPr>
          <w:p w14:paraId="02FBA921"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198±22.58 (5)</w:t>
            </w:r>
          </w:p>
        </w:tc>
      </w:tr>
    </w:tbl>
    <w:p w14:paraId="4A7BFC3B" w14:textId="77777777" w:rsidR="00552FED" w:rsidRPr="00941A07" w:rsidRDefault="00552FED" w:rsidP="00941A07">
      <w:pPr>
        <w:widowControl w:val="0"/>
        <w:spacing w:after="0" w:line="240" w:lineRule="auto"/>
        <w:rPr>
          <w:rFonts w:ascii="Arial" w:hAnsi="Arial" w:cs="Arial"/>
          <w:sz w:val="18"/>
          <w:szCs w:val="18"/>
        </w:rPr>
      </w:pPr>
      <w:r w:rsidRPr="00941A07">
        <w:rPr>
          <w:rFonts w:ascii="Arial" w:hAnsi="Arial" w:cs="Arial"/>
          <w:sz w:val="18"/>
          <w:szCs w:val="18"/>
        </w:rPr>
        <w:t xml:space="preserve">Values are expressed as mean ± standard deviation  </w:t>
      </w:r>
    </w:p>
    <w:p w14:paraId="11883F97" w14:textId="77777777" w:rsidR="00552FED" w:rsidRPr="00941A07" w:rsidRDefault="00552FED" w:rsidP="00941A07">
      <w:pPr>
        <w:widowControl w:val="0"/>
        <w:spacing w:after="0" w:line="240" w:lineRule="auto"/>
        <w:rPr>
          <w:rFonts w:ascii="Arial" w:hAnsi="Arial" w:cs="Arial"/>
          <w:sz w:val="18"/>
          <w:szCs w:val="18"/>
        </w:rPr>
      </w:pPr>
      <w:r w:rsidRPr="00941A07">
        <w:rPr>
          <w:rFonts w:ascii="Arial" w:hAnsi="Arial" w:cs="Arial"/>
          <w:sz w:val="18"/>
          <w:szCs w:val="18"/>
        </w:rPr>
        <w:t>Data in parenthesis expressed as percentage of monthly income</w:t>
      </w:r>
    </w:p>
    <w:p w14:paraId="32FC3815" w14:textId="77777777" w:rsidR="00552FED" w:rsidRPr="00941A07" w:rsidRDefault="00552FED" w:rsidP="00941A07">
      <w:pPr>
        <w:pStyle w:val="ListParagraph"/>
        <w:numPr>
          <w:ilvl w:val="0"/>
          <w:numId w:val="40"/>
        </w:numPr>
        <w:spacing w:before="240" w:after="0" w:line="240" w:lineRule="auto"/>
        <w:rPr>
          <w:rFonts w:ascii="Arial" w:hAnsi="Arial" w:cs="Arial"/>
          <w:b/>
        </w:rPr>
      </w:pPr>
      <w:r w:rsidRPr="00941A07">
        <w:rPr>
          <w:rFonts w:ascii="Arial" w:hAnsi="Arial" w:cs="Arial"/>
          <w:b/>
        </w:rPr>
        <w:t>Food Consumption</w:t>
      </w:r>
    </w:p>
    <w:p w14:paraId="11004843" w14:textId="10F494FE" w:rsidR="00552FED" w:rsidRPr="00941A07" w:rsidRDefault="00552FED" w:rsidP="00941A07">
      <w:pPr>
        <w:spacing w:after="0" w:line="240" w:lineRule="auto"/>
        <w:jc w:val="both"/>
        <w:rPr>
          <w:rFonts w:ascii="Arial" w:hAnsi="Arial" w:cs="Arial"/>
          <w:bCs/>
          <w:sz w:val="20"/>
          <w:szCs w:val="20"/>
        </w:rPr>
      </w:pPr>
      <w:r w:rsidRPr="00941A07">
        <w:rPr>
          <w:rFonts w:ascii="Arial" w:hAnsi="Arial" w:cs="Arial"/>
          <w:bCs/>
          <w:sz w:val="20"/>
          <w:szCs w:val="20"/>
        </w:rPr>
        <w:t xml:space="preserve">Food consumption pattern was observed by using food frequency questionnaire and </w:t>
      </w:r>
      <w:r w:rsidRPr="00941A07">
        <w:rPr>
          <w:rFonts w:ascii="Arial" w:hAnsi="Arial" w:cs="Arial"/>
          <w:sz w:val="20"/>
          <w:szCs w:val="20"/>
        </w:rPr>
        <w:t xml:space="preserve">the study showed (Table 5) that wheat and rice was consumed on a daily basis while maize was consumed either </w:t>
      </w:r>
      <w:r w:rsidRPr="00941A07">
        <w:rPr>
          <w:rFonts w:ascii="Arial" w:hAnsi="Arial" w:cs="Arial"/>
          <w:sz w:val="20"/>
          <w:szCs w:val="20"/>
        </w:rPr>
        <w:lastRenderedPageBreak/>
        <w:t xml:space="preserve">occasionally (36%) or monthly (31%) in most of the selected households in Punjab. Consumption of pulses was not observed on a daily basis. Green gram was consumed most frequently in Punjab, with 35 per cent of the households consuming it on a weekly basis whereas, rajma was consumed least with 31 per cent of the families consuming it occasionally. Milk was consumed daily in all the selected families of Punjab, especially for tea. </w:t>
      </w:r>
      <w:r w:rsidR="00E51C1F" w:rsidRPr="00941A07">
        <w:rPr>
          <w:rFonts w:ascii="Arial" w:hAnsi="Arial" w:cs="Arial"/>
          <w:sz w:val="20"/>
          <w:szCs w:val="20"/>
        </w:rPr>
        <w:t>Curd, buttermilk, and paneer were consumed less frequently</w:t>
      </w:r>
      <w:r w:rsidR="00B00908" w:rsidRPr="00941A07">
        <w:rPr>
          <w:rFonts w:ascii="Arial" w:hAnsi="Arial" w:cs="Arial"/>
          <w:sz w:val="20"/>
          <w:szCs w:val="20"/>
        </w:rPr>
        <w:t>-</w:t>
      </w:r>
      <w:r w:rsidR="00E51C1F" w:rsidRPr="00941A07">
        <w:rPr>
          <w:rFonts w:ascii="Arial" w:hAnsi="Arial" w:cs="Arial"/>
          <w:sz w:val="20"/>
          <w:szCs w:val="20"/>
        </w:rPr>
        <w:t>mostly on a weekly to fortnightly basis</w:t>
      </w:r>
      <w:r w:rsidR="00B00908" w:rsidRPr="00941A07">
        <w:rPr>
          <w:rFonts w:ascii="Arial" w:hAnsi="Arial" w:cs="Arial"/>
          <w:sz w:val="20"/>
          <w:szCs w:val="20"/>
        </w:rPr>
        <w:t>-</w:t>
      </w:r>
      <w:r w:rsidR="00E51C1F" w:rsidRPr="00941A07">
        <w:rPr>
          <w:rFonts w:ascii="Arial" w:hAnsi="Arial" w:cs="Arial"/>
          <w:sz w:val="20"/>
          <w:szCs w:val="20"/>
        </w:rPr>
        <w:t xml:space="preserve">reflecting moderate intake and possibly influenced by affordability and dietary preferences. </w:t>
      </w:r>
      <w:r w:rsidRPr="00941A07">
        <w:rPr>
          <w:rFonts w:ascii="Arial" w:hAnsi="Arial" w:cs="Arial"/>
          <w:sz w:val="20"/>
          <w:szCs w:val="20"/>
        </w:rPr>
        <w:t xml:space="preserve">Oils like mustard and vegetable oil were consumed daily but the intake of </w:t>
      </w:r>
      <w:r w:rsidRPr="00941A07">
        <w:rPr>
          <w:rFonts w:ascii="Arial" w:hAnsi="Arial" w:cs="Arial"/>
          <w:i/>
          <w:iCs/>
          <w:sz w:val="20"/>
          <w:szCs w:val="20"/>
        </w:rPr>
        <w:t>ghee</w:t>
      </w:r>
      <w:r w:rsidRPr="00941A07">
        <w:rPr>
          <w:rFonts w:ascii="Arial" w:hAnsi="Arial" w:cs="Arial"/>
          <w:sz w:val="20"/>
          <w:szCs w:val="20"/>
        </w:rPr>
        <w:t xml:space="preserve"> was less in all the selected families. </w:t>
      </w:r>
      <w:r w:rsidRPr="00941A07">
        <w:rPr>
          <w:rFonts w:ascii="Arial" w:hAnsi="Arial" w:cs="Arial"/>
          <w:i/>
          <w:iCs/>
          <w:sz w:val="20"/>
          <w:szCs w:val="20"/>
        </w:rPr>
        <w:t>Ghee</w:t>
      </w:r>
      <w:r w:rsidRPr="00941A07">
        <w:rPr>
          <w:rFonts w:ascii="Arial" w:hAnsi="Arial" w:cs="Arial"/>
          <w:sz w:val="20"/>
          <w:szCs w:val="20"/>
        </w:rPr>
        <w:t xml:space="preserve"> was used only for particular recipes and in special occasion. Roots and tubers like onion and potato were consumed daily whereas other vegetables and green leafy vegetables were consumed 3-4 times a week. It was also observed that seasonal vegetables were consumed as per the availability. Banana and Guava were the most preferable fruits consumed by most of the selected families in Punjab. However, overall fruit consumption was found to be low (weekly or on a fortnightly basis). Seasonal fruits were also consumed by all the families in Punjab based on the availability. Consumption of non-veg was found to be low and occasionally. </w:t>
      </w:r>
      <w:r w:rsidRPr="00941A07">
        <w:rPr>
          <w:rFonts w:ascii="Arial" w:eastAsia="Times New Roman" w:hAnsi="Arial" w:cs="Arial"/>
          <w:sz w:val="20"/>
          <w:szCs w:val="20"/>
          <w:lang w:eastAsia="en-IN"/>
        </w:rPr>
        <w:t xml:space="preserve">Fish consumption was found to be low as compared to the other livestock. Eggs was also consumed in a month or fortnightly. </w:t>
      </w:r>
    </w:p>
    <w:p w14:paraId="52E0E285" w14:textId="77777777" w:rsidR="00552FED" w:rsidRPr="00941A07" w:rsidRDefault="00552FED" w:rsidP="00941A07">
      <w:pPr>
        <w:spacing w:after="0" w:line="240" w:lineRule="auto"/>
        <w:jc w:val="both"/>
        <w:rPr>
          <w:rFonts w:ascii="Arial" w:hAnsi="Arial" w:cs="Arial"/>
          <w:sz w:val="20"/>
          <w:szCs w:val="20"/>
        </w:rPr>
        <w:sectPr w:rsidR="00552FED" w:rsidRPr="00941A07" w:rsidSect="00A0453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cols w:space="720"/>
          <w:titlePg/>
          <w:docGrid w:linePitch="360"/>
        </w:sectPr>
      </w:pPr>
      <w:r w:rsidRPr="00941A07">
        <w:rPr>
          <w:rFonts w:ascii="Arial" w:hAnsi="Arial" w:cs="Arial"/>
          <w:sz w:val="20"/>
          <w:szCs w:val="20"/>
        </w:rPr>
        <w:t xml:space="preserve">The study showed that sugar was consumed on a daily basis whereas jaggery was consumed in a week or fortnightly. Tea was consumed on a daily basis in Punjab. Frequency of alcohol consumption was observed on a monthly or occasionally basis. </w:t>
      </w:r>
      <w:r w:rsidRPr="00941A07">
        <w:rPr>
          <w:rFonts w:ascii="Arial" w:eastAsia="Times New Roman" w:hAnsi="Arial" w:cs="Arial"/>
          <w:sz w:val="20"/>
          <w:szCs w:val="20"/>
          <w:lang w:eastAsia="en-IN"/>
        </w:rPr>
        <w:t>The results of this study showed that the food items such as staples food (wheat and rice), milk, sugar, oil and condiments were consumed on a daily basis in Punjab, whereas the consumption of fruits, meat and fish was low and less frequent.</w:t>
      </w:r>
    </w:p>
    <w:p w14:paraId="185EDA4A" w14:textId="77777777" w:rsidR="00552FED" w:rsidRPr="00941A07" w:rsidRDefault="00552FED" w:rsidP="00941A07">
      <w:pPr>
        <w:spacing w:before="120" w:after="0" w:line="240" w:lineRule="auto"/>
        <w:jc w:val="both"/>
        <w:rPr>
          <w:rFonts w:ascii="Arial" w:hAnsi="Arial" w:cs="Arial"/>
          <w:b/>
          <w:sz w:val="20"/>
          <w:szCs w:val="20"/>
        </w:rPr>
      </w:pPr>
      <w:r w:rsidRPr="00941A07">
        <w:rPr>
          <w:rFonts w:ascii="Arial" w:hAnsi="Arial" w:cs="Arial"/>
          <w:b/>
          <w:sz w:val="20"/>
          <w:szCs w:val="20"/>
        </w:rPr>
        <w:lastRenderedPageBreak/>
        <w:t xml:space="preserve">Table 5. </w:t>
      </w:r>
      <w:r w:rsidRPr="00941A07">
        <w:rPr>
          <w:rFonts w:ascii="Arial" w:eastAsia="Times New Roman" w:hAnsi="Arial" w:cs="Arial"/>
          <w:b/>
          <w:sz w:val="20"/>
          <w:szCs w:val="20"/>
          <w:lang w:eastAsia="en-IN"/>
        </w:rPr>
        <w:t>Average consumption of foods items of selected families in different regions of Punjab</w:t>
      </w:r>
      <w:r w:rsidRPr="00941A07">
        <w:rPr>
          <w:rFonts w:ascii="Arial" w:hAnsi="Arial" w:cs="Arial"/>
          <w:b/>
          <w:sz w:val="20"/>
          <w:szCs w:val="20"/>
        </w:rPr>
        <w:t xml:space="preserve"> </w:t>
      </w:r>
    </w:p>
    <w:p w14:paraId="6BCA93B3" w14:textId="77777777" w:rsidR="00E86557" w:rsidRPr="00941A07" w:rsidRDefault="00E86557" w:rsidP="00941A07">
      <w:pPr>
        <w:spacing w:before="120" w:after="0" w:line="240" w:lineRule="auto"/>
        <w:jc w:val="both"/>
        <w:rPr>
          <w:rFonts w:ascii="Arial" w:hAnsi="Arial" w:cs="Arial"/>
          <w:b/>
          <w:sz w:val="20"/>
          <w:szCs w:val="20"/>
        </w:rPr>
      </w:pPr>
    </w:p>
    <w:tbl>
      <w:tblPr>
        <w:tblStyle w:val="PlainTable2"/>
        <w:tblW w:w="5000" w:type="pct"/>
        <w:tblLook w:val="04A0" w:firstRow="1" w:lastRow="0" w:firstColumn="1" w:lastColumn="0" w:noHBand="0" w:noVBand="1"/>
      </w:tblPr>
      <w:tblGrid>
        <w:gridCol w:w="3207"/>
        <w:gridCol w:w="1659"/>
        <w:gridCol w:w="1659"/>
        <w:gridCol w:w="1720"/>
        <w:gridCol w:w="1659"/>
        <w:gridCol w:w="2292"/>
        <w:gridCol w:w="1806"/>
      </w:tblGrid>
      <w:tr w:rsidR="00657494" w:rsidRPr="00941A07" w14:paraId="4A567ECF" w14:textId="77777777" w:rsidTr="003B250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09E917C9"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sz w:val="20"/>
                <w:szCs w:val="20"/>
                <w:lang w:eastAsia="en-IN"/>
              </w:rPr>
              <w:t>Food Items</w:t>
            </w:r>
          </w:p>
        </w:tc>
        <w:tc>
          <w:tcPr>
            <w:tcW w:w="592" w:type="pct"/>
            <w:noWrap/>
            <w:hideMark/>
          </w:tcPr>
          <w:p w14:paraId="4E4237C3" w14:textId="77777777" w:rsidR="00552FED" w:rsidRPr="00941A07" w:rsidRDefault="00552FED" w:rsidP="00941A0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IN"/>
              </w:rPr>
            </w:pPr>
            <w:r w:rsidRPr="00941A07">
              <w:rPr>
                <w:rFonts w:ascii="Arial" w:eastAsia="Times New Roman" w:hAnsi="Arial" w:cs="Arial"/>
                <w:sz w:val="20"/>
                <w:szCs w:val="20"/>
                <w:lang w:eastAsia="en-IN"/>
              </w:rPr>
              <w:t>Daily</w:t>
            </w:r>
          </w:p>
        </w:tc>
        <w:tc>
          <w:tcPr>
            <w:tcW w:w="592" w:type="pct"/>
            <w:noWrap/>
            <w:hideMark/>
          </w:tcPr>
          <w:p w14:paraId="5D620117" w14:textId="77777777" w:rsidR="00552FED" w:rsidRPr="00941A07" w:rsidRDefault="00552FED" w:rsidP="00941A0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IN"/>
              </w:rPr>
            </w:pPr>
            <w:r w:rsidRPr="00941A07">
              <w:rPr>
                <w:rFonts w:ascii="Arial" w:eastAsia="Times New Roman" w:hAnsi="Arial" w:cs="Arial"/>
                <w:sz w:val="20"/>
                <w:szCs w:val="20"/>
                <w:lang w:eastAsia="en-IN"/>
              </w:rPr>
              <w:t>Weekly</w:t>
            </w:r>
          </w:p>
        </w:tc>
        <w:tc>
          <w:tcPr>
            <w:tcW w:w="614" w:type="pct"/>
            <w:noWrap/>
            <w:hideMark/>
          </w:tcPr>
          <w:p w14:paraId="13D0B39D" w14:textId="77777777" w:rsidR="00552FED" w:rsidRPr="00941A07" w:rsidRDefault="00552FED" w:rsidP="00941A0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IN"/>
              </w:rPr>
            </w:pPr>
            <w:r w:rsidRPr="00941A07">
              <w:rPr>
                <w:rFonts w:ascii="Arial" w:eastAsia="Times New Roman" w:hAnsi="Arial" w:cs="Arial"/>
                <w:sz w:val="20"/>
                <w:szCs w:val="20"/>
                <w:lang w:eastAsia="en-IN"/>
              </w:rPr>
              <w:t>Fortnightly</w:t>
            </w:r>
          </w:p>
        </w:tc>
        <w:tc>
          <w:tcPr>
            <w:tcW w:w="592" w:type="pct"/>
            <w:noWrap/>
            <w:hideMark/>
          </w:tcPr>
          <w:p w14:paraId="488742DC" w14:textId="77777777" w:rsidR="00552FED" w:rsidRPr="00941A07" w:rsidRDefault="00552FED" w:rsidP="00941A0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IN"/>
              </w:rPr>
            </w:pPr>
            <w:r w:rsidRPr="00941A07">
              <w:rPr>
                <w:rFonts w:ascii="Arial" w:eastAsia="Times New Roman" w:hAnsi="Arial" w:cs="Arial"/>
                <w:sz w:val="20"/>
                <w:szCs w:val="20"/>
                <w:lang w:eastAsia="en-IN"/>
              </w:rPr>
              <w:t>Monthly</w:t>
            </w:r>
          </w:p>
        </w:tc>
        <w:tc>
          <w:tcPr>
            <w:tcW w:w="818" w:type="pct"/>
            <w:noWrap/>
            <w:hideMark/>
          </w:tcPr>
          <w:p w14:paraId="081CCDF0" w14:textId="77777777" w:rsidR="00552FED" w:rsidRPr="00941A07" w:rsidRDefault="00552FED" w:rsidP="00941A0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IN"/>
              </w:rPr>
            </w:pPr>
            <w:r w:rsidRPr="00941A07">
              <w:rPr>
                <w:rFonts w:ascii="Arial" w:eastAsia="Times New Roman" w:hAnsi="Arial" w:cs="Arial"/>
                <w:sz w:val="20"/>
                <w:szCs w:val="20"/>
                <w:lang w:eastAsia="en-IN"/>
              </w:rPr>
              <w:t>Occasionally</w:t>
            </w:r>
          </w:p>
        </w:tc>
        <w:tc>
          <w:tcPr>
            <w:tcW w:w="645" w:type="pct"/>
            <w:noWrap/>
            <w:hideMark/>
          </w:tcPr>
          <w:p w14:paraId="541525C3" w14:textId="77777777" w:rsidR="00552FED" w:rsidRPr="00941A07" w:rsidRDefault="00552FED" w:rsidP="00941A0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IN"/>
              </w:rPr>
            </w:pPr>
            <w:r w:rsidRPr="00941A07">
              <w:rPr>
                <w:rFonts w:ascii="Arial" w:eastAsia="Times New Roman" w:hAnsi="Arial" w:cs="Arial"/>
                <w:sz w:val="20"/>
                <w:szCs w:val="20"/>
                <w:lang w:eastAsia="en-IN"/>
              </w:rPr>
              <w:t>Not Consuming</w:t>
            </w:r>
          </w:p>
        </w:tc>
      </w:tr>
      <w:tr w:rsidR="00657494" w:rsidRPr="00941A07" w14:paraId="57760BFE"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tcPr>
          <w:p w14:paraId="734BA449"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sz w:val="20"/>
                <w:szCs w:val="20"/>
                <w:lang w:eastAsia="en-IN"/>
              </w:rPr>
              <w:t>Cereals</w:t>
            </w:r>
          </w:p>
        </w:tc>
        <w:tc>
          <w:tcPr>
            <w:tcW w:w="592" w:type="pct"/>
            <w:noWrap/>
          </w:tcPr>
          <w:p w14:paraId="37EA8399"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IN"/>
              </w:rPr>
            </w:pPr>
          </w:p>
        </w:tc>
        <w:tc>
          <w:tcPr>
            <w:tcW w:w="592" w:type="pct"/>
            <w:noWrap/>
          </w:tcPr>
          <w:p w14:paraId="3AC760D2"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IN"/>
              </w:rPr>
            </w:pPr>
          </w:p>
        </w:tc>
        <w:tc>
          <w:tcPr>
            <w:tcW w:w="614" w:type="pct"/>
            <w:noWrap/>
          </w:tcPr>
          <w:p w14:paraId="0DDA22C5"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IN"/>
              </w:rPr>
            </w:pPr>
          </w:p>
        </w:tc>
        <w:tc>
          <w:tcPr>
            <w:tcW w:w="592" w:type="pct"/>
            <w:noWrap/>
          </w:tcPr>
          <w:p w14:paraId="0474A82D"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IN"/>
              </w:rPr>
            </w:pPr>
          </w:p>
        </w:tc>
        <w:tc>
          <w:tcPr>
            <w:tcW w:w="818" w:type="pct"/>
            <w:noWrap/>
          </w:tcPr>
          <w:p w14:paraId="0A647A34"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IN"/>
              </w:rPr>
            </w:pPr>
          </w:p>
        </w:tc>
        <w:tc>
          <w:tcPr>
            <w:tcW w:w="645" w:type="pct"/>
            <w:noWrap/>
          </w:tcPr>
          <w:p w14:paraId="4BB0C4AD"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IN"/>
              </w:rPr>
            </w:pPr>
          </w:p>
        </w:tc>
      </w:tr>
      <w:tr w:rsidR="00657494" w:rsidRPr="00941A07" w14:paraId="6DC54868"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66B705BC"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Wheat </w:t>
            </w:r>
          </w:p>
        </w:tc>
        <w:tc>
          <w:tcPr>
            <w:tcW w:w="592" w:type="pct"/>
            <w:noWrap/>
            <w:hideMark/>
          </w:tcPr>
          <w:p w14:paraId="1663DDCF"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480 (100)</w:t>
            </w:r>
          </w:p>
        </w:tc>
        <w:tc>
          <w:tcPr>
            <w:tcW w:w="592" w:type="pct"/>
            <w:noWrap/>
          </w:tcPr>
          <w:p w14:paraId="1040FFE1"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614" w:type="pct"/>
            <w:noWrap/>
          </w:tcPr>
          <w:p w14:paraId="28A51EA0"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tcPr>
          <w:p w14:paraId="6194A954"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818" w:type="pct"/>
            <w:noWrap/>
          </w:tcPr>
          <w:p w14:paraId="1F30E71D"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645" w:type="pct"/>
            <w:noWrap/>
          </w:tcPr>
          <w:p w14:paraId="321F1715"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02D654C6"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4477BE6F"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Rice </w:t>
            </w:r>
          </w:p>
        </w:tc>
        <w:tc>
          <w:tcPr>
            <w:tcW w:w="592" w:type="pct"/>
            <w:noWrap/>
            <w:hideMark/>
          </w:tcPr>
          <w:p w14:paraId="40D17D85"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480 (100)</w:t>
            </w:r>
          </w:p>
        </w:tc>
        <w:tc>
          <w:tcPr>
            <w:tcW w:w="592" w:type="pct"/>
            <w:noWrap/>
          </w:tcPr>
          <w:p w14:paraId="3FC91EF3"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614" w:type="pct"/>
            <w:noWrap/>
          </w:tcPr>
          <w:p w14:paraId="21B51CA2"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tcPr>
          <w:p w14:paraId="3C1829D9"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818" w:type="pct"/>
            <w:noWrap/>
          </w:tcPr>
          <w:p w14:paraId="060A501D"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645" w:type="pct"/>
            <w:noWrap/>
          </w:tcPr>
          <w:p w14:paraId="54B019B0"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752343C1"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737EEF9E"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Maize </w:t>
            </w:r>
          </w:p>
        </w:tc>
        <w:tc>
          <w:tcPr>
            <w:tcW w:w="592" w:type="pct"/>
            <w:noWrap/>
            <w:hideMark/>
          </w:tcPr>
          <w:p w14:paraId="67BB6960"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hideMark/>
          </w:tcPr>
          <w:p w14:paraId="1BC664B7"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65 (13.54)</w:t>
            </w:r>
          </w:p>
        </w:tc>
        <w:tc>
          <w:tcPr>
            <w:tcW w:w="614" w:type="pct"/>
            <w:noWrap/>
            <w:hideMark/>
          </w:tcPr>
          <w:p w14:paraId="251275FB"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45 (9.38)</w:t>
            </w:r>
          </w:p>
        </w:tc>
        <w:tc>
          <w:tcPr>
            <w:tcW w:w="592" w:type="pct"/>
            <w:noWrap/>
            <w:hideMark/>
          </w:tcPr>
          <w:p w14:paraId="5044EC2F"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147 (30.63)</w:t>
            </w:r>
          </w:p>
        </w:tc>
        <w:tc>
          <w:tcPr>
            <w:tcW w:w="818" w:type="pct"/>
            <w:noWrap/>
            <w:hideMark/>
          </w:tcPr>
          <w:p w14:paraId="7F25A448"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172 (35.83)</w:t>
            </w:r>
          </w:p>
        </w:tc>
        <w:tc>
          <w:tcPr>
            <w:tcW w:w="645" w:type="pct"/>
            <w:noWrap/>
            <w:hideMark/>
          </w:tcPr>
          <w:p w14:paraId="621C5CDC"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51 (10.63)</w:t>
            </w:r>
          </w:p>
        </w:tc>
      </w:tr>
      <w:tr w:rsidR="00657494" w:rsidRPr="00941A07" w14:paraId="7E4D7431"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tcPr>
          <w:p w14:paraId="64EB292A" w14:textId="77777777" w:rsidR="00552FED" w:rsidRPr="00941A07" w:rsidRDefault="00552FED" w:rsidP="00941A07">
            <w:pPr>
              <w:rPr>
                <w:rFonts w:ascii="Arial" w:eastAsia="Times New Roman" w:hAnsi="Arial" w:cs="Arial"/>
                <w:sz w:val="20"/>
                <w:szCs w:val="20"/>
                <w:lang w:eastAsia="en-IN"/>
              </w:rPr>
            </w:pPr>
            <w:r w:rsidRPr="00941A07">
              <w:rPr>
                <w:rFonts w:ascii="Arial" w:eastAsia="Times New Roman" w:hAnsi="Arial" w:cs="Arial"/>
                <w:sz w:val="20"/>
                <w:szCs w:val="20"/>
                <w:lang w:eastAsia="en-IN"/>
              </w:rPr>
              <w:t>Pulses</w:t>
            </w:r>
          </w:p>
        </w:tc>
        <w:tc>
          <w:tcPr>
            <w:tcW w:w="592" w:type="pct"/>
            <w:noWrap/>
          </w:tcPr>
          <w:p w14:paraId="2C971962"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3BB5985F"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614" w:type="pct"/>
            <w:noWrap/>
          </w:tcPr>
          <w:p w14:paraId="40A35133"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546EDF74"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818" w:type="pct"/>
            <w:noWrap/>
          </w:tcPr>
          <w:p w14:paraId="3C7F3B62"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645" w:type="pct"/>
            <w:noWrap/>
          </w:tcPr>
          <w:p w14:paraId="7815FB0F"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r>
      <w:tr w:rsidR="00657494" w:rsidRPr="00941A07" w14:paraId="7C8E6079"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7C6F84D7"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Green gram </w:t>
            </w:r>
          </w:p>
        </w:tc>
        <w:tc>
          <w:tcPr>
            <w:tcW w:w="592" w:type="pct"/>
            <w:noWrap/>
          </w:tcPr>
          <w:p w14:paraId="5D4834D9"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hideMark/>
          </w:tcPr>
          <w:p w14:paraId="362055B4"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168 (35)</w:t>
            </w:r>
          </w:p>
        </w:tc>
        <w:tc>
          <w:tcPr>
            <w:tcW w:w="614" w:type="pct"/>
            <w:noWrap/>
            <w:hideMark/>
          </w:tcPr>
          <w:p w14:paraId="1184B150"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196 (40.83)</w:t>
            </w:r>
          </w:p>
        </w:tc>
        <w:tc>
          <w:tcPr>
            <w:tcW w:w="592" w:type="pct"/>
            <w:noWrap/>
            <w:hideMark/>
          </w:tcPr>
          <w:p w14:paraId="2A92F227"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116 (24.17)</w:t>
            </w:r>
          </w:p>
        </w:tc>
        <w:tc>
          <w:tcPr>
            <w:tcW w:w="818" w:type="pct"/>
            <w:noWrap/>
          </w:tcPr>
          <w:p w14:paraId="62607C76"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645" w:type="pct"/>
            <w:noWrap/>
          </w:tcPr>
          <w:p w14:paraId="2A93A0D9"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33D93B06"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7D17F245"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Black gram </w:t>
            </w:r>
          </w:p>
        </w:tc>
        <w:tc>
          <w:tcPr>
            <w:tcW w:w="592" w:type="pct"/>
            <w:noWrap/>
          </w:tcPr>
          <w:p w14:paraId="1AB64C10"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hideMark/>
          </w:tcPr>
          <w:p w14:paraId="5E90B330"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108 (22.5)</w:t>
            </w:r>
          </w:p>
        </w:tc>
        <w:tc>
          <w:tcPr>
            <w:tcW w:w="614" w:type="pct"/>
            <w:noWrap/>
            <w:hideMark/>
          </w:tcPr>
          <w:p w14:paraId="70372D2C"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140 (29.17)</w:t>
            </w:r>
          </w:p>
        </w:tc>
        <w:tc>
          <w:tcPr>
            <w:tcW w:w="592" w:type="pct"/>
            <w:noWrap/>
            <w:hideMark/>
          </w:tcPr>
          <w:p w14:paraId="0FCCF10A"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141 (29.38)</w:t>
            </w:r>
          </w:p>
        </w:tc>
        <w:tc>
          <w:tcPr>
            <w:tcW w:w="818" w:type="pct"/>
            <w:noWrap/>
            <w:hideMark/>
          </w:tcPr>
          <w:p w14:paraId="4447D071"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91 (18.96)</w:t>
            </w:r>
          </w:p>
        </w:tc>
        <w:tc>
          <w:tcPr>
            <w:tcW w:w="645" w:type="pct"/>
            <w:noWrap/>
          </w:tcPr>
          <w:p w14:paraId="121467A7"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6FC575A8"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2FBA285A"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Bengal gram </w:t>
            </w:r>
          </w:p>
        </w:tc>
        <w:tc>
          <w:tcPr>
            <w:tcW w:w="592" w:type="pct"/>
            <w:noWrap/>
          </w:tcPr>
          <w:p w14:paraId="13AAD000"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hideMark/>
          </w:tcPr>
          <w:p w14:paraId="1AFA5888"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17 (3.54)</w:t>
            </w:r>
          </w:p>
        </w:tc>
        <w:tc>
          <w:tcPr>
            <w:tcW w:w="614" w:type="pct"/>
            <w:noWrap/>
            <w:hideMark/>
          </w:tcPr>
          <w:p w14:paraId="11232CA8"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117 (24.38)</w:t>
            </w:r>
          </w:p>
        </w:tc>
        <w:tc>
          <w:tcPr>
            <w:tcW w:w="592" w:type="pct"/>
            <w:noWrap/>
            <w:hideMark/>
          </w:tcPr>
          <w:p w14:paraId="0D74D4F1"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249 (51.88)</w:t>
            </w:r>
          </w:p>
        </w:tc>
        <w:tc>
          <w:tcPr>
            <w:tcW w:w="818" w:type="pct"/>
            <w:noWrap/>
            <w:hideMark/>
          </w:tcPr>
          <w:p w14:paraId="5619E5F6"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97 (20.21)</w:t>
            </w:r>
          </w:p>
        </w:tc>
        <w:tc>
          <w:tcPr>
            <w:tcW w:w="645" w:type="pct"/>
            <w:noWrap/>
          </w:tcPr>
          <w:p w14:paraId="3A97E1FD"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4E591224"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053FAA91"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Lentil </w:t>
            </w:r>
          </w:p>
        </w:tc>
        <w:tc>
          <w:tcPr>
            <w:tcW w:w="592" w:type="pct"/>
            <w:noWrap/>
          </w:tcPr>
          <w:p w14:paraId="767F2BF4"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hideMark/>
          </w:tcPr>
          <w:p w14:paraId="07C62116"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63 (13.13)</w:t>
            </w:r>
          </w:p>
        </w:tc>
        <w:tc>
          <w:tcPr>
            <w:tcW w:w="614" w:type="pct"/>
            <w:noWrap/>
            <w:hideMark/>
          </w:tcPr>
          <w:p w14:paraId="56EFFCC4"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126 (26.25)</w:t>
            </w:r>
          </w:p>
        </w:tc>
        <w:tc>
          <w:tcPr>
            <w:tcW w:w="592" w:type="pct"/>
            <w:noWrap/>
            <w:hideMark/>
          </w:tcPr>
          <w:p w14:paraId="4FC0D8BF"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156 (32.5)</w:t>
            </w:r>
          </w:p>
        </w:tc>
        <w:tc>
          <w:tcPr>
            <w:tcW w:w="818" w:type="pct"/>
            <w:noWrap/>
            <w:hideMark/>
          </w:tcPr>
          <w:p w14:paraId="344806A8"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135 (28.13)</w:t>
            </w:r>
          </w:p>
        </w:tc>
        <w:tc>
          <w:tcPr>
            <w:tcW w:w="645" w:type="pct"/>
            <w:noWrap/>
          </w:tcPr>
          <w:p w14:paraId="4A342AC1"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13ECB963"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4A19DBB9"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Chik pea</w:t>
            </w:r>
          </w:p>
        </w:tc>
        <w:tc>
          <w:tcPr>
            <w:tcW w:w="592" w:type="pct"/>
            <w:noWrap/>
          </w:tcPr>
          <w:p w14:paraId="5D0F3095"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hideMark/>
          </w:tcPr>
          <w:p w14:paraId="2AC79EF2"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97 (20.21)</w:t>
            </w:r>
          </w:p>
        </w:tc>
        <w:tc>
          <w:tcPr>
            <w:tcW w:w="614" w:type="pct"/>
            <w:noWrap/>
            <w:hideMark/>
          </w:tcPr>
          <w:p w14:paraId="47296316"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147 (30.63)</w:t>
            </w:r>
          </w:p>
        </w:tc>
        <w:tc>
          <w:tcPr>
            <w:tcW w:w="592" w:type="pct"/>
            <w:noWrap/>
            <w:hideMark/>
          </w:tcPr>
          <w:p w14:paraId="19CB0D2D"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194 (40.42)</w:t>
            </w:r>
          </w:p>
        </w:tc>
        <w:tc>
          <w:tcPr>
            <w:tcW w:w="818" w:type="pct"/>
            <w:noWrap/>
            <w:hideMark/>
          </w:tcPr>
          <w:p w14:paraId="1DC52415"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42 (8.75)</w:t>
            </w:r>
          </w:p>
        </w:tc>
        <w:tc>
          <w:tcPr>
            <w:tcW w:w="645" w:type="pct"/>
            <w:noWrap/>
          </w:tcPr>
          <w:p w14:paraId="2F05FDF7"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06B6444F"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7B90B778"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Rajma </w:t>
            </w:r>
          </w:p>
        </w:tc>
        <w:tc>
          <w:tcPr>
            <w:tcW w:w="592" w:type="pct"/>
            <w:noWrap/>
          </w:tcPr>
          <w:p w14:paraId="79DB72BF"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hideMark/>
          </w:tcPr>
          <w:p w14:paraId="72CE08D6"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43 (8.96)</w:t>
            </w:r>
          </w:p>
        </w:tc>
        <w:tc>
          <w:tcPr>
            <w:tcW w:w="614" w:type="pct"/>
            <w:noWrap/>
            <w:hideMark/>
          </w:tcPr>
          <w:p w14:paraId="6535F8E5"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113 (23.54)</w:t>
            </w:r>
          </w:p>
        </w:tc>
        <w:tc>
          <w:tcPr>
            <w:tcW w:w="592" w:type="pct"/>
            <w:noWrap/>
            <w:hideMark/>
          </w:tcPr>
          <w:p w14:paraId="629A4C78"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176 (36.67)</w:t>
            </w:r>
          </w:p>
        </w:tc>
        <w:tc>
          <w:tcPr>
            <w:tcW w:w="818" w:type="pct"/>
            <w:noWrap/>
            <w:hideMark/>
          </w:tcPr>
          <w:p w14:paraId="54748B48"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148 (30.83)</w:t>
            </w:r>
          </w:p>
        </w:tc>
        <w:tc>
          <w:tcPr>
            <w:tcW w:w="645" w:type="pct"/>
            <w:noWrap/>
          </w:tcPr>
          <w:p w14:paraId="16103462"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0F2D217D"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tcPr>
          <w:p w14:paraId="196740BA" w14:textId="77777777" w:rsidR="00552FED" w:rsidRPr="00941A07" w:rsidRDefault="00552FED" w:rsidP="00941A07">
            <w:pPr>
              <w:rPr>
                <w:rFonts w:ascii="Arial" w:eastAsia="Times New Roman" w:hAnsi="Arial" w:cs="Arial"/>
                <w:sz w:val="20"/>
                <w:szCs w:val="20"/>
                <w:lang w:eastAsia="en-IN"/>
              </w:rPr>
            </w:pPr>
            <w:r w:rsidRPr="00941A07">
              <w:rPr>
                <w:rFonts w:ascii="Arial" w:eastAsia="Times New Roman" w:hAnsi="Arial" w:cs="Arial"/>
                <w:sz w:val="20"/>
                <w:szCs w:val="20"/>
                <w:lang w:eastAsia="en-IN"/>
              </w:rPr>
              <w:t>Milk and Milk products</w:t>
            </w:r>
          </w:p>
        </w:tc>
        <w:tc>
          <w:tcPr>
            <w:tcW w:w="592" w:type="pct"/>
            <w:noWrap/>
          </w:tcPr>
          <w:p w14:paraId="292AD1A0"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6AB8A77C"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614" w:type="pct"/>
            <w:noWrap/>
          </w:tcPr>
          <w:p w14:paraId="48FE415F"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5D1EC6FB"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818" w:type="pct"/>
            <w:noWrap/>
          </w:tcPr>
          <w:p w14:paraId="00C4737D"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645" w:type="pct"/>
            <w:noWrap/>
          </w:tcPr>
          <w:p w14:paraId="0B8F2FE5"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657494" w:rsidRPr="00941A07" w14:paraId="0A0E94BB"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516A675A"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Curd </w:t>
            </w:r>
          </w:p>
        </w:tc>
        <w:tc>
          <w:tcPr>
            <w:tcW w:w="592" w:type="pct"/>
            <w:noWrap/>
            <w:hideMark/>
          </w:tcPr>
          <w:p w14:paraId="7A0BCCF5"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75 (15.63)</w:t>
            </w:r>
          </w:p>
        </w:tc>
        <w:tc>
          <w:tcPr>
            <w:tcW w:w="592" w:type="pct"/>
            <w:noWrap/>
            <w:hideMark/>
          </w:tcPr>
          <w:p w14:paraId="31C2D2AF"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167 (34.79)</w:t>
            </w:r>
          </w:p>
        </w:tc>
        <w:tc>
          <w:tcPr>
            <w:tcW w:w="614" w:type="pct"/>
            <w:noWrap/>
            <w:hideMark/>
          </w:tcPr>
          <w:p w14:paraId="1A194AD5"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166 (34.58)</w:t>
            </w:r>
          </w:p>
        </w:tc>
        <w:tc>
          <w:tcPr>
            <w:tcW w:w="592" w:type="pct"/>
            <w:noWrap/>
            <w:hideMark/>
          </w:tcPr>
          <w:p w14:paraId="57589D40"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62 (12.92)</w:t>
            </w:r>
          </w:p>
        </w:tc>
        <w:tc>
          <w:tcPr>
            <w:tcW w:w="818" w:type="pct"/>
            <w:noWrap/>
            <w:hideMark/>
          </w:tcPr>
          <w:p w14:paraId="7D959236"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10 (2.08)</w:t>
            </w:r>
          </w:p>
        </w:tc>
        <w:tc>
          <w:tcPr>
            <w:tcW w:w="645" w:type="pct"/>
            <w:noWrap/>
          </w:tcPr>
          <w:p w14:paraId="6E172C62"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r>
      <w:tr w:rsidR="00657494" w:rsidRPr="00941A07" w14:paraId="4936C3E0"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6C6C776A"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Butter milk</w:t>
            </w:r>
          </w:p>
        </w:tc>
        <w:tc>
          <w:tcPr>
            <w:tcW w:w="592" w:type="pct"/>
            <w:noWrap/>
            <w:hideMark/>
          </w:tcPr>
          <w:p w14:paraId="182E012A"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40 (8.33)</w:t>
            </w:r>
          </w:p>
        </w:tc>
        <w:tc>
          <w:tcPr>
            <w:tcW w:w="592" w:type="pct"/>
            <w:noWrap/>
            <w:hideMark/>
          </w:tcPr>
          <w:p w14:paraId="37EF7236"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96 (20)</w:t>
            </w:r>
          </w:p>
        </w:tc>
        <w:tc>
          <w:tcPr>
            <w:tcW w:w="614" w:type="pct"/>
            <w:noWrap/>
            <w:hideMark/>
          </w:tcPr>
          <w:p w14:paraId="77FD662B"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117 (24.38)</w:t>
            </w:r>
          </w:p>
        </w:tc>
        <w:tc>
          <w:tcPr>
            <w:tcW w:w="592" w:type="pct"/>
            <w:noWrap/>
            <w:hideMark/>
          </w:tcPr>
          <w:p w14:paraId="4F4576AE"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146 (30.42)</w:t>
            </w:r>
          </w:p>
        </w:tc>
        <w:tc>
          <w:tcPr>
            <w:tcW w:w="818" w:type="pct"/>
            <w:noWrap/>
            <w:hideMark/>
          </w:tcPr>
          <w:p w14:paraId="36E6E32E"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81 (16.88)</w:t>
            </w:r>
          </w:p>
        </w:tc>
        <w:tc>
          <w:tcPr>
            <w:tcW w:w="645" w:type="pct"/>
            <w:noWrap/>
          </w:tcPr>
          <w:p w14:paraId="52A619C0"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657494" w:rsidRPr="00941A07" w14:paraId="1D57DE26"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55053C25"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Milk </w:t>
            </w:r>
          </w:p>
        </w:tc>
        <w:tc>
          <w:tcPr>
            <w:tcW w:w="592" w:type="pct"/>
            <w:noWrap/>
            <w:hideMark/>
          </w:tcPr>
          <w:p w14:paraId="44E13421"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480 (100)</w:t>
            </w:r>
          </w:p>
        </w:tc>
        <w:tc>
          <w:tcPr>
            <w:tcW w:w="592" w:type="pct"/>
            <w:noWrap/>
          </w:tcPr>
          <w:p w14:paraId="0E99A3EB"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614" w:type="pct"/>
            <w:noWrap/>
          </w:tcPr>
          <w:p w14:paraId="37321E40"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tcPr>
          <w:p w14:paraId="18BF59B7"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818" w:type="pct"/>
            <w:noWrap/>
          </w:tcPr>
          <w:p w14:paraId="7FE17A7F"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645" w:type="pct"/>
            <w:noWrap/>
          </w:tcPr>
          <w:p w14:paraId="0825631C"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2D034706"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4EF21B64"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Paneer </w:t>
            </w:r>
          </w:p>
        </w:tc>
        <w:tc>
          <w:tcPr>
            <w:tcW w:w="592" w:type="pct"/>
            <w:noWrap/>
            <w:hideMark/>
          </w:tcPr>
          <w:p w14:paraId="39119F06"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hideMark/>
          </w:tcPr>
          <w:p w14:paraId="740E7EE5"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130 (27.08)</w:t>
            </w:r>
          </w:p>
        </w:tc>
        <w:tc>
          <w:tcPr>
            <w:tcW w:w="614" w:type="pct"/>
            <w:noWrap/>
            <w:hideMark/>
          </w:tcPr>
          <w:p w14:paraId="6B270F99"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151 (31.46)</w:t>
            </w:r>
          </w:p>
        </w:tc>
        <w:tc>
          <w:tcPr>
            <w:tcW w:w="592" w:type="pct"/>
            <w:noWrap/>
            <w:hideMark/>
          </w:tcPr>
          <w:p w14:paraId="548E5CE3"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123 (25.63)</w:t>
            </w:r>
          </w:p>
        </w:tc>
        <w:tc>
          <w:tcPr>
            <w:tcW w:w="818" w:type="pct"/>
            <w:noWrap/>
            <w:hideMark/>
          </w:tcPr>
          <w:p w14:paraId="748E577D"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76 (15.83)</w:t>
            </w:r>
          </w:p>
        </w:tc>
        <w:tc>
          <w:tcPr>
            <w:tcW w:w="645" w:type="pct"/>
            <w:noWrap/>
          </w:tcPr>
          <w:p w14:paraId="13BF4D40"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08450E6A"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tcPr>
          <w:p w14:paraId="71C8828D" w14:textId="77777777" w:rsidR="00552FED" w:rsidRPr="00941A07" w:rsidRDefault="00552FED" w:rsidP="00941A07">
            <w:pPr>
              <w:rPr>
                <w:rFonts w:ascii="Arial" w:eastAsia="Times New Roman" w:hAnsi="Arial" w:cs="Arial"/>
                <w:sz w:val="20"/>
                <w:szCs w:val="20"/>
                <w:lang w:eastAsia="en-IN"/>
              </w:rPr>
            </w:pPr>
            <w:r w:rsidRPr="00941A07">
              <w:rPr>
                <w:rFonts w:ascii="Arial" w:eastAsia="Times New Roman" w:hAnsi="Arial" w:cs="Arial"/>
                <w:sz w:val="20"/>
                <w:szCs w:val="20"/>
                <w:lang w:eastAsia="en-IN"/>
              </w:rPr>
              <w:t>Fats and Oils</w:t>
            </w:r>
          </w:p>
        </w:tc>
        <w:tc>
          <w:tcPr>
            <w:tcW w:w="592" w:type="pct"/>
            <w:noWrap/>
          </w:tcPr>
          <w:p w14:paraId="34453F1A"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5F92A73A"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614" w:type="pct"/>
            <w:noWrap/>
          </w:tcPr>
          <w:p w14:paraId="182653A9"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116429FA"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818" w:type="pct"/>
            <w:noWrap/>
          </w:tcPr>
          <w:p w14:paraId="4AAB1C68"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645" w:type="pct"/>
            <w:noWrap/>
          </w:tcPr>
          <w:p w14:paraId="216DB1A7"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r>
      <w:tr w:rsidR="00657494" w:rsidRPr="00941A07" w14:paraId="118B8D16"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5C46BB91"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Ghee </w:t>
            </w:r>
          </w:p>
        </w:tc>
        <w:tc>
          <w:tcPr>
            <w:tcW w:w="592" w:type="pct"/>
            <w:noWrap/>
            <w:hideMark/>
          </w:tcPr>
          <w:p w14:paraId="20969952"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75 (15.63)</w:t>
            </w:r>
          </w:p>
        </w:tc>
        <w:tc>
          <w:tcPr>
            <w:tcW w:w="592" w:type="pct"/>
            <w:noWrap/>
            <w:hideMark/>
          </w:tcPr>
          <w:p w14:paraId="4C84AAFE"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83 (17.29)</w:t>
            </w:r>
          </w:p>
        </w:tc>
        <w:tc>
          <w:tcPr>
            <w:tcW w:w="614" w:type="pct"/>
            <w:noWrap/>
            <w:hideMark/>
          </w:tcPr>
          <w:p w14:paraId="18A0A1B3"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152 (31.67)</w:t>
            </w:r>
          </w:p>
        </w:tc>
        <w:tc>
          <w:tcPr>
            <w:tcW w:w="592" w:type="pct"/>
            <w:noWrap/>
            <w:hideMark/>
          </w:tcPr>
          <w:p w14:paraId="6568182E"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106 (22.08)</w:t>
            </w:r>
          </w:p>
        </w:tc>
        <w:tc>
          <w:tcPr>
            <w:tcW w:w="818" w:type="pct"/>
            <w:noWrap/>
            <w:hideMark/>
          </w:tcPr>
          <w:p w14:paraId="657499D7"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64 (13.33)</w:t>
            </w:r>
          </w:p>
        </w:tc>
        <w:tc>
          <w:tcPr>
            <w:tcW w:w="645" w:type="pct"/>
            <w:noWrap/>
          </w:tcPr>
          <w:p w14:paraId="453EB3FB"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5420838F"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31B043DC"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Oil </w:t>
            </w:r>
          </w:p>
        </w:tc>
        <w:tc>
          <w:tcPr>
            <w:tcW w:w="592" w:type="pct"/>
            <w:noWrap/>
            <w:hideMark/>
          </w:tcPr>
          <w:p w14:paraId="5228119B"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480 (100)</w:t>
            </w:r>
          </w:p>
        </w:tc>
        <w:tc>
          <w:tcPr>
            <w:tcW w:w="592" w:type="pct"/>
            <w:noWrap/>
          </w:tcPr>
          <w:p w14:paraId="66385A79"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614" w:type="pct"/>
            <w:noWrap/>
          </w:tcPr>
          <w:p w14:paraId="1AF3B4C4"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tcPr>
          <w:p w14:paraId="126A90C2"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818" w:type="pct"/>
            <w:noWrap/>
          </w:tcPr>
          <w:p w14:paraId="1D4015E1"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645" w:type="pct"/>
            <w:noWrap/>
          </w:tcPr>
          <w:p w14:paraId="3E942371"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7D827E9C"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7E63F929" w14:textId="77777777" w:rsidR="00552FED" w:rsidRPr="00941A07" w:rsidRDefault="00552FED" w:rsidP="00941A07">
            <w:pPr>
              <w:rPr>
                <w:rFonts w:ascii="Arial" w:eastAsia="Times New Roman" w:hAnsi="Arial" w:cs="Arial"/>
                <w:sz w:val="20"/>
                <w:szCs w:val="20"/>
                <w:lang w:eastAsia="en-IN"/>
              </w:rPr>
            </w:pPr>
            <w:r w:rsidRPr="00941A07">
              <w:rPr>
                <w:rFonts w:ascii="Arial" w:eastAsia="Times New Roman" w:hAnsi="Arial" w:cs="Arial"/>
                <w:sz w:val="20"/>
                <w:szCs w:val="20"/>
                <w:lang w:eastAsia="en-IN"/>
              </w:rPr>
              <w:t>Green leafy vegetables</w:t>
            </w:r>
          </w:p>
        </w:tc>
        <w:tc>
          <w:tcPr>
            <w:tcW w:w="592" w:type="pct"/>
            <w:noWrap/>
            <w:hideMark/>
          </w:tcPr>
          <w:p w14:paraId="5C5A8F88"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71 (14.79)</w:t>
            </w:r>
          </w:p>
        </w:tc>
        <w:tc>
          <w:tcPr>
            <w:tcW w:w="592" w:type="pct"/>
            <w:noWrap/>
            <w:hideMark/>
          </w:tcPr>
          <w:p w14:paraId="19413524"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156 (32.5)</w:t>
            </w:r>
          </w:p>
        </w:tc>
        <w:tc>
          <w:tcPr>
            <w:tcW w:w="614" w:type="pct"/>
            <w:noWrap/>
            <w:hideMark/>
          </w:tcPr>
          <w:p w14:paraId="75A06CA8"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171 (35.63)</w:t>
            </w:r>
          </w:p>
        </w:tc>
        <w:tc>
          <w:tcPr>
            <w:tcW w:w="592" w:type="pct"/>
            <w:noWrap/>
            <w:hideMark/>
          </w:tcPr>
          <w:p w14:paraId="26756D48"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39 (8.13)</w:t>
            </w:r>
          </w:p>
        </w:tc>
        <w:tc>
          <w:tcPr>
            <w:tcW w:w="818" w:type="pct"/>
            <w:noWrap/>
            <w:hideMark/>
          </w:tcPr>
          <w:p w14:paraId="01EE2D90"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43 (8.96)</w:t>
            </w:r>
          </w:p>
        </w:tc>
        <w:tc>
          <w:tcPr>
            <w:tcW w:w="645" w:type="pct"/>
            <w:noWrap/>
          </w:tcPr>
          <w:p w14:paraId="2956AEF4"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3F3ABCA8"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124031D1" w14:textId="77777777" w:rsidR="00552FED" w:rsidRPr="00941A07" w:rsidRDefault="00552FED" w:rsidP="00941A07">
            <w:pPr>
              <w:rPr>
                <w:rFonts w:ascii="Arial" w:eastAsia="Times New Roman" w:hAnsi="Arial" w:cs="Arial"/>
                <w:sz w:val="20"/>
                <w:szCs w:val="20"/>
                <w:lang w:eastAsia="en-IN"/>
              </w:rPr>
            </w:pPr>
            <w:r w:rsidRPr="00941A07">
              <w:rPr>
                <w:rFonts w:ascii="Arial" w:eastAsia="Times New Roman" w:hAnsi="Arial" w:cs="Arial"/>
                <w:sz w:val="20"/>
                <w:szCs w:val="20"/>
                <w:lang w:eastAsia="en-IN"/>
              </w:rPr>
              <w:t>Roots and Tubers</w:t>
            </w:r>
          </w:p>
        </w:tc>
        <w:tc>
          <w:tcPr>
            <w:tcW w:w="592" w:type="pct"/>
            <w:noWrap/>
            <w:hideMark/>
          </w:tcPr>
          <w:p w14:paraId="43C3DE3E"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375 (78.13)</w:t>
            </w:r>
          </w:p>
        </w:tc>
        <w:tc>
          <w:tcPr>
            <w:tcW w:w="592" w:type="pct"/>
            <w:noWrap/>
            <w:hideMark/>
          </w:tcPr>
          <w:p w14:paraId="4C31B6A8"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56 (11.67)</w:t>
            </w:r>
          </w:p>
        </w:tc>
        <w:tc>
          <w:tcPr>
            <w:tcW w:w="614" w:type="pct"/>
            <w:noWrap/>
            <w:hideMark/>
          </w:tcPr>
          <w:p w14:paraId="2A392579"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49 (10.21)</w:t>
            </w:r>
          </w:p>
        </w:tc>
        <w:tc>
          <w:tcPr>
            <w:tcW w:w="592" w:type="pct"/>
            <w:noWrap/>
          </w:tcPr>
          <w:p w14:paraId="6D5F4FA6"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818" w:type="pct"/>
            <w:noWrap/>
          </w:tcPr>
          <w:p w14:paraId="7C7F7216"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645" w:type="pct"/>
            <w:noWrap/>
          </w:tcPr>
          <w:p w14:paraId="4048ADA7"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7D3B3087"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4B643C77" w14:textId="77777777" w:rsidR="00552FED" w:rsidRPr="00941A07" w:rsidRDefault="00552FED" w:rsidP="00941A07">
            <w:pPr>
              <w:rPr>
                <w:rFonts w:ascii="Arial" w:eastAsia="Times New Roman" w:hAnsi="Arial" w:cs="Arial"/>
                <w:sz w:val="20"/>
                <w:szCs w:val="20"/>
                <w:lang w:eastAsia="en-IN"/>
              </w:rPr>
            </w:pPr>
            <w:r w:rsidRPr="00941A07">
              <w:rPr>
                <w:rFonts w:ascii="Arial" w:eastAsia="Times New Roman" w:hAnsi="Arial" w:cs="Arial"/>
                <w:sz w:val="20"/>
                <w:szCs w:val="20"/>
                <w:lang w:eastAsia="en-IN"/>
              </w:rPr>
              <w:t>Other vegetables</w:t>
            </w:r>
          </w:p>
        </w:tc>
        <w:tc>
          <w:tcPr>
            <w:tcW w:w="592" w:type="pct"/>
            <w:noWrap/>
            <w:hideMark/>
          </w:tcPr>
          <w:p w14:paraId="5F708D5A"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123 (25.63)</w:t>
            </w:r>
          </w:p>
        </w:tc>
        <w:tc>
          <w:tcPr>
            <w:tcW w:w="592" w:type="pct"/>
            <w:noWrap/>
            <w:hideMark/>
          </w:tcPr>
          <w:p w14:paraId="7BEB93A7"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172 (35.83)</w:t>
            </w:r>
          </w:p>
        </w:tc>
        <w:tc>
          <w:tcPr>
            <w:tcW w:w="614" w:type="pct"/>
            <w:noWrap/>
            <w:hideMark/>
          </w:tcPr>
          <w:p w14:paraId="178C6555"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128 (26.67)</w:t>
            </w:r>
          </w:p>
        </w:tc>
        <w:tc>
          <w:tcPr>
            <w:tcW w:w="592" w:type="pct"/>
            <w:noWrap/>
            <w:hideMark/>
          </w:tcPr>
          <w:p w14:paraId="00182482"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57 (11.88)</w:t>
            </w:r>
          </w:p>
        </w:tc>
        <w:tc>
          <w:tcPr>
            <w:tcW w:w="818" w:type="pct"/>
            <w:noWrap/>
            <w:hideMark/>
          </w:tcPr>
          <w:p w14:paraId="393D2C4D"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645" w:type="pct"/>
            <w:noWrap/>
          </w:tcPr>
          <w:p w14:paraId="7AD94BBB"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481E8D0F"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tcPr>
          <w:p w14:paraId="62C1A4F3"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sz w:val="20"/>
                <w:szCs w:val="20"/>
                <w:lang w:eastAsia="en-IN"/>
              </w:rPr>
              <w:t>Fruits</w:t>
            </w:r>
          </w:p>
        </w:tc>
        <w:tc>
          <w:tcPr>
            <w:tcW w:w="592" w:type="pct"/>
            <w:noWrap/>
          </w:tcPr>
          <w:p w14:paraId="39E1EC7F"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2B3AA565"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614" w:type="pct"/>
            <w:noWrap/>
          </w:tcPr>
          <w:p w14:paraId="03E7E4B1"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723D1B56"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818" w:type="pct"/>
            <w:noWrap/>
          </w:tcPr>
          <w:p w14:paraId="2D4EA58F"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645" w:type="pct"/>
            <w:noWrap/>
          </w:tcPr>
          <w:p w14:paraId="3D322768"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r>
      <w:tr w:rsidR="00657494" w:rsidRPr="00941A07" w14:paraId="6458B103"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57164ED7"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Banana </w:t>
            </w:r>
          </w:p>
        </w:tc>
        <w:tc>
          <w:tcPr>
            <w:tcW w:w="592" w:type="pct"/>
            <w:noWrap/>
            <w:hideMark/>
          </w:tcPr>
          <w:p w14:paraId="0DDB7882"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hideMark/>
          </w:tcPr>
          <w:p w14:paraId="37AAC401"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162 (33.75)</w:t>
            </w:r>
          </w:p>
        </w:tc>
        <w:tc>
          <w:tcPr>
            <w:tcW w:w="614" w:type="pct"/>
            <w:noWrap/>
            <w:hideMark/>
          </w:tcPr>
          <w:p w14:paraId="2D2E3DB8"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175 (36.46)</w:t>
            </w:r>
          </w:p>
        </w:tc>
        <w:tc>
          <w:tcPr>
            <w:tcW w:w="592" w:type="pct"/>
            <w:noWrap/>
            <w:hideMark/>
          </w:tcPr>
          <w:p w14:paraId="62029023"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125 (26.04)</w:t>
            </w:r>
          </w:p>
        </w:tc>
        <w:tc>
          <w:tcPr>
            <w:tcW w:w="818" w:type="pct"/>
            <w:noWrap/>
            <w:hideMark/>
          </w:tcPr>
          <w:p w14:paraId="176075D2"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18 (3.75)</w:t>
            </w:r>
          </w:p>
        </w:tc>
        <w:tc>
          <w:tcPr>
            <w:tcW w:w="645" w:type="pct"/>
            <w:noWrap/>
          </w:tcPr>
          <w:p w14:paraId="6A94AA5D"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2DDBE150"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398BAA44"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Guava </w:t>
            </w:r>
          </w:p>
        </w:tc>
        <w:tc>
          <w:tcPr>
            <w:tcW w:w="592" w:type="pct"/>
            <w:noWrap/>
            <w:hideMark/>
          </w:tcPr>
          <w:p w14:paraId="3E0FB4F1"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82 (17.08)</w:t>
            </w:r>
          </w:p>
        </w:tc>
        <w:tc>
          <w:tcPr>
            <w:tcW w:w="592" w:type="pct"/>
            <w:noWrap/>
            <w:hideMark/>
          </w:tcPr>
          <w:p w14:paraId="7B9D4AE7"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105 (21.88)</w:t>
            </w:r>
          </w:p>
        </w:tc>
        <w:tc>
          <w:tcPr>
            <w:tcW w:w="614" w:type="pct"/>
            <w:noWrap/>
            <w:hideMark/>
          </w:tcPr>
          <w:p w14:paraId="5C4F7973"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168 (35)</w:t>
            </w:r>
          </w:p>
        </w:tc>
        <w:tc>
          <w:tcPr>
            <w:tcW w:w="592" w:type="pct"/>
            <w:noWrap/>
            <w:hideMark/>
          </w:tcPr>
          <w:p w14:paraId="6FF32297"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90 (18.75)</w:t>
            </w:r>
          </w:p>
        </w:tc>
        <w:tc>
          <w:tcPr>
            <w:tcW w:w="818" w:type="pct"/>
            <w:noWrap/>
            <w:hideMark/>
          </w:tcPr>
          <w:p w14:paraId="5D82F7AF"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35 (7.29)</w:t>
            </w:r>
          </w:p>
        </w:tc>
        <w:tc>
          <w:tcPr>
            <w:tcW w:w="645" w:type="pct"/>
            <w:noWrap/>
          </w:tcPr>
          <w:p w14:paraId="0464E618"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394474AA"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675F958C"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Apples </w:t>
            </w:r>
          </w:p>
        </w:tc>
        <w:tc>
          <w:tcPr>
            <w:tcW w:w="592" w:type="pct"/>
            <w:noWrap/>
            <w:hideMark/>
          </w:tcPr>
          <w:p w14:paraId="58F913BE"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hideMark/>
          </w:tcPr>
          <w:p w14:paraId="667751D6"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45 (9.38)</w:t>
            </w:r>
          </w:p>
        </w:tc>
        <w:tc>
          <w:tcPr>
            <w:tcW w:w="614" w:type="pct"/>
            <w:noWrap/>
            <w:hideMark/>
          </w:tcPr>
          <w:p w14:paraId="0A8B7B94"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119 (24.79)</w:t>
            </w:r>
          </w:p>
        </w:tc>
        <w:tc>
          <w:tcPr>
            <w:tcW w:w="592" w:type="pct"/>
            <w:noWrap/>
            <w:hideMark/>
          </w:tcPr>
          <w:p w14:paraId="24108168"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157 (32.71)</w:t>
            </w:r>
          </w:p>
        </w:tc>
        <w:tc>
          <w:tcPr>
            <w:tcW w:w="818" w:type="pct"/>
            <w:noWrap/>
            <w:hideMark/>
          </w:tcPr>
          <w:p w14:paraId="284145CE"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159 (33.13)</w:t>
            </w:r>
          </w:p>
        </w:tc>
        <w:tc>
          <w:tcPr>
            <w:tcW w:w="645" w:type="pct"/>
            <w:noWrap/>
          </w:tcPr>
          <w:p w14:paraId="6B1FAD33"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17B6A51A"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123C7068"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lastRenderedPageBreak/>
              <w:t xml:space="preserve">Oranges </w:t>
            </w:r>
          </w:p>
        </w:tc>
        <w:tc>
          <w:tcPr>
            <w:tcW w:w="592" w:type="pct"/>
            <w:noWrap/>
            <w:hideMark/>
          </w:tcPr>
          <w:p w14:paraId="33B106AC"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38 (7.92)</w:t>
            </w:r>
          </w:p>
        </w:tc>
        <w:tc>
          <w:tcPr>
            <w:tcW w:w="592" w:type="pct"/>
            <w:noWrap/>
            <w:hideMark/>
          </w:tcPr>
          <w:p w14:paraId="2959B380"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94 (19.58)</w:t>
            </w:r>
          </w:p>
        </w:tc>
        <w:tc>
          <w:tcPr>
            <w:tcW w:w="614" w:type="pct"/>
            <w:noWrap/>
            <w:hideMark/>
          </w:tcPr>
          <w:p w14:paraId="7148061F"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146 (30.42)</w:t>
            </w:r>
          </w:p>
        </w:tc>
        <w:tc>
          <w:tcPr>
            <w:tcW w:w="592" w:type="pct"/>
            <w:noWrap/>
            <w:hideMark/>
          </w:tcPr>
          <w:p w14:paraId="731FBE2E"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106 (22.08)</w:t>
            </w:r>
          </w:p>
        </w:tc>
        <w:tc>
          <w:tcPr>
            <w:tcW w:w="818" w:type="pct"/>
            <w:noWrap/>
            <w:hideMark/>
          </w:tcPr>
          <w:p w14:paraId="23CFF2B5"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96 (20)</w:t>
            </w:r>
          </w:p>
        </w:tc>
        <w:tc>
          <w:tcPr>
            <w:tcW w:w="645" w:type="pct"/>
            <w:noWrap/>
          </w:tcPr>
          <w:p w14:paraId="7B9ED74D"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574EE924"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54E8A14C"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Others </w:t>
            </w:r>
          </w:p>
        </w:tc>
        <w:tc>
          <w:tcPr>
            <w:tcW w:w="592" w:type="pct"/>
            <w:noWrap/>
            <w:hideMark/>
          </w:tcPr>
          <w:p w14:paraId="7B80CC0E"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7 (1.46)</w:t>
            </w:r>
          </w:p>
        </w:tc>
        <w:tc>
          <w:tcPr>
            <w:tcW w:w="592" w:type="pct"/>
            <w:noWrap/>
            <w:hideMark/>
          </w:tcPr>
          <w:p w14:paraId="1721210F"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182 (37.92)</w:t>
            </w:r>
          </w:p>
        </w:tc>
        <w:tc>
          <w:tcPr>
            <w:tcW w:w="614" w:type="pct"/>
            <w:noWrap/>
            <w:hideMark/>
          </w:tcPr>
          <w:p w14:paraId="6CFE0C8C"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117 (24.38)</w:t>
            </w:r>
          </w:p>
        </w:tc>
        <w:tc>
          <w:tcPr>
            <w:tcW w:w="592" w:type="pct"/>
            <w:noWrap/>
            <w:hideMark/>
          </w:tcPr>
          <w:p w14:paraId="6934375D"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111 (23.13)</w:t>
            </w:r>
          </w:p>
        </w:tc>
        <w:tc>
          <w:tcPr>
            <w:tcW w:w="818" w:type="pct"/>
            <w:noWrap/>
            <w:hideMark/>
          </w:tcPr>
          <w:p w14:paraId="133CE931"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63 (13.13)</w:t>
            </w:r>
          </w:p>
        </w:tc>
        <w:tc>
          <w:tcPr>
            <w:tcW w:w="645" w:type="pct"/>
            <w:noWrap/>
          </w:tcPr>
          <w:p w14:paraId="22CAC0B0"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48157B9C"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tcPr>
          <w:p w14:paraId="0952F5AE" w14:textId="77777777" w:rsidR="00552FED" w:rsidRPr="00941A07" w:rsidRDefault="00552FED" w:rsidP="00941A07">
            <w:pPr>
              <w:rPr>
                <w:rFonts w:ascii="Arial" w:eastAsia="Times New Roman" w:hAnsi="Arial" w:cs="Arial"/>
                <w:sz w:val="20"/>
                <w:szCs w:val="20"/>
                <w:lang w:eastAsia="en-IN"/>
              </w:rPr>
            </w:pPr>
            <w:r w:rsidRPr="00941A07">
              <w:rPr>
                <w:rFonts w:ascii="Arial" w:eastAsia="Times New Roman" w:hAnsi="Arial" w:cs="Arial"/>
                <w:sz w:val="20"/>
                <w:szCs w:val="20"/>
                <w:lang w:eastAsia="en-IN"/>
              </w:rPr>
              <w:t>Non-Veg</w:t>
            </w:r>
          </w:p>
        </w:tc>
        <w:tc>
          <w:tcPr>
            <w:tcW w:w="592" w:type="pct"/>
            <w:noWrap/>
          </w:tcPr>
          <w:p w14:paraId="4EA7C164"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14B3077A"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614" w:type="pct"/>
            <w:noWrap/>
          </w:tcPr>
          <w:p w14:paraId="3332873F"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347B5102"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818" w:type="pct"/>
            <w:noWrap/>
          </w:tcPr>
          <w:p w14:paraId="79DF7A63"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645" w:type="pct"/>
            <w:noWrap/>
          </w:tcPr>
          <w:p w14:paraId="0D671ECE"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r>
      <w:tr w:rsidR="00657494" w:rsidRPr="00941A07" w14:paraId="4B831AA3"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7B33E10A"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Chicken </w:t>
            </w:r>
          </w:p>
        </w:tc>
        <w:tc>
          <w:tcPr>
            <w:tcW w:w="592" w:type="pct"/>
            <w:noWrap/>
          </w:tcPr>
          <w:p w14:paraId="104D46E1"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hideMark/>
          </w:tcPr>
          <w:p w14:paraId="7FA4DE28"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63 (13.13)</w:t>
            </w:r>
          </w:p>
        </w:tc>
        <w:tc>
          <w:tcPr>
            <w:tcW w:w="614" w:type="pct"/>
            <w:noWrap/>
            <w:hideMark/>
          </w:tcPr>
          <w:p w14:paraId="72EB9C1D"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103 (21.46)</w:t>
            </w:r>
          </w:p>
        </w:tc>
        <w:tc>
          <w:tcPr>
            <w:tcW w:w="592" w:type="pct"/>
            <w:noWrap/>
            <w:hideMark/>
          </w:tcPr>
          <w:p w14:paraId="53D100D7"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97 (20.21)</w:t>
            </w:r>
          </w:p>
        </w:tc>
        <w:tc>
          <w:tcPr>
            <w:tcW w:w="818" w:type="pct"/>
            <w:noWrap/>
            <w:hideMark/>
          </w:tcPr>
          <w:p w14:paraId="141A1F23"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17 (3.54)</w:t>
            </w:r>
          </w:p>
        </w:tc>
        <w:tc>
          <w:tcPr>
            <w:tcW w:w="645" w:type="pct"/>
            <w:noWrap/>
            <w:hideMark/>
          </w:tcPr>
          <w:p w14:paraId="49292BD3"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200 (41.67)</w:t>
            </w:r>
          </w:p>
        </w:tc>
      </w:tr>
      <w:tr w:rsidR="00657494" w:rsidRPr="00941A07" w14:paraId="4261A873"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7FA1C903"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Mutton </w:t>
            </w:r>
          </w:p>
        </w:tc>
        <w:tc>
          <w:tcPr>
            <w:tcW w:w="592" w:type="pct"/>
            <w:noWrap/>
          </w:tcPr>
          <w:p w14:paraId="7CA96435"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hideMark/>
          </w:tcPr>
          <w:p w14:paraId="097649A8"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58 (12.08)</w:t>
            </w:r>
          </w:p>
        </w:tc>
        <w:tc>
          <w:tcPr>
            <w:tcW w:w="614" w:type="pct"/>
            <w:noWrap/>
            <w:hideMark/>
          </w:tcPr>
          <w:p w14:paraId="19F46403"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91 (18.96)</w:t>
            </w:r>
          </w:p>
        </w:tc>
        <w:tc>
          <w:tcPr>
            <w:tcW w:w="592" w:type="pct"/>
            <w:noWrap/>
            <w:hideMark/>
          </w:tcPr>
          <w:p w14:paraId="4FAD807C"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103 (21.46)</w:t>
            </w:r>
          </w:p>
        </w:tc>
        <w:tc>
          <w:tcPr>
            <w:tcW w:w="818" w:type="pct"/>
            <w:noWrap/>
            <w:hideMark/>
          </w:tcPr>
          <w:p w14:paraId="4E26F421"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24 (5)</w:t>
            </w:r>
          </w:p>
        </w:tc>
        <w:tc>
          <w:tcPr>
            <w:tcW w:w="645" w:type="pct"/>
            <w:noWrap/>
            <w:hideMark/>
          </w:tcPr>
          <w:p w14:paraId="47708315"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204 (42.5)</w:t>
            </w:r>
          </w:p>
        </w:tc>
      </w:tr>
      <w:tr w:rsidR="00657494" w:rsidRPr="00941A07" w14:paraId="332F155F"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37882C3A"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Fish </w:t>
            </w:r>
          </w:p>
        </w:tc>
        <w:tc>
          <w:tcPr>
            <w:tcW w:w="592" w:type="pct"/>
            <w:noWrap/>
          </w:tcPr>
          <w:p w14:paraId="7E158ED9"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hideMark/>
          </w:tcPr>
          <w:p w14:paraId="1C161C9C"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0 (0)</w:t>
            </w:r>
          </w:p>
        </w:tc>
        <w:tc>
          <w:tcPr>
            <w:tcW w:w="614" w:type="pct"/>
            <w:noWrap/>
            <w:hideMark/>
          </w:tcPr>
          <w:p w14:paraId="1754573A"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72 (15)</w:t>
            </w:r>
          </w:p>
        </w:tc>
        <w:tc>
          <w:tcPr>
            <w:tcW w:w="592" w:type="pct"/>
            <w:noWrap/>
            <w:hideMark/>
          </w:tcPr>
          <w:p w14:paraId="19A31BA6"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76 (15.83)</w:t>
            </w:r>
          </w:p>
        </w:tc>
        <w:tc>
          <w:tcPr>
            <w:tcW w:w="818" w:type="pct"/>
            <w:noWrap/>
            <w:hideMark/>
          </w:tcPr>
          <w:p w14:paraId="21685F09"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114 (23.75)</w:t>
            </w:r>
          </w:p>
        </w:tc>
        <w:tc>
          <w:tcPr>
            <w:tcW w:w="645" w:type="pct"/>
            <w:noWrap/>
            <w:hideMark/>
          </w:tcPr>
          <w:p w14:paraId="3C12AACC"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218 (45.42)</w:t>
            </w:r>
          </w:p>
        </w:tc>
      </w:tr>
      <w:tr w:rsidR="00657494" w:rsidRPr="00941A07" w14:paraId="1CF04490"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3053BF5F" w14:textId="77777777" w:rsidR="00552FED" w:rsidRPr="00941A07" w:rsidRDefault="00552FED" w:rsidP="00941A07">
            <w:pPr>
              <w:rPr>
                <w:rFonts w:ascii="Arial" w:eastAsia="Times New Roman" w:hAnsi="Arial" w:cs="Arial"/>
                <w:sz w:val="20"/>
                <w:szCs w:val="20"/>
                <w:lang w:eastAsia="en-IN"/>
              </w:rPr>
            </w:pPr>
            <w:r w:rsidRPr="00941A07">
              <w:rPr>
                <w:rFonts w:ascii="Arial" w:eastAsia="Times New Roman" w:hAnsi="Arial" w:cs="Arial"/>
                <w:sz w:val="20"/>
                <w:szCs w:val="20"/>
                <w:lang w:eastAsia="en-IN"/>
              </w:rPr>
              <w:t>Eggs</w:t>
            </w:r>
          </w:p>
        </w:tc>
        <w:tc>
          <w:tcPr>
            <w:tcW w:w="592" w:type="pct"/>
            <w:noWrap/>
          </w:tcPr>
          <w:p w14:paraId="17E15B88"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hideMark/>
          </w:tcPr>
          <w:p w14:paraId="3B8136D7"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112 (23.33)</w:t>
            </w:r>
          </w:p>
        </w:tc>
        <w:tc>
          <w:tcPr>
            <w:tcW w:w="614" w:type="pct"/>
            <w:noWrap/>
            <w:hideMark/>
          </w:tcPr>
          <w:p w14:paraId="6721A60D"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98 (20.42)</w:t>
            </w:r>
          </w:p>
        </w:tc>
        <w:tc>
          <w:tcPr>
            <w:tcW w:w="592" w:type="pct"/>
            <w:noWrap/>
            <w:hideMark/>
          </w:tcPr>
          <w:p w14:paraId="10EC39A9"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69 (14.38)</w:t>
            </w:r>
          </w:p>
        </w:tc>
        <w:tc>
          <w:tcPr>
            <w:tcW w:w="818" w:type="pct"/>
            <w:noWrap/>
            <w:hideMark/>
          </w:tcPr>
          <w:p w14:paraId="516CC250"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 (0.21)</w:t>
            </w:r>
          </w:p>
        </w:tc>
        <w:tc>
          <w:tcPr>
            <w:tcW w:w="645" w:type="pct"/>
            <w:noWrap/>
            <w:hideMark/>
          </w:tcPr>
          <w:p w14:paraId="54676090"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200 (41.67)</w:t>
            </w:r>
          </w:p>
        </w:tc>
      </w:tr>
      <w:tr w:rsidR="00657494" w:rsidRPr="00941A07" w14:paraId="193BCCB4"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tcPr>
          <w:p w14:paraId="48831065"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sz w:val="20"/>
                <w:szCs w:val="20"/>
                <w:lang w:eastAsia="en-IN"/>
              </w:rPr>
              <w:t>Sugars</w:t>
            </w:r>
          </w:p>
        </w:tc>
        <w:tc>
          <w:tcPr>
            <w:tcW w:w="592" w:type="pct"/>
            <w:noWrap/>
          </w:tcPr>
          <w:p w14:paraId="6718C27D"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3BEA2069"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614" w:type="pct"/>
            <w:noWrap/>
          </w:tcPr>
          <w:p w14:paraId="1FEA1E4F"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73997F15"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818" w:type="pct"/>
            <w:noWrap/>
          </w:tcPr>
          <w:p w14:paraId="62AD4648"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645" w:type="pct"/>
            <w:noWrap/>
          </w:tcPr>
          <w:p w14:paraId="2C6E2986"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657494" w:rsidRPr="00941A07" w14:paraId="42601335"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2628D2C2"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Jaggery </w:t>
            </w:r>
          </w:p>
        </w:tc>
        <w:tc>
          <w:tcPr>
            <w:tcW w:w="592" w:type="pct"/>
            <w:noWrap/>
            <w:hideMark/>
          </w:tcPr>
          <w:p w14:paraId="072A2D41"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48 (10)</w:t>
            </w:r>
          </w:p>
        </w:tc>
        <w:tc>
          <w:tcPr>
            <w:tcW w:w="592" w:type="pct"/>
            <w:noWrap/>
            <w:hideMark/>
          </w:tcPr>
          <w:p w14:paraId="7816C2BE"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170 (35.42)</w:t>
            </w:r>
          </w:p>
        </w:tc>
        <w:tc>
          <w:tcPr>
            <w:tcW w:w="614" w:type="pct"/>
            <w:noWrap/>
            <w:hideMark/>
          </w:tcPr>
          <w:p w14:paraId="1C39F2B4"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155 (32.29)</w:t>
            </w:r>
          </w:p>
        </w:tc>
        <w:tc>
          <w:tcPr>
            <w:tcW w:w="592" w:type="pct"/>
            <w:noWrap/>
            <w:hideMark/>
          </w:tcPr>
          <w:p w14:paraId="7620AAA5"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62 (12.92)</w:t>
            </w:r>
          </w:p>
        </w:tc>
        <w:tc>
          <w:tcPr>
            <w:tcW w:w="818" w:type="pct"/>
            <w:noWrap/>
            <w:hideMark/>
          </w:tcPr>
          <w:p w14:paraId="5E3F722D"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45 (9.38)</w:t>
            </w:r>
          </w:p>
        </w:tc>
        <w:tc>
          <w:tcPr>
            <w:tcW w:w="645" w:type="pct"/>
            <w:noWrap/>
            <w:hideMark/>
          </w:tcPr>
          <w:p w14:paraId="430C1A77"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611F508D"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7ACDB922"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Sugar </w:t>
            </w:r>
          </w:p>
        </w:tc>
        <w:tc>
          <w:tcPr>
            <w:tcW w:w="592" w:type="pct"/>
            <w:noWrap/>
            <w:hideMark/>
          </w:tcPr>
          <w:p w14:paraId="4144483C"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480 (100)</w:t>
            </w:r>
          </w:p>
        </w:tc>
        <w:tc>
          <w:tcPr>
            <w:tcW w:w="592" w:type="pct"/>
            <w:noWrap/>
          </w:tcPr>
          <w:p w14:paraId="7393FB70"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614" w:type="pct"/>
            <w:noWrap/>
          </w:tcPr>
          <w:p w14:paraId="0F21E922"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tcPr>
          <w:p w14:paraId="22F97121"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818" w:type="pct"/>
            <w:noWrap/>
          </w:tcPr>
          <w:p w14:paraId="5675C62B"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645" w:type="pct"/>
            <w:noWrap/>
          </w:tcPr>
          <w:p w14:paraId="7F404EE3"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58B8E342"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09621541"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sz w:val="20"/>
                <w:szCs w:val="20"/>
                <w:lang w:eastAsia="en-IN"/>
              </w:rPr>
              <w:t xml:space="preserve">Alcohol </w:t>
            </w:r>
          </w:p>
        </w:tc>
        <w:tc>
          <w:tcPr>
            <w:tcW w:w="592" w:type="pct"/>
            <w:noWrap/>
            <w:hideMark/>
          </w:tcPr>
          <w:p w14:paraId="12D624E6"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hideMark/>
          </w:tcPr>
          <w:p w14:paraId="3C524D91"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65 (13.54)</w:t>
            </w:r>
          </w:p>
        </w:tc>
        <w:tc>
          <w:tcPr>
            <w:tcW w:w="614" w:type="pct"/>
            <w:noWrap/>
            <w:hideMark/>
          </w:tcPr>
          <w:p w14:paraId="3C768E7D"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59 (12.29)</w:t>
            </w:r>
          </w:p>
        </w:tc>
        <w:tc>
          <w:tcPr>
            <w:tcW w:w="592" w:type="pct"/>
            <w:noWrap/>
            <w:hideMark/>
          </w:tcPr>
          <w:p w14:paraId="2B4530F2"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129 (26.88)</w:t>
            </w:r>
          </w:p>
        </w:tc>
        <w:tc>
          <w:tcPr>
            <w:tcW w:w="818" w:type="pct"/>
            <w:noWrap/>
            <w:hideMark/>
          </w:tcPr>
          <w:p w14:paraId="18737E19"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146 (30.42)</w:t>
            </w:r>
          </w:p>
        </w:tc>
        <w:tc>
          <w:tcPr>
            <w:tcW w:w="645" w:type="pct"/>
            <w:noWrap/>
            <w:hideMark/>
          </w:tcPr>
          <w:p w14:paraId="21B931D1"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81 (16.88)</w:t>
            </w:r>
          </w:p>
        </w:tc>
      </w:tr>
      <w:tr w:rsidR="00657494" w:rsidRPr="00941A07" w14:paraId="3442F7B7"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tcPr>
          <w:p w14:paraId="47F34DFE"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sz w:val="20"/>
                <w:szCs w:val="20"/>
                <w:lang w:eastAsia="en-IN"/>
              </w:rPr>
              <w:t>Beverages</w:t>
            </w:r>
          </w:p>
        </w:tc>
        <w:tc>
          <w:tcPr>
            <w:tcW w:w="592" w:type="pct"/>
            <w:noWrap/>
          </w:tcPr>
          <w:p w14:paraId="5C03DC25"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1B214D3D"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614" w:type="pct"/>
            <w:noWrap/>
          </w:tcPr>
          <w:p w14:paraId="679CCFCF"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05DD3050"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818" w:type="pct"/>
            <w:noWrap/>
          </w:tcPr>
          <w:p w14:paraId="1193270F"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645" w:type="pct"/>
            <w:noWrap/>
          </w:tcPr>
          <w:p w14:paraId="554E348D"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657494" w:rsidRPr="00941A07" w14:paraId="0441E10D"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0825EFF1"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Tea </w:t>
            </w:r>
          </w:p>
        </w:tc>
        <w:tc>
          <w:tcPr>
            <w:tcW w:w="592" w:type="pct"/>
            <w:noWrap/>
            <w:hideMark/>
          </w:tcPr>
          <w:p w14:paraId="32729677"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480 (100)</w:t>
            </w:r>
          </w:p>
        </w:tc>
        <w:tc>
          <w:tcPr>
            <w:tcW w:w="592" w:type="pct"/>
            <w:noWrap/>
          </w:tcPr>
          <w:p w14:paraId="7103299F"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614" w:type="pct"/>
            <w:noWrap/>
          </w:tcPr>
          <w:p w14:paraId="2160A329"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tcPr>
          <w:p w14:paraId="1360330A"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818" w:type="pct"/>
            <w:noWrap/>
          </w:tcPr>
          <w:p w14:paraId="6C92C39F"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645" w:type="pct"/>
            <w:noWrap/>
          </w:tcPr>
          <w:p w14:paraId="5567A56B" w14:textId="77777777" w:rsidR="00552FED" w:rsidRPr="00941A07" w:rsidRDefault="00552FED" w:rsidP="00941A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r>
      <w:tr w:rsidR="00657494" w:rsidRPr="00941A07" w14:paraId="09F75C2E"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6E6367C4" w14:textId="77777777" w:rsidR="00552FED" w:rsidRPr="00941A07" w:rsidRDefault="00552FED" w:rsidP="00941A07">
            <w:pPr>
              <w:rPr>
                <w:rFonts w:ascii="Arial" w:eastAsia="Times New Roman" w:hAnsi="Arial" w:cs="Arial"/>
                <w:b w:val="0"/>
                <w:bCs w:val="0"/>
                <w:sz w:val="20"/>
                <w:szCs w:val="20"/>
                <w:lang w:eastAsia="en-IN"/>
              </w:rPr>
            </w:pPr>
            <w:r w:rsidRPr="00941A07">
              <w:rPr>
                <w:rFonts w:ascii="Arial" w:eastAsia="Times New Roman" w:hAnsi="Arial" w:cs="Arial"/>
                <w:b w:val="0"/>
                <w:bCs w:val="0"/>
                <w:sz w:val="20"/>
                <w:szCs w:val="20"/>
                <w:lang w:eastAsia="en-IN"/>
              </w:rPr>
              <w:t xml:space="preserve">Coffee </w:t>
            </w:r>
          </w:p>
        </w:tc>
        <w:tc>
          <w:tcPr>
            <w:tcW w:w="592" w:type="pct"/>
            <w:noWrap/>
            <w:hideMark/>
          </w:tcPr>
          <w:p w14:paraId="7690C54F"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w:t>
            </w:r>
          </w:p>
        </w:tc>
        <w:tc>
          <w:tcPr>
            <w:tcW w:w="592" w:type="pct"/>
            <w:noWrap/>
            <w:hideMark/>
          </w:tcPr>
          <w:p w14:paraId="2AEE5253"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7 (1.46)</w:t>
            </w:r>
          </w:p>
        </w:tc>
        <w:tc>
          <w:tcPr>
            <w:tcW w:w="614" w:type="pct"/>
            <w:noWrap/>
            <w:hideMark/>
          </w:tcPr>
          <w:p w14:paraId="13D8FFEA"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81 (16.88)</w:t>
            </w:r>
          </w:p>
        </w:tc>
        <w:tc>
          <w:tcPr>
            <w:tcW w:w="592" w:type="pct"/>
            <w:noWrap/>
            <w:hideMark/>
          </w:tcPr>
          <w:p w14:paraId="06DE6B9C"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123 (25.63)</w:t>
            </w:r>
          </w:p>
        </w:tc>
        <w:tc>
          <w:tcPr>
            <w:tcW w:w="818" w:type="pct"/>
            <w:noWrap/>
            <w:hideMark/>
          </w:tcPr>
          <w:p w14:paraId="1DD2EA9C"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158 (32.92)</w:t>
            </w:r>
          </w:p>
        </w:tc>
        <w:tc>
          <w:tcPr>
            <w:tcW w:w="645" w:type="pct"/>
            <w:noWrap/>
            <w:hideMark/>
          </w:tcPr>
          <w:p w14:paraId="3F7F1938" w14:textId="77777777" w:rsidR="00552FED" w:rsidRPr="00941A07" w:rsidRDefault="00552FED" w:rsidP="00941A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941A07">
              <w:rPr>
                <w:rFonts w:ascii="Arial" w:eastAsia="Times New Roman" w:hAnsi="Arial" w:cs="Arial"/>
                <w:sz w:val="20"/>
                <w:szCs w:val="20"/>
                <w:lang w:eastAsia="en-IN"/>
              </w:rPr>
              <w:t>111 (23.13)</w:t>
            </w:r>
          </w:p>
        </w:tc>
      </w:tr>
    </w:tbl>
    <w:p w14:paraId="7197F439" w14:textId="77777777" w:rsidR="00552FED" w:rsidRPr="00941A07" w:rsidRDefault="00552FED" w:rsidP="00941A07">
      <w:pPr>
        <w:widowControl w:val="0"/>
        <w:spacing w:after="0" w:line="240" w:lineRule="auto"/>
        <w:rPr>
          <w:rFonts w:ascii="Arial" w:hAnsi="Arial" w:cs="Arial"/>
          <w:b/>
          <w:sz w:val="18"/>
          <w:szCs w:val="18"/>
        </w:rPr>
      </w:pPr>
      <w:r w:rsidRPr="00941A07">
        <w:rPr>
          <w:rFonts w:ascii="Arial" w:hAnsi="Arial" w:cs="Arial"/>
          <w:sz w:val="18"/>
          <w:szCs w:val="18"/>
        </w:rPr>
        <w:t>Data in parenthesis expressed as percentage</w:t>
      </w:r>
    </w:p>
    <w:p w14:paraId="6D8132A7" w14:textId="77777777" w:rsidR="00552FED" w:rsidRPr="00941A07" w:rsidRDefault="00552FED" w:rsidP="00941A07">
      <w:pPr>
        <w:widowControl w:val="0"/>
        <w:spacing w:before="240" w:after="0" w:line="240" w:lineRule="auto"/>
        <w:rPr>
          <w:rFonts w:ascii="Arial" w:hAnsi="Arial" w:cs="Arial"/>
          <w:b/>
          <w:sz w:val="20"/>
          <w:szCs w:val="20"/>
        </w:rPr>
      </w:pPr>
    </w:p>
    <w:p w14:paraId="10812BEE" w14:textId="77777777" w:rsidR="00552FED" w:rsidRPr="00941A07" w:rsidRDefault="00552FED" w:rsidP="00941A07">
      <w:pPr>
        <w:widowControl w:val="0"/>
        <w:spacing w:before="240" w:after="0" w:line="240" w:lineRule="auto"/>
        <w:rPr>
          <w:rFonts w:ascii="Arial" w:hAnsi="Arial" w:cs="Arial"/>
          <w:b/>
          <w:sz w:val="20"/>
          <w:szCs w:val="20"/>
        </w:rPr>
      </w:pPr>
    </w:p>
    <w:p w14:paraId="467EF54B" w14:textId="77777777" w:rsidR="00552FED" w:rsidRPr="00941A07" w:rsidRDefault="00552FED" w:rsidP="00941A07">
      <w:pPr>
        <w:widowControl w:val="0"/>
        <w:spacing w:before="240" w:after="0" w:line="240" w:lineRule="auto"/>
        <w:rPr>
          <w:rFonts w:ascii="Arial" w:hAnsi="Arial" w:cs="Arial"/>
          <w:b/>
          <w:sz w:val="20"/>
          <w:szCs w:val="20"/>
        </w:rPr>
      </w:pPr>
    </w:p>
    <w:p w14:paraId="0F95220E" w14:textId="77777777" w:rsidR="00552FED" w:rsidRPr="00941A07" w:rsidRDefault="00552FED" w:rsidP="00941A07">
      <w:pPr>
        <w:widowControl w:val="0"/>
        <w:spacing w:before="240" w:after="0" w:line="240" w:lineRule="auto"/>
        <w:rPr>
          <w:rFonts w:ascii="Arial" w:hAnsi="Arial" w:cs="Arial"/>
          <w:b/>
          <w:sz w:val="20"/>
          <w:szCs w:val="20"/>
        </w:rPr>
        <w:sectPr w:rsidR="00552FED" w:rsidRPr="00941A07" w:rsidSect="00A0453F">
          <w:pgSz w:w="16838" w:h="11906" w:orient="landscape" w:code="9"/>
          <w:pgMar w:top="1418" w:right="1418" w:bottom="1418" w:left="1418" w:header="720" w:footer="720" w:gutter="0"/>
          <w:cols w:space="720"/>
          <w:docGrid w:linePitch="360"/>
        </w:sectPr>
      </w:pPr>
    </w:p>
    <w:p w14:paraId="67482476" w14:textId="77777777" w:rsidR="00552FED" w:rsidRPr="00941A07" w:rsidRDefault="00552FED" w:rsidP="00941A07">
      <w:pPr>
        <w:pStyle w:val="ListParagraph"/>
        <w:widowControl w:val="0"/>
        <w:numPr>
          <w:ilvl w:val="0"/>
          <w:numId w:val="40"/>
        </w:numPr>
        <w:spacing w:before="240" w:after="0" w:line="240" w:lineRule="auto"/>
        <w:rPr>
          <w:rFonts w:ascii="Arial" w:hAnsi="Arial" w:cs="Arial"/>
          <w:b/>
        </w:rPr>
      </w:pPr>
      <w:r w:rsidRPr="00941A07">
        <w:rPr>
          <w:rFonts w:ascii="Arial" w:hAnsi="Arial" w:cs="Arial"/>
          <w:b/>
        </w:rPr>
        <w:lastRenderedPageBreak/>
        <w:t>Household food security status</w:t>
      </w:r>
    </w:p>
    <w:p w14:paraId="4BAB58C2" w14:textId="77777777" w:rsidR="00A92EB9" w:rsidRPr="00941A07" w:rsidRDefault="00A92EB9" w:rsidP="00941A07">
      <w:pPr>
        <w:pStyle w:val="ListParagraph"/>
        <w:widowControl w:val="0"/>
        <w:spacing w:before="240" w:after="0" w:line="240" w:lineRule="auto"/>
        <w:ind w:left="360"/>
        <w:rPr>
          <w:rFonts w:ascii="Arial" w:hAnsi="Arial" w:cs="Arial"/>
          <w:b/>
        </w:rPr>
      </w:pPr>
    </w:p>
    <w:p w14:paraId="55ABB79B" w14:textId="77777777" w:rsidR="00552FED" w:rsidRPr="00941A07" w:rsidRDefault="00552FED" w:rsidP="00941A07">
      <w:pPr>
        <w:pStyle w:val="ListParagraph"/>
        <w:widowControl w:val="0"/>
        <w:numPr>
          <w:ilvl w:val="0"/>
          <w:numId w:val="45"/>
        </w:numPr>
        <w:spacing w:after="0" w:line="240" w:lineRule="auto"/>
        <w:rPr>
          <w:rFonts w:ascii="Arial" w:hAnsi="Arial" w:cs="Arial"/>
          <w:b/>
          <w:sz w:val="20"/>
          <w:szCs w:val="20"/>
          <w:u w:val="single"/>
        </w:rPr>
      </w:pPr>
      <w:r w:rsidRPr="00941A07">
        <w:rPr>
          <w:rFonts w:ascii="Arial" w:hAnsi="Arial" w:cs="Arial"/>
          <w:b/>
          <w:sz w:val="20"/>
          <w:szCs w:val="20"/>
          <w:u w:val="single"/>
        </w:rPr>
        <w:t>Distribution of the selected families on the basis of affirmative responses for the eighteen (18) household food security statements</w:t>
      </w:r>
    </w:p>
    <w:p w14:paraId="37AF8F00" w14:textId="77777777" w:rsidR="00552FED" w:rsidRPr="00941A07" w:rsidRDefault="00552FED" w:rsidP="00941A07">
      <w:pPr>
        <w:widowControl w:val="0"/>
        <w:spacing w:after="0" w:line="240" w:lineRule="auto"/>
        <w:jc w:val="both"/>
        <w:rPr>
          <w:rFonts w:ascii="Arial" w:hAnsi="Arial" w:cs="Arial"/>
          <w:sz w:val="20"/>
          <w:szCs w:val="20"/>
        </w:rPr>
      </w:pPr>
      <w:r w:rsidRPr="00941A07">
        <w:rPr>
          <w:rFonts w:ascii="Arial" w:hAnsi="Arial" w:cs="Arial"/>
          <w:sz w:val="20"/>
          <w:szCs w:val="20"/>
        </w:rPr>
        <w:t xml:space="preserve">The per cent distribution of the families based on the affirmative responses for different statements of USDA food security core module is presented in Table 6. The statements were divided into two stages: adult stage and child stage (&lt;18 years of age). In the adult stage, 80 per cent of the selected families were worried that the food would run out, 75 per cent felt that they couldn’t afford the balanced meals, 78 per cent believed that they had to cut the size of the meals or skip meals and 77 per cent felt that they had to eat less than their appetite. Less than 30 per cent adults lost their weight (especially mothers) due to non-availability of food and remained without food for the whole day. Almost 40 per cent adults in the household did not eat food even when hungry. </w:t>
      </w:r>
      <w:bookmarkStart w:id="11" w:name="_Hlk89893870"/>
    </w:p>
    <w:p w14:paraId="435A6EEB" w14:textId="77777777" w:rsidR="00A92EB9" w:rsidRPr="00941A07" w:rsidRDefault="00A92EB9" w:rsidP="00941A07">
      <w:pPr>
        <w:widowControl w:val="0"/>
        <w:spacing w:after="0" w:line="240" w:lineRule="auto"/>
        <w:jc w:val="both"/>
        <w:rPr>
          <w:rFonts w:ascii="Arial" w:hAnsi="Arial" w:cs="Arial"/>
          <w:sz w:val="20"/>
          <w:szCs w:val="20"/>
        </w:rPr>
      </w:pPr>
    </w:p>
    <w:bookmarkEnd w:id="11"/>
    <w:p w14:paraId="650DB6BC" w14:textId="120480A2" w:rsidR="00552FED" w:rsidRPr="00941A07" w:rsidRDefault="00552FED" w:rsidP="00941A07">
      <w:pPr>
        <w:widowControl w:val="0"/>
        <w:tabs>
          <w:tab w:val="left" w:pos="1170"/>
        </w:tabs>
        <w:spacing w:after="0" w:line="240" w:lineRule="auto"/>
        <w:jc w:val="both"/>
        <w:rPr>
          <w:rFonts w:ascii="Arial" w:hAnsi="Arial" w:cs="Arial"/>
          <w:b/>
          <w:bCs/>
          <w:sz w:val="20"/>
          <w:szCs w:val="20"/>
        </w:rPr>
      </w:pPr>
      <w:r w:rsidRPr="00941A07">
        <w:rPr>
          <w:rFonts w:ascii="Arial" w:hAnsi="Arial" w:cs="Arial"/>
          <w:b/>
          <w:bCs/>
          <w:sz w:val="20"/>
          <w:szCs w:val="20"/>
        </w:rPr>
        <w:t>Table 6</w:t>
      </w:r>
      <w:r w:rsidR="00B00908" w:rsidRPr="00941A07">
        <w:rPr>
          <w:rFonts w:ascii="Arial" w:hAnsi="Arial" w:cs="Arial"/>
          <w:b/>
          <w:bCs/>
          <w:sz w:val="20"/>
          <w:szCs w:val="20"/>
        </w:rPr>
        <w:t>.</w:t>
      </w:r>
      <w:r w:rsidRPr="00941A07">
        <w:rPr>
          <w:rFonts w:ascii="Arial" w:hAnsi="Arial" w:cs="Arial"/>
          <w:b/>
          <w:bCs/>
          <w:sz w:val="20"/>
          <w:szCs w:val="20"/>
        </w:rPr>
        <w:t xml:space="preserve"> Distribution of the selected families in Punjab on the basis of affirmative responses for the eighteen (18) household food security statements (n=480)</w:t>
      </w:r>
    </w:p>
    <w:p w14:paraId="38609175" w14:textId="77777777" w:rsidR="00A92EB9" w:rsidRPr="00941A07" w:rsidRDefault="00A92EB9" w:rsidP="00941A07">
      <w:pPr>
        <w:widowControl w:val="0"/>
        <w:tabs>
          <w:tab w:val="left" w:pos="1170"/>
        </w:tabs>
        <w:spacing w:after="0" w:line="240" w:lineRule="auto"/>
        <w:jc w:val="both"/>
        <w:rPr>
          <w:rFonts w:ascii="Arial" w:hAnsi="Arial" w:cs="Arial"/>
          <w:sz w:val="20"/>
          <w:szCs w:val="20"/>
        </w:rPr>
      </w:pPr>
    </w:p>
    <w:tbl>
      <w:tblPr>
        <w:tblStyle w:val="PlainTable2"/>
        <w:tblW w:w="5000" w:type="pct"/>
        <w:tblLook w:val="04A0" w:firstRow="1" w:lastRow="0" w:firstColumn="1" w:lastColumn="0" w:noHBand="0" w:noVBand="1"/>
      </w:tblPr>
      <w:tblGrid>
        <w:gridCol w:w="1231"/>
        <w:gridCol w:w="5858"/>
        <w:gridCol w:w="1937"/>
      </w:tblGrid>
      <w:tr w:rsidR="00657494" w:rsidRPr="00941A07" w14:paraId="390ADD5F" w14:textId="77777777" w:rsidTr="003B2507">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682" w:type="pct"/>
          </w:tcPr>
          <w:p w14:paraId="5A282BED" w14:textId="77777777" w:rsidR="00552FED" w:rsidRPr="00941A07" w:rsidRDefault="00552FED" w:rsidP="00941A07">
            <w:pPr>
              <w:widowControl w:val="0"/>
              <w:spacing w:before="80"/>
              <w:rPr>
                <w:rFonts w:ascii="Arial" w:hAnsi="Arial" w:cs="Arial"/>
                <w:sz w:val="20"/>
                <w:szCs w:val="20"/>
              </w:rPr>
            </w:pPr>
            <w:r w:rsidRPr="00941A07">
              <w:rPr>
                <w:rFonts w:ascii="Arial" w:hAnsi="Arial" w:cs="Arial"/>
                <w:sz w:val="20"/>
                <w:szCs w:val="20"/>
              </w:rPr>
              <w:t>S.No.</w:t>
            </w:r>
          </w:p>
        </w:tc>
        <w:tc>
          <w:tcPr>
            <w:tcW w:w="3245" w:type="pct"/>
          </w:tcPr>
          <w:p w14:paraId="522A16F0" w14:textId="77777777" w:rsidR="00552FED" w:rsidRPr="00941A07" w:rsidRDefault="00552FED" w:rsidP="00941A07">
            <w:pPr>
              <w:widowControl w:val="0"/>
              <w:spacing w:before="8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Statements</w:t>
            </w:r>
            <w:r w:rsidRPr="00941A07">
              <w:rPr>
                <w:rFonts w:ascii="Arial" w:hAnsi="Arial" w:cs="Arial"/>
                <w:sz w:val="20"/>
                <w:szCs w:val="20"/>
                <w:vertAlign w:val="superscript"/>
              </w:rPr>
              <w:t>*</w:t>
            </w:r>
          </w:p>
        </w:tc>
        <w:tc>
          <w:tcPr>
            <w:tcW w:w="1073" w:type="pct"/>
          </w:tcPr>
          <w:p w14:paraId="33BEC7FC" w14:textId="77777777" w:rsidR="00552FED" w:rsidRPr="00941A07" w:rsidRDefault="00552FED" w:rsidP="00941A07">
            <w:pPr>
              <w:widowControl w:val="0"/>
              <w:spacing w:before="8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Punjab</w:t>
            </w:r>
          </w:p>
        </w:tc>
      </w:tr>
      <w:tr w:rsidR="00657494" w:rsidRPr="00941A07" w14:paraId="4D45F105"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70DB62A5" w14:textId="77777777" w:rsidR="00552FED" w:rsidRPr="00941A07" w:rsidRDefault="00552FED" w:rsidP="00941A07">
            <w:pPr>
              <w:widowControl w:val="0"/>
              <w:spacing w:before="80"/>
              <w:rPr>
                <w:rFonts w:ascii="Arial" w:hAnsi="Arial" w:cs="Arial"/>
                <w:sz w:val="20"/>
                <w:szCs w:val="20"/>
              </w:rPr>
            </w:pPr>
            <w:r w:rsidRPr="00941A07">
              <w:rPr>
                <w:rFonts w:ascii="Arial" w:hAnsi="Arial" w:cs="Arial"/>
                <w:sz w:val="20"/>
                <w:szCs w:val="20"/>
              </w:rPr>
              <w:t>AD 1</w:t>
            </w:r>
          </w:p>
        </w:tc>
        <w:tc>
          <w:tcPr>
            <w:tcW w:w="3245" w:type="pct"/>
            <w:hideMark/>
          </w:tcPr>
          <w:p w14:paraId="2B644BAE" w14:textId="77777777" w:rsidR="00552FED" w:rsidRPr="00941A07" w:rsidRDefault="00552FED" w:rsidP="00941A07">
            <w:pPr>
              <w:widowControl w:val="0"/>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You were worried that food would run out.</w:t>
            </w:r>
          </w:p>
        </w:tc>
        <w:tc>
          <w:tcPr>
            <w:tcW w:w="1073" w:type="pct"/>
            <w:hideMark/>
          </w:tcPr>
          <w:p w14:paraId="41B80FE1" w14:textId="77777777" w:rsidR="00552FED" w:rsidRPr="00941A07" w:rsidRDefault="00552FED" w:rsidP="00941A07">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384 (80)</w:t>
            </w:r>
          </w:p>
        </w:tc>
      </w:tr>
      <w:tr w:rsidR="00657494" w:rsidRPr="00941A07" w14:paraId="5CDA0437" w14:textId="77777777" w:rsidTr="003B2507">
        <w:tc>
          <w:tcPr>
            <w:cnfStyle w:val="001000000000" w:firstRow="0" w:lastRow="0" w:firstColumn="1" w:lastColumn="0" w:oddVBand="0" w:evenVBand="0" w:oddHBand="0" w:evenHBand="0" w:firstRowFirstColumn="0" w:firstRowLastColumn="0" w:lastRowFirstColumn="0" w:lastRowLastColumn="0"/>
            <w:tcW w:w="682" w:type="pct"/>
          </w:tcPr>
          <w:p w14:paraId="0F3C3532" w14:textId="77777777" w:rsidR="00552FED" w:rsidRPr="00941A07" w:rsidRDefault="00552FED" w:rsidP="00941A07">
            <w:pPr>
              <w:widowControl w:val="0"/>
              <w:spacing w:before="80"/>
              <w:rPr>
                <w:rFonts w:ascii="Arial" w:hAnsi="Arial" w:cs="Arial"/>
                <w:sz w:val="20"/>
                <w:szCs w:val="20"/>
              </w:rPr>
            </w:pPr>
            <w:r w:rsidRPr="00941A07">
              <w:rPr>
                <w:rFonts w:ascii="Arial" w:hAnsi="Arial" w:cs="Arial"/>
                <w:sz w:val="20"/>
                <w:szCs w:val="20"/>
              </w:rPr>
              <w:t>AD 2</w:t>
            </w:r>
          </w:p>
        </w:tc>
        <w:tc>
          <w:tcPr>
            <w:tcW w:w="3245" w:type="pct"/>
            <w:hideMark/>
          </w:tcPr>
          <w:p w14:paraId="13D1739E" w14:textId="77777777" w:rsidR="00552FED" w:rsidRPr="00941A07" w:rsidRDefault="00552FED" w:rsidP="00941A07">
            <w:pPr>
              <w:widowControl w:val="0"/>
              <w:spacing w:before="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Food bought did not last.</w:t>
            </w:r>
          </w:p>
        </w:tc>
        <w:tc>
          <w:tcPr>
            <w:tcW w:w="1073" w:type="pct"/>
            <w:hideMark/>
          </w:tcPr>
          <w:p w14:paraId="654D2D91" w14:textId="77777777" w:rsidR="00552FED" w:rsidRPr="00941A07" w:rsidRDefault="00552FED" w:rsidP="00941A07">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313 (65)</w:t>
            </w:r>
          </w:p>
        </w:tc>
      </w:tr>
      <w:tr w:rsidR="00657494" w:rsidRPr="00941A07" w14:paraId="47AE3C58"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32E0AB71" w14:textId="77777777" w:rsidR="00552FED" w:rsidRPr="00941A07" w:rsidRDefault="00552FED" w:rsidP="00941A07">
            <w:pPr>
              <w:widowControl w:val="0"/>
              <w:spacing w:before="80"/>
              <w:rPr>
                <w:rFonts w:ascii="Arial" w:hAnsi="Arial" w:cs="Arial"/>
                <w:sz w:val="20"/>
                <w:szCs w:val="20"/>
              </w:rPr>
            </w:pPr>
            <w:r w:rsidRPr="00941A07">
              <w:rPr>
                <w:rFonts w:ascii="Arial" w:hAnsi="Arial" w:cs="Arial"/>
                <w:sz w:val="20"/>
                <w:szCs w:val="20"/>
              </w:rPr>
              <w:t>AD 3</w:t>
            </w:r>
          </w:p>
        </w:tc>
        <w:tc>
          <w:tcPr>
            <w:tcW w:w="3245" w:type="pct"/>
            <w:hideMark/>
          </w:tcPr>
          <w:p w14:paraId="701DD262" w14:textId="77777777" w:rsidR="00552FED" w:rsidRPr="00941A07" w:rsidRDefault="00552FED" w:rsidP="00941A07">
            <w:pPr>
              <w:widowControl w:val="0"/>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Could not afford balanced meals.</w:t>
            </w:r>
          </w:p>
        </w:tc>
        <w:tc>
          <w:tcPr>
            <w:tcW w:w="1073" w:type="pct"/>
            <w:hideMark/>
          </w:tcPr>
          <w:p w14:paraId="431CEC9E" w14:textId="77777777" w:rsidR="00552FED" w:rsidRPr="00941A07" w:rsidRDefault="00552FED" w:rsidP="00941A07">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360 (75)</w:t>
            </w:r>
          </w:p>
        </w:tc>
      </w:tr>
      <w:tr w:rsidR="00657494" w:rsidRPr="00941A07" w14:paraId="1EF96FA2" w14:textId="77777777" w:rsidTr="003B2507">
        <w:tc>
          <w:tcPr>
            <w:cnfStyle w:val="001000000000" w:firstRow="0" w:lastRow="0" w:firstColumn="1" w:lastColumn="0" w:oddVBand="0" w:evenVBand="0" w:oddHBand="0" w:evenHBand="0" w:firstRowFirstColumn="0" w:firstRowLastColumn="0" w:lastRowFirstColumn="0" w:lastRowLastColumn="0"/>
            <w:tcW w:w="682" w:type="pct"/>
          </w:tcPr>
          <w:p w14:paraId="024DD8BC" w14:textId="77777777" w:rsidR="00552FED" w:rsidRPr="00941A07" w:rsidRDefault="00552FED" w:rsidP="00941A07">
            <w:pPr>
              <w:widowControl w:val="0"/>
              <w:spacing w:before="80"/>
              <w:rPr>
                <w:rFonts w:ascii="Arial" w:hAnsi="Arial" w:cs="Arial"/>
                <w:sz w:val="20"/>
                <w:szCs w:val="20"/>
              </w:rPr>
            </w:pPr>
            <w:r w:rsidRPr="00941A07">
              <w:rPr>
                <w:rFonts w:ascii="Arial" w:hAnsi="Arial" w:cs="Arial"/>
                <w:sz w:val="20"/>
                <w:szCs w:val="20"/>
              </w:rPr>
              <w:t>AD 4</w:t>
            </w:r>
          </w:p>
        </w:tc>
        <w:tc>
          <w:tcPr>
            <w:tcW w:w="3245" w:type="pct"/>
            <w:hideMark/>
          </w:tcPr>
          <w:p w14:paraId="7F8052D3" w14:textId="77777777" w:rsidR="00552FED" w:rsidRPr="00941A07" w:rsidRDefault="00552FED" w:rsidP="00941A07">
            <w:pPr>
              <w:widowControl w:val="0"/>
              <w:spacing w:before="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Cut the size of meals or skip meals.</w:t>
            </w:r>
          </w:p>
        </w:tc>
        <w:tc>
          <w:tcPr>
            <w:tcW w:w="1073" w:type="pct"/>
            <w:hideMark/>
          </w:tcPr>
          <w:p w14:paraId="78F66123" w14:textId="77777777" w:rsidR="00552FED" w:rsidRPr="00941A07" w:rsidRDefault="00552FED" w:rsidP="00941A07">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376 (78)</w:t>
            </w:r>
          </w:p>
        </w:tc>
      </w:tr>
      <w:tr w:rsidR="00657494" w:rsidRPr="00941A07" w14:paraId="0A005E3F"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623C4D53" w14:textId="77777777" w:rsidR="00552FED" w:rsidRPr="00941A07" w:rsidRDefault="00552FED" w:rsidP="00941A07">
            <w:pPr>
              <w:widowControl w:val="0"/>
              <w:spacing w:before="80"/>
              <w:rPr>
                <w:rFonts w:ascii="Arial" w:hAnsi="Arial" w:cs="Arial"/>
                <w:sz w:val="20"/>
                <w:szCs w:val="20"/>
              </w:rPr>
            </w:pPr>
          </w:p>
        </w:tc>
        <w:tc>
          <w:tcPr>
            <w:tcW w:w="3245" w:type="pct"/>
            <w:hideMark/>
          </w:tcPr>
          <w:p w14:paraId="3E6F6130" w14:textId="77777777" w:rsidR="00552FED" w:rsidRPr="00941A07" w:rsidRDefault="00552FED" w:rsidP="00941A07">
            <w:pPr>
              <w:widowControl w:val="0"/>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If yes to statement 4, how often did this happen?</w:t>
            </w:r>
          </w:p>
        </w:tc>
        <w:tc>
          <w:tcPr>
            <w:tcW w:w="1073" w:type="pct"/>
            <w:hideMark/>
          </w:tcPr>
          <w:p w14:paraId="51F047D4" w14:textId="77777777" w:rsidR="00552FED" w:rsidRPr="00941A07" w:rsidRDefault="00552FED" w:rsidP="00941A07">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211 (44)</w:t>
            </w:r>
          </w:p>
        </w:tc>
      </w:tr>
      <w:tr w:rsidR="00657494" w:rsidRPr="00941A07" w14:paraId="22BF7160" w14:textId="77777777" w:rsidTr="003B2507">
        <w:tc>
          <w:tcPr>
            <w:cnfStyle w:val="001000000000" w:firstRow="0" w:lastRow="0" w:firstColumn="1" w:lastColumn="0" w:oddVBand="0" w:evenVBand="0" w:oddHBand="0" w:evenHBand="0" w:firstRowFirstColumn="0" w:firstRowLastColumn="0" w:lastRowFirstColumn="0" w:lastRowLastColumn="0"/>
            <w:tcW w:w="682" w:type="pct"/>
          </w:tcPr>
          <w:p w14:paraId="4B2C3C47" w14:textId="77777777" w:rsidR="00552FED" w:rsidRPr="00941A07" w:rsidRDefault="00552FED" w:rsidP="00941A07">
            <w:pPr>
              <w:widowControl w:val="0"/>
              <w:spacing w:before="80"/>
              <w:rPr>
                <w:rFonts w:ascii="Arial" w:hAnsi="Arial" w:cs="Arial"/>
                <w:sz w:val="20"/>
                <w:szCs w:val="20"/>
              </w:rPr>
            </w:pPr>
            <w:r w:rsidRPr="00941A07">
              <w:rPr>
                <w:rFonts w:ascii="Arial" w:hAnsi="Arial" w:cs="Arial"/>
                <w:sz w:val="20"/>
                <w:szCs w:val="20"/>
              </w:rPr>
              <w:t>AD 5</w:t>
            </w:r>
          </w:p>
        </w:tc>
        <w:tc>
          <w:tcPr>
            <w:tcW w:w="3245" w:type="pct"/>
            <w:hideMark/>
          </w:tcPr>
          <w:p w14:paraId="7B113BC4" w14:textId="77777777" w:rsidR="00552FED" w:rsidRPr="00941A07" w:rsidRDefault="00552FED" w:rsidP="00941A07">
            <w:pPr>
              <w:widowControl w:val="0"/>
              <w:spacing w:before="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You ate less than the appetite.</w:t>
            </w:r>
          </w:p>
        </w:tc>
        <w:tc>
          <w:tcPr>
            <w:tcW w:w="1073" w:type="pct"/>
            <w:hideMark/>
          </w:tcPr>
          <w:p w14:paraId="5F2ED572" w14:textId="77777777" w:rsidR="00552FED" w:rsidRPr="00941A07" w:rsidRDefault="00552FED" w:rsidP="00941A07">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371 (77)</w:t>
            </w:r>
          </w:p>
        </w:tc>
      </w:tr>
      <w:tr w:rsidR="00657494" w:rsidRPr="00941A07" w14:paraId="2A22D3DD"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256D2620" w14:textId="77777777" w:rsidR="00552FED" w:rsidRPr="00941A07" w:rsidRDefault="00552FED" w:rsidP="00941A07">
            <w:pPr>
              <w:widowControl w:val="0"/>
              <w:spacing w:before="80"/>
              <w:rPr>
                <w:rFonts w:ascii="Arial" w:hAnsi="Arial" w:cs="Arial"/>
                <w:sz w:val="20"/>
                <w:szCs w:val="20"/>
              </w:rPr>
            </w:pPr>
            <w:r w:rsidRPr="00941A07">
              <w:rPr>
                <w:rFonts w:ascii="Arial" w:hAnsi="Arial" w:cs="Arial"/>
                <w:sz w:val="20"/>
                <w:szCs w:val="20"/>
              </w:rPr>
              <w:t>AD 6</w:t>
            </w:r>
          </w:p>
        </w:tc>
        <w:tc>
          <w:tcPr>
            <w:tcW w:w="3245" w:type="pct"/>
            <w:hideMark/>
          </w:tcPr>
          <w:p w14:paraId="675C6094" w14:textId="77777777" w:rsidR="00552FED" w:rsidRPr="00941A07" w:rsidRDefault="00552FED" w:rsidP="00941A07">
            <w:pPr>
              <w:widowControl w:val="0"/>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You did not eat when hungry.</w:t>
            </w:r>
          </w:p>
        </w:tc>
        <w:tc>
          <w:tcPr>
            <w:tcW w:w="1073" w:type="pct"/>
            <w:hideMark/>
          </w:tcPr>
          <w:p w14:paraId="5DF20E7E" w14:textId="77777777" w:rsidR="00552FED" w:rsidRPr="00941A07" w:rsidRDefault="00552FED" w:rsidP="00941A07">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189 (39)</w:t>
            </w:r>
          </w:p>
        </w:tc>
      </w:tr>
      <w:tr w:rsidR="00657494" w:rsidRPr="00941A07" w14:paraId="0A10D7F3" w14:textId="77777777" w:rsidTr="003B2507">
        <w:tc>
          <w:tcPr>
            <w:cnfStyle w:val="001000000000" w:firstRow="0" w:lastRow="0" w:firstColumn="1" w:lastColumn="0" w:oddVBand="0" w:evenVBand="0" w:oddHBand="0" w:evenHBand="0" w:firstRowFirstColumn="0" w:firstRowLastColumn="0" w:lastRowFirstColumn="0" w:lastRowLastColumn="0"/>
            <w:tcW w:w="682" w:type="pct"/>
          </w:tcPr>
          <w:p w14:paraId="152681D5" w14:textId="77777777" w:rsidR="00552FED" w:rsidRPr="00941A07" w:rsidRDefault="00552FED" w:rsidP="00941A07">
            <w:pPr>
              <w:widowControl w:val="0"/>
              <w:spacing w:before="80"/>
              <w:rPr>
                <w:rFonts w:ascii="Arial" w:hAnsi="Arial" w:cs="Arial"/>
                <w:sz w:val="20"/>
                <w:szCs w:val="20"/>
              </w:rPr>
            </w:pPr>
            <w:r w:rsidRPr="00941A07">
              <w:rPr>
                <w:rFonts w:ascii="Arial" w:hAnsi="Arial" w:cs="Arial"/>
                <w:sz w:val="20"/>
                <w:szCs w:val="20"/>
              </w:rPr>
              <w:t>AD 7</w:t>
            </w:r>
          </w:p>
        </w:tc>
        <w:tc>
          <w:tcPr>
            <w:tcW w:w="3245" w:type="pct"/>
            <w:hideMark/>
          </w:tcPr>
          <w:p w14:paraId="014F72DE" w14:textId="77777777" w:rsidR="00552FED" w:rsidRPr="00941A07" w:rsidRDefault="00552FED" w:rsidP="00941A07">
            <w:pPr>
              <w:widowControl w:val="0"/>
              <w:spacing w:before="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You lost weight due to no food.</w:t>
            </w:r>
          </w:p>
        </w:tc>
        <w:tc>
          <w:tcPr>
            <w:tcW w:w="1073" w:type="pct"/>
            <w:hideMark/>
          </w:tcPr>
          <w:p w14:paraId="5FF661BF" w14:textId="77777777" w:rsidR="00552FED" w:rsidRPr="00941A07" w:rsidRDefault="00552FED" w:rsidP="00941A07">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123 (26)</w:t>
            </w:r>
          </w:p>
        </w:tc>
      </w:tr>
      <w:tr w:rsidR="00657494" w:rsidRPr="00941A07" w14:paraId="04E0ED20"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43393202" w14:textId="77777777" w:rsidR="00552FED" w:rsidRPr="00941A07" w:rsidRDefault="00552FED" w:rsidP="00941A07">
            <w:pPr>
              <w:widowControl w:val="0"/>
              <w:spacing w:before="80"/>
              <w:rPr>
                <w:rFonts w:ascii="Arial" w:hAnsi="Arial" w:cs="Arial"/>
                <w:sz w:val="20"/>
                <w:szCs w:val="20"/>
              </w:rPr>
            </w:pPr>
            <w:r w:rsidRPr="00941A07">
              <w:rPr>
                <w:rFonts w:ascii="Arial" w:hAnsi="Arial" w:cs="Arial"/>
                <w:sz w:val="20"/>
                <w:szCs w:val="20"/>
              </w:rPr>
              <w:t>AD 8</w:t>
            </w:r>
          </w:p>
        </w:tc>
        <w:tc>
          <w:tcPr>
            <w:tcW w:w="3245" w:type="pct"/>
            <w:hideMark/>
          </w:tcPr>
          <w:p w14:paraId="0440616E" w14:textId="77777777" w:rsidR="00552FED" w:rsidRPr="00941A07" w:rsidRDefault="00552FED" w:rsidP="00941A07">
            <w:pPr>
              <w:widowControl w:val="0"/>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You did not eat whole day.</w:t>
            </w:r>
          </w:p>
        </w:tc>
        <w:tc>
          <w:tcPr>
            <w:tcW w:w="1073" w:type="pct"/>
            <w:hideMark/>
          </w:tcPr>
          <w:p w14:paraId="34E65F40" w14:textId="77777777" w:rsidR="00552FED" w:rsidRPr="00941A07" w:rsidRDefault="00552FED" w:rsidP="00941A07">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138 (29)</w:t>
            </w:r>
          </w:p>
        </w:tc>
      </w:tr>
      <w:tr w:rsidR="00657494" w:rsidRPr="00941A07" w14:paraId="6C229928" w14:textId="77777777" w:rsidTr="003B2507">
        <w:tc>
          <w:tcPr>
            <w:cnfStyle w:val="001000000000" w:firstRow="0" w:lastRow="0" w:firstColumn="1" w:lastColumn="0" w:oddVBand="0" w:evenVBand="0" w:oddHBand="0" w:evenHBand="0" w:firstRowFirstColumn="0" w:firstRowLastColumn="0" w:lastRowFirstColumn="0" w:lastRowLastColumn="0"/>
            <w:tcW w:w="682" w:type="pct"/>
          </w:tcPr>
          <w:p w14:paraId="43F5940E" w14:textId="77777777" w:rsidR="00552FED" w:rsidRPr="00941A07" w:rsidRDefault="00552FED" w:rsidP="00941A07">
            <w:pPr>
              <w:widowControl w:val="0"/>
              <w:spacing w:before="80"/>
              <w:rPr>
                <w:rFonts w:ascii="Arial" w:hAnsi="Arial" w:cs="Arial"/>
                <w:sz w:val="20"/>
                <w:szCs w:val="20"/>
              </w:rPr>
            </w:pPr>
          </w:p>
        </w:tc>
        <w:tc>
          <w:tcPr>
            <w:tcW w:w="3245" w:type="pct"/>
            <w:hideMark/>
          </w:tcPr>
          <w:p w14:paraId="3F3DB61A" w14:textId="77777777" w:rsidR="00552FED" w:rsidRPr="00941A07" w:rsidRDefault="00552FED" w:rsidP="00941A07">
            <w:pPr>
              <w:widowControl w:val="0"/>
              <w:spacing w:before="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If yes to statement 8, how often did this happen?</w:t>
            </w:r>
          </w:p>
        </w:tc>
        <w:tc>
          <w:tcPr>
            <w:tcW w:w="1073" w:type="pct"/>
            <w:hideMark/>
          </w:tcPr>
          <w:p w14:paraId="3D7FD531" w14:textId="77777777" w:rsidR="00552FED" w:rsidRPr="00941A07" w:rsidRDefault="00552FED" w:rsidP="00941A07">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139 (29)</w:t>
            </w:r>
          </w:p>
        </w:tc>
      </w:tr>
      <w:tr w:rsidR="00657494" w:rsidRPr="00941A07" w14:paraId="06FD9D96"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065A8401" w14:textId="77777777" w:rsidR="00552FED" w:rsidRPr="00941A07" w:rsidRDefault="00552FED" w:rsidP="00941A07">
            <w:pPr>
              <w:widowControl w:val="0"/>
              <w:spacing w:before="80"/>
              <w:rPr>
                <w:rFonts w:ascii="Arial" w:hAnsi="Arial" w:cs="Arial"/>
                <w:sz w:val="20"/>
                <w:szCs w:val="20"/>
              </w:rPr>
            </w:pPr>
            <w:r w:rsidRPr="00941A07">
              <w:rPr>
                <w:rFonts w:ascii="Arial" w:hAnsi="Arial" w:cs="Arial"/>
                <w:sz w:val="20"/>
                <w:szCs w:val="20"/>
              </w:rPr>
              <w:t>CH 1</w:t>
            </w:r>
          </w:p>
        </w:tc>
        <w:tc>
          <w:tcPr>
            <w:tcW w:w="3245" w:type="pct"/>
            <w:hideMark/>
          </w:tcPr>
          <w:p w14:paraId="5986C033" w14:textId="77777777" w:rsidR="00552FED" w:rsidRPr="00941A07" w:rsidRDefault="00552FED" w:rsidP="00941A07">
            <w:pPr>
              <w:widowControl w:val="0"/>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You relied on low-cost food to feed your children.</w:t>
            </w:r>
          </w:p>
        </w:tc>
        <w:tc>
          <w:tcPr>
            <w:tcW w:w="1073" w:type="pct"/>
            <w:hideMark/>
          </w:tcPr>
          <w:p w14:paraId="21885A51" w14:textId="77777777" w:rsidR="00552FED" w:rsidRPr="00941A07" w:rsidRDefault="00552FED" w:rsidP="00941A07">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322 (67)</w:t>
            </w:r>
          </w:p>
        </w:tc>
      </w:tr>
      <w:tr w:rsidR="00657494" w:rsidRPr="00941A07" w14:paraId="352E3622" w14:textId="77777777" w:rsidTr="003B2507">
        <w:tc>
          <w:tcPr>
            <w:cnfStyle w:val="001000000000" w:firstRow="0" w:lastRow="0" w:firstColumn="1" w:lastColumn="0" w:oddVBand="0" w:evenVBand="0" w:oddHBand="0" w:evenHBand="0" w:firstRowFirstColumn="0" w:firstRowLastColumn="0" w:lastRowFirstColumn="0" w:lastRowLastColumn="0"/>
            <w:tcW w:w="682" w:type="pct"/>
          </w:tcPr>
          <w:p w14:paraId="4A9333E5" w14:textId="77777777" w:rsidR="00552FED" w:rsidRPr="00941A07" w:rsidRDefault="00552FED" w:rsidP="00941A07">
            <w:pPr>
              <w:widowControl w:val="0"/>
              <w:spacing w:before="80"/>
              <w:rPr>
                <w:rFonts w:ascii="Arial" w:hAnsi="Arial" w:cs="Arial"/>
                <w:sz w:val="20"/>
                <w:szCs w:val="20"/>
              </w:rPr>
            </w:pPr>
            <w:r w:rsidRPr="00941A07">
              <w:rPr>
                <w:rFonts w:ascii="Arial" w:hAnsi="Arial" w:cs="Arial"/>
                <w:sz w:val="20"/>
                <w:szCs w:val="20"/>
              </w:rPr>
              <w:t>CH 2</w:t>
            </w:r>
          </w:p>
        </w:tc>
        <w:tc>
          <w:tcPr>
            <w:tcW w:w="3245" w:type="pct"/>
            <w:hideMark/>
          </w:tcPr>
          <w:p w14:paraId="0C3ABF12" w14:textId="77777777" w:rsidR="00552FED" w:rsidRPr="00941A07" w:rsidRDefault="00552FED" w:rsidP="00941A07">
            <w:pPr>
              <w:widowControl w:val="0"/>
              <w:spacing w:before="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You could not feed your children a balanced meal.</w:t>
            </w:r>
          </w:p>
        </w:tc>
        <w:tc>
          <w:tcPr>
            <w:tcW w:w="1073" w:type="pct"/>
            <w:hideMark/>
          </w:tcPr>
          <w:p w14:paraId="44C0D813" w14:textId="77777777" w:rsidR="00552FED" w:rsidRPr="00941A07" w:rsidRDefault="00552FED" w:rsidP="00941A07">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300 (63)</w:t>
            </w:r>
          </w:p>
        </w:tc>
      </w:tr>
      <w:tr w:rsidR="00657494" w:rsidRPr="00941A07" w14:paraId="147785E8"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48DF790A" w14:textId="77777777" w:rsidR="00552FED" w:rsidRPr="00941A07" w:rsidRDefault="00552FED" w:rsidP="00941A07">
            <w:pPr>
              <w:widowControl w:val="0"/>
              <w:spacing w:before="80"/>
              <w:rPr>
                <w:rFonts w:ascii="Arial" w:hAnsi="Arial" w:cs="Arial"/>
                <w:sz w:val="20"/>
                <w:szCs w:val="20"/>
              </w:rPr>
            </w:pPr>
            <w:r w:rsidRPr="00941A07">
              <w:rPr>
                <w:rFonts w:ascii="Arial" w:hAnsi="Arial" w:cs="Arial"/>
                <w:sz w:val="20"/>
                <w:szCs w:val="20"/>
              </w:rPr>
              <w:t>CH 3</w:t>
            </w:r>
          </w:p>
        </w:tc>
        <w:tc>
          <w:tcPr>
            <w:tcW w:w="3245" w:type="pct"/>
            <w:hideMark/>
          </w:tcPr>
          <w:p w14:paraId="4033416F" w14:textId="77777777" w:rsidR="00552FED" w:rsidRPr="00941A07" w:rsidRDefault="00552FED" w:rsidP="00941A07">
            <w:pPr>
              <w:widowControl w:val="0"/>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Your children were not eating enough.</w:t>
            </w:r>
          </w:p>
        </w:tc>
        <w:tc>
          <w:tcPr>
            <w:tcW w:w="1073" w:type="pct"/>
            <w:hideMark/>
          </w:tcPr>
          <w:p w14:paraId="09622023" w14:textId="77777777" w:rsidR="00552FED" w:rsidRPr="00941A07" w:rsidRDefault="00552FED" w:rsidP="00941A07">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202 (42)</w:t>
            </w:r>
          </w:p>
        </w:tc>
      </w:tr>
      <w:tr w:rsidR="00657494" w:rsidRPr="00941A07" w14:paraId="295A6730" w14:textId="77777777" w:rsidTr="003B2507">
        <w:tc>
          <w:tcPr>
            <w:cnfStyle w:val="001000000000" w:firstRow="0" w:lastRow="0" w:firstColumn="1" w:lastColumn="0" w:oddVBand="0" w:evenVBand="0" w:oddHBand="0" w:evenHBand="0" w:firstRowFirstColumn="0" w:firstRowLastColumn="0" w:lastRowFirstColumn="0" w:lastRowLastColumn="0"/>
            <w:tcW w:w="682" w:type="pct"/>
          </w:tcPr>
          <w:p w14:paraId="4858C8AF" w14:textId="77777777" w:rsidR="00552FED" w:rsidRPr="00941A07" w:rsidRDefault="00552FED" w:rsidP="00941A07">
            <w:pPr>
              <w:widowControl w:val="0"/>
              <w:spacing w:before="80"/>
              <w:rPr>
                <w:rFonts w:ascii="Arial" w:hAnsi="Arial" w:cs="Arial"/>
                <w:sz w:val="20"/>
                <w:szCs w:val="20"/>
              </w:rPr>
            </w:pPr>
            <w:r w:rsidRPr="00941A07">
              <w:rPr>
                <w:rFonts w:ascii="Arial" w:hAnsi="Arial" w:cs="Arial"/>
                <w:sz w:val="20"/>
                <w:szCs w:val="20"/>
              </w:rPr>
              <w:t>CH 4</w:t>
            </w:r>
          </w:p>
        </w:tc>
        <w:tc>
          <w:tcPr>
            <w:tcW w:w="3245" w:type="pct"/>
            <w:hideMark/>
          </w:tcPr>
          <w:p w14:paraId="1117AC48" w14:textId="77777777" w:rsidR="00552FED" w:rsidRPr="00941A07" w:rsidRDefault="00552FED" w:rsidP="00941A07">
            <w:pPr>
              <w:widowControl w:val="0"/>
              <w:spacing w:before="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You cut the size of children’s meal.</w:t>
            </w:r>
          </w:p>
        </w:tc>
        <w:tc>
          <w:tcPr>
            <w:tcW w:w="1073" w:type="pct"/>
            <w:hideMark/>
          </w:tcPr>
          <w:p w14:paraId="5438FD4D" w14:textId="77777777" w:rsidR="00552FED" w:rsidRPr="00941A07" w:rsidRDefault="00552FED" w:rsidP="00941A07">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115 (24)</w:t>
            </w:r>
          </w:p>
        </w:tc>
      </w:tr>
      <w:tr w:rsidR="00657494" w:rsidRPr="00941A07" w14:paraId="571CD665"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0C356BB7" w14:textId="77777777" w:rsidR="00552FED" w:rsidRPr="00941A07" w:rsidRDefault="00552FED" w:rsidP="00941A07">
            <w:pPr>
              <w:widowControl w:val="0"/>
              <w:spacing w:before="80"/>
              <w:rPr>
                <w:rFonts w:ascii="Arial" w:hAnsi="Arial" w:cs="Arial"/>
                <w:sz w:val="20"/>
                <w:szCs w:val="20"/>
              </w:rPr>
            </w:pPr>
            <w:r w:rsidRPr="00941A07">
              <w:rPr>
                <w:rFonts w:ascii="Arial" w:hAnsi="Arial" w:cs="Arial"/>
                <w:sz w:val="20"/>
                <w:szCs w:val="20"/>
              </w:rPr>
              <w:t>CH 5</w:t>
            </w:r>
          </w:p>
        </w:tc>
        <w:tc>
          <w:tcPr>
            <w:tcW w:w="3245" w:type="pct"/>
            <w:hideMark/>
          </w:tcPr>
          <w:p w14:paraId="787205B2" w14:textId="77777777" w:rsidR="00552FED" w:rsidRPr="00941A07" w:rsidRDefault="00552FED" w:rsidP="00941A07">
            <w:pPr>
              <w:widowControl w:val="0"/>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Your children did not eat when hungry.</w:t>
            </w:r>
          </w:p>
        </w:tc>
        <w:tc>
          <w:tcPr>
            <w:tcW w:w="1073" w:type="pct"/>
            <w:hideMark/>
          </w:tcPr>
          <w:p w14:paraId="49518309" w14:textId="77777777" w:rsidR="00552FED" w:rsidRPr="00941A07" w:rsidRDefault="00552FED" w:rsidP="00941A07">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0 (0)</w:t>
            </w:r>
          </w:p>
        </w:tc>
      </w:tr>
      <w:tr w:rsidR="00657494" w:rsidRPr="00941A07" w14:paraId="04B08C14" w14:textId="77777777" w:rsidTr="003B2507">
        <w:tc>
          <w:tcPr>
            <w:cnfStyle w:val="001000000000" w:firstRow="0" w:lastRow="0" w:firstColumn="1" w:lastColumn="0" w:oddVBand="0" w:evenVBand="0" w:oddHBand="0" w:evenHBand="0" w:firstRowFirstColumn="0" w:firstRowLastColumn="0" w:lastRowFirstColumn="0" w:lastRowLastColumn="0"/>
            <w:tcW w:w="682" w:type="pct"/>
          </w:tcPr>
          <w:p w14:paraId="0859D0A3" w14:textId="77777777" w:rsidR="00552FED" w:rsidRPr="00941A07" w:rsidRDefault="00552FED" w:rsidP="00941A07">
            <w:pPr>
              <w:widowControl w:val="0"/>
              <w:spacing w:before="80"/>
              <w:rPr>
                <w:rFonts w:ascii="Arial" w:hAnsi="Arial" w:cs="Arial"/>
                <w:sz w:val="20"/>
                <w:szCs w:val="20"/>
              </w:rPr>
            </w:pPr>
            <w:r w:rsidRPr="00941A07">
              <w:rPr>
                <w:rFonts w:ascii="Arial" w:hAnsi="Arial" w:cs="Arial"/>
                <w:sz w:val="20"/>
                <w:szCs w:val="20"/>
              </w:rPr>
              <w:t>CH 6</w:t>
            </w:r>
          </w:p>
        </w:tc>
        <w:tc>
          <w:tcPr>
            <w:tcW w:w="3245" w:type="pct"/>
            <w:hideMark/>
          </w:tcPr>
          <w:p w14:paraId="78A5BEEC" w14:textId="77777777" w:rsidR="00552FED" w:rsidRPr="00941A07" w:rsidRDefault="00552FED" w:rsidP="00941A07">
            <w:pPr>
              <w:widowControl w:val="0"/>
              <w:spacing w:before="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Your children did not eat for the whole day.</w:t>
            </w:r>
          </w:p>
        </w:tc>
        <w:tc>
          <w:tcPr>
            <w:tcW w:w="1073" w:type="pct"/>
            <w:hideMark/>
          </w:tcPr>
          <w:p w14:paraId="099A6F68" w14:textId="77777777" w:rsidR="00552FED" w:rsidRPr="00941A07" w:rsidRDefault="00552FED" w:rsidP="00941A07">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0 (0)</w:t>
            </w:r>
          </w:p>
        </w:tc>
      </w:tr>
      <w:tr w:rsidR="00657494" w:rsidRPr="00941A07" w14:paraId="44ECB6E1"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03FA7D96" w14:textId="77777777" w:rsidR="00552FED" w:rsidRPr="00941A07" w:rsidRDefault="00552FED" w:rsidP="00941A07">
            <w:pPr>
              <w:widowControl w:val="0"/>
              <w:spacing w:before="80"/>
              <w:rPr>
                <w:rFonts w:ascii="Arial" w:hAnsi="Arial" w:cs="Arial"/>
                <w:sz w:val="20"/>
                <w:szCs w:val="20"/>
              </w:rPr>
            </w:pPr>
            <w:r w:rsidRPr="00941A07">
              <w:rPr>
                <w:rFonts w:ascii="Arial" w:hAnsi="Arial" w:cs="Arial"/>
                <w:sz w:val="20"/>
                <w:szCs w:val="20"/>
              </w:rPr>
              <w:t>CH 7</w:t>
            </w:r>
          </w:p>
        </w:tc>
        <w:tc>
          <w:tcPr>
            <w:tcW w:w="3245" w:type="pct"/>
            <w:hideMark/>
          </w:tcPr>
          <w:p w14:paraId="3BB09E50" w14:textId="77777777" w:rsidR="00552FED" w:rsidRPr="00941A07" w:rsidRDefault="00552FED" w:rsidP="00941A07">
            <w:pPr>
              <w:widowControl w:val="0"/>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Your children skipped a meal.</w:t>
            </w:r>
          </w:p>
        </w:tc>
        <w:tc>
          <w:tcPr>
            <w:tcW w:w="1073" w:type="pct"/>
            <w:hideMark/>
          </w:tcPr>
          <w:p w14:paraId="01B62D19" w14:textId="77777777" w:rsidR="00552FED" w:rsidRPr="00941A07" w:rsidRDefault="00552FED" w:rsidP="00941A07">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119 (25)</w:t>
            </w:r>
          </w:p>
        </w:tc>
      </w:tr>
      <w:tr w:rsidR="00657494" w:rsidRPr="00941A07" w14:paraId="65F5D208" w14:textId="77777777" w:rsidTr="003B2507">
        <w:tc>
          <w:tcPr>
            <w:cnfStyle w:val="001000000000" w:firstRow="0" w:lastRow="0" w:firstColumn="1" w:lastColumn="0" w:oddVBand="0" w:evenVBand="0" w:oddHBand="0" w:evenHBand="0" w:firstRowFirstColumn="0" w:firstRowLastColumn="0" w:lastRowFirstColumn="0" w:lastRowLastColumn="0"/>
            <w:tcW w:w="682" w:type="pct"/>
          </w:tcPr>
          <w:p w14:paraId="4830A251" w14:textId="77777777" w:rsidR="00552FED" w:rsidRPr="00941A07" w:rsidRDefault="00552FED" w:rsidP="00941A07">
            <w:pPr>
              <w:widowControl w:val="0"/>
              <w:spacing w:before="80"/>
              <w:rPr>
                <w:rFonts w:ascii="Arial" w:hAnsi="Arial" w:cs="Arial"/>
                <w:sz w:val="20"/>
                <w:szCs w:val="20"/>
              </w:rPr>
            </w:pPr>
          </w:p>
        </w:tc>
        <w:tc>
          <w:tcPr>
            <w:tcW w:w="3245" w:type="pct"/>
            <w:hideMark/>
          </w:tcPr>
          <w:p w14:paraId="0CCFE056" w14:textId="77777777" w:rsidR="00552FED" w:rsidRPr="00941A07" w:rsidRDefault="00552FED" w:rsidP="00941A07">
            <w:pPr>
              <w:widowControl w:val="0"/>
              <w:spacing w:before="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If yes to statement 7, how often did this happen?</w:t>
            </w:r>
          </w:p>
        </w:tc>
        <w:tc>
          <w:tcPr>
            <w:tcW w:w="1073" w:type="pct"/>
            <w:hideMark/>
          </w:tcPr>
          <w:p w14:paraId="1DDDEDBB" w14:textId="77777777" w:rsidR="00552FED" w:rsidRPr="00941A07" w:rsidRDefault="00552FED" w:rsidP="00941A07">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17 (4)</w:t>
            </w:r>
          </w:p>
        </w:tc>
      </w:tr>
    </w:tbl>
    <w:p w14:paraId="22877877" w14:textId="77777777" w:rsidR="00552FED" w:rsidRPr="00941A07" w:rsidRDefault="00552FED" w:rsidP="00941A07">
      <w:pPr>
        <w:widowControl w:val="0"/>
        <w:spacing w:after="0" w:line="240" w:lineRule="auto"/>
        <w:rPr>
          <w:rFonts w:ascii="Arial" w:hAnsi="Arial" w:cs="Arial"/>
          <w:sz w:val="18"/>
          <w:szCs w:val="18"/>
        </w:rPr>
      </w:pPr>
      <w:r w:rsidRPr="00941A07">
        <w:rPr>
          <w:rFonts w:ascii="Arial" w:hAnsi="Arial" w:cs="Arial"/>
          <w:sz w:val="18"/>
          <w:szCs w:val="18"/>
        </w:rPr>
        <w:t>Data in parenthesis expressed as percentage (Based on affirmative responses)</w:t>
      </w:r>
    </w:p>
    <w:p w14:paraId="422534DD" w14:textId="77777777" w:rsidR="00552FED" w:rsidRPr="00941A07" w:rsidRDefault="00552FED" w:rsidP="00941A07">
      <w:pPr>
        <w:widowControl w:val="0"/>
        <w:spacing w:after="0" w:line="240" w:lineRule="auto"/>
        <w:rPr>
          <w:rFonts w:ascii="Arial" w:hAnsi="Arial" w:cs="Arial"/>
          <w:sz w:val="18"/>
          <w:szCs w:val="18"/>
        </w:rPr>
      </w:pPr>
      <w:r w:rsidRPr="00941A07">
        <w:rPr>
          <w:rFonts w:ascii="Arial" w:hAnsi="Arial" w:cs="Arial"/>
          <w:sz w:val="18"/>
          <w:szCs w:val="18"/>
          <w:vertAlign w:val="superscript"/>
        </w:rPr>
        <w:t>*</w:t>
      </w:r>
      <w:r w:rsidRPr="00941A07">
        <w:rPr>
          <w:rFonts w:ascii="Arial" w:hAnsi="Arial" w:cs="Arial"/>
          <w:sz w:val="18"/>
          <w:szCs w:val="18"/>
        </w:rPr>
        <w:t>18-items US Department of Agriculture’s core Food security Module (2012)</w:t>
      </w:r>
    </w:p>
    <w:p w14:paraId="2869CEA4" w14:textId="77777777" w:rsidR="00552FED" w:rsidRPr="00941A07" w:rsidRDefault="00552FED" w:rsidP="00941A07">
      <w:pPr>
        <w:widowControl w:val="0"/>
        <w:spacing w:before="240" w:after="0" w:line="240" w:lineRule="auto"/>
        <w:jc w:val="both"/>
        <w:rPr>
          <w:rFonts w:ascii="Arial" w:hAnsi="Arial" w:cs="Arial"/>
          <w:bCs/>
          <w:sz w:val="20"/>
          <w:szCs w:val="20"/>
        </w:rPr>
      </w:pPr>
      <w:r w:rsidRPr="00941A07">
        <w:rPr>
          <w:rFonts w:ascii="Arial" w:hAnsi="Arial" w:cs="Arial"/>
          <w:sz w:val="20"/>
          <w:szCs w:val="20"/>
        </w:rPr>
        <w:t>Data regarding the per cent distribution of the selected families based on statements (child stage) revealed that approximately 60 per cent children were not consuming balanced meal and relied on low-cost foods. There was not enough food for children in 42 per cent of the families. One fourth of the families had to cut the size of the meal for their children or skip their meals, however, only 4 per cent skipped the meal only once or twice in a month. It was also observed that no child had to skip the meal when hungry or did not eat for the whole day.</w:t>
      </w:r>
    </w:p>
    <w:p w14:paraId="7E292092" w14:textId="77777777" w:rsidR="00552FED" w:rsidRPr="00941A07" w:rsidRDefault="00552FED" w:rsidP="00941A07">
      <w:pPr>
        <w:pStyle w:val="ListParagraph"/>
        <w:widowControl w:val="0"/>
        <w:numPr>
          <w:ilvl w:val="0"/>
          <w:numId w:val="45"/>
        </w:numPr>
        <w:spacing w:before="240" w:after="0" w:line="240" w:lineRule="auto"/>
        <w:jc w:val="both"/>
        <w:rPr>
          <w:rFonts w:ascii="Arial" w:hAnsi="Arial" w:cs="Arial"/>
          <w:b/>
          <w:sz w:val="20"/>
          <w:szCs w:val="20"/>
          <w:u w:val="single"/>
          <w:lang w:eastAsia="en-IN"/>
        </w:rPr>
      </w:pPr>
      <w:r w:rsidRPr="00941A07">
        <w:rPr>
          <w:rFonts w:ascii="Arial" w:hAnsi="Arial" w:cs="Arial"/>
          <w:b/>
          <w:sz w:val="20"/>
          <w:szCs w:val="20"/>
          <w:u w:val="single"/>
        </w:rPr>
        <w:t>Household food security among selected families</w:t>
      </w:r>
      <w:r w:rsidRPr="00941A07">
        <w:rPr>
          <w:rFonts w:ascii="Arial" w:hAnsi="Arial" w:cs="Arial"/>
          <w:b/>
          <w:sz w:val="20"/>
          <w:szCs w:val="20"/>
          <w:u w:val="single"/>
          <w:lang w:eastAsia="en-IN"/>
        </w:rPr>
        <w:t xml:space="preserve"> </w:t>
      </w:r>
    </w:p>
    <w:p w14:paraId="0AD38DAF" w14:textId="49932A2F" w:rsidR="00552FED" w:rsidRPr="00941A07" w:rsidRDefault="00552FED" w:rsidP="00941A07">
      <w:pPr>
        <w:widowControl w:val="0"/>
        <w:spacing w:after="0" w:line="240" w:lineRule="auto"/>
        <w:jc w:val="both"/>
        <w:rPr>
          <w:rFonts w:ascii="Arial" w:eastAsia="Times New Roman" w:hAnsi="Arial" w:cs="Arial"/>
          <w:sz w:val="20"/>
          <w:szCs w:val="20"/>
          <w:lang w:eastAsia="en-IN"/>
        </w:rPr>
      </w:pPr>
      <w:r w:rsidRPr="00941A07">
        <w:rPr>
          <w:rFonts w:ascii="Arial" w:eastAsia="Times New Roman" w:hAnsi="Arial" w:cs="Arial"/>
          <w:sz w:val="20"/>
          <w:szCs w:val="20"/>
          <w:lang w:eastAsia="en-IN"/>
        </w:rPr>
        <w:t>Table 7</w:t>
      </w:r>
      <w:r w:rsidR="00B66A67" w:rsidRPr="00941A07">
        <w:rPr>
          <w:rFonts w:ascii="Arial" w:eastAsia="Times New Roman" w:hAnsi="Arial" w:cs="Arial"/>
          <w:sz w:val="20"/>
          <w:szCs w:val="20"/>
          <w:lang w:eastAsia="en-IN"/>
        </w:rPr>
        <w:t>.</w:t>
      </w:r>
      <w:r w:rsidRPr="00941A07">
        <w:rPr>
          <w:rFonts w:ascii="Arial" w:eastAsia="Times New Roman" w:hAnsi="Arial" w:cs="Arial"/>
          <w:sz w:val="20"/>
          <w:szCs w:val="20"/>
          <w:lang w:eastAsia="en-IN"/>
        </w:rPr>
        <w:t xml:space="preserve"> revealed that most of the selected families (77%) were food insecure in Punjab as compared to food secure families which were only 23 per cent. Food insecure families were again classified as food insecure without, medium and severe experience of hunger. 24 per cent of the selected families were food insecure without experience of hunger and severe experience of hunger whereas 29 per cent were food insecure with medium experience of hunger in Punjab.</w:t>
      </w:r>
    </w:p>
    <w:p w14:paraId="23D8C5DA" w14:textId="77777777" w:rsidR="00A3035A" w:rsidRPr="00941A07" w:rsidRDefault="00A3035A" w:rsidP="00941A07">
      <w:pPr>
        <w:widowControl w:val="0"/>
        <w:spacing w:after="0" w:line="240" w:lineRule="auto"/>
        <w:jc w:val="both"/>
        <w:rPr>
          <w:rFonts w:ascii="Arial" w:eastAsia="Times New Roman" w:hAnsi="Arial" w:cs="Arial"/>
          <w:sz w:val="20"/>
          <w:szCs w:val="20"/>
          <w:lang w:eastAsia="en-IN"/>
        </w:rPr>
      </w:pPr>
    </w:p>
    <w:p w14:paraId="70EF23CD" w14:textId="51C78EB5" w:rsidR="00552FED" w:rsidRPr="00941A07" w:rsidRDefault="00552FED" w:rsidP="00941A07">
      <w:pPr>
        <w:widowControl w:val="0"/>
        <w:tabs>
          <w:tab w:val="left" w:pos="1260"/>
        </w:tabs>
        <w:spacing w:after="0" w:line="240" w:lineRule="auto"/>
        <w:ind w:left="1260" w:hanging="1260"/>
        <w:jc w:val="both"/>
        <w:rPr>
          <w:rFonts w:ascii="Arial" w:hAnsi="Arial" w:cs="Arial"/>
          <w:b/>
          <w:bCs/>
          <w:sz w:val="20"/>
          <w:szCs w:val="20"/>
        </w:rPr>
      </w:pPr>
      <w:r w:rsidRPr="00941A07">
        <w:rPr>
          <w:rFonts w:ascii="Arial" w:hAnsi="Arial" w:cs="Arial"/>
          <w:b/>
          <w:bCs/>
          <w:sz w:val="20"/>
          <w:szCs w:val="20"/>
        </w:rPr>
        <w:t>Table 7</w:t>
      </w:r>
      <w:r w:rsidR="00B00908" w:rsidRPr="00941A07">
        <w:rPr>
          <w:rFonts w:ascii="Arial" w:hAnsi="Arial" w:cs="Arial"/>
          <w:b/>
          <w:bCs/>
          <w:sz w:val="20"/>
          <w:szCs w:val="20"/>
        </w:rPr>
        <w:t>.</w:t>
      </w:r>
      <w:r w:rsidRPr="00941A07">
        <w:rPr>
          <w:rFonts w:ascii="Arial" w:hAnsi="Arial" w:cs="Arial"/>
          <w:b/>
          <w:bCs/>
          <w:sz w:val="20"/>
          <w:szCs w:val="20"/>
        </w:rPr>
        <w:t xml:space="preserve"> Household food </w:t>
      </w:r>
      <w:r w:rsidR="00D63E5E" w:rsidRPr="00941A07">
        <w:rPr>
          <w:rFonts w:ascii="Arial" w:hAnsi="Arial" w:cs="Arial"/>
          <w:b/>
          <w:bCs/>
          <w:sz w:val="20"/>
          <w:szCs w:val="20"/>
        </w:rPr>
        <w:t>in</w:t>
      </w:r>
      <w:r w:rsidRPr="00941A07">
        <w:rPr>
          <w:rFonts w:ascii="Arial" w:hAnsi="Arial" w:cs="Arial"/>
          <w:b/>
          <w:bCs/>
          <w:sz w:val="20"/>
          <w:szCs w:val="20"/>
        </w:rPr>
        <w:t>security among families in Punjab</w:t>
      </w:r>
    </w:p>
    <w:p w14:paraId="659A4D35" w14:textId="77777777" w:rsidR="00A3035A" w:rsidRPr="00941A07" w:rsidRDefault="00A3035A" w:rsidP="00941A07">
      <w:pPr>
        <w:widowControl w:val="0"/>
        <w:tabs>
          <w:tab w:val="left" w:pos="1260"/>
        </w:tabs>
        <w:spacing w:after="0" w:line="240" w:lineRule="auto"/>
        <w:ind w:left="1260" w:hanging="1260"/>
        <w:jc w:val="both"/>
        <w:rPr>
          <w:rFonts w:ascii="Arial" w:hAnsi="Arial" w:cs="Arial"/>
          <w:sz w:val="20"/>
          <w:szCs w:val="20"/>
        </w:rPr>
      </w:pPr>
    </w:p>
    <w:tbl>
      <w:tblPr>
        <w:tblStyle w:val="PlainTable2"/>
        <w:tblW w:w="5000" w:type="pct"/>
        <w:tblLook w:val="04A0" w:firstRow="1" w:lastRow="0" w:firstColumn="1" w:lastColumn="0" w:noHBand="0" w:noVBand="1"/>
      </w:tblPr>
      <w:tblGrid>
        <w:gridCol w:w="6957"/>
        <w:gridCol w:w="2069"/>
      </w:tblGrid>
      <w:tr w:rsidR="00657494" w:rsidRPr="00941A07" w14:paraId="7658BBC5" w14:textId="77777777" w:rsidTr="003B2507">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854" w:type="pct"/>
          </w:tcPr>
          <w:p w14:paraId="213D5647" w14:textId="77777777" w:rsidR="00552FED" w:rsidRPr="00941A07" w:rsidRDefault="00552FED" w:rsidP="00941A07">
            <w:pPr>
              <w:widowControl w:val="0"/>
              <w:spacing w:before="80"/>
              <w:rPr>
                <w:rFonts w:ascii="Arial" w:hAnsi="Arial" w:cs="Arial"/>
                <w:sz w:val="20"/>
                <w:szCs w:val="20"/>
              </w:rPr>
            </w:pPr>
            <w:r w:rsidRPr="00941A07">
              <w:rPr>
                <w:rFonts w:ascii="Arial" w:hAnsi="Arial" w:cs="Arial"/>
                <w:sz w:val="20"/>
                <w:szCs w:val="20"/>
              </w:rPr>
              <w:t>Category</w:t>
            </w:r>
            <w:r w:rsidRPr="00941A07">
              <w:rPr>
                <w:rFonts w:ascii="Arial" w:hAnsi="Arial" w:cs="Arial"/>
                <w:sz w:val="20"/>
                <w:szCs w:val="20"/>
                <w:vertAlign w:val="superscript"/>
              </w:rPr>
              <w:t>*</w:t>
            </w:r>
            <w:r w:rsidRPr="00941A07">
              <w:rPr>
                <w:rFonts w:ascii="Arial" w:hAnsi="Arial" w:cs="Arial"/>
                <w:sz w:val="20"/>
                <w:szCs w:val="20"/>
              </w:rPr>
              <w:t xml:space="preserve"> </w:t>
            </w:r>
          </w:p>
        </w:tc>
        <w:tc>
          <w:tcPr>
            <w:tcW w:w="1146" w:type="pct"/>
          </w:tcPr>
          <w:p w14:paraId="49239D5C" w14:textId="77777777" w:rsidR="00552FED" w:rsidRPr="00941A07" w:rsidRDefault="00552FED" w:rsidP="00941A07">
            <w:pPr>
              <w:widowControl w:val="0"/>
              <w:spacing w:before="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Punjab (n=480)</w:t>
            </w:r>
          </w:p>
        </w:tc>
      </w:tr>
      <w:tr w:rsidR="00657494" w:rsidRPr="00941A07" w14:paraId="366DAAC1"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4" w:type="pct"/>
            <w:hideMark/>
          </w:tcPr>
          <w:p w14:paraId="45285D3E" w14:textId="77777777" w:rsidR="00552FED" w:rsidRPr="00941A07" w:rsidRDefault="00552FED" w:rsidP="00941A07">
            <w:pPr>
              <w:widowControl w:val="0"/>
              <w:spacing w:before="80"/>
              <w:rPr>
                <w:rFonts w:ascii="Arial" w:hAnsi="Arial" w:cs="Arial"/>
                <w:b w:val="0"/>
                <w:bCs w:val="0"/>
                <w:sz w:val="20"/>
                <w:szCs w:val="20"/>
              </w:rPr>
            </w:pPr>
            <w:r w:rsidRPr="00941A07">
              <w:rPr>
                <w:rFonts w:ascii="Arial" w:hAnsi="Arial" w:cs="Arial"/>
                <w:sz w:val="20"/>
                <w:szCs w:val="20"/>
              </w:rPr>
              <w:t xml:space="preserve">Food Security </w:t>
            </w:r>
          </w:p>
        </w:tc>
        <w:tc>
          <w:tcPr>
            <w:tcW w:w="1146" w:type="pct"/>
            <w:hideMark/>
          </w:tcPr>
          <w:p w14:paraId="388DE3EC" w14:textId="77777777" w:rsidR="00552FED" w:rsidRPr="00941A07" w:rsidRDefault="00552FED" w:rsidP="00941A07">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110 (23)</w:t>
            </w:r>
          </w:p>
        </w:tc>
      </w:tr>
      <w:tr w:rsidR="00657494" w:rsidRPr="00941A07" w14:paraId="35A98222" w14:textId="77777777" w:rsidTr="003B2507">
        <w:tc>
          <w:tcPr>
            <w:cnfStyle w:val="001000000000" w:firstRow="0" w:lastRow="0" w:firstColumn="1" w:lastColumn="0" w:oddVBand="0" w:evenVBand="0" w:oddHBand="0" w:evenHBand="0" w:firstRowFirstColumn="0" w:firstRowLastColumn="0" w:lastRowFirstColumn="0" w:lastRowLastColumn="0"/>
            <w:tcW w:w="3854" w:type="pct"/>
            <w:hideMark/>
          </w:tcPr>
          <w:p w14:paraId="283C75AC" w14:textId="77777777" w:rsidR="00552FED" w:rsidRPr="00941A07" w:rsidRDefault="00552FED" w:rsidP="00941A07">
            <w:pPr>
              <w:widowControl w:val="0"/>
              <w:spacing w:before="80"/>
              <w:rPr>
                <w:rFonts w:ascii="Arial" w:hAnsi="Arial" w:cs="Arial"/>
                <w:b w:val="0"/>
                <w:bCs w:val="0"/>
                <w:sz w:val="20"/>
                <w:szCs w:val="20"/>
              </w:rPr>
            </w:pPr>
            <w:r w:rsidRPr="00941A07">
              <w:rPr>
                <w:rFonts w:ascii="Arial" w:hAnsi="Arial" w:cs="Arial"/>
                <w:sz w:val="20"/>
                <w:szCs w:val="20"/>
              </w:rPr>
              <w:t xml:space="preserve">Food Insecurity </w:t>
            </w:r>
          </w:p>
        </w:tc>
        <w:tc>
          <w:tcPr>
            <w:tcW w:w="1146" w:type="pct"/>
            <w:hideMark/>
          </w:tcPr>
          <w:p w14:paraId="327B0CDE" w14:textId="77777777" w:rsidR="00552FED" w:rsidRPr="00941A07" w:rsidRDefault="00552FED" w:rsidP="00941A07">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370 (77)</w:t>
            </w:r>
          </w:p>
        </w:tc>
      </w:tr>
      <w:tr w:rsidR="00657494" w:rsidRPr="00941A07" w14:paraId="6B9D3CB9"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4" w:type="pct"/>
            <w:hideMark/>
          </w:tcPr>
          <w:p w14:paraId="42F211E4" w14:textId="77777777" w:rsidR="00552FED" w:rsidRPr="00941A07" w:rsidRDefault="00552FED" w:rsidP="00941A07">
            <w:pPr>
              <w:widowControl w:val="0"/>
              <w:spacing w:before="80"/>
              <w:ind w:left="720"/>
              <w:rPr>
                <w:rFonts w:ascii="Arial" w:hAnsi="Arial" w:cs="Arial"/>
                <w:b w:val="0"/>
                <w:bCs w:val="0"/>
                <w:sz w:val="20"/>
                <w:szCs w:val="20"/>
              </w:rPr>
            </w:pPr>
            <w:r w:rsidRPr="00941A07">
              <w:rPr>
                <w:rFonts w:ascii="Arial" w:hAnsi="Arial" w:cs="Arial"/>
                <w:b w:val="0"/>
                <w:bCs w:val="0"/>
                <w:sz w:val="20"/>
                <w:szCs w:val="20"/>
              </w:rPr>
              <w:t xml:space="preserve">Food Insecurity without the experience of hunger </w:t>
            </w:r>
          </w:p>
        </w:tc>
        <w:tc>
          <w:tcPr>
            <w:tcW w:w="1146" w:type="pct"/>
            <w:hideMark/>
          </w:tcPr>
          <w:p w14:paraId="5BA532DD" w14:textId="77777777" w:rsidR="00552FED" w:rsidRPr="00941A07" w:rsidRDefault="00552FED" w:rsidP="00941A07">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114 (24)</w:t>
            </w:r>
          </w:p>
        </w:tc>
      </w:tr>
      <w:tr w:rsidR="00657494" w:rsidRPr="00941A07" w14:paraId="661DFE13" w14:textId="77777777" w:rsidTr="003B2507">
        <w:tc>
          <w:tcPr>
            <w:cnfStyle w:val="001000000000" w:firstRow="0" w:lastRow="0" w:firstColumn="1" w:lastColumn="0" w:oddVBand="0" w:evenVBand="0" w:oddHBand="0" w:evenHBand="0" w:firstRowFirstColumn="0" w:firstRowLastColumn="0" w:lastRowFirstColumn="0" w:lastRowLastColumn="0"/>
            <w:tcW w:w="3854" w:type="pct"/>
            <w:hideMark/>
          </w:tcPr>
          <w:p w14:paraId="0A2F6964" w14:textId="77777777" w:rsidR="00552FED" w:rsidRPr="00941A07" w:rsidRDefault="00552FED" w:rsidP="00941A07">
            <w:pPr>
              <w:widowControl w:val="0"/>
              <w:spacing w:before="80"/>
              <w:ind w:left="720"/>
              <w:rPr>
                <w:rFonts w:ascii="Arial" w:hAnsi="Arial" w:cs="Arial"/>
                <w:b w:val="0"/>
                <w:bCs w:val="0"/>
                <w:sz w:val="20"/>
                <w:szCs w:val="20"/>
              </w:rPr>
            </w:pPr>
            <w:r w:rsidRPr="00941A07">
              <w:rPr>
                <w:rFonts w:ascii="Arial" w:hAnsi="Arial" w:cs="Arial"/>
                <w:b w:val="0"/>
                <w:bCs w:val="0"/>
                <w:sz w:val="20"/>
                <w:szCs w:val="20"/>
              </w:rPr>
              <w:t>Food Insecurity with medium experience of hunger</w:t>
            </w:r>
          </w:p>
        </w:tc>
        <w:tc>
          <w:tcPr>
            <w:tcW w:w="1146" w:type="pct"/>
            <w:hideMark/>
          </w:tcPr>
          <w:p w14:paraId="57EACF42" w14:textId="77777777" w:rsidR="00552FED" w:rsidRPr="00941A07" w:rsidRDefault="00552FED" w:rsidP="00941A07">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142 (29)</w:t>
            </w:r>
          </w:p>
        </w:tc>
      </w:tr>
      <w:tr w:rsidR="00657494" w:rsidRPr="00941A07" w14:paraId="48ECAB92"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4" w:type="pct"/>
            <w:hideMark/>
          </w:tcPr>
          <w:p w14:paraId="27A91CB5" w14:textId="77777777" w:rsidR="00552FED" w:rsidRPr="00941A07" w:rsidRDefault="00552FED" w:rsidP="00941A07">
            <w:pPr>
              <w:widowControl w:val="0"/>
              <w:spacing w:before="80"/>
              <w:ind w:left="720"/>
              <w:rPr>
                <w:rFonts w:ascii="Arial" w:hAnsi="Arial" w:cs="Arial"/>
                <w:b w:val="0"/>
                <w:bCs w:val="0"/>
                <w:sz w:val="20"/>
                <w:szCs w:val="20"/>
              </w:rPr>
            </w:pPr>
            <w:r w:rsidRPr="00941A07">
              <w:rPr>
                <w:rFonts w:ascii="Arial" w:hAnsi="Arial" w:cs="Arial"/>
                <w:b w:val="0"/>
                <w:bCs w:val="0"/>
                <w:sz w:val="20"/>
                <w:szCs w:val="20"/>
              </w:rPr>
              <w:t>Food Insecurity with severe experience of hunger</w:t>
            </w:r>
          </w:p>
        </w:tc>
        <w:tc>
          <w:tcPr>
            <w:tcW w:w="1146" w:type="pct"/>
            <w:hideMark/>
          </w:tcPr>
          <w:p w14:paraId="1DBF249F" w14:textId="77777777" w:rsidR="00552FED" w:rsidRPr="00941A07" w:rsidRDefault="00552FED" w:rsidP="00941A07">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114 (24)</w:t>
            </w:r>
          </w:p>
        </w:tc>
      </w:tr>
    </w:tbl>
    <w:p w14:paraId="3A7EE8A4" w14:textId="77777777" w:rsidR="00552FED" w:rsidRPr="00941A07" w:rsidRDefault="00552FED" w:rsidP="00941A07">
      <w:pPr>
        <w:widowControl w:val="0"/>
        <w:spacing w:after="0" w:line="240" w:lineRule="auto"/>
        <w:rPr>
          <w:rFonts w:ascii="Arial" w:hAnsi="Arial" w:cs="Arial"/>
          <w:sz w:val="18"/>
          <w:szCs w:val="18"/>
        </w:rPr>
      </w:pPr>
      <w:r w:rsidRPr="00941A07">
        <w:rPr>
          <w:rFonts w:ascii="Arial" w:hAnsi="Arial" w:cs="Arial"/>
          <w:sz w:val="18"/>
          <w:szCs w:val="18"/>
        </w:rPr>
        <w:t>Values in parenthesis expressed as percentage</w:t>
      </w:r>
    </w:p>
    <w:p w14:paraId="31AFA4EF" w14:textId="77777777" w:rsidR="00552FED" w:rsidRPr="00941A07" w:rsidRDefault="00552FED" w:rsidP="00941A07">
      <w:pPr>
        <w:widowControl w:val="0"/>
        <w:spacing w:after="0" w:line="240" w:lineRule="auto"/>
        <w:rPr>
          <w:rFonts w:ascii="Arial" w:hAnsi="Arial" w:cs="Arial"/>
          <w:sz w:val="18"/>
          <w:szCs w:val="18"/>
        </w:rPr>
      </w:pPr>
      <w:r w:rsidRPr="00941A07">
        <w:rPr>
          <w:rFonts w:ascii="Arial" w:hAnsi="Arial" w:cs="Arial"/>
          <w:sz w:val="18"/>
          <w:szCs w:val="18"/>
          <w:vertAlign w:val="superscript"/>
        </w:rPr>
        <w:t>*</w:t>
      </w:r>
      <w:r w:rsidRPr="00941A07">
        <w:rPr>
          <w:rFonts w:ascii="Arial" w:hAnsi="Arial" w:cs="Arial"/>
          <w:sz w:val="18"/>
          <w:szCs w:val="18"/>
        </w:rPr>
        <w:t>18-items US Department of Agriculture’s core Food security Module (2012)</w:t>
      </w:r>
    </w:p>
    <w:p w14:paraId="1ED444F3" w14:textId="77777777" w:rsidR="00B94438" w:rsidRPr="00941A07" w:rsidRDefault="00552FED" w:rsidP="00941A07">
      <w:pPr>
        <w:pStyle w:val="ListParagraph"/>
        <w:widowControl w:val="0"/>
        <w:numPr>
          <w:ilvl w:val="0"/>
          <w:numId w:val="40"/>
        </w:numPr>
        <w:spacing w:before="240" w:after="0" w:line="240" w:lineRule="auto"/>
        <w:rPr>
          <w:rFonts w:ascii="Arial" w:eastAsia="StoneSerifStd-Medium" w:hAnsi="Arial" w:cs="Arial"/>
          <w:b/>
          <w:bCs/>
        </w:rPr>
      </w:pPr>
      <w:r w:rsidRPr="00941A07">
        <w:rPr>
          <w:rFonts w:ascii="Arial" w:eastAsia="StoneSerifStd-Medium" w:hAnsi="Arial" w:cs="Arial"/>
          <w:b/>
          <w:bCs/>
        </w:rPr>
        <w:t>Relationship between different explanatory variables and their association with household food security status of families in Punjab: Statistical analysis</w:t>
      </w:r>
    </w:p>
    <w:p w14:paraId="2ED05B16" w14:textId="77777777" w:rsidR="00A3035A" w:rsidRPr="00941A07" w:rsidRDefault="00A3035A" w:rsidP="00941A07">
      <w:pPr>
        <w:pStyle w:val="ListParagraph"/>
        <w:widowControl w:val="0"/>
        <w:spacing w:before="240" w:after="0" w:line="240" w:lineRule="auto"/>
        <w:ind w:left="360"/>
        <w:rPr>
          <w:rFonts w:ascii="Arial" w:eastAsia="StoneSerifStd-Medium" w:hAnsi="Arial" w:cs="Arial"/>
          <w:b/>
          <w:bCs/>
        </w:rPr>
      </w:pPr>
    </w:p>
    <w:p w14:paraId="3F0BFCF1" w14:textId="5BF9263C" w:rsidR="00552FED" w:rsidRPr="00941A07" w:rsidRDefault="00552FED" w:rsidP="00941A07">
      <w:pPr>
        <w:pStyle w:val="ListParagraph"/>
        <w:widowControl w:val="0"/>
        <w:numPr>
          <w:ilvl w:val="0"/>
          <w:numId w:val="46"/>
        </w:numPr>
        <w:spacing w:before="240" w:after="0" w:line="240" w:lineRule="auto"/>
        <w:rPr>
          <w:rFonts w:ascii="Arial" w:eastAsia="StoneSerifStd-Medium" w:hAnsi="Arial" w:cs="Arial"/>
          <w:b/>
          <w:bCs/>
        </w:rPr>
      </w:pPr>
      <w:r w:rsidRPr="00941A07">
        <w:rPr>
          <w:rFonts w:ascii="Arial" w:hAnsi="Arial" w:cs="Arial"/>
          <w:b/>
          <w:bCs/>
          <w:sz w:val="20"/>
          <w:szCs w:val="20"/>
          <w:u w:val="single"/>
        </w:rPr>
        <w:t>Association between family size and their household food security status</w:t>
      </w:r>
    </w:p>
    <w:p w14:paraId="49F37215" w14:textId="7D99F327" w:rsidR="00552FED" w:rsidRPr="00941A07" w:rsidRDefault="00552FED" w:rsidP="00941A07">
      <w:pPr>
        <w:widowControl w:val="0"/>
        <w:spacing w:after="0" w:line="240" w:lineRule="auto"/>
        <w:jc w:val="both"/>
        <w:rPr>
          <w:rFonts w:ascii="Arial" w:eastAsia="Times New Roman" w:hAnsi="Arial" w:cs="Arial"/>
          <w:sz w:val="20"/>
          <w:szCs w:val="20"/>
          <w:lang w:eastAsia="en-IN"/>
        </w:rPr>
      </w:pPr>
      <w:r w:rsidRPr="00941A07">
        <w:rPr>
          <w:rFonts w:ascii="Arial" w:hAnsi="Arial" w:cs="Arial"/>
          <w:bCs/>
          <w:sz w:val="20"/>
          <w:szCs w:val="20"/>
        </w:rPr>
        <w:t>Association of family type and size with household food security status of families is presented in the Table 8. Families were classified as small (≤ 4 family members) and large (&gt; 4 family members) based on the number of family members. The data recorded in this study revealed that small families (82%) were more food insecure as compared to the large families (70%). Food insecurity with experience of severe hunger (FISSH) was observed to be more in smaller families (34%) than larger families (26%). A significant association (</w:t>
      </w:r>
      <w:r w:rsidR="00045D83" w:rsidRPr="00941A07">
        <w:rPr>
          <w:rFonts w:ascii="Arial" w:hAnsi="Arial" w:cs="Arial"/>
          <w:bCs/>
          <w:i/>
          <w:iCs/>
          <w:sz w:val="20"/>
          <w:szCs w:val="20"/>
        </w:rPr>
        <w:t>P</w:t>
      </w:r>
      <w:r w:rsidRPr="00941A07">
        <w:rPr>
          <w:rFonts w:ascii="Arial" w:hAnsi="Arial" w:cs="Arial"/>
          <w:bCs/>
          <w:i/>
          <w:iCs/>
          <w:sz w:val="20"/>
          <w:szCs w:val="20"/>
        </w:rPr>
        <w:t>&lt;0.01</w:t>
      </w:r>
      <w:r w:rsidRPr="00941A07">
        <w:rPr>
          <w:rFonts w:ascii="Arial" w:hAnsi="Arial" w:cs="Arial"/>
          <w:bCs/>
          <w:sz w:val="20"/>
          <w:szCs w:val="20"/>
        </w:rPr>
        <w:t xml:space="preserve">) was observed between the family size and the household food security status. The results in this study revealed that food security was more prevalent in the larger families as compared to smaller families and an increase in the family size impacted the household food security status positively. </w:t>
      </w:r>
      <w:r w:rsidRPr="00941A07">
        <w:rPr>
          <w:rFonts w:ascii="Arial" w:eastAsia="Times New Roman" w:hAnsi="Arial" w:cs="Arial"/>
          <w:sz w:val="20"/>
          <w:szCs w:val="20"/>
          <w:lang w:eastAsia="en-IN"/>
        </w:rPr>
        <w:t xml:space="preserve">A significant association </w:t>
      </w:r>
      <w:r w:rsidRPr="00941A07">
        <w:rPr>
          <w:rFonts w:ascii="Arial" w:hAnsi="Arial" w:cs="Arial"/>
          <w:bCs/>
          <w:sz w:val="20"/>
          <w:szCs w:val="20"/>
        </w:rPr>
        <w:t>(</w:t>
      </w:r>
      <w:r w:rsidR="00045D83" w:rsidRPr="00941A07">
        <w:rPr>
          <w:rFonts w:ascii="Arial" w:hAnsi="Arial" w:cs="Arial"/>
          <w:bCs/>
          <w:i/>
          <w:iCs/>
          <w:sz w:val="20"/>
          <w:szCs w:val="20"/>
        </w:rPr>
        <w:t>P</w:t>
      </w:r>
      <w:r w:rsidRPr="00941A07">
        <w:rPr>
          <w:rFonts w:ascii="Arial" w:hAnsi="Arial" w:cs="Arial"/>
          <w:bCs/>
          <w:i/>
          <w:iCs/>
          <w:sz w:val="20"/>
          <w:szCs w:val="20"/>
        </w:rPr>
        <w:t>&lt;0.01</w:t>
      </w:r>
      <w:r w:rsidRPr="00941A07">
        <w:rPr>
          <w:rFonts w:ascii="Arial" w:hAnsi="Arial" w:cs="Arial"/>
          <w:bCs/>
          <w:sz w:val="20"/>
          <w:szCs w:val="20"/>
        </w:rPr>
        <w:t>)</w:t>
      </w:r>
      <w:r w:rsidRPr="00941A07">
        <w:rPr>
          <w:rFonts w:ascii="Arial" w:eastAsia="Times New Roman" w:hAnsi="Arial" w:cs="Arial"/>
          <w:sz w:val="20"/>
          <w:szCs w:val="20"/>
          <w:lang w:eastAsia="en-IN"/>
        </w:rPr>
        <w:t xml:space="preserve"> was also observed between the family type and the household food security status where joint families were more food secure as compared to the nuclear families. Food insecurity among the nuclear families in Punjab was observed to be 79 per cent as compared to 69 per cent for the joint families. Food insecurity with severe experience of hunger in Punjab for the nuclear and joint families was found to be 27 and 11 per cent respectively (more in nuclear families compared to the joint families).</w:t>
      </w:r>
    </w:p>
    <w:p w14:paraId="4D60374B" w14:textId="77777777" w:rsidR="00A3035A" w:rsidRPr="00941A07" w:rsidRDefault="00A3035A" w:rsidP="00941A07">
      <w:pPr>
        <w:widowControl w:val="0"/>
        <w:spacing w:after="0" w:line="240" w:lineRule="auto"/>
        <w:jc w:val="both"/>
        <w:rPr>
          <w:rFonts w:ascii="Arial" w:eastAsia="Times New Roman" w:hAnsi="Arial" w:cs="Arial"/>
          <w:sz w:val="20"/>
          <w:szCs w:val="20"/>
          <w:lang w:eastAsia="en-IN"/>
        </w:rPr>
      </w:pPr>
    </w:p>
    <w:p w14:paraId="3F42115E" w14:textId="6FBA9702" w:rsidR="00334A8D" w:rsidRPr="00941A07" w:rsidRDefault="00552FED" w:rsidP="00941A07">
      <w:pPr>
        <w:widowControl w:val="0"/>
        <w:spacing w:after="0" w:line="240" w:lineRule="auto"/>
        <w:rPr>
          <w:rFonts w:ascii="Arial" w:hAnsi="Arial" w:cs="Arial"/>
          <w:b/>
          <w:bCs/>
          <w:sz w:val="20"/>
          <w:szCs w:val="20"/>
        </w:rPr>
      </w:pPr>
      <w:r w:rsidRPr="00941A07">
        <w:rPr>
          <w:rFonts w:ascii="Arial" w:hAnsi="Arial" w:cs="Arial"/>
          <w:b/>
          <w:bCs/>
          <w:sz w:val="20"/>
          <w:szCs w:val="20"/>
        </w:rPr>
        <w:t>Table 8</w:t>
      </w:r>
      <w:r w:rsidR="00B00908" w:rsidRPr="00941A07">
        <w:rPr>
          <w:rFonts w:ascii="Arial" w:hAnsi="Arial" w:cs="Arial"/>
          <w:b/>
          <w:bCs/>
          <w:sz w:val="20"/>
          <w:szCs w:val="20"/>
        </w:rPr>
        <w:t>.</w:t>
      </w:r>
      <w:r w:rsidRPr="00941A07">
        <w:rPr>
          <w:rFonts w:ascii="Arial" w:hAnsi="Arial" w:cs="Arial"/>
          <w:b/>
          <w:bCs/>
          <w:sz w:val="20"/>
          <w:szCs w:val="20"/>
        </w:rPr>
        <w:t xml:space="preserve"> </w:t>
      </w:r>
      <w:r w:rsidR="00334A8D" w:rsidRPr="00941A07">
        <w:rPr>
          <w:rFonts w:ascii="Arial" w:hAnsi="Arial" w:cs="Arial"/>
          <w:b/>
          <w:bCs/>
          <w:sz w:val="20"/>
          <w:szCs w:val="20"/>
        </w:rPr>
        <w:t xml:space="preserve">Association of </w:t>
      </w:r>
      <w:r w:rsidR="006074C2" w:rsidRPr="00941A07">
        <w:rPr>
          <w:rFonts w:ascii="Arial" w:hAnsi="Arial" w:cs="Arial"/>
          <w:b/>
          <w:bCs/>
          <w:sz w:val="20"/>
          <w:szCs w:val="20"/>
        </w:rPr>
        <w:t>f</w:t>
      </w:r>
      <w:r w:rsidR="00334A8D" w:rsidRPr="00941A07">
        <w:rPr>
          <w:rFonts w:ascii="Arial" w:hAnsi="Arial" w:cs="Arial"/>
          <w:b/>
          <w:bCs/>
          <w:sz w:val="20"/>
          <w:szCs w:val="20"/>
        </w:rPr>
        <w:t xml:space="preserve">amily </w:t>
      </w:r>
      <w:r w:rsidR="006074C2" w:rsidRPr="00941A07">
        <w:rPr>
          <w:rFonts w:ascii="Arial" w:hAnsi="Arial" w:cs="Arial"/>
          <w:b/>
          <w:bCs/>
          <w:sz w:val="20"/>
          <w:szCs w:val="20"/>
        </w:rPr>
        <w:t>t</w:t>
      </w:r>
      <w:r w:rsidR="00334A8D" w:rsidRPr="00941A07">
        <w:rPr>
          <w:rFonts w:ascii="Arial" w:hAnsi="Arial" w:cs="Arial"/>
          <w:b/>
          <w:bCs/>
          <w:sz w:val="20"/>
          <w:szCs w:val="20"/>
        </w:rPr>
        <w:t xml:space="preserve">ype and </w:t>
      </w:r>
      <w:r w:rsidR="006074C2" w:rsidRPr="00941A07">
        <w:rPr>
          <w:rFonts w:ascii="Arial" w:hAnsi="Arial" w:cs="Arial"/>
          <w:b/>
          <w:bCs/>
          <w:sz w:val="20"/>
          <w:szCs w:val="20"/>
        </w:rPr>
        <w:t>s</w:t>
      </w:r>
      <w:r w:rsidR="00334A8D" w:rsidRPr="00941A07">
        <w:rPr>
          <w:rFonts w:ascii="Arial" w:hAnsi="Arial" w:cs="Arial"/>
          <w:b/>
          <w:bCs/>
          <w:sz w:val="20"/>
          <w:szCs w:val="20"/>
        </w:rPr>
        <w:t xml:space="preserve">ize with </w:t>
      </w:r>
      <w:r w:rsidR="006074C2" w:rsidRPr="00941A07">
        <w:rPr>
          <w:rFonts w:ascii="Arial" w:hAnsi="Arial" w:cs="Arial"/>
          <w:b/>
          <w:bCs/>
          <w:sz w:val="20"/>
          <w:szCs w:val="20"/>
        </w:rPr>
        <w:t>their household food security</w:t>
      </w:r>
      <w:r w:rsidR="0067045D" w:rsidRPr="00941A07">
        <w:rPr>
          <w:rFonts w:ascii="Arial" w:hAnsi="Arial" w:cs="Arial"/>
          <w:b/>
          <w:bCs/>
          <w:sz w:val="20"/>
          <w:szCs w:val="20"/>
        </w:rPr>
        <w:t xml:space="preserve"> and </w:t>
      </w:r>
      <w:r w:rsidR="00B66A67" w:rsidRPr="00941A07">
        <w:rPr>
          <w:rFonts w:ascii="Arial" w:hAnsi="Arial" w:cs="Arial"/>
          <w:b/>
          <w:bCs/>
          <w:sz w:val="20"/>
          <w:szCs w:val="20"/>
        </w:rPr>
        <w:t>insecurity level</w:t>
      </w:r>
      <w:r w:rsidR="006074C2" w:rsidRPr="00941A07">
        <w:rPr>
          <w:rFonts w:ascii="Arial" w:hAnsi="Arial" w:cs="Arial"/>
          <w:b/>
          <w:bCs/>
          <w:sz w:val="20"/>
          <w:szCs w:val="20"/>
        </w:rPr>
        <w:t xml:space="preserve"> in Punjab</w:t>
      </w:r>
    </w:p>
    <w:p w14:paraId="5B0CC8E2" w14:textId="77777777" w:rsidR="00A3035A" w:rsidRPr="00941A07" w:rsidRDefault="00A3035A" w:rsidP="00941A07">
      <w:pPr>
        <w:widowControl w:val="0"/>
        <w:spacing w:after="0" w:line="240" w:lineRule="auto"/>
        <w:rPr>
          <w:rFonts w:ascii="Arial" w:hAnsi="Arial" w:cs="Arial"/>
          <w:b/>
          <w:bCs/>
          <w:sz w:val="20"/>
          <w:szCs w:val="20"/>
        </w:rPr>
      </w:pPr>
    </w:p>
    <w:tbl>
      <w:tblPr>
        <w:tblStyle w:val="PlainTable2"/>
        <w:tblW w:w="5000" w:type="pct"/>
        <w:tblLook w:val="04A0" w:firstRow="1" w:lastRow="0" w:firstColumn="1" w:lastColumn="0" w:noHBand="0" w:noVBand="1"/>
      </w:tblPr>
      <w:tblGrid>
        <w:gridCol w:w="3389"/>
        <w:gridCol w:w="1697"/>
        <w:gridCol w:w="1388"/>
        <w:gridCol w:w="1240"/>
        <w:gridCol w:w="1312"/>
      </w:tblGrid>
      <w:tr w:rsidR="00657494" w:rsidRPr="00941A07" w14:paraId="05FBA933" w14:textId="77777777" w:rsidTr="003B2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vMerge w:val="restart"/>
          </w:tcPr>
          <w:p w14:paraId="2819FDA6" w14:textId="77777777" w:rsidR="00552FED" w:rsidRPr="00941A07" w:rsidRDefault="00552FED" w:rsidP="00941A07">
            <w:pPr>
              <w:widowControl w:val="0"/>
              <w:jc w:val="center"/>
              <w:rPr>
                <w:rFonts w:ascii="Arial" w:hAnsi="Arial" w:cs="Arial"/>
                <w:b w:val="0"/>
                <w:bCs w:val="0"/>
                <w:sz w:val="20"/>
                <w:szCs w:val="20"/>
              </w:rPr>
            </w:pPr>
            <w:r w:rsidRPr="00941A07">
              <w:rPr>
                <w:rFonts w:ascii="Arial" w:hAnsi="Arial" w:cs="Arial"/>
                <w:sz w:val="20"/>
                <w:szCs w:val="20"/>
              </w:rPr>
              <w:t>Food Security status</w:t>
            </w:r>
          </w:p>
        </w:tc>
        <w:tc>
          <w:tcPr>
            <w:tcW w:w="1709" w:type="pct"/>
            <w:gridSpan w:val="2"/>
          </w:tcPr>
          <w:p w14:paraId="08248DB8" w14:textId="77777777" w:rsidR="00552FED" w:rsidRPr="00941A07" w:rsidRDefault="00552FED" w:rsidP="00941A07">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41A07">
              <w:rPr>
                <w:rFonts w:ascii="Arial" w:hAnsi="Arial" w:cs="Arial"/>
                <w:sz w:val="20"/>
                <w:szCs w:val="20"/>
              </w:rPr>
              <w:t>Family Type</w:t>
            </w:r>
          </w:p>
        </w:tc>
        <w:tc>
          <w:tcPr>
            <w:tcW w:w="1415" w:type="pct"/>
            <w:gridSpan w:val="2"/>
          </w:tcPr>
          <w:p w14:paraId="7D5D7919" w14:textId="77777777" w:rsidR="00552FED" w:rsidRPr="00941A07" w:rsidRDefault="00552FED" w:rsidP="00941A07">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41A07">
              <w:rPr>
                <w:rFonts w:ascii="Arial" w:hAnsi="Arial" w:cs="Arial"/>
                <w:sz w:val="20"/>
                <w:szCs w:val="20"/>
              </w:rPr>
              <w:t>Family Size</w:t>
            </w:r>
          </w:p>
        </w:tc>
      </w:tr>
      <w:tr w:rsidR="00657494" w:rsidRPr="00941A07" w14:paraId="7B78C6A7"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vMerge/>
          </w:tcPr>
          <w:p w14:paraId="2296B969" w14:textId="77777777" w:rsidR="00552FED" w:rsidRPr="00941A07" w:rsidRDefault="00552FED" w:rsidP="00941A07">
            <w:pPr>
              <w:widowControl w:val="0"/>
              <w:jc w:val="center"/>
              <w:rPr>
                <w:rFonts w:ascii="Arial" w:hAnsi="Arial" w:cs="Arial"/>
                <w:b w:val="0"/>
                <w:bCs w:val="0"/>
                <w:sz w:val="20"/>
                <w:szCs w:val="20"/>
              </w:rPr>
            </w:pPr>
          </w:p>
        </w:tc>
        <w:tc>
          <w:tcPr>
            <w:tcW w:w="940" w:type="pct"/>
          </w:tcPr>
          <w:p w14:paraId="0B53A73F"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41A07">
              <w:rPr>
                <w:rFonts w:ascii="Arial" w:hAnsi="Arial" w:cs="Arial"/>
                <w:b/>
                <w:bCs/>
                <w:sz w:val="20"/>
                <w:szCs w:val="20"/>
              </w:rPr>
              <w:t>Nuclear</w:t>
            </w:r>
          </w:p>
          <w:p w14:paraId="2343D4E9"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41A07">
              <w:rPr>
                <w:rFonts w:ascii="Arial" w:hAnsi="Arial" w:cs="Arial"/>
                <w:b/>
                <w:bCs/>
                <w:sz w:val="20"/>
                <w:szCs w:val="20"/>
              </w:rPr>
              <w:t>(n</w:t>
            </w:r>
            <w:r w:rsidRPr="00941A07">
              <w:rPr>
                <w:rFonts w:ascii="Arial" w:hAnsi="Arial" w:cs="Arial"/>
                <w:b/>
                <w:bCs/>
                <w:sz w:val="20"/>
                <w:szCs w:val="20"/>
                <w:vertAlign w:val="subscript"/>
              </w:rPr>
              <w:t>1</w:t>
            </w:r>
            <w:r w:rsidRPr="00941A07">
              <w:rPr>
                <w:rFonts w:ascii="Arial" w:hAnsi="Arial" w:cs="Arial"/>
                <w:b/>
                <w:bCs/>
                <w:sz w:val="20"/>
                <w:szCs w:val="20"/>
              </w:rPr>
              <w:t>=386)</w:t>
            </w:r>
          </w:p>
        </w:tc>
        <w:tc>
          <w:tcPr>
            <w:tcW w:w="769" w:type="pct"/>
          </w:tcPr>
          <w:p w14:paraId="7C4BAAE2"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41A07">
              <w:rPr>
                <w:rFonts w:ascii="Arial" w:hAnsi="Arial" w:cs="Arial"/>
                <w:b/>
                <w:bCs/>
                <w:sz w:val="20"/>
                <w:szCs w:val="20"/>
              </w:rPr>
              <w:t>Joint</w:t>
            </w:r>
          </w:p>
          <w:p w14:paraId="7DE7A1CD"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41A07">
              <w:rPr>
                <w:rFonts w:ascii="Arial" w:hAnsi="Arial" w:cs="Arial"/>
                <w:b/>
                <w:bCs/>
                <w:sz w:val="20"/>
                <w:szCs w:val="20"/>
              </w:rPr>
              <w:t>(n</w:t>
            </w:r>
            <w:r w:rsidRPr="00941A07">
              <w:rPr>
                <w:rFonts w:ascii="Arial" w:hAnsi="Arial" w:cs="Arial"/>
                <w:b/>
                <w:bCs/>
                <w:sz w:val="20"/>
                <w:szCs w:val="20"/>
                <w:vertAlign w:val="subscript"/>
              </w:rPr>
              <w:t>2</w:t>
            </w:r>
            <w:r w:rsidRPr="00941A07">
              <w:rPr>
                <w:rFonts w:ascii="Arial" w:hAnsi="Arial" w:cs="Arial"/>
                <w:b/>
                <w:bCs/>
                <w:sz w:val="20"/>
                <w:szCs w:val="20"/>
              </w:rPr>
              <w:t>=94)</w:t>
            </w:r>
          </w:p>
        </w:tc>
        <w:tc>
          <w:tcPr>
            <w:tcW w:w="687" w:type="pct"/>
          </w:tcPr>
          <w:p w14:paraId="3A371F7F"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41A07">
              <w:rPr>
                <w:rFonts w:ascii="Arial" w:hAnsi="Arial" w:cs="Arial"/>
                <w:b/>
                <w:bCs/>
                <w:sz w:val="20"/>
                <w:szCs w:val="20"/>
              </w:rPr>
              <w:t>Small</w:t>
            </w:r>
          </w:p>
          <w:p w14:paraId="6FC025DF"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41A07">
              <w:rPr>
                <w:rFonts w:ascii="Arial" w:hAnsi="Arial" w:cs="Arial"/>
                <w:b/>
                <w:bCs/>
                <w:sz w:val="20"/>
                <w:szCs w:val="20"/>
              </w:rPr>
              <w:t>(n</w:t>
            </w:r>
            <w:r w:rsidRPr="00941A07">
              <w:rPr>
                <w:rFonts w:ascii="Arial" w:hAnsi="Arial" w:cs="Arial"/>
                <w:b/>
                <w:bCs/>
                <w:sz w:val="20"/>
                <w:szCs w:val="20"/>
                <w:vertAlign w:val="subscript"/>
              </w:rPr>
              <w:t>1</w:t>
            </w:r>
            <w:r w:rsidRPr="00941A07">
              <w:rPr>
                <w:rFonts w:ascii="Arial" w:hAnsi="Arial" w:cs="Arial"/>
                <w:b/>
                <w:bCs/>
                <w:sz w:val="20"/>
                <w:szCs w:val="20"/>
              </w:rPr>
              <w:t>=273)</w:t>
            </w:r>
          </w:p>
        </w:tc>
        <w:tc>
          <w:tcPr>
            <w:tcW w:w="727" w:type="pct"/>
          </w:tcPr>
          <w:p w14:paraId="3979DAF1"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41A07">
              <w:rPr>
                <w:rFonts w:ascii="Arial" w:hAnsi="Arial" w:cs="Arial"/>
                <w:b/>
                <w:bCs/>
                <w:sz w:val="20"/>
                <w:szCs w:val="20"/>
              </w:rPr>
              <w:t>Large</w:t>
            </w:r>
          </w:p>
          <w:p w14:paraId="12D11E01"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41A07">
              <w:rPr>
                <w:rFonts w:ascii="Arial" w:hAnsi="Arial" w:cs="Arial"/>
                <w:b/>
                <w:bCs/>
                <w:sz w:val="20"/>
                <w:szCs w:val="20"/>
              </w:rPr>
              <w:t>(n</w:t>
            </w:r>
            <w:r w:rsidRPr="00941A07">
              <w:rPr>
                <w:rFonts w:ascii="Arial" w:hAnsi="Arial" w:cs="Arial"/>
                <w:b/>
                <w:bCs/>
                <w:sz w:val="20"/>
                <w:szCs w:val="20"/>
                <w:vertAlign w:val="subscript"/>
              </w:rPr>
              <w:t>2</w:t>
            </w:r>
            <w:r w:rsidRPr="00941A07">
              <w:rPr>
                <w:rFonts w:ascii="Arial" w:hAnsi="Arial" w:cs="Arial"/>
                <w:b/>
                <w:bCs/>
                <w:sz w:val="20"/>
                <w:szCs w:val="20"/>
              </w:rPr>
              <w:t>=207)</w:t>
            </w:r>
          </w:p>
        </w:tc>
      </w:tr>
      <w:tr w:rsidR="00657494" w:rsidRPr="00941A07" w14:paraId="1C33798A" w14:textId="77777777" w:rsidTr="003B2507">
        <w:tc>
          <w:tcPr>
            <w:cnfStyle w:val="001000000000" w:firstRow="0" w:lastRow="0" w:firstColumn="1" w:lastColumn="0" w:oddVBand="0" w:evenVBand="0" w:oddHBand="0" w:evenHBand="0" w:firstRowFirstColumn="0" w:firstRowLastColumn="0" w:lastRowFirstColumn="0" w:lastRowLastColumn="0"/>
            <w:tcW w:w="1877" w:type="pct"/>
            <w:hideMark/>
          </w:tcPr>
          <w:p w14:paraId="636A0102"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Food Security</w:t>
            </w:r>
          </w:p>
        </w:tc>
        <w:tc>
          <w:tcPr>
            <w:tcW w:w="940" w:type="pct"/>
            <w:hideMark/>
          </w:tcPr>
          <w:p w14:paraId="74B58BCE"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81 (20.98)</w:t>
            </w:r>
          </w:p>
        </w:tc>
        <w:tc>
          <w:tcPr>
            <w:tcW w:w="769" w:type="pct"/>
            <w:hideMark/>
          </w:tcPr>
          <w:p w14:paraId="73C1551E"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29 (30.85)</w:t>
            </w:r>
          </w:p>
        </w:tc>
        <w:tc>
          <w:tcPr>
            <w:tcW w:w="687" w:type="pct"/>
          </w:tcPr>
          <w:p w14:paraId="5AEB66B1"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48(18)</w:t>
            </w:r>
          </w:p>
        </w:tc>
        <w:tc>
          <w:tcPr>
            <w:tcW w:w="727" w:type="pct"/>
          </w:tcPr>
          <w:p w14:paraId="13CF8BD0"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62(30)</w:t>
            </w:r>
          </w:p>
        </w:tc>
      </w:tr>
      <w:tr w:rsidR="00657494" w:rsidRPr="00941A07" w14:paraId="6F30CFE8"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hideMark/>
          </w:tcPr>
          <w:p w14:paraId="7DCA67D7"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Food Insecurity</w:t>
            </w:r>
          </w:p>
        </w:tc>
        <w:tc>
          <w:tcPr>
            <w:tcW w:w="940" w:type="pct"/>
            <w:hideMark/>
          </w:tcPr>
          <w:p w14:paraId="58FE9299"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305 (79.02)</w:t>
            </w:r>
          </w:p>
        </w:tc>
        <w:tc>
          <w:tcPr>
            <w:tcW w:w="769" w:type="pct"/>
            <w:hideMark/>
          </w:tcPr>
          <w:p w14:paraId="394ADC36"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65 (69.15)</w:t>
            </w:r>
          </w:p>
        </w:tc>
        <w:tc>
          <w:tcPr>
            <w:tcW w:w="687" w:type="pct"/>
          </w:tcPr>
          <w:p w14:paraId="07EEDB49"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225(82)</w:t>
            </w:r>
          </w:p>
        </w:tc>
        <w:tc>
          <w:tcPr>
            <w:tcW w:w="727" w:type="pct"/>
          </w:tcPr>
          <w:p w14:paraId="715F46EC"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145(70)</w:t>
            </w:r>
          </w:p>
        </w:tc>
      </w:tr>
      <w:tr w:rsidR="00657494" w:rsidRPr="00941A07" w14:paraId="62E6923D" w14:textId="77777777" w:rsidTr="003B2507">
        <w:tc>
          <w:tcPr>
            <w:cnfStyle w:val="001000000000" w:firstRow="0" w:lastRow="0" w:firstColumn="1" w:lastColumn="0" w:oddVBand="0" w:evenVBand="0" w:oddHBand="0" w:evenHBand="0" w:firstRowFirstColumn="0" w:firstRowLastColumn="0" w:lastRowFirstColumn="0" w:lastRowLastColumn="0"/>
            <w:tcW w:w="1877" w:type="pct"/>
            <w:hideMark/>
          </w:tcPr>
          <w:p w14:paraId="3EA4E101" w14:textId="77777777" w:rsidR="00552FED" w:rsidRPr="00941A07" w:rsidRDefault="00552FED" w:rsidP="00941A07">
            <w:pPr>
              <w:widowControl w:val="0"/>
              <w:jc w:val="center"/>
              <w:rPr>
                <w:rFonts w:ascii="Arial" w:hAnsi="Arial" w:cs="Arial"/>
                <w:sz w:val="20"/>
                <w:szCs w:val="20"/>
              </w:rPr>
            </w:pPr>
            <w:r w:rsidRPr="00941A07">
              <w:rPr>
                <w:rFonts w:ascii="Arial" w:hAnsi="Arial" w:cs="Arial"/>
                <w:sz w:val="20"/>
                <w:szCs w:val="20"/>
              </w:rPr>
              <w:t>Food Insecurity without the experience of hunger</w:t>
            </w:r>
          </w:p>
        </w:tc>
        <w:tc>
          <w:tcPr>
            <w:tcW w:w="940" w:type="pct"/>
            <w:hideMark/>
          </w:tcPr>
          <w:p w14:paraId="5658C897"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95 (24.61)</w:t>
            </w:r>
          </w:p>
        </w:tc>
        <w:tc>
          <w:tcPr>
            <w:tcW w:w="769" w:type="pct"/>
            <w:hideMark/>
          </w:tcPr>
          <w:p w14:paraId="271431E8"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19 (20.21)</w:t>
            </w:r>
          </w:p>
        </w:tc>
        <w:tc>
          <w:tcPr>
            <w:tcW w:w="687" w:type="pct"/>
          </w:tcPr>
          <w:p w14:paraId="4CCB5E15"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65(29)</w:t>
            </w:r>
          </w:p>
        </w:tc>
        <w:tc>
          <w:tcPr>
            <w:tcW w:w="727" w:type="pct"/>
          </w:tcPr>
          <w:p w14:paraId="30E52C70"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49(34)</w:t>
            </w:r>
          </w:p>
        </w:tc>
      </w:tr>
      <w:tr w:rsidR="00657494" w:rsidRPr="00941A07" w14:paraId="4BFE1A19"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hideMark/>
          </w:tcPr>
          <w:p w14:paraId="428507ED" w14:textId="77777777" w:rsidR="00552FED" w:rsidRPr="00941A07" w:rsidRDefault="00552FED" w:rsidP="00941A07">
            <w:pPr>
              <w:widowControl w:val="0"/>
              <w:jc w:val="center"/>
              <w:rPr>
                <w:rFonts w:ascii="Arial" w:hAnsi="Arial" w:cs="Arial"/>
                <w:sz w:val="20"/>
                <w:szCs w:val="20"/>
              </w:rPr>
            </w:pPr>
            <w:r w:rsidRPr="00941A07">
              <w:rPr>
                <w:rFonts w:ascii="Arial" w:hAnsi="Arial" w:cs="Arial"/>
                <w:sz w:val="20"/>
                <w:szCs w:val="20"/>
              </w:rPr>
              <w:t>Food Insecurity with medium experience of hunger</w:t>
            </w:r>
          </w:p>
        </w:tc>
        <w:tc>
          <w:tcPr>
            <w:tcW w:w="940" w:type="pct"/>
            <w:hideMark/>
          </w:tcPr>
          <w:p w14:paraId="048DD9CE"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106 (27.46)</w:t>
            </w:r>
          </w:p>
        </w:tc>
        <w:tc>
          <w:tcPr>
            <w:tcW w:w="769" w:type="pct"/>
            <w:hideMark/>
          </w:tcPr>
          <w:p w14:paraId="50E96AFC"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36 (38.3)</w:t>
            </w:r>
          </w:p>
        </w:tc>
        <w:tc>
          <w:tcPr>
            <w:tcW w:w="687" w:type="pct"/>
          </w:tcPr>
          <w:p w14:paraId="25BA1366"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83(37)</w:t>
            </w:r>
          </w:p>
        </w:tc>
        <w:tc>
          <w:tcPr>
            <w:tcW w:w="727" w:type="pct"/>
          </w:tcPr>
          <w:p w14:paraId="6E86FF54"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59(41)</w:t>
            </w:r>
          </w:p>
        </w:tc>
      </w:tr>
      <w:tr w:rsidR="00657494" w:rsidRPr="00941A07" w14:paraId="2755ACF1" w14:textId="77777777" w:rsidTr="003B2507">
        <w:tc>
          <w:tcPr>
            <w:cnfStyle w:val="001000000000" w:firstRow="0" w:lastRow="0" w:firstColumn="1" w:lastColumn="0" w:oddVBand="0" w:evenVBand="0" w:oddHBand="0" w:evenHBand="0" w:firstRowFirstColumn="0" w:firstRowLastColumn="0" w:lastRowFirstColumn="0" w:lastRowLastColumn="0"/>
            <w:tcW w:w="1877" w:type="pct"/>
            <w:hideMark/>
          </w:tcPr>
          <w:p w14:paraId="6E3C102A" w14:textId="77777777" w:rsidR="00552FED" w:rsidRPr="00941A07" w:rsidRDefault="00552FED" w:rsidP="00941A07">
            <w:pPr>
              <w:widowControl w:val="0"/>
              <w:jc w:val="center"/>
              <w:rPr>
                <w:rFonts w:ascii="Arial" w:hAnsi="Arial" w:cs="Arial"/>
                <w:sz w:val="20"/>
                <w:szCs w:val="20"/>
              </w:rPr>
            </w:pPr>
            <w:r w:rsidRPr="00941A07">
              <w:rPr>
                <w:rFonts w:ascii="Arial" w:hAnsi="Arial" w:cs="Arial"/>
                <w:sz w:val="20"/>
                <w:szCs w:val="20"/>
              </w:rPr>
              <w:t>Food Insecurity with severe experience of hunger</w:t>
            </w:r>
          </w:p>
        </w:tc>
        <w:tc>
          <w:tcPr>
            <w:tcW w:w="940" w:type="pct"/>
            <w:hideMark/>
          </w:tcPr>
          <w:p w14:paraId="1145085B"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104 (26.94)</w:t>
            </w:r>
          </w:p>
        </w:tc>
        <w:tc>
          <w:tcPr>
            <w:tcW w:w="769" w:type="pct"/>
            <w:hideMark/>
          </w:tcPr>
          <w:p w14:paraId="205E5085"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10 (10.64)</w:t>
            </w:r>
          </w:p>
        </w:tc>
        <w:tc>
          <w:tcPr>
            <w:tcW w:w="687" w:type="pct"/>
          </w:tcPr>
          <w:p w14:paraId="5D43C067"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77(34)</w:t>
            </w:r>
          </w:p>
        </w:tc>
        <w:tc>
          <w:tcPr>
            <w:tcW w:w="727" w:type="pct"/>
          </w:tcPr>
          <w:p w14:paraId="0B391134"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37(26)</w:t>
            </w:r>
          </w:p>
        </w:tc>
      </w:tr>
      <w:tr w:rsidR="00657494" w:rsidRPr="00941A07" w14:paraId="2B29B331"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hideMark/>
          </w:tcPr>
          <w:p w14:paraId="1CD8641B"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sz w:val="20"/>
                <w:szCs w:val="20"/>
              </w:rPr>
              <w:t>Chi square value</w:t>
            </w:r>
          </w:p>
        </w:tc>
        <w:tc>
          <w:tcPr>
            <w:tcW w:w="1709" w:type="pct"/>
            <w:gridSpan w:val="2"/>
            <w:hideMark/>
          </w:tcPr>
          <w:p w14:paraId="34852F62" w14:textId="5080EEE0"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41A07">
              <w:rPr>
                <w:rFonts w:ascii="Arial" w:hAnsi="Arial" w:cs="Arial"/>
                <w:b/>
                <w:bCs/>
                <w:sz w:val="20"/>
                <w:szCs w:val="20"/>
              </w:rPr>
              <w:t>15.289* (</w:t>
            </w:r>
            <w:r w:rsidR="00045D83" w:rsidRPr="00941A07">
              <w:rPr>
                <w:rFonts w:ascii="Arial" w:hAnsi="Arial" w:cs="Arial"/>
                <w:b/>
                <w:bCs/>
                <w:i/>
                <w:iCs/>
                <w:sz w:val="20"/>
                <w:szCs w:val="20"/>
              </w:rPr>
              <w:t>P</w:t>
            </w:r>
            <w:r w:rsidRPr="00941A07">
              <w:rPr>
                <w:rFonts w:ascii="Arial" w:hAnsi="Arial" w:cs="Arial"/>
                <w:b/>
                <w:bCs/>
                <w:i/>
                <w:iCs/>
                <w:sz w:val="20"/>
                <w:szCs w:val="20"/>
              </w:rPr>
              <w:t>&lt;.002</w:t>
            </w:r>
            <w:r w:rsidRPr="00941A07">
              <w:rPr>
                <w:rFonts w:ascii="Arial" w:hAnsi="Arial" w:cs="Arial"/>
                <w:b/>
                <w:bCs/>
                <w:sz w:val="20"/>
                <w:szCs w:val="20"/>
              </w:rPr>
              <w:t>)</w:t>
            </w:r>
          </w:p>
        </w:tc>
        <w:tc>
          <w:tcPr>
            <w:tcW w:w="1415" w:type="pct"/>
            <w:gridSpan w:val="2"/>
          </w:tcPr>
          <w:p w14:paraId="747798B1" w14:textId="799A49C8"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41A07">
              <w:rPr>
                <w:rFonts w:ascii="Arial" w:hAnsi="Arial" w:cs="Arial"/>
                <w:b/>
                <w:sz w:val="20"/>
                <w:szCs w:val="20"/>
              </w:rPr>
              <w:t>13.295* (</w:t>
            </w:r>
            <w:r w:rsidR="00045D83" w:rsidRPr="00941A07">
              <w:rPr>
                <w:rFonts w:ascii="Arial" w:hAnsi="Arial" w:cs="Arial"/>
                <w:b/>
                <w:i/>
                <w:iCs/>
                <w:sz w:val="20"/>
                <w:szCs w:val="20"/>
              </w:rPr>
              <w:t>P</w:t>
            </w:r>
            <w:r w:rsidRPr="00941A07">
              <w:rPr>
                <w:rFonts w:ascii="Arial" w:hAnsi="Arial" w:cs="Arial"/>
                <w:b/>
                <w:i/>
                <w:iCs/>
                <w:sz w:val="20"/>
                <w:szCs w:val="20"/>
              </w:rPr>
              <w:t>&lt;.004</w:t>
            </w:r>
            <w:r w:rsidRPr="00941A07">
              <w:rPr>
                <w:rFonts w:ascii="Arial" w:hAnsi="Arial" w:cs="Arial"/>
                <w:b/>
                <w:sz w:val="20"/>
                <w:szCs w:val="20"/>
              </w:rPr>
              <w:t>)</w:t>
            </w:r>
          </w:p>
        </w:tc>
      </w:tr>
    </w:tbl>
    <w:p w14:paraId="79CC200F" w14:textId="77777777" w:rsidR="00552FED" w:rsidRPr="00941A07" w:rsidRDefault="00552FED" w:rsidP="00941A07">
      <w:pPr>
        <w:widowControl w:val="0"/>
        <w:spacing w:after="0" w:line="240" w:lineRule="auto"/>
        <w:rPr>
          <w:rFonts w:ascii="Arial" w:hAnsi="Arial" w:cs="Arial"/>
          <w:sz w:val="18"/>
          <w:szCs w:val="18"/>
        </w:rPr>
      </w:pPr>
      <w:r w:rsidRPr="00941A07">
        <w:rPr>
          <w:rFonts w:ascii="Arial" w:hAnsi="Arial" w:cs="Arial"/>
          <w:sz w:val="18"/>
          <w:szCs w:val="18"/>
          <w:vertAlign w:val="superscript"/>
        </w:rPr>
        <w:t>*</w:t>
      </w:r>
      <w:r w:rsidRPr="00941A07">
        <w:rPr>
          <w:rFonts w:ascii="Arial" w:hAnsi="Arial" w:cs="Arial"/>
          <w:sz w:val="18"/>
          <w:szCs w:val="18"/>
        </w:rPr>
        <w:t>Significant at 1% level</w:t>
      </w:r>
    </w:p>
    <w:p w14:paraId="26F6E7AC" w14:textId="77777777" w:rsidR="00552FED" w:rsidRPr="00941A07" w:rsidRDefault="00552FED" w:rsidP="00941A07">
      <w:pPr>
        <w:widowControl w:val="0"/>
        <w:spacing w:after="0" w:line="240" w:lineRule="auto"/>
        <w:rPr>
          <w:rFonts w:ascii="Arial" w:hAnsi="Arial" w:cs="Arial"/>
          <w:sz w:val="18"/>
          <w:szCs w:val="18"/>
        </w:rPr>
      </w:pPr>
      <w:r w:rsidRPr="00941A07">
        <w:rPr>
          <w:rFonts w:ascii="Arial" w:hAnsi="Arial" w:cs="Arial"/>
          <w:sz w:val="18"/>
          <w:szCs w:val="18"/>
        </w:rPr>
        <w:t>Data in parenthesis expressed as percentage</w:t>
      </w:r>
    </w:p>
    <w:p w14:paraId="69226DA6" w14:textId="77777777" w:rsidR="00552FED" w:rsidRPr="00941A07" w:rsidRDefault="00552FED" w:rsidP="00941A07">
      <w:pPr>
        <w:widowControl w:val="0"/>
        <w:spacing w:after="0" w:line="240" w:lineRule="auto"/>
        <w:rPr>
          <w:rFonts w:ascii="Arial" w:hAnsi="Arial" w:cs="Arial"/>
          <w:sz w:val="18"/>
          <w:szCs w:val="18"/>
        </w:rPr>
      </w:pPr>
      <w:r w:rsidRPr="00941A07">
        <w:rPr>
          <w:rFonts w:ascii="Arial" w:hAnsi="Arial" w:cs="Arial"/>
          <w:sz w:val="18"/>
          <w:szCs w:val="18"/>
        </w:rPr>
        <w:t>Family size: Small (≤4); Large (&gt;4)</w:t>
      </w:r>
    </w:p>
    <w:p w14:paraId="68D57409" w14:textId="77777777" w:rsidR="00552FED" w:rsidRPr="00941A07" w:rsidRDefault="00552FED" w:rsidP="00941A07">
      <w:pPr>
        <w:pStyle w:val="ListParagraph"/>
        <w:widowControl w:val="0"/>
        <w:numPr>
          <w:ilvl w:val="0"/>
          <w:numId w:val="46"/>
        </w:numPr>
        <w:spacing w:before="240" w:after="0" w:line="240" w:lineRule="auto"/>
        <w:rPr>
          <w:rFonts w:ascii="Arial" w:hAnsi="Arial" w:cs="Arial"/>
          <w:b/>
          <w:bCs/>
          <w:sz w:val="20"/>
          <w:szCs w:val="20"/>
          <w:u w:val="single"/>
        </w:rPr>
      </w:pPr>
      <w:r w:rsidRPr="00941A07">
        <w:rPr>
          <w:rFonts w:ascii="Arial" w:hAnsi="Arial" w:cs="Arial"/>
          <w:b/>
          <w:bCs/>
          <w:sz w:val="20"/>
          <w:szCs w:val="20"/>
          <w:u w:val="single"/>
        </w:rPr>
        <w:t>Different explanatory household variables and household food security level</w:t>
      </w:r>
    </w:p>
    <w:p w14:paraId="4816C259" w14:textId="77777777" w:rsidR="00A3035A" w:rsidRPr="00941A07" w:rsidRDefault="00552FED" w:rsidP="00941A07">
      <w:pPr>
        <w:widowControl w:val="0"/>
        <w:spacing w:after="0" w:line="240" w:lineRule="auto"/>
        <w:jc w:val="both"/>
        <w:rPr>
          <w:rFonts w:ascii="Arial" w:hAnsi="Arial" w:cs="Arial"/>
          <w:bCs/>
          <w:sz w:val="20"/>
          <w:szCs w:val="20"/>
        </w:rPr>
      </w:pPr>
      <w:r w:rsidRPr="00941A07">
        <w:rPr>
          <w:rFonts w:ascii="Arial" w:hAnsi="Arial" w:cs="Arial"/>
          <w:bCs/>
          <w:sz w:val="20"/>
          <w:szCs w:val="20"/>
        </w:rPr>
        <w:t>Multiple regression analysis was done to identify the impact of different explanatory variables on the household food security status of the selected families in Punjab. The results, as shown in Table 9</w:t>
      </w:r>
      <w:r w:rsidR="00B66A67" w:rsidRPr="00941A07">
        <w:rPr>
          <w:rFonts w:ascii="Arial" w:hAnsi="Arial" w:cs="Arial"/>
          <w:bCs/>
          <w:sz w:val="20"/>
          <w:szCs w:val="20"/>
        </w:rPr>
        <w:t>.</w:t>
      </w:r>
      <w:r w:rsidRPr="00941A07">
        <w:rPr>
          <w:rFonts w:ascii="Arial" w:hAnsi="Arial" w:cs="Arial"/>
          <w:bCs/>
          <w:sz w:val="20"/>
          <w:szCs w:val="20"/>
        </w:rPr>
        <w:t xml:space="preserve"> revealed that a significant (</w:t>
      </w:r>
      <w:r w:rsidR="00A600D1" w:rsidRPr="00941A07">
        <w:rPr>
          <w:rFonts w:ascii="Arial" w:hAnsi="Arial" w:cs="Arial"/>
          <w:bCs/>
          <w:i/>
          <w:iCs/>
          <w:sz w:val="20"/>
          <w:szCs w:val="20"/>
        </w:rPr>
        <w:t>P</w:t>
      </w:r>
      <w:r w:rsidRPr="00941A07">
        <w:rPr>
          <w:rFonts w:ascii="Arial" w:hAnsi="Arial" w:cs="Arial"/>
          <w:bCs/>
          <w:i/>
          <w:iCs/>
          <w:sz w:val="20"/>
          <w:szCs w:val="20"/>
        </w:rPr>
        <w:t>&lt;0.01</w:t>
      </w:r>
      <w:r w:rsidRPr="00941A07">
        <w:rPr>
          <w:rFonts w:ascii="Arial" w:hAnsi="Arial" w:cs="Arial"/>
          <w:bCs/>
          <w:sz w:val="20"/>
          <w:szCs w:val="20"/>
        </w:rPr>
        <w:t>) impact of socio-economic class, food consumption, income and food expenditure was observed on the household food security status. The coefficient of multiple determination (</w:t>
      </w:r>
      <w:r w:rsidRPr="00941A07">
        <w:rPr>
          <w:rFonts w:ascii="Arial" w:eastAsia="Times New Roman" w:hAnsi="Arial" w:cs="Arial"/>
          <w:bCs/>
          <w:sz w:val="20"/>
          <w:szCs w:val="20"/>
          <w:lang w:eastAsia="en-IN"/>
        </w:rPr>
        <w:t>R</w:t>
      </w:r>
      <w:r w:rsidRPr="00941A07">
        <w:rPr>
          <w:rFonts w:ascii="Arial" w:eastAsia="Times New Roman" w:hAnsi="Arial" w:cs="Arial"/>
          <w:bCs/>
          <w:sz w:val="20"/>
          <w:szCs w:val="20"/>
          <w:vertAlign w:val="superscript"/>
          <w:lang w:eastAsia="en-IN"/>
        </w:rPr>
        <w:t>2</w:t>
      </w:r>
      <w:r w:rsidRPr="00941A07">
        <w:rPr>
          <w:rFonts w:ascii="Arial" w:hAnsi="Arial" w:cs="Arial"/>
          <w:bCs/>
          <w:sz w:val="20"/>
          <w:szCs w:val="20"/>
        </w:rPr>
        <w:t xml:space="preserve">) showed that a 60 per cent (0.606) impact was observed on the household food security by the explanatory variables. Direct association has been observed between the income and </w:t>
      </w:r>
      <w:r w:rsidRPr="00941A07">
        <w:rPr>
          <w:rFonts w:ascii="Arial" w:hAnsi="Arial" w:cs="Arial"/>
          <w:bCs/>
          <w:sz w:val="20"/>
          <w:szCs w:val="20"/>
        </w:rPr>
        <w:lastRenderedPageBreak/>
        <w:t xml:space="preserve">food security status of the families. Income can be seen as the primary driver which impacts other household variables such as food consumption and food expenditure directly as well as socioeconomic status of the families. An increase in the income improves the purchasing power of the family, thus increasing accessibility to the variety of food items, which in turn increases food expenditure and food consumption. </w:t>
      </w:r>
      <w:bookmarkStart w:id="12" w:name="_Hlk89894239"/>
      <w:r w:rsidRPr="00941A07">
        <w:rPr>
          <w:rFonts w:ascii="Arial" w:hAnsi="Arial" w:cs="Arial"/>
          <w:bCs/>
          <w:sz w:val="20"/>
          <w:szCs w:val="20"/>
        </w:rPr>
        <w:t>An increase in food consumption and food expenditure has a positive impact on the food security status of the families</w:t>
      </w:r>
      <w:bookmarkEnd w:id="12"/>
      <w:r w:rsidRPr="00941A07">
        <w:rPr>
          <w:rFonts w:ascii="Arial" w:hAnsi="Arial" w:cs="Arial"/>
          <w:bCs/>
          <w:sz w:val="20"/>
          <w:szCs w:val="20"/>
        </w:rPr>
        <w:t xml:space="preserve">. </w:t>
      </w:r>
      <w:bookmarkStart w:id="13" w:name="_Hlk89894311"/>
      <w:r w:rsidRPr="00941A07">
        <w:rPr>
          <w:rFonts w:ascii="Arial" w:hAnsi="Arial" w:cs="Arial"/>
          <w:bCs/>
          <w:sz w:val="20"/>
          <w:szCs w:val="20"/>
        </w:rPr>
        <w:t>An increase in the socioeconomic status was perceived to have a positive impact on the household food security status and vice versa.</w:t>
      </w:r>
    </w:p>
    <w:p w14:paraId="5FD16B56" w14:textId="068F720B" w:rsidR="00552FED" w:rsidRPr="00941A07" w:rsidRDefault="00552FED" w:rsidP="00941A07">
      <w:pPr>
        <w:widowControl w:val="0"/>
        <w:spacing w:after="0" w:line="240" w:lineRule="auto"/>
        <w:jc w:val="both"/>
        <w:rPr>
          <w:rFonts w:ascii="Arial" w:hAnsi="Arial" w:cs="Arial"/>
          <w:bCs/>
          <w:sz w:val="20"/>
          <w:szCs w:val="20"/>
        </w:rPr>
      </w:pPr>
      <w:r w:rsidRPr="00941A07">
        <w:rPr>
          <w:rFonts w:ascii="Arial" w:hAnsi="Arial" w:cs="Arial"/>
          <w:bCs/>
          <w:sz w:val="20"/>
          <w:szCs w:val="20"/>
        </w:rPr>
        <w:t xml:space="preserve"> </w:t>
      </w:r>
      <w:bookmarkEnd w:id="13"/>
    </w:p>
    <w:p w14:paraId="1171564B" w14:textId="6382BC31" w:rsidR="00A3035A" w:rsidRPr="00941A07" w:rsidRDefault="00552FED" w:rsidP="00941A07">
      <w:pPr>
        <w:widowControl w:val="0"/>
        <w:tabs>
          <w:tab w:val="left" w:pos="1170"/>
        </w:tabs>
        <w:spacing w:after="0" w:line="240" w:lineRule="auto"/>
        <w:jc w:val="both"/>
        <w:rPr>
          <w:rFonts w:ascii="Arial" w:hAnsi="Arial" w:cs="Arial"/>
          <w:b/>
          <w:bCs/>
          <w:sz w:val="20"/>
          <w:szCs w:val="20"/>
        </w:rPr>
      </w:pPr>
      <w:r w:rsidRPr="00941A07">
        <w:rPr>
          <w:rFonts w:ascii="Arial" w:hAnsi="Arial" w:cs="Arial"/>
          <w:b/>
          <w:bCs/>
          <w:sz w:val="20"/>
          <w:szCs w:val="20"/>
        </w:rPr>
        <w:t>Table 9</w:t>
      </w:r>
      <w:r w:rsidR="00035660" w:rsidRPr="00941A07">
        <w:rPr>
          <w:rFonts w:ascii="Arial" w:hAnsi="Arial" w:cs="Arial"/>
          <w:b/>
          <w:bCs/>
          <w:sz w:val="20"/>
          <w:szCs w:val="20"/>
        </w:rPr>
        <w:t>.</w:t>
      </w:r>
      <w:r w:rsidRPr="00941A07">
        <w:rPr>
          <w:rFonts w:ascii="Arial" w:hAnsi="Arial" w:cs="Arial"/>
          <w:b/>
          <w:bCs/>
          <w:sz w:val="20"/>
          <w:szCs w:val="20"/>
        </w:rPr>
        <w:t xml:space="preserve"> Equation of multiple regression analysis: step-wise contribution of different explanatory household variables to the household food security status in Punjab</w:t>
      </w:r>
    </w:p>
    <w:p w14:paraId="7C2B2784" w14:textId="77777777" w:rsidR="00A3035A" w:rsidRPr="00941A07" w:rsidRDefault="00A3035A" w:rsidP="00941A07">
      <w:pPr>
        <w:widowControl w:val="0"/>
        <w:tabs>
          <w:tab w:val="left" w:pos="1170"/>
        </w:tabs>
        <w:spacing w:after="0" w:line="240" w:lineRule="auto"/>
        <w:jc w:val="both"/>
        <w:rPr>
          <w:rFonts w:ascii="Arial" w:hAnsi="Arial" w:cs="Arial"/>
          <w:b/>
          <w:bCs/>
          <w:sz w:val="20"/>
          <w:szCs w:val="20"/>
        </w:rPr>
      </w:pPr>
    </w:p>
    <w:tbl>
      <w:tblPr>
        <w:tblStyle w:val="PlainTable2"/>
        <w:tblW w:w="5000" w:type="pct"/>
        <w:tblLook w:val="04A0" w:firstRow="1" w:lastRow="0" w:firstColumn="1" w:lastColumn="0" w:noHBand="0" w:noVBand="1"/>
      </w:tblPr>
      <w:tblGrid>
        <w:gridCol w:w="493"/>
        <w:gridCol w:w="5845"/>
        <w:gridCol w:w="872"/>
        <w:gridCol w:w="944"/>
        <w:gridCol w:w="872"/>
      </w:tblGrid>
      <w:tr w:rsidR="00657494" w:rsidRPr="00941A07" w14:paraId="635FFD53" w14:textId="77777777" w:rsidTr="003B2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 w:type="pct"/>
            <w:hideMark/>
          </w:tcPr>
          <w:p w14:paraId="76A94C56"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 </w:t>
            </w:r>
          </w:p>
        </w:tc>
        <w:tc>
          <w:tcPr>
            <w:tcW w:w="3238" w:type="pct"/>
            <w:hideMark/>
          </w:tcPr>
          <w:p w14:paraId="57E265E5" w14:textId="77777777" w:rsidR="00552FED" w:rsidRPr="00941A07" w:rsidRDefault="00552FED" w:rsidP="00941A07">
            <w:pPr>
              <w:widowControl w:val="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41A07">
              <w:rPr>
                <w:rFonts w:ascii="Arial" w:hAnsi="Arial" w:cs="Arial"/>
                <w:sz w:val="20"/>
                <w:szCs w:val="20"/>
              </w:rPr>
              <w:t xml:space="preserve"> Variables </w:t>
            </w:r>
          </w:p>
        </w:tc>
        <w:tc>
          <w:tcPr>
            <w:tcW w:w="483" w:type="pct"/>
            <w:hideMark/>
          </w:tcPr>
          <w:p w14:paraId="236BE3FA" w14:textId="77777777" w:rsidR="00552FED" w:rsidRPr="00941A07" w:rsidRDefault="00552FED" w:rsidP="00941A07">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41A07">
              <w:rPr>
                <w:rFonts w:ascii="Arial" w:hAnsi="Arial" w:cs="Arial"/>
                <w:sz w:val="20"/>
                <w:szCs w:val="20"/>
              </w:rPr>
              <w:t>B</w:t>
            </w:r>
          </w:p>
        </w:tc>
        <w:tc>
          <w:tcPr>
            <w:tcW w:w="523" w:type="pct"/>
            <w:hideMark/>
          </w:tcPr>
          <w:p w14:paraId="7D15A2DE" w14:textId="6101526B" w:rsidR="00552FED" w:rsidRPr="00941A07" w:rsidRDefault="00A600D1" w:rsidP="00941A07">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41A07">
              <w:rPr>
                <w:rFonts w:ascii="Arial" w:hAnsi="Arial" w:cs="Arial"/>
                <w:sz w:val="20"/>
                <w:szCs w:val="20"/>
              </w:rPr>
              <w:t>p</w:t>
            </w:r>
            <w:r w:rsidR="00552FED" w:rsidRPr="00941A07">
              <w:rPr>
                <w:rFonts w:ascii="Arial" w:hAnsi="Arial" w:cs="Arial"/>
                <w:sz w:val="20"/>
                <w:szCs w:val="20"/>
              </w:rPr>
              <w:t xml:space="preserve"> value</w:t>
            </w:r>
          </w:p>
        </w:tc>
        <w:tc>
          <w:tcPr>
            <w:tcW w:w="483" w:type="pct"/>
            <w:hideMark/>
          </w:tcPr>
          <w:p w14:paraId="42160F91" w14:textId="77777777" w:rsidR="00552FED" w:rsidRPr="00941A07" w:rsidRDefault="00552FED" w:rsidP="00941A07">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41A07">
              <w:rPr>
                <w:rFonts w:ascii="Arial" w:hAnsi="Arial" w:cs="Arial"/>
                <w:sz w:val="20"/>
                <w:szCs w:val="20"/>
              </w:rPr>
              <w:t>R</w:t>
            </w:r>
            <w:r w:rsidRPr="00941A07">
              <w:rPr>
                <w:rFonts w:ascii="Arial" w:hAnsi="Arial" w:cs="Arial"/>
                <w:sz w:val="20"/>
                <w:szCs w:val="20"/>
                <w:vertAlign w:val="superscript"/>
              </w:rPr>
              <w:t>2</w:t>
            </w:r>
          </w:p>
        </w:tc>
      </w:tr>
      <w:tr w:rsidR="00657494" w:rsidRPr="00941A07" w14:paraId="1E293F69"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 w:type="pct"/>
            <w:hideMark/>
          </w:tcPr>
          <w:p w14:paraId="74863636"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 </w:t>
            </w:r>
          </w:p>
        </w:tc>
        <w:tc>
          <w:tcPr>
            <w:tcW w:w="3238" w:type="pct"/>
            <w:hideMark/>
          </w:tcPr>
          <w:p w14:paraId="5BDAA662" w14:textId="77777777" w:rsidR="00552FED" w:rsidRPr="00941A07" w:rsidRDefault="00552FED" w:rsidP="00941A07">
            <w:pPr>
              <w:widowControl w:val="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41A07">
              <w:rPr>
                <w:rFonts w:ascii="Arial" w:hAnsi="Arial" w:cs="Arial"/>
                <w:b/>
                <w:bCs/>
                <w:sz w:val="20"/>
                <w:szCs w:val="20"/>
              </w:rPr>
              <w:t>Constant</w:t>
            </w:r>
          </w:p>
        </w:tc>
        <w:tc>
          <w:tcPr>
            <w:tcW w:w="483" w:type="pct"/>
            <w:hideMark/>
          </w:tcPr>
          <w:p w14:paraId="6E2DE5AD"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2.737</w:t>
            </w:r>
          </w:p>
        </w:tc>
        <w:tc>
          <w:tcPr>
            <w:tcW w:w="523" w:type="pct"/>
            <w:hideMark/>
          </w:tcPr>
          <w:p w14:paraId="71D10326"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0.000</w:t>
            </w:r>
          </w:p>
        </w:tc>
        <w:tc>
          <w:tcPr>
            <w:tcW w:w="483" w:type="pct"/>
            <w:hideMark/>
          </w:tcPr>
          <w:p w14:paraId="7A72B8D2"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0.606*</w:t>
            </w:r>
          </w:p>
        </w:tc>
      </w:tr>
      <w:tr w:rsidR="00657494" w:rsidRPr="00941A07" w14:paraId="12A3643E" w14:textId="77777777" w:rsidTr="003B2507">
        <w:tc>
          <w:tcPr>
            <w:cnfStyle w:val="001000000000" w:firstRow="0" w:lastRow="0" w:firstColumn="1" w:lastColumn="0" w:oddVBand="0" w:evenVBand="0" w:oddHBand="0" w:evenHBand="0" w:firstRowFirstColumn="0" w:firstRowLastColumn="0" w:lastRowFirstColumn="0" w:lastRowLastColumn="0"/>
            <w:tcW w:w="273" w:type="pct"/>
            <w:hideMark/>
          </w:tcPr>
          <w:p w14:paraId="2F726102"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X</w:t>
            </w:r>
            <w:r w:rsidRPr="00941A07">
              <w:rPr>
                <w:rFonts w:ascii="Arial" w:hAnsi="Arial" w:cs="Arial"/>
                <w:sz w:val="20"/>
                <w:szCs w:val="20"/>
                <w:vertAlign w:val="subscript"/>
              </w:rPr>
              <w:t>1</w:t>
            </w:r>
          </w:p>
        </w:tc>
        <w:tc>
          <w:tcPr>
            <w:tcW w:w="3238" w:type="pct"/>
            <w:hideMark/>
          </w:tcPr>
          <w:p w14:paraId="5200569A" w14:textId="77777777" w:rsidR="00552FED" w:rsidRPr="00941A07" w:rsidRDefault="00552FED" w:rsidP="00941A07">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Socio-economic class</w:t>
            </w:r>
          </w:p>
        </w:tc>
        <w:tc>
          <w:tcPr>
            <w:tcW w:w="483" w:type="pct"/>
            <w:hideMark/>
          </w:tcPr>
          <w:p w14:paraId="720739B8"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0.639</w:t>
            </w:r>
          </w:p>
        </w:tc>
        <w:tc>
          <w:tcPr>
            <w:tcW w:w="523" w:type="pct"/>
            <w:hideMark/>
          </w:tcPr>
          <w:p w14:paraId="1A3E37A4"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0.000</w:t>
            </w:r>
          </w:p>
        </w:tc>
        <w:tc>
          <w:tcPr>
            <w:tcW w:w="483" w:type="pct"/>
            <w:hideMark/>
          </w:tcPr>
          <w:p w14:paraId="5FE9425A"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7494" w:rsidRPr="00941A07" w14:paraId="24B95DFD"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 w:type="pct"/>
            <w:hideMark/>
          </w:tcPr>
          <w:p w14:paraId="2149676E"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X</w:t>
            </w:r>
            <w:r w:rsidRPr="00941A07">
              <w:rPr>
                <w:rFonts w:ascii="Arial" w:hAnsi="Arial" w:cs="Arial"/>
                <w:sz w:val="20"/>
                <w:szCs w:val="20"/>
                <w:vertAlign w:val="subscript"/>
              </w:rPr>
              <w:t>2</w:t>
            </w:r>
          </w:p>
        </w:tc>
        <w:tc>
          <w:tcPr>
            <w:tcW w:w="3238" w:type="pct"/>
            <w:hideMark/>
          </w:tcPr>
          <w:p w14:paraId="1811B6B0" w14:textId="77777777" w:rsidR="00552FED" w:rsidRPr="00941A07" w:rsidRDefault="00552FED" w:rsidP="00941A07">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Food consumption</w:t>
            </w:r>
          </w:p>
        </w:tc>
        <w:tc>
          <w:tcPr>
            <w:tcW w:w="483" w:type="pct"/>
            <w:hideMark/>
          </w:tcPr>
          <w:p w14:paraId="7A9A3B9A"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0.016</w:t>
            </w:r>
          </w:p>
        </w:tc>
        <w:tc>
          <w:tcPr>
            <w:tcW w:w="523" w:type="pct"/>
            <w:hideMark/>
          </w:tcPr>
          <w:p w14:paraId="09ED6F98"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0.000</w:t>
            </w:r>
          </w:p>
        </w:tc>
        <w:tc>
          <w:tcPr>
            <w:tcW w:w="483" w:type="pct"/>
            <w:hideMark/>
          </w:tcPr>
          <w:p w14:paraId="74DEDC61"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57494" w:rsidRPr="00941A07" w14:paraId="1C168628" w14:textId="77777777" w:rsidTr="003B2507">
        <w:tc>
          <w:tcPr>
            <w:cnfStyle w:val="001000000000" w:firstRow="0" w:lastRow="0" w:firstColumn="1" w:lastColumn="0" w:oddVBand="0" w:evenVBand="0" w:oddHBand="0" w:evenHBand="0" w:firstRowFirstColumn="0" w:firstRowLastColumn="0" w:lastRowFirstColumn="0" w:lastRowLastColumn="0"/>
            <w:tcW w:w="273" w:type="pct"/>
            <w:hideMark/>
          </w:tcPr>
          <w:p w14:paraId="76578A59"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X</w:t>
            </w:r>
            <w:r w:rsidRPr="00941A07">
              <w:rPr>
                <w:rFonts w:ascii="Arial" w:hAnsi="Arial" w:cs="Arial"/>
                <w:sz w:val="20"/>
                <w:szCs w:val="20"/>
                <w:vertAlign w:val="subscript"/>
              </w:rPr>
              <w:t>3</w:t>
            </w:r>
          </w:p>
        </w:tc>
        <w:tc>
          <w:tcPr>
            <w:tcW w:w="3238" w:type="pct"/>
            <w:hideMark/>
          </w:tcPr>
          <w:p w14:paraId="17637790" w14:textId="77777777" w:rsidR="00552FED" w:rsidRPr="00941A07" w:rsidRDefault="00552FED" w:rsidP="00941A07">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Income</w:t>
            </w:r>
          </w:p>
        </w:tc>
        <w:tc>
          <w:tcPr>
            <w:tcW w:w="483" w:type="pct"/>
            <w:hideMark/>
          </w:tcPr>
          <w:p w14:paraId="5DEE9345"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9780</w:t>
            </w:r>
          </w:p>
        </w:tc>
        <w:tc>
          <w:tcPr>
            <w:tcW w:w="523" w:type="pct"/>
            <w:hideMark/>
          </w:tcPr>
          <w:p w14:paraId="2494B49B"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0.000</w:t>
            </w:r>
          </w:p>
        </w:tc>
        <w:tc>
          <w:tcPr>
            <w:tcW w:w="483" w:type="pct"/>
            <w:hideMark/>
          </w:tcPr>
          <w:p w14:paraId="77E15F6B"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7494" w:rsidRPr="00941A07" w14:paraId="2A4DD9E7"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 w:type="pct"/>
            <w:hideMark/>
          </w:tcPr>
          <w:p w14:paraId="272570CB"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X</w:t>
            </w:r>
            <w:r w:rsidRPr="00941A07">
              <w:rPr>
                <w:rFonts w:ascii="Arial" w:hAnsi="Arial" w:cs="Arial"/>
                <w:sz w:val="20"/>
                <w:szCs w:val="20"/>
                <w:vertAlign w:val="subscript"/>
              </w:rPr>
              <w:t>4</w:t>
            </w:r>
          </w:p>
        </w:tc>
        <w:tc>
          <w:tcPr>
            <w:tcW w:w="3238" w:type="pct"/>
            <w:hideMark/>
          </w:tcPr>
          <w:p w14:paraId="6264E16D" w14:textId="77777777" w:rsidR="00552FED" w:rsidRPr="00941A07" w:rsidRDefault="00552FED" w:rsidP="00941A07">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Food expenditure</w:t>
            </w:r>
          </w:p>
        </w:tc>
        <w:tc>
          <w:tcPr>
            <w:tcW w:w="483" w:type="pct"/>
            <w:hideMark/>
          </w:tcPr>
          <w:p w14:paraId="53290FF4"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0</w:t>
            </w:r>
          </w:p>
        </w:tc>
        <w:tc>
          <w:tcPr>
            <w:tcW w:w="523" w:type="pct"/>
            <w:hideMark/>
          </w:tcPr>
          <w:p w14:paraId="6955D90F"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0.001</w:t>
            </w:r>
          </w:p>
        </w:tc>
        <w:tc>
          <w:tcPr>
            <w:tcW w:w="483" w:type="pct"/>
            <w:hideMark/>
          </w:tcPr>
          <w:p w14:paraId="1D74F0FD"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07AD2B0B" w14:textId="77777777" w:rsidR="00552FED" w:rsidRPr="00941A07" w:rsidRDefault="00552FED" w:rsidP="00941A07">
      <w:pPr>
        <w:widowControl w:val="0"/>
        <w:spacing w:after="0" w:line="240" w:lineRule="auto"/>
        <w:rPr>
          <w:rFonts w:ascii="Arial" w:hAnsi="Arial" w:cs="Arial"/>
          <w:sz w:val="18"/>
          <w:szCs w:val="18"/>
        </w:rPr>
      </w:pPr>
      <w:r w:rsidRPr="00941A07">
        <w:rPr>
          <w:rFonts w:ascii="Arial" w:hAnsi="Arial" w:cs="Arial"/>
          <w:sz w:val="18"/>
          <w:szCs w:val="18"/>
          <w:vertAlign w:val="superscript"/>
        </w:rPr>
        <w:t>*</w:t>
      </w:r>
      <w:r w:rsidRPr="00941A07">
        <w:rPr>
          <w:rFonts w:ascii="Arial" w:hAnsi="Arial" w:cs="Arial"/>
          <w:sz w:val="18"/>
          <w:szCs w:val="18"/>
        </w:rPr>
        <w:t>Significant at 1% level</w:t>
      </w:r>
    </w:p>
    <w:p w14:paraId="1958FA59" w14:textId="77777777" w:rsidR="00552FED" w:rsidRPr="00941A07" w:rsidRDefault="00552FED" w:rsidP="00941A07">
      <w:pPr>
        <w:pStyle w:val="ListParagraph"/>
        <w:widowControl w:val="0"/>
        <w:numPr>
          <w:ilvl w:val="0"/>
          <w:numId w:val="46"/>
        </w:numPr>
        <w:spacing w:before="240" w:after="0" w:line="240" w:lineRule="auto"/>
        <w:rPr>
          <w:rFonts w:ascii="Arial" w:hAnsi="Arial" w:cs="Arial"/>
          <w:b/>
          <w:bCs/>
          <w:sz w:val="20"/>
          <w:szCs w:val="20"/>
          <w:u w:val="single"/>
        </w:rPr>
      </w:pPr>
      <w:r w:rsidRPr="00941A07">
        <w:rPr>
          <w:rFonts w:ascii="Arial" w:hAnsi="Arial" w:cs="Arial"/>
          <w:b/>
          <w:bCs/>
          <w:sz w:val="20"/>
          <w:szCs w:val="20"/>
          <w:u w:val="single"/>
        </w:rPr>
        <w:t>Correlation between different explanatory household variables</w:t>
      </w:r>
    </w:p>
    <w:p w14:paraId="0588E866" w14:textId="2679490D" w:rsidR="00552FED" w:rsidRPr="00941A07" w:rsidRDefault="00552FED" w:rsidP="00941A07">
      <w:pPr>
        <w:widowControl w:val="0"/>
        <w:spacing w:after="0" w:line="240" w:lineRule="auto"/>
        <w:jc w:val="both"/>
        <w:rPr>
          <w:rFonts w:ascii="Arial" w:hAnsi="Arial" w:cs="Arial"/>
          <w:bCs/>
          <w:sz w:val="20"/>
          <w:szCs w:val="20"/>
        </w:rPr>
      </w:pPr>
      <w:r w:rsidRPr="00941A07">
        <w:rPr>
          <w:rFonts w:ascii="Arial" w:hAnsi="Arial" w:cs="Arial"/>
          <w:bCs/>
          <w:sz w:val="20"/>
          <w:szCs w:val="20"/>
        </w:rPr>
        <w:t>Different household variables (income, socio-economic class, food expenditure, food consumption and food security status) were examined and the correlation between them was studied, which is represented in the Table 10</w:t>
      </w:r>
      <w:r w:rsidR="00B66A67" w:rsidRPr="00941A07">
        <w:rPr>
          <w:rFonts w:ascii="Arial" w:hAnsi="Arial" w:cs="Arial"/>
          <w:bCs/>
          <w:sz w:val="20"/>
          <w:szCs w:val="20"/>
        </w:rPr>
        <w:t>.</w:t>
      </w:r>
      <w:r w:rsidRPr="00941A07">
        <w:rPr>
          <w:rFonts w:ascii="Arial" w:hAnsi="Arial" w:cs="Arial"/>
          <w:bCs/>
          <w:sz w:val="20"/>
          <w:szCs w:val="20"/>
        </w:rPr>
        <w:t xml:space="preserve"> The result showed a positive and significant correlation (significant at 1% level) between all the variables.</w:t>
      </w:r>
    </w:p>
    <w:p w14:paraId="48A72779" w14:textId="77777777" w:rsidR="00643088" w:rsidRPr="00941A07" w:rsidRDefault="00643088" w:rsidP="00941A07">
      <w:pPr>
        <w:widowControl w:val="0"/>
        <w:spacing w:after="0" w:line="240" w:lineRule="auto"/>
        <w:jc w:val="both"/>
        <w:rPr>
          <w:rFonts w:ascii="Arial" w:hAnsi="Arial" w:cs="Arial"/>
          <w:bCs/>
          <w:sz w:val="20"/>
          <w:szCs w:val="20"/>
        </w:rPr>
      </w:pPr>
    </w:p>
    <w:p w14:paraId="70485024" w14:textId="297A8D60" w:rsidR="00552FED" w:rsidRPr="00941A07" w:rsidRDefault="00552FED" w:rsidP="00941A07">
      <w:pPr>
        <w:widowControl w:val="0"/>
        <w:tabs>
          <w:tab w:val="left" w:pos="1170"/>
        </w:tabs>
        <w:spacing w:after="0" w:line="240" w:lineRule="auto"/>
        <w:rPr>
          <w:rFonts w:ascii="Arial" w:hAnsi="Arial" w:cs="Arial"/>
          <w:b/>
          <w:bCs/>
          <w:sz w:val="20"/>
          <w:szCs w:val="20"/>
        </w:rPr>
      </w:pPr>
      <w:r w:rsidRPr="00941A07">
        <w:rPr>
          <w:rFonts w:ascii="Arial" w:hAnsi="Arial" w:cs="Arial"/>
          <w:b/>
          <w:bCs/>
          <w:sz w:val="20"/>
          <w:szCs w:val="20"/>
        </w:rPr>
        <w:t>Table 10</w:t>
      </w:r>
      <w:r w:rsidR="00035660" w:rsidRPr="00941A07">
        <w:rPr>
          <w:rFonts w:ascii="Arial" w:hAnsi="Arial" w:cs="Arial"/>
          <w:b/>
          <w:bCs/>
          <w:sz w:val="20"/>
          <w:szCs w:val="20"/>
        </w:rPr>
        <w:t>.</w:t>
      </w:r>
      <w:r w:rsidRPr="00941A07">
        <w:rPr>
          <w:rFonts w:ascii="Arial" w:hAnsi="Arial" w:cs="Arial"/>
          <w:b/>
          <w:bCs/>
          <w:sz w:val="20"/>
          <w:szCs w:val="20"/>
        </w:rPr>
        <w:tab/>
        <w:t>Correlation between different explanatory household variables of selected families in Punjab</w:t>
      </w:r>
    </w:p>
    <w:p w14:paraId="0F44891D" w14:textId="77777777" w:rsidR="00643088" w:rsidRPr="00941A07" w:rsidRDefault="00643088" w:rsidP="00941A07">
      <w:pPr>
        <w:widowControl w:val="0"/>
        <w:tabs>
          <w:tab w:val="left" w:pos="1170"/>
        </w:tabs>
        <w:spacing w:after="0" w:line="240" w:lineRule="auto"/>
        <w:rPr>
          <w:rFonts w:ascii="Arial" w:hAnsi="Arial" w:cs="Arial"/>
          <w:sz w:val="20"/>
          <w:szCs w:val="20"/>
        </w:rPr>
      </w:pPr>
    </w:p>
    <w:tbl>
      <w:tblPr>
        <w:tblStyle w:val="PlainTable2"/>
        <w:tblW w:w="5000" w:type="pct"/>
        <w:tblLook w:val="04A0" w:firstRow="1" w:lastRow="0" w:firstColumn="1" w:lastColumn="0" w:noHBand="0" w:noVBand="1"/>
      </w:tblPr>
      <w:tblGrid>
        <w:gridCol w:w="1905"/>
        <w:gridCol w:w="1152"/>
        <w:gridCol w:w="1493"/>
        <w:gridCol w:w="1442"/>
        <w:gridCol w:w="1722"/>
        <w:gridCol w:w="1312"/>
      </w:tblGrid>
      <w:tr w:rsidR="00657494" w:rsidRPr="00941A07" w14:paraId="23E7BA8D" w14:textId="77777777" w:rsidTr="003B2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hideMark/>
          </w:tcPr>
          <w:p w14:paraId="21377309" w14:textId="77777777" w:rsidR="00552FED" w:rsidRPr="00941A07" w:rsidRDefault="00552FED" w:rsidP="00941A07">
            <w:pPr>
              <w:widowControl w:val="0"/>
              <w:rPr>
                <w:rFonts w:ascii="Arial" w:hAnsi="Arial" w:cs="Arial"/>
                <w:sz w:val="20"/>
                <w:szCs w:val="20"/>
              </w:rPr>
            </w:pPr>
            <w:r w:rsidRPr="00941A07">
              <w:rPr>
                <w:rFonts w:ascii="Arial" w:hAnsi="Arial" w:cs="Arial"/>
                <w:sz w:val="20"/>
                <w:szCs w:val="20"/>
              </w:rPr>
              <w:t>Socio-economic/ demographic variables</w:t>
            </w:r>
          </w:p>
        </w:tc>
        <w:tc>
          <w:tcPr>
            <w:tcW w:w="638" w:type="pct"/>
            <w:hideMark/>
          </w:tcPr>
          <w:p w14:paraId="6744E0C8" w14:textId="77777777" w:rsidR="00552FED" w:rsidRPr="00941A07" w:rsidRDefault="00552FED" w:rsidP="00941A07">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Income</w:t>
            </w:r>
          </w:p>
        </w:tc>
        <w:tc>
          <w:tcPr>
            <w:tcW w:w="827" w:type="pct"/>
            <w:hideMark/>
          </w:tcPr>
          <w:p w14:paraId="5870418E" w14:textId="77777777" w:rsidR="00552FED" w:rsidRPr="00941A07" w:rsidRDefault="00552FED" w:rsidP="00941A07">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Socio-economic class</w:t>
            </w:r>
          </w:p>
        </w:tc>
        <w:tc>
          <w:tcPr>
            <w:tcW w:w="799" w:type="pct"/>
            <w:hideMark/>
          </w:tcPr>
          <w:p w14:paraId="658FC9D0" w14:textId="77777777" w:rsidR="00552FED" w:rsidRPr="00941A07" w:rsidRDefault="00552FED" w:rsidP="00941A07">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Food expenditure</w:t>
            </w:r>
          </w:p>
        </w:tc>
        <w:tc>
          <w:tcPr>
            <w:tcW w:w="954" w:type="pct"/>
            <w:hideMark/>
          </w:tcPr>
          <w:p w14:paraId="583E199C" w14:textId="77777777" w:rsidR="00552FED" w:rsidRPr="00941A07" w:rsidRDefault="00552FED" w:rsidP="00941A07">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Food consumption</w:t>
            </w:r>
          </w:p>
        </w:tc>
        <w:tc>
          <w:tcPr>
            <w:tcW w:w="727" w:type="pct"/>
            <w:hideMark/>
          </w:tcPr>
          <w:p w14:paraId="616968D6" w14:textId="77777777" w:rsidR="00552FED" w:rsidRPr="00941A07" w:rsidRDefault="00552FED" w:rsidP="00941A07">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Food security status</w:t>
            </w:r>
          </w:p>
        </w:tc>
      </w:tr>
      <w:tr w:rsidR="00657494" w:rsidRPr="00941A07" w14:paraId="388EB5A1"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14:paraId="0BEC80C7"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Income</w:t>
            </w:r>
          </w:p>
        </w:tc>
        <w:tc>
          <w:tcPr>
            <w:tcW w:w="638" w:type="pct"/>
          </w:tcPr>
          <w:p w14:paraId="0B1505B3"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41A07">
              <w:rPr>
                <w:rFonts w:ascii="Arial" w:hAnsi="Arial" w:cs="Arial"/>
                <w:b/>
                <w:bCs/>
                <w:sz w:val="20"/>
                <w:szCs w:val="20"/>
              </w:rPr>
              <w:t>-</w:t>
            </w:r>
          </w:p>
        </w:tc>
        <w:tc>
          <w:tcPr>
            <w:tcW w:w="827" w:type="pct"/>
          </w:tcPr>
          <w:p w14:paraId="4088485E"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99" w:type="pct"/>
          </w:tcPr>
          <w:p w14:paraId="474D1BA9"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954" w:type="pct"/>
          </w:tcPr>
          <w:p w14:paraId="742AF03E"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27" w:type="pct"/>
          </w:tcPr>
          <w:p w14:paraId="2E4F702A"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657494" w:rsidRPr="00941A07" w14:paraId="677BF583" w14:textId="77777777" w:rsidTr="003B2507">
        <w:tc>
          <w:tcPr>
            <w:cnfStyle w:val="001000000000" w:firstRow="0" w:lastRow="0" w:firstColumn="1" w:lastColumn="0" w:oddVBand="0" w:evenVBand="0" w:oddHBand="0" w:evenHBand="0" w:firstRowFirstColumn="0" w:firstRowLastColumn="0" w:lastRowFirstColumn="0" w:lastRowLastColumn="0"/>
            <w:tcW w:w="1055" w:type="pct"/>
            <w:hideMark/>
          </w:tcPr>
          <w:p w14:paraId="55DAA812"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Socio-economic class</w:t>
            </w:r>
          </w:p>
        </w:tc>
        <w:tc>
          <w:tcPr>
            <w:tcW w:w="638" w:type="pct"/>
            <w:hideMark/>
          </w:tcPr>
          <w:p w14:paraId="406E986D"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0.738*</w:t>
            </w:r>
          </w:p>
        </w:tc>
        <w:tc>
          <w:tcPr>
            <w:tcW w:w="827" w:type="pct"/>
            <w:hideMark/>
          </w:tcPr>
          <w:p w14:paraId="6DDA57ED"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w:t>
            </w:r>
          </w:p>
        </w:tc>
        <w:tc>
          <w:tcPr>
            <w:tcW w:w="799" w:type="pct"/>
            <w:hideMark/>
          </w:tcPr>
          <w:p w14:paraId="6C6C0021"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54" w:type="pct"/>
            <w:hideMark/>
          </w:tcPr>
          <w:p w14:paraId="064DD486"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7" w:type="pct"/>
            <w:hideMark/>
          </w:tcPr>
          <w:p w14:paraId="72DEC6C2"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7494" w:rsidRPr="00941A07" w14:paraId="165BC873"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hideMark/>
          </w:tcPr>
          <w:p w14:paraId="1986984E"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Food expenditure</w:t>
            </w:r>
          </w:p>
        </w:tc>
        <w:tc>
          <w:tcPr>
            <w:tcW w:w="638" w:type="pct"/>
            <w:hideMark/>
          </w:tcPr>
          <w:p w14:paraId="5B8DA986"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0.873*</w:t>
            </w:r>
          </w:p>
        </w:tc>
        <w:tc>
          <w:tcPr>
            <w:tcW w:w="827" w:type="pct"/>
            <w:hideMark/>
          </w:tcPr>
          <w:p w14:paraId="64AD5491"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0.681*</w:t>
            </w:r>
          </w:p>
        </w:tc>
        <w:tc>
          <w:tcPr>
            <w:tcW w:w="799" w:type="pct"/>
            <w:hideMark/>
          </w:tcPr>
          <w:p w14:paraId="6892252D"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w:t>
            </w:r>
          </w:p>
        </w:tc>
        <w:tc>
          <w:tcPr>
            <w:tcW w:w="954" w:type="pct"/>
            <w:hideMark/>
          </w:tcPr>
          <w:p w14:paraId="49A91BC5"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27" w:type="pct"/>
            <w:hideMark/>
          </w:tcPr>
          <w:p w14:paraId="779B2809"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57494" w:rsidRPr="00941A07" w14:paraId="3781371D" w14:textId="77777777" w:rsidTr="003B2507">
        <w:tc>
          <w:tcPr>
            <w:cnfStyle w:val="001000000000" w:firstRow="0" w:lastRow="0" w:firstColumn="1" w:lastColumn="0" w:oddVBand="0" w:evenVBand="0" w:oddHBand="0" w:evenHBand="0" w:firstRowFirstColumn="0" w:firstRowLastColumn="0" w:lastRowFirstColumn="0" w:lastRowLastColumn="0"/>
            <w:tcW w:w="1055" w:type="pct"/>
            <w:hideMark/>
          </w:tcPr>
          <w:p w14:paraId="5A259BE6"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Food consumption</w:t>
            </w:r>
          </w:p>
        </w:tc>
        <w:tc>
          <w:tcPr>
            <w:tcW w:w="638" w:type="pct"/>
            <w:hideMark/>
          </w:tcPr>
          <w:p w14:paraId="6FDAA244"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0.498*</w:t>
            </w:r>
          </w:p>
        </w:tc>
        <w:tc>
          <w:tcPr>
            <w:tcW w:w="827" w:type="pct"/>
            <w:hideMark/>
          </w:tcPr>
          <w:p w14:paraId="318FF122"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0.569*</w:t>
            </w:r>
          </w:p>
        </w:tc>
        <w:tc>
          <w:tcPr>
            <w:tcW w:w="799" w:type="pct"/>
            <w:hideMark/>
          </w:tcPr>
          <w:p w14:paraId="7A226483"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0.493*</w:t>
            </w:r>
          </w:p>
        </w:tc>
        <w:tc>
          <w:tcPr>
            <w:tcW w:w="954" w:type="pct"/>
            <w:hideMark/>
          </w:tcPr>
          <w:p w14:paraId="1476FA84"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A07">
              <w:rPr>
                <w:rFonts w:ascii="Arial" w:hAnsi="Arial" w:cs="Arial"/>
                <w:sz w:val="20"/>
                <w:szCs w:val="20"/>
              </w:rPr>
              <w:t>-</w:t>
            </w:r>
          </w:p>
        </w:tc>
        <w:tc>
          <w:tcPr>
            <w:tcW w:w="727" w:type="pct"/>
            <w:hideMark/>
          </w:tcPr>
          <w:p w14:paraId="3375566C" w14:textId="77777777" w:rsidR="00552FED" w:rsidRPr="00941A07" w:rsidRDefault="00552FED" w:rsidP="00941A07">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7494" w:rsidRPr="00941A07" w14:paraId="0C277C90"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hideMark/>
          </w:tcPr>
          <w:p w14:paraId="732C311E" w14:textId="77777777" w:rsidR="00552FED" w:rsidRPr="00941A07" w:rsidRDefault="00552FED" w:rsidP="00941A07">
            <w:pPr>
              <w:widowControl w:val="0"/>
              <w:rPr>
                <w:rFonts w:ascii="Arial" w:hAnsi="Arial" w:cs="Arial"/>
                <w:b w:val="0"/>
                <w:bCs w:val="0"/>
                <w:sz w:val="20"/>
                <w:szCs w:val="20"/>
              </w:rPr>
            </w:pPr>
            <w:r w:rsidRPr="00941A07">
              <w:rPr>
                <w:rFonts w:ascii="Arial" w:hAnsi="Arial" w:cs="Arial"/>
                <w:b w:val="0"/>
                <w:bCs w:val="0"/>
                <w:sz w:val="20"/>
                <w:szCs w:val="20"/>
              </w:rPr>
              <w:t>Food security status</w:t>
            </w:r>
          </w:p>
        </w:tc>
        <w:tc>
          <w:tcPr>
            <w:tcW w:w="638" w:type="pct"/>
            <w:hideMark/>
          </w:tcPr>
          <w:p w14:paraId="01654716"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0.764*</w:t>
            </w:r>
          </w:p>
        </w:tc>
        <w:tc>
          <w:tcPr>
            <w:tcW w:w="827" w:type="pct"/>
            <w:hideMark/>
          </w:tcPr>
          <w:p w14:paraId="2564BBC9"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0.489*</w:t>
            </w:r>
          </w:p>
        </w:tc>
        <w:tc>
          <w:tcPr>
            <w:tcW w:w="799" w:type="pct"/>
            <w:hideMark/>
          </w:tcPr>
          <w:p w14:paraId="2484C89E"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0.709*</w:t>
            </w:r>
          </w:p>
        </w:tc>
        <w:tc>
          <w:tcPr>
            <w:tcW w:w="954" w:type="pct"/>
            <w:hideMark/>
          </w:tcPr>
          <w:p w14:paraId="15111607"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0.353*</w:t>
            </w:r>
          </w:p>
        </w:tc>
        <w:tc>
          <w:tcPr>
            <w:tcW w:w="727" w:type="pct"/>
            <w:hideMark/>
          </w:tcPr>
          <w:p w14:paraId="4B86C45A" w14:textId="77777777" w:rsidR="00552FED" w:rsidRPr="00941A07" w:rsidRDefault="00552FED" w:rsidP="00941A07">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1A07">
              <w:rPr>
                <w:rFonts w:ascii="Arial" w:hAnsi="Arial" w:cs="Arial"/>
                <w:sz w:val="20"/>
                <w:szCs w:val="20"/>
              </w:rPr>
              <w:t>-</w:t>
            </w:r>
          </w:p>
        </w:tc>
      </w:tr>
    </w:tbl>
    <w:p w14:paraId="61E26399" w14:textId="77777777" w:rsidR="00552FED" w:rsidRPr="00941A07" w:rsidRDefault="00552FED" w:rsidP="00941A07">
      <w:pPr>
        <w:widowControl w:val="0"/>
        <w:spacing w:after="0" w:line="240" w:lineRule="auto"/>
        <w:rPr>
          <w:rFonts w:ascii="Arial" w:hAnsi="Arial" w:cs="Arial"/>
          <w:sz w:val="18"/>
          <w:szCs w:val="18"/>
        </w:rPr>
      </w:pPr>
      <w:r w:rsidRPr="00941A07">
        <w:rPr>
          <w:rFonts w:ascii="Arial" w:hAnsi="Arial" w:cs="Arial"/>
          <w:sz w:val="18"/>
          <w:szCs w:val="18"/>
          <w:vertAlign w:val="superscript"/>
        </w:rPr>
        <w:t>*</w:t>
      </w:r>
      <w:r w:rsidRPr="00941A07">
        <w:rPr>
          <w:rFonts w:ascii="Arial" w:hAnsi="Arial" w:cs="Arial"/>
          <w:sz w:val="18"/>
          <w:szCs w:val="18"/>
        </w:rPr>
        <w:t>Significant at 1% level</w:t>
      </w:r>
    </w:p>
    <w:bookmarkEnd w:id="6"/>
    <w:p w14:paraId="1D013529" w14:textId="1D4CF3D5" w:rsidR="009F0064" w:rsidRPr="00941A07" w:rsidRDefault="009F0064" w:rsidP="00941A07">
      <w:pPr>
        <w:widowControl w:val="0"/>
        <w:spacing w:after="0" w:line="240" w:lineRule="auto"/>
        <w:jc w:val="both"/>
        <w:rPr>
          <w:rFonts w:ascii="Arial" w:hAnsi="Arial" w:cs="Arial"/>
          <w:b/>
          <w:bCs/>
          <w:sz w:val="20"/>
          <w:szCs w:val="20"/>
        </w:rPr>
      </w:pPr>
    </w:p>
    <w:p w14:paraId="2C32FAFC" w14:textId="77777777" w:rsidR="009F0064" w:rsidRPr="00941A07" w:rsidRDefault="009F0064" w:rsidP="00941A07">
      <w:pPr>
        <w:spacing w:line="240" w:lineRule="auto"/>
        <w:rPr>
          <w:rFonts w:ascii="Arial" w:hAnsi="Arial" w:cs="Arial"/>
          <w:b/>
          <w:bCs/>
          <w:sz w:val="20"/>
          <w:szCs w:val="20"/>
        </w:rPr>
      </w:pPr>
      <w:r w:rsidRPr="00941A07">
        <w:rPr>
          <w:rFonts w:ascii="Arial" w:hAnsi="Arial" w:cs="Arial"/>
          <w:b/>
          <w:bCs/>
          <w:sz w:val="20"/>
          <w:szCs w:val="20"/>
        </w:rPr>
        <w:br w:type="page"/>
      </w:r>
    </w:p>
    <w:p w14:paraId="4B74BBA8" w14:textId="584FED54" w:rsidR="009F0064" w:rsidRPr="00941A07" w:rsidRDefault="009F0064" w:rsidP="00941A07">
      <w:pPr>
        <w:pStyle w:val="ListParagraph"/>
        <w:widowControl w:val="0"/>
        <w:numPr>
          <w:ilvl w:val="0"/>
          <w:numId w:val="1"/>
        </w:numPr>
        <w:spacing w:after="0" w:line="240" w:lineRule="auto"/>
        <w:jc w:val="both"/>
        <w:rPr>
          <w:rFonts w:ascii="Arial" w:hAnsi="Arial" w:cs="Arial"/>
          <w:b/>
          <w:bCs/>
        </w:rPr>
      </w:pPr>
      <w:r w:rsidRPr="00941A07">
        <w:rPr>
          <w:rFonts w:ascii="Arial" w:hAnsi="Arial" w:cs="Arial"/>
          <w:b/>
          <w:bCs/>
        </w:rPr>
        <w:lastRenderedPageBreak/>
        <w:t>DISCUSSION</w:t>
      </w:r>
    </w:p>
    <w:p w14:paraId="43C2F506" w14:textId="77777777" w:rsidR="00A3035A" w:rsidRPr="00941A07" w:rsidRDefault="00A3035A" w:rsidP="00941A07">
      <w:pPr>
        <w:pStyle w:val="ListParagraph"/>
        <w:widowControl w:val="0"/>
        <w:spacing w:after="0" w:line="240" w:lineRule="auto"/>
        <w:ind w:left="360"/>
        <w:jc w:val="both"/>
        <w:rPr>
          <w:rFonts w:ascii="Arial" w:hAnsi="Arial" w:cs="Arial"/>
          <w:b/>
          <w:bCs/>
        </w:rPr>
      </w:pPr>
    </w:p>
    <w:p w14:paraId="5EFD83EE" w14:textId="01E61FB9" w:rsidR="00FF392A" w:rsidRPr="00D63E66" w:rsidRDefault="009F0064" w:rsidP="00941A07">
      <w:pPr>
        <w:widowControl w:val="0"/>
        <w:spacing w:after="0" w:line="240" w:lineRule="auto"/>
        <w:jc w:val="both"/>
        <w:rPr>
          <w:rFonts w:ascii="Arial" w:hAnsi="Arial" w:cs="Arial"/>
          <w:bCs/>
          <w:sz w:val="20"/>
          <w:szCs w:val="20"/>
        </w:rPr>
      </w:pPr>
      <w:r w:rsidRPr="00D63E66">
        <w:rPr>
          <w:rFonts w:ascii="Arial" w:hAnsi="Arial" w:cs="Arial"/>
          <w:bCs/>
          <w:sz w:val="20"/>
          <w:szCs w:val="20"/>
        </w:rPr>
        <w:t xml:space="preserve">Food </w:t>
      </w:r>
      <w:r w:rsidR="00FF392A" w:rsidRPr="00D63E66">
        <w:rPr>
          <w:rFonts w:ascii="Arial" w:hAnsi="Arial" w:cs="Arial"/>
          <w:bCs/>
          <w:sz w:val="20"/>
          <w:szCs w:val="20"/>
        </w:rPr>
        <w:t xml:space="preserve">is a basic necessity which is essential for sustenance. Food security subsists, when all people, at all times have equal access (physical and economical) to sufficient, safe, nutritious and healthy food which would meet their daily dietary needs and food choices to live an active and healthy life. The present study assesses the household food security status in Punjab and it was observed that most of the selected families (77%) were food insecure. The findings of this study were closely related to the study covered by </w:t>
      </w:r>
      <w:proofErr w:type="spellStart"/>
      <w:r w:rsidR="00FF392A" w:rsidRPr="00D63E66">
        <w:rPr>
          <w:rFonts w:ascii="Arial" w:hAnsi="Arial" w:cs="Arial"/>
          <w:bCs/>
          <w:sz w:val="20"/>
          <w:szCs w:val="20"/>
        </w:rPr>
        <w:t>Chinnakali</w:t>
      </w:r>
      <w:proofErr w:type="spellEnd"/>
      <w:r w:rsidR="00FF392A" w:rsidRPr="00D63E66">
        <w:rPr>
          <w:rFonts w:ascii="Arial" w:hAnsi="Arial" w:cs="Arial"/>
          <w:bCs/>
          <w:sz w:val="20"/>
          <w:szCs w:val="20"/>
        </w:rPr>
        <w:t xml:space="preserve"> et al., (2014) which showed that approximately three-fourth of the families were food insecure. This study, however, contradicts with the findings of Joshi et al., (2019) and </w:t>
      </w:r>
      <w:proofErr w:type="spellStart"/>
      <w:r w:rsidR="00FF392A" w:rsidRPr="00D63E66">
        <w:rPr>
          <w:rFonts w:ascii="Arial" w:hAnsi="Arial" w:cs="Arial"/>
          <w:bCs/>
          <w:sz w:val="20"/>
          <w:szCs w:val="20"/>
        </w:rPr>
        <w:t>Rautela</w:t>
      </w:r>
      <w:proofErr w:type="spellEnd"/>
      <w:r w:rsidR="00FF392A" w:rsidRPr="00D63E66">
        <w:rPr>
          <w:rFonts w:ascii="Arial" w:hAnsi="Arial" w:cs="Arial"/>
          <w:bCs/>
          <w:sz w:val="20"/>
          <w:szCs w:val="20"/>
        </w:rPr>
        <w:t xml:space="preserve"> et al., (2020) where majority of the subjects were found to be food secure in Delhi and Chennai. </w:t>
      </w:r>
    </w:p>
    <w:p w14:paraId="2F127C9B" w14:textId="62689E4B" w:rsidR="00FF392A" w:rsidRPr="00D63E66" w:rsidRDefault="00FF392A" w:rsidP="00941A07">
      <w:pPr>
        <w:widowControl w:val="0"/>
        <w:spacing w:after="0" w:line="240" w:lineRule="auto"/>
        <w:jc w:val="both"/>
        <w:rPr>
          <w:rFonts w:ascii="Arial" w:hAnsi="Arial" w:cs="Arial"/>
          <w:bCs/>
          <w:sz w:val="20"/>
          <w:szCs w:val="20"/>
        </w:rPr>
      </w:pPr>
      <w:r w:rsidRPr="00D63E66">
        <w:rPr>
          <w:rFonts w:ascii="Arial" w:hAnsi="Arial" w:cs="Arial"/>
          <w:bCs/>
          <w:sz w:val="20"/>
          <w:szCs w:val="20"/>
        </w:rPr>
        <w:t xml:space="preserve">Recent evidence suggests that this high prevalence of food insecurity in Punjab is mirrored in urban health settings-43.9% of expectant mothers in a 2024 study in public sector hospitals in Punjab experienced food insecurity, with clear negative effects on maternal quality of life (Arora et al., 2024). </w:t>
      </w:r>
      <w:r w:rsidR="006370FA" w:rsidRPr="00D63E66">
        <w:rPr>
          <w:rFonts w:ascii="Arial" w:hAnsi="Arial" w:cs="Arial"/>
          <w:bCs/>
          <w:sz w:val="20"/>
          <w:szCs w:val="20"/>
        </w:rPr>
        <w:t xml:space="preserve"> </w:t>
      </w:r>
      <w:r w:rsidRPr="00D63E66">
        <w:rPr>
          <w:rFonts w:ascii="Arial" w:hAnsi="Arial" w:cs="Arial"/>
          <w:bCs/>
          <w:sz w:val="20"/>
          <w:szCs w:val="20"/>
        </w:rPr>
        <w:t>The findings of the present study contradict the results reported by Ihabi et al., (2013) which showed a decrease in the household food security status with the increase in the family size (increase in 1 member in the family was associated with 77% increase in the odds of that family being food insecure). An increase in the family size reduces the adverse consequences of food insecurity if other household members are able to contribute to the total household income (Oluwatayo, 2009). Khalid et al., (2012) also observed that joint family systems were positively impacting the rural household food security in Punjab, Pakistan. Similar observation was also made by Khalid et al., (2010) that households with joint family system were 5.287 times more likely to be food secure as compared to the households with nuclear family system in Faisalabad of Pakistan. The probability of household’s food security increased with the increase in the income (a rise of Rs 100 in the household income increased it by 0.03) as per the research done by Sidhu et al., (2008) which aligns with the results of this study. The data of the present study also revealed that majority of the households (80%) were nuclear in nature which aligned with the research carried out by Mehta et al., (2013).</w:t>
      </w:r>
    </w:p>
    <w:p w14:paraId="73431667" w14:textId="77777777" w:rsidR="00FF392A" w:rsidRPr="00D63E66" w:rsidRDefault="00FF392A" w:rsidP="00941A07">
      <w:pPr>
        <w:widowControl w:val="0"/>
        <w:spacing w:after="0" w:line="240" w:lineRule="auto"/>
        <w:jc w:val="both"/>
        <w:rPr>
          <w:rFonts w:ascii="Arial" w:hAnsi="Arial" w:cs="Arial"/>
          <w:bCs/>
          <w:sz w:val="20"/>
          <w:szCs w:val="20"/>
        </w:rPr>
      </w:pPr>
      <w:r w:rsidRPr="00D63E66">
        <w:rPr>
          <w:rFonts w:ascii="Arial" w:hAnsi="Arial" w:cs="Arial"/>
          <w:bCs/>
          <w:sz w:val="20"/>
          <w:szCs w:val="20"/>
        </w:rPr>
        <w:t xml:space="preserve">An increase in food consumption and food expenditure has a positive impact on the food security status of the families, same had been noted in the research conducted by </w:t>
      </w:r>
      <w:proofErr w:type="spellStart"/>
      <w:r w:rsidRPr="00D63E66">
        <w:rPr>
          <w:rFonts w:ascii="Arial" w:hAnsi="Arial" w:cs="Arial"/>
          <w:bCs/>
          <w:sz w:val="20"/>
          <w:szCs w:val="20"/>
        </w:rPr>
        <w:t>Isanka</w:t>
      </w:r>
      <w:proofErr w:type="spellEnd"/>
      <w:r w:rsidRPr="00D63E66">
        <w:rPr>
          <w:rFonts w:ascii="Arial" w:hAnsi="Arial" w:cs="Arial"/>
          <w:bCs/>
          <w:sz w:val="20"/>
          <w:szCs w:val="20"/>
        </w:rPr>
        <w:t xml:space="preserve"> et al., (2007). A significant association at 95 per cent level between socioeconomic status and household food security had been observed in the study done in the rural Puducherry by Nagappa et al., (2020) which was similar to the findings of this study. An increase in the socioeconomic status was perceived to have a positive impact on the household food security status and vice versa. </w:t>
      </w:r>
    </w:p>
    <w:p w14:paraId="6FBF7449" w14:textId="77777777" w:rsidR="00FF392A" w:rsidRPr="00D63E66" w:rsidRDefault="00FF392A" w:rsidP="00941A07">
      <w:pPr>
        <w:widowControl w:val="0"/>
        <w:spacing w:after="0" w:line="240" w:lineRule="auto"/>
        <w:jc w:val="both"/>
        <w:rPr>
          <w:rFonts w:ascii="Arial" w:hAnsi="Arial" w:cs="Arial"/>
          <w:bCs/>
          <w:sz w:val="20"/>
          <w:szCs w:val="20"/>
        </w:rPr>
      </w:pPr>
      <w:r w:rsidRPr="00D63E66">
        <w:rPr>
          <w:rFonts w:ascii="Arial" w:hAnsi="Arial" w:cs="Arial"/>
          <w:bCs/>
          <w:sz w:val="20"/>
          <w:szCs w:val="20"/>
        </w:rPr>
        <w:t>This is further supported by Walia and Sidhu (2023), who found that as income increased, Punjabi households spent proportionally less on cereals and more on diverse, nutritious foods such as dairy, fruits, and eggs-indicating improved food security and dietary diversity. Similarly, Sikarwar and Gogia (2024) observed that socioeconomic group, land ownership, and household income were significantly associated with food security in Uttar Pradesh, while larger household sizes and low income were strong negative predictors. These findings affirm that the income-consumption-security link observed in the present study is consistent with broader, regional research.</w:t>
      </w:r>
    </w:p>
    <w:p w14:paraId="1EDD12ED" w14:textId="77777777" w:rsidR="00FF392A" w:rsidRPr="00D63E66" w:rsidRDefault="00FF392A" w:rsidP="00941A07">
      <w:pPr>
        <w:widowControl w:val="0"/>
        <w:spacing w:after="0" w:line="240" w:lineRule="auto"/>
        <w:jc w:val="both"/>
        <w:rPr>
          <w:rFonts w:ascii="Arial" w:hAnsi="Arial" w:cs="Arial"/>
          <w:bCs/>
          <w:sz w:val="20"/>
          <w:szCs w:val="20"/>
        </w:rPr>
      </w:pPr>
      <w:r w:rsidRPr="00D63E66">
        <w:rPr>
          <w:rFonts w:ascii="Arial" w:hAnsi="Arial" w:cs="Arial"/>
          <w:bCs/>
          <w:sz w:val="20"/>
          <w:szCs w:val="20"/>
        </w:rPr>
        <w:t>The findings of this study can be closely related to Engel’s law which states that an increase in the income of the family is directly related to the increase in the total amount of food expenditure, even though proportion of income which is spent on food decreases (Corporatefinanceinstitute.com, 2021). A positive and significant association was observed in the research conducted by Minchin, (2021) between food security and other household variables such as food consumption, food expenditure and income, similar to the results of the present study. Similar to the findings of Mehta et al., (2013) and Mukherjee and Chaturvedi, (2017), the present study revealed that most of the families in Punjab were non-vegetarians (59%). This study also observed that majority of the families in rural Punjab were Hindu (49%) as most of the families were migrated from Uttar Pradesh and Bihar which contradicts the findings of Kaur et al., (2017) which stated that majority of the families were Sikh followed by Hindus in Punjab. It was further observed that, most of the respondents (57 %) belonged to household with less than 5 members which was also presented in the study carried out by Mukherjee and Chaturvedi, (2017). Around 52 per cent of the respondents interviewed in the current study lived in pucca houses which was also observed by Rana et al., (2020) which showed majority of the families in Ludhiana (Punjab) lived in pucca houses.</w:t>
      </w:r>
    </w:p>
    <w:p w14:paraId="222BD20F" w14:textId="77777777" w:rsidR="00FF392A" w:rsidRPr="00D63E66" w:rsidRDefault="00FF392A" w:rsidP="00941A07">
      <w:pPr>
        <w:widowControl w:val="0"/>
        <w:spacing w:after="0" w:line="240" w:lineRule="auto"/>
        <w:jc w:val="both"/>
        <w:rPr>
          <w:rFonts w:ascii="Arial" w:hAnsi="Arial" w:cs="Arial"/>
          <w:bCs/>
          <w:sz w:val="20"/>
          <w:szCs w:val="20"/>
        </w:rPr>
      </w:pPr>
      <w:r w:rsidRPr="00D63E66">
        <w:rPr>
          <w:rFonts w:ascii="Arial" w:hAnsi="Arial" w:cs="Arial"/>
          <w:bCs/>
          <w:sz w:val="20"/>
          <w:szCs w:val="20"/>
        </w:rPr>
        <w:t>Educational status of the respondents examined in the current study revealed that most of the respondents were educated only upto high school and very few had the chance to pursue education above the higher secondary which was also reported in the study carried out by Kaur et al., (2017). This study further indicated that labour was the most pursued occupation of the male respondents and females were mostly housewives which was similar to the findings of the research conducted by Kaur et al., (2017).</w:t>
      </w:r>
    </w:p>
    <w:p w14:paraId="062659A0" w14:textId="77777777" w:rsidR="00FF392A" w:rsidRPr="00D63E66" w:rsidRDefault="00FF392A" w:rsidP="00941A07">
      <w:pPr>
        <w:widowControl w:val="0"/>
        <w:spacing w:after="0" w:line="240" w:lineRule="auto"/>
        <w:jc w:val="both"/>
        <w:rPr>
          <w:rFonts w:ascii="Arial" w:hAnsi="Arial" w:cs="Arial"/>
          <w:bCs/>
          <w:sz w:val="20"/>
          <w:szCs w:val="20"/>
        </w:rPr>
      </w:pPr>
      <w:r w:rsidRPr="00D63E66">
        <w:rPr>
          <w:rFonts w:ascii="Arial" w:hAnsi="Arial" w:cs="Arial"/>
          <w:bCs/>
          <w:sz w:val="20"/>
          <w:szCs w:val="20"/>
        </w:rPr>
        <w:lastRenderedPageBreak/>
        <w:t>Socio-economic class of the families determined by using the modified Kuppuswamy’s socioeconomic status scale (Saleem, 2019) revealed that majority of the families (61%) in Punjab belonged to the upper lower class and most of them (47%) had a monthly income between Rs. 3,908 to 11,707. Similar observations were also made by Kaur et al., (2017) which showed majority of the respondents were from low socio-economic status households which earned less that Rs. 10,000 per month. The findings of this study were also consistent with research carried out by Mehta et al., (2013).</w:t>
      </w:r>
    </w:p>
    <w:p w14:paraId="0849103E" w14:textId="77777777" w:rsidR="00FF392A" w:rsidRPr="00D63E66" w:rsidRDefault="00FF392A" w:rsidP="00941A07">
      <w:pPr>
        <w:widowControl w:val="0"/>
        <w:spacing w:after="0" w:line="240" w:lineRule="auto"/>
        <w:jc w:val="both"/>
        <w:rPr>
          <w:rFonts w:ascii="Arial" w:hAnsi="Arial" w:cs="Arial"/>
          <w:bCs/>
          <w:sz w:val="20"/>
          <w:szCs w:val="20"/>
        </w:rPr>
      </w:pPr>
      <w:r w:rsidRPr="00D63E66">
        <w:rPr>
          <w:rFonts w:ascii="Arial" w:hAnsi="Arial" w:cs="Arial"/>
          <w:bCs/>
          <w:sz w:val="20"/>
          <w:szCs w:val="20"/>
        </w:rPr>
        <w:t xml:space="preserve">This study revealed that consumption pattern was directly linked with the household income and an increase in the household income enabled the families to buy more diverse food items as well as non-food items. Similar findings have also been reported by </w:t>
      </w:r>
      <w:proofErr w:type="spellStart"/>
      <w:r w:rsidRPr="00D63E66">
        <w:rPr>
          <w:rFonts w:ascii="Arial" w:hAnsi="Arial" w:cs="Arial"/>
          <w:bCs/>
          <w:sz w:val="20"/>
          <w:szCs w:val="20"/>
        </w:rPr>
        <w:t>Sibhatu</w:t>
      </w:r>
      <w:proofErr w:type="spellEnd"/>
      <w:r w:rsidRPr="00D63E66">
        <w:rPr>
          <w:rFonts w:ascii="Arial" w:hAnsi="Arial" w:cs="Arial"/>
          <w:bCs/>
          <w:sz w:val="20"/>
          <w:szCs w:val="20"/>
        </w:rPr>
        <w:t xml:space="preserve"> and </w:t>
      </w:r>
      <w:proofErr w:type="spellStart"/>
      <w:r w:rsidRPr="00D63E66">
        <w:rPr>
          <w:rFonts w:ascii="Arial" w:hAnsi="Arial" w:cs="Arial"/>
          <w:bCs/>
          <w:sz w:val="20"/>
          <w:szCs w:val="20"/>
        </w:rPr>
        <w:t>Qaim</w:t>
      </w:r>
      <w:proofErr w:type="spellEnd"/>
      <w:r w:rsidRPr="00D63E66">
        <w:rPr>
          <w:rFonts w:ascii="Arial" w:hAnsi="Arial" w:cs="Arial"/>
          <w:bCs/>
          <w:sz w:val="20"/>
          <w:szCs w:val="20"/>
        </w:rPr>
        <w:t>, (2018) and Sidhu et al., (2008). The results of this study presented that the food items such as staples, milk, sugar, oil and condiments were consumed on a daily basis in all the regions of Punjab, whereas the consumption of fruits, meat and fish was low and less frequent. Same inference was also published by the study conducted by Singh and Aggarwal, (2020) and Mahapatra et al., (2021). Consumption pattern of food items was largely dependent on the income of the families and an increase in income influenced the diet diversity.</w:t>
      </w:r>
    </w:p>
    <w:p w14:paraId="11344522" w14:textId="7BF79CF5" w:rsidR="00552FED" w:rsidRPr="00D63E66" w:rsidRDefault="00FF392A" w:rsidP="00941A07">
      <w:pPr>
        <w:widowControl w:val="0"/>
        <w:spacing w:after="0" w:line="240" w:lineRule="auto"/>
        <w:jc w:val="both"/>
        <w:rPr>
          <w:rFonts w:ascii="Arial" w:hAnsi="Arial" w:cs="Arial"/>
          <w:bCs/>
          <w:sz w:val="20"/>
          <w:szCs w:val="20"/>
        </w:rPr>
      </w:pPr>
      <w:r w:rsidRPr="00D63E66">
        <w:rPr>
          <w:rFonts w:ascii="Arial" w:hAnsi="Arial" w:cs="Arial"/>
          <w:bCs/>
          <w:sz w:val="20"/>
          <w:szCs w:val="20"/>
        </w:rPr>
        <w:t>The findings of this study were similar to the study carried out by Nagappa et al., (2020), which showed only 4 per cent of children had to skip meal or eat less due to lack food. Gulliford et al., (2006) also stated a similar observation with regards to the children in the household skipping meal or eating less due to insufficient food, however, it also showed a significant lower number of families who were worried or felt food insecure in contrast to the results of this study</w:t>
      </w:r>
      <w:r w:rsidR="009F0064" w:rsidRPr="00D63E66">
        <w:rPr>
          <w:rFonts w:ascii="Arial" w:hAnsi="Arial" w:cs="Arial"/>
          <w:bCs/>
          <w:sz w:val="20"/>
          <w:szCs w:val="20"/>
        </w:rPr>
        <w:t>.</w:t>
      </w:r>
    </w:p>
    <w:p w14:paraId="66CA96A2" w14:textId="41D895F3" w:rsidR="00A3035A" w:rsidRPr="00941A07" w:rsidRDefault="007F5E16" w:rsidP="00941A07">
      <w:pPr>
        <w:pStyle w:val="ListParagraph"/>
        <w:widowControl w:val="0"/>
        <w:numPr>
          <w:ilvl w:val="0"/>
          <w:numId w:val="1"/>
        </w:numPr>
        <w:spacing w:before="240" w:after="0" w:line="240" w:lineRule="auto"/>
        <w:jc w:val="both"/>
        <w:rPr>
          <w:rFonts w:ascii="Arial" w:hAnsi="Arial" w:cs="Arial"/>
          <w:b/>
          <w:bCs/>
          <w:sz w:val="20"/>
          <w:szCs w:val="20"/>
        </w:rPr>
      </w:pPr>
      <w:r w:rsidRPr="00941A07">
        <w:rPr>
          <w:rFonts w:ascii="Arial" w:hAnsi="Arial" w:cs="Arial"/>
          <w:b/>
          <w:bCs/>
        </w:rPr>
        <w:t>CONCLUSION</w:t>
      </w:r>
    </w:p>
    <w:p w14:paraId="5E9D6F1B" w14:textId="77777777" w:rsidR="007F5E16" w:rsidRPr="00941A07" w:rsidRDefault="007F5E16" w:rsidP="00941A07">
      <w:pPr>
        <w:pStyle w:val="ListParagraph"/>
        <w:widowControl w:val="0"/>
        <w:spacing w:before="240" w:after="0" w:line="240" w:lineRule="auto"/>
        <w:ind w:left="360"/>
        <w:jc w:val="both"/>
        <w:rPr>
          <w:rFonts w:ascii="Arial" w:hAnsi="Arial" w:cs="Arial"/>
          <w:b/>
          <w:bCs/>
          <w:sz w:val="20"/>
          <w:szCs w:val="20"/>
        </w:rPr>
      </w:pPr>
    </w:p>
    <w:p w14:paraId="78FA1EBF" w14:textId="0F858935" w:rsidR="007F5E16" w:rsidRPr="00785458" w:rsidRDefault="00785458" w:rsidP="00941A07">
      <w:pPr>
        <w:widowControl w:val="0"/>
        <w:spacing w:after="0" w:line="240" w:lineRule="auto"/>
        <w:jc w:val="both"/>
        <w:rPr>
          <w:rFonts w:ascii="Arial" w:hAnsi="Arial" w:cs="Arial"/>
          <w:sz w:val="20"/>
          <w:szCs w:val="20"/>
        </w:rPr>
      </w:pPr>
      <w:r w:rsidRPr="00785458">
        <w:rPr>
          <w:rFonts w:ascii="Arial" w:hAnsi="Arial" w:cs="Arial"/>
          <w:sz w:val="20"/>
          <w:szCs w:val="20"/>
        </w:rPr>
        <w:t>The study reveals a high prevalence of household food insecurity (77%) in Punjab, with most affected families belonging to the upper-lower socio-economic class. Significant associations were found between food insecurity and variables such as family type, family size, income, food expenditure, and consumption patterns. Smaller and nuclear families were more vulnerable, whereas larger and joint families showed relatively better food security. The findings emphasize the critical role of income and socio-economic status in shaping food security outcomes, underscoring the urgent need for targeted, long-term policy interventions to address food insecurity among vulnerable populations in Punjab.</w:t>
      </w:r>
    </w:p>
    <w:p w14:paraId="409AE575" w14:textId="116187CF" w:rsidR="003D3B6E" w:rsidRDefault="003D3B6E" w:rsidP="003C310D">
      <w:pPr>
        <w:widowControl w:val="0"/>
        <w:spacing w:after="0" w:line="240" w:lineRule="auto"/>
        <w:jc w:val="both"/>
        <w:rPr>
          <w:rFonts w:ascii="Arial" w:hAnsi="Arial" w:cs="Arial"/>
          <w:sz w:val="20"/>
          <w:szCs w:val="20"/>
        </w:rPr>
      </w:pPr>
    </w:p>
    <w:p w14:paraId="0D31BDF6" w14:textId="2A43086B" w:rsidR="003D3B6E" w:rsidRPr="00C950DE" w:rsidRDefault="003D3B6E" w:rsidP="003D3B6E">
      <w:r w:rsidRPr="00C950DE">
        <w:rPr>
          <w:highlight w:val="yellow"/>
        </w:rPr>
        <w:t>Disclaimer (Artificial intelligence)</w:t>
      </w:r>
    </w:p>
    <w:p w14:paraId="48513400" w14:textId="5D6E922D" w:rsidR="003D3B6E" w:rsidRPr="00C950DE" w:rsidRDefault="00462C00" w:rsidP="003D3B6E">
      <w:r w:rsidRPr="00C950DE">
        <w:t xml:space="preserve">I, Priyanka Sharma, </w:t>
      </w:r>
      <w:r w:rsidR="003D3B6E" w:rsidRPr="00C950DE">
        <w:t xml:space="preserve">hereby declare that NO generative AI technologies such as Large Language Models (ChatGPT, COPILOT, etc.) and text-to-image generators have been used during the writing or editing of this manuscript. </w:t>
      </w:r>
    </w:p>
    <w:p w14:paraId="6E44AF3A" w14:textId="77777777" w:rsidR="003D3B6E" w:rsidRPr="00394842" w:rsidRDefault="003D3B6E" w:rsidP="003D3B6E">
      <w:pPr>
        <w:rPr>
          <w:highlight w:val="yellow"/>
        </w:rPr>
      </w:pPr>
    </w:p>
    <w:p w14:paraId="2ADC430F" w14:textId="6AD8ED08" w:rsidR="002F0A3B" w:rsidRPr="00657494" w:rsidRDefault="002F0A3B" w:rsidP="003C310D">
      <w:pPr>
        <w:widowControl w:val="0"/>
        <w:spacing w:after="0" w:line="240" w:lineRule="auto"/>
        <w:jc w:val="both"/>
        <w:rPr>
          <w:rFonts w:ascii="Arial" w:hAnsi="Arial" w:cs="Arial"/>
          <w:b/>
          <w:bCs/>
        </w:rPr>
      </w:pPr>
      <w:r w:rsidRPr="00657494">
        <w:rPr>
          <w:rFonts w:ascii="Arial" w:hAnsi="Arial" w:cs="Arial"/>
          <w:b/>
          <w:bCs/>
        </w:rPr>
        <w:t xml:space="preserve">REFERENCES </w:t>
      </w:r>
    </w:p>
    <w:p w14:paraId="1CE2BEE7" w14:textId="77777777" w:rsidR="00A3035A" w:rsidRPr="00657494" w:rsidRDefault="00A3035A" w:rsidP="003C310D">
      <w:pPr>
        <w:spacing w:after="0" w:line="240" w:lineRule="auto"/>
        <w:jc w:val="both"/>
        <w:rPr>
          <w:rFonts w:ascii="Arial" w:eastAsia="Times New Roman" w:hAnsi="Arial" w:cs="Arial"/>
          <w:sz w:val="20"/>
          <w:szCs w:val="20"/>
          <w:lang w:eastAsia="en-IN"/>
        </w:rPr>
      </w:pPr>
    </w:p>
    <w:p w14:paraId="65BD424D" w14:textId="77777777" w:rsidR="001F1EF2" w:rsidRPr="001F1EF2" w:rsidRDefault="001F1EF2" w:rsidP="001F1EF2">
      <w:pPr>
        <w:spacing w:line="240" w:lineRule="auto"/>
        <w:jc w:val="both"/>
        <w:rPr>
          <w:rFonts w:ascii="Arial" w:hAnsi="Arial" w:cs="Arial"/>
          <w:sz w:val="20"/>
          <w:szCs w:val="20"/>
          <w:lang w:eastAsia="en-IN"/>
        </w:rPr>
      </w:pPr>
      <w:proofErr w:type="spellStart"/>
      <w:r w:rsidRPr="001F1EF2">
        <w:rPr>
          <w:rFonts w:ascii="Arial" w:hAnsi="Arial" w:cs="Arial"/>
          <w:sz w:val="20"/>
          <w:szCs w:val="20"/>
          <w:lang w:eastAsia="en-IN"/>
        </w:rPr>
        <w:t>Worldometer</w:t>
      </w:r>
      <w:proofErr w:type="spellEnd"/>
      <w:r w:rsidRPr="001F1EF2">
        <w:rPr>
          <w:rFonts w:ascii="Arial" w:hAnsi="Arial" w:cs="Arial"/>
          <w:sz w:val="20"/>
          <w:szCs w:val="20"/>
          <w:lang w:eastAsia="en-IN"/>
        </w:rPr>
        <w:t>. (2021). India population (live). https://www.worldometers.info/world-population/india-population/</w:t>
      </w:r>
    </w:p>
    <w:p w14:paraId="28A57471"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Global Hunger Index. (2021). One decade to zero hunger linking health and sustainable food systems. https://www.globalhungerindex.org.</w:t>
      </w:r>
    </w:p>
    <w:p w14:paraId="6E70DF2D"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International Institute for Population Sciences &amp; ICF. (2021). National family health survey (NFHS-5), 2019–21: India. Ministry of Health and Family Welfare. http://rchiips.org/nfhs/NFHS-5_FCTS/India.pdf</w:t>
      </w:r>
    </w:p>
    <w:p w14:paraId="49292DF9"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Food and Agriculture Organization. (2001). The State of food insecurity in the world. Rome: United Nations. https://www.fao.org.</w:t>
      </w:r>
    </w:p>
    <w:p w14:paraId="4BD586E4"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United Nations. (2015). Transforming our world: The 2030 Agenda for Sustainable Development. https://sdgs.un.org/2030agenda</w:t>
      </w:r>
    </w:p>
    <w:p w14:paraId="59A4C613"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Food and Agriculture Organization. (2023). The state of food security and nutrition in the world 2023: Urbanization, agrifood systems transformation and healthy diets across the rural–urban continuum. FAO, IFAD, UNICEF, WFP &amp; WHO. https://doi.org/10.4060/cc3017en</w:t>
      </w:r>
    </w:p>
    <w:p w14:paraId="214F9A4D"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lastRenderedPageBreak/>
        <w:t>Economist Impact. (2021). Global food security index 2021: Transforming food systems after COVID-19. Economist Intelligence Unit. https://impact.economist.com/sustainability/project/food-security-index</w:t>
      </w:r>
    </w:p>
    <w:p w14:paraId="05DF35D2"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United States Department of Agriculture. (2012). U.S. household food security survey module: Three-stage design, with screeners. Economic Research Service. https://www.ers.usda.gov/media/8271/hh2012.pdf</w:t>
      </w:r>
    </w:p>
    <w:p w14:paraId="5F207574"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Saleem, S.M. (2019). Modified Kuppuswamy socioeconomic scale updated for the year 2019. Indian Journal of Forensic and Community Medicine, 6(1), 1-3.</w:t>
      </w:r>
    </w:p>
    <w:p w14:paraId="7B46DDDF" w14:textId="77777777" w:rsidR="001F1EF2" w:rsidRPr="001F1EF2" w:rsidRDefault="001F1EF2" w:rsidP="001F1EF2">
      <w:pPr>
        <w:spacing w:line="240" w:lineRule="auto"/>
        <w:jc w:val="both"/>
        <w:rPr>
          <w:rFonts w:ascii="Arial" w:hAnsi="Arial" w:cs="Arial"/>
          <w:sz w:val="20"/>
          <w:szCs w:val="20"/>
          <w:lang w:eastAsia="en-IN"/>
        </w:rPr>
      </w:pPr>
      <w:proofErr w:type="spellStart"/>
      <w:r w:rsidRPr="001F1EF2">
        <w:rPr>
          <w:rFonts w:ascii="Arial" w:hAnsi="Arial" w:cs="Arial"/>
          <w:sz w:val="20"/>
          <w:szCs w:val="20"/>
          <w:lang w:eastAsia="en-IN"/>
        </w:rPr>
        <w:t>Chinnakali</w:t>
      </w:r>
      <w:proofErr w:type="spellEnd"/>
      <w:r w:rsidRPr="001F1EF2">
        <w:rPr>
          <w:rFonts w:ascii="Arial" w:hAnsi="Arial" w:cs="Arial"/>
          <w:sz w:val="20"/>
          <w:szCs w:val="20"/>
          <w:lang w:eastAsia="en-IN"/>
        </w:rPr>
        <w:t xml:space="preserve">, P., Upadhyay, R. P., </w:t>
      </w:r>
      <w:proofErr w:type="spellStart"/>
      <w:r w:rsidRPr="001F1EF2">
        <w:rPr>
          <w:rFonts w:ascii="Arial" w:hAnsi="Arial" w:cs="Arial"/>
          <w:sz w:val="20"/>
          <w:szCs w:val="20"/>
          <w:lang w:eastAsia="en-IN"/>
        </w:rPr>
        <w:t>Shokeen</w:t>
      </w:r>
      <w:proofErr w:type="spellEnd"/>
      <w:r w:rsidRPr="001F1EF2">
        <w:rPr>
          <w:rFonts w:ascii="Arial" w:hAnsi="Arial" w:cs="Arial"/>
          <w:sz w:val="20"/>
          <w:szCs w:val="20"/>
          <w:lang w:eastAsia="en-IN"/>
        </w:rPr>
        <w:t>, D., Singh, K., Kaur, M., Singh, A. K., Goswami, A., Yadav, K., &amp; Pandav, C. S. (2014). Prevalence of household-level food insecurity and its determinants in an urban resettlement colony in north India. Journal of Health, Population, and Nutrition, 32(2), 227-36.</w:t>
      </w:r>
    </w:p>
    <w:p w14:paraId="68BAA214"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 xml:space="preserve">Joshi, A., Arora, A., </w:t>
      </w:r>
      <w:proofErr w:type="spellStart"/>
      <w:r w:rsidRPr="001F1EF2">
        <w:rPr>
          <w:rFonts w:ascii="Arial" w:hAnsi="Arial" w:cs="Arial"/>
          <w:sz w:val="20"/>
          <w:szCs w:val="20"/>
          <w:lang w:eastAsia="en-IN"/>
        </w:rPr>
        <w:t>Amadi-Mgbenka</w:t>
      </w:r>
      <w:proofErr w:type="spellEnd"/>
      <w:r w:rsidRPr="001F1EF2">
        <w:rPr>
          <w:rFonts w:ascii="Arial" w:hAnsi="Arial" w:cs="Arial"/>
          <w:sz w:val="20"/>
          <w:szCs w:val="20"/>
          <w:lang w:eastAsia="en-IN"/>
        </w:rPr>
        <w:t xml:space="preserve">, C., Mittal, N., Sharma, S., Malhotra, B., Grover, A., Misra, A., &amp; Loomba, M. (2019). Burden of household food insecurity in urban slum settings. </w:t>
      </w:r>
      <w:proofErr w:type="spellStart"/>
      <w:r w:rsidRPr="001F1EF2">
        <w:rPr>
          <w:rFonts w:ascii="Arial" w:hAnsi="Arial" w:cs="Arial"/>
          <w:sz w:val="20"/>
          <w:szCs w:val="20"/>
          <w:lang w:eastAsia="en-IN"/>
        </w:rPr>
        <w:t>PLoS</w:t>
      </w:r>
      <w:proofErr w:type="spellEnd"/>
      <w:r w:rsidRPr="001F1EF2">
        <w:rPr>
          <w:rFonts w:ascii="Arial" w:hAnsi="Arial" w:cs="Arial"/>
          <w:sz w:val="20"/>
          <w:szCs w:val="20"/>
          <w:lang w:eastAsia="en-IN"/>
        </w:rPr>
        <w:t xml:space="preserve"> ONE, 14(4), 02144-02161.</w:t>
      </w:r>
    </w:p>
    <w:p w14:paraId="5AE8D306" w14:textId="77777777" w:rsidR="001F1EF2" w:rsidRPr="001F1EF2" w:rsidRDefault="001F1EF2" w:rsidP="001F1EF2">
      <w:pPr>
        <w:spacing w:line="240" w:lineRule="auto"/>
        <w:jc w:val="both"/>
        <w:rPr>
          <w:rFonts w:ascii="Arial" w:hAnsi="Arial" w:cs="Arial"/>
          <w:sz w:val="20"/>
          <w:szCs w:val="20"/>
          <w:lang w:eastAsia="en-IN"/>
        </w:rPr>
      </w:pPr>
      <w:proofErr w:type="spellStart"/>
      <w:r w:rsidRPr="001F1EF2">
        <w:rPr>
          <w:rFonts w:ascii="Arial" w:hAnsi="Arial" w:cs="Arial"/>
          <w:sz w:val="20"/>
          <w:szCs w:val="20"/>
          <w:lang w:eastAsia="en-IN"/>
        </w:rPr>
        <w:t>Rautela</w:t>
      </w:r>
      <w:proofErr w:type="spellEnd"/>
      <w:r w:rsidRPr="001F1EF2">
        <w:rPr>
          <w:rFonts w:ascii="Arial" w:hAnsi="Arial" w:cs="Arial"/>
          <w:sz w:val="20"/>
          <w:szCs w:val="20"/>
          <w:lang w:eastAsia="en-IN"/>
        </w:rPr>
        <w:t>, G., Ali, M. K., Prabhakaran, D., Narayan, K. V., Tandon, N., Mohan, V., &amp; Jaacks, L. M. (2020). Prevalence and correlates of household food insecurity in Delhi and Chennai, India. Food Security, 12(2), 391–404. https://doi.org/10.1007/s12571-020-01010-z</w:t>
      </w:r>
    </w:p>
    <w:p w14:paraId="30F46D64"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Arora, A., Bharti, B., Arora, R., &amp; Bharti, S. (2024). Food insecurity and quality of life among pregnant women in public sector hospitals in Punjab, India. Journal of Health, Population and Nutrition, 43(1), 1-9. https://doi.org/10.1186/s41043-024-00379-7</w:t>
      </w:r>
    </w:p>
    <w:p w14:paraId="48E44981"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 xml:space="preserve">Ihab, A. N., Rohana, A. J., Manan, W.W., </w:t>
      </w:r>
      <w:proofErr w:type="spellStart"/>
      <w:r w:rsidRPr="001F1EF2">
        <w:rPr>
          <w:rFonts w:ascii="Arial" w:hAnsi="Arial" w:cs="Arial"/>
          <w:sz w:val="20"/>
          <w:szCs w:val="20"/>
          <w:lang w:eastAsia="en-IN"/>
        </w:rPr>
        <w:t>Suriati</w:t>
      </w:r>
      <w:proofErr w:type="spellEnd"/>
      <w:r w:rsidRPr="001F1EF2">
        <w:rPr>
          <w:rFonts w:ascii="Arial" w:hAnsi="Arial" w:cs="Arial"/>
          <w:sz w:val="20"/>
          <w:szCs w:val="20"/>
          <w:lang w:eastAsia="en-IN"/>
        </w:rPr>
        <w:t xml:space="preserve">, W. W., </w:t>
      </w:r>
      <w:proofErr w:type="spellStart"/>
      <w:r w:rsidRPr="001F1EF2">
        <w:rPr>
          <w:rFonts w:ascii="Arial" w:hAnsi="Arial" w:cs="Arial"/>
          <w:sz w:val="20"/>
          <w:szCs w:val="20"/>
          <w:lang w:eastAsia="en-IN"/>
        </w:rPr>
        <w:t>Zalilah</w:t>
      </w:r>
      <w:proofErr w:type="spellEnd"/>
      <w:r w:rsidRPr="001F1EF2">
        <w:rPr>
          <w:rFonts w:ascii="Arial" w:hAnsi="Arial" w:cs="Arial"/>
          <w:sz w:val="20"/>
          <w:szCs w:val="20"/>
          <w:lang w:eastAsia="en-IN"/>
        </w:rPr>
        <w:t>, M. S., &amp; Rusli, A. M. (2013). Nutritional outcomes related to household food insecurity among mothers in rural Malaysia. Journal of Health, Population, and Nutrition, 31(4), 480-89.</w:t>
      </w:r>
    </w:p>
    <w:p w14:paraId="78E4C7EE"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Oluwatayo, I.B. (2009). Towards assuring households’ food security in rural Nigeria: Have cooperatives got any place. International Journal of Agricultural Economics and Rural Development, 2(1), 52-61.</w:t>
      </w:r>
    </w:p>
    <w:p w14:paraId="7BD6EF24"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 xml:space="preserve">Khalid, B. M., </w:t>
      </w:r>
      <w:proofErr w:type="spellStart"/>
      <w:r w:rsidRPr="001F1EF2">
        <w:rPr>
          <w:rFonts w:ascii="Arial" w:hAnsi="Arial" w:cs="Arial"/>
          <w:sz w:val="20"/>
          <w:szCs w:val="20"/>
          <w:lang w:eastAsia="en-IN"/>
        </w:rPr>
        <w:t>Schilizzi</w:t>
      </w:r>
      <w:proofErr w:type="spellEnd"/>
      <w:r w:rsidRPr="001F1EF2">
        <w:rPr>
          <w:rFonts w:ascii="Arial" w:hAnsi="Arial" w:cs="Arial"/>
          <w:sz w:val="20"/>
          <w:szCs w:val="20"/>
          <w:lang w:eastAsia="en-IN"/>
        </w:rPr>
        <w:t>, S., &amp; Pandit, R. (2012). The determinants of rural household food security in the Punjab, Pakistan. Economic Analysis, 1784, 2016-141882.</w:t>
      </w:r>
    </w:p>
    <w:p w14:paraId="7FA137AD"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Khalid, B. M., Naeem, M. K., &amp; Niazi, S. A. K. (2010). Rural and peri-urban food security: A case of district Faisalabad of Pakistan. World Applied Sciences Journal, 9, 403-411.</w:t>
      </w:r>
    </w:p>
    <w:p w14:paraId="66E1F4F0"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 xml:space="preserve">Sidhu, R. S., Kaur, I., &amp; </w:t>
      </w:r>
      <w:proofErr w:type="spellStart"/>
      <w:r w:rsidRPr="001F1EF2">
        <w:rPr>
          <w:rFonts w:ascii="Arial" w:hAnsi="Arial" w:cs="Arial"/>
          <w:sz w:val="20"/>
          <w:szCs w:val="20"/>
          <w:lang w:eastAsia="en-IN"/>
        </w:rPr>
        <w:t>Vatta</w:t>
      </w:r>
      <w:proofErr w:type="spellEnd"/>
      <w:r w:rsidRPr="001F1EF2">
        <w:rPr>
          <w:rFonts w:ascii="Arial" w:hAnsi="Arial" w:cs="Arial"/>
          <w:sz w:val="20"/>
          <w:szCs w:val="20"/>
          <w:lang w:eastAsia="en-IN"/>
        </w:rPr>
        <w:t>, K. (2008). Food and nutritional insecurity and its determinants in food surplus areas: The case study of Punjab state. Agricultural Economics Research Review, 21(1), 91–98.</w:t>
      </w:r>
    </w:p>
    <w:p w14:paraId="057E763B"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 xml:space="preserve">Mehta, B., Grover, K., &amp; Kaur, R. (2013). Nutritional contribution of </w:t>
      </w:r>
      <w:proofErr w:type="spellStart"/>
      <w:r w:rsidRPr="001F1EF2">
        <w:rPr>
          <w:rFonts w:ascii="Arial" w:hAnsi="Arial" w:cs="Arial"/>
          <w:sz w:val="20"/>
          <w:szCs w:val="20"/>
          <w:lang w:eastAsia="en-IN"/>
        </w:rPr>
        <w:t>mid day</w:t>
      </w:r>
      <w:proofErr w:type="spellEnd"/>
      <w:r w:rsidRPr="001F1EF2">
        <w:rPr>
          <w:rFonts w:ascii="Arial" w:hAnsi="Arial" w:cs="Arial"/>
          <w:sz w:val="20"/>
          <w:szCs w:val="20"/>
          <w:lang w:eastAsia="en-IN"/>
        </w:rPr>
        <w:t xml:space="preserve"> meal to dietary intake of school children in Ludhiana district of Punjab. Nutrition &amp; Food Sciences, 3(1), 183.</w:t>
      </w:r>
    </w:p>
    <w:p w14:paraId="5F8A5D25" w14:textId="77777777" w:rsidR="001F1EF2" w:rsidRPr="001F1EF2" w:rsidRDefault="001F1EF2" w:rsidP="001F1EF2">
      <w:pPr>
        <w:spacing w:line="240" w:lineRule="auto"/>
        <w:jc w:val="both"/>
        <w:rPr>
          <w:rFonts w:ascii="Arial" w:hAnsi="Arial" w:cs="Arial"/>
          <w:sz w:val="20"/>
          <w:szCs w:val="20"/>
          <w:lang w:eastAsia="en-IN"/>
        </w:rPr>
      </w:pPr>
      <w:proofErr w:type="spellStart"/>
      <w:r w:rsidRPr="001F1EF2">
        <w:rPr>
          <w:rFonts w:ascii="Arial" w:hAnsi="Arial" w:cs="Arial"/>
          <w:sz w:val="20"/>
          <w:szCs w:val="20"/>
          <w:lang w:eastAsia="en-IN"/>
        </w:rPr>
        <w:t>Isanaka</w:t>
      </w:r>
      <w:proofErr w:type="spellEnd"/>
      <w:r w:rsidRPr="001F1EF2">
        <w:rPr>
          <w:rFonts w:ascii="Arial" w:hAnsi="Arial" w:cs="Arial"/>
          <w:sz w:val="20"/>
          <w:szCs w:val="20"/>
          <w:lang w:eastAsia="en-IN"/>
        </w:rPr>
        <w:t>, S., Mora-Plazas, M., Lopez-Arana, S., Baylin, A., &amp; Villamor, E. (2007). Food insecurity is highly prevalent and predicts underweight but not overweight in adults and school children from Bogota, Colombia. The Journal of Nutrition, 137(12), 2747–2755.</w:t>
      </w:r>
    </w:p>
    <w:p w14:paraId="5A24389F"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Nagappa, B., Rehman, T., Marimuthu, Y., Priyan, S., Sarveswaran, G., &amp; Kumar, S. G. (2020). Prevalence of food insecurity at household level and its associated factors in rural Puducherry: A cross-sectional study. Indian Journal of Community Medicine, 45, 303–306.</w:t>
      </w:r>
    </w:p>
    <w:p w14:paraId="3A9CFFFB"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Walia, P., &amp; Sidhu, M. (2023). Food and nutritional insecurity and its determinants in food surplus areas: The case study of Punjab State. Journal of Agriculture and Rural Development in the Tropics and Subtropics, 124(2), 211-225.</w:t>
      </w:r>
    </w:p>
    <w:p w14:paraId="34152051"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Sikarwar, N., &amp; Gogia, J. (2024). Household food consumption patterns and food security in Uttar Pradesh, India. Gokhale Institute of Politics and Economics Working Paper Series, 82, 1-18.</w:t>
      </w:r>
    </w:p>
    <w:p w14:paraId="29859EFD"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Corporate Finance Institute. (2021). Engel’s Law. https://corporatefinanceinstitute.com/resources/economics/engels-law/</w:t>
      </w:r>
    </w:p>
    <w:p w14:paraId="26E7BEC0"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Minchin, J. (2021). Income more important than good land when it comes to food security. https://www.newfoodmagazine.com/news/144350/food-security-5/</w:t>
      </w:r>
    </w:p>
    <w:p w14:paraId="238DA298"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lastRenderedPageBreak/>
        <w:t>Mukherjee, R., &amp; Chaturvedi, S. (2017). A study of the dietary habits of school children in Pune city, Maharashtra, India. International Journal of Community Medicine and Public Health, 4(2), 593–597.</w:t>
      </w:r>
    </w:p>
    <w:p w14:paraId="0BA368B4"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Kaur, S., Bains, K., &amp; Kaur, H. (2017). Assessment of stunting and malnutrition among school-going children from three cultural regions of Punjab, India. Indian Journal of Ecology, 44, 77–98.</w:t>
      </w:r>
    </w:p>
    <w:p w14:paraId="16F47FCF"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Rana, S. K., R. Saluja, and G. S. Ghotra. (2020). Geographical Differentials and Household Characteristics among Wealth Quintile: A Cross-Sectional Study of District Ludhiana, Punjab. Bi-Annual IJBMR, 10, 7.</w:t>
      </w:r>
    </w:p>
    <w:p w14:paraId="3CD7E770" w14:textId="77777777" w:rsidR="001F1EF2" w:rsidRPr="001F1EF2" w:rsidRDefault="001F1EF2" w:rsidP="001F1EF2">
      <w:pPr>
        <w:spacing w:line="240" w:lineRule="auto"/>
        <w:jc w:val="both"/>
        <w:rPr>
          <w:rFonts w:ascii="Arial" w:hAnsi="Arial" w:cs="Arial"/>
          <w:sz w:val="20"/>
          <w:szCs w:val="20"/>
          <w:lang w:eastAsia="en-IN"/>
        </w:rPr>
      </w:pPr>
      <w:proofErr w:type="spellStart"/>
      <w:r w:rsidRPr="001F1EF2">
        <w:rPr>
          <w:rFonts w:ascii="Arial" w:hAnsi="Arial" w:cs="Arial"/>
          <w:sz w:val="20"/>
          <w:szCs w:val="20"/>
          <w:lang w:eastAsia="en-IN"/>
        </w:rPr>
        <w:t>Sibhatu</w:t>
      </w:r>
      <w:proofErr w:type="spellEnd"/>
      <w:r w:rsidRPr="001F1EF2">
        <w:rPr>
          <w:rFonts w:ascii="Arial" w:hAnsi="Arial" w:cs="Arial"/>
          <w:sz w:val="20"/>
          <w:szCs w:val="20"/>
          <w:lang w:eastAsia="en-IN"/>
        </w:rPr>
        <w:t>, K. T., &amp; Qaim, M. (2018). Farm production diversity and dietary quality: Linkages and measurement issues. Food Security, 10, 47–59. https://doi.org/10.1007/s12571-017-0762-3</w:t>
      </w:r>
    </w:p>
    <w:p w14:paraId="41D69937"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Singh, P., &amp; Aggarwal, M. (2020). Mid-day meal programme: Perception of beneficiaries and teachers of a school in Delhi. Plant Archives, 20, 439–445.</w:t>
      </w:r>
    </w:p>
    <w:p w14:paraId="60C0B18A" w14:textId="77777777" w:rsidR="001F1EF2" w:rsidRPr="001F1EF2"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Mahapatra, S., Parker, M.E., Dave, N., Zobrist, S.C., Arul, D.S., King. A., Arvind, B.A., &amp; Sachdeva, R. (2021). Micronutrient-fortified rice improves haemoglobin, anaemia prevalence and cognitive performance among schoolchildren in Gujarat, India: a case-control study. International Journal of Food Science and Nutrition, 72,690-703.</w:t>
      </w:r>
    </w:p>
    <w:p w14:paraId="0FBAB84A" w14:textId="5B67DDD0" w:rsidR="00FC62CC" w:rsidRPr="00657494" w:rsidRDefault="001F1EF2" w:rsidP="001F1EF2">
      <w:pPr>
        <w:spacing w:line="240" w:lineRule="auto"/>
        <w:jc w:val="both"/>
        <w:rPr>
          <w:rFonts w:ascii="Arial" w:hAnsi="Arial" w:cs="Arial"/>
          <w:sz w:val="20"/>
          <w:szCs w:val="20"/>
          <w:lang w:eastAsia="en-IN"/>
        </w:rPr>
      </w:pPr>
      <w:r w:rsidRPr="001F1EF2">
        <w:rPr>
          <w:rFonts w:ascii="Arial" w:hAnsi="Arial" w:cs="Arial"/>
          <w:sz w:val="20"/>
          <w:szCs w:val="20"/>
          <w:lang w:eastAsia="en-IN"/>
        </w:rPr>
        <w:t>Gulliford, M.C., Nunes, C., &amp; Rocke, B.  (2006). The 18 Household Food Security Survey items provide valid food security classifications for adults and children in the Caribbean. BMC Public Health, 6(1),1-8.</w:t>
      </w:r>
    </w:p>
    <w:sectPr w:rsidR="00FC62CC" w:rsidRPr="006574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2F524" w14:textId="77777777" w:rsidR="005E165C" w:rsidRDefault="005E165C">
      <w:pPr>
        <w:spacing w:after="0" w:line="240" w:lineRule="auto"/>
      </w:pPr>
      <w:r>
        <w:separator/>
      </w:r>
    </w:p>
  </w:endnote>
  <w:endnote w:type="continuationSeparator" w:id="0">
    <w:p w14:paraId="45D9D78F" w14:textId="77777777" w:rsidR="005E165C" w:rsidRDefault="005E1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able">
    <w:altName w:val="Cambria"/>
    <w:panose1 w:val="00000000000000000000"/>
    <w:charset w:val="00"/>
    <w:family w:val="roman"/>
    <w:notTrueType/>
    <w:pitch w:val="default"/>
  </w:font>
  <w:font w:name="StoneSerifStd-Medium">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A34F5" w14:textId="77777777" w:rsidR="00D205FA" w:rsidRDefault="00D20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3C2C4" w14:textId="77638EC1" w:rsidR="00552FED" w:rsidRPr="00ED2047" w:rsidRDefault="00552FED" w:rsidP="00B54DB1">
    <w:pPr>
      <w:pStyle w:val="Footer"/>
      <w:widowControl w:val="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32D1C" w14:textId="77777777" w:rsidR="00D205FA" w:rsidRDefault="00D20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C8192" w14:textId="77777777" w:rsidR="005E165C" w:rsidRDefault="005E165C">
      <w:pPr>
        <w:spacing w:after="0" w:line="240" w:lineRule="auto"/>
      </w:pPr>
      <w:r>
        <w:separator/>
      </w:r>
    </w:p>
  </w:footnote>
  <w:footnote w:type="continuationSeparator" w:id="0">
    <w:p w14:paraId="379285B5" w14:textId="77777777" w:rsidR="005E165C" w:rsidRDefault="005E1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EDB6" w14:textId="7CE6982C" w:rsidR="00D205FA" w:rsidRDefault="005E165C">
    <w:pPr>
      <w:pStyle w:val="Header"/>
    </w:pPr>
    <w:r>
      <w:rPr>
        <w:noProof/>
      </w:rPr>
      <w:pict w14:anchorId="4FFB7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25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A90C9" w14:textId="6E0C8169" w:rsidR="00D205FA" w:rsidRDefault="005E165C">
    <w:pPr>
      <w:pStyle w:val="Header"/>
    </w:pPr>
    <w:r>
      <w:rPr>
        <w:noProof/>
      </w:rPr>
      <w:pict w14:anchorId="25F97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25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362A0" w14:textId="6EA4972F" w:rsidR="00D205FA" w:rsidRDefault="005E165C">
    <w:pPr>
      <w:pStyle w:val="Header"/>
    </w:pPr>
    <w:r>
      <w:rPr>
        <w:noProof/>
      </w:rPr>
      <w:pict w14:anchorId="05718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25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EBD"/>
    <w:multiLevelType w:val="hybridMultilevel"/>
    <w:tmpl w:val="0B480784"/>
    <w:lvl w:ilvl="0" w:tplc="40090001">
      <w:start w:val="1"/>
      <w:numFmt w:val="bullet"/>
      <w:lvlText w:val=""/>
      <w:lvlJc w:val="left"/>
      <w:pPr>
        <w:ind w:left="2988" w:hanging="360"/>
      </w:pPr>
      <w:rPr>
        <w:rFonts w:ascii="Symbol" w:hAnsi="Symbol" w:hint="default"/>
      </w:rPr>
    </w:lvl>
    <w:lvl w:ilvl="1" w:tplc="40090003" w:tentative="1">
      <w:start w:val="1"/>
      <w:numFmt w:val="bullet"/>
      <w:lvlText w:val="o"/>
      <w:lvlJc w:val="left"/>
      <w:pPr>
        <w:ind w:left="3708" w:hanging="360"/>
      </w:pPr>
      <w:rPr>
        <w:rFonts w:ascii="Courier New" w:hAnsi="Courier New" w:cs="Courier New" w:hint="default"/>
      </w:rPr>
    </w:lvl>
    <w:lvl w:ilvl="2" w:tplc="40090005" w:tentative="1">
      <w:start w:val="1"/>
      <w:numFmt w:val="bullet"/>
      <w:lvlText w:val=""/>
      <w:lvlJc w:val="left"/>
      <w:pPr>
        <w:ind w:left="4428" w:hanging="360"/>
      </w:pPr>
      <w:rPr>
        <w:rFonts w:ascii="Wingdings" w:hAnsi="Wingdings" w:hint="default"/>
      </w:rPr>
    </w:lvl>
    <w:lvl w:ilvl="3" w:tplc="40090001" w:tentative="1">
      <w:start w:val="1"/>
      <w:numFmt w:val="bullet"/>
      <w:lvlText w:val=""/>
      <w:lvlJc w:val="left"/>
      <w:pPr>
        <w:ind w:left="5148" w:hanging="360"/>
      </w:pPr>
      <w:rPr>
        <w:rFonts w:ascii="Symbol" w:hAnsi="Symbol" w:hint="default"/>
      </w:rPr>
    </w:lvl>
    <w:lvl w:ilvl="4" w:tplc="40090003" w:tentative="1">
      <w:start w:val="1"/>
      <w:numFmt w:val="bullet"/>
      <w:lvlText w:val="o"/>
      <w:lvlJc w:val="left"/>
      <w:pPr>
        <w:ind w:left="5868" w:hanging="360"/>
      </w:pPr>
      <w:rPr>
        <w:rFonts w:ascii="Courier New" w:hAnsi="Courier New" w:cs="Courier New" w:hint="default"/>
      </w:rPr>
    </w:lvl>
    <w:lvl w:ilvl="5" w:tplc="40090005" w:tentative="1">
      <w:start w:val="1"/>
      <w:numFmt w:val="bullet"/>
      <w:lvlText w:val=""/>
      <w:lvlJc w:val="left"/>
      <w:pPr>
        <w:ind w:left="6588" w:hanging="360"/>
      </w:pPr>
      <w:rPr>
        <w:rFonts w:ascii="Wingdings" w:hAnsi="Wingdings" w:hint="default"/>
      </w:rPr>
    </w:lvl>
    <w:lvl w:ilvl="6" w:tplc="40090001" w:tentative="1">
      <w:start w:val="1"/>
      <w:numFmt w:val="bullet"/>
      <w:lvlText w:val=""/>
      <w:lvlJc w:val="left"/>
      <w:pPr>
        <w:ind w:left="7308" w:hanging="360"/>
      </w:pPr>
      <w:rPr>
        <w:rFonts w:ascii="Symbol" w:hAnsi="Symbol" w:hint="default"/>
      </w:rPr>
    </w:lvl>
    <w:lvl w:ilvl="7" w:tplc="40090003" w:tentative="1">
      <w:start w:val="1"/>
      <w:numFmt w:val="bullet"/>
      <w:lvlText w:val="o"/>
      <w:lvlJc w:val="left"/>
      <w:pPr>
        <w:ind w:left="8028" w:hanging="360"/>
      </w:pPr>
      <w:rPr>
        <w:rFonts w:ascii="Courier New" w:hAnsi="Courier New" w:cs="Courier New" w:hint="default"/>
      </w:rPr>
    </w:lvl>
    <w:lvl w:ilvl="8" w:tplc="40090005" w:tentative="1">
      <w:start w:val="1"/>
      <w:numFmt w:val="bullet"/>
      <w:lvlText w:val=""/>
      <w:lvlJc w:val="left"/>
      <w:pPr>
        <w:ind w:left="8748" w:hanging="360"/>
      </w:pPr>
      <w:rPr>
        <w:rFonts w:ascii="Wingdings" w:hAnsi="Wingdings" w:hint="default"/>
      </w:rPr>
    </w:lvl>
  </w:abstractNum>
  <w:abstractNum w:abstractNumId="1" w15:restartNumberingAfterBreak="0">
    <w:nsid w:val="070F699A"/>
    <w:multiLevelType w:val="hybridMultilevel"/>
    <w:tmpl w:val="FD5EB39C"/>
    <w:lvl w:ilvl="0" w:tplc="796ECD92">
      <w:start w:val="1"/>
      <w:numFmt w:val="decimal"/>
      <w:lvlText w:val="2.%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40587A"/>
    <w:multiLevelType w:val="hybridMultilevel"/>
    <w:tmpl w:val="89A02C2A"/>
    <w:lvl w:ilvl="0" w:tplc="679EADCE">
      <w:start w:val="1"/>
      <w:numFmt w:val="decimal"/>
      <w:lvlText w:val="3.6.%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FA43E0"/>
    <w:multiLevelType w:val="hybridMultilevel"/>
    <w:tmpl w:val="418862E2"/>
    <w:lvl w:ilvl="0" w:tplc="F73EBFF0">
      <w:start w:val="1"/>
      <w:numFmt w:val="decimal"/>
      <w:lvlText w:val="2.4.%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E4318B"/>
    <w:multiLevelType w:val="hybridMultilevel"/>
    <w:tmpl w:val="BE2073C2"/>
    <w:lvl w:ilvl="0" w:tplc="EB28EC86">
      <w:start w:val="1"/>
      <w:numFmt w:val="decimal"/>
      <w:lvlText w:val="2.%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CB2C20"/>
    <w:multiLevelType w:val="multilevel"/>
    <w:tmpl w:val="88AA75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DD7243"/>
    <w:multiLevelType w:val="hybridMultilevel"/>
    <w:tmpl w:val="65ACECD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0DD31C8A"/>
    <w:multiLevelType w:val="hybridMultilevel"/>
    <w:tmpl w:val="05D4E5D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8" w15:restartNumberingAfterBreak="0">
    <w:nsid w:val="101357DF"/>
    <w:multiLevelType w:val="hybridMultilevel"/>
    <w:tmpl w:val="2EDC17B6"/>
    <w:lvl w:ilvl="0" w:tplc="9A2C207A">
      <w:start w:val="1"/>
      <w:numFmt w:val="decimal"/>
      <w:lvlText w:val="3.%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12120153"/>
    <w:multiLevelType w:val="hybridMultilevel"/>
    <w:tmpl w:val="E5627ECC"/>
    <w:lvl w:ilvl="0" w:tplc="679EADCE">
      <w:start w:val="1"/>
      <w:numFmt w:val="decimal"/>
      <w:lvlText w:val="3.6.%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12365CDE"/>
    <w:multiLevelType w:val="hybridMultilevel"/>
    <w:tmpl w:val="F68A9FAE"/>
    <w:lvl w:ilvl="0" w:tplc="6F9ADD7E">
      <w:start w:val="1"/>
      <w:numFmt w:val="decimal"/>
      <w:lvlText w:val="3.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62F3FCD"/>
    <w:multiLevelType w:val="hybridMultilevel"/>
    <w:tmpl w:val="5FAA8BE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1A3F0BFF"/>
    <w:multiLevelType w:val="multilevel"/>
    <w:tmpl w:val="CB5C1E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E323D1"/>
    <w:multiLevelType w:val="hybridMultilevel"/>
    <w:tmpl w:val="8F5C3CD0"/>
    <w:lvl w:ilvl="0" w:tplc="6F9ADD7E">
      <w:start w:val="1"/>
      <w:numFmt w:val="decimal"/>
      <w:lvlText w:val="3.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AE335F0"/>
    <w:multiLevelType w:val="multilevel"/>
    <w:tmpl w:val="4992FD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B096EBF"/>
    <w:multiLevelType w:val="multilevel"/>
    <w:tmpl w:val="E570BEE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231424"/>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C23448"/>
    <w:multiLevelType w:val="hybridMultilevel"/>
    <w:tmpl w:val="DE261A92"/>
    <w:lvl w:ilvl="0" w:tplc="796ECD92">
      <w:start w:val="1"/>
      <w:numFmt w:val="decimal"/>
      <w:lvlText w:val="2.%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AC032B9"/>
    <w:multiLevelType w:val="hybridMultilevel"/>
    <w:tmpl w:val="2C9A9C48"/>
    <w:lvl w:ilvl="0" w:tplc="40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2C3F191D"/>
    <w:multiLevelType w:val="hybridMultilevel"/>
    <w:tmpl w:val="60701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1D27249"/>
    <w:multiLevelType w:val="hybridMultilevel"/>
    <w:tmpl w:val="6B5AFB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5C20752"/>
    <w:multiLevelType w:val="hybridMultilevel"/>
    <w:tmpl w:val="1988CC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36CC673E"/>
    <w:multiLevelType w:val="hybridMultilevel"/>
    <w:tmpl w:val="549EC186"/>
    <w:lvl w:ilvl="0" w:tplc="E5D4AF1A">
      <w:start w:val="1"/>
      <w:numFmt w:val="decimal"/>
      <w:lvlText w:val="3.5.%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37AB526D"/>
    <w:multiLevelType w:val="hybridMultilevel"/>
    <w:tmpl w:val="EFBA6DBC"/>
    <w:lvl w:ilvl="0" w:tplc="796ECD92">
      <w:start w:val="1"/>
      <w:numFmt w:val="decimal"/>
      <w:lvlText w:val="2.%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7EF0837"/>
    <w:multiLevelType w:val="hybridMultilevel"/>
    <w:tmpl w:val="A012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2E26B5"/>
    <w:multiLevelType w:val="hybridMultilevel"/>
    <w:tmpl w:val="6F82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1C2345"/>
    <w:multiLevelType w:val="multilevel"/>
    <w:tmpl w:val="048493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40D734A"/>
    <w:multiLevelType w:val="hybridMultilevel"/>
    <w:tmpl w:val="6382E8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7E71F04"/>
    <w:multiLevelType w:val="hybridMultilevel"/>
    <w:tmpl w:val="01C670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9D660FA"/>
    <w:multiLevelType w:val="hybridMultilevel"/>
    <w:tmpl w:val="23FC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2539CC"/>
    <w:multiLevelType w:val="hybridMultilevel"/>
    <w:tmpl w:val="8C5C1DD2"/>
    <w:lvl w:ilvl="0" w:tplc="F7A03660">
      <w:start w:val="1"/>
      <w:numFmt w:val="decimal"/>
      <w:lvlText w:val="2.%1."/>
      <w:lvlJc w:val="left"/>
      <w:pPr>
        <w:ind w:left="360" w:hanging="360"/>
      </w:pPr>
      <w:rPr>
        <w:rFonts w:hint="default"/>
        <w:b/>
        <w:bCs/>
        <w:i w:val="0"/>
        <w:i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51992081"/>
    <w:multiLevelType w:val="hybridMultilevel"/>
    <w:tmpl w:val="40B860AE"/>
    <w:lvl w:ilvl="0" w:tplc="492CACD4">
      <w:start w:val="1"/>
      <w:numFmt w:val="decimal"/>
      <w:lvlText w:val="2.4.%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52BD6A9B"/>
    <w:multiLevelType w:val="hybridMultilevel"/>
    <w:tmpl w:val="6C009AF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5A1E7C29"/>
    <w:multiLevelType w:val="hybridMultilevel"/>
    <w:tmpl w:val="512C6898"/>
    <w:lvl w:ilvl="0" w:tplc="BABE8C2A">
      <w:start w:val="1"/>
      <w:numFmt w:val="decimal"/>
      <w:lvlText w:val="3.1.%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244336"/>
    <w:multiLevelType w:val="hybridMultilevel"/>
    <w:tmpl w:val="F8964F2E"/>
    <w:lvl w:ilvl="0" w:tplc="796ECD92">
      <w:start w:val="1"/>
      <w:numFmt w:val="decimal"/>
      <w:lvlText w:val="2.%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5FDC4CA3"/>
    <w:multiLevelType w:val="hybridMultilevel"/>
    <w:tmpl w:val="7F9E69DC"/>
    <w:lvl w:ilvl="0" w:tplc="7A208F28">
      <w:start w:val="1"/>
      <w:numFmt w:val="bullet"/>
      <w:lvlText w:val=""/>
      <w:lvlJc w:val="left"/>
      <w:pPr>
        <w:tabs>
          <w:tab w:val="num" w:pos="720"/>
        </w:tabs>
        <w:ind w:left="720" w:hanging="360"/>
      </w:pPr>
      <w:rPr>
        <w:rFonts w:ascii="Symbol" w:hAnsi="Symbol" w:hint="default"/>
      </w:rPr>
    </w:lvl>
    <w:lvl w:ilvl="1" w:tplc="9E1AE562" w:tentative="1">
      <w:start w:val="1"/>
      <w:numFmt w:val="bullet"/>
      <w:lvlText w:val=""/>
      <w:lvlJc w:val="left"/>
      <w:pPr>
        <w:tabs>
          <w:tab w:val="num" w:pos="1440"/>
        </w:tabs>
        <w:ind w:left="1440" w:hanging="360"/>
      </w:pPr>
      <w:rPr>
        <w:rFonts w:ascii="Symbol" w:hAnsi="Symbol" w:hint="default"/>
      </w:rPr>
    </w:lvl>
    <w:lvl w:ilvl="2" w:tplc="6356682A" w:tentative="1">
      <w:start w:val="1"/>
      <w:numFmt w:val="bullet"/>
      <w:lvlText w:val=""/>
      <w:lvlJc w:val="left"/>
      <w:pPr>
        <w:tabs>
          <w:tab w:val="num" w:pos="2160"/>
        </w:tabs>
        <w:ind w:left="2160" w:hanging="360"/>
      </w:pPr>
      <w:rPr>
        <w:rFonts w:ascii="Symbol" w:hAnsi="Symbol" w:hint="default"/>
      </w:rPr>
    </w:lvl>
    <w:lvl w:ilvl="3" w:tplc="80EA0FF8" w:tentative="1">
      <w:start w:val="1"/>
      <w:numFmt w:val="bullet"/>
      <w:lvlText w:val=""/>
      <w:lvlJc w:val="left"/>
      <w:pPr>
        <w:tabs>
          <w:tab w:val="num" w:pos="2880"/>
        </w:tabs>
        <w:ind w:left="2880" w:hanging="360"/>
      </w:pPr>
      <w:rPr>
        <w:rFonts w:ascii="Symbol" w:hAnsi="Symbol" w:hint="default"/>
      </w:rPr>
    </w:lvl>
    <w:lvl w:ilvl="4" w:tplc="FD16CDE8" w:tentative="1">
      <w:start w:val="1"/>
      <w:numFmt w:val="bullet"/>
      <w:lvlText w:val=""/>
      <w:lvlJc w:val="left"/>
      <w:pPr>
        <w:tabs>
          <w:tab w:val="num" w:pos="3600"/>
        </w:tabs>
        <w:ind w:left="3600" w:hanging="360"/>
      </w:pPr>
      <w:rPr>
        <w:rFonts w:ascii="Symbol" w:hAnsi="Symbol" w:hint="default"/>
      </w:rPr>
    </w:lvl>
    <w:lvl w:ilvl="5" w:tplc="E4C4E9B2" w:tentative="1">
      <w:start w:val="1"/>
      <w:numFmt w:val="bullet"/>
      <w:lvlText w:val=""/>
      <w:lvlJc w:val="left"/>
      <w:pPr>
        <w:tabs>
          <w:tab w:val="num" w:pos="4320"/>
        </w:tabs>
        <w:ind w:left="4320" w:hanging="360"/>
      </w:pPr>
      <w:rPr>
        <w:rFonts w:ascii="Symbol" w:hAnsi="Symbol" w:hint="default"/>
      </w:rPr>
    </w:lvl>
    <w:lvl w:ilvl="6" w:tplc="160ADC74" w:tentative="1">
      <w:start w:val="1"/>
      <w:numFmt w:val="bullet"/>
      <w:lvlText w:val=""/>
      <w:lvlJc w:val="left"/>
      <w:pPr>
        <w:tabs>
          <w:tab w:val="num" w:pos="5040"/>
        </w:tabs>
        <w:ind w:left="5040" w:hanging="360"/>
      </w:pPr>
      <w:rPr>
        <w:rFonts w:ascii="Symbol" w:hAnsi="Symbol" w:hint="default"/>
      </w:rPr>
    </w:lvl>
    <w:lvl w:ilvl="7" w:tplc="FEB4E64A" w:tentative="1">
      <w:start w:val="1"/>
      <w:numFmt w:val="bullet"/>
      <w:lvlText w:val=""/>
      <w:lvlJc w:val="left"/>
      <w:pPr>
        <w:tabs>
          <w:tab w:val="num" w:pos="5760"/>
        </w:tabs>
        <w:ind w:left="5760" w:hanging="360"/>
      </w:pPr>
      <w:rPr>
        <w:rFonts w:ascii="Symbol" w:hAnsi="Symbol" w:hint="default"/>
      </w:rPr>
    </w:lvl>
    <w:lvl w:ilvl="8" w:tplc="38EACB94"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1C4689E"/>
    <w:multiLevelType w:val="hybridMultilevel"/>
    <w:tmpl w:val="70A87FBE"/>
    <w:lvl w:ilvl="0" w:tplc="6F9ADD7E">
      <w:start w:val="1"/>
      <w:numFmt w:val="decimal"/>
      <w:lvlText w:val="3.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1C91948"/>
    <w:multiLevelType w:val="hybridMultilevel"/>
    <w:tmpl w:val="05A0043A"/>
    <w:lvl w:ilvl="0" w:tplc="796ECD92">
      <w:start w:val="1"/>
      <w:numFmt w:val="decimal"/>
      <w:lvlText w:val="2.%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15:restartNumberingAfterBreak="0">
    <w:nsid w:val="66994339"/>
    <w:multiLevelType w:val="hybridMultilevel"/>
    <w:tmpl w:val="5FAA8BE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68AF50B5"/>
    <w:multiLevelType w:val="hybridMultilevel"/>
    <w:tmpl w:val="C7E2DEA6"/>
    <w:lvl w:ilvl="0" w:tplc="06844B70">
      <w:start w:val="1"/>
      <w:numFmt w:val="bullet"/>
      <w:lvlText w:val="•"/>
      <w:lvlJc w:val="left"/>
      <w:pPr>
        <w:tabs>
          <w:tab w:val="num" w:pos="720"/>
        </w:tabs>
        <w:ind w:left="720" w:hanging="360"/>
      </w:pPr>
      <w:rPr>
        <w:rFonts w:ascii="Arial" w:hAnsi="Arial" w:hint="default"/>
      </w:rPr>
    </w:lvl>
    <w:lvl w:ilvl="1" w:tplc="803037C8" w:tentative="1">
      <w:start w:val="1"/>
      <w:numFmt w:val="bullet"/>
      <w:lvlText w:val="•"/>
      <w:lvlJc w:val="left"/>
      <w:pPr>
        <w:tabs>
          <w:tab w:val="num" w:pos="1440"/>
        </w:tabs>
        <w:ind w:left="1440" w:hanging="360"/>
      </w:pPr>
      <w:rPr>
        <w:rFonts w:ascii="Arial" w:hAnsi="Arial" w:hint="default"/>
      </w:rPr>
    </w:lvl>
    <w:lvl w:ilvl="2" w:tplc="5310F1C4" w:tentative="1">
      <w:start w:val="1"/>
      <w:numFmt w:val="bullet"/>
      <w:lvlText w:val="•"/>
      <w:lvlJc w:val="left"/>
      <w:pPr>
        <w:tabs>
          <w:tab w:val="num" w:pos="2160"/>
        </w:tabs>
        <w:ind w:left="2160" w:hanging="360"/>
      </w:pPr>
      <w:rPr>
        <w:rFonts w:ascii="Arial" w:hAnsi="Arial" w:hint="default"/>
      </w:rPr>
    </w:lvl>
    <w:lvl w:ilvl="3" w:tplc="6CD8F83C" w:tentative="1">
      <w:start w:val="1"/>
      <w:numFmt w:val="bullet"/>
      <w:lvlText w:val="•"/>
      <w:lvlJc w:val="left"/>
      <w:pPr>
        <w:tabs>
          <w:tab w:val="num" w:pos="2880"/>
        </w:tabs>
        <w:ind w:left="2880" w:hanging="360"/>
      </w:pPr>
      <w:rPr>
        <w:rFonts w:ascii="Arial" w:hAnsi="Arial" w:hint="default"/>
      </w:rPr>
    </w:lvl>
    <w:lvl w:ilvl="4" w:tplc="BEEE3E8C" w:tentative="1">
      <w:start w:val="1"/>
      <w:numFmt w:val="bullet"/>
      <w:lvlText w:val="•"/>
      <w:lvlJc w:val="left"/>
      <w:pPr>
        <w:tabs>
          <w:tab w:val="num" w:pos="3600"/>
        </w:tabs>
        <w:ind w:left="3600" w:hanging="360"/>
      </w:pPr>
      <w:rPr>
        <w:rFonts w:ascii="Arial" w:hAnsi="Arial" w:hint="default"/>
      </w:rPr>
    </w:lvl>
    <w:lvl w:ilvl="5" w:tplc="ECF8A192" w:tentative="1">
      <w:start w:val="1"/>
      <w:numFmt w:val="bullet"/>
      <w:lvlText w:val="•"/>
      <w:lvlJc w:val="left"/>
      <w:pPr>
        <w:tabs>
          <w:tab w:val="num" w:pos="4320"/>
        </w:tabs>
        <w:ind w:left="4320" w:hanging="360"/>
      </w:pPr>
      <w:rPr>
        <w:rFonts w:ascii="Arial" w:hAnsi="Arial" w:hint="default"/>
      </w:rPr>
    </w:lvl>
    <w:lvl w:ilvl="6" w:tplc="DBA010C6" w:tentative="1">
      <w:start w:val="1"/>
      <w:numFmt w:val="bullet"/>
      <w:lvlText w:val="•"/>
      <w:lvlJc w:val="left"/>
      <w:pPr>
        <w:tabs>
          <w:tab w:val="num" w:pos="5040"/>
        </w:tabs>
        <w:ind w:left="5040" w:hanging="360"/>
      </w:pPr>
      <w:rPr>
        <w:rFonts w:ascii="Arial" w:hAnsi="Arial" w:hint="default"/>
      </w:rPr>
    </w:lvl>
    <w:lvl w:ilvl="7" w:tplc="E584C014" w:tentative="1">
      <w:start w:val="1"/>
      <w:numFmt w:val="bullet"/>
      <w:lvlText w:val="•"/>
      <w:lvlJc w:val="left"/>
      <w:pPr>
        <w:tabs>
          <w:tab w:val="num" w:pos="5760"/>
        </w:tabs>
        <w:ind w:left="5760" w:hanging="360"/>
      </w:pPr>
      <w:rPr>
        <w:rFonts w:ascii="Arial" w:hAnsi="Arial" w:hint="default"/>
      </w:rPr>
    </w:lvl>
    <w:lvl w:ilvl="8" w:tplc="6B9C969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EF80053"/>
    <w:multiLevelType w:val="multilevel"/>
    <w:tmpl w:val="D6EA636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rPr>
    </w:lvl>
    <w:lvl w:ilvl="2">
      <w:start w:val="1"/>
      <w:numFmt w:val="decimal"/>
      <w:lvlText w:val="3.5.%3."/>
      <w:lvlJc w:val="left"/>
      <w:pPr>
        <w:ind w:left="1224" w:hanging="504"/>
      </w:pPr>
      <w:rPr>
        <w:rFonts w:hint="default"/>
        <w:b w:val="0"/>
        <w:bCs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3" w15:restartNumberingAfterBreak="0">
    <w:nsid w:val="717B49AD"/>
    <w:multiLevelType w:val="hybridMultilevel"/>
    <w:tmpl w:val="95382410"/>
    <w:lvl w:ilvl="0" w:tplc="FA90E988">
      <w:start w:val="1"/>
      <w:numFmt w:val="decimal"/>
      <w:lvlText w:val="4.%1."/>
      <w:lvlJc w:val="left"/>
      <w:pPr>
        <w:ind w:left="360" w:hanging="360"/>
      </w:pPr>
      <w:rPr>
        <w:rFonts w:hint="default"/>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15:restartNumberingAfterBreak="0">
    <w:nsid w:val="71C14ACC"/>
    <w:multiLevelType w:val="hybridMultilevel"/>
    <w:tmpl w:val="8AA0B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F819CF"/>
    <w:multiLevelType w:val="hybridMultilevel"/>
    <w:tmpl w:val="3F14476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15:restartNumberingAfterBreak="0">
    <w:nsid w:val="72AF7A01"/>
    <w:multiLevelType w:val="multilevel"/>
    <w:tmpl w:val="9F48269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1"/>
  </w:num>
  <w:num w:numId="3">
    <w:abstractNumId w:val="23"/>
  </w:num>
  <w:num w:numId="4">
    <w:abstractNumId w:val="1"/>
  </w:num>
  <w:num w:numId="5">
    <w:abstractNumId w:val="17"/>
  </w:num>
  <w:num w:numId="6">
    <w:abstractNumId w:val="4"/>
  </w:num>
  <w:num w:numId="7">
    <w:abstractNumId w:val="16"/>
  </w:num>
  <w:num w:numId="8">
    <w:abstractNumId w:val="32"/>
  </w:num>
  <w:num w:numId="9">
    <w:abstractNumId w:val="3"/>
  </w:num>
  <w:num w:numId="10">
    <w:abstractNumId w:val="26"/>
  </w:num>
  <w:num w:numId="11">
    <w:abstractNumId w:val="35"/>
  </w:num>
  <w:num w:numId="12">
    <w:abstractNumId w:val="29"/>
  </w:num>
  <w:num w:numId="13">
    <w:abstractNumId w:val="33"/>
  </w:num>
  <w:num w:numId="14">
    <w:abstractNumId w:val="11"/>
  </w:num>
  <w:num w:numId="15">
    <w:abstractNumId w:val="45"/>
  </w:num>
  <w:num w:numId="16">
    <w:abstractNumId w:val="40"/>
  </w:num>
  <w:num w:numId="17">
    <w:abstractNumId w:val="12"/>
  </w:num>
  <w:num w:numId="18">
    <w:abstractNumId w:val="46"/>
  </w:num>
  <w:num w:numId="19">
    <w:abstractNumId w:val="39"/>
  </w:num>
  <w:num w:numId="20">
    <w:abstractNumId w:val="36"/>
  </w:num>
  <w:num w:numId="21">
    <w:abstractNumId w:val="18"/>
  </w:num>
  <w:num w:numId="22">
    <w:abstractNumId w:val="42"/>
  </w:num>
  <w:num w:numId="23">
    <w:abstractNumId w:val="24"/>
  </w:num>
  <w:num w:numId="24">
    <w:abstractNumId w:val="19"/>
  </w:num>
  <w:num w:numId="25">
    <w:abstractNumId w:val="7"/>
  </w:num>
  <w:num w:numId="26">
    <w:abstractNumId w:val="20"/>
  </w:num>
  <w:num w:numId="27">
    <w:abstractNumId w:val="28"/>
  </w:num>
  <w:num w:numId="28">
    <w:abstractNumId w:val="21"/>
  </w:num>
  <w:num w:numId="29">
    <w:abstractNumId w:val="41"/>
  </w:num>
  <w:num w:numId="30">
    <w:abstractNumId w:val="37"/>
  </w:num>
  <w:num w:numId="31">
    <w:abstractNumId w:val="43"/>
  </w:num>
  <w:num w:numId="32">
    <w:abstractNumId w:val="14"/>
  </w:num>
  <w:num w:numId="33">
    <w:abstractNumId w:val="5"/>
  </w:num>
  <w:num w:numId="34">
    <w:abstractNumId w:val="27"/>
  </w:num>
  <w:num w:numId="35">
    <w:abstractNumId w:val="0"/>
  </w:num>
  <w:num w:numId="36">
    <w:abstractNumId w:val="44"/>
  </w:num>
  <w:num w:numId="37">
    <w:abstractNumId w:val="15"/>
  </w:num>
  <w:num w:numId="38">
    <w:abstractNumId w:val="30"/>
  </w:num>
  <w:num w:numId="39">
    <w:abstractNumId w:val="25"/>
  </w:num>
  <w:num w:numId="40">
    <w:abstractNumId w:val="8"/>
  </w:num>
  <w:num w:numId="41">
    <w:abstractNumId w:val="13"/>
  </w:num>
  <w:num w:numId="42">
    <w:abstractNumId w:val="34"/>
  </w:num>
  <w:num w:numId="43">
    <w:abstractNumId w:val="38"/>
  </w:num>
  <w:num w:numId="44">
    <w:abstractNumId w:val="10"/>
  </w:num>
  <w:num w:numId="45">
    <w:abstractNumId w:val="22"/>
  </w:num>
  <w:num w:numId="46">
    <w:abstractNumId w:val="2"/>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7CE"/>
    <w:rsid w:val="000026AC"/>
    <w:rsid w:val="00017033"/>
    <w:rsid w:val="00032B53"/>
    <w:rsid w:val="00033DA8"/>
    <w:rsid w:val="00035660"/>
    <w:rsid w:val="00045D05"/>
    <w:rsid w:val="00045D83"/>
    <w:rsid w:val="00062DAF"/>
    <w:rsid w:val="000716AF"/>
    <w:rsid w:val="00080AE2"/>
    <w:rsid w:val="000A175B"/>
    <w:rsid w:val="000A1813"/>
    <w:rsid w:val="000D2D2B"/>
    <w:rsid w:val="000E5C1A"/>
    <w:rsid w:val="00101E0A"/>
    <w:rsid w:val="00117C57"/>
    <w:rsid w:val="0013728B"/>
    <w:rsid w:val="0015035B"/>
    <w:rsid w:val="0016152B"/>
    <w:rsid w:val="001704BC"/>
    <w:rsid w:val="00176278"/>
    <w:rsid w:val="00182065"/>
    <w:rsid w:val="001846FB"/>
    <w:rsid w:val="00194978"/>
    <w:rsid w:val="001B5111"/>
    <w:rsid w:val="001B7902"/>
    <w:rsid w:val="001E3E6C"/>
    <w:rsid w:val="001F1EF2"/>
    <w:rsid w:val="002071AA"/>
    <w:rsid w:val="00263078"/>
    <w:rsid w:val="00265F39"/>
    <w:rsid w:val="002A08C5"/>
    <w:rsid w:val="002C3555"/>
    <w:rsid w:val="002C4DB3"/>
    <w:rsid w:val="002F0A3B"/>
    <w:rsid w:val="00332E57"/>
    <w:rsid w:val="00334A8D"/>
    <w:rsid w:val="00335783"/>
    <w:rsid w:val="003411CE"/>
    <w:rsid w:val="00363FBB"/>
    <w:rsid w:val="00365753"/>
    <w:rsid w:val="00381ED0"/>
    <w:rsid w:val="003B2507"/>
    <w:rsid w:val="003B3F4A"/>
    <w:rsid w:val="003C310D"/>
    <w:rsid w:val="003D008B"/>
    <w:rsid w:val="003D3B6E"/>
    <w:rsid w:val="00402684"/>
    <w:rsid w:val="00406508"/>
    <w:rsid w:val="004134FA"/>
    <w:rsid w:val="004535AF"/>
    <w:rsid w:val="00462C00"/>
    <w:rsid w:val="00491391"/>
    <w:rsid w:val="00491AD4"/>
    <w:rsid w:val="00491EAE"/>
    <w:rsid w:val="004A7630"/>
    <w:rsid w:val="004D71C3"/>
    <w:rsid w:val="004E2615"/>
    <w:rsid w:val="00515EC7"/>
    <w:rsid w:val="005170EC"/>
    <w:rsid w:val="00522762"/>
    <w:rsid w:val="00526364"/>
    <w:rsid w:val="005327CC"/>
    <w:rsid w:val="00552FED"/>
    <w:rsid w:val="005642E5"/>
    <w:rsid w:val="005747CE"/>
    <w:rsid w:val="0057733C"/>
    <w:rsid w:val="005C1A54"/>
    <w:rsid w:val="005D3295"/>
    <w:rsid w:val="005E165C"/>
    <w:rsid w:val="006074C2"/>
    <w:rsid w:val="00613CA8"/>
    <w:rsid w:val="00616748"/>
    <w:rsid w:val="00616853"/>
    <w:rsid w:val="006370FA"/>
    <w:rsid w:val="00643088"/>
    <w:rsid w:val="0064559D"/>
    <w:rsid w:val="00657494"/>
    <w:rsid w:val="0067045D"/>
    <w:rsid w:val="006B408C"/>
    <w:rsid w:val="006C20CF"/>
    <w:rsid w:val="006C248C"/>
    <w:rsid w:val="006C535C"/>
    <w:rsid w:val="006F6206"/>
    <w:rsid w:val="006F7B4B"/>
    <w:rsid w:val="00705471"/>
    <w:rsid w:val="0072152E"/>
    <w:rsid w:val="007453CB"/>
    <w:rsid w:val="007479F0"/>
    <w:rsid w:val="00756BED"/>
    <w:rsid w:val="00766870"/>
    <w:rsid w:val="00785458"/>
    <w:rsid w:val="00797BE3"/>
    <w:rsid w:val="007C6BB8"/>
    <w:rsid w:val="007E5D96"/>
    <w:rsid w:val="007F5E16"/>
    <w:rsid w:val="007F6578"/>
    <w:rsid w:val="007F6B8F"/>
    <w:rsid w:val="008030E7"/>
    <w:rsid w:val="0082253D"/>
    <w:rsid w:val="008338D2"/>
    <w:rsid w:val="00863929"/>
    <w:rsid w:val="008734A6"/>
    <w:rsid w:val="0087514E"/>
    <w:rsid w:val="0087754F"/>
    <w:rsid w:val="008823A7"/>
    <w:rsid w:val="00894E15"/>
    <w:rsid w:val="008B4B58"/>
    <w:rsid w:val="008C7CA6"/>
    <w:rsid w:val="008D019A"/>
    <w:rsid w:val="00900D05"/>
    <w:rsid w:val="00920FDF"/>
    <w:rsid w:val="00922F5F"/>
    <w:rsid w:val="00931F4F"/>
    <w:rsid w:val="009403E7"/>
    <w:rsid w:val="00941A07"/>
    <w:rsid w:val="00975157"/>
    <w:rsid w:val="009836E2"/>
    <w:rsid w:val="009B5FBF"/>
    <w:rsid w:val="009D32F5"/>
    <w:rsid w:val="009F0064"/>
    <w:rsid w:val="00A0453F"/>
    <w:rsid w:val="00A21EF9"/>
    <w:rsid w:val="00A3035A"/>
    <w:rsid w:val="00A362FF"/>
    <w:rsid w:val="00A475EC"/>
    <w:rsid w:val="00A600D1"/>
    <w:rsid w:val="00A60AEB"/>
    <w:rsid w:val="00A7067E"/>
    <w:rsid w:val="00A80A02"/>
    <w:rsid w:val="00A846AB"/>
    <w:rsid w:val="00A92EB9"/>
    <w:rsid w:val="00A96A98"/>
    <w:rsid w:val="00AB488F"/>
    <w:rsid w:val="00AC0D26"/>
    <w:rsid w:val="00AC4301"/>
    <w:rsid w:val="00AD5224"/>
    <w:rsid w:val="00AD53BA"/>
    <w:rsid w:val="00AE02D8"/>
    <w:rsid w:val="00AE31D0"/>
    <w:rsid w:val="00AE4D7F"/>
    <w:rsid w:val="00AE5891"/>
    <w:rsid w:val="00AE62D3"/>
    <w:rsid w:val="00B00908"/>
    <w:rsid w:val="00B1377F"/>
    <w:rsid w:val="00B347BF"/>
    <w:rsid w:val="00B35CF0"/>
    <w:rsid w:val="00B478C5"/>
    <w:rsid w:val="00B54DB1"/>
    <w:rsid w:val="00B661D7"/>
    <w:rsid w:val="00B66A67"/>
    <w:rsid w:val="00B67175"/>
    <w:rsid w:val="00B70555"/>
    <w:rsid w:val="00B732B5"/>
    <w:rsid w:val="00B92D73"/>
    <w:rsid w:val="00B94438"/>
    <w:rsid w:val="00B97D60"/>
    <w:rsid w:val="00BB1811"/>
    <w:rsid w:val="00BB6E6A"/>
    <w:rsid w:val="00BC2347"/>
    <w:rsid w:val="00BD11E7"/>
    <w:rsid w:val="00BE2997"/>
    <w:rsid w:val="00C03912"/>
    <w:rsid w:val="00C1380C"/>
    <w:rsid w:val="00C23045"/>
    <w:rsid w:val="00C23D9D"/>
    <w:rsid w:val="00C2436D"/>
    <w:rsid w:val="00C43F21"/>
    <w:rsid w:val="00C5054E"/>
    <w:rsid w:val="00C506B4"/>
    <w:rsid w:val="00C6395C"/>
    <w:rsid w:val="00C9353A"/>
    <w:rsid w:val="00C950DE"/>
    <w:rsid w:val="00CB4107"/>
    <w:rsid w:val="00CB641F"/>
    <w:rsid w:val="00CC5C29"/>
    <w:rsid w:val="00CC7597"/>
    <w:rsid w:val="00CE26AB"/>
    <w:rsid w:val="00CF09AC"/>
    <w:rsid w:val="00CF2A3E"/>
    <w:rsid w:val="00CF5959"/>
    <w:rsid w:val="00D018CE"/>
    <w:rsid w:val="00D205FA"/>
    <w:rsid w:val="00D3559B"/>
    <w:rsid w:val="00D407EB"/>
    <w:rsid w:val="00D450AE"/>
    <w:rsid w:val="00D55A51"/>
    <w:rsid w:val="00D63E5E"/>
    <w:rsid w:val="00D63E66"/>
    <w:rsid w:val="00D86047"/>
    <w:rsid w:val="00DB3C5C"/>
    <w:rsid w:val="00DC3938"/>
    <w:rsid w:val="00DF14EF"/>
    <w:rsid w:val="00E05C61"/>
    <w:rsid w:val="00E142EE"/>
    <w:rsid w:val="00E15685"/>
    <w:rsid w:val="00E2297E"/>
    <w:rsid w:val="00E51C1F"/>
    <w:rsid w:val="00E6148B"/>
    <w:rsid w:val="00E7043D"/>
    <w:rsid w:val="00E85C94"/>
    <w:rsid w:val="00E86557"/>
    <w:rsid w:val="00EA2842"/>
    <w:rsid w:val="00EB22A1"/>
    <w:rsid w:val="00ED3872"/>
    <w:rsid w:val="00EE1FD1"/>
    <w:rsid w:val="00EE32E7"/>
    <w:rsid w:val="00F11EB7"/>
    <w:rsid w:val="00F12B3B"/>
    <w:rsid w:val="00F205BF"/>
    <w:rsid w:val="00F27D39"/>
    <w:rsid w:val="00F30F1D"/>
    <w:rsid w:val="00F44E12"/>
    <w:rsid w:val="00F53013"/>
    <w:rsid w:val="00F5596E"/>
    <w:rsid w:val="00F62CE3"/>
    <w:rsid w:val="00F73229"/>
    <w:rsid w:val="00F80425"/>
    <w:rsid w:val="00F85F0D"/>
    <w:rsid w:val="00FB1E1B"/>
    <w:rsid w:val="00FB2FE9"/>
    <w:rsid w:val="00FC020F"/>
    <w:rsid w:val="00FC0811"/>
    <w:rsid w:val="00FC0E40"/>
    <w:rsid w:val="00FC62CC"/>
    <w:rsid w:val="00FF392A"/>
    <w:rsid w:val="00FF69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B771B7"/>
  <w15:chartTrackingRefBased/>
  <w15:docId w15:val="{F2CD1EBF-6C3E-407B-B53C-86FD8D63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7CE"/>
    <w:rPr>
      <w:kern w:val="0"/>
      <w14:ligatures w14:val="none"/>
    </w:rPr>
  </w:style>
  <w:style w:type="paragraph" w:styleId="Heading1">
    <w:name w:val="heading 1"/>
    <w:basedOn w:val="Normal"/>
    <w:next w:val="Normal"/>
    <w:link w:val="Heading1Char"/>
    <w:uiPriority w:val="9"/>
    <w:qFormat/>
    <w:rsid w:val="00F12B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F12B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F12B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12B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2B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2B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B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B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B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12B3B"/>
    <w:pPr>
      <w:widowControl w:val="0"/>
      <w:autoSpaceDE w:val="0"/>
      <w:autoSpaceDN w:val="0"/>
      <w:spacing w:after="0" w:line="240" w:lineRule="auto"/>
    </w:pPr>
    <w:rPr>
      <w:rFonts w:ascii="Arial" w:eastAsia="Arial" w:hAnsi="Arial" w:cs="Arial"/>
      <w:lang w:bidi="en-US"/>
    </w:rPr>
  </w:style>
  <w:style w:type="character" w:customStyle="1" w:styleId="Heading1Char">
    <w:name w:val="Heading 1 Char"/>
    <w:basedOn w:val="DefaultParagraphFont"/>
    <w:link w:val="Heading1"/>
    <w:uiPriority w:val="9"/>
    <w:rsid w:val="00F12B3B"/>
    <w:rPr>
      <w:rFonts w:asciiTheme="majorHAnsi" w:eastAsiaTheme="majorEastAsia" w:hAnsiTheme="majorHAnsi" w:cstheme="majorBidi"/>
      <w:color w:val="2F5496" w:themeColor="accent1" w:themeShade="BF"/>
      <w:kern w:val="0"/>
      <w:sz w:val="40"/>
      <w:szCs w:val="40"/>
      <w:lang w:val="en-US" w:eastAsia="en-GB"/>
      <w14:ligatures w14:val="none"/>
    </w:rPr>
  </w:style>
  <w:style w:type="character" w:customStyle="1" w:styleId="Heading2Char">
    <w:name w:val="Heading 2 Char"/>
    <w:basedOn w:val="DefaultParagraphFont"/>
    <w:link w:val="Heading2"/>
    <w:rsid w:val="00F12B3B"/>
    <w:rPr>
      <w:rFonts w:asciiTheme="majorHAnsi" w:eastAsiaTheme="majorEastAsia" w:hAnsiTheme="majorHAnsi" w:cstheme="majorBidi"/>
      <w:color w:val="2F5496" w:themeColor="accent1" w:themeShade="BF"/>
      <w:kern w:val="0"/>
      <w:sz w:val="32"/>
      <w:szCs w:val="32"/>
      <w:lang w:val="en-US" w:eastAsia="en-GB"/>
      <w14:ligatures w14:val="none"/>
    </w:rPr>
  </w:style>
  <w:style w:type="character" w:customStyle="1" w:styleId="Heading3Char">
    <w:name w:val="Heading 3 Char"/>
    <w:basedOn w:val="DefaultParagraphFont"/>
    <w:link w:val="Heading3"/>
    <w:rsid w:val="00F12B3B"/>
    <w:rPr>
      <w:rFonts w:ascii="Times New Roman" w:eastAsiaTheme="majorEastAsia" w:hAnsi="Times New Roman" w:cstheme="majorBidi"/>
      <w:color w:val="2F5496" w:themeColor="accent1" w:themeShade="BF"/>
      <w:kern w:val="0"/>
      <w:sz w:val="28"/>
      <w:szCs w:val="28"/>
      <w:lang w:val="en-US" w:eastAsia="en-GB"/>
      <w14:ligatures w14:val="none"/>
    </w:rPr>
  </w:style>
  <w:style w:type="character" w:customStyle="1" w:styleId="Heading4Char">
    <w:name w:val="Heading 4 Char"/>
    <w:basedOn w:val="DefaultParagraphFont"/>
    <w:link w:val="Heading4"/>
    <w:uiPriority w:val="9"/>
    <w:rsid w:val="00F12B3B"/>
    <w:rPr>
      <w:rFonts w:ascii="Times New Roman" w:eastAsiaTheme="majorEastAsia" w:hAnsi="Times New Roman" w:cstheme="majorBidi"/>
      <w:i/>
      <w:iCs/>
      <w:color w:val="2F5496" w:themeColor="accent1" w:themeShade="BF"/>
      <w:kern w:val="0"/>
      <w:sz w:val="24"/>
      <w:szCs w:val="24"/>
      <w:lang w:val="en-US" w:eastAsia="en-GB"/>
      <w14:ligatures w14:val="none"/>
    </w:rPr>
  </w:style>
  <w:style w:type="character" w:customStyle="1" w:styleId="Heading5Char">
    <w:name w:val="Heading 5 Char"/>
    <w:basedOn w:val="DefaultParagraphFont"/>
    <w:link w:val="Heading5"/>
    <w:uiPriority w:val="9"/>
    <w:semiHidden/>
    <w:rsid w:val="00F12B3B"/>
    <w:rPr>
      <w:rFonts w:ascii="Times New Roman" w:eastAsiaTheme="majorEastAsia" w:hAnsi="Times New Roman" w:cstheme="majorBidi"/>
      <w:color w:val="2F5496" w:themeColor="accent1" w:themeShade="BF"/>
      <w:kern w:val="0"/>
      <w:sz w:val="24"/>
      <w:szCs w:val="24"/>
      <w:lang w:val="en-US" w:eastAsia="en-GB"/>
      <w14:ligatures w14:val="none"/>
    </w:rPr>
  </w:style>
  <w:style w:type="character" w:customStyle="1" w:styleId="Heading6Char">
    <w:name w:val="Heading 6 Char"/>
    <w:basedOn w:val="DefaultParagraphFont"/>
    <w:link w:val="Heading6"/>
    <w:uiPriority w:val="9"/>
    <w:semiHidden/>
    <w:rsid w:val="00F12B3B"/>
    <w:rPr>
      <w:rFonts w:ascii="Times New Roman" w:eastAsiaTheme="majorEastAsia" w:hAnsi="Times New Roman" w:cstheme="majorBidi"/>
      <w:i/>
      <w:iCs/>
      <w:color w:val="595959" w:themeColor="text1" w:themeTint="A6"/>
      <w:kern w:val="0"/>
      <w:sz w:val="24"/>
      <w:szCs w:val="24"/>
      <w:lang w:val="en-US" w:eastAsia="en-GB"/>
      <w14:ligatures w14:val="none"/>
    </w:rPr>
  </w:style>
  <w:style w:type="character" w:customStyle="1" w:styleId="Heading7Char">
    <w:name w:val="Heading 7 Char"/>
    <w:basedOn w:val="DefaultParagraphFont"/>
    <w:link w:val="Heading7"/>
    <w:uiPriority w:val="9"/>
    <w:semiHidden/>
    <w:rsid w:val="00F12B3B"/>
    <w:rPr>
      <w:rFonts w:ascii="Times New Roman" w:eastAsiaTheme="majorEastAsia" w:hAnsi="Times New Roman" w:cstheme="majorBidi"/>
      <w:color w:val="595959" w:themeColor="text1" w:themeTint="A6"/>
      <w:kern w:val="0"/>
      <w:sz w:val="24"/>
      <w:szCs w:val="24"/>
      <w:lang w:val="en-US" w:eastAsia="en-GB"/>
      <w14:ligatures w14:val="none"/>
    </w:rPr>
  </w:style>
  <w:style w:type="character" w:customStyle="1" w:styleId="Heading8Char">
    <w:name w:val="Heading 8 Char"/>
    <w:basedOn w:val="DefaultParagraphFont"/>
    <w:link w:val="Heading8"/>
    <w:uiPriority w:val="9"/>
    <w:semiHidden/>
    <w:rsid w:val="00F12B3B"/>
    <w:rPr>
      <w:rFonts w:ascii="Times New Roman" w:eastAsiaTheme="majorEastAsia" w:hAnsi="Times New Roman" w:cstheme="majorBidi"/>
      <w:i/>
      <w:iCs/>
      <w:color w:val="272727" w:themeColor="text1" w:themeTint="D8"/>
      <w:kern w:val="0"/>
      <w:sz w:val="24"/>
      <w:szCs w:val="24"/>
      <w:lang w:val="en-US" w:eastAsia="en-GB"/>
      <w14:ligatures w14:val="none"/>
    </w:rPr>
  </w:style>
  <w:style w:type="character" w:customStyle="1" w:styleId="Heading9Char">
    <w:name w:val="Heading 9 Char"/>
    <w:basedOn w:val="DefaultParagraphFont"/>
    <w:link w:val="Heading9"/>
    <w:uiPriority w:val="9"/>
    <w:semiHidden/>
    <w:rsid w:val="00F12B3B"/>
    <w:rPr>
      <w:rFonts w:ascii="Times New Roman" w:eastAsiaTheme="majorEastAsia" w:hAnsi="Times New Roman" w:cstheme="majorBidi"/>
      <w:color w:val="272727" w:themeColor="text1" w:themeTint="D8"/>
      <w:kern w:val="0"/>
      <w:sz w:val="24"/>
      <w:szCs w:val="24"/>
      <w:lang w:val="en-US" w:eastAsia="en-GB"/>
      <w14:ligatures w14:val="none"/>
    </w:rPr>
  </w:style>
  <w:style w:type="paragraph" w:styleId="Title">
    <w:name w:val="Title"/>
    <w:basedOn w:val="Normal"/>
    <w:next w:val="Normal"/>
    <w:link w:val="TitleChar"/>
    <w:uiPriority w:val="10"/>
    <w:qFormat/>
    <w:rsid w:val="00F12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B3B"/>
    <w:rPr>
      <w:rFonts w:asciiTheme="majorHAnsi" w:eastAsiaTheme="majorEastAsia" w:hAnsiTheme="majorHAnsi" w:cstheme="majorBidi"/>
      <w:spacing w:val="-10"/>
      <w:kern w:val="28"/>
      <w:sz w:val="56"/>
      <w:szCs w:val="56"/>
      <w:lang w:val="en-US" w:eastAsia="en-GB"/>
      <w14:ligatures w14:val="none"/>
    </w:rPr>
  </w:style>
  <w:style w:type="paragraph" w:styleId="BodyText">
    <w:name w:val="Body Text"/>
    <w:basedOn w:val="Normal"/>
    <w:link w:val="BodyTextChar"/>
    <w:uiPriority w:val="1"/>
    <w:unhideWhenUsed/>
    <w:qFormat/>
    <w:rsid w:val="00F12B3B"/>
    <w:pPr>
      <w:widowControl w:val="0"/>
      <w:autoSpaceDE w:val="0"/>
      <w:autoSpaceDN w:val="0"/>
      <w:spacing w:after="0" w:line="240" w:lineRule="auto"/>
    </w:pPr>
    <w:rPr>
      <w:rFonts w:eastAsia="Times New Roman" w:cs="Times New Roman"/>
    </w:rPr>
  </w:style>
  <w:style w:type="character" w:customStyle="1" w:styleId="BodyTextChar">
    <w:name w:val="Body Text Char"/>
    <w:basedOn w:val="DefaultParagraphFont"/>
    <w:link w:val="BodyText"/>
    <w:uiPriority w:val="1"/>
    <w:rsid w:val="00F12B3B"/>
    <w:rPr>
      <w:rFonts w:ascii="Times New Roman" w:eastAsia="Times New Roman" w:hAnsi="Times New Roman" w:cs="Times New Roman"/>
      <w:kern w:val="0"/>
      <w:lang w:val="en-US"/>
      <w14:ligatures w14:val="none"/>
    </w:rPr>
  </w:style>
  <w:style w:type="paragraph" w:styleId="Subtitle">
    <w:name w:val="Subtitle"/>
    <w:basedOn w:val="Normal"/>
    <w:next w:val="Normal"/>
    <w:link w:val="SubtitleChar"/>
    <w:uiPriority w:val="11"/>
    <w:qFormat/>
    <w:rsid w:val="00F12B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B3B"/>
    <w:rPr>
      <w:rFonts w:ascii="Times New Roman" w:eastAsiaTheme="majorEastAsia" w:hAnsi="Times New Roman" w:cstheme="majorBidi"/>
      <w:color w:val="595959" w:themeColor="text1" w:themeTint="A6"/>
      <w:spacing w:val="15"/>
      <w:kern w:val="0"/>
      <w:sz w:val="28"/>
      <w:szCs w:val="28"/>
      <w:lang w:val="en-US" w:eastAsia="en-GB"/>
      <w14:ligatures w14:val="none"/>
    </w:rPr>
  </w:style>
  <w:style w:type="character" w:styleId="Strong">
    <w:name w:val="Strong"/>
    <w:basedOn w:val="DefaultParagraphFont"/>
    <w:uiPriority w:val="22"/>
    <w:qFormat/>
    <w:rsid w:val="00F12B3B"/>
    <w:rPr>
      <w:b/>
      <w:bCs/>
    </w:rPr>
  </w:style>
  <w:style w:type="character" w:styleId="Emphasis">
    <w:name w:val="Emphasis"/>
    <w:basedOn w:val="DefaultParagraphFont"/>
    <w:uiPriority w:val="20"/>
    <w:qFormat/>
    <w:rsid w:val="00F12B3B"/>
    <w:rPr>
      <w:i/>
      <w:iCs/>
    </w:rPr>
  </w:style>
  <w:style w:type="paragraph" w:styleId="NoSpacing">
    <w:name w:val="No Spacing"/>
    <w:uiPriority w:val="1"/>
    <w:qFormat/>
    <w:rsid w:val="00F12B3B"/>
    <w:pPr>
      <w:spacing w:after="0" w:line="240" w:lineRule="auto"/>
    </w:pPr>
    <w:rPr>
      <w:kern w:val="0"/>
      <w14:ligatures w14:val="none"/>
    </w:rPr>
  </w:style>
  <w:style w:type="paragraph" w:styleId="ListParagraph">
    <w:name w:val="List Paragraph"/>
    <w:basedOn w:val="Normal"/>
    <w:uiPriority w:val="34"/>
    <w:qFormat/>
    <w:rsid w:val="00F12B3B"/>
    <w:pPr>
      <w:ind w:left="720"/>
      <w:contextualSpacing/>
    </w:pPr>
    <w:rPr>
      <w:rFonts w:eastAsia="Times New Roman" w:cs="Times New Roman"/>
    </w:rPr>
  </w:style>
  <w:style w:type="paragraph" w:styleId="Quote">
    <w:name w:val="Quote"/>
    <w:basedOn w:val="Normal"/>
    <w:next w:val="Normal"/>
    <w:link w:val="QuoteChar"/>
    <w:uiPriority w:val="29"/>
    <w:qFormat/>
    <w:rsid w:val="00F12B3B"/>
    <w:pPr>
      <w:spacing w:before="160"/>
      <w:jc w:val="center"/>
    </w:pPr>
    <w:rPr>
      <w:rFonts w:eastAsia="Times New Roman" w:cs="Times New Roman"/>
      <w:i/>
      <w:iCs/>
      <w:color w:val="404040" w:themeColor="text1" w:themeTint="BF"/>
    </w:rPr>
  </w:style>
  <w:style w:type="character" w:customStyle="1" w:styleId="QuoteChar">
    <w:name w:val="Quote Char"/>
    <w:basedOn w:val="DefaultParagraphFont"/>
    <w:link w:val="Quote"/>
    <w:uiPriority w:val="29"/>
    <w:rsid w:val="00F12B3B"/>
    <w:rPr>
      <w:rFonts w:ascii="Times New Roman" w:eastAsia="Times New Roman" w:hAnsi="Times New Roman" w:cs="Times New Roman"/>
      <w:i/>
      <w:iCs/>
      <w:color w:val="404040" w:themeColor="text1" w:themeTint="BF"/>
      <w:kern w:val="0"/>
      <w:sz w:val="24"/>
      <w:szCs w:val="24"/>
      <w:lang w:val="en-US" w:eastAsia="en-GB"/>
      <w14:ligatures w14:val="none"/>
    </w:rPr>
  </w:style>
  <w:style w:type="paragraph" w:styleId="IntenseQuote">
    <w:name w:val="Intense Quote"/>
    <w:basedOn w:val="Normal"/>
    <w:next w:val="Normal"/>
    <w:link w:val="IntenseQuoteChar"/>
    <w:uiPriority w:val="30"/>
    <w:qFormat/>
    <w:rsid w:val="00F12B3B"/>
    <w:pPr>
      <w:pBdr>
        <w:top w:val="single" w:sz="4" w:space="10" w:color="2F5496" w:themeColor="accent1" w:themeShade="BF"/>
        <w:bottom w:val="single" w:sz="4" w:space="10" w:color="2F5496" w:themeColor="accent1" w:themeShade="BF"/>
      </w:pBdr>
      <w:spacing w:before="360" w:after="360"/>
      <w:ind w:left="864" w:right="864"/>
      <w:jc w:val="center"/>
    </w:pPr>
    <w:rPr>
      <w:rFonts w:eastAsia="Times New Roman" w:cs="Times New Roman"/>
      <w:i/>
      <w:iCs/>
      <w:color w:val="2F5496" w:themeColor="accent1" w:themeShade="BF"/>
    </w:rPr>
  </w:style>
  <w:style w:type="character" w:customStyle="1" w:styleId="IntenseQuoteChar">
    <w:name w:val="Intense Quote Char"/>
    <w:basedOn w:val="DefaultParagraphFont"/>
    <w:link w:val="IntenseQuote"/>
    <w:uiPriority w:val="30"/>
    <w:rsid w:val="00F12B3B"/>
    <w:rPr>
      <w:rFonts w:ascii="Times New Roman" w:eastAsia="Times New Roman" w:hAnsi="Times New Roman" w:cs="Times New Roman"/>
      <w:i/>
      <w:iCs/>
      <w:color w:val="2F5496" w:themeColor="accent1" w:themeShade="BF"/>
      <w:kern w:val="0"/>
      <w:sz w:val="24"/>
      <w:szCs w:val="24"/>
      <w:lang w:val="en-US" w:eastAsia="en-GB"/>
      <w14:ligatures w14:val="none"/>
    </w:rPr>
  </w:style>
  <w:style w:type="character" w:styleId="IntenseEmphasis">
    <w:name w:val="Intense Emphasis"/>
    <w:basedOn w:val="DefaultParagraphFont"/>
    <w:uiPriority w:val="21"/>
    <w:qFormat/>
    <w:rsid w:val="00F12B3B"/>
    <w:rPr>
      <w:i/>
      <w:iCs/>
      <w:color w:val="2F5496" w:themeColor="accent1" w:themeShade="BF"/>
    </w:rPr>
  </w:style>
  <w:style w:type="character" w:styleId="IntenseReference">
    <w:name w:val="Intense Reference"/>
    <w:basedOn w:val="DefaultParagraphFont"/>
    <w:uiPriority w:val="32"/>
    <w:qFormat/>
    <w:rsid w:val="00F12B3B"/>
    <w:rPr>
      <w:b/>
      <w:bCs/>
      <w:smallCaps/>
      <w:color w:val="2F5496" w:themeColor="accent1" w:themeShade="BF"/>
      <w:spacing w:val="5"/>
    </w:rPr>
  </w:style>
  <w:style w:type="paragraph" w:styleId="TOCHeading">
    <w:name w:val="TOC Heading"/>
    <w:basedOn w:val="Heading1"/>
    <w:next w:val="Normal"/>
    <w:uiPriority w:val="39"/>
    <w:unhideWhenUsed/>
    <w:qFormat/>
    <w:rsid w:val="00F12B3B"/>
    <w:pPr>
      <w:spacing w:before="240" w:after="0"/>
      <w:outlineLvl w:val="9"/>
    </w:pPr>
    <w:rPr>
      <w:sz w:val="32"/>
      <w:szCs w:val="32"/>
    </w:rPr>
  </w:style>
  <w:style w:type="character" w:styleId="Hyperlink">
    <w:name w:val="Hyperlink"/>
    <w:basedOn w:val="DefaultParagraphFont"/>
    <w:uiPriority w:val="99"/>
    <w:unhideWhenUsed/>
    <w:rsid w:val="008734A6"/>
    <w:rPr>
      <w:color w:val="0000FF"/>
      <w:u w:val="single"/>
    </w:rPr>
  </w:style>
  <w:style w:type="table" w:styleId="TableGrid">
    <w:name w:val="Table Grid"/>
    <w:basedOn w:val="TableNormal"/>
    <w:uiPriority w:val="59"/>
    <w:rsid w:val="006F6206"/>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rticletitle">
    <w:name w:val="Article title"/>
    <w:basedOn w:val="Normal"/>
    <w:next w:val="Normal"/>
    <w:qFormat/>
    <w:rsid w:val="00552FED"/>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552FED"/>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552FED"/>
    <w:pPr>
      <w:spacing w:before="240" w:after="0" w:line="360" w:lineRule="auto"/>
    </w:pPr>
    <w:rPr>
      <w:rFonts w:ascii="Times New Roman" w:eastAsia="Times New Roman" w:hAnsi="Times New Roman" w:cs="Times New Roman"/>
      <w:i/>
      <w:sz w:val="24"/>
      <w:szCs w:val="24"/>
      <w:lang w:val="en-GB" w:eastAsia="en-GB"/>
    </w:rPr>
  </w:style>
  <w:style w:type="paragraph" w:customStyle="1" w:styleId="Abstract">
    <w:name w:val="Abstract"/>
    <w:basedOn w:val="Normal"/>
    <w:next w:val="Keywords"/>
    <w:qFormat/>
    <w:rsid w:val="00552FED"/>
    <w:pPr>
      <w:spacing w:before="360" w:after="300" w:line="360" w:lineRule="auto"/>
      <w:ind w:left="720" w:right="567"/>
      <w:contextualSpacing/>
    </w:pPr>
    <w:rPr>
      <w:rFonts w:ascii="Times New Roman" w:eastAsia="Times New Roman" w:hAnsi="Times New Roman" w:cs="Times New Roman"/>
      <w:szCs w:val="24"/>
      <w:lang w:val="en-GB" w:eastAsia="en-GB"/>
    </w:rPr>
  </w:style>
  <w:style w:type="paragraph" w:customStyle="1" w:styleId="Keywords">
    <w:name w:val="Keywords"/>
    <w:basedOn w:val="Normal"/>
    <w:next w:val="Paragraph"/>
    <w:qFormat/>
    <w:rsid w:val="00552FED"/>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Correspondencedetails">
    <w:name w:val="Correspondence details"/>
    <w:basedOn w:val="Normal"/>
    <w:qFormat/>
    <w:rsid w:val="00552FED"/>
    <w:pPr>
      <w:spacing w:before="240" w:after="0" w:line="360" w:lineRule="auto"/>
    </w:pPr>
    <w:rPr>
      <w:rFonts w:ascii="Times New Roman" w:eastAsia="Times New Roman" w:hAnsi="Times New Roman" w:cs="Times New Roman"/>
      <w:sz w:val="24"/>
      <w:szCs w:val="24"/>
      <w:lang w:val="en-GB" w:eastAsia="en-GB"/>
    </w:rPr>
  </w:style>
  <w:style w:type="paragraph" w:customStyle="1" w:styleId="Displayedquotation">
    <w:name w:val="Displayed quotation"/>
    <w:basedOn w:val="Normal"/>
    <w:qFormat/>
    <w:rsid w:val="00552FED"/>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val="en-GB" w:eastAsia="en-GB"/>
    </w:rPr>
  </w:style>
  <w:style w:type="paragraph" w:customStyle="1" w:styleId="Numberedlist">
    <w:name w:val="Numbered list"/>
    <w:basedOn w:val="Paragraph"/>
    <w:next w:val="Paragraph"/>
    <w:qFormat/>
    <w:rsid w:val="00552FED"/>
    <w:pPr>
      <w:widowControl/>
      <w:numPr>
        <w:numId w:val="10"/>
      </w:numPr>
      <w:spacing w:after="240"/>
      <w:contextualSpacing/>
    </w:pPr>
  </w:style>
  <w:style w:type="paragraph" w:customStyle="1" w:styleId="Displayedequation">
    <w:name w:val="Displayed equation"/>
    <w:basedOn w:val="Normal"/>
    <w:next w:val="Paragraph"/>
    <w:qFormat/>
    <w:rsid w:val="00552FED"/>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rPr>
  </w:style>
  <w:style w:type="paragraph" w:customStyle="1" w:styleId="Acknowledgements">
    <w:name w:val="Acknowledgements"/>
    <w:basedOn w:val="Normal"/>
    <w:next w:val="Normal"/>
    <w:qFormat/>
    <w:rsid w:val="00552FED"/>
    <w:pPr>
      <w:spacing w:before="120" w:after="0" w:line="360" w:lineRule="auto"/>
    </w:pPr>
    <w:rPr>
      <w:rFonts w:ascii="Times New Roman" w:eastAsia="Times New Roman" w:hAnsi="Times New Roman" w:cs="Times New Roman"/>
      <w:szCs w:val="24"/>
      <w:lang w:val="en-GB" w:eastAsia="en-GB"/>
    </w:rPr>
  </w:style>
  <w:style w:type="paragraph" w:customStyle="1" w:styleId="Tabletitle">
    <w:name w:val="Table title"/>
    <w:basedOn w:val="Normal"/>
    <w:next w:val="Normal"/>
    <w:qFormat/>
    <w:rsid w:val="00552FED"/>
    <w:pPr>
      <w:spacing w:before="240" w:after="0" w:line="360" w:lineRule="auto"/>
    </w:pPr>
    <w:rPr>
      <w:rFonts w:ascii="Times New Roman" w:eastAsia="Times New Roman" w:hAnsi="Times New Roman" w:cs="Times New Roman"/>
      <w:sz w:val="24"/>
      <w:szCs w:val="24"/>
      <w:lang w:val="en-GB" w:eastAsia="en-GB"/>
    </w:rPr>
  </w:style>
  <w:style w:type="paragraph" w:customStyle="1" w:styleId="Figurecaption">
    <w:name w:val="Figure caption"/>
    <w:basedOn w:val="Normal"/>
    <w:next w:val="Normal"/>
    <w:qFormat/>
    <w:rsid w:val="00552FED"/>
    <w:pPr>
      <w:spacing w:before="240" w:after="0" w:line="360" w:lineRule="auto"/>
    </w:pPr>
    <w:rPr>
      <w:rFonts w:ascii="Times New Roman" w:eastAsia="Times New Roman" w:hAnsi="Times New Roman" w:cs="Times New Roman"/>
      <w:sz w:val="24"/>
      <w:szCs w:val="24"/>
      <w:lang w:val="en-GB" w:eastAsia="en-GB"/>
    </w:rPr>
  </w:style>
  <w:style w:type="paragraph" w:customStyle="1" w:styleId="Footnotes">
    <w:name w:val="Footnotes"/>
    <w:basedOn w:val="Normal"/>
    <w:qFormat/>
    <w:rsid w:val="00552FED"/>
    <w:pPr>
      <w:spacing w:before="120" w:after="0" w:line="360" w:lineRule="auto"/>
      <w:ind w:left="482" w:hanging="482"/>
      <w:contextualSpacing/>
    </w:pPr>
    <w:rPr>
      <w:rFonts w:ascii="Times New Roman" w:eastAsia="Times New Roman" w:hAnsi="Times New Roman" w:cs="Times New Roman"/>
      <w:szCs w:val="24"/>
      <w:lang w:val="en-GB" w:eastAsia="en-GB"/>
    </w:rPr>
  </w:style>
  <w:style w:type="paragraph" w:customStyle="1" w:styleId="Notesoncontributors">
    <w:name w:val="Notes on contributors"/>
    <w:basedOn w:val="Normal"/>
    <w:qFormat/>
    <w:rsid w:val="00552FED"/>
    <w:pPr>
      <w:spacing w:before="240" w:after="0" w:line="360" w:lineRule="auto"/>
    </w:pPr>
    <w:rPr>
      <w:rFonts w:ascii="Times New Roman" w:eastAsia="Times New Roman" w:hAnsi="Times New Roman" w:cs="Times New Roman"/>
      <w:szCs w:val="24"/>
      <w:lang w:val="en-GB" w:eastAsia="en-GB"/>
    </w:rPr>
  </w:style>
  <w:style w:type="paragraph" w:customStyle="1" w:styleId="Paragraph">
    <w:name w:val="Paragraph"/>
    <w:basedOn w:val="Normal"/>
    <w:next w:val="Newparagraph"/>
    <w:qFormat/>
    <w:rsid w:val="00552FED"/>
    <w:pPr>
      <w:widowControl w:val="0"/>
      <w:spacing w:before="240" w:after="0" w:line="480" w:lineRule="auto"/>
    </w:pPr>
    <w:rPr>
      <w:rFonts w:ascii="Times New Roman" w:eastAsia="Times New Roman" w:hAnsi="Times New Roman" w:cs="Times New Roman"/>
      <w:sz w:val="24"/>
      <w:szCs w:val="24"/>
      <w:lang w:val="en-GB" w:eastAsia="en-GB"/>
    </w:rPr>
  </w:style>
  <w:style w:type="paragraph" w:customStyle="1" w:styleId="Newparagraph">
    <w:name w:val="New paragraph"/>
    <w:basedOn w:val="Normal"/>
    <w:qFormat/>
    <w:rsid w:val="00552FED"/>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References">
    <w:name w:val="References"/>
    <w:basedOn w:val="Normal"/>
    <w:qFormat/>
    <w:rsid w:val="00552FED"/>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paragraph" w:customStyle="1" w:styleId="Subjectcodes">
    <w:name w:val="Subject codes"/>
    <w:basedOn w:val="Keywords"/>
    <w:next w:val="Paragraph"/>
    <w:qFormat/>
    <w:rsid w:val="00552FED"/>
  </w:style>
  <w:style w:type="paragraph" w:customStyle="1" w:styleId="Bulletedlist">
    <w:name w:val="Bulleted list"/>
    <w:basedOn w:val="Paragraph"/>
    <w:next w:val="Paragraph"/>
    <w:qFormat/>
    <w:rsid w:val="00552FED"/>
    <w:pPr>
      <w:widowControl/>
      <w:numPr>
        <w:numId w:val="11"/>
      </w:numPr>
      <w:spacing w:after="240"/>
      <w:contextualSpacing/>
    </w:pPr>
  </w:style>
  <w:style w:type="paragraph" w:customStyle="1" w:styleId="Heading4Paragraph">
    <w:name w:val="Heading 4 + Paragraph"/>
    <w:basedOn w:val="Paragraph"/>
    <w:next w:val="Newparagraph"/>
    <w:qFormat/>
    <w:rsid w:val="00552FED"/>
    <w:pPr>
      <w:widowControl/>
      <w:spacing w:before="360"/>
    </w:pPr>
  </w:style>
  <w:style w:type="paragraph" w:styleId="BalloonText">
    <w:name w:val="Balloon Text"/>
    <w:basedOn w:val="Normal"/>
    <w:link w:val="BalloonTextChar"/>
    <w:uiPriority w:val="99"/>
    <w:semiHidden/>
    <w:unhideWhenUsed/>
    <w:rsid w:val="00552FED"/>
    <w:pPr>
      <w:spacing w:after="0" w:line="240" w:lineRule="auto"/>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552FED"/>
    <w:rPr>
      <w:rFonts w:ascii="Tahoma" w:eastAsiaTheme="minorEastAsia" w:hAnsi="Tahoma" w:cs="Tahoma"/>
      <w:kern w:val="0"/>
      <w:sz w:val="16"/>
      <w:szCs w:val="16"/>
      <w:lang w:val="en-US"/>
      <w14:ligatures w14:val="none"/>
    </w:rPr>
  </w:style>
  <w:style w:type="paragraph" w:styleId="Header">
    <w:name w:val="header"/>
    <w:basedOn w:val="Normal"/>
    <w:link w:val="HeaderChar"/>
    <w:uiPriority w:val="99"/>
    <w:unhideWhenUsed/>
    <w:rsid w:val="00552FED"/>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552FED"/>
    <w:rPr>
      <w:rFonts w:eastAsiaTheme="minorEastAsia"/>
      <w:kern w:val="0"/>
      <w:lang w:val="en-US"/>
      <w14:ligatures w14:val="none"/>
    </w:rPr>
  </w:style>
  <w:style w:type="character" w:customStyle="1" w:styleId="FooterChar">
    <w:name w:val="Footer Char"/>
    <w:basedOn w:val="DefaultParagraphFont"/>
    <w:link w:val="Footer"/>
    <w:uiPriority w:val="99"/>
    <w:rsid w:val="00552FED"/>
  </w:style>
  <w:style w:type="paragraph" w:styleId="Footer">
    <w:name w:val="footer"/>
    <w:basedOn w:val="Normal"/>
    <w:link w:val="FooterChar"/>
    <w:uiPriority w:val="99"/>
    <w:unhideWhenUsed/>
    <w:rsid w:val="00552FED"/>
    <w:pPr>
      <w:tabs>
        <w:tab w:val="center" w:pos="4680"/>
        <w:tab w:val="right" w:pos="9360"/>
      </w:tabs>
      <w:spacing w:after="0" w:line="240" w:lineRule="auto"/>
    </w:pPr>
    <w:rPr>
      <w:kern w:val="2"/>
      <w14:ligatures w14:val="standardContextual"/>
    </w:rPr>
  </w:style>
  <w:style w:type="character" w:customStyle="1" w:styleId="FooterChar1">
    <w:name w:val="Footer Char1"/>
    <w:basedOn w:val="DefaultParagraphFont"/>
    <w:uiPriority w:val="99"/>
    <w:semiHidden/>
    <w:rsid w:val="00552FED"/>
    <w:rPr>
      <w:kern w:val="0"/>
      <w14:ligatures w14:val="none"/>
    </w:rPr>
  </w:style>
  <w:style w:type="character" w:customStyle="1" w:styleId="mixed-citation">
    <w:name w:val="mixed-citation"/>
    <w:basedOn w:val="DefaultParagraphFont"/>
    <w:rsid w:val="00552FED"/>
  </w:style>
  <w:style w:type="character" w:customStyle="1" w:styleId="ls14">
    <w:name w:val="ls14"/>
    <w:basedOn w:val="DefaultParagraphFont"/>
    <w:rsid w:val="00552FED"/>
  </w:style>
  <w:style w:type="character" w:customStyle="1" w:styleId="ff3">
    <w:name w:val="ff3"/>
    <w:basedOn w:val="DefaultParagraphFont"/>
    <w:rsid w:val="00552FED"/>
  </w:style>
  <w:style w:type="character" w:customStyle="1" w:styleId="a">
    <w:name w:val="_"/>
    <w:basedOn w:val="DefaultParagraphFont"/>
    <w:rsid w:val="00552FED"/>
  </w:style>
  <w:style w:type="paragraph" w:customStyle="1" w:styleId="Style">
    <w:name w:val="Style"/>
    <w:rsid w:val="00552FED"/>
    <w:pPr>
      <w:widowControl w:val="0"/>
      <w:autoSpaceDE w:val="0"/>
      <w:autoSpaceDN w:val="0"/>
      <w:adjustRightInd w:val="0"/>
      <w:spacing w:after="0" w:line="240" w:lineRule="auto"/>
    </w:pPr>
    <w:rPr>
      <w:rFonts w:ascii="Times New Roman" w:eastAsia="Times New Roman" w:hAnsi="Times New Roman" w:cs="Times New Roman"/>
      <w:kern w:val="0"/>
      <w:sz w:val="24"/>
      <w:szCs w:val="24"/>
      <w:lang w:val="en-US"/>
      <w14:ligatures w14:val="none"/>
    </w:rPr>
  </w:style>
  <w:style w:type="character" w:styleId="HTMLCite">
    <w:name w:val="HTML Cite"/>
    <w:basedOn w:val="DefaultParagraphFont"/>
    <w:uiPriority w:val="99"/>
    <w:semiHidden/>
    <w:unhideWhenUsed/>
    <w:rsid w:val="00552FED"/>
    <w:rPr>
      <w:i/>
      <w:iCs/>
    </w:rPr>
  </w:style>
  <w:style w:type="character" w:customStyle="1" w:styleId="lsf">
    <w:name w:val="lsf"/>
    <w:basedOn w:val="DefaultParagraphFont"/>
    <w:rsid w:val="00552FED"/>
  </w:style>
  <w:style w:type="character" w:customStyle="1" w:styleId="ls11">
    <w:name w:val="ls11"/>
    <w:basedOn w:val="DefaultParagraphFont"/>
    <w:rsid w:val="00552FED"/>
  </w:style>
  <w:style w:type="character" w:customStyle="1" w:styleId="ls15">
    <w:name w:val="ls15"/>
    <w:basedOn w:val="DefaultParagraphFont"/>
    <w:rsid w:val="00552FED"/>
  </w:style>
  <w:style w:type="character" w:customStyle="1" w:styleId="ls16">
    <w:name w:val="ls16"/>
    <w:basedOn w:val="DefaultParagraphFont"/>
    <w:rsid w:val="00552FED"/>
  </w:style>
  <w:style w:type="character" w:customStyle="1" w:styleId="ls17">
    <w:name w:val="ls17"/>
    <w:basedOn w:val="DefaultParagraphFont"/>
    <w:rsid w:val="00552FED"/>
  </w:style>
  <w:style w:type="character" w:customStyle="1" w:styleId="fs3">
    <w:name w:val="fs3"/>
    <w:basedOn w:val="DefaultParagraphFont"/>
    <w:rsid w:val="00552FED"/>
  </w:style>
  <w:style w:type="character" w:customStyle="1" w:styleId="ls1a">
    <w:name w:val="ls1a"/>
    <w:basedOn w:val="DefaultParagraphFont"/>
    <w:rsid w:val="00552FED"/>
  </w:style>
  <w:style w:type="character" w:customStyle="1" w:styleId="ls1b">
    <w:name w:val="ls1b"/>
    <w:basedOn w:val="DefaultParagraphFont"/>
    <w:rsid w:val="00552FED"/>
  </w:style>
  <w:style w:type="character" w:customStyle="1" w:styleId="ls1c">
    <w:name w:val="ls1c"/>
    <w:basedOn w:val="DefaultParagraphFont"/>
    <w:rsid w:val="00552FED"/>
  </w:style>
  <w:style w:type="character" w:customStyle="1" w:styleId="ls1d">
    <w:name w:val="ls1d"/>
    <w:basedOn w:val="DefaultParagraphFont"/>
    <w:rsid w:val="00552FED"/>
  </w:style>
  <w:style w:type="character" w:customStyle="1" w:styleId="ls1e">
    <w:name w:val="ls1e"/>
    <w:basedOn w:val="DefaultParagraphFont"/>
    <w:rsid w:val="00552FED"/>
  </w:style>
  <w:style w:type="character" w:customStyle="1" w:styleId="fs5">
    <w:name w:val="fs5"/>
    <w:basedOn w:val="DefaultParagraphFont"/>
    <w:rsid w:val="00552FED"/>
  </w:style>
  <w:style w:type="character" w:customStyle="1" w:styleId="ls2">
    <w:name w:val="ls2"/>
    <w:basedOn w:val="DefaultParagraphFont"/>
    <w:rsid w:val="00552FED"/>
  </w:style>
  <w:style w:type="character" w:customStyle="1" w:styleId="ls21">
    <w:name w:val="ls21"/>
    <w:basedOn w:val="DefaultParagraphFont"/>
    <w:rsid w:val="00552FED"/>
  </w:style>
  <w:style w:type="character" w:customStyle="1" w:styleId="ls22">
    <w:name w:val="ls22"/>
    <w:basedOn w:val="DefaultParagraphFont"/>
    <w:rsid w:val="00552FED"/>
  </w:style>
  <w:style w:type="character" w:customStyle="1" w:styleId="ls1f">
    <w:name w:val="ls1f"/>
    <w:basedOn w:val="DefaultParagraphFont"/>
    <w:rsid w:val="00552FED"/>
  </w:style>
  <w:style w:type="character" w:customStyle="1" w:styleId="ls24">
    <w:name w:val="ls24"/>
    <w:basedOn w:val="DefaultParagraphFont"/>
    <w:rsid w:val="00552FED"/>
  </w:style>
  <w:style w:type="character" w:customStyle="1" w:styleId="ls3">
    <w:name w:val="ls3"/>
    <w:basedOn w:val="DefaultParagraphFont"/>
    <w:rsid w:val="00552FED"/>
  </w:style>
  <w:style w:type="character" w:customStyle="1" w:styleId="ls4">
    <w:name w:val="ls4"/>
    <w:basedOn w:val="DefaultParagraphFont"/>
    <w:rsid w:val="00552FED"/>
  </w:style>
  <w:style w:type="character" w:customStyle="1" w:styleId="ls25">
    <w:name w:val="ls25"/>
    <w:basedOn w:val="DefaultParagraphFont"/>
    <w:rsid w:val="00552FED"/>
  </w:style>
  <w:style w:type="character" w:customStyle="1" w:styleId="ls26">
    <w:name w:val="ls26"/>
    <w:basedOn w:val="DefaultParagraphFont"/>
    <w:rsid w:val="00552FED"/>
  </w:style>
  <w:style w:type="character" w:customStyle="1" w:styleId="UnresolvedMention1">
    <w:name w:val="Unresolved Mention1"/>
    <w:basedOn w:val="DefaultParagraphFont"/>
    <w:uiPriority w:val="99"/>
    <w:semiHidden/>
    <w:unhideWhenUsed/>
    <w:rsid w:val="00552FED"/>
    <w:rPr>
      <w:color w:val="605E5C"/>
      <w:shd w:val="clear" w:color="auto" w:fill="E1DFDD"/>
    </w:rPr>
  </w:style>
  <w:style w:type="paragraph" w:customStyle="1" w:styleId="AcknHead">
    <w:name w:val="Ackn Head"/>
    <w:basedOn w:val="Normal"/>
    <w:rsid w:val="00E15685"/>
    <w:pPr>
      <w:keepNext/>
      <w:spacing w:after="240" w:line="240" w:lineRule="auto"/>
    </w:pPr>
    <w:rPr>
      <w:rFonts w:ascii="Helvetica" w:eastAsia="Times New Roman" w:hAnsi="Helvetica" w:cs="Times New Roman"/>
      <w:b/>
      <w:caps/>
      <w:szCs w:val="20"/>
      <w:lang w:val="en-US"/>
    </w:rPr>
  </w:style>
  <w:style w:type="paragraph" w:customStyle="1" w:styleId="ReferHead">
    <w:name w:val="Refer Head"/>
    <w:basedOn w:val="Normal"/>
    <w:rsid w:val="00E15685"/>
    <w:pPr>
      <w:keepNext/>
      <w:spacing w:after="240" w:line="240" w:lineRule="auto"/>
    </w:pPr>
    <w:rPr>
      <w:rFonts w:ascii="Helvetica" w:eastAsia="Times New Roman" w:hAnsi="Helvetica" w:cs="Times New Roman"/>
      <w:b/>
      <w:caps/>
      <w:szCs w:val="20"/>
      <w:lang w:val="en-US"/>
    </w:rPr>
  </w:style>
  <w:style w:type="paragraph" w:customStyle="1" w:styleId="Body">
    <w:name w:val="Body"/>
    <w:basedOn w:val="Normal"/>
    <w:rsid w:val="0013728B"/>
    <w:pPr>
      <w:spacing w:after="240" w:line="240" w:lineRule="auto"/>
      <w:jc w:val="both"/>
    </w:pPr>
    <w:rPr>
      <w:rFonts w:ascii="Helvetica" w:eastAsia="Times New Roman" w:hAnsi="Helvetica" w:cs="Times New Roman"/>
      <w:sz w:val="20"/>
      <w:szCs w:val="20"/>
      <w:lang w:val="en-US"/>
    </w:rPr>
  </w:style>
  <w:style w:type="table" w:styleId="PlainTable2">
    <w:name w:val="Plain Table 2"/>
    <w:basedOn w:val="TableNormal"/>
    <w:uiPriority w:val="42"/>
    <w:rsid w:val="003B25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29232">
      <w:bodyDiv w:val="1"/>
      <w:marLeft w:val="0"/>
      <w:marRight w:val="0"/>
      <w:marTop w:val="0"/>
      <w:marBottom w:val="0"/>
      <w:divBdr>
        <w:top w:val="none" w:sz="0" w:space="0" w:color="auto"/>
        <w:left w:val="none" w:sz="0" w:space="0" w:color="auto"/>
        <w:bottom w:val="none" w:sz="0" w:space="0" w:color="auto"/>
        <w:right w:val="none" w:sz="0" w:space="0" w:color="auto"/>
      </w:divBdr>
    </w:div>
    <w:div w:id="236287946">
      <w:bodyDiv w:val="1"/>
      <w:marLeft w:val="0"/>
      <w:marRight w:val="0"/>
      <w:marTop w:val="0"/>
      <w:marBottom w:val="0"/>
      <w:divBdr>
        <w:top w:val="none" w:sz="0" w:space="0" w:color="auto"/>
        <w:left w:val="none" w:sz="0" w:space="0" w:color="auto"/>
        <w:bottom w:val="none" w:sz="0" w:space="0" w:color="auto"/>
        <w:right w:val="none" w:sz="0" w:space="0" w:color="auto"/>
      </w:divBdr>
    </w:div>
    <w:div w:id="491071544">
      <w:bodyDiv w:val="1"/>
      <w:marLeft w:val="0"/>
      <w:marRight w:val="0"/>
      <w:marTop w:val="0"/>
      <w:marBottom w:val="0"/>
      <w:divBdr>
        <w:top w:val="none" w:sz="0" w:space="0" w:color="auto"/>
        <w:left w:val="none" w:sz="0" w:space="0" w:color="auto"/>
        <w:bottom w:val="none" w:sz="0" w:space="0" w:color="auto"/>
        <w:right w:val="none" w:sz="0" w:space="0" w:color="auto"/>
      </w:divBdr>
    </w:div>
    <w:div w:id="559944889">
      <w:bodyDiv w:val="1"/>
      <w:marLeft w:val="0"/>
      <w:marRight w:val="0"/>
      <w:marTop w:val="0"/>
      <w:marBottom w:val="0"/>
      <w:divBdr>
        <w:top w:val="none" w:sz="0" w:space="0" w:color="auto"/>
        <w:left w:val="none" w:sz="0" w:space="0" w:color="auto"/>
        <w:bottom w:val="none" w:sz="0" w:space="0" w:color="auto"/>
        <w:right w:val="none" w:sz="0" w:space="0" w:color="auto"/>
      </w:divBdr>
    </w:div>
    <w:div w:id="588664268">
      <w:bodyDiv w:val="1"/>
      <w:marLeft w:val="0"/>
      <w:marRight w:val="0"/>
      <w:marTop w:val="0"/>
      <w:marBottom w:val="0"/>
      <w:divBdr>
        <w:top w:val="none" w:sz="0" w:space="0" w:color="auto"/>
        <w:left w:val="none" w:sz="0" w:space="0" w:color="auto"/>
        <w:bottom w:val="none" w:sz="0" w:space="0" w:color="auto"/>
        <w:right w:val="none" w:sz="0" w:space="0" w:color="auto"/>
      </w:divBdr>
    </w:div>
    <w:div w:id="729578803">
      <w:bodyDiv w:val="1"/>
      <w:marLeft w:val="0"/>
      <w:marRight w:val="0"/>
      <w:marTop w:val="0"/>
      <w:marBottom w:val="0"/>
      <w:divBdr>
        <w:top w:val="none" w:sz="0" w:space="0" w:color="auto"/>
        <w:left w:val="none" w:sz="0" w:space="0" w:color="auto"/>
        <w:bottom w:val="none" w:sz="0" w:space="0" w:color="auto"/>
        <w:right w:val="none" w:sz="0" w:space="0" w:color="auto"/>
      </w:divBdr>
    </w:div>
    <w:div w:id="754933922">
      <w:bodyDiv w:val="1"/>
      <w:marLeft w:val="0"/>
      <w:marRight w:val="0"/>
      <w:marTop w:val="0"/>
      <w:marBottom w:val="0"/>
      <w:divBdr>
        <w:top w:val="none" w:sz="0" w:space="0" w:color="auto"/>
        <w:left w:val="none" w:sz="0" w:space="0" w:color="auto"/>
        <w:bottom w:val="none" w:sz="0" w:space="0" w:color="auto"/>
        <w:right w:val="none" w:sz="0" w:space="0" w:color="auto"/>
      </w:divBdr>
    </w:div>
    <w:div w:id="908810511">
      <w:bodyDiv w:val="1"/>
      <w:marLeft w:val="0"/>
      <w:marRight w:val="0"/>
      <w:marTop w:val="0"/>
      <w:marBottom w:val="0"/>
      <w:divBdr>
        <w:top w:val="none" w:sz="0" w:space="0" w:color="auto"/>
        <w:left w:val="none" w:sz="0" w:space="0" w:color="auto"/>
        <w:bottom w:val="none" w:sz="0" w:space="0" w:color="auto"/>
        <w:right w:val="none" w:sz="0" w:space="0" w:color="auto"/>
      </w:divBdr>
    </w:div>
    <w:div w:id="952327902">
      <w:bodyDiv w:val="1"/>
      <w:marLeft w:val="0"/>
      <w:marRight w:val="0"/>
      <w:marTop w:val="0"/>
      <w:marBottom w:val="0"/>
      <w:divBdr>
        <w:top w:val="none" w:sz="0" w:space="0" w:color="auto"/>
        <w:left w:val="none" w:sz="0" w:space="0" w:color="auto"/>
        <w:bottom w:val="none" w:sz="0" w:space="0" w:color="auto"/>
        <w:right w:val="none" w:sz="0" w:space="0" w:color="auto"/>
      </w:divBdr>
    </w:div>
    <w:div w:id="1044479161">
      <w:bodyDiv w:val="1"/>
      <w:marLeft w:val="0"/>
      <w:marRight w:val="0"/>
      <w:marTop w:val="0"/>
      <w:marBottom w:val="0"/>
      <w:divBdr>
        <w:top w:val="none" w:sz="0" w:space="0" w:color="auto"/>
        <w:left w:val="none" w:sz="0" w:space="0" w:color="auto"/>
        <w:bottom w:val="none" w:sz="0" w:space="0" w:color="auto"/>
        <w:right w:val="none" w:sz="0" w:space="0" w:color="auto"/>
      </w:divBdr>
    </w:div>
    <w:div w:id="1561551159">
      <w:bodyDiv w:val="1"/>
      <w:marLeft w:val="0"/>
      <w:marRight w:val="0"/>
      <w:marTop w:val="0"/>
      <w:marBottom w:val="0"/>
      <w:divBdr>
        <w:top w:val="none" w:sz="0" w:space="0" w:color="auto"/>
        <w:left w:val="none" w:sz="0" w:space="0" w:color="auto"/>
        <w:bottom w:val="none" w:sz="0" w:space="0" w:color="auto"/>
        <w:right w:val="none" w:sz="0" w:space="0" w:color="auto"/>
      </w:divBdr>
    </w:div>
    <w:div w:id="1744450085">
      <w:bodyDiv w:val="1"/>
      <w:marLeft w:val="0"/>
      <w:marRight w:val="0"/>
      <w:marTop w:val="0"/>
      <w:marBottom w:val="0"/>
      <w:divBdr>
        <w:top w:val="none" w:sz="0" w:space="0" w:color="auto"/>
        <w:left w:val="none" w:sz="0" w:space="0" w:color="auto"/>
        <w:bottom w:val="none" w:sz="0" w:space="0" w:color="auto"/>
        <w:right w:val="none" w:sz="0" w:space="0" w:color="auto"/>
      </w:divBdr>
    </w:div>
    <w:div w:id="1948847998">
      <w:bodyDiv w:val="1"/>
      <w:marLeft w:val="0"/>
      <w:marRight w:val="0"/>
      <w:marTop w:val="0"/>
      <w:marBottom w:val="0"/>
      <w:divBdr>
        <w:top w:val="none" w:sz="0" w:space="0" w:color="auto"/>
        <w:left w:val="none" w:sz="0" w:space="0" w:color="auto"/>
        <w:bottom w:val="none" w:sz="0" w:space="0" w:color="auto"/>
        <w:right w:val="none" w:sz="0" w:space="0" w:color="auto"/>
      </w:divBdr>
    </w:div>
    <w:div w:id="1967927660">
      <w:bodyDiv w:val="1"/>
      <w:marLeft w:val="0"/>
      <w:marRight w:val="0"/>
      <w:marTop w:val="0"/>
      <w:marBottom w:val="0"/>
      <w:divBdr>
        <w:top w:val="none" w:sz="0" w:space="0" w:color="auto"/>
        <w:left w:val="none" w:sz="0" w:space="0" w:color="auto"/>
        <w:bottom w:val="none" w:sz="0" w:space="0" w:color="auto"/>
        <w:right w:val="none" w:sz="0" w:space="0" w:color="auto"/>
      </w:divBdr>
    </w:div>
    <w:div w:id="2000233796">
      <w:bodyDiv w:val="1"/>
      <w:marLeft w:val="0"/>
      <w:marRight w:val="0"/>
      <w:marTop w:val="0"/>
      <w:marBottom w:val="0"/>
      <w:divBdr>
        <w:top w:val="none" w:sz="0" w:space="0" w:color="auto"/>
        <w:left w:val="none" w:sz="0" w:space="0" w:color="auto"/>
        <w:bottom w:val="none" w:sz="0" w:space="0" w:color="auto"/>
        <w:right w:val="none" w:sz="0" w:space="0" w:color="auto"/>
      </w:divBdr>
    </w:div>
    <w:div w:id="203569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8C6E-F5F5-47B6-9FFD-2BF21E2A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17</Pages>
  <Words>7108</Words>
  <Characters>40517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 Prakash</dc:creator>
  <cp:keywords/>
  <dc:description/>
  <cp:lastModifiedBy>Editor-11</cp:lastModifiedBy>
  <cp:revision>56</cp:revision>
  <dcterms:created xsi:type="dcterms:W3CDTF">2025-06-23T04:30:00Z</dcterms:created>
  <dcterms:modified xsi:type="dcterms:W3CDTF">2025-06-26T09:54:00Z</dcterms:modified>
</cp:coreProperties>
</file>