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646BD3" w14:textId="0CC50232" w:rsidR="00682131" w:rsidRPr="00287F3E" w:rsidRDefault="0080203F" w:rsidP="0080203F">
      <w:pPr>
        <w:spacing w:line="360" w:lineRule="auto"/>
        <w:outlineLvl w:val="0"/>
        <w:rPr>
          <w:rFonts w:ascii="Arial" w:hAnsi="Arial" w:cs="Arial"/>
          <w:sz w:val="48"/>
          <w:szCs w:val="48"/>
        </w:rPr>
      </w:pPr>
      <w:r w:rsidRPr="00287F3E">
        <w:rPr>
          <w:rFonts w:ascii="Arial" w:hAnsi="Arial" w:cs="Arial"/>
          <w:sz w:val="48"/>
          <w:szCs w:val="48"/>
          <w:lang w:val="en-US"/>
        </w:rPr>
        <w:t>A rare case of angina due to</w:t>
      </w:r>
      <w:r w:rsidR="00F37912" w:rsidRPr="00287F3E">
        <w:rPr>
          <w:rFonts w:ascii="Arial" w:hAnsi="Arial" w:cs="Arial"/>
          <w:sz w:val="48"/>
          <w:szCs w:val="48"/>
          <w:lang w:val="en-US"/>
        </w:rPr>
        <w:t xml:space="preserve"> extrinsic compression of</w:t>
      </w:r>
      <w:r w:rsidRPr="00287F3E">
        <w:rPr>
          <w:rFonts w:ascii="Arial" w:hAnsi="Arial" w:cs="Arial"/>
          <w:sz w:val="48"/>
          <w:szCs w:val="48"/>
          <w:lang w:val="en-US"/>
        </w:rPr>
        <w:t xml:space="preserve"> </w:t>
      </w:r>
      <w:r w:rsidR="00E5248D" w:rsidRPr="00287F3E">
        <w:rPr>
          <w:rFonts w:ascii="Arial" w:hAnsi="Arial" w:cs="Arial"/>
          <w:sz w:val="48"/>
          <w:szCs w:val="48"/>
          <w:lang w:val="en-US"/>
        </w:rPr>
        <w:t xml:space="preserve">the </w:t>
      </w:r>
      <w:r w:rsidRPr="00287F3E">
        <w:rPr>
          <w:rFonts w:ascii="Arial" w:hAnsi="Arial" w:cs="Arial"/>
          <w:sz w:val="48"/>
          <w:szCs w:val="48"/>
        </w:rPr>
        <w:t>left main coronary artery</w:t>
      </w:r>
      <w:r w:rsidR="00F37912" w:rsidRPr="00287F3E">
        <w:rPr>
          <w:rFonts w:ascii="Arial" w:hAnsi="Arial" w:cs="Arial"/>
          <w:sz w:val="48"/>
          <w:szCs w:val="48"/>
        </w:rPr>
        <w:t xml:space="preserve"> </w:t>
      </w:r>
      <w:r w:rsidRPr="00287F3E">
        <w:rPr>
          <w:rFonts w:ascii="Arial" w:hAnsi="Arial" w:cs="Arial"/>
          <w:sz w:val="48"/>
          <w:szCs w:val="48"/>
        </w:rPr>
        <w:t xml:space="preserve">in a patient with severe </w:t>
      </w:r>
      <w:r w:rsidR="00F7791E" w:rsidRPr="00287F3E">
        <w:rPr>
          <w:rFonts w:ascii="Arial" w:hAnsi="Arial" w:cs="Arial"/>
          <w:sz w:val="48"/>
          <w:szCs w:val="48"/>
        </w:rPr>
        <w:t>p</w:t>
      </w:r>
      <w:r w:rsidRPr="00287F3E">
        <w:rPr>
          <w:rFonts w:ascii="Arial" w:hAnsi="Arial" w:cs="Arial"/>
          <w:sz w:val="48"/>
          <w:szCs w:val="48"/>
        </w:rPr>
        <w:t xml:space="preserve">ulmonary </w:t>
      </w:r>
      <w:r w:rsidR="00F7791E" w:rsidRPr="00287F3E">
        <w:rPr>
          <w:rFonts w:ascii="Arial" w:hAnsi="Arial" w:cs="Arial"/>
          <w:sz w:val="48"/>
          <w:szCs w:val="48"/>
        </w:rPr>
        <w:t>h</w:t>
      </w:r>
      <w:r w:rsidRPr="00287F3E">
        <w:rPr>
          <w:rFonts w:ascii="Arial" w:hAnsi="Arial" w:cs="Arial"/>
          <w:sz w:val="48"/>
          <w:szCs w:val="48"/>
        </w:rPr>
        <w:t>ypertension</w:t>
      </w:r>
      <w:r w:rsidR="00F37912" w:rsidRPr="00287F3E">
        <w:rPr>
          <w:rFonts w:ascii="Arial" w:hAnsi="Arial" w:cs="Arial"/>
          <w:sz w:val="48"/>
          <w:szCs w:val="48"/>
        </w:rPr>
        <w:t xml:space="preserve"> and large ASD</w:t>
      </w:r>
    </w:p>
    <w:p w14:paraId="38A14F9D" w14:textId="77777777" w:rsidR="005A6EFB" w:rsidRPr="00287F3E" w:rsidRDefault="005A6EFB" w:rsidP="00E5248D">
      <w:pPr>
        <w:spacing w:line="276" w:lineRule="auto"/>
        <w:outlineLvl w:val="0"/>
        <w:rPr>
          <w:rFonts w:ascii="Arial" w:hAnsi="Arial" w:cs="Arial"/>
          <w:sz w:val="22"/>
          <w:szCs w:val="22"/>
        </w:rPr>
      </w:pPr>
    </w:p>
    <w:p w14:paraId="46024BE7" w14:textId="5D6E40BC" w:rsidR="005A6EFB" w:rsidRPr="00287F3E" w:rsidRDefault="005A6EFB" w:rsidP="0080203F">
      <w:pPr>
        <w:spacing w:line="360" w:lineRule="auto"/>
        <w:outlineLvl w:val="0"/>
        <w:rPr>
          <w:rFonts w:ascii="Arial" w:hAnsi="Arial" w:cs="Arial"/>
          <w:sz w:val="48"/>
          <w:szCs w:val="48"/>
        </w:rPr>
      </w:pPr>
    </w:p>
    <w:p w14:paraId="4D2F173E" w14:textId="0904E364" w:rsidR="00C053E4" w:rsidRPr="00287F3E" w:rsidRDefault="00C053E4" w:rsidP="00C053E4">
      <w:pPr>
        <w:widowControl w:val="0"/>
        <w:autoSpaceDE w:val="0"/>
        <w:autoSpaceDN w:val="0"/>
        <w:adjustRightInd w:val="0"/>
      </w:pPr>
    </w:p>
    <w:p w14:paraId="7955840F" w14:textId="4C02A046" w:rsidR="00C053E4" w:rsidRPr="00287F3E" w:rsidRDefault="00C053E4" w:rsidP="00682131">
      <w:pPr>
        <w:widowControl w:val="0"/>
        <w:autoSpaceDE w:val="0"/>
        <w:autoSpaceDN w:val="0"/>
        <w:adjustRightInd w:val="0"/>
        <w:rPr>
          <w:lang w:val="en-US"/>
        </w:rPr>
      </w:pPr>
    </w:p>
    <w:p w14:paraId="46A62626" w14:textId="0E87F9E6" w:rsidR="0069373F" w:rsidRPr="00287F3E" w:rsidRDefault="0069373F" w:rsidP="0069373F">
      <w:pPr>
        <w:outlineLvl w:val="0"/>
        <w:rPr>
          <w:rFonts w:ascii="Georgia" w:hAnsi="Georgia"/>
          <w:b/>
          <w:kern w:val="36"/>
          <w:sz w:val="32"/>
          <w:szCs w:val="32"/>
          <w:lang w:eastAsia="en-IN"/>
        </w:rPr>
      </w:pPr>
      <w:r w:rsidRPr="00287F3E">
        <w:rPr>
          <w:rFonts w:ascii="Georgia" w:hAnsi="Georgia"/>
          <w:b/>
          <w:kern w:val="36"/>
          <w:sz w:val="32"/>
          <w:szCs w:val="32"/>
          <w:lang w:eastAsia="en-IN"/>
        </w:rPr>
        <w:t>Abstract</w:t>
      </w:r>
    </w:p>
    <w:p w14:paraId="118A94DF" w14:textId="77777777" w:rsidR="0069373F" w:rsidRPr="00287F3E" w:rsidRDefault="0069373F" w:rsidP="0069373F">
      <w:pPr>
        <w:outlineLvl w:val="0"/>
        <w:rPr>
          <w:rFonts w:ascii="Georgia" w:hAnsi="Georgia"/>
          <w:kern w:val="36"/>
          <w:sz w:val="48"/>
          <w:szCs w:val="48"/>
          <w:lang w:eastAsia="en-IN"/>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807"/>
      </w:tblGrid>
      <w:tr w:rsidR="00287F3E" w:rsidRPr="00287F3E" w14:paraId="414C2BA8" w14:textId="77777777" w:rsidTr="003D3B3D">
        <w:trPr>
          <w:trHeight w:val="783"/>
        </w:trPr>
        <w:tc>
          <w:tcPr>
            <w:tcW w:w="9807" w:type="dxa"/>
            <w:tcBorders>
              <w:top w:val="none" w:sz="6" w:space="0" w:color="auto"/>
              <w:bottom w:val="none" w:sz="6" w:space="0" w:color="auto"/>
            </w:tcBorders>
          </w:tcPr>
          <w:p w14:paraId="12769C3A" w14:textId="2F00140E" w:rsidR="0069373F" w:rsidRPr="00287F3E" w:rsidRDefault="0069373F" w:rsidP="0069373F">
            <w:pPr>
              <w:spacing w:line="480" w:lineRule="auto"/>
              <w:rPr>
                <w:rFonts w:ascii="Arial" w:hAnsi="Arial" w:cs="Arial"/>
                <w:shd w:val="clear" w:color="auto" w:fill="FFFFFF"/>
              </w:rPr>
            </w:pPr>
            <w:r w:rsidRPr="00287F3E">
              <w:rPr>
                <w:rFonts w:ascii="Arial" w:hAnsi="Arial" w:cs="Arial"/>
                <w:shd w:val="clear" w:color="auto" w:fill="FFFFFF"/>
              </w:rPr>
              <w:t>This report presents a case of a 42-year-old patient diagnosed with ostium secundum atrial septal defect (ASD) with</w:t>
            </w:r>
            <w:r w:rsidR="002A65D8" w:rsidRPr="00287F3E">
              <w:rPr>
                <w:rFonts w:ascii="Arial" w:hAnsi="Arial" w:cs="Arial"/>
                <w:shd w:val="clear" w:color="auto" w:fill="FFFFFF"/>
              </w:rPr>
              <w:t xml:space="preserve"> severe</w:t>
            </w:r>
            <w:r w:rsidRPr="00287F3E">
              <w:rPr>
                <w:rFonts w:ascii="Arial" w:hAnsi="Arial" w:cs="Arial"/>
                <w:shd w:val="clear" w:color="auto" w:fill="FFFFFF"/>
              </w:rPr>
              <w:t xml:space="preserve"> pulmonary arterial hypertension (PAH). The patient presented with progressive chest pain and </w:t>
            </w:r>
            <w:proofErr w:type="spellStart"/>
            <w:r w:rsidRPr="00287F3E">
              <w:rPr>
                <w:rFonts w:ascii="Arial" w:hAnsi="Arial" w:cs="Arial"/>
                <w:shd w:val="clear" w:color="auto" w:fill="FFFFFF"/>
              </w:rPr>
              <w:t>dyspnea</w:t>
            </w:r>
            <w:proofErr w:type="spellEnd"/>
            <w:r w:rsidRPr="00287F3E">
              <w:rPr>
                <w:rFonts w:ascii="Arial" w:hAnsi="Arial" w:cs="Arial"/>
                <w:shd w:val="clear" w:color="auto" w:fill="FFFFFF"/>
              </w:rPr>
              <w:t xml:space="preserve"> and was found to have a lesion in the left main coronary artery (LMCA) ostium by coronary angiography. Computed tomography (CT) imaging revealed a significant enlargement of the main pulmonary artery (</w:t>
            </w:r>
            <w:r w:rsidR="00DC5F51" w:rsidRPr="00287F3E">
              <w:rPr>
                <w:rFonts w:ascii="Arial" w:hAnsi="Arial" w:cs="Arial"/>
                <w:shd w:val="clear" w:color="auto" w:fill="FFFFFF"/>
              </w:rPr>
              <w:t>M</w:t>
            </w:r>
            <w:r w:rsidRPr="00287F3E">
              <w:rPr>
                <w:rFonts w:ascii="Arial" w:hAnsi="Arial" w:cs="Arial"/>
                <w:shd w:val="clear" w:color="auto" w:fill="FFFFFF"/>
              </w:rPr>
              <w:t xml:space="preserve">PA), which indicated possible compression of the LMCA by the </w:t>
            </w:r>
            <w:r w:rsidR="00CF61AC" w:rsidRPr="00287F3E">
              <w:rPr>
                <w:rFonts w:ascii="Arial" w:hAnsi="Arial" w:cs="Arial"/>
                <w:shd w:val="clear" w:color="auto" w:fill="FFFFFF"/>
              </w:rPr>
              <w:t>pul</w:t>
            </w:r>
            <w:r w:rsidR="00040A3E" w:rsidRPr="00287F3E">
              <w:rPr>
                <w:rFonts w:ascii="Arial" w:hAnsi="Arial" w:cs="Arial"/>
                <w:shd w:val="clear" w:color="auto" w:fill="FFFFFF"/>
              </w:rPr>
              <w:t>monary artery</w:t>
            </w:r>
            <w:r w:rsidRPr="00287F3E">
              <w:rPr>
                <w:rFonts w:ascii="Arial" w:hAnsi="Arial" w:cs="Arial"/>
                <w:shd w:val="clear" w:color="auto" w:fill="FFFFFF"/>
              </w:rPr>
              <w:t xml:space="preserve"> which was subsequently confirmed by coronary angiography and intravascular ultrasound (IVUS).</w:t>
            </w:r>
          </w:p>
          <w:p w14:paraId="2D922085" w14:textId="1CB1D8E9" w:rsidR="0069373F" w:rsidRPr="00287F3E" w:rsidRDefault="0069373F" w:rsidP="0069373F">
            <w:pPr>
              <w:spacing w:line="480" w:lineRule="auto"/>
            </w:pPr>
            <w:r w:rsidRPr="00287F3E">
              <w:rPr>
                <w:rFonts w:ascii="Arial" w:hAnsi="Arial" w:cs="Arial"/>
                <w:shd w:val="clear" w:color="auto" w:fill="FFFFFF"/>
              </w:rPr>
              <w:t xml:space="preserve">Our patient underwent IVUS guided percutaneous coronary intervention by which a stent was deployed in the ostial LMCA, leading to near resolution of the patient's symptoms. Currently, the patient is under follow-up. This case highlights an often-overlooked cause of chest pain and </w:t>
            </w:r>
            <w:proofErr w:type="spellStart"/>
            <w:r w:rsidRPr="00287F3E">
              <w:rPr>
                <w:rFonts w:ascii="Arial" w:hAnsi="Arial" w:cs="Arial"/>
                <w:shd w:val="clear" w:color="auto" w:fill="FFFFFF"/>
              </w:rPr>
              <w:t>dyspnea</w:t>
            </w:r>
            <w:proofErr w:type="spellEnd"/>
            <w:r w:rsidRPr="00287F3E">
              <w:rPr>
                <w:rFonts w:ascii="Arial" w:hAnsi="Arial" w:cs="Arial"/>
                <w:shd w:val="clear" w:color="auto" w:fill="FFFFFF"/>
              </w:rPr>
              <w:t xml:space="preserve"> in patients with PAH. Although these patients often experience typical and atypical angina due to elevated right-sided pressures, the current report reveals that external compression of the LMCA by an enlarged</w:t>
            </w:r>
            <w:r w:rsidR="00DC5F51" w:rsidRPr="00287F3E">
              <w:rPr>
                <w:rFonts w:ascii="Arial" w:hAnsi="Arial" w:cs="Arial"/>
                <w:shd w:val="clear" w:color="auto" w:fill="FFFFFF"/>
              </w:rPr>
              <w:t xml:space="preserve"> </w:t>
            </w:r>
            <w:proofErr w:type="spellStart"/>
            <w:r w:rsidR="00DC5F51" w:rsidRPr="00287F3E">
              <w:rPr>
                <w:rFonts w:ascii="Arial" w:hAnsi="Arial" w:cs="Arial"/>
                <w:shd w:val="clear" w:color="auto" w:fill="FFFFFF"/>
              </w:rPr>
              <w:t>pulomonarya</w:t>
            </w:r>
            <w:proofErr w:type="spellEnd"/>
            <w:r w:rsidR="00DC5F51" w:rsidRPr="00287F3E">
              <w:rPr>
                <w:rFonts w:ascii="Arial" w:hAnsi="Arial" w:cs="Arial"/>
                <w:shd w:val="clear" w:color="auto" w:fill="FFFFFF"/>
              </w:rPr>
              <w:t xml:space="preserve"> </w:t>
            </w:r>
            <w:proofErr w:type="gramStart"/>
            <w:r w:rsidR="00DC5F51" w:rsidRPr="00287F3E">
              <w:rPr>
                <w:rFonts w:ascii="Arial" w:hAnsi="Arial" w:cs="Arial"/>
                <w:shd w:val="clear" w:color="auto" w:fill="FFFFFF"/>
              </w:rPr>
              <w:t>artery(</w:t>
            </w:r>
            <w:proofErr w:type="gramEnd"/>
            <w:r w:rsidR="00DC5F51" w:rsidRPr="00287F3E">
              <w:rPr>
                <w:rFonts w:ascii="Arial" w:hAnsi="Arial" w:cs="Arial"/>
                <w:shd w:val="clear" w:color="auto" w:fill="FFFFFF"/>
              </w:rPr>
              <w:t>PA)</w:t>
            </w:r>
            <w:r w:rsidRPr="00287F3E">
              <w:rPr>
                <w:rFonts w:ascii="Arial" w:hAnsi="Arial" w:cs="Arial"/>
                <w:shd w:val="clear" w:color="auto" w:fill="FFFFFF"/>
              </w:rPr>
              <w:t xml:space="preserve"> can also cause coronary ischemia. </w:t>
            </w:r>
          </w:p>
          <w:p w14:paraId="00A47C96" w14:textId="0D9D5EFC" w:rsidR="0069373F" w:rsidRPr="00287F3E" w:rsidRDefault="00EE2DC8" w:rsidP="000D5846">
            <w:pPr>
              <w:spacing w:line="360" w:lineRule="auto"/>
              <w:ind w:right="-142"/>
            </w:pPr>
            <w:r w:rsidRPr="00287F3E">
              <w:rPr>
                <w:rFonts w:ascii="Arial" w:hAnsi="Arial" w:cs="Arial"/>
                <w:shd w:val="clear" w:color="auto" w:fill="FFFFFF"/>
              </w:rPr>
              <w:lastRenderedPageBreak/>
              <w:t>Physicians should consider LMCA compression when assessing PAH patients with chest pain, as percutaneous coronary intervention and stenting can safely and effectively manage this condition.</w:t>
            </w:r>
          </w:p>
        </w:tc>
      </w:tr>
    </w:tbl>
    <w:p w14:paraId="23E952E5" w14:textId="77777777" w:rsidR="00C54849" w:rsidRPr="00287F3E" w:rsidRDefault="00C54849" w:rsidP="00C54849">
      <w:pPr>
        <w:spacing w:line="360" w:lineRule="auto"/>
        <w:outlineLvl w:val="0"/>
        <w:rPr>
          <w:rFonts w:ascii="Arial" w:hAnsi="Arial" w:cs="Arial"/>
        </w:rPr>
      </w:pPr>
      <w:r w:rsidRPr="00287F3E">
        <w:rPr>
          <w:rFonts w:ascii="Arial" w:hAnsi="Arial" w:cs="Arial"/>
          <w:b/>
        </w:rPr>
        <w:lastRenderedPageBreak/>
        <w:t>Keywords:</w:t>
      </w:r>
      <w:r w:rsidRPr="00287F3E">
        <w:rPr>
          <w:rFonts w:ascii="Arial" w:hAnsi="Arial" w:cs="Arial"/>
        </w:rPr>
        <w:t xml:space="preserve"> Left main coronary artery, Main pulmonary artery, Pulmonary hypertension, Atrial septal defect, Coronary angiography, Intravascular ultrasound, Computed tomography coronary angiography</w:t>
      </w:r>
    </w:p>
    <w:p w14:paraId="51F48676" w14:textId="77777777" w:rsidR="009243C4" w:rsidRPr="00287F3E" w:rsidRDefault="009243C4"/>
    <w:p w14:paraId="581E06A1" w14:textId="77777777" w:rsidR="009243C4" w:rsidRPr="00287F3E" w:rsidRDefault="009243C4"/>
    <w:p w14:paraId="21632EA9" w14:textId="0D40A80D" w:rsidR="00534638" w:rsidRPr="00287F3E" w:rsidRDefault="003D3B3D" w:rsidP="00420102">
      <w:pPr>
        <w:pStyle w:val="Default"/>
        <w:numPr>
          <w:ilvl w:val="0"/>
          <w:numId w:val="1"/>
        </w:numPr>
        <w:rPr>
          <w:b/>
          <w:bCs/>
          <w:color w:val="auto"/>
          <w:sz w:val="32"/>
          <w:szCs w:val="32"/>
        </w:rPr>
      </w:pPr>
      <w:r w:rsidRPr="00287F3E">
        <w:rPr>
          <w:b/>
          <w:bCs/>
          <w:color w:val="auto"/>
          <w:sz w:val="32"/>
          <w:szCs w:val="32"/>
        </w:rPr>
        <w:t xml:space="preserve">Introduction </w:t>
      </w:r>
    </w:p>
    <w:p w14:paraId="5FB22EFF" w14:textId="77777777" w:rsidR="00420102" w:rsidRPr="00287F3E" w:rsidRDefault="00420102" w:rsidP="00420102">
      <w:pPr>
        <w:pStyle w:val="Default"/>
        <w:rPr>
          <w:b/>
          <w:bCs/>
          <w:color w:val="auto"/>
          <w:sz w:val="22"/>
          <w:szCs w:val="22"/>
        </w:rPr>
      </w:pPr>
    </w:p>
    <w:p w14:paraId="77D5E05A" w14:textId="6C833C6F" w:rsidR="0069373F" w:rsidRPr="00287F3E" w:rsidRDefault="000B5F36" w:rsidP="003D3B3D">
      <w:pPr>
        <w:spacing w:line="360" w:lineRule="auto"/>
        <w:ind w:right="-142"/>
        <w:rPr>
          <w:rFonts w:ascii="Arial" w:hAnsi="Arial" w:cs="Arial"/>
        </w:rPr>
      </w:pPr>
      <w:r>
        <w:rPr>
          <w:rFonts w:ascii="Arial" w:hAnsi="Arial" w:cs="Arial"/>
        </w:rPr>
        <w:t>“</w:t>
      </w:r>
      <w:r w:rsidR="0069373F" w:rsidRPr="00287F3E">
        <w:rPr>
          <w:rFonts w:ascii="Arial" w:hAnsi="Arial" w:cs="Arial"/>
        </w:rPr>
        <w:t>Pulmonary arterial hyperte</w:t>
      </w:r>
      <w:r w:rsidR="00040A3E" w:rsidRPr="00287F3E">
        <w:rPr>
          <w:rFonts w:ascii="Arial" w:hAnsi="Arial" w:cs="Arial"/>
        </w:rPr>
        <w:t xml:space="preserve">nsion </w:t>
      </w:r>
      <w:r w:rsidR="0069373F" w:rsidRPr="00287F3E">
        <w:rPr>
          <w:rFonts w:ascii="Arial" w:hAnsi="Arial" w:cs="Arial"/>
        </w:rPr>
        <w:t xml:space="preserve">entails a poor prognosis irrespective of the underlying </w:t>
      </w:r>
      <w:r w:rsidR="007604F6" w:rsidRPr="00287F3E">
        <w:rPr>
          <w:rFonts w:ascii="Arial" w:hAnsi="Arial" w:cs="Arial"/>
        </w:rPr>
        <w:t>a</w:t>
      </w:r>
      <w:r w:rsidR="0069373F" w:rsidRPr="00287F3E">
        <w:rPr>
          <w:rFonts w:ascii="Arial" w:hAnsi="Arial" w:cs="Arial"/>
        </w:rPr>
        <w:t>etiology</w:t>
      </w:r>
      <w:r>
        <w:rPr>
          <w:rFonts w:ascii="Arial" w:hAnsi="Arial" w:cs="Arial"/>
        </w:rPr>
        <w:t>”</w:t>
      </w:r>
      <w:r w:rsidR="0069373F" w:rsidRPr="00287F3E">
        <w:rPr>
          <w:rFonts w:ascii="Arial" w:hAnsi="Arial" w:cs="Arial"/>
        </w:rPr>
        <w:t>.</w:t>
      </w:r>
      <w:r w:rsidR="0069373F" w:rsidRPr="00287F3E">
        <w:rPr>
          <w:rFonts w:ascii="Arial" w:hAnsi="Arial" w:cs="Arial"/>
          <w:vertAlign w:val="superscript"/>
        </w:rPr>
        <w:t>1</w:t>
      </w:r>
      <w:proofErr w:type="gramStart"/>
      <w:r w:rsidR="0069373F" w:rsidRPr="00287F3E">
        <w:rPr>
          <w:rFonts w:ascii="Arial" w:hAnsi="Arial" w:cs="Arial"/>
          <w:vertAlign w:val="superscript"/>
        </w:rPr>
        <w:t>,2,3</w:t>
      </w:r>
      <w:proofErr w:type="gramEnd"/>
    </w:p>
    <w:p w14:paraId="1D9E327A" w14:textId="4A5A91E6" w:rsidR="0069373F" w:rsidRPr="00287F3E" w:rsidRDefault="000B5F36" w:rsidP="003D3B3D">
      <w:pPr>
        <w:spacing w:line="360" w:lineRule="auto"/>
        <w:ind w:right="-142"/>
        <w:rPr>
          <w:rFonts w:ascii="Arial" w:hAnsi="Arial" w:cs="Arial"/>
        </w:rPr>
      </w:pPr>
      <w:r>
        <w:rPr>
          <w:rFonts w:ascii="Arial" w:hAnsi="Arial" w:cs="Arial"/>
        </w:rPr>
        <w:t>“</w:t>
      </w:r>
      <w:r w:rsidR="0069373F" w:rsidRPr="00287F3E">
        <w:rPr>
          <w:rFonts w:ascii="Arial" w:hAnsi="Arial" w:cs="Arial"/>
        </w:rPr>
        <w:t xml:space="preserve">Typical symptoms are largely nonspecific, including </w:t>
      </w:r>
      <w:proofErr w:type="spellStart"/>
      <w:r w:rsidR="0069373F" w:rsidRPr="00287F3E">
        <w:rPr>
          <w:rFonts w:ascii="Arial" w:hAnsi="Arial" w:cs="Arial"/>
        </w:rPr>
        <w:t>dyspnea</w:t>
      </w:r>
      <w:proofErr w:type="spellEnd"/>
      <w:r w:rsidR="0069373F" w:rsidRPr="00287F3E">
        <w:rPr>
          <w:rFonts w:ascii="Arial" w:hAnsi="Arial" w:cs="Arial"/>
        </w:rPr>
        <w:t>, fatigue, and chest pain on exertion. Angina-like symptoms are frequent despite angiographically normal coronary arteries, and classically, have been attributed to right ventricular ischemia resulting from the increased metabolic needs of the overloaded, hypertrophied right ventricle or painful distention of the PA</w:t>
      </w:r>
      <w:r>
        <w:rPr>
          <w:rFonts w:ascii="Arial" w:hAnsi="Arial" w:cs="Arial"/>
        </w:rPr>
        <w:t>”</w:t>
      </w:r>
      <w:r w:rsidR="0069373F" w:rsidRPr="00287F3E">
        <w:rPr>
          <w:rFonts w:ascii="Arial" w:hAnsi="Arial" w:cs="Arial"/>
        </w:rPr>
        <w:t> </w:t>
      </w:r>
      <w:r w:rsidR="0069373F" w:rsidRPr="00287F3E">
        <w:rPr>
          <w:rFonts w:ascii="Arial" w:hAnsi="Arial" w:cs="Arial"/>
          <w:vertAlign w:val="superscript"/>
        </w:rPr>
        <w:t>1,2,3</w:t>
      </w:r>
    </w:p>
    <w:p w14:paraId="3AF39474" w14:textId="58F8AAEA" w:rsidR="0069373F" w:rsidRPr="00287F3E" w:rsidRDefault="000B5F36" w:rsidP="003D3B3D">
      <w:pPr>
        <w:spacing w:line="360" w:lineRule="auto"/>
        <w:ind w:right="-142"/>
        <w:rPr>
          <w:rFonts w:ascii="Arial" w:hAnsi="Arial" w:cs="Arial"/>
          <w:vertAlign w:val="superscript"/>
        </w:rPr>
      </w:pPr>
      <w:r>
        <w:rPr>
          <w:rFonts w:ascii="Arial" w:hAnsi="Arial" w:cs="Arial"/>
        </w:rPr>
        <w:t>“</w:t>
      </w:r>
      <w:r w:rsidR="0069373F" w:rsidRPr="00287F3E">
        <w:rPr>
          <w:rFonts w:ascii="Arial" w:hAnsi="Arial" w:cs="Arial"/>
        </w:rPr>
        <w:t>A severely dilated PA may compress adjacent anatomical structures including the LMC</w:t>
      </w:r>
      <w:r w:rsidR="00040A3E" w:rsidRPr="00287F3E">
        <w:rPr>
          <w:rFonts w:ascii="Arial" w:hAnsi="Arial" w:cs="Arial"/>
        </w:rPr>
        <w:t>A</w:t>
      </w:r>
      <w:r w:rsidR="0069373F" w:rsidRPr="00287F3E">
        <w:rPr>
          <w:rFonts w:ascii="Arial" w:hAnsi="Arial" w:cs="Arial"/>
        </w:rPr>
        <w:t xml:space="preserve"> (causing myocardial ischemia), the left recurrent laryngeal nerve (causing hoarseness; i.e., Ortner's syndrome), and the tracheobronchial tree (large airway obstruction)</w:t>
      </w:r>
      <w:r>
        <w:rPr>
          <w:rFonts w:ascii="Arial" w:hAnsi="Arial" w:cs="Arial"/>
        </w:rPr>
        <w:t>”</w:t>
      </w:r>
      <w:r w:rsidR="0069373F" w:rsidRPr="00287F3E">
        <w:rPr>
          <w:rFonts w:ascii="Arial" w:hAnsi="Arial" w:cs="Arial"/>
        </w:rPr>
        <w:t> </w:t>
      </w:r>
      <w:r w:rsidR="0069373F" w:rsidRPr="00287F3E">
        <w:rPr>
          <w:rFonts w:ascii="Arial" w:hAnsi="Arial" w:cs="Arial"/>
          <w:vertAlign w:val="superscript"/>
        </w:rPr>
        <w:t>4</w:t>
      </w:r>
    </w:p>
    <w:p w14:paraId="7CD9F406" w14:textId="77777777" w:rsidR="0069373F" w:rsidRPr="00287F3E" w:rsidRDefault="0069373F" w:rsidP="003D3B3D">
      <w:pPr>
        <w:spacing w:line="360" w:lineRule="auto"/>
        <w:ind w:right="-142"/>
        <w:rPr>
          <w:rFonts w:ascii="Arial" w:hAnsi="Arial" w:cs="Arial"/>
        </w:rPr>
      </w:pPr>
    </w:p>
    <w:p w14:paraId="544CDD07" w14:textId="7AF85E78" w:rsidR="0069373F" w:rsidRPr="00287F3E" w:rsidRDefault="000B5F36" w:rsidP="003D3B3D">
      <w:pPr>
        <w:pStyle w:val="NormalWeb"/>
        <w:spacing w:before="0" w:beforeAutospacing="0" w:after="0" w:afterAutospacing="0" w:line="360" w:lineRule="auto"/>
        <w:ind w:right="-142"/>
        <w:rPr>
          <w:rFonts w:ascii="Arial" w:hAnsi="Arial" w:cs="Arial"/>
          <w:vertAlign w:val="superscript"/>
        </w:rPr>
      </w:pPr>
      <w:r>
        <w:rPr>
          <w:rFonts w:ascii="Arial" w:hAnsi="Arial" w:cs="Arial"/>
          <w:shd w:val="clear" w:color="auto" w:fill="FFFFFF"/>
        </w:rPr>
        <w:t>“</w:t>
      </w:r>
      <w:r w:rsidR="0069373F" w:rsidRPr="00287F3E">
        <w:rPr>
          <w:rFonts w:ascii="Arial" w:hAnsi="Arial" w:cs="Arial"/>
          <w:shd w:val="clear" w:color="auto" w:fill="FFFFFF"/>
        </w:rPr>
        <w:t xml:space="preserve">External compression of the LMCA by a dilated </w:t>
      </w:r>
      <w:r w:rsidR="00DC5F51" w:rsidRPr="00287F3E">
        <w:rPr>
          <w:rFonts w:ascii="Arial" w:hAnsi="Arial" w:cs="Arial"/>
          <w:shd w:val="clear" w:color="auto" w:fill="FFFFFF"/>
        </w:rPr>
        <w:t>M</w:t>
      </w:r>
      <w:r w:rsidR="00040A3E" w:rsidRPr="00287F3E">
        <w:rPr>
          <w:rFonts w:ascii="Arial" w:hAnsi="Arial" w:cs="Arial"/>
          <w:shd w:val="clear" w:color="auto" w:fill="FFFFFF"/>
        </w:rPr>
        <w:t xml:space="preserve">PA </w:t>
      </w:r>
      <w:r w:rsidR="0069373F" w:rsidRPr="00287F3E">
        <w:rPr>
          <w:rFonts w:ascii="Arial" w:hAnsi="Arial" w:cs="Arial"/>
          <w:shd w:val="clear" w:color="auto" w:fill="FFFFFF"/>
        </w:rPr>
        <w:t xml:space="preserve">is a rare condition, but it can cause chest pain in patients with pulmonary hypertension. </w:t>
      </w:r>
      <w:r w:rsidR="0069373F" w:rsidRPr="00287F3E">
        <w:rPr>
          <w:rFonts w:ascii="Arial" w:hAnsi="Arial" w:cs="Arial"/>
        </w:rPr>
        <w:t>However, extrinsic compression of the LMCA</w:t>
      </w:r>
      <w:r w:rsidR="00040A3E" w:rsidRPr="00287F3E">
        <w:rPr>
          <w:rFonts w:ascii="Arial" w:hAnsi="Arial" w:cs="Arial"/>
        </w:rPr>
        <w:t xml:space="preserve"> </w:t>
      </w:r>
      <w:r w:rsidR="0069373F" w:rsidRPr="00287F3E">
        <w:rPr>
          <w:rFonts w:ascii="Arial" w:hAnsi="Arial" w:cs="Arial"/>
        </w:rPr>
        <w:t xml:space="preserve">by a dilated pulmonary artery main trunk is increasingly recognized as a cause of angina in PAH. Despite multiple case </w:t>
      </w:r>
      <w:proofErr w:type="spellStart"/>
      <w:r w:rsidR="0069373F" w:rsidRPr="00287F3E">
        <w:rPr>
          <w:rFonts w:ascii="Arial" w:hAnsi="Arial" w:cs="Arial"/>
        </w:rPr>
        <w:t>reportsthe</w:t>
      </w:r>
      <w:proofErr w:type="spellEnd"/>
      <w:r w:rsidR="0069373F" w:rsidRPr="00287F3E">
        <w:rPr>
          <w:rFonts w:ascii="Arial" w:hAnsi="Arial" w:cs="Arial"/>
        </w:rPr>
        <w:t xml:space="preserve"> incidence of LMCA compression in PAH is not well established</w:t>
      </w:r>
      <w:r>
        <w:rPr>
          <w:rFonts w:ascii="Arial" w:hAnsi="Arial" w:cs="Arial"/>
        </w:rPr>
        <w:t>”</w:t>
      </w:r>
      <w:r w:rsidR="0069373F" w:rsidRPr="00287F3E">
        <w:rPr>
          <w:rFonts w:ascii="Arial" w:hAnsi="Arial" w:cs="Arial"/>
        </w:rPr>
        <w:t>.</w:t>
      </w:r>
      <w:r w:rsidRPr="000B5F36">
        <w:rPr>
          <w:rFonts w:ascii="Arial" w:hAnsi="Arial" w:cs="Arial"/>
          <w:vertAlign w:val="superscript"/>
        </w:rPr>
        <w:t xml:space="preserve"> </w:t>
      </w:r>
      <w:r w:rsidRPr="00287F3E">
        <w:rPr>
          <w:rFonts w:ascii="Arial" w:hAnsi="Arial" w:cs="Arial"/>
          <w:vertAlign w:val="superscript"/>
        </w:rPr>
        <w:t>5</w:t>
      </w:r>
      <w:proofErr w:type="gramStart"/>
      <w:r w:rsidRPr="00287F3E">
        <w:rPr>
          <w:rFonts w:ascii="Arial" w:hAnsi="Arial" w:cs="Arial"/>
          <w:vertAlign w:val="superscript"/>
        </w:rPr>
        <w:t>,6</w:t>
      </w:r>
      <w:proofErr w:type="gramEnd"/>
      <w:r w:rsidRPr="00287F3E">
        <w:rPr>
          <w:rFonts w:ascii="Arial" w:hAnsi="Arial" w:cs="Arial"/>
          <w:vertAlign w:val="superscript"/>
        </w:rPr>
        <w:t xml:space="preserve"> </w:t>
      </w:r>
      <w:r w:rsidRPr="00287F3E">
        <w:rPr>
          <w:rFonts w:ascii="Arial" w:hAnsi="Arial" w:cs="Arial"/>
        </w:rPr>
        <w:t xml:space="preserve"> </w:t>
      </w:r>
      <w:r w:rsidR="0069373F" w:rsidRPr="00287F3E">
        <w:rPr>
          <w:rFonts w:ascii="Arial" w:hAnsi="Arial" w:cs="Arial"/>
        </w:rPr>
        <w:t xml:space="preserve"> </w:t>
      </w:r>
      <w:r>
        <w:rPr>
          <w:rFonts w:ascii="Arial" w:hAnsi="Arial" w:cs="Arial"/>
        </w:rPr>
        <w:t>“</w:t>
      </w:r>
      <w:r w:rsidR="0069373F" w:rsidRPr="00287F3E">
        <w:rPr>
          <w:rFonts w:ascii="Arial" w:hAnsi="Arial" w:cs="Arial"/>
        </w:rPr>
        <w:t xml:space="preserve">A small case series reported that, of 26 patients with PAH and angina, 7 </w:t>
      </w:r>
      <w:r w:rsidR="0069373F" w:rsidRPr="00287F3E">
        <w:rPr>
          <w:rFonts w:ascii="Arial" w:hAnsi="Arial" w:cs="Arial"/>
          <w:b/>
        </w:rPr>
        <w:t>(26.9%)</w:t>
      </w:r>
      <w:r w:rsidR="0069373F" w:rsidRPr="00287F3E">
        <w:rPr>
          <w:rFonts w:ascii="Arial" w:hAnsi="Arial" w:cs="Arial"/>
        </w:rPr>
        <w:t xml:space="preserve"> had LMCA compression</w:t>
      </w:r>
      <w:r>
        <w:rPr>
          <w:rFonts w:ascii="Arial" w:hAnsi="Arial" w:cs="Arial"/>
        </w:rPr>
        <w:t>”</w:t>
      </w:r>
      <w:r w:rsidR="0069373F" w:rsidRPr="00287F3E">
        <w:rPr>
          <w:rStyle w:val="apple-converted-space"/>
          <w:rFonts w:ascii="Arial" w:hAnsi="Arial" w:cs="Arial"/>
        </w:rPr>
        <w:t>.</w:t>
      </w:r>
      <w:r w:rsidR="0069373F" w:rsidRPr="00287F3E">
        <w:rPr>
          <w:rStyle w:val="apple-converted-space"/>
          <w:rFonts w:ascii="Arial" w:hAnsi="Arial" w:cs="Arial"/>
          <w:vertAlign w:val="superscript"/>
        </w:rPr>
        <w:t>7</w:t>
      </w:r>
    </w:p>
    <w:p w14:paraId="5D6123B7" w14:textId="3EDAEC0F" w:rsidR="00EE2DC8" w:rsidRPr="00287F3E" w:rsidRDefault="0069373F" w:rsidP="00EE2DC8">
      <w:pPr>
        <w:pStyle w:val="NormalWeb"/>
        <w:spacing w:before="0" w:beforeAutospacing="0" w:after="0" w:afterAutospacing="0" w:line="360" w:lineRule="auto"/>
        <w:ind w:right="-142"/>
        <w:rPr>
          <w:rFonts w:ascii="Arial" w:hAnsi="Arial" w:cs="Arial"/>
        </w:rPr>
      </w:pPr>
      <w:r w:rsidRPr="00287F3E">
        <w:rPr>
          <w:rFonts w:ascii="Arial" w:hAnsi="Arial" w:cs="Arial"/>
        </w:rPr>
        <w:t>Along with angina, LMCA compression may be associated with additional complications of severe</w:t>
      </w:r>
      <w:r w:rsidRPr="00287F3E">
        <w:rPr>
          <w:rStyle w:val="apple-converted-space"/>
          <w:rFonts w:ascii="Arial" w:hAnsi="Arial" w:cs="Arial"/>
        </w:rPr>
        <w:t> </w:t>
      </w:r>
      <w:hyperlink r:id="rId7" w:tooltip="Learn more about myocardial ischemia from ScienceDirect's AI-generated Topic Pages" w:history="1">
        <w:r w:rsidRPr="00287F3E">
          <w:rPr>
            <w:rStyle w:val="Hyperlink"/>
            <w:rFonts w:ascii="Arial" w:hAnsi="Arial" w:cs="Arial"/>
            <w:color w:val="auto"/>
          </w:rPr>
          <w:t>myocardial ischemia</w:t>
        </w:r>
      </w:hyperlink>
      <w:r w:rsidRPr="00287F3E">
        <w:rPr>
          <w:rFonts w:ascii="Arial" w:hAnsi="Arial" w:cs="Arial"/>
        </w:rPr>
        <w:t>, including myocardial infarction (MI)</w:t>
      </w:r>
      <w:r w:rsidRPr="00287F3E">
        <w:rPr>
          <w:rFonts w:ascii="Arial" w:hAnsi="Arial" w:cs="Arial"/>
          <w:vertAlign w:val="superscript"/>
        </w:rPr>
        <w:t>8</w:t>
      </w:r>
      <w:r w:rsidRPr="00287F3E">
        <w:rPr>
          <w:rFonts w:ascii="Arial" w:hAnsi="Arial" w:cs="Arial"/>
        </w:rPr>
        <w:t>,</w:t>
      </w:r>
      <w:r w:rsidRPr="00287F3E">
        <w:rPr>
          <w:rStyle w:val="apple-converted-space"/>
          <w:rFonts w:ascii="Arial" w:hAnsi="Arial" w:cs="Arial"/>
        </w:rPr>
        <w:t> </w:t>
      </w:r>
      <w:hyperlink r:id="rId8" w:tooltip="Learn more about left ventricle from ScienceDirect's AI-generated Topic Pages" w:history="1">
        <w:r w:rsidRPr="00287F3E">
          <w:rPr>
            <w:rStyle w:val="Hyperlink"/>
            <w:rFonts w:ascii="Arial" w:hAnsi="Arial" w:cs="Arial"/>
            <w:color w:val="auto"/>
          </w:rPr>
          <w:t>left ventricle</w:t>
        </w:r>
      </w:hyperlink>
      <w:r w:rsidRPr="00287F3E">
        <w:rPr>
          <w:rFonts w:ascii="Arial" w:hAnsi="Arial" w:cs="Arial"/>
        </w:rPr>
        <w:t xml:space="preserve"> dysfunction, arrhythmia, and eventually, sudden death</w:t>
      </w:r>
      <w:r w:rsidR="00CB20F1" w:rsidRPr="00287F3E">
        <w:rPr>
          <w:rFonts w:ascii="Arial" w:hAnsi="Arial" w:cs="Arial"/>
          <w:vertAlign w:val="superscript"/>
        </w:rPr>
        <w:t>1</w:t>
      </w:r>
      <w:r w:rsidRPr="00287F3E">
        <w:rPr>
          <w:rFonts w:ascii="Arial" w:hAnsi="Arial" w:cs="Arial"/>
          <w:vertAlign w:val="superscript"/>
        </w:rPr>
        <w:t xml:space="preserve"> </w:t>
      </w:r>
      <w:r w:rsidRPr="00287F3E">
        <w:rPr>
          <w:rFonts w:ascii="Arial" w:hAnsi="Arial" w:cs="Arial"/>
        </w:rPr>
        <w:t xml:space="preserve"> Because &gt;25% of deaths in patients with PAH are related to sudden death</w:t>
      </w:r>
      <w:r w:rsidR="002C7702" w:rsidRPr="00287F3E">
        <w:rPr>
          <w:rStyle w:val="apple-converted-space"/>
          <w:rFonts w:ascii="Arial" w:hAnsi="Arial" w:cs="Arial"/>
          <w:vertAlign w:val="superscript"/>
        </w:rPr>
        <w:t>1</w:t>
      </w:r>
      <w:r w:rsidRPr="00287F3E">
        <w:rPr>
          <w:rFonts w:ascii="Arial" w:hAnsi="Arial" w:cs="Arial"/>
        </w:rPr>
        <w:t xml:space="preserve">, some of these events might be attributable to LMCA compression, a potentially correctable complication. </w:t>
      </w:r>
    </w:p>
    <w:p w14:paraId="5D3F8340" w14:textId="345EA6C5" w:rsidR="0069373F" w:rsidRPr="00287F3E" w:rsidRDefault="000B5F36" w:rsidP="003D3B3D">
      <w:pPr>
        <w:spacing w:line="360" w:lineRule="auto"/>
        <w:ind w:right="-142"/>
        <w:rPr>
          <w:rFonts w:ascii="Arial" w:hAnsi="Arial" w:cs="Arial"/>
          <w:vertAlign w:val="superscript"/>
        </w:rPr>
      </w:pPr>
      <w:r>
        <w:rPr>
          <w:rFonts w:ascii="Arial" w:hAnsi="Arial" w:cs="Arial"/>
        </w:rPr>
        <w:t>“</w:t>
      </w:r>
      <w:r w:rsidR="0069373F" w:rsidRPr="00287F3E">
        <w:rPr>
          <w:rFonts w:ascii="Arial" w:hAnsi="Arial" w:cs="Arial"/>
        </w:rPr>
        <w:t xml:space="preserve">Currently, computed tomography </w:t>
      </w:r>
      <w:r w:rsidR="00040A3E" w:rsidRPr="00287F3E">
        <w:rPr>
          <w:rFonts w:ascii="Arial" w:hAnsi="Arial" w:cs="Arial"/>
        </w:rPr>
        <w:t xml:space="preserve">coronary </w:t>
      </w:r>
      <w:r w:rsidR="0069373F" w:rsidRPr="00287F3E">
        <w:rPr>
          <w:rFonts w:ascii="Arial" w:hAnsi="Arial" w:cs="Arial"/>
        </w:rPr>
        <w:t>angiography (CT</w:t>
      </w:r>
      <w:r w:rsidR="00040A3E" w:rsidRPr="00287F3E">
        <w:rPr>
          <w:rFonts w:ascii="Arial" w:hAnsi="Arial" w:cs="Arial"/>
        </w:rPr>
        <w:t>C</w:t>
      </w:r>
      <w:r w:rsidR="0069373F" w:rsidRPr="00287F3E">
        <w:rPr>
          <w:rFonts w:ascii="Arial" w:hAnsi="Arial" w:cs="Arial"/>
        </w:rPr>
        <w:t>A) provides a precise assessment of the anatomical relationship between the LMCA and the enlarged PA</w:t>
      </w:r>
      <w:r>
        <w:rPr>
          <w:rFonts w:ascii="Arial" w:hAnsi="Arial" w:cs="Arial"/>
        </w:rPr>
        <w:t>”</w:t>
      </w:r>
      <w:r w:rsidR="0069373F" w:rsidRPr="00287F3E">
        <w:rPr>
          <w:rStyle w:val="apple-converted-space"/>
          <w:rFonts w:ascii="Arial" w:hAnsi="Arial" w:cs="Arial"/>
        </w:rPr>
        <w:t>.</w:t>
      </w:r>
      <w:r w:rsidR="0069373F" w:rsidRPr="00287F3E">
        <w:rPr>
          <w:rFonts w:ascii="Arial" w:hAnsi="Arial" w:cs="Arial"/>
          <w:vertAlign w:val="superscript"/>
        </w:rPr>
        <w:t>7</w:t>
      </w:r>
    </w:p>
    <w:p w14:paraId="4715F9CA" w14:textId="311CA502" w:rsidR="0069373F" w:rsidRPr="00287F3E" w:rsidRDefault="0069373F" w:rsidP="003D3B3D">
      <w:pPr>
        <w:spacing w:line="360" w:lineRule="auto"/>
        <w:ind w:right="-142"/>
        <w:rPr>
          <w:rFonts w:ascii="Arial" w:hAnsi="Arial" w:cs="Arial"/>
          <w:vertAlign w:val="superscript"/>
        </w:rPr>
      </w:pPr>
    </w:p>
    <w:p w14:paraId="5320ECF8" w14:textId="69D75AAF" w:rsidR="0069373F" w:rsidRPr="00287F3E" w:rsidRDefault="0069373F" w:rsidP="003D3B3D">
      <w:pPr>
        <w:spacing w:line="360" w:lineRule="auto"/>
        <w:ind w:right="-142"/>
        <w:rPr>
          <w:rFonts w:ascii="Arial" w:hAnsi="Arial" w:cs="Arial"/>
          <w:shd w:val="clear" w:color="auto" w:fill="FFFFFF"/>
        </w:rPr>
      </w:pPr>
      <w:r w:rsidRPr="00287F3E">
        <w:rPr>
          <w:rFonts w:ascii="Arial" w:hAnsi="Arial" w:cs="Arial"/>
          <w:shd w:val="clear" w:color="auto" w:fill="FFFFFF"/>
        </w:rPr>
        <w:t>Traditionally, coronary artery bypass graft surgery is used to treat LMCA disease. However, in the case of LMCA compression caused by a dilated PA, coronary angioplasty with stenting has shown promising results and might be a better option for some high-risk patients who cannot undergo surgery.</w:t>
      </w:r>
    </w:p>
    <w:p w14:paraId="0DC7AF4F" w14:textId="77777777" w:rsidR="00420102" w:rsidRPr="00287F3E" w:rsidRDefault="00420102" w:rsidP="00420102">
      <w:pPr>
        <w:pStyle w:val="Default"/>
        <w:rPr>
          <w:b/>
          <w:bCs/>
          <w:color w:val="auto"/>
        </w:rPr>
      </w:pPr>
    </w:p>
    <w:p w14:paraId="479755E0" w14:textId="112AA74A" w:rsidR="00723357" w:rsidRPr="00287F3E" w:rsidRDefault="003D3B3D" w:rsidP="00723357">
      <w:pPr>
        <w:pStyle w:val="Default"/>
        <w:rPr>
          <w:color w:val="auto"/>
        </w:rPr>
      </w:pPr>
      <w:r w:rsidRPr="00287F3E">
        <w:rPr>
          <w:b/>
          <w:bCs/>
          <w:color w:val="auto"/>
        </w:rPr>
        <w:t xml:space="preserve">2. Case presentation </w:t>
      </w:r>
    </w:p>
    <w:p w14:paraId="66135D6A" w14:textId="77777777" w:rsidR="00420102" w:rsidRPr="00287F3E" w:rsidRDefault="00420102" w:rsidP="00420102">
      <w:pPr>
        <w:pStyle w:val="Default"/>
        <w:rPr>
          <w:b/>
          <w:bCs/>
          <w:color w:val="auto"/>
        </w:rPr>
      </w:pPr>
    </w:p>
    <w:p w14:paraId="2893C4AE" w14:textId="5F9A3963" w:rsidR="0069373F" w:rsidRPr="00287F3E" w:rsidRDefault="0069373F" w:rsidP="003D3B3D">
      <w:pPr>
        <w:spacing w:line="360" w:lineRule="auto"/>
        <w:rPr>
          <w:rFonts w:ascii="Arial" w:hAnsi="Arial" w:cs="Arial"/>
          <w:shd w:val="clear" w:color="auto" w:fill="FFFFFF"/>
        </w:rPr>
      </w:pPr>
      <w:r w:rsidRPr="00287F3E">
        <w:rPr>
          <w:rFonts w:ascii="Arial" w:hAnsi="Arial" w:cs="Arial"/>
          <w:shd w:val="clear" w:color="auto" w:fill="FFFFFF"/>
        </w:rPr>
        <w:t xml:space="preserve">A 42-year-old male patient, with no medical history in the past, visited us with progressively worsening </w:t>
      </w:r>
      <w:proofErr w:type="spellStart"/>
      <w:r w:rsidRPr="00287F3E">
        <w:rPr>
          <w:rFonts w:ascii="Arial" w:hAnsi="Arial" w:cs="Arial"/>
          <w:shd w:val="clear" w:color="auto" w:fill="FFFFFF"/>
        </w:rPr>
        <w:t>dyspnea</w:t>
      </w:r>
      <w:proofErr w:type="spellEnd"/>
      <w:r w:rsidRPr="00287F3E">
        <w:rPr>
          <w:rFonts w:ascii="Arial" w:hAnsi="Arial" w:cs="Arial"/>
          <w:shd w:val="clear" w:color="auto" w:fill="FFFFFF"/>
        </w:rPr>
        <w:t xml:space="preserve"> </w:t>
      </w:r>
      <w:r w:rsidR="00040A3E" w:rsidRPr="00287F3E">
        <w:rPr>
          <w:rFonts w:ascii="Arial" w:hAnsi="Arial" w:cs="Arial"/>
          <w:shd w:val="clear" w:color="auto" w:fill="FFFFFF"/>
        </w:rPr>
        <w:t xml:space="preserve">New </w:t>
      </w:r>
      <w:proofErr w:type="spellStart"/>
      <w:r w:rsidR="00040A3E" w:rsidRPr="00287F3E">
        <w:rPr>
          <w:rFonts w:ascii="Arial" w:hAnsi="Arial" w:cs="Arial"/>
          <w:shd w:val="clear" w:color="auto" w:fill="FFFFFF"/>
        </w:rPr>
        <w:t>york</w:t>
      </w:r>
      <w:proofErr w:type="spellEnd"/>
      <w:r w:rsidR="00040A3E" w:rsidRPr="00287F3E">
        <w:rPr>
          <w:rFonts w:ascii="Arial" w:hAnsi="Arial" w:cs="Arial"/>
          <w:shd w:val="clear" w:color="auto" w:fill="FFFFFF"/>
        </w:rPr>
        <w:t xml:space="preserve"> heart </w:t>
      </w:r>
      <w:proofErr w:type="gramStart"/>
      <w:r w:rsidR="00040A3E" w:rsidRPr="00287F3E">
        <w:rPr>
          <w:rFonts w:ascii="Arial" w:hAnsi="Arial" w:cs="Arial"/>
          <w:shd w:val="clear" w:color="auto" w:fill="FFFFFF"/>
        </w:rPr>
        <w:t>association(</w:t>
      </w:r>
      <w:proofErr w:type="gramEnd"/>
      <w:r w:rsidR="00040A3E" w:rsidRPr="00287F3E">
        <w:rPr>
          <w:rFonts w:ascii="Arial" w:hAnsi="Arial" w:cs="Arial"/>
          <w:shd w:val="clear" w:color="auto" w:fill="FFFFFF"/>
        </w:rPr>
        <w:t>NYHA)</w:t>
      </w:r>
      <w:r w:rsidRPr="00287F3E">
        <w:rPr>
          <w:rFonts w:ascii="Arial" w:hAnsi="Arial" w:cs="Arial"/>
          <w:shd w:val="clear" w:color="auto" w:fill="FFFFFF"/>
        </w:rPr>
        <w:t xml:space="preserve"> class II and exertional chest pain over a period of two years. On physical examination, we observed pectus excavatum of the anterior chest wall</w:t>
      </w:r>
      <w:r w:rsidR="007D6CE0" w:rsidRPr="00287F3E">
        <w:rPr>
          <w:rFonts w:ascii="Arial" w:hAnsi="Arial" w:cs="Arial"/>
          <w:shd w:val="clear" w:color="auto" w:fill="FFFFFF"/>
        </w:rPr>
        <w:t xml:space="preserve"> </w:t>
      </w:r>
      <w:r w:rsidRPr="00287F3E">
        <w:rPr>
          <w:rFonts w:ascii="Arial" w:hAnsi="Arial" w:cs="Arial"/>
          <w:shd w:val="clear" w:color="auto" w:fill="FFFFFF"/>
        </w:rPr>
        <w:t>(</w:t>
      </w:r>
      <w:r w:rsidR="00040A3E" w:rsidRPr="00287F3E">
        <w:rPr>
          <w:rFonts w:ascii="Arial" w:hAnsi="Arial" w:cs="Arial"/>
          <w:shd w:val="clear" w:color="auto" w:fill="FFFFFF"/>
        </w:rPr>
        <w:t>figure 1</w:t>
      </w:r>
      <w:r w:rsidRPr="00287F3E">
        <w:rPr>
          <w:rFonts w:ascii="Arial" w:hAnsi="Arial" w:cs="Arial"/>
          <w:shd w:val="clear" w:color="auto" w:fill="FFFFFF"/>
        </w:rPr>
        <w:t>), a blood pressure of 100/80 mmHg, a heart rate of 80 beats/minute, and no signs of left or right-sided heart failure. The saturation levels in all four limbs</w:t>
      </w:r>
      <w:r w:rsidR="00040A3E" w:rsidRPr="00287F3E">
        <w:rPr>
          <w:rFonts w:ascii="Arial" w:hAnsi="Arial" w:cs="Arial"/>
          <w:shd w:val="clear" w:color="auto" w:fill="FFFFFF"/>
        </w:rPr>
        <w:t xml:space="preserve"> (table 1)</w:t>
      </w:r>
      <w:r w:rsidRPr="00287F3E">
        <w:rPr>
          <w:rFonts w:ascii="Arial" w:hAnsi="Arial" w:cs="Arial"/>
          <w:shd w:val="clear" w:color="auto" w:fill="FFFFFF"/>
        </w:rPr>
        <w:t xml:space="preserve"> were checked and recorded at room temperature.</w:t>
      </w:r>
      <w:r w:rsidR="007D6CE0" w:rsidRPr="00287F3E">
        <w:rPr>
          <w:rFonts w:ascii="Arial" w:hAnsi="Arial" w:cs="Arial"/>
          <w:shd w:val="clear" w:color="auto" w:fill="FFFFFF"/>
        </w:rPr>
        <w:t xml:space="preserve">  </w:t>
      </w:r>
    </w:p>
    <w:p w14:paraId="1C7F554A" w14:textId="77777777" w:rsidR="005D7F30" w:rsidRPr="00287F3E" w:rsidRDefault="005D7F30" w:rsidP="007D6CE0">
      <w:pPr>
        <w:rPr>
          <w:rFonts w:ascii="Arial" w:hAnsi="Arial" w:cs="Arial"/>
          <w:shd w:val="clear" w:color="auto" w:fill="FFFFFF"/>
        </w:rPr>
      </w:pPr>
    </w:p>
    <w:p w14:paraId="0086BCB8" w14:textId="73D2B52F" w:rsidR="0069373F" w:rsidRPr="00287F3E" w:rsidRDefault="007D6CE0" w:rsidP="007D6CE0">
      <w:r w:rsidRPr="00287F3E">
        <w:t xml:space="preserve">Table </w:t>
      </w:r>
      <w:r w:rsidR="00BC02A0">
        <w:t>1</w:t>
      </w:r>
      <w:r w:rsidRPr="00287F3E">
        <w:t xml:space="preserve">. </w:t>
      </w:r>
      <w:r w:rsidR="00040A3E" w:rsidRPr="00287F3E">
        <w:t>Saturation of all limbs</w:t>
      </w:r>
    </w:p>
    <w:p w14:paraId="78D4DCBD" w14:textId="77777777" w:rsidR="00040A3E" w:rsidRPr="00287F3E" w:rsidRDefault="00040A3E" w:rsidP="007D6CE0"/>
    <w:tbl>
      <w:tblPr>
        <w:tblStyle w:val="TableGrid"/>
        <w:tblW w:w="0" w:type="auto"/>
        <w:tblLook w:val="04A0" w:firstRow="1" w:lastRow="0" w:firstColumn="1" w:lastColumn="0" w:noHBand="0" w:noVBand="1"/>
      </w:tblPr>
      <w:tblGrid>
        <w:gridCol w:w="2689"/>
        <w:gridCol w:w="2693"/>
      </w:tblGrid>
      <w:tr w:rsidR="00287F3E" w:rsidRPr="00287F3E" w14:paraId="0BB5ADB5" w14:textId="77777777" w:rsidTr="00D374E5">
        <w:trPr>
          <w:trHeight w:val="838"/>
        </w:trPr>
        <w:tc>
          <w:tcPr>
            <w:tcW w:w="2689" w:type="dxa"/>
          </w:tcPr>
          <w:p w14:paraId="53A5D9BA" w14:textId="2A4759D3" w:rsidR="00D374E5" w:rsidRPr="00287F3E" w:rsidRDefault="00D374E5" w:rsidP="0069373F">
            <w:pPr>
              <w:pStyle w:val="NormalWeb"/>
              <w:spacing w:before="400" w:beforeAutospacing="0" w:after="400" w:afterAutospacing="0"/>
              <w:jc w:val="center"/>
              <w:rPr>
                <w:rFonts w:ascii="Cambria" w:hAnsi="Cambria"/>
                <w:sz w:val="30"/>
                <w:szCs w:val="30"/>
              </w:rPr>
            </w:pPr>
            <w:r w:rsidRPr="00287F3E">
              <w:rPr>
                <w:rFonts w:ascii="Cambria" w:hAnsi="Cambria"/>
                <w:sz w:val="30"/>
                <w:szCs w:val="30"/>
              </w:rPr>
              <w:t>R UL = 91%</w:t>
            </w:r>
          </w:p>
        </w:tc>
        <w:tc>
          <w:tcPr>
            <w:tcW w:w="2693" w:type="dxa"/>
          </w:tcPr>
          <w:p w14:paraId="1C9E9B39" w14:textId="48F3CE17" w:rsidR="00D374E5" w:rsidRPr="00287F3E" w:rsidRDefault="00D374E5" w:rsidP="0069373F">
            <w:pPr>
              <w:pStyle w:val="NormalWeb"/>
              <w:spacing w:before="400" w:beforeAutospacing="0" w:after="400" w:afterAutospacing="0"/>
              <w:jc w:val="center"/>
              <w:rPr>
                <w:rFonts w:ascii="Cambria" w:hAnsi="Cambria"/>
                <w:sz w:val="30"/>
                <w:szCs w:val="30"/>
              </w:rPr>
            </w:pPr>
            <w:r w:rsidRPr="00287F3E">
              <w:rPr>
                <w:rFonts w:ascii="Cambria" w:hAnsi="Cambria"/>
                <w:sz w:val="30"/>
                <w:szCs w:val="30"/>
              </w:rPr>
              <w:t>L UL = 91%</w:t>
            </w:r>
          </w:p>
        </w:tc>
      </w:tr>
      <w:tr w:rsidR="00D374E5" w:rsidRPr="00287F3E" w14:paraId="1022AD86" w14:textId="77777777" w:rsidTr="00D374E5">
        <w:trPr>
          <w:trHeight w:val="849"/>
        </w:trPr>
        <w:tc>
          <w:tcPr>
            <w:tcW w:w="2689" w:type="dxa"/>
          </w:tcPr>
          <w:p w14:paraId="53D59D9E" w14:textId="36ED2453" w:rsidR="00D374E5" w:rsidRPr="00287F3E" w:rsidRDefault="00D374E5" w:rsidP="0069373F">
            <w:pPr>
              <w:pStyle w:val="NormalWeb"/>
              <w:spacing w:before="400" w:beforeAutospacing="0" w:after="400" w:afterAutospacing="0"/>
              <w:jc w:val="center"/>
              <w:rPr>
                <w:rFonts w:ascii="Cambria" w:hAnsi="Cambria"/>
                <w:sz w:val="30"/>
                <w:szCs w:val="30"/>
              </w:rPr>
            </w:pPr>
            <w:r w:rsidRPr="00287F3E">
              <w:rPr>
                <w:rFonts w:ascii="Cambria" w:hAnsi="Cambria"/>
                <w:sz w:val="30"/>
                <w:szCs w:val="30"/>
              </w:rPr>
              <w:t>R LL = 92%</w:t>
            </w:r>
          </w:p>
        </w:tc>
        <w:tc>
          <w:tcPr>
            <w:tcW w:w="2693" w:type="dxa"/>
          </w:tcPr>
          <w:p w14:paraId="450C9E53" w14:textId="42976389" w:rsidR="00D374E5" w:rsidRPr="00287F3E" w:rsidRDefault="00D374E5" w:rsidP="0069373F">
            <w:pPr>
              <w:pStyle w:val="NormalWeb"/>
              <w:spacing w:before="400" w:beforeAutospacing="0" w:after="400" w:afterAutospacing="0"/>
              <w:jc w:val="center"/>
              <w:rPr>
                <w:rFonts w:ascii="Cambria" w:hAnsi="Cambria"/>
                <w:sz w:val="30"/>
                <w:szCs w:val="30"/>
              </w:rPr>
            </w:pPr>
            <w:r w:rsidRPr="00287F3E">
              <w:rPr>
                <w:rFonts w:ascii="Cambria" w:hAnsi="Cambria"/>
                <w:sz w:val="30"/>
                <w:szCs w:val="30"/>
              </w:rPr>
              <w:t>L LL = 91%</w:t>
            </w:r>
          </w:p>
        </w:tc>
      </w:tr>
    </w:tbl>
    <w:p w14:paraId="50268BE1" w14:textId="77777777" w:rsidR="003D3B3D" w:rsidRPr="00287F3E" w:rsidRDefault="003D3B3D" w:rsidP="003D3B3D">
      <w:pPr>
        <w:spacing w:line="360" w:lineRule="auto"/>
        <w:rPr>
          <w:rFonts w:ascii="Arial" w:hAnsi="Arial"/>
          <w:shd w:val="clear" w:color="auto" w:fill="FFFFFF"/>
        </w:rPr>
      </w:pPr>
    </w:p>
    <w:p w14:paraId="2E42C8A8" w14:textId="1F0D1B51" w:rsidR="0069373F" w:rsidRPr="00287F3E" w:rsidRDefault="0069373F" w:rsidP="003D3B3D">
      <w:pPr>
        <w:spacing w:line="360" w:lineRule="auto"/>
        <w:rPr>
          <w:rFonts w:ascii="Arial" w:hAnsi="Arial" w:cs="Arial"/>
          <w:shd w:val="clear" w:color="auto" w:fill="FFFFFF"/>
        </w:rPr>
      </w:pPr>
      <w:r w:rsidRPr="00287F3E">
        <w:rPr>
          <w:rFonts w:ascii="Arial" w:hAnsi="Arial" w:cs="Arial"/>
          <w:shd w:val="clear" w:color="auto" w:fill="FFFFFF"/>
        </w:rPr>
        <w:t xml:space="preserve">On cardiac examination, the patient was found to have a loud P2 with an ejection systolic murmur of grade 3/6 in the pulmonary area. However, there was no elevated jugular venous pressure or pedal </w:t>
      </w:r>
      <w:proofErr w:type="spellStart"/>
      <w:r w:rsidRPr="00287F3E">
        <w:rPr>
          <w:rFonts w:ascii="Arial" w:hAnsi="Arial" w:cs="Arial"/>
          <w:shd w:val="clear" w:color="auto" w:fill="FFFFFF"/>
        </w:rPr>
        <w:t>edema</w:t>
      </w:r>
      <w:proofErr w:type="spellEnd"/>
      <w:r w:rsidRPr="00287F3E">
        <w:rPr>
          <w:rFonts w:ascii="Arial" w:hAnsi="Arial" w:cs="Arial"/>
          <w:shd w:val="clear" w:color="auto" w:fill="FFFFFF"/>
        </w:rPr>
        <w:t xml:space="preserve"> observed. The patient's breath sounds were normal. The ECG indicated right ventricular hypertrophy with a strain pattern (</w:t>
      </w:r>
      <w:r w:rsidR="00040A3E" w:rsidRPr="00287F3E">
        <w:rPr>
          <w:rFonts w:ascii="Arial" w:hAnsi="Arial" w:cs="Arial"/>
          <w:shd w:val="clear" w:color="auto" w:fill="FFFFFF"/>
        </w:rPr>
        <w:t>figure 2</w:t>
      </w:r>
      <w:r w:rsidRPr="00287F3E">
        <w:rPr>
          <w:rFonts w:ascii="Arial" w:hAnsi="Arial" w:cs="Arial"/>
          <w:shd w:val="clear" w:color="auto" w:fill="FFFFFF"/>
        </w:rPr>
        <w:t>), while the chest X-ray showed a prominent pulmonary artery shadow, suggesting a dilated pulmonary artery (</w:t>
      </w:r>
      <w:r w:rsidR="00040A3E" w:rsidRPr="00287F3E">
        <w:rPr>
          <w:rFonts w:ascii="Arial" w:hAnsi="Arial" w:cs="Arial"/>
          <w:shd w:val="clear" w:color="auto" w:fill="FFFFFF"/>
        </w:rPr>
        <w:t>figure 3</w:t>
      </w:r>
      <w:r w:rsidRPr="00287F3E">
        <w:rPr>
          <w:rFonts w:ascii="Arial" w:hAnsi="Arial" w:cs="Arial"/>
          <w:shd w:val="clear" w:color="auto" w:fill="FFFFFF"/>
        </w:rPr>
        <w:t>). During a 6-minute walk test, the patient experienced chest pain around the chest after walking for 4 min and was unable to complete the test. The distance covered by the patient was 280m</w:t>
      </w:r>
      <w:r w:rsidR="00621840" w:rsidRPr="00287F3E">
        <w:rPr>
          <w:rFonts w:ascii="Arial" w:hAnsi="Arial" w:cs="Arial"/>
          <w:shd w:val="clear" w:color="auto" w:fill="FFFFFF"/>
        </w:rPr>
        <w:t xml:space="preserve"> and pulmonary function testing was suggestive of mild restrictive pattern</w:t>
      </w:r>
      <w:r w:rsidR="007D6CE0" w:rsidRPr="00287F3E">
        <w:rPr>
          <w:rFonts w:ascii="Arial" w:hAnsi="Arial" w:cs="Arial"/>
          <w:shd w:val="clear" w:color="auto" w:fill="FFFFFF"/>
        </w:rPr>
        <w:t>.</w:t>
      </w:r>
    </w:p>
    <w:tbl>
      <w:tblPr>
        <w:tblStyle w:val="TableGrid"/>
        <w:tblpPr w:leftFromText="180" w:rightFromText="180" w:vertAnchor="text" w:horzAnchor="margin" w:tblpXSpec="center" w:tblpY="908"/>
        <w:tblW w:w="11194" w:type="dxa"/>
        <w:tblLook w:val="04A0" w:firstRow="1" w:lastRow="0" w:firstColumn="1" w:lastColumn="0" w:noHBand="0" w:noVBand="1"/>
      </w:tblPr>
      <w:tblGrid>
        <w:gridCol w:w="6516"/>
        <w:gridCol w:w="4678"/>
      </w:tblGrid>
      <w:tr w:rsidR="00287F3E" w:rsidRPr="00287F3E" w14:paraId="7634FA28" w14:textId="77777777" w:rsidTr="0069373F">
        <w:trPr>
          <w:gridAfter w:val="1"/>
          <w:wAfter w:w="4678" w:type="dxa"/>
          <w:trHeight w:val="5560"/>
        </w:trPr>
        <w:tc>
          <w:tcPr>
            <w:tcW w:w="6516" w:type="dxa"/>
          </w:tcPr>
          <w:p w14:paraId="3C410EDB" w14:textId="77777777" w:rsidR="0069373F" w:rsidRPr="00287F3E" w:rsidRDefault="0069373F" w:rsidP="0069373F">
            <w:pPr>
              <w:pStyle w:val="Default"/>
              <w:keepNext/>
              <w:rPr>
                <w:color w:val="auto"/>
              </w:rPr>
            </w:pPr>
            <w:r w:rsidRPr="00287F3E">
              <w:rPr>
                <w:rFonts w:ascii="Cambria" w:hAnsi="Cambria"/>
                <w:noProof/>
                <w:color w:val="auto"/>
                <w:sz w:val="30"/>
                <w:szCs w:val="30"/>
                <w:lang w:val="en-US"/>
              </w:rPr>
              <w:drawing>
                <wp:inline distT="0" distB="0" distL="0" distR="0" wp14:anchorId="337ABECD" wp14:editId="176A2825">
                  <wp:extent cx="3895090" cy="265991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258.HEIC"/>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21201" cy="2677744"/>
                          </a:xfrm>
                          <a:prstGeom prst="rect">
                            <a:avLst/>
                          </a:prstGeom>
                        </pic:spPr>
                      </pic:pic>
                    </a:graphicData>
                  </a:graphic>
                </wp:inline>
              </w:drawing>
            </w:r>
          </w:p>
          <w:p w14:paraId="50BDB353" w14:textId="77777777" w:rsidR="0069373F" w:rsidRPr="00287F3E" w:rsidRDefault="0069373F" w:rsidP="0069373F">
            <w:pPr>
              <w:pStyle w:val="Caption"/>
              <w:rPr>
                <w:color w:val="auto"/>
                <w:sz w:val="24"/>
                <w:szCs w:val="24"/>
              </w:rPr>
            </w:pPr>
          </w:p>
          <w:p w14:paraId="04D95184" w14:textId="5A653683" w:rsidR="0069373F" w:rsidRPr="00287F3E" w:rsidRDefault="0069373F" w:rsidP="0069373F">
            <w:pPr>
              <w:pStyle w:val="Caption"/>
              <w:rPr>
                <w:b/>
                <w:color w:val="auto"/>
                <w:sz w:val="24"/>
                <w:szCs w:val="24"/>
              </w:rPr>
            </w:pPr>
            <w:r w:rsidRPr="00287F3E">
              <w:rPr>
                <w:b/>
                <w:color w:val="auto"/>
                <w:sz w:val="24"/>
                <w:szCs w:val="24"/>
              </w:rPr>
              <w:t xml:space="preserve">Figure </w:t>
            </w:r>
            <w:r w:rsidRPr="00287F3E">
              <w:rPr>
                <w:b/>
                <w:color w:val="auto"/>
                <w:sz w:val="24"/>
                <w:szCs w:val="24"/>
              </w:rPr>
              <w:fldChar w:fldCharType="begin"/>
            </w:r>
            <w:r w:rsidRPr="00287F3E">
              <w:rPr>
                <w:b/>
                <w:color w:val="auto"/>
                <w:sz w:val="24"/>
                <w:szCs w:val="24"/>
              </w:rPr>
              <w:instrText xml:space="preserve"> SEQ Figure \* ARABIC </w:instrText>
            </w:r>
            <w:r w:rsidRPr="00287F3E">
              <w:rPr>
                <w:b/>
                <w:color w:val="auto"/>
                <w:sz w:val="24"/>
                <w:szCs w:val="24"/>
              </w:rPr>
              <w:fldChar w:fldCharType="separate"/>
            </w:r>
            <w:r w:rsidR="00EC30C8" w:rsidRPr="00287F3E">
              <w:rPr>
                <w:b/>
                <w:noProof/>
                <w:color w:val="auto"/>
                <w:sz w:val="24"/>
                <w:szCs w:val="24"/>
              </w:rPr>
              <w:t>1</w:t>
            </w:r>
            <w:r w:rsidRPr="00287F3E">
              <w:rPr>
                <w:b/>
                <w:color w:val="auto"/>
                <w:sz w:val="24"/>
                <w:szCs w:val="24"/>
              </w:rPr>
              <w:fldChar w:fldCharType="end"/>
            </w:r>
            <w:r w:rsidRPr="00287F3E">
              <w:rPr>
                <w:b/>
                <w:color w:val="auto"/>
                <w:sz w:val="24"/>
                <w:szCs w:val="24"/>
              </w:rPr>
              <w:t>: pectus excavatum</w:t>
            </w:r>
          </w:p>
        </w:tc>
      </w:tr>
      <w:tr w:rsidR="00287F3E" w:rsidRPr="00287F3E" w14:paraId="3A1D1324" w14:textId="77777777" w:rsidTr="0069373F">
        <w:trPr>
          <w:trHeight w:val="5560"/>
        </w:trPr>
        <w:tc>
          <w:tcPr>
            <w:tcW w:w="6516" w:type="dxa"/>
          </w:tcPr>
          <w:p w14:paraId="093E6068" w14:textId="77777777" w:rsidR="0069373F" w:rsidRPr="00287F3E" w:rsidRDefault="0069373F" w:rsidP="0069373F">
            <w:pPr>
              <w:pStyle w:val="Default"/>
              <w:keepNext/>
              <w:rPr>
                <w:color w:val="auto"/>
              </w:rPr>
            </w:pPr>
            <w:r w:rsidRPr="00287F3E">
              <w:rPr>
                <w:noProof/>
                <w:color w:val="auto"/>
                <w:lang w:val="en-US"/>
              </w:rPr>
              <w:drawing>
                <wp:inline distT="0" distB="0" distL="0" distR="0" wp14:anchorId="780A58CF" wp14:editId="3FFDF89B">
                  <wp:extent cx="3866462" cy="22764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53119" name=""/>
                          <pic:cNvPicPr/>
                        </pic:nvPicPr>
                        <pic:blipFill>
                          <a:blip r:embed="rId10"/>
                          <a:stretch>
                            <a:fillRect/>
                          </a:stretch>
                        </pic:blipFill>
                        <pic:spPr>
                          <a:xfrm>
                            <a:off x="0" y="0"/>
                            <a:ext cx="3926605" cy="2311886"/>
                          </a:xfrm>
                          <a:prstGeom prst="rect">
                            <a:avLst/>
                          </a:prstGeom>
                        </pic:spPr>
                      </pic:pic>
                    </a:graphicData>
                  </a:graphic>
                </wp:inline>
              </w:drawing>
            </w:r>
          </w:p>
          <w:p w14:paraId="4FE42514" w14:textId="77777777" w:rsidR="0069373F" w:rsidRPr="00287F3E" w:rsidRDefault="0069373F" w:rsidP="0069373F"/>
          <w:p w14:paraId="39052A9B" w14:textId="7AE7130A" w:rsidR="0069373F" w:rsidRPr="00287F3E" w:rsidRDefault="0069373F" w:rsidP="0069373F">
            <w:pPr>
              <w:rPr>
                <w:b/>
                <w:i/>
              </w:rPr>
            </w:pPr>
            <w:r w:rsidRPr="00287F3E">
              <w:rPr>
                <w:b/>
                <w:i/>
              </w:rPr>
              <w:t xml:space="preserve">Figure </w:t>
            </w:r>
            <w:r w:rsidRPr="00287F3E">
              <w:rPr>
                <w:b/>
                <w:i/>
              </w:rPr>
              <w:fldChar w:fldCharType="begin"/>
            </w:r>
            <w:r w:rsidRPr="00287F3E">
              <w:rPr>
                <w:b/>
                <w:i/>
              </w:rPr>
              <w:instrText xml:space="preserve"> SEQ Figure \* ARABIC </w:instrText>
            </w:r>
            <w:r w:rsidRPr="00287F3E">
              <w:rPr>
                <w:b/>
                <w:i/>
              </w:rPr>
              <w:fldChar w:fldCharType="separate"/>
            </w:r>
            <w:r w:rsidR="00EC30C8" w:rsidRPr="00287F3E">
              <w:rPr>
                <w:b/>
                <w:i/>
                <w:noProof/>
              </w:rPr>
              <w:t>2</w:t>
            </w:r>
            <w:r w:rsidRPr="00287F3E">
              <w:rPr>
                <w:b/>
                <w:i/>
              </w:rPr>
              <w:fldChar w:fldCharType="end"/>
            </w:r>
            <w:r w:rsidRPr="00287F3E">
              <w:rPr>
                <w:b/>
                <w:i/>
              </w:rPr>
              <w:t xml:space="preserve"> : </w:t>
            </w:r>
            <w:r w:rsidRPr="00287F3E">
              <w:rPr>
                <w:b/>
                <w:i/>
                <w:noProof/>
              </w:rPr>
              <w:t xml:space="preserve"> Right ventricular hypertrophy with strain pattern</w:t>
            </w:r>
          </w:p>
          <w:p w14:paraId="335A3C78" w14:textId="1CEE9E5F" w:rsidR="0069373F" w:rsidRPr="00287F3E" w:rsidRDefault="0069373F" w:rsidP="0069373F">
            <w:pPr>
              <w:pStyle w:val="Default"/>
              <w:rPr>
                <w:b/>
                <w:bCs/>
                <w:color w:val="auto"/>
                <w:sz w:val="22"/>
                <w:szCs w:val="22"/>
              </w:rPr>
            </w:pPr>
          </w:p>
        </w:tc>
        <w:tc>
          <w:tcPr>
            <w:tcW w:w="4678" w:type="dxa"/>
          </w:tcPr>
          <w:p w14:paraId="422248D2" w14:textId="77777777" w:rsidR="0069373F" w:rsidRPr="00287F3E" w:rsidRDefault="0069373F" w:rsidP="0069373F">
            <w:pPr>
              <w:pStyle w:val="Default"/>
              <w:keepNext/>
              <w:rPr>
                <w:b/>
                <w:color w:val="auto"/>
              </w:rPr>
            </w:pPr>
            <w:r w:rsidRPr="00287F3E">
              <w:rPr>
                <w:b/>
                <w:noProof/>
                <w:color w:val="auto"/>
                <w:lang w:val="en-US"/>
              </w:rPr>
              <w:drawing>
                <wp:inline distT="0" distB="0" distL="0" distR="0" wp14:anchorId="0D373272" wp14:editId="1996F49E">
                  <wp:extent cx="2647950" cy="3172326"/>
                  <wp:effectExtent l="0" t="0" r="0" b="3175"/>
                  <wp:docPr id="946524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24668" name=""/>
                          <pic:cNvPicPr/>
                        </pic:nvPicPr>
                        <pic:blipFill>
                          <a:blip r:embed="rId11"/>
                          <a:stretch>
                            <a:fillRect/>
                          </a:stretch>
                        </pic:blipFill>
                        <pic:spPr>
                          <a:xfrm>
                            <a:off x="0" y="0"/>
                            <a:ext cx="2672265" cy="3201456"/>
                          </a:xfrm>
                          <a:prstGeom prst="rect">
                            <a:avLst/>
                          </a:prstGeom>
                        </pic:spPr>
                      </pic:pic>
                    </a:graphicData>
                  </a:graphic>
                </wp:inline>
              </w:drawing>
            </w:r>
          </w:p>
          <w:p w14:paraId="27CE8DA7" w14:textId="173A3DC2" w:rsidR="0069373F" w:rsidRPr="00287F3E" w:rsidRDefault="0069373F" w:rsidP="0069373F">
            <w:pPr>
              <w:pStyle w:val="Caption"/>
              <w:rPr>
                <w:b/>
                <w:bCs/>
                <w:color w:val="auto"/>
                <w:sz w:val="24"/>
                <w:szCs w:val="24"/>
              </w:rPr>
            </w:pPr>
            <w:r w:rsidRPr="00287F3E">
              <w:rPr>
                <w:b/>
                <w:color w:val="auto"/>
                <w:sz w:val="24"/>
                <w:szCs w:val="24"/>
              </w:rPr>
              <w:t xml:space="preserve">Figure </w:t>
            </w:r>
            <w:r w:rsidRPr="00287F3E">
              <w:rPr>
                <w:b/>
                <w:color w:val="auto"/>
                <w:sz w:val="24"/>
                <w:szCs w:val="24"/>
              </w:rPr>
              <w:fldChar w:fldCharType="begin"/>
            </w:r>
            <w:r w:rsidRPr="00287F3E">
              <w:rPr>
                <w:b/>
                <w:color w:val="auto"/>
                <w:sz w:val="24"/>
                <w:szCs w:val="24"/>
              </w:rPr>
              <w:instrText xml:space="preserve"> SEQ Figure \* ARABIC </w:instrText>
            </w:r>
            <w:r w:rsidRPr="00287F3E">
              <w:rPr>
                <w:b/>
                <w:color w:val="auto"/>
                <w:sz w:val="24"/>
                <w:szCs w:val="24"/>
              </w:rPr>
              <w:fldChar w:fldCharType="separate"/>
            </w:r>
            <w:r w:rsidR="00EC30C8" w:rsidRPr="00287F3E">
              <w:rPr>
                <w:b/>
                <w:noProof/>
                <w:color w:val="auto"/>
                <w:sz w:val="24"/>
                <w:szCs w:val="24"/>
              </w:rPr>
              <w:t>3</w:t>
            </w:r>
            <w:r w:rsidRPr="00287F3E">
              <w:rPr>
                <w:b/>
                <w:color w:val="auto"/>
                <w:sz w:val="24"/>
                <w:szCs w:val="24"/>
              </w:rPr>
              <w:fldChar w:fldCharType="end"/>
            </w:r>
            <w:r w:rsidRPr="00287F3E">
              <w:rPr>
                <w:b/>
                <w:color w:val="auto"/>
                <w:sz w:val="24"/>
                <w:szCs w:val="24"/>
              </w:rPr>
              <w:t xml:space="preserve"> : </w:t>
            </w:r>
            <w:r w:rsidRPr="00287F3E">
              <w:rPr>
                <w:b/>
                <w:noProof/>
                <w:color w:val="auto"/>
                <w:sz w:val="24"/>
                <w:szCs w:val="24"/>
              </w:rPr>
              <w:t xml:space="preserve"> CXR</w:t>
            </w:r>
            <w:r w:rsidRPr="00287F3E">
              <w:rPr>
                <w:b/>
                <w:noProof/>
                <w:color w:val="auto"/>
                <w:sz w:val="24"/>
                <w:szCs w:val="24"/>
                <w:lang w:val="en-US"/>
              </w:rPr>
              <w:t xml:space="preserve"> showing Prominent pulmonary artery</w:t>
            </w:r>
          </w:p>
        </w:tc>
      </w:tr>
    </w:tbl>
    <w:p w14:paraId="66A0F9A6" w14:textId="77777777" w:rsidR="003D3B3D" w:rsidRPr="00287F3E" w:rsidRDefault="003D3B3D" w:rsidP="006F5B15">
      <w:pPr>
        <w:spacing w:line="360" w:lineRule="auto"/>
        <w:rPr>
          <w:rFonts w:ascii="Arial" w:hAnsi="Arial" w:cs="Arial"/>
          <w:shd w:val="clear" w:color="auto" w:fill="FFFFFF"/>
        </w:rPr>
      </w:pPr>
    </w:p>
    <w:p w14:paraId="3D1FFA68" w14:textId="77777777" w:rsidR="003D3B3D" w:rsidRPr="00287F3E" w:rsidRDefault="003D3B3D" w:rsidP="006F5B15">
      <w:pPr>
        <w:spacing w:line="360" w:lineRule="auto"/>
        <w:rPr>
          <w:rFonts w:ascii="Arial" w:hAnsi="Arial" w:cs="Arial"/>
          <w:shd w:val="clear" w:color="auto" w:fill="FFFFFF"/>
        </w:rPr>
      </w:pPr>
    </w:p>
    <w:p w14:paraId="24FC6152" w14:textId="7164A340" w:rsidR="006F5B15" w:rsidRPr="00287F3E" w:rsidRDefault="00153BA7" w:rsidP="006F5B15">
      <w:pPr>
        <w:spacing w:line="360" w:lineRule="auto"/>
        <w:rPr>
          <w:rFonts w:ascii="Arial" w:hAnsi="Arial" w:cs="Arial"/>
          <w:shd w:val="clear" w:color="auto" w:fill="FFFFFF"/>
        </w:rPr>
      </w:pPr>
      <w:r w:rsidRPr="00287F3E">
        <w:rPr>
          <w:rFonts w:ascii="Arial" w:hAnsi="Arial" w:cs="Arial"/>
          <w:shd w:val="clear" w:color="auto" w:fill="FFFFFF"/>
        </w:rPr>
        <w:t xml:space="preserve">Further testing with transthoracic echocardiography showed a large Ostium Secundum atrial septal </w:t>
      </w:r>
      <w:proofErr w:type="gramStart"/>
      <w:r w:rsidRPr="00287F3E">
        <w:rPr>
          <w:rFonts w:ascii="Arial" w:hAnsi="Arial" w:cs="Arial"/>
          <w:shd w:val="clear" w:color="auto" w:fill="FFFFFF"/>
        </w:rPr>
        <w:t>defect</w:t>
      </w:r>
      <w:r w:rsidR="000D5846" w:rsidRPr="00287F3E">
        <w:rPr>
          <w:rFonts w:ascii="Arial" w:hAnsi="Arial" w:cs="Arial"/>
          <w:shd w:val="clear" w:color="auto" w:fill="FFFFFF"/>
        </w:rPr>
        <w:t>(</w:t>
      </w:r>
      <w:proofErr w:type="gramEnd"/>
      <w:r w:rsidR="000D5846" w:rsidRPr="00287F3E">
        <w:rPr>
          <w:rFonts w:ascii="Arial" w:hAnsi="Arial" w:cs="Arial"/>
          <w:shd w:val="clear" w:color="auto" w:fill="FFFFFF"/>
        </w:rPr>
        <w:t>OS-ASD)</w:t>
      </w:r>
      <w:r w:rsidRPr="00287F3E">
        <w:rPr>
          <w:rFonts w:ascii="Arial" w:hAnsi="Arial" w:cs="Arial"/>
          <w:shd w:val="clear" w:color="auto" w:fill="FFFFFF"/>
        </w:rPr>
        <w:t xml:space="preserve"> of size 2</w:t>
      </w:r>
      <w:r w:rsidR="006F5B15" w:rsidRPr="00287F3E">
        <w:rPr>
          <w:rFonts w:ascii="Arial" w:hAnsi="Arial" w:cs="Arial"/>
          <w:shd w:val="clear" w:color="auto" w:fill="FFFFFF"/>
        </w:rPr>
        <w:t>0.3</w:t>
      </w:r>
      <w:r w:rsidRPr="00287F3E">
        <w:rPr>
          <w:rFonts w:ascii="Arial" w:hAnsi="Arial" w:cs="Arial"/>
          <w:shd w:val="clear" w:color="auto" w:fill="FFFFFF"/>
        </w:rPr>
        <w:t>mm with a bi-directional shunt</w:t>
      </w:r>
      <w:r w:rsidR="004F18FB" w:rsidRPr="00287F3E">
        <w:rPr>
          <w:rFonts w:ascii="Arial" w:hAnsi="Arial" w:cs="Arial"/>
          <w:shd w:val="clear" w:color="auto" w:fill="FFFFFF"/>
        </w:rPr>
        <w:t xml:space="preserve"> (</w:t>
      </w:r>
      <w:r w:rsidR="00040A3E" w:rsidRPr="00287F3E">
        <w:rPr>
          <w:rFonts w:ascii="Arial" w:hAnsi="Arial" w:cs="Arial"/>
          <w:shd w:val="clear" w:color="auto" w:fill="FFFFFF"/>
        </w:rPr>
        <w:t>figure</w:t>
      </w:r>
      <w:r w:rsidR="004F18FB" w:rsidRPr="00287F3E">
        <w:rPr>
          <w:rFonts w:ascii="Arial" w:hAnsi="Arial" w:cs="Arial"/>
          <w:shd w:val="clear" w:color="auto" w:fill="FFFFFF"/>
        </w:rPr>
        <w:t xml:space="preserve"> 4,5,6,7).</w:t>
      </w:r>
      <w:r w:rsidRPr="00287F3E">
        <w:rPr>
          <w:rFonts w:ascii="Arial" w:hAnsi="Arial" w:cs="Arial"/>
          <w:shd w:val="clear" w:color="auto" w:fill="FFFFFF"/>
        </w:rPr>
        <w:t xml:space="preserve"> The right atrium (RA) and right ventricle (RV) were both dilated, with an estimated systolic RV pressure (RVSP) of </w:t>
      </w:r>
      <w:r w:rsidR="006F5B15" w:rsidRPr="00287F3E">
        <w:rPr>
          <w:rFonts w:ascii="Arial" w:hAnsi="Arial" w:cs="Arial"/>
          <w:shd w:val="clear" w:color="auto" w:fill="FFFFFF"/>
        </w:rPr>
        <w:t>1</w:t>
      </w:r>
      <w:r w:rsidR="00621840" w:rsidRPr="00287F3E">
        <w:rPr>
          <w:rFonts w:ascii="Arial" w:hAnsi="Arial" w:cs="Arial"/>
          <w:shd w:val="clear" w:color="auto" w:fill="FFFFFF"/>
        </w:rPr>
        <w:t>07</w:t>
      </w:r>
      <w:r w:rsidRPr="00287F3E">
        <w:rPr>
          <w:rFonts w:ascii="Arial" w:hAnsi="Arial" w:cs="Arial"/>
          <w:shd w:val="clear" w:color="auto" w:fill="FFFFFF"/>
        </w:rPr>
        <w:t xml:space="preserve"> mmHg and a tricuspid annular plane systolic excursion (TAPSE) of 1</w:t>
      </w:r>
      <w:r w:rsidR="006F5B15" w:rsidRPr="00287F3E">
        <w:rPr>
          <w:rFonts w:ascii="Arial" w:hAnsi="Arial" w:cs="Arial"/>
          <w:shd w:val="clear" w:color="auto" w:fill="FFFFFF"/>
        </w:rPr>
        <w:t>5</w:t>
      </w:r>
      <w:r w:rsidRPr="00287F3E">
        <w:rPr>
          <w:rFonts w:ascii="Arial" w:hAnsi="Arial" w:cs="Arial"/>
          <w:shd w:val="clear" w:color="auto" w:fill="FFFFFF"/>
        </w:rPr>
        <w:t>.5 mm. The left ventricle (LV) appeared 'D'-shaped and small, with an end-diastolic diameter of 18.9 cm. However, the LV systolic function was normal, with an ejection fraction of 62%. The main pulmonary artery</w:t>
      </w:r>
      <w:r w:rsidR="00040A3E" w:rsidRPr="00287F3E">
        <w:rPr>
          <w:rFonts w:ascii="Arial" w:hAnsi="Arial" w:cs="Arial"/>
          <w:shd w:val="clear" w:color="auto" w:fill="FFFFFF"/>
        </w:rPr>
        <w:t xml:space="preserve"> </w:t>
      </w:r>
      <w:r w:rsidRPr="00287F3E">
        <w:rPr>
          <w:rFonts w:ascii="Arial" w:hAnsi="Arial" w:cs="Arial"/>
          <w:shd w:val="clear" w:color="auto" w:fill="FFFFFF"/>
        </w:rPr>
        <w:t xml:space="preserve">was also dilated, with a diameter of </w:t>
      </w:r>
      <w:r w:rsidR="006F5B15" w:rsidRPr="00287F3E">
        <w:rPr>
          <w:rFonts w:ascii="Arial" w:hAnsi="Arial" w:cs="Arial"/>
          <w:shd w:val="clear" w:color="auto" w:fill="FFFFFF"/>
        </w:rPr>
        <w:t>32</w:t>
      </w:r>
      <w:r w:rsidRPr="00287F3E">
        <w:rPr>
          <w:rFonts w:ascii="Arial" w:hAnsi="Arial" w:cs="Arial"/>
          <w:shd w:val="clear" w:color="auto" w:fill="FFFFFF"/>
        </w:rPr>
        <w:t xml:space="preserve"> mm. After performing a coronary </w:t>
      </w:r>
      <w:proofErr w:type="spellStart"/>
      <w:r w:rsidRPr="00287F3E">
        <w:rPr>
          <w:rFonts w:ascii="Arial" w:hAnsi="Arial" w:cs="Arial"/>
          <w:shd w:val="clear" w:color="auto" w:fill="FFFFFF"/>
        </w:rPr>
        <w:t>a</w:t>
      </w:r>
      <w:r w:rsidR="004F18FB" w:rsidRPr="00287F3E">
        <w:rPr>
          <w:rFonts w:ascii="Arial" w:hAnsi="Arial" w:cs="Arial"/>
          <w:shd w:val="clear" w:color="auto" w:fill="FFFFFF"/>
        </w:rPr>
        <w:t>ngiogrpahy</w:t>
      </w:r>
      <w:proofErr w:type="spellEnd"/>
      <w:r w:rsidRPr="00287F3E">
        <w:rPr>
          <w:rFonts w:ascii="Arial" w:hAnsi="Arial" w:cs="Arial"/>
          <w:shd w:val="clear" w:color="auto" w:fill="FFFFFF"/>
        </w:rPr>
        <w:t xml:space="preserve"> from the right femoral artery, a short segment eccentric ostial LMCA stenosis was discovered, followed by a </w:t>
      </w:r>
      <w:proofErr w:type="spellStart"/>
      <w:r w:rsidRPr="00287F3E">
        <w:rPr>
          <w:rFonts w:ascii="Arial" w:hAnsi="Arial" w:cs="Arial"/>
          <w:shd w:val="clear" w:color="auto" w:fill="FFFFFF"/>
        </w:rPr>
        <w:t>mid left</w:t>
      </w:r>
      <w:proofErr w:type="spellEnd"/>
      <w:r w:rsidRPr="00287F3E">
        <w:rPr>
          <w:rFonts w:ascii="Arial" w:hAnsi="Arial" w:cs="Arial"/>
          <w:shd w:val="clear" w:color="auto" w:fill="FFFFFF"/>
        </w:rPr>
        <w:t xml:space="preserve"> anterior descending artery (LAD) myocardial bridge (</w:t>
      </w:r>
      <w:r w:rsidR="00040A3E" w:rsidRPr="00287F3E">
        <w:rPr>
          <w:rFonts w:ascii="Arial" w:hAnsi="Arial" w:cs="Arial"/>
          <w:shd w:val="clear" w:color="auto" w:fill="FFFFFF"/>
        </w:rPr>
        <w:t>figure</w:t>
      </w:r>
      <w:r w:rsidRPr="00287F3E">
        <w:rPr>
          <w:rFonts w:ascii="Arial" w:hAnsi="Arial" w:cs="Arial"/>
          <w:shd w:val="clear" w:color="auto" w:fill="FFFFFF"/>
        </w:rPr>
        <w:t xml:space="preserve">. </w:t>
      </w:r>
      <w:r w:rsidR="004F18FB" w:rsidRPr="00287F3E">
        <w:rPr>
          <w:rFonts w:ascii="Arial" w:hAnsi="Arial" w:cs="Arial"/>
          <w:shd w:val="clear" w:color="auto" w:fill="FFFFFF"/>
        </w:rPr>
        <w:t>8</w:t>
      </w:r>
      <w:r w:rsidRPr="00287F3E">
        <w:rPr>
          <w:rFonts w:ascii="Arial" w:hAnsi="Arial" w:cs="Arial"/>
          <w:shd w:val="clear" w:color="auto" w:fill="FFFFFF"/>
        </w:rPr>
        <w:t>). There were no other atherosclerotic changes or stenosis of the coronary arteries. IVUS showed that the ostium of the LMCA was narrowed to a slit without evidence of underlying atherosclerosis (fig</w:t>
      </w:r>
      <w:r w:rsidR="000D5846" w:rsidRPr="00287F3E">
        <w:rPr>
          <w:rFonts w:ascii="Arial" w:hAnsi="Arial" w:cs="Arial"/>
          <w:shd w:val="clear" w:color="auto" w:fill="FFFFFF"/>
        </w:rPr>
        <w:t>ure</w:t>
      </w:r>
      <w:r w:rsidRPr="00287F3E">
        <w:rPr>
          <w:rFonts w:ascii="Arial" w:hAnsi="Arial" w:cs="Arial"/>
          <w:shd w:val="clear" w:color="auto" w:fill="FFFFFF"/>
        </w:rPr>
        <w:t xml:space="preserve"> </w:t>
      </w:r>
      <w:r w:rsidR="0030343E" w:rsidRPr="00287F3E">
        <w:rPr>
          <w:rFonts w:ascii="Arial" w:hAnsi="Arial" w:cs="Arial"/>
          <w:shd w:val="clear" w:color="auto" w:fill="FFFFFF"/>
        </w:rPr>
        <w:t>9</w:t>
      </w:r>
      <w:r w:rsidRPr="00287F3E">
        <w:rPr>
          <w:rFonts w:ascii="Arial" w:hAnsi="Arial" w:cs="Arial"/>
          <w:shd w:val="clear" w:color="auto" w:fill="FFFFFF"/>
        </w:rPr>
        <w:t xml:space="preserve">). Cardiac computed tomography (ECG-gated multidetector computed tomography [MDCT]) confirmed </w:t>
      </w:r>
      <w:r w:rsidR="0030343E" w:rsidRPr="00287F3E">
        <w:rPr>
          <w:rFonts w:ascii="Arial" w:hAnsi="Arial" w:cs="Arial"/>
          <w:shd w:val="clear" w:color="auto" w:fill="FFFFFF"/>
        </w:rPr>
        <w:t xml:space="preserve">high </w:t>
      </w:r>
      <w:r w:rsidRPr="00287F3E">
        <w:rPr>
          <w:rFonts w:ascii="Arial" w:hAnsi="Arial" w:cs="Arial"/>
          <w:shd w:val="clear" w:color="auto" w:fill="FFFFFF"/>
        </w:rPr>
        <w:t>origi</w:t>
      </w:r>
      <w:r w:rsidR="0030343E" w:rsidRPr="00287F3E">
        <w:rPr>
          <w:rFonts w:ascii="Arial" w:hAnsi="Arial" w:cs="Arial"/>
          <w:shd w:val="clear" w:color="auto" w:fill="FFFFFF"/>
        </w:rPr>
        <w:t>n of LMCA</w:t>
      </w:r>
      <w:r w:rsidRPr="00287F3E">
        <w:rPr>
          <w:rFonts w:ascii="Arial" w:hAnsi="Arial" w:cs="Arial"/>
          <w:shd w:val="clear" w:color="auto" w:fill="FFFFFF"/>
        </w:rPr>
        <w:t xml:space="preserve"> from the left cusp with significant narrowing at its origin and no obvious wall calcification (CADRADS 3/4) caused by a severely dilated PA trunk (fig</w:t>
      </w:r>
      <w:r w:rsidR="000D5846" w:rsidRPr="00287F3E">
        <w:rPr>
          <w:rFonts w:ascii="Arial" w:hAnsi="Arial" w:cs="Arial"/>
          <w:shd w:val="clear" w:color="auto" w:fill="FFFFFF"/>
        </w:rPr>
        <w:t>ure</w:t>
      </w:r>
      <w:r w:rsidRPr="00287F3E">
        <w:rPr>
          <w:rFonts w:ascii="Arial" w:hAnsi="Arial" w:cs="Arial"/>
          <w:shd w:val="clear" w:color="auto" w:fill="FFFFFF"/>
        </w:rPr>
        <w:t xml:space="preserve">. </w:t>
      </w:r>
      <w:r w:rsidR="0030343E" w:rsidRPr="00287F3E">
        <w:rPr>
          <w:rFonts w:ascii="Arial" w:hAnsi="Arial" w:cs="Arial"/>
          <w:shd w:val="clear" w:color="auto" w:fill="FFFFFF"/>
        </w:rPr>
        <w:t>10,11</w:t>
      </w:r>
      <w:r w:rsidRPr="00287F3E">
        <w:rPr>
          <w:rFonts w:ascii="Arial" w:hAnsi="Arial" w:cs="Arial"/>
          <w:shd w:val="clear" w:color="auto" w:fill="FFFFFF"/>
        </w:rPr>
        <w:t xml:space="preserve">). A large OS- ASD of 22mm with dilated RA, RV, and </w:t>
      </w:r>
      <w:r w:rsidR="000D5846" w:rsidRPr="00287F3E">
        <w:rPr>
          <w:rFonts w:ascii="Arial" w:hAnsi="Arial" w:cs="Arial"/>
          <w:shd w:val="clear" w:color="auto" w:fill="FFFFFF"/>
        </w:rPr>
        <w:t>PA</w:t>
      </w:r>
      <w:r w:rsidRPr="00287F3E">
        <w:rPr>
          <w:rFonts w:ascii="Arial" w:hAnsi="Arial" w:cs="Arial"/>
          <w:shd w:val="clear" w:color="auto" w:fill="FFFFFF"/>
        </w:rPr>
        <w:t xml:space="preserve"> was also confirmed. The aortopulmonary ratio was 0.7, which was suggestive of pulmonary hypertension</w:t>
      </w:r>
      <w:r w:rsidR="005D7F30" w:rsidRPr="00287F3E">
        <w:rPr>
          <w:rFonts w:ascii="Arial" w:hAnsi="Arial" w:cs="Arial"/>
          <w:shd w:val="clear" w:color="auto" w:fill="FFFFFF"/>
        </w:rPr>
        <w:t>.</w:t>
      </w:r>
    </w:p>
    <w:tbl>
      <w:tblPr>
        <w:tblStyle w:val="TableGrid"/>
        <w:tblW w:w="10188" w:type="dxa"/>
        <w:tblInd w:w="-431" w:type="dxa"/>
        <w:tblLayout w:type="fixed"/>
        <w:tblLook w:val="04A0" w:firstRow="1" w:lastRow="0" w:firstColumn="1" w:lastColumn="0" w:noHBand="0" w:noVBand="1"/>
      </w:tblPr>
      <w:tblGrid>
        <w:gridCol w:w="5011"/>
        <w:gridCol w:w="5177"/>
      </w:tblGrid>
      <w:tr w:rsidR="00287F3E" w:rsidRPr="00287F3E" w14:paraId="1F5F6D2A" w14:textId="77777777" w:rsidTr="005D7F30">
        <w:trPr>
          <w:trHeight w:val="5035"/>
        </w:trPr>
        <w:tc>
          <w:tcPr>
            <w:tcW w:w="5011" w:type="dxa"/>
          </w:tcPr>
          <w:p w14:paraId="2544D817" w14:textId="77777777" w:rsidR="006F5B15" w:rsidRPr="00287F3E" w:rsidRDefault="006F5B15" w:rsidP="006F5B15">
            <w:pPr>
              <w:spacing w:line="360" w:lineRule="auto"/>
              <w:rPr>
                <w:rFonts w:ascii="Arial" w:hAnsi="Arial" w:cs="Arial"/>
              </w:rPr>
            </w:pPr>
            <w:r w:rsidRPr="00287F3E">
              <w:rPr>
                <w:rFonts w:ascii="Arial" w:hAnsi="Arial" w:cs="Arial"/>
                <w:noProof/>
                <w:sz w:val="30"/>
                <w:szCs w:val="30"/>
                <w:lang w:val="en-US"/>
              </w:rPr>
              <w:drawing>
                <wp:inline distT="0" distB="0" distL="0" distR="0" wp14:anchorId="15595698" wp14:editId="0BC08FD3">
                  <wp:extent cx="3286125" cy="2393992"/>
                  <wp:effectExtent l="0" t="0" r="3175" b="6350"/>
                  <wp:docPr id="16" name="Picture 11">
                    <a:extLst xmlns:a="http://schemas.openxmlformats.org/drawingml/2006/main">
                      <a:ext uri="{FF2B5EF4-FFF2-40B4-BE49-F238E27FC236}">
                        <a16:creationId xmlns:a16="http://schemas.microsoft.com/office/drawing/2014/main" id="{7DE8E2F5-E428-F750-4C74-A9E00E401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7DE8E2F5-E428-F750-4C74-A9E00E40165D}"/>
                              </a:ext>
                            </a:extLst>
                          </pic:cNvPr>
                          <pic:cNvPicPr>
                            <a:picLocks noChangeAspect="1"/>
                          </pic:cNvPicPr>
                        </pic:nvPicPr>
                        <pic:blipFill>
                          <a:blip r:embed="rId12"/>
                          <a:stretch>
                            <a:fillRect/>
                          </a:stretch>
                        </pic:blipFill>
                        <pic:spPr>
                          <a:xfrm>
                            <a:off x="0" y="0"/>
                            <a:ext cx="3375201" cy="2458885"/>
                          </a:xfrm>
                          <a:prstGeom prst="rect">
                            <a:avLst/>
                          </a:prstGeom>
                        </pic:spPr>
                      </pic:pic>
                    </a:graphicData>
                  </a:graphic>
                </wp:inline>
              </w:drawing>
            </w:r>
          </w:p>
          <w:p w14:paraId="5E17A2F9" w14:textId="6302518F" w:rsidR="00EC30C8" w:rsidRPr="00287F3E" w:rsidRDefault="00EC30C8" w:rsidP="006F5B15">
            <w:pPr>
              <w:spacing w:line="360" w:lineRule="auto"/>
              <w:rPr>
                <w:rFonts w:ascii="Arial" w:hAnsi="Arial" w:cs="Arial"/>
              </w:rPr>
            </w:pPr>
            <w:r w:rsidRPr="00287F3E">
              <w:rPr>
                <w:rFonts w:ascii="Arial" w:hAnsi="Arial" w:cs="Arial"/>
                <w:b/>
                <w:i/>
              </w:rPr>
              <w:t xml:space="preserve">Figure 4 : </w:t>
            </w:r>
            <w:r w:rsidRPr="00287F3E">
              <w:rPr>
                <w:rFonts w:ascii="Arial" w:hAnsi="Arial" w:cs="Arial"/>
                <w:b/>
                <w:i/>
                <w:noProof/>
              </w:rPr>
              <w:t xml:space="preserve"> Ostium secundum atrial septal defect of size </w:t>
            </w:r>
            <w:r w:rsidRPr="00287F3E">
              <w:rPr>
                <w:rFonts w:ascii="Arial" w:hAnsi="Arial" w:cs="Arial"/>
                <w:b/>
                <w:bCs/>
                <w:i/>
                <w:noProof/>
              </w:rPr>
              <w:t>20.3mm</w:t>
            </w:r>
            <w:r w:rsidRPr="00287F3E">
              <w:rPr>
                <w:rFonts w:ascii="Arial" w:hAnsi="Arial" w:cs="Arial"/>
                <w:b/>
                <w:i/>
                <w:noProof/>
              </w:rPr>
              <w:t xml:space="preserve"> </w:t>
            </w:r>
          </w:p>
        </w:tc>
        <w:tc>
          <w:tcPr>
            <w:tcW w:w="5177" w:type="dxa"/>
          </w:tcPr>
          <w:p w14:paraId="78341D19" w14:textId="77777777" w:rsidR="006F5B15" w:rsidRPr="00287F3E" w:rsidRDefault="006F5B15" w:rsidP="006F5B15">
            <w:pPr>
              <w:spacing w:line="360" w:lineRule="auto"/>
              <w:rPr>
                <w:rFonts w:ascii="Arial" w:hAnsi="Arial" w:cs="Arial"/>
              </w:rPr>
            </w:pPr>
            <w:r w:rsidRPr="00287F3E">
              <w:rPr>
                <w:rFonts w:ascii="Arial" w:hAnsi="Arial" w:cs="Arial"/>
                <w:noProof/>
                <w:sz w:val="30"/>
                <w:szCs w:val="30"/>
                <w:lang w:val="en-US"/>
                <w14:ligatures w14:val="standardContextual"/>
              </w:rPr>
              <w:drawing>
                <wp:inline distT="0" distB="0" distL="0" distR="0" wp14:anchorId="5B6AC914" wp14:editId="7F9A2CCA">
                  <wp:extent cx="3143250" cy="2436321"/>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46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95755" cy="2477017"/>
                          </a:xfrm>
                          <a:prstGeom prst="rect">
                            <a:avLst/>
                          </a:prstGeom>
                        </pic:spPr>
                      </pic:pic>
                    </a:graphicData>
                  </a:graphic>
                </wp:inline>
              </w:drawing>
            </w:r>
          </w:p>
          <w:p w14:paraId="65BC318D" w14:textId="2B978371" w:rsidR="00EC30C8" w:rsidRPr="00287F3E" w:rsidRDefault="00EC30C8" w:rsidP="00EC30C8">
            <w:pPr>
              <w:rPr>
                <w:rFonts w:ascii="Arial" w:hAnsi="Arial" w:cs="Arial"/>
                <w:b/>
                <w:i/>
              </w:rPr>
            </w:pPr>
            <w:r w:rsidRPr="00287F3E">
              <w:rPr>
                <w:rFonts w:ascii="Arial" w:hAnsi="Arial" w:cs="Arial"/>
                <w:b/>
                <w:i/>
              </w:rPr>
              <w:t xml:space="preserve">Figure 5 : </w:t>
            </w:r>
            <w:r w:rsidRPr="00287F3E">
              <w:rPr>
                <w:rFonts w:ascii="Arial" w:hAnsi="Arial" w:cs="Arial"/>
                <w:b/>
                <w:i/>
                <w:noProof/>
              </w:rPr>
              <w:t xml:space="preserve"> colour doppler across septal defect</w:t>
            </w:r>
          </w:p>
          <w:p w14:paraId="66711194" w14:textId="77777777" w:rsidR="006F5B15" w:rsidRPr="00287F3E" w:rsidRDefault="006F5B15" w:rsidP="006F5B15">
            <w:pPr>
              <w:spacing w:line="360" w:lineRule="auto"/>
              <w:rPr>
                <w:rFonts w:ascii="Arial" w:hAnsi="Arial" w:cs="Arial"/>
              </w:rPr>
            </w:pPr>
          </w:p>
          <w:p w14:paraId="4BD4020C" w14:textId="024D3183" w:rsidR="006F5B15" w:rsidRPr="00287F3E" w:rsidRDefault="006F5B15" w:rsidP="006F5B15">
            <w:pPr>
              <w:spacing w:line="360" w:lineRule="auto"/>
              <w:rPr>
                <w:rFonts w:ascii="Arial" w:hAnsi="Arial" w:cs="Arial"/>
              </w:rPr>
            </w:pPr>
          </w:p>
        </w:tc>
      </w:tr>
      <w:tr w:rsidR="00287F3E" w:rsidRPr="00287F3E" w14:paraId="10F5720F" w14:textId="77777777" w:rsidTr="005D7F30">
        <w:trPr>
          <w:trHeight w:val="4851"/>
        </w:trPr>
        <w:tc>
          <w:tcPr>
            <w:tcW w:w="5011" w:type="dxa"/>
          </w:tcPr>
          <w:p w14:paraId="172AECA2" w14:textId="77777777" w:rsidR="006F5B15" w:rsidRPr="00287F3E" w:rsidRDefault="006F5B15" w:rsidP="006F5B15">
            <w:pPr>
              <w:spacing w:line="360" w:lineRule="auto"/>
              <w:rPr>
                <w:rFonts w:ascii="Cambria" w:hAnsi="Cambria"/>
                <w:sz w:val="30"/>
                <w:szCs w:val="30"/>
              </w:rPr>
            </w:pPr>
            <w:r w:rsidRPr="00287F3E">
              <w:rPr>
                <w:rFonts w:ascii="Cambria" w:hAnsi="Cambria"/>
                <w:noProof/>
                <w:sz w:val="30"/>
                <w:szCs w:val="30"/>
                <w:lang w:val="en-US"/>
              </w:rPr>
              <w:drawing>
                <wp:inline distT="0" distB="0" distL="0" distR="0" wp14:anchorId="7E703EFF" wp14:editId="1E0EF3F2">
                  <wp:extent cx="3286125" cy="2477135"/>
                  <wp:effectExtent l="0" t="0" r="3175" b="0"/>
                  <wp:docPr id="10" name="Picture 8">
                    <a:extLst xmlns:a="http://schemas.openxmlformats.org/drawingml/2006/main">
                      <a:ext uri="{FF2B5EF4-FFF2-40B4-BE49-F238E27FC236}">
                        <a16:creationId xmlns:a16="http://schemas.microsoft.com/office/drawing/2014/main" id="{5B1176B5-4916-5A93-9F78-1F699E0D0F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B1176B5-4916-5A93-9F78-1F699E0D0F46}"/>
                              </a:ext>
                            </a:extLst>
                          </pic:cNvPr>
                          <pic:cNvPicPr>
                            <a:picLocks noChangeAspect="1"/>
                          </pic:cNvPicPr>
                        </pic:nvPicPr>
                        <pic:blipFill>
                          <a:blip r:embed="rId14"/>
                          <a:stretch>
                            <a:fillRect/>
                          </a:stretch>
                        </pic:blipFill>
                        <pic:spPr>
                          <a:xfrm>
                            <a:off x="0" y="0"/>
                            <a:ext cx="3286540" cy="2477448"/>
                          </a:xfrm>
                          <a:prstGeom prst="rect">
                            <a:avLst/>
                          </a:prstGeom>
                        </pic:spPr>
                      </pic:pic>
                    </a:graphicData>
                  </a:graphic>
                </wp:inline>
              </w:drawing>
            </w:r>
          </w:p>
          <w:p w14:paraId="0D8C2A23" w14:textId="6196B330" w:rsidR="00EC30C8" w:rsidRPr="00287F3E" w:rsidRDefault="00EC30C8" w:rsidP="00EC30C8">
            <w:pPr>
              <w:rPr>
                <w:rFonts w:ascii="Cambria" w:hAnsi="Cambria"/>
                <w:sz w:val="30"/>
                <w:szCs w:val="30"/>
              </w:rPr>
            </w:pPr>
            <w:r w:rsidRPr="00287F3E">
              <w:rPr>
                <w:b/>
                <w:i/>
              </w:rPr>
              <w:t xml:space="preserve">Figure 6 : </w:t>
            </w:r>
            <w:r w:rsidRPr="00287F3E">
              <w:rPr>
                <w:b/>
                <w:i/>
                <w:noProof/>
              </w:rPr>
              <w:t xml:space="preserve"> dilated pulmonary artery</w:t>
            </w:r>
          </w:p>
        </w:tc>
        <w:tc>
          <w:tcPr>
            <w:tcW w:w="5177" w:type="dxa"/>
          </w:tcPr>
          <w:p w14:paraId="1A5E0C95" w14:textId="77777777" w:rsidR="006F5B15" w:rsidRPr="00287F3E" w:rsidRDefault="006F5B15" w:rsidP="006F5B15">
            <w:pPr>
              <w:spacing w:line="360" w:lineRule="auto"/>
              <w:rPr>
                <w:rFonts w:ascii="Cambria" w:hAnsi="Cambria"/>
                <w:noProof/>
                <w:sz w:val="30"/>
                <w:szCs w:val="30"/>
                <w14:ligatures w14:val="standardContextual"/>
              </w:rPr>
            </w:pPr>
            <w:r w:rsidRPr="00287F3E">
              <w:rPr>
                <w:rFonts w:ascii="Cambria" w:hAnsi="Cambria"/>
                <w:noProof/>
                <w:sz w:val="30"/>
                <w:szCs w:val="30"/>
                <w:lang w:val="en-US"/>
              </w:rPr>
              <w:drawing>
                <wp:inline distT="0" distB="0" distL="0" distR="0" wp14:anchorId="2E3721B8" wp14:editId="60D72C1E">
                  <wp:extent cx="3362325" cy="2485625"/>
                  <wp:effectExtent l="0" t="0" r="3175" b="3810"/>
                  <wp:docPr id="7" name="Picture 6">
                    <a:extLst xmlns:a="http://schemas.openxmlformats.org/drawingml/2006/main">
                      <a:ext uri="{FF2B5EF4-FFF2-40B4-BE49-F238E27FC236}">
                        <a16:creationId xmlns:a16="http://schemas.microsoft.com/office/drawing/2014/main" id="{2BA9CE2A-5AB7-FE57-65CB-A8ACD6202A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BA9CE2A-5AB7-FE57-65CB-A8ACD6202AFF}"/>
                              </a:ext>
                            </a:extLst>
                          </pic:cNvPr>
                          <pic:cNvPicPr>
                            <a:picLocks noChangeAspect="1"/>
                          </pic:cNvPicPr>
                        </pic:nvPicPr>
                        <pic:blipFill>
                          <a:blip r:embed="rId15"/>
                          <a:stretch>
                            <a:fillRect/>
                          </a:stretch>
                        </pic:blipFill>
                        <pic:spPr>
                          <a:xfrm>
                            <a:off x="0" y="0"/>
                            <a:ext cx="3385070" cy="2502440"/>
                          </a:xfrm>
                          <a:prstGeom prst="rect">
                            <a:avLst/>
                          </a:prstGeom>
                        </pic:spPr>
                      </pic:pic>
                    </a:graphicData>
                  </a:graphic>
                </wp:inline>
              </w:drawing>
            </w:r>
          </w:p>
          <w:p w14:paraId="55394413" w14:textId="13EFC686" w:rsidR="00EC30C8" w:rsidRPr="00287F3E" w:rsidRDefault="00EC30C8" w:rsidP="00EC30C8">
            <w:pPr>
              <w:rPr>
                <w:rFonts w:ascii="Cambria" w:hAnsi="Cambria"/>
                <w:noProof/>
                <w:sz w:val="30"/>
                <w:szCs w:val="30"/>
                <w14:ligatures w14:val="standardContextual"/>
              </w:rPr>
            </w:pPr>
            <w:r w:rsidRPr="00287F3E">
              <w:rPr>
                <w:b/>
                <w:i/>
              </w:rPr>
              <w:t xml:space="preserve">Figure 7 : </w:t>
            </w:r>
            <w:r w:rsidRPr="00287F3E">
              <w:rPr>
                <w:b/>
                <w:i/>
                <w:noProof/>
              </w:rPr>
              <w:t xml:space="preserve"> right ventricular systolic pressure – 107mmhg</w:t>
            </w:r>
          </w:p>
        </w:tc>
      </w:tr>
    </w:tbl>
    <w:p w14:paraId="65DFCFFA" w14:textId="77777777" w:rsidR="006F5B15" w:rsidRPr="00287F3E" w:rsidRDefault="006F5B15" w:rsidP="006F5B15">
      <w:pPr>
        <w:spacing w:line="360" w:lineRule="auto"/>
      </w:pPr>
    </w:p>
    <w:p w14:paraId="5A4B5F37" w14:textId="58B531B3" w:rsidR="00C578AC" w:rsidRPr="00287F3E" w:rsidRDefault="00C578AC" w:rsidP="0096265E">
      <w:pPr>
        <w:pStyle w:val="NormalWeb"/>
        <w:shd w:val="clear" w:color="auto" w:fill="FFFFFF"/>
        <w:spacing w:before="400" w:beforeAutospacing="0" w:after="400" w:afterAutospacing="0"/>
        <w:rPr>
          <w:rFonts w:ascii="Cambria" w:hAnsi="Cambria"/>
          <w:sz w:val="30"/>
          <w:szCs w:val="30"/>
        </w:rPr>
      </w:pPr>
      <w:r w:rsidRPr="00287F3E">
        <w:rPr>
          <w:rFonts w:ascii="Cambria" w:hAnsi="Cambria"/>
          <w:sz w:val="30"/>
          <w:szCs w:val="30"/>
        </w:rPr>
        <w:t xml:space="preserve">  </w:t>
      </w:r>
    </w:p>
    <w:p w14:paraId="1AE80227" w14:textId="77777777" w:rsidR="00C4216A" w:rsidRPr="00287F3E" w:rsidRDefault="00C4216A" w:rsidP="0096265E">
      <w:pPr>
        <w:pStyle w:val="NormalWeb"/>
        <w:shd w:val="clear" w:color="auto" w:fill="FFFFFF"/>
        <w:spacing w:before="400" w:beforeAutospacing="0" w:after="400" w:afterAutospacing="0"/>
        <w:rPr>
          <w:rFonts w:ascii="Cambria" w:hAnsi="Cambria"/>
          <w:sz w:val="30"/>
          <w:szCs w:val="30"/>
        </w:rPr>
      </w:pPr>
    </w:p>
    <w:p w14:paraId="6BC6E6EB" w14:textId="3A4084A8" w:rsidR="00C4216A" w:rsidRPr="00287F3E" w:rsidRDefault="00C4216A" w:rsidP="0096265E">
      <w:pPr>
        <w:pStyle w:val="NormalWeb"/>
        <w:shd w:val="clear" w:color="auto" w:fill="FFFFFF"/>
        <w:spacing w:before="400" w:beforeAutospacing="0" w:after="400" w:afterAutospacing="0"/>
        <w:rPr>
          <w:rFonts w:ascii="Cambria" w:hAnsi="Cambria"/>
          <w:sz w:val="30"/>
          <w:szCs w:val="30"/>
        </w:rPr>
      </w:pPr>
      <w:r w:rsidRPr="00287F3E">
        <w:rPr>
          <w:rFonts w:ascii="Cambria" w:hAnsi="Cambria"/>
          <w:sz w:val="30"/>
          <w:szCs w:val="30"/>
        </w:rPr>
        <w:t xml:space="preserve">      </w:t>
      </w:r>
    </w:p>
    <w:p w14:paraId="58161774" w14:textId="0F7511EE" w:rsidR="00C4216A" w:rsidRPr="00287F3E" w:rsidRDefault="00C4216A" w:rsidP="0096265E">
      <w:pPr>
        <w:pStyle w:val="NormalWeb"/>
        <w:shd w:val="clear" w:color="auto" w:fill="FFFFFF"/>
        <w:spacing w:before="400" w:beforeAutospacing="0" w:after="400" w:afterAutospacing="0"/>
        <w:rPr>
          <w:rFonts w:ascii="Cambria" w:hAnsi="Cambria"/>
          <w:sz w:val="30"/>
          <w:szCs w:val="30"/>
        </w:rPr>
      </w:pPr>
    </w:p>
    <w:p w14:paraId="50386D79" w14:textId="1FCC9373" w:rsidR="00074A65" w:rsidRPr="00287F3E" w:rsidRDefault="00074A65" w:rsidP="0096265E">
      <w:pPr>
        <w:pStyle w:val="NormalWeb"/>
        <w:shd w:val="clear" w:color="auto" w:fill="FFFFFF"/>
        <w:spacing w:before="400" w:beforeAutospacing="0" w:after="400" w:afterAutospacing="0"/>
        <w:rPr>
          <w:rFonts w:ascii="Cambria" w:hAnsi="Cambria"/>
          <w:sz w:val="30"/>
          <w:szCs w:val="30"/>
        </w:rPr>
      </w:pPr>
    </w:p>
    <w:tbl>
      <w:tblPr>
        <w:tblStyle w:val="TableGrid"/>
        <w:tblW w:w="9634" w:type="dxa"/>
        <w:tblLayout w:type="fixed"/>
        <w:tblLook w:val="04A0" w:firstRow="1" w:lastRow="0" w:firstColumn="1" w:lastColumn="0" w:noHBand="0" w:noVBand="1"/>
      </w:tblPr>
      <w:tblGrid>
        <w:gridCol w:w="4822"/>
        <w:gridCol w:w="4812"/>
      </w:tblGrid>
      <w:tr w:rsidR="00287F3E" w:rsidRPr="00287F3E" w14:paraId="29A4885B" w14:textId="77777777" w:rsidTr="005D7F30">
        <w:trPr>
          <w:trHeight w:val="6887"/>
        </w:trPr>
        <w:tc>
          <w:tcPr>
            <w:tcW w:w="4822" w:type="dxa"/>
          </w:tcPr>
          <w:p w14:paraId="434EE27F" w14:textId="77777777" w:rsidR="004F18FB" w:rsidRPr="00287F3E" w:rsidRDefault="004F18FB" w:rsidP="004F18FB">
            <w:pPr>
              <w:pStyle w:val="NormalWeb"/>
              <w:keepNext/>
              <w:spacing w:before="400" w:beforeAutospacing="0" w:after="400" w:afterAutospacing="0"/>
              <w:rPr>
                <w:b/>
              </w:rPr>
            </w:pPr>
            <w:r w:rsidRPr="00287F3E">
              <w:rPr>
                <w:b/>
                <w:noProof/>
                <w:lang w:val="en-US" w:eastAsia="en-US"/>
              </w:rPr>
              <w:drawing>
                <wp:inline distT="0" distB="0" distL="0" distR="0" wp14:anchorId="6DFA827B" wp14:editId="53D4E89B">
                  <wp:extent cx="2886075" cy="2702560"/>
                  <wp:effectExtent l="0" t="0" r="0" b="2540"/>
                  <wp:docPr id="333238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0196" cy="2706419"/>
                          </a:xfrm>
                          <a:prstGeom prst="rect">
                            <a:avLst/>
                          </a:prstGeom>
                          <a:noFill/>
                          <a:ln>
                            <a:noFill/>
                          </a:ln>
                        </pic:spPr>
                      </pic:pic>
                    </a:graphicData>
                  </a:graphic>
                </wp:inline>
              </w:drawing>
            </w:r>
          </w:p>
          <w:p w14:paraId="4D17BC38" w14:textId="2E2A018E" w:rsidR="004F18FB" w:rsidRPr="00287F3E" w:rsidRDefault="004F18FB" w:rsidP="004F18FB">
            <w:pPr>
              <w:pStyle w:val="Default"/>
              <w:spacing w:line="276" w:lineRule="auto"/>
              <w:rPr>
                <w:b/>
                <w:bCs/>
                <w:i/>
                <w:color w:val="auto"/>
                <w:sz w:val="22"/>
                <w:szCs w:val="22"/>
              </w:rPr>
            </w:pPr>
            <w:r w:rsidRPr="00287F3E">
              <w:rPr>
                <w:b/>
                <w:i/>
                <w:color w:val="auto"/>
              </w:rPr>
              <w:t xml:space="preserve">Figure </w:t>
            </w:r>
            <w:proofErr w:type="gramStart"/>
            <w:r w:rsidRPr="00287F3E">
              <w:rPr>
                <w:b/>
                <w:i/>
                <w:color w:val="auto"/>
              </w:rPr>
              <w:t>8 :</w:t>
            </w:r>
            <w:proofErr w:type="gramEnd"/>
            <w:r w:rsidRPr="00287F3E">
              <w:rPr>
                <w:b/>
                <w:i/>
                <w:color w:val="auto"/>
              </w:rPr>
              <w:t xml:space="preserve"> </w:t>
            </w:r>
            <w:r w:rsidRPr="00287F3E">
              <w:rPr>
                <w:rFonts w:ascii="Cambria" w:hAnsi="Cambria"/>
                <w:b/>
                <w:i/>
                <w:color w:val="auto"/>
                <w:shd w:val="clear" w:color="auto" w:fill="FFFCF0"/>
              </w:rPr>
              <w:t>Coronary angiography demonstrating eccentric 60% stenosis of the ostium of the left main coronary artery (LMCA). No other atherosclerotic changes noted.</w:t>
            </w:r>
          </w:p>
          <w:p w14:paraId="71217690" w14:textId="0C5251C5" w:rsidR="004F18FB" w:rsidRPr="00287F3E" w:rsidRDefault="004F18FB" w:rsidP="004F18FB">
            <w:pPr>
              <w:pStyle w:val="Caption"/>
              <w:rPr>
                <w:rFonts w:ascii="Cambria" w:hAnsi="Cambria"/>
                <w:color w:val="auto"/>
                <w:sz w:val="30"/>
                <w:szCs w:val="30"/>
              </w:rPr>
            </w:pPr>
          </w:p>
        </w:tc>
        <w:tc>
          <w:tcPr>
            <w:tcW w:w="4812" w:type="dxa"/>
          </w:tcPr>
          <w:p w14:paraId="4DC16829" w14:textId="77777777" w:rsidR="004F18FB" w:rsidRPr="00287F3E" w:rsidRDefault="004F18FB" w:rsidP="004F18FB">
            <w:pPr>
              <w:pStyle w:val="NormalWeb"/>
              <w:spacing w:before="400" w:beforeAutospacing="0" w:after="400" w:afterAutospacing="0" w:line="276" w:lineRule="auto"/>
              <w:rPr>
                <w:rFonts w:ascii="Cambria" w:hAnsi="Cambria"/>
                <w:b/>
                <w:i/>
                <w:sz w:val="30"/>
                <w:szCs w:val="30"/>
              </w:rPr>
            </w:pPr>
            <w:r w:rsidRPr="00287F3E">
              <w:rPr>
                <w:b/>
                <w:i/>
                <w:noProof/>
                <w:lang w:val="en-US" w:eastAsia="en-US"/>
              </w:rPr>
              <w:drawing>
                <wp:inline distT="0" distB="0" distL="0" distR="0" wp14:anchorId="1119B2DE" wp14:editId="40738B2C">
                  <wp:extent cx="3095625" cy="2656840"/>
                  <wp:effectExtent l="0" t="0" r="3175" b="0"/>
                  <wp:docPr id="77931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3096037" cy="2657194"/>
                          </a:xfrm>
                          <a:prstGeom prst="rect">
                            <a:avLst/>
                          </a:prstGeom>
                          <a:noFill/>
                          <a:ln>
                            <a:noFill/>
                          </a:ln>
                        </pic:spPr>
                      </pic:pic>
                    </a:graphicData>
                  </a:graphic>
                </wp:inline>
              </w:drawing>
            </w:r>
          </w:p>
          <w:p w14:paraId="29281260" w14:textId="598EDF09" w:rsidR="004F18FB" w:rsidRPr="00287F3E" w:rsidRDefault="004F18FB" w:rsidP="004F18FB">
            <w:pPr>
              <w:pStyle w:val="Default"/>
              <w:spacing w:line="276" w:lineRule="auto"/>
              <w:rPr>
                <w:b/>
                <w:i/>
                <w:color w:val="auto"/>
              </w:rPr>
            </w:pPr>
            <w:r w:rsidRPr="00287F3E">
              <w:rPr>
                <w:b/>
                <w:i/>
                <w:color w:val="auto"/>
              </w:rPr>
              <w:t xml:space="preserve">Figure 9 : </w:t>
            </w:r>
            <w:r w:rsidRPr="00287F3E">
              <w:rPr>
                <w:rFonts w:ascii="Times New Roman" w:hAnsi="Times New Roman" w:cs="Times New Roman"/>
                <w:b/>
                <w:i/>
                <w:color w:val="auto"/>
              </w:rPr>
              <w:t xml:space="preserve">IVUS showing </w:t>
            </w:r>
            <w:r w:rsidR="0030343E" w:rsidRPr="00287F3E">
              <w:rPr>
                <w:rFonts w:ascii="Times New Roman" w:hAnsi="Times New Roman" w:cs="Times New Roman"/>
                <w:b/>
                <w:i/>
                <w:color w:val="auto"/>
              </w:rPr>
              <w:t xml:space="preserve">ostial </w:t>
            </w:r>
            <w:r w:rsidRPr="00287F3E">
              <w:rPr>
                <w:rFonts w:ascii="Times New Roman" w:hAnsi="Times New Roman" w:cs="Times New Roman"/>
                <w:b/>
                <w:i/>
                <w:color w:val="auto"/>
              </w:rPr>
              <w:t>LMCA narrowed to a slit</w:t>
            </w:r>
          </w:p>
          <w:p w14:paraId="2BCE6FD2" w14:textId="34AB42A2" w:rsidR="004F18FB" w:rsidRPr="00287F3E" w:rsidRDefault="004F18FB" w:rsidP="004F18FB">
            <w:pPr>
              <w:pStyle w:val="NormalWeb"/>
              <w:spacing w:before="400" w:beforeAutospacing="0" w:after="400" w:afterAutospacing="0" w:line="276" w:lineRule="auto"/>
              <w:rPr>
                <w:rFonts w:ascii="Cambria" w:hAnsi="Cambria"/>
                <w:b/>
                <w:i/>
                <w:sz w:val="30"/>
                <w:szCs w:val="30"/>
              </w:rPr>
            </w:pPr>
          </w:p>
        </w:tc>
      </w:tr>
      <w:tr w:rsidR="00287F3E" w:rsidRPr="00287F3E" w14:paraId="78413488" w14:textId="77777777" w:rsidTr="005D7F30">
        <w:trPr>
          <w:trHeight w:val="6887"/>
        </w:trPr>
        <w:tc>
          <w:tcPr>
            <w:tcW w:w="4822" w:type="dxa"/>
          </w:tcPr>
          <w:p w14:paraId="7713CC9A" w14:textId="77777777" w:rsidR="00EC30C8" w:rsidRPr="00287F3E" w:rsidRDefault="006C7868" w:rsidP="00EC30C8">
            <w:pPr>
              <w:pStyle w:val="NormalWeb"/>
              <w:keepNext/>
              <w:spacing w:before="400" w:beforeAutospacing="0" w:after="400" w:afterAutospacing="0"/>
            </w:pPr>
            <w:r w:rsidRPr="00287F3E">
              <w:rPr>
                <w:b/>
                <w:bCs/>
                <w:noProof/>
                <w:sz w:val="22"/>
                <w:szCs w:val="22"/>
                <w:lang w:val="en-US" w:eastAsia="en-US"/>
              </w:rPr>
              <mc:AlternateContent>
                <mc:Choice Requires="wps">
                  <w:drawing>
                    <wp:anchor distT="0" distB="0" distL="114300" distR="114300" simplePos="0" relativeHeight="251661312" behindDoc="0" locked="0" layoutInCell="1" allowOverlap="1" wp14:anchorId="47BDD386" wp14:editId="2097132F">
                      <wp:simplePos x="0" y="0"/>
                      <wp:positionH relativeFrom="column">
                        <wp:posOffset>891540</wp:posOffset>
                      </wp:positionH>
                      <wp:positionV relativeFrom="paragraph">
                        <wp:posOffset>2087880</wp:posOffset>
                      </wp:positionV>
                      <wp:extent cx="620203" cy="338554"/>
                      <wp:effectExtent l="0" t="0" r="0" b="0"/>
                      <wp:wrapNone/>
                      <wp:docPr id="9" name="TextBox 8">
                        <a:extLst xmlns:a="http://schemas.openxmlformats.org/drawingml/2006/main">
                          <a:ext uri="{FF2B5EF4-FFF2-40B4-BE49-F238E27FC236}">
                            <a16:creationId xmlns:a16="http://schemas.microsoft.com/office/drawing/2014/main" id="{27ACAA2C-B45F-494B-A79B-2A6E4AA3A983}"/>
                          </a:ext>
                        </a:extLst>
                      </wp:docPr>
                      <wp:cNvGraphicFramePr/>
                      <a:graphic xmlns:a="http://schemas.openxmlformats.org/drawingml/2006/main">
                        <a:graphicData uri="http://schemas.microsoft.com/office/word/2010/wordprocessingShape">
                          <wps:wsp>
                            <wps:cNvSpPr txBox="1"/>
                            <wps:spPr>
                              <a:xfrm>
                                <a:off x="0" y="0"/>
                                <a:ext cx="620203" cy="338554"/>
                              </a:xfrm>
                              <a:prstGeom prst="rect">
                                <a:avLst/>
                              </a:prstGeom>
                              <a:noFill/>
                            </wps:spPr>
                            <wps:txbx>
                              <w:txbxContent>
                                <w:p w14:paraId="1F1EF76D" w14:textId="77777777" w:rsidR="00312B6A" w:rsidRPr="006C7868" w:rsidRDefault="00312B6A" w:rsidP="00312B6A">
                                  <w:pPr>
                                    <w:pStyle w:val="NormalWeb"/>
                                    <w:spacing w:before="0" w:beforeAutospacing="0" w:after="0" w:afterAutospacing="0"/>
                                    <w:rPr>
                                      <w:color w:val="0070C0"/>
                                      <w:sz w:val="22"/>
                                      <w:szCs w:val="22"/>
                                    </w:rPr>
                                  </w:pPr>
                                  <w:r w:rsidRPr="006C7868">
                                    <w:rPr>
                                      <w:rFonts w:asciiTheme="minorHAnsi" w:hAnsi="Calibri" w:cstheme="minorBidi"/>
                                      <w:color w:val="0070C0"/>
                                      <w:kern w:val="24"/>
                                      <w:sz w:val="22"/>
                                      <w:szCs w:val="22"/>
                                      <w:lang w:val="en-US"/>
                                    </w:rPr>
                                    <w:t>MPA</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BDD386" id="_x0000_t202" coordsize="21600,21600" o:spt="202" path="m,l,21600r21600,l21600,xe">
                      <v:stroke joinstyle="miter"/>
                      <v:path gradientshapeok="t" o:connecttype="rect"/>
                    </v:shapetype>
                    <v:shape id="TextBox 8" o:spid="_x0000_s1026" type="#_x0000_t202" style="position:absolute;margin-left:70.2pt;margin-top:164.4pt;width:48.85pt;height: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" filled="f" stroked="f">
                      <v:textbox style="mso-fit-shape-to-text:t">
                        <w:txbxContent>
                          <w:p w14:paraId="1F1EF76D" w14:textId="77777777" w:rsidR="00312B6A" w:rsidRPr="006C7868" w:rsidRDefault="00312B6A" w:rsidP="00312B6A">
                            <w:pPr>
                              <w:pStyle w:val="NormalWeb"/>
                              <w:spacing w:before="0" w:beforeAutospacing="0" w:after="0" w:afterAutospacing="0"/>
                              <w:rPr>
                                <w:color w:val="0070C0"/>
                                <w:sz w:val="22"/>
                                <w:szCs w:val="22"/>
                              </w:rPr>
                            </w:pPr>
                            <w:r w:rsidRPr="006C7868">
                              <w:rPr>
                                <w:rFonts w:asciiTheme="minorHAnsi" w:hAnsi="Calibri" w:cstheme="minorBidi"/>
                                <w:color w:val="0070C0"/>
                                <w:kern w:val="24"/>
                                <w:sz w:val="22"/>
                                <w:szCs w:val="22"/>
                                <w:lang w:val="en-US"/>
                              </w:rPr>
                              <w:t>MPA</w:t>
                            </w:r>
                          </w:p>
                        </w:txbxContent>
                      </v:textbox>
                    </v:shape>
                  </w:pict>
                </mc:Fallback>
              </mc:AlternateContent>
            </w:r>
            <w:r w:rsidRPr="00287F3E">
              <w:rPr>
                <w:b/>
                <w:bCs/>
                <w:noProof/>
                <w:sz w:val="22"/>
                <w:szCs w:val="22"/>
                <w:lang w:val="en-US" w:eastAsia="en-US"/>
              </w:rPr>
              <mc:AlternateContent>
                <mc:Choice Requires="wps">
                  <w:drawing>
                    <wp:anchor distT="0" distB="0" distL="114300" distR="114300" simplePos="0" relativeHeight="251659264" behindDoc="0" locked="0" layoutInCell="1" allowOverlap="1" wp14:anchorId="1E500831" wp14:editId="2F955D58">
                      <wp:simplePos x="0" y="0"/>
                      <wp:positionH relativeFrom="column">
                        <wp:posOffset>796290</wp:posOffset>
                      </wp:positionH>
                      <wp:positionV relativeFrom="paragraph">
                        <wp:posOffset>2506980</wp:posOffset>
                      </wp:positionV>
                      <wp:extent cx="619125" cy="428625"/>
                      <wp:effectExtent l="0" t="0" r="0" b="0"/>
                      <wp:wrapNone/>
                      <wp:docPr id="12" name="TextBox 11">
                        <a:extLst xmlns:a="http://schemas.openxmlformats.org/drawingml/2006/main">
                          <a:ext uri="{FF2B5EF4-FFF2-40B4-BE49-F238E27FC236}">
                            <a16:creationId xmlns:a16="http://schemas.microsoft.com/office/drawing/2014/main" id="{8775FC69-A978-1F4A-AA4E-2B907F95C8D5}"/>
                          </a:ext>
                        </a:extLst>
                      </wp:docPr>
                      <wp:cNvGraphicFramePr/>
                      <a:graphic xmlns:a="http://schemas.openxmlformats.org/drawingml/2006/main">
                        <a:graphicData uri="http://schemas.microsoft.com/office/word/2010/wordprocessingShape">
                          <wps:wsp>
                            <wps:cNvSpPr txBox="1"/>
                            <wps:spPr>
                              <a:xfrm>
                                <a:off x="0" y="0"/>
                                <a:ext cx="619125" cy="428625"/>
                              </a:xfrm>
                              <a:prstGeom prst="rect">
                                <a:avLst/>
                              </a:prstGeom>
                              <a:noFill/>
                            </wps:spPr>
                            <wps:txbx>
                              <w:txbxContent>
                                <w:p w14:paraId="4EE66480" w14:textId="77777777" w:rsidR="00312B6A" w:rsidRPr="00312B6A" w:rsidRDefault="00312B6A" w:rsidP="00312B6A">
                                  <w:pPr>
                                    <w:pStyle w:val="NormalWeb"/>
                                    <w:spacing w:before="0" w:beforeAutospacing="0" w:after="0" w:afterAutospacing="0"/>
                                    <w:rPr>
                                      <w:sz w:val="22"/>
                                      <w:szCs w:val="22"/>
                                    </w:rPr>
                                  </w:pPr>
                                  <w:r w:rsidRPr="00312B6A">
                                    <w:rPr>
                                      <w:rFonts w:asciiTheme="minorHAnsi" w:hAnsi="Calibri" w:cstheme="minorBidi"/>
                                      <w:color w:val="00B050"/>
                                      <w:kern w:val="24"/>
                                      <w:sz w:val="22"/>
                                      <w:szCs w:val="22"/>
                                      <w:lang w:val="en-US"/>
                                    </w:rPr>
                                    <w:t>Aortic root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500831" id="TextBox 11" o:spid="_x0000_s1027" type="#_x0000_t202" style="position:absolute;margin-left:62.7pt;margin-top:197.4pt;width:48.7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" filled="f" stroked="f">
                      <v:textbox>
                        <w:txbxContent>
                          <w:p w14:paraId="4EE66480" w14:textId="77777777" w:rsidR="00312B6A" w:rsidRPr="00312B6A" w:rsidRDefault="00312B6A" w:rsidP="00312B6A">
                            <w:pPr>
                              <w:pStyle w:val="NormalWeb"/>
                              <w:spacing w:before="0" w:beforeAutospacing="0" w:after="0" w:afterAutospacing="0"/>
                              <w:rPr>
                                <w:sz w:val="22"/>
                                <w:szCs w:val="22"/>
                              </w:rPr>
                            </w:pPr>
                            <w:r w:rsidRPr="00312B6A">
                              <w:rPr>
                                <w:rFonts w:asciiTheme="minorHAnsi" w:hAnsi="Calibri" w:cstheme="minorBidi"/>
                                <w:color w:val="00B050"/>
                                <w:kern w:val="24"/>
                                <w:sz w:val="22"/>
                                <w:szCs w:val="22"/>
                                <w:lang w:val="en-US"/>
                              </w:rPr>
                              <w:t>Aortic root</w:t>
                            </w:r>
                          </w:p>
                        </w:txbxContent>
                      </v:textbox>
                    </v:shape>
                  </w:pict>
                </mc:Fallback>
              </mc:AlternateContent>
            </w:r>
            <w:r w:rsidR="004F18FB" w:rsidRPr="00287F3E">
              <w:rPr>
                <w:b/>
                <w:bCs/>
                <w:noProof/>
                <w:sz w:val="22"/>
                <w:szCs w:val="22"/>
                <w:lang w:val="en-US" w:eastAsia="en-US"/>
              </w:rPr>
              <w:drawing>
                <wp:inline distT="0" distB="0" distL="0" distR="0" wp14:anchorId="6781D1AC" wp14:editId="70F4442D">
                  <wp:extent cx="2800350" cy="4239026"/>
                  <wp:effectExtent l="12700" t="12700" r="6350" b="15875"/>
                  <wp:docPr id="19" name="Picture 2">
                    <a:extLst xmlns:a="http://schemas.openxmlformats.org/drawingml/2006/main">
                      <a:ext uri="{FF2B5EF4-FFF2-40B4-BE49-F238E27FC236}">
                        <a16:creationId xmlns:a16="http://schemas.microsoft.com/office/drawing/2014/main" id="{E97DAD8F-B0C6-BB46-BCED-761C9349B5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97DAD8F-B0C6-BB46-BCED-761C9349B5F1}"/>
                              </a:ext>
                            </a:extLst>
                          </pic:cNvPr>
                          <pic:cNvPicPr>
                            <a:picLocks noChangeAspect="1"/>
                          </pic:cNvPicPr>
                        </pic:nvPicPr>
                        <pic:blipFill>
                          <a:blip r:embed="rId18">
                            <a:extLst>
                              <a:ext uri="{BEBA8EAE-BF5A-486C-A8C5-ECC9F3942E4B}">
                                <a14:imgProps xmlns:a14="http://schemas.microsoft.com/office/drawing/2010/main">
                                  <a14:imgLayer>
                                    <a14:imgEffect>
                                      <a14:sharpenSoften amount="50000"/>
                                    </a14:imgEffect>
                                  </a14:imgLayer>
                                </a14:imgProps>
                              </a:ext>
                            </a:extLst>
                          </a:blip>
                          <a:stretch>
                            <a:fillRect/>
                          </a:stretch>
                        </pic:blipFill>
                        <pic:spPr>
                          <a:xfrm>
                            <a:off x="0" y="0"/>
                            <a:ext cx="2800350" cy="4239026"/>
                          </a:xfrm>
                          <a:prstGeom prst="rect">
                            <a:avLst/>
                          </a:prstGeom>
                          <a:ln>
                            <a:solidFill>
                              <a:schemeClr val="accent1"/>
                            </a:solidFill>
                          </a:ln>
                        </pic:spPr>
                      </pic:pic>
                    </a:graphicData>
                  </a:graphic>
                </wp:inline>
              </w:drawing>
            </w:r>
          </w:p>
          <w:p w14:paraId="2CB1023D" w14:textId="7FE348D1" w:rsidR="004F18FB" w:rsidRPr="00287F3E" w:rsidRDefault="00EC30C8" w:rsidP="00EC30C8">
            <w:pPr>
              <w:pStyle w:val="Caption"/>
              <w:spacing w:line="276" w:lineRule="auto"/>
              <w:rPr>
                <w:b/>
                <w:noProof/>
                <w:color w:val="auto"/>
                <w:sz w:val="24"/>
                <w:szCs w:val="24"/>
              </w:rPr>
            </w:pPr>
            <w:r w:rsidRPr="00287F3E">
              <w:rPr>
                <w:b/>
                <w:color w:val="auto"/>
                <w:sz w:val="24"/>
                <w:szCs w:val="24"/>
              </w:rPr>
              <w:t>Figure 10: High origin of  LMCA from left cusp with significant narrowing at its origin and no obvious wall calcification (CADRADS 3/4)</w:t>
            </w:r>
          </w:p>
        </w:tc>
        <w:tc>
          <w:tcPr>
            <w:tcW w:w="4812" w:type="dxa"/>
          </w:tcPr>
          <w:p w14:paraId="15AC7542" w14:textId="77777777" w:rsidR="004F18FB" w:rsidRPr="00287F3E" w:rsidRDefault="006C7868" w:rsidP="004F18FB">
            <w:pPr>
              <w:pStyle w:val="NormalWeb"/>
              <w:spacing w:before="400" w:beforeAutospacing="0" w:after="400" w:afterAutospacing="0" w:line="276" w:lineRule="auto"/>
              <w:rPr>
                <w:b/>
                <w:i/>
                <w:noProof/>
              </w:rPr>
            </w:pPr>
            <w:r w:rsidRPr="00287F3E">
              <w:rPr>
                <w:b/>
                <w:bCs/>
                <w:i/>
                <w:noProof/>
                <w:sz w:val="22"/>
                <w:szCs w:val="22"/>
                <w:lang w:val="en-US" w:eastAsia="en-US"/>
              </w:rPr>
              <mc:AlternateContent>
                <mc:Choice Requires="wps">
                  <w:drawing>
                    <wp:anchor distT="0" distB="0" distL="114300" distR="114300" simplePos="0" relativeHeight="251669504" behindDoc="0" locked="0" layoutInCell="1" allowOverlap="1" wp14:anchorId="6FBE3235" wp14:editId="52E664D9">
                      <wp:simplePos x="0" y="0"/>
                      <wp:positionH relativeFrom="column">
                        <wp:posOffset>1620520</wp:posOffset>
                      </wp:positionH>
                      <wp:positionV relativeFrom="paragraph">
                        <wp:posOffset>2592070</wp:posOffset>
                      </wp:positionV>
                      <wp:extent cx="590550" cy="266700"/>
                      <wp:effectExtent l="0" t="0" r="0" b="0"/>
                      <wp:wrapNone/>
                      <wp:docPr id="18" name="TextBox 17">
                        <a:extLst xmlns:a="http://schemas.openxmlformats.org/drawingml/2006/main">
                          <a:ext uri="{FF2B5EF4-FFF2-40B4-BE49-F238E27FC236}">
                            <a16:creationId xmlns:a16="http://schemas.microsoft.com/office/drawing/2014/main" id="{22E54775-1C8B-B048-B4A0-7435EC0ADE01}"/>
                          </a:ext>
                        </a:extLst>
                      </wp:docPr>
                      <wp:cNvGraphicFramePr/>
                      <a:graphic xmlns:a="http://schemas.openxmlformats.org/drawingml/2006/main">
                        <a:graphicData uri="http://schemas.microsoft.com/office/word/2010/wordprocessingShape">
                          <wps:wsp>
                            <wps:cNvSpPr txBox="1"/>
                            <wps:spPr>
                              <a:xfrm>
                                <a:off x="0" y="0"/>
                                <a:ext cx="590550" cy="266700"/>
                              </a:xfrm>
                              <a:prstGeom prst="rect">
                                <a:avLst/>
                              </a:prstGeom>
                              <a:noFill/>
                            </wps:spPr>
                            <wps:txbx>
                              <w:txbxContent>
                                <w:p w14:paraId="2E2E4FAB" w14:textId="449B5F88" w:rsidR="0045061D" w:rsidRPr="006C7868" w:rsidRDefault="0045061D" w:rsidP="0045061D">
                                  <w:pPr>
                                    <w:pStyle w:val="NormalWeb"/>
                                    <w:spacing w:before="0" w:beforeAutospacing="0" w:after="0" w:afterAutospacing="0"/>
                                    <w:rPr>
                                      <w:color w:val="FF0000"/>
                                      <w:sz w:val="22"/>
                                      <w:szCs w:val="22"/>
                                    </w:rPr>
                                  </w:pPr>
                                  <w:proofErr w:type="gramStart"/>
                                  <w:r w:rsidRPr="006C7868">
                                    <w:rPr>
                                      <w:rFonts w:asciiTheme="minorHAnsi" w:hAnsi="Calibri" w:cstheme="minorBidi"/>
                                      <w:b/>
                                      <w:bCs/>
                                      <w:color w:val="FF0000"/>
                                      <w:kern w:val="24"/>
                                      <w:sz w:val="22"/>
                                      <w:szCs w:val="22"/>
                                      <w:lang w:val="en-US"/>
                                    </w:rPr>
                                    <w:t>LMCA</w:t>
                                  </w:r>
                                  <w:r w:rsidR="006C7868" w:rsidRPr="006C7868">
                                    <w:rPr>
                                      <w:rFonts w:asciiTheme="minorHAnsi" w:hAnsi="Calibri" w:cstheme="minorBidi"/>
                                      <w:b/>
                                      <w:bCs/>
                                      <w:color w:val="FF0000"/>
                                      <w:kern w:val="24"/>
                                      <w:sz w:val="22"/>
                                      <w:szCs w:val="22"/>
                                      <w:lang w:val="en-US"/>
                                    </w:rPr>
                                    <w:t xml:space="preserve">  compression</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BE3235" id="TextBox 17" o:spid="_x0000_s1028" type="#_x0000_t202" style="position:absolute;margin-left:127.6pt;margin-top:204.1pt;width:46.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" filled="f" stroked="f">
                      <v:textbox>
                        <w:txbxContent>
                          <w:p w14:paraId="2E2E4FAB" w14:textId="449B5F88" w:rsidR="0045061D" w:rsidRPr="006C7868" w:rsidRDefault="0045061D" w:rsidP="0045061D">
                            <w:pPr>
                              <w:pStyle w:val="NormalWeb"/>
                              <w:spacing w:before="0" w:beforeAutospacing="0" w:after="0" w:afterAutospacing="0"/>
                              <w:rPr>
                                <w:color w:val="FF0000"/>
                                <w:sz w:val="22"/>
                                <w:szCs w:val="22"/>
                              </w:rPr>
                            </w:pPr>
                            <w:r w:rsidRPr="006C7868">
                              <w:rPr>
                                <w:rFonts w:asciiTheme="minorHAnsi" w:hAnsi="Calibri" w:cstheme="minorBidi"/>
                                <w:b/>
                                <w:bCs/>
                                <w:color w:val="FF0000"/>
                                <w:kern w:val="24"/>
                                <w:sz w:val="22"/>
                                <w:szCs w:val="22"/>
                                <w:lang w:val="en-US"/>
                              </w:rPr>
                              <w:t>LMCA</w:t>
                            </w:r>
                            <w:r w:rsidR="006C7868" w:rsidRPr="006C7868">
                              <w:rPr>
                                <w:rFonts w:asciiTheme="minorHAnsi" w:hAnsi="Calibri" w:cstheme="minorBidi"/>
                                <w:b/>
                                <w:bCs/>
                                <w:color w:val="FF0000"/>
                                <w:kern w:val="24"/>
                                <w:sz w:val="22"/>
                                <w:szCs w:val="22"/>
                                <w:lang w:val="en-US"/>
                              </w:rPr>
                              <w:t xml:space="preserve">  compression</w:t>
                            </w:r>
                          </w:p>
                        </w:txbxContent>
                      </v:textbox>
                    </v:shape>
                  </w:pict>
                </mc:Fallback>
              </mc:AlternateContent>
            </w:r>
            <w:r w:rsidRPr="00287F3E">
              <w:rPr>
                <w:b/>
                <w:bCs/>
                <w:i/>
                <w:noProof/>
                <w:sz w:val="22"/>
                <w:szCs w:val="22"/>
                <w:lang w:val="en-US" w:eastAsia="en-US"/>
              </w:rPr>
              <mc:AlternateContent>
                <mc:Choice Requires="wps">
                  <w:drawing>
                    <wp:anchor distT="0" distB="0" distL="114300" distR="114300" simplePos="0" relativeHeight="251667456" behindDoc="0" locked="0" layoutInCell="1" allowOverlap="1" wp14:anchorId="735CCD8A" wp14:editId="0483CC68">
                      <wp:simplePos x="0" y="0"/>
                      <wp:positionH relativeFrom="column">
                        <wp:posOffset>1315720</wp:posOffset>
                      </wp:positionH>
                      <wp:positionV relativeFrom="paragraph">
                        <wp:posOffset>2087245</wp:posOffset>
                      </wp:positionV>
                      <wp:extent cx="523875" cy="314325"/>
                      <wp:effectExtent l="0" t="0" r="0" b="0"/>
                      <wp:wrapNone/>
                      <wp:docPr id="2" name="TextBox 8"/>
                      <wp:cNvGraphicFramePr/>
                      <a:graphic xmlns:a="http://schemas.openxmlformats.org/drawingml/2006/main">
                        <a:graphicData uri="http://schemas.microsoft.com/office/word/2010/wordprocessingShape">
                          <wps:wsp>
                            <wps:cNvSpPr txBox="1"/>
                            <wps:spPr>
                              <a:xfrm>
                                <a:off x="0" y="0"/>
                                <a:ext cx="523875" cy="314325"/>
                              </a:xfrm>
                              <a:prstGeom prst="rect">
                                <a:avLst/>
                              </a:prstGeom>
                              <a:noFill/>
                            </wps:spPr>
                            <wps:txbx>
                              <w:txbxContent>
                                <w:p w14:paraId="084E4C5E" w14:textId="77777777" w:rsidR="001D01F7" w:rsidRPr="006C7868" w:rsidRDefault="001D01F7" w:rsidP="001D01F7">
                                  <w:pPr>
                                    <w:pStyle w:val="NormalWeb"/>
                                    <w:spacing w:before="0" w:beforeAutospacing="0" w:after="0" w:afterAutospacing="0"/>
                                    <w:rPr>
                                      <w:color w:val="0070C0"/>
                                      <w:sz w:val="22"/>
                                      <w:szCs w:val="22"/>
                                    </w:rPr>
                                  </w:pPr>
                                  <w:r w:rsidRPr="006C7868">
                                    <w:rPr>
                                      <w:rFonts w:asciiTheme="minorHAnsi" w:hAnsi="Calibri" w:cstheme="minorBidi"/>
                                      <w:color w:val="0070C0"/>
                                      <w:kern w:val="24"/>
                                      <w:sz w:val="22"/>
                                      <w:szCs w:val="22"/>
                                      <w:lang w:val="en-US"/>
                                    </w:rPr>
                                    <w:t>MPA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5CCD8A" id="_x0000_s1029" type="#_x0000_t202" style="position:absolute;margin-left:103.6pt;margin-top:164.35pt;width:41.2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" filled="f" stroked="f">
                      <v:textbox>
                        <w:txbxContent>
                          <w:p w14:paraId="084E4C5E" w14:textId="77777777" w:rsidR="001D01F7" w:rsidRPr="006C7868" w:rsidRDefault="001D01F7" w:rsidP="001D01F7">
                            <w:pPr>
                              <w:pStyle w:val="NormalWeb"/>
                              <w:spacing w:before="0" w:beforeAutospacing="0" w:after="0" w:afterAutospacing="0"/>
                              <w:rPr>
                                <w:color w:val="0070C0"/>
                                <w:sz w:val="22"/>
                                <w:szCs w:val="22"/>
                              </w:rPr>
                            </w:pPr>
                            <w:r w:rsidRPr="006C7868">
                              <w:rPr>
                                <w:rFonts w:asciiTheme="minorHAnsi" w:hAnsi="Calibri" w:cstheme="minorBidi"/>
                                <w:color w:val="0070C0"/>
                                <w:kern w:val="24"/>
                                <w:sz w:val="22"/>
                                <w:szCs w:val="22"/>
                                <w:lang w:val="en-US"/>
                              </w:rPr>
                              <w:t>MPA</w:t>
                            </w:r>
                          </w:p>
                        </w:txbxContent>
                      </v:textbox>
                    </v:shape>
                  </w:pict>
                </mc:Fallback>
              </mc:AlternateContent>
            </w:r>
            <w:r w:rsidRPr="00287F3E">
              <w:rPr>
                <w:b/>
                <w:bCs/>
                <w:i/>
                <w:noProof/>
                <w:sz w:val="22"/>
                <w:szCs w:val="22"/>
                <w:lang w:val="en-US" w:eastAsia="en-US"/>
              </w:rPr>
              <mc:AlternateContent>
                <mc:Choice Requires="wps">
                  <w:drawing>
                    <wp:anchor distT="0" distB="0" distL="114300" distR="114300" simplePos="0" relativeHeight="251663360" behindDoc="0" locked="0" layoutInCell="1" allowOverlap="1" wp14:anchorId="3CC3D7BB" wp14:editId="34705A12">
                      <wp:simplePos x="0" y="0"/>
                      <wp:positionH relativeFrom="column">
                        <wp:posOffset>1782445</wp:posOffset>
                      </wp:positionH>
                      <wp:positionV relativeFrom="paragraph">
                        <wp:posOffset>2459355</wp:posOffset>
                      </wp:positionV>
                      <wp:extent cx="133350" cy="200025"/>
                      <wp:effectExtent l="12700" t="12700" r="31750" b="15875"/>
                      <wp:wrapNone/>
                      <wp:docPr id="11" name="Up Arrow 10">
                        <a:extLst xmlns:a="http://schemas.openxmlformats.org/drawingml/2006/main">
                          <a:ext uri="{FF2B5EF4-FFF2-40B4-BE49-F238E27FC236}">
                            <a16:creationId xmlns:a16="http://schemas.microsoft.com/office/drawing/2014/main" id="{EEF58A87-6CA4-1845-9FC2-28426E963241}"/>
                          </a:ext>
                        </a:extLst>
                      </wp:docPr>
                      <wp:cNvGraphicFramePr/>
                      <a:graphic xmlns:a="http://schemas.openxmlformats.org/drawingml/2006/main">
                        <a:graphicData uri="http://schemas.microsoft.com/office/word/2010/wordprocessingShape">
                          <wps:wsp>
                            <wps:cNvSpPr/>
                            <wps:spPr>
                              <a:xfrm>
                                <a:off x="0" y="0"/>
                                <a:ext cx="133350" cy="200025"/>
                              </a:xfrm>
                              <a:prstGeom prst="upArrow">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F4163F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0" o:spid="_x0000_s1026" type="#_x0000_t68" style="position:absolute;margin-left:140.35pt;margin-top:193.65pt;width:10.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" adj="7200" fillcolor="#00b050" strokecolor="black [3213]" strokeweight="1pt"/>
                  </w:pict>
                </mc:Fallback>
              </mc:AlternateContent>
            </w:r>
            <w:r w:rsidR="004F18FB" w:rsidRPr="00287F3E">
              <w:rPr>
                <w:b/>
                <w:bCs/>
                <w:i/>
                <w:noProof/>
                <w:sz w:val="22"/>
                <w:szCs w:val="22"/>
                <w:lang w:val="en-US" w:eastAsia="en-US"/>
              </w:rPr>
              <w:drawing>
                <wp:inline distT="0" distB="0" distL="0" distR="0" wp14:anchorId="43CB3F5F" wp14:editId="674AF0F5">
                  <wp:extent cx="3095625" cy="3339810"/>
                  <wp:effectExtent l="0" t="0" r="3175" b="635"/>
                  <wp:docPr id="20" name="Picture 4">
                    <a:extLst xmlns:a="http://schemas.openxmlformats.org/drawingml/2006/main">
                      <a:ext uri="{FF2B5EF4-FFF2-40B4-BE49-F238E27FC236}">
                        <a16:creationId xmlns:a16="http://schemas.microsoft.com/office/drawing/2014/main" id="{5F7FCA2F-E90E-5544-BFAB-D888FFD20E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F7FCA2F-E90E-5544-BFAB-D888FFD20EC3}"/>
                              </a:ext>
                            </a:extLst>
                          </pic:cNvPr>
                          <pic:cNvPicPr>
                            <a:picLocks noChangeAspect="1"/>
                          </pic:cNvPicPr>
                        </pic:nvPicPr>
                        <pic:blipFill>
                          <a:blip r:embed="rId19"/>
                          <a:stretch>
                            <a:fillRect/>
                          </a:stretch>
                        </pic:blipFill>
                        <pic:spPr>
                          <a:xfrm>
                            <a:off x="0" y="0"/>
                            <a:ext cx="3311867" cy="3573109"/>
                          </a:xfrm>
                          <a:prstGeom prst="rect">
                            <a:avLst/>
                          </a:prstGeom>
                        </pic:spPr>
                      </pic:pic>
                    </a:graphicData>
                  </a:graphic>
                </wp:inline>
              </w:drawing>
            </w:r>
          </w:p>
          <w:p w14:paraId="1DAFB1B5" w14:textId="4A7D4F25" w:rsidR="00EC30C8" w:rsidRPr="00287F3E" w:rsidRDefault="00EC30C8" w:rsidP="004F18FB">
            <w:pPr>
              <w:pStyle w:val="NormalWeb"/>
              <w:spacing w:before="400" w:beforeAutospacing="0" w:after="400" w:afterAutospacing="0" w:line="276" w:lineRule="auto"/>
              <w:rPr>
                <w:b/>
                <w:i/>
                <w:noProof/>
              </w:rPr>
            </w:pPr>
            <w:r w:rsidRPr="00287F3E">
              <w:rPr>
                <w:b/>
                <w:i/>
              </w:rPr>
              <w:t>Figure 11: external compression of LMCA at the ostium by dilated PA.</w:t>
            </w:r>
          </w:p>
        </w:tc>
      </w:tr>
    </w:tbl>
    <w:p w14:paraId="704A2E31" w14:textId="5581C413" w:rsidR="00312B6A" w:rsidRPr="00287F3E" w:rsidRDefault="001D01F7" w:rsidP="00420102">
      <w:pPr>
        <w:pStyle w:val="Default"/>
        <w:rPr>
          <w:b/>
          <w:bCs/>
          <w:color w:val="auto"/>
          <w:sz w:val="22"/>
          <w:szCs w:val="22"/>
        </w:rPr>
      </w:pPr>
      <w:r w:rsidRPr="00287F3E">
        <w:rPr>
          <w:b/>
          <w:bCs/>
          <w:color w:val="auto"/>
          <w:sz w:val="22"/>
          <w:szCs w:val="22"/>
        </w:rPr>
        <w:t xml:space="preserve">    </w:t>
      </w:r>
      <w:r w:rsidRPr="00287F3E">
        <w:rPr>
          <w:b/>
          <w:bCs/>
          <w:noProof/>
          <w:color w:val="auto"/>
          <w:sz w:val="22"/>
          <w:szCs w:val="22"/>
          <w:lang w:val="en-US"/>
        </w:rPr>
        <mc:AlternateContent>
          <mc:Choice Requires="wps">
            <w:drawing>
              <wp:anchor distT="0" distB="0" distL="114300" distR="114300" simplePos="0" relativeHeight="251665408" behindDoc="0" locked="0" layoutInCell="1" allowOverlap="1" wp14:anchorId="72753DEF" wp14:editId="224AD89F">
                <wp:simplePos x="0" y="0"/>
                <wp:positionH relativeFrom="column">
                  <wp:posOffset>2668270</wp:posOffset>
                </wp:positionH>
                <wp:positionV relativeFrom="paragraph">
                  <wp:posOffset>1052195</wp:posOffset>
                </wp:positionV>
                <wp:extent cx="447937" cy="369332"/>
                <wp:effectExtent l="0" t="0" r="0" b="0"/>
                <wp:wrapNone/>
                <wp:docPr id="14" name="TextBox 13">
                  <a:extLst xmlns:a="http://schemas.openxmlformats.org/drawingml/2006/main">
                    <a:ext uri="{FF2B5EF4-FFF2-40B4-BE49-F238E27FC236}">
                      <a16:creationId xmlns:a16="http://schemas.microsoft.com/office/drawing/2014/main" id="{FEE56347-D2C5-114C-B823-9979F37171DB}"/>
                    </a:ext>
                  </a:extLst>
                </wp:docPr>
                <wp:cNvGraphicFramePr/>
                <a:graphic xmlns:a="http://schemas.openxmlformats.org/drawingml/2006/main">
                  <a:graphicData uri="http://schemas.microsoft.com/office/word/2010/wordprocessingShape">
                    <wps:wsp>
                      <wps:cNvSpPr txBox="1"/>
                      <wps:spPr>
                        <a:xfrm>
                          <a:off x="0" y="0"/>
                          <a:ext cx="447937" cy="369332"/>
                        </a:xfrm>
                        <a:prstGeom prst="rect">
                          <a:avLst/>
                        </a:prstGeom>
                        <a:noFill/>
                      </wps:spPr>
                      <wps:bodyPr wrap="squar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4AA57B" id="TextBox 13" o:spid="_x0000_s1026" type="#_x0000_t202" style="position:absolute;margin-left:210.1pt;margin-top:82.85pt;width:35.25pt;height:29.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" filled="f" stroked="f">
                <v:textbox style="mso-fit-shape-to-text:t"/>
              </v:shape>
            </w:pict>
          </mc:Fallback>
        </mc:AlternateContent>
      </w:r>
    </w:p>
    <w:p w14:paraId="35959B0B" w14:textId="77777777" w:rsidR="00312B6A" w:rsidRPr="00287F3E" w:rsidRDefault="00312B6A" w:rsidP="00420102">
      <w:pPr>
        <w:pStyle w:val="Default"/>
        <w:rPr>
          <w:rFonts w:ascii="Times New Roman" w:hAnsi="Times New Roman" w:cs="Times New Roman"/>
          <w:color w:val="auto"/>
          <w:sz w:val="28"/>
          <w:szCs w:val="28"/>
        </w:rPr>
      </w:pPr>
    </w:p>
    <w:p w14:paraId="5EF7003A" w14:textId="6F117265" w:rsidR="00420102" w:rsidRPr="00287F3E" w:rsidRDefault="00EF6343" w:rsidP="003D3B3D">
      <w:pPr>
        <w:pStyle w:val="Default"/>
        <w:numPr>
          <w:ilvl w:val="0"/>
          <w:numId w:val="9"/>
        </w:numPr>
        <w:rPr>
          <w:b/>
          <w:color w:val="auto"/>
          <w:sz w:val="32"/>
          <w:szCs w:val="32"/>
        </w:rPr>
      </w:pPr>
      <w:r w:rsidRPr="00287F3E">
        <w:rPr>
          <w:b/>
          <w:color w:val="auto"/>
          <w:sz w:val="32"/>
          <w:szCs w:val="32"/>
        </w:rPr>
        <w:t xml:space="preserve">Procedure </w:t>
      </w:r>
    </w:p>
    <w:p w14:paraId="00F674E7" w14:textId="77777777" w:rsidR="00EF6343" w:rsidRPr="00287F3E" w:rsidRDefault="00EF6343" w:rsidP="003D3B3D">
      <w:pPr>
        <w:pStyle w:val="Default"/>
        <w:spacing w:line="360" w:lineRule="auto"/>
        <w:rPr>
          <w:rFonts w:ascii="Times New Roman" w:hAnsi="Times New Roman" w:cs="Times New Roman"/>
          <w:color w:val="auto"/>
        </w:rPr>
      </w:pPr>
    </w:p>
    <w:p w14:paraId="5592BF4D" w14:textId="3A6731EE" w:rsidR="00621840" w:rsidRPr="00287F3E" w:rsidRDefault="00621840" w:rsidP="003D3B3D">
      <w:pPr>
        <w:spacing w:line="360" w:lineRule="auto"/>
      </w:pPr>
      <w:r w:rsidRPr="00287F3E">
        <w:rPr>
          <w:rFonts w:ascii="Arial" w:hAnsi="Arial" w:cs="Arial"/>
          <w:shd w:val="clear" w:color="auto" w:fill="FFFFFF"/>
        </w:rPr>
        <w:t>Our patient underwent a percutaneous coronary intervention (PCI) of the left main artery ostium using a bare metallic stent RENOFIT 6*15mm guided by IVUS.</w:t>
      </w:r>
      <w:r w:rsidR="003D3B3D" w:rsidRPr="00287F3E">
        <w:rPr>
          <w:rFonts w:ascii="Arial" w:hAnsi="Arial" w:cs="Arial"/>
          <w:shd w:val="clear" w:color="auto" w:fill="FFFFFF"/>
        </w:rPr>
        <w:t xml:space="preserve"> (fig</w:t>
      </w:r>
      <w:r w:rsidR="000D5846" w:rsidRPr="00287F3E">
        <w:rPr>
          <w:rFonts w:ascii="Arial" w:hAnsi="Arial" w:cs="Arial"/>
          <w:shd w:val="clear" w:color="auto" w:fill="FFFFFF"/>
        </w:rPr>
        <w:t>ure</w:t>
      </w:r>
      <w:r w:rsidR="003D3B3D" w:rsidRPr="00287F3E">
        <w:rPr>
          <w:rFonts w:ascii="Arial" w:hAnsi="Arial" w:cs="Arial"/>
          <w:shd w:val="clear" w:color="auto" w:fill="FFFFFF"/>
        </w:rPr>
        <w:t>. 12</w:t>
      </w:r>
      <w:proofErr w:type="gramStart"/>
      <w:r w:rsidR="003D3B3D" w:rsidRPr="00287F3E">
        <w:rPr>
          <w:rFonts w:ascii="Arial" w:hAnsi="Arial" w:cs="Arial"/>
          <w:shd w:val="clear" w:color="auto" w:fill="FFFFFF"/>
        </w:rPr>
        <w:t>,13,14</w:t>
      </w:r>
      <w:proofErr w:type="gramEnd"/>
      <w:r w:rsidR="003D3B3D" w:rsidRPr="00287F3E">
        <w:rPr>
          <w:rFonts w:ascii="Arial" w:hAnsi="Arial" w:cs="Arial"/>
          <w:shd w:val="clear" w:color="auto" w:fill="FFFFFF"/>
        </w:rPr>
        <w:t xml:space="preserve">). </w:t>
      </w:r>
      <w:r w:rsidRPr="00287F3E">
        <w:rPr>
          <w:rFonts w:ascii="Arial" w:hAnsi="Arial" w:cs="Arial"/>
          <w:shd w:val="clear" w:color="auto" w:fill="FFFFFF"/>
        </w:rPr>
        <w:t xml:space="preserve"> The post-procedure stent was well opposed, and the narrowing of the LMCA ostial disappeared. There was no evidence of flap, dissection or residual ostial lesion post stenting. The same findings were confirmed by IVUS </w:t>
      </w:r>
      <w:r w:rsidR="006C7868" w:rsidRPr="00287F3E">
        <w:rPr>
          <w:rFonts w:ascii="Arial" w:hAnsi="Arial" w:cs="Arial"/>
          <w:shd w:val="clear" w:color="auto" w:fill="FFFFFF"/>
        </w:rPr>
        <w:t>and the minimal stent area (MSA) was found to be 9.4 mm</w:t>
      </w:r>
      <w:r w:rsidR="006C7868" w:rsidRPr="00287F3E">
        <w:rPr>
          <w:rFonts w:ascii="Arial" w:hAnsi="Arial" w:cs="Arial"/>
          <w:shd w:val="clear" w:color="auto" w:fill="FFFFFF"/>
          <w:vertAlign w:val="superscript"/>
        </w:rPr>
        <w:t>2</w:t>
      </w:r>
      <w:r w:rsidRPr="00287F3E">
        <w:rPr>
          <w:rFonts w:ascii="Arial" w:hAnsi="Arial" w:cs="Arial"/>
          <w:shd w:val="clear" w:color="auto" w:fill="FFFFFF"/>
        </w:rPr>
        <w:t>.</w:t>
      </w:r>
      <w:r w:rsidR="003D3B3D" w:rsidRPr="00287F3E">
        <w:rPr>
          <w:rFonts w:ascii="Arial" w:hAnsi="Arial" w:cs="Arial"/>
          <w:shd w:val="clear" w:color="auto" w:fill="FFFFFF"/>
        </w:rPr>
        <w:t xml:space="preserve"> (</w:t>
      </w:r>
      <w:r w:rsidR="000D5846" w:rsidRPr="00287F3E">
        <w:rPr>
          <w:rFonts w:ascii="Arial" w:hAnsi="Arial" w:cs="Arial"/>
          <w:shd w:val="clear" w:color="auto" w:fill="FFFFFF"/>
        </w:rPr>
        <w:t xml:space="preserve">figure </w:t>
      </w:r>
      <w:r w:rsidR="003D3B3D" w:rsidRPr="00287F3E">
        <w:rPr>
          <w:rFonts w:ascii="Arial" w:hAnsi="Arial" w:cs="Arial"/>
          <w:shd w:val="clear" w:color="auto" w:fill="FFFFFF"/>
        </w:rPr>
        <w:t xml:space="preserve">14). </w:t>
      </w:r>
      <w:r w:rsidRPr="00287F3E">
        <w:rPr>
          <w:rFonts w:ascii="Arial" w:hAnsi="Arial" w:cs="Arial"/>
          <w:shd w:val="clear" w:color="auto" w:fill="FFFFFF"/>
        </w:rPr>
        <w:t xml:space="preserve"> To assess the reversibility of</w:t>
      </w:r>
      <w:r w:rsidR="000D5846" w:rsidRPr="00287F3E">
        <w:rPr>
          <w:rFonts w:ascii="Arial" w:hAnsi="Arial" w:cs="Arial"/>
          <w:shd w:val="clear" w:color="auto" w:fill="FFFFFF"/>
        </w:rPr>
        <w:t xml:space="preserve"> </w:t>
      </w:r>
      <w:r w:rsidRPr="00287F3E">
        <w:rPr>
          <w:rFonts w:ascii="Arial" w:hAnsi="Arial" w:cs="Arial"/>
          <w:shd w:val="clear" w:color="auto" w:fill="FFFFFF"/>
        </w:rPr>
        <w:t>PAH, cardiac catheterization was done, which showed irreversible PAH (PVR 11 wood units). An attempt to close the atrial septal defect (ASD) with a device was not made in this case due to increased pulmonary vascular resistance and a significant increase in LVEDP on balloon occlusion of the septal defect</w:t>
      </w:r>
      <w:r w:rsidR="000D5846" w:rsidRPr="00287F3E">
        <w:rPr>
          <w:rFonts w:ascii="Arial" w:hAnsi="Arial" w:cs="Arial"/>
          <w:shd w:val="clear" w:color="auto" w:fill="FFFFFF"/>
        </w:rPr>
        <w:t xml:space="preserve"> (Table 2)</w:t>
      </w:r>
      <w:r w:rsidRPr="00287F3E">
        <w:rPr>
          <w:rFonts w:ascii="Arial" w:hAnsi="Arial" w:cs="Arial"/>
          <w:shd w:val="clear" w:color="auto" w:fill="FFFFFF"/>
        </w:rPr>
        <w:t>. The patient's symptoms have been resolved after the PCI, and he is currently undergoing medical management for pulmonary hypertension and is on follow-up.</w:t>
      </w:r>
    </w:p>
    <w:p w14:paraId="44E1F6CB" w14:textId="097A39B8" w:rsidR="005E34C7" w:rsidRPr="00287F3E" w:rsidRDefault="005E34C7" w:rsidP="005E34C7">
      <w:pPr>
        <w:pStyle w:val="Default"/>
        <w:rPr>
          <w:rFonts w:ascii="Cambria" w:hAnsi="Cambria"/>
          <w:color w:val="auto"/>
          <w:sz w:val="30"/>
          <w:szCs w:val="30"/>
          <w:shd w:val="clear" w:color="auto" w:fill="FFFFFF"/>
        </w:rPr>
      </w:pPr>
    </w:p>
    <w:p w14:paraId="3104F793" w14:textId="7ADA5A93" w:rsidR="004F18FB" w:rsidRPr="00287F3E" w:rsidRDefault="00BB242C" w:rsidP="00BB242C">
      <w:pPr>
        <w:spacing w:line="360" w:lineRule="auto"/>
      </w:pPr>
      <w:r w:rsidRPr="00287F3E">
        <w:rPr>
          <w:rFonts w:ascii="Arial" w:hAnsi="Arial" w:cs="Arial"/>
          <w:shd w:val="clear" w:color="auto" w:fill="FFFFFF"/>
        </w:rPr>
        <w:t xml:space="preserve">Table </w:t>
      </w:r>
      <w:r w:rsidR="00BC02A0">
        <w:rPr>
          <w:rFonts w:ascii="Arial" w:hAnsi="Arial" w:cs="Arial"/>
          <w:shd w:val="clear" w:color="auto" w:fill="FFFFFF"/>
        </w:rPr>
        <w:t>2</w:t>
      </w:r>
      <w:r w:rsidRPr="00287F3E">
        <w:rPr>
          <w:rFonts w:ascii="Arial" w:hAnsi="Arial" w:cs="Arial"/>
          <w:shd w:val="clear" w:color="auto" w:fill="FFFFFF"/>
        </w:rPr>
        <w:t xml:space="preserve">. </w:t>
      </w:r>
      <w:r w:rsidR="000D5846" w:rsidRPr="00287F3E">
        <w:rPr>
          <w:rFonts w:ascii="Arial" w:hAnsi="Arial" w:cs="Arial"/>
          <w:shd w:val="clear" w:color="auto" w:fill="FFFFFF"/>
        </w:rPr>
        <w:t>LVEDP post balloon occlusion</w:t>
      </w:r>
    </w:p>
    <w:p w14:paraId="12B6BBBA" w14:textId="77777777" w:rsidR="004F18FB" w:rsidRPr="00287F3E" w:rsidRDefault="004F18FB" w:rsidP="005E34C7">
      <w:pPr>
        <w:pStyle w:val="Default"/>
        <w:rPr>
          <w:rFonts w:ascii="Cambria" w:hAnsi="Cambria"/>
          <w:color w:val="auto"/>
          <w:sz w:val="30"/>
          <w:szCs w:val="30"/>
          <w:shd w:val="clear" w:color="auto" w:fill="FFFFFF"/>
        </w:rPr>
      </w:pPr>
    </w:p>
    <w:tbl>
      <w:tblPr>
        <w:tblStyle w:val="TableGrid"/>
        <w:tblW w:w="0" w:type="auto"/>
        <w:tblLook w:val="04A0" w:firstRow="1" w:lastRow="0" w:firstColumn="1" w:lastColumn="0" w:noHBand="0" w:noVBand="1"/>
      </w:tblPr>
      <w:tblGrid>
        <w:gridCol w:w="2830"/>
        <w:gridCol w:w="1843"/>
        <w:gridCol w:w="2126"/>
        <w:gridCol w:w="2410"/>
      </w:tblGrid>
      <w:tr w:rsidR="00287F3E" w:rsidRPr="00287F3E" w14:paraId="2DAEEB90" w14:textId="77777777" w:rsidTr="00DC5F51">
        <w:trPr>
          <w:trHeight w:val="780"/>
        </w:trPr>
        <w:tc>
          <w:tcPr>
            <w:tcW w:w="2830" w:type="dxa"/>
          </w:tcPr>
          <w:p w14:paraId="0E76DED1" w14:textId="77777777" w:rsidR="005E34C7" w:rsidRPr="00287F3E" w:rsidRDefault="005E34C7" w:rsidP="006015F0">
            <w:pPr>
              <w:pStyle w:val="NormalWeb"/>
              <w:spacing w:before="400" w:beforeAutospacing="0" w:after="400" w:afterAutospacing="0"/>
              <w:jc w:val="center"/>
              <w:rPr>
                <w:rFonts w:ascii="Cambria" w:hAnsi="Cambria"/>
              </w:rPr>
            </w:pPr>
            <w:r w:rsidRPr="00287F3E">
              <w:rPr>
                <w:rFonts w:ascii="Cambria" w:hAnsi="Cambria"/>
              </w:rPr>
              <w:t>Pre occlusion</w:t>
            </w:r>
          </w:p>
        </w:tc>
        <w:tc>
          <w:tcPr>
            <w:tcW w:w="1843" w:type="dxa"/>
          </w:tcPr>
          <w:p w14:paraId="014EB885" w14:textId="77777777" w:rsidR="005E34C7" w:rsidRPr="00287F3E" w:rsidRDefault="005E34C7" w:rsidP="006015F0">
            <w:pPr>
              <w:pStyle w:val="NormalWeb"/>
              <w:spacing w:before="400" w:beforeAutospacing="0" w:after="400" w:afterAutospacing="0"/>
              <w:jc w:val="center"/>
              <w:rPr>
                <w:rFonts w:ascii="Cambria" w:hAnsi="Cambria"/>
              </w:rPr>
            </w:pPr>
            <w:r w:rsidRPr="00287F3E">
              <w:rPr>
                <w:rFonts w:ascii="Cambria" w:hAnsi="Cambria"/>
              </w:rPr>
              <w:t>3 min</w:t>
            </w:r>
          </w:p>
        </w:tc>
        <w:tc>
          <w:tcPr>
            <w:tcW w:w="2126" w:type="dxa"/>
          </w:tcPr>
          <w:p w14:paraId="44096975" w14:textId="77777777" w:rsidR="005E34C7" w:rsidRPr="00287F3E" w:rsidRDefault="005E34C7" w:rsidP="006015F0">
            <w:pPr>
              <w:pStyle w:val="NormalWeb"/>
              <w:spacing w:before="400" w:beforeAutospacing="0" w:after="400" w:afterAutospacing="0"/>
              <w:jc w:val="center"/>
              <w:rPr>
                <w:rFonts w:ascii="Cambria" w:hAnsi="Cambria"/>
              </w:rPr>
            </w:pPr>
            <w:r w:rsidRPr="00287F3E">
              <w:rPr>
                <w:rFonts w:ascii="Cambria" w:hAnsi="Cambria"/>
              </w:rPr>
              <w:t>6 min</w:t>
            </w:r>
          </w:p>
        </w:tc>
        <w:tc>
          <w:tcPr>
            <w:tcW w:w="2410" w:type="dxa"/>
          </w:tcPr>
          <w:p w14:paraId="381F8E9D" w14:textId="77777777" w:rsidR="005E34C7" w:rsidRPr="00287F3E" w:rsidRDefault="005E34C7" w:rsidP="006015F0">
            <w:pPr>
              <w:pStyle w:val="NormalWeb"/>
              <w:spacing w:before="400" w:beforeAutospacing="0" w:after="400" w:afterAutospacing="0"/>
              <w:jc w:val="center"/>
              <w:rPr>
                <w:rFonts w:ascii="Cambria" w:hAnsi="Cambria"/>
              </w:rPr>
            </w:pPr>
            <w:r w:rsidRPr="00287F3E">
              <w:rPr>
                <w:rFonts w:ascii="Cambria" w:hAnsi="Cambria"/>
              </w:rPr>
              <w:t>10 min</w:t>
            </w:r>
          </w:p>
        </w:tc>
      </w:tr>
      <w:tr w:rsidR="005E34C7" w:rsidRPr="00287F3E" w14:paraId="1D918B82" w14:textId="77777777" w:rsidTr="00DC5F51">
        <w:trPr>
          <w:trHeight w:val="768"/>
        </w:trPr>
        <w:tc>
          <w:tcPr>
            <w:tcW w:w="2830" w:type="dxa"/>
          </w:tcPr>
          <w:p w14:paraId="2A8FB494" w14:textId="77777777" w:rsidR="005E34C7" w:rsidRPr="00287F3E" w:rsidRDefault="005E34C7" w:rsidP="006015F0">
            <w:pPr>
              <w:pStyle w:val="NormalWeb"/>
              <w:spacing w:before="400" w:beforeAutospacing="0" w:after="400" w:afterAutospacing="0"/>
              <w:rPr>
                <w:rFonts w:ascii="Cambria" w:hAnsi="Cambria"/>
              </w:rPr>
            </w:pPr>
            <w:r w:rsidRPr="00287F3E">
              <w:rPr>
                <w:rFonts w:ascii="Cambria" w:hAnsi="Cambria"/>
              </w:rPr>
              <w:t>LVEDP (</w:t>
            </w:r>
            <w:proofErr w:type="spellStart"/>
            <w:r w:rsidRPr="00287F3E">
              <w:rPr>
                <w:rFonts w:ascii="Cambria" w:hAnsi="Cambria"/>
              </w:rPr>
              <w:t>mmhg</w:t>
            </w:r>
            <w:proofErr w:type="spellEnd"/>
            <w:r w:rsidRPr="00287F3E">
              <w:rPr>
                <w:rFonts w:ascii="Cambria" w:hAnsi="Cambria"/>
              </w:rPr>
              <w:t>) – 5</w:t>
            </w:r>
          </w:p>
        </w:tc>
        <w:tc>
          <w:tcPr>
            <w:tcW w:w="1843" w:type="dxa"/>
          </w:tcPr>
          <w:p w14:paraId="660F4D42" w14:textId="77777777" w:rsidR="005E34C7" w:rsidRPr="00287F3E" w:rsidRDefault="005E34C7" w:rsidP="006015F0">
            <w:pPr>
              <w:pStyle w:val="NormalWeb"/>
              <w:spacing w:before="400" w:beforeAutospacing="0" w:after="400" w:afterAutospacing="0"/>
              <w:jc w:val="center"/>
              <w:rPr>
                <w:rFonts w:ascii="Cambria" w:hAnsi="Cambria"/>
              </w:rPr>
            </w:pPr>
            <w:r w:rsidRPr="00287F3E">
              <w:rPr>
                <w:rFonts w:ascii="Cambria" w:hAnsi="Cambria"/>
              </w:rPr>
              <w:t>16</w:t>
            </w:r>
          </w:p>
        </w:tc>
        <w:tc>
          <w:tcPr>
            <w:tcW w:w="2126" w:type="dxa"/>
          </w:tcPr>
          <w:p w14:paraId="7413BF5B" w14:textId="77777777" w:rsidR="005E34C7" w:rsidRPr="00287F3E" w:rsidRDefault="005E34C7" w:rsidP="006015F0">
            <w:pPr>
              <w:pStyle w:val="NormalWeb"/>
              <w:spacing w:before="400" w:beforeAutospacing="0" w:after="400" w:afterAutospacing="0"/>
              <w:jc w:val="center"/>
              <w:rPr>
                <w:rFonts w:ascii="Cambria" w:hAnsi="Cambria"/>
              </w:rPr>
            </w:pPr>
            <w:r w:rsidRPr="00287F3E">
              <w:rPr>
                <w:rFonts w:ascii="Cambria" w:hAnsi="Cambria"/>
              </w:rPr>
              <w:t>30</w:t>
            </w:r>
          </w:p>
        </w:tc>
        <w:tc>
          <w:tcPr>
            <w:tcW w:w="2410" w:type="dxa"/>
          </w:tcPr>
          <w:p w14:paraId="34A0F2DB" w14:textId="77777777" w:rsidR="005E34C7" w:rsidRPr="00287F3E" w:rsidRDefault="005E34C7" w:rsidP="006015F0">
            <w:pPr>
              <w:pStyle w:val="NormalWeb"/>
              <w:spacing w:before="400" w:beforeAutospacing="0" w:after="400" w:afterAutospacing="0"/>
              <w:jc w:val="center"/>
              <w:rPr>
                <w:rFonts w:ascii="Cambria" w:hAnsi="Cambria"/>
              </w:rPr>
            </w:pPr>
            <w:r w:rsidRPr="00287F3E">
              <w:rPr>
                <w:rFonts w:ascii="Cambria" w:hAnsi="Cambria"/>
              </w:rPr>
              <w:t>37</w:t>
            </w:r>
          </w:p>
        </w:tc>
      </w:tr>
    </w:tbl>
    <w:p w14:paraId="74A272FB" w14:textId="77777777" w:rsidR="005E34C7" w:rsidRPr="00287F3E" w:rsidRDefault="005E34C7" w:rsidP="00420102">
      <w:pPr>
        <w:pStyle w:val="Default"/>
        <w:rPr>
          <w:rFonts w:ascii="Cambria" w:hAnsi="Cambria"/>
          <w:color w:val="auto"/>
          <w:sz w:val="30"/>
          <w:szCs w:val="30"/>
          <w:shd w:val="clear" w:color="auto" w:fill="FFFFFF"/>
        </w:rPr>
      </w:pPr>
    </w:p>
    <w:p w14:paraId="3C491372" w14:textId="77777777" w:rsidR="009E64DD" w:rsidRPr="00287F3E" w:rsidRDefault="009E64DD" w:rsidP="00420102">
      <w:pPr>
        <w:pStyle w:val="Default"/>
        <w:rPr>
          <w:rFonts w:ascii="Cambria" w:hAnsi="Cambria"/>
          <w:color w:val="auto"/>
          <w:sz w:val="30"/>
          <w:szCs w:val="30"/>
          <w:shd w:val="clear" w:color="auto" w:fill="FFFFFF"/>
        </w:rPr>
      </w:pPr>
    </w:p>
    <w:p w14:paraId="585C3560" w14:textId="45641C6B" w:rsidR="009E64DD" w:rsidRPr="00287F3E" w:rsidRDefault="009E64DD" w:rsidP="00420102">
      <w:pPr>
        <w:pStyle w:val="Default"/>
        <w:rPr>
          <w:rFonts w:ascii="Cambria" w:hAnsi="Cambria"/>
          <w:color w:val="auto"/>
          <w:sz w:val="30"/>
          <w:szCs w:val="30"/>
          <w:shd w:val="clear" w:color="auto" w:fill="FFFFFF"/>
        </w:rPr>
      </w:pPr>
    </w:p>
    <w:tbl>
      <w:tblPr>
        <w:tblStyle w:val="TableGrid"/>
        <w:tblW w:w="10252" w:type="dxa"/>
        <w:tblLook w:val="04A0" w:firstRow="1" w:lastRow="0" w:firstColumn="1" w:lastColumn="0" w:noHBand="0" w:noVBand="1"/>
      </w:tblPr>
      <w:tblGrid>
        <w:gridCol w:w="5096"/>
        <w:gridCol w:w="5156"/>
      </w:tblGrid>
      <w:tr w:rsidR="000414E8" w:rsidRPr="00287F3E" w14:paraId="1B52F4F5" w14:textId="77777777" w:rsidTr="00D56AF5">
        <w:trPr>
          <w:trHeight w:val="5010"/>
        </w:trPr>
        <w:tc>
          <w:tcPr>
            <w:tcW w:w="4673" w:type="dxa"/>
          </w:tcPr>
          <w:p w14:paraId="4EDCABBA" w14:textId="77777777" w:rsidR="000414E8" w:rsidRPr="00287F3E" w:rsidRDefault="000414E8" w:rsidP="00420102">
            <w:pPr>
              <w:pStyle w:val="Default"/>
              <w:rPr>
                <w:rFonts w:ascii="Cambria" w:hAnsi="Cambria"/>
                <w:color w:val="auto"/>
                <w:sz w:val="30"/>
                <w:szCs w:val="30"/>
                <w:shd w:val="clear" w:color="auto" w:fill="FFFFFF"/>
              </w:rPr>
            </w:pPr>
            <w:r w:rsidRPr="00287F3E">
              <w:rPr>
                <w:noProof/>
                <w:color w:val="auto"/>
                <w:lang w:val="en-US"/>
              </w:rPr>
              <w:drawing>
                <wp:inline distT="0" distB="0" distL="0" distR="0" wp14:anchorId="440095BF" wp14:editId="0B8FB7B7">
                  <wp:extent cx="3095625" cy="2652395"/>
                  <wp:effectExtent l="0" t="0" r="3175" b="1905"/>
                  <wp:docPr id="366019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9513" cy="2689999"/>
                          </a:xfrm>
                          <a:prstGeom prst="rect">
                            <a:avLst/>
                          </a:prstGeom>
                          <a:noFill/>
                          <a:ln>
                            <a:noFill/>
                          </a:ln>
                        </pic:spPr>
                      </pic:pic>
                    </a:graphicData>
                  </a:graphic>
                </wp:inline>
              </w:drawing>
            </w:r>
          </w:p>
          <w:p w14:paraId="35F95EF2" w14:textId="77777777" w:rsidR="003D3B3D" w:rsidRPr="00287F3E" w:rsidRDefault="003D3B3D" w:rsidP="00420102">
            <w:pPr>
              <w:pStyle w:val="Default"/>
              <w:rPr>
                <w:b/>
                <w:color w:val="auto"/>
              </w:rPr>
            </w:pPr>
          </w:p>
          <w:p w14:paraId="258E1E16" w14:textId="4EBCA456" w:rsidR="0030343E" w:rsidRPr="00287F3E" w:rsidRDefault="0030343E" w:rsidP="00420102">
            <w:pPr>
              <w:pStyle w:val="Default"/>
              <w:rPr>
                <w:rFonts w:ascii="Cambria" w:hAnsi="Cambria"/>
                <w:color w:val="auto"/>
                <w:sz w:val="30"/>
                <w:szCs w:val="30"/>
                <w:shd w:val="clear" w:color="auto" w:fill="FFFFFF"/>
              </w:rPr>
            </w:pPr>
            <w:r w:rsidRPr="00287F3E">
              <w:rPr>
                <w:b/>
                <w:color w:val="auto"/>
              </w:rPr>
              <w:t xml:space="preserve">Figure 12: </w:t>
            </w:r>
            <w:r w:rsidRPr="00287F3E">
              <w:rPr>
                <w:b/>
                <w:i/>
                <w:color w:val="auto"/>
              </w:rPr>
              <w:t xml:space="preserve">Left main coronary artery from the ostium stented using </w:t>
            </w:r>
            <w:r w:rsidRPr="00287F3E">
              <w:rPr>
                <w:b/>
                <w:bCs/>
                <w:i/>
                <w:color w:val="auto"/>
              </w:rPr>
              <w:t>RENOFIT 6x15mm bare metallic stent</w:t>
            </w:r>
            <w:r w:rsidR="003D3B3D" w:rsidRPr="00287F3E">
              <w:rPr>
                <w:b/>
                <w:bCs/>
                <w:i/>
                <w:color w:val="auto"/>
              </w:rPr>
              <w:t>.</w:t>
            </w:r>
          </w:p>
        </w:tc>
        <w:tc>
          <w:tcPr>
            <w:tcW w:w="5579" w:type="dxa"/>
          </w:tcPr>
          <w:p w14:paraId="22272C22" w14:textId="77777777" w:rsidR="000414E8" w:rsidRPr="00287F3E" w:rsidRDefault="000414E8" w:rsidP="00420102">
            <w:pPr>
              <w:pStyle w:val="Default"/>
              <w:rPr>
                <w:rFonts w:ascii="Cambria" w:hAnsi="Cambria"/>
                <w:color w:val="auto"/>
                <w:sz w:val="30"/>
                <w:szCs w:val="30"/>
                <w:shd w:val="clear" w:color="auto" w:fill="FFFFFF"/>
              </w:rPr>
            </w:pPr>
            <w:r w:rsidRPr="00287F3E">
              <w:rPr>
                <w:noProof/>
                <w:color w:val="auto"/>
                <w:lang w:val="en-US"/>
              </w:rPr>
              <w:drawing>
                <wp:inline distT="0" distB="0" distL="0" distR="0" wp14:anchorId="24BFF94C" wp14:editId="5B6A3F01">
                  <wp:extent cx="3133725" cy="2631440"/>
                  <wp:effectExtent l="0" t="0" r="3175" b="0"/>
                  <wp:docPr id="11492298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3447" cy="2648001"/>
                          </a:xfrm>
                          <a:prstGeom prst="rect">
                            <a:avLst/>
                          </a:prstGeom>
                          <a:noFill/>
                          <a:ln>
                            <a:noFill/>
                          </a:ln>
                        </pic:spPr>
                      </pic:pic>
                    </a:graphicData>
                  </a:graphic>
                </wp:inline>
              </w:drawing>
            </w:r>
          </w:p>
          <w:p w14:paraId="41D620FF" w14:textId="77777777" w:rsidR="003D3B3D" w:rsidRPr="00287F3E" w:rsidRDefault="003D3B3D" w:rsidP="003D3B3D">
            <w:pPr>
              <w:pStyle w:val="Default"/>
              <w:spacing w:line="276" w:lineRule="auto"/>
              <w:rPr>
                <w:b/>
                <w:i/>
                <w:color w:val="auto"/>
              </w:rPr>
            </w:pPr>
          </w:p>
          <w:p w14:paraId="0888C3CC" w14:textId="785DCEDE" w:rsidR="009045E7" w:rsidRPr="00287F3E" w:rsidRDefault="0030343E" w:rsidP="003D3B3D">
            <w:pPr>
              <w:pStyle w:val="Default"/>
              <w:spacing w:line="276" w:lineRule="auto"/>
              <w:rPr>
                <w:b/>
                <w:i/>
                <w:color w:val="auto"/>
              </w:rPr>
            </w:pPr>
            <w:r w:rsidRPr="00287F3E">
              <w:rPr>
                <w:b/>
                <w:i/>
                <w:color w:val="auto"/>
              </w:rPr>
              <w:t xml:space="preserve">Figure 13: </w:t>
            </w:r>
            <w:r w:rsidR="006F039A" w:rsidRPr="00287F3E">
              <w:rPr>
                <w:b/>
                <w:i/>
                <w:color w:val="auto"/>
              </w:rPr>
              <w:t>Stent well opposed, TIMI 3 flow.</w:t>
            </w:r>
          </w:p>
          <w:p w14:paraId="74C1CD1A" w14:textId="281962E8" w:rsidR="009045E7" w:rsidRPr="00287F3E" w:rsidRDefault="009045E7" w:rsidP="0030343E">
            <w:pPr>
              <w:pStyle w:val="Default"/>
              <w:spacing w:line="276" w:lineRule="auto"/>
              <w:rPr>
                <w:b/>
                <w:i/>
                <w:color w:val="auto"/>
              </w:rPr>
            </w:pPr>
          </w:p>
          <w:p w14:paraId="26926FB7" w14:textId="7D7B0D7F" w:rsidR="000414E8" w:rsidRPr="00287F3E" w:rsidRDefault="000414E8" w:rsidP="00420102">
            <w:pPr>
              <w:pStyle w:val="Default"/>
              <w:rPr>
                <w:rFonts w:ascii="Cambria" w:hAnsi="Cambria"/>
                <w:color w:val="auto"/>
                <w:sz w:val="30"/>
                <w:szCs w:val="30"/>
                <w:shd w:val="clear" w:color="auto" w:fill="FFFFFF"/>
              </w:rPr>
            </w:pPr>
          </w:p>
          <w:p w14:paraId="239E4EED" w14:textId="77777777" w:rsidR="000414E8" w:rsidRPr="00287F3E" w:rsidRDefault="000414E8" w:rsidP="00420102">
            <w:pPr>
              <w:pStyle w:val="Default"/>
              <w:rPr>
                <w:rFonts w:ascii="Cambria" w:hAnsi="Cambria"/>
                <w:color w:val="auto"/>
                <w:sz w:val="30"/>
                <w:szCs w:val="30"/>
                <w:shd w:val="clear" w:color="auto" w:fill="FFFFFF"/>
              </w:rPr>
            </w:pPr>
          </w:p>
          <w:p w14:paraId="5824EADD" w14:textId="5AD47521" w:rsidR="000414E8" w:rsidRPr="00287F3E" w:rsidRDefault="000414E8" w:rsidP="00420102">
            <w:pPr>
              <w:pStyle w:val="Default"/>
              <w:rPr>
                <w:rFonts w:ascii="Cambria" w:hAnsi="Cambria"/>
                <w:color w:val="auto"/>
                <w:sz w:val="30"/>
                <w:szCs w:val="30"/>
                <w:shd w:val="clear" w:color="auto" w:fill="FFFFFF"/>
              </w:rPr>
            </w:pPr>
          </w:p>
        </w:tc>
      </w:tr>
    </w:tbl>
    <w:p w14:paraId="2D08727F" w14:textId="5CF7BF63" w:rsidR="003D3B3D" w:rsidRPr="00287F3E" w:rsidRDefault="003D3B3D" w:rsidP="00420102">
      <w:pPr>
        <w:pStyle w:val="Default"/>
        <w:rPr>
          <w:rFonts w:ascii="Times New Roman" w:hAnsi="Times New Roman" w:cs="Times New Roman"/>
          <w:color w:val="auto"/>
        </w:rPr>
      </w:pPr>
    </w:p>
    <w:p w14:paraId="27762889" w14:textId="7AFDD500" w:rsidR="003D3B3D" w:rsidRPr="00287F3E" w:rsidRDefault="003D3B3D" w:rsidP="00420102">
      <w:pPr>
        <w:pStyle w:val="Default"/>
        <w:rPr>
          <w:rFonts w:ascii="Times New Roman" w:hAnsi="Times New Roman" w:cs="Times New Roman"/>
          <w:color w:val="auto"/>
        </w:rPr>
      </w:pPr>
    </w:p>
    <w:p w14:paraId="76E15AE8" w14:textId="77777777" w:rsidR="003D3B3D" w:rsidRPr="00287F3E" w:rsidRDefault="003D3B3D" w:rsidP="00420102">
      <w:pPr>
        <w:pStyle w:val="Default"/>
        <w:rPr>
          <w:rFonts w:ascii="Times New Roman" w:hAnsi="Times New Roman" w:cs="Times New Roman"/>
          <w:color w:val="auto"/>
        </w:rPr>
      </w:pPr>
    </w:p>
    <w:p w14:paraId="73BC2006" w14:textId="0277125F" w:rsidR="00215950" w:rsidRPr="00287F3E" w:rsidRDefault="009E64DD" w:rsidP="00420102">
      <w:pPr>
        <w:pStyle w:val="Default"/>
        <w:rPr>
          <w:rFonts w:ascii="Times New Roman" w:hAnsi="Times New Roman" w:cs="Times New Roman"/>
          <w:color w:val="auto"/>
        </w:rPr>
      </w:pPr>
      <w:r w:rsidRPr="00287F3E">
        <w:rPr>
          <w:rFonts w:ascii="Times New Roman" w:hAnsi="Times New Roman" w:cs="Times New Roman"/>
          <w:color w:val="auto"/>
        </w:rPr>
        <w:t xml:space="preserve">            </w:t>
      </w:r>
    </w:p>
    <w:tbl>
      <w:tblPr>
        <w:tblStyle w:val="TableGrid"/>
        <w:tblW w:w="0" w:type="auto"/>
        <w:tblLook w:val="04A0" w:firstRow="1" w:lastRow="0" w:firstColumn="1" w:lastColumn="0" w:noHBand="0" w:noVBand="1"/>
      </w:tblPr>
      <w:tblGrid>
        <w:gridCol w:w="7650"/>
      </w:tblGrid>
      <w:tr w:rsidR="0030343E" w:rsidRPr="00287F3E" w14:paraId="0898A230" w14:textId="77777777" w:rsidTr="003D3B3D">
        <w:tc>
          <w:tcPr>
            <w:tcW w:w="7650" w:type="dxa"/>
          </w:tcPr>
          <w:p w14:paraId="0A8DA99D" w14:textId="77B08FC6" w:rsidR="003D3B3D" w:rsidRPr="00287F3E" w:rsidRDefault="0030343E" w:rsidP="00420102">
            <w:pPr>
              <w:pStyle w:val="Default"/>
              <w:rPr>
                <w:rFonts w:ascii="Times New Roman" w:hAnsi="Times New Roman" w:cs="Times New Roman"/>
                <w:color w:val="auto"/>
                <w:sz w:val="28"/>
                <w:szCs w:val="28"/>
              </w:rPr>
            </w:pPr>
            <w:r w:rsidRPr="00287F3E">
              <w:rPr>
                <w:noProof/>
                <w:color w:val="auto"/>
                <w:lang w:val="en-US"/>
              </w:rPr>
              <w:drawing>
                <wp:inline distT="0" distB="0" distL="0" distR="0" wp14:anchorId="4C417D75" wp14:editId="62E95C73">
                  <wp:extent cx="4419600" cy="4057197"/>
                  <wp:effectExtent l="0" t="0" r="0" b="0"/>
                  <wp:docPr id="862094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72078" cy="4105372"/>
                          </a:xfrm>
                          <a:prstGeom prst="rect">
                            <a:avLst/>
                          </a:prstGeom>
                          <a:noFill/>
                          <a:ln>
                            <a:noFill/>
                          </a:ln>
                        </pic:spPr>
                      </pic:pic>
                    </a:graphicData>
                  </a:graphic>
                </wp:inline>
              </w:drawing>
            </w:r>
          </w:p>
          <w:p w14:paraId="59B82992" w14:textId="091FAFB1" w:rsidR="0030343E" w:rsidRPr="00287F3E" w:rsidRDefault="0030343E" w:rsidP="00420102">
            <w:pPr>
              <w:pStyle w:val="Default"/>
              <w:rPr>
                <w:rFonts w:ascii="Times New Roman" w:hAnsi="Times New Roman" w:cs="Times New Roman"/>
                <w:b/>
                <w:i/>
                <w:color w:val="auto"/>
                <w:sz w:val="28"/>
                <w:szCs w:val="28"/>
              </w:rPr>
            </w:pPr>
          </w:p>
          <w:p w14:paraId="6B118CC8" w14:textId="6DF1AF43" w:rsidR="003D3B3D" w:rsidRPr="00287F3E" w:rsidRDefault="0030343E" w:rsidP="003D3B3D">
            <w:pPr>
              <w:pStyle w:val="Default"/>
              <w:rPr>
                <w:b/>
                <w:i/>
                <w:color w:val="auto"/>
                <w:sz w:val="22"/>
                <w:szCs w:val="22"/>
              </w:rPr>
            </w:pPr>
            <w:r w:rsidRPr="00287F3E">
              <w:rPr>
                <w:b/>
                <w:i/>
                <w:color w:val="auto"/>
              </w:rPr>
              <w:t xml:space="preserve">Figure </w:t>
            </w:r>
            <w:proofErr w:type="gramStart"/>
            <w:r w:rsidRPr="00287F3E">
              <w:rPr>
                <w:b/>
                <w:i/>
                <w:color w:val="auto"/>
              </w:rPr>
              <w:t>14 :</w:t>
            </w:r>
            <w:proofErr w:type="gramEnd"/>
            <w:r w:rsidRPr="00287F3E">
              <w:rPr>
                <w:b/>
                <w:i/>
                <w:color w:val="auto"/>
              </w:rPr>
              <w:t xml:space="preserve"> </w:t>
            </w:r>
            <w:r w:rsidR="003D3B3D" w:rsidRPr="00287F3E">
              <w:rPr>
                <w:b/>
                <w:i/>
                <w:color w:val="auto"/>
                <w:sz w:val="22"/>
                <w:szCs w:val="22"/>
              </w:rPr>
              <w:t>IVUS of LMCA post stent deployment showing well opposed stent with large calibre vessel. (MSA – 9.4mm2 )</w:t>
            </w:r>
          </w:p>
          <w:p w14:paraId="1B52BBFC" w14:textId="77777777" w:rsidR="003D3B3D" w:rsidRPr="00287F3E" w:rsidRDefault="003D3B3D" w:rsidP="003D3B3D">
            <w:pPr>
              <w:pStyle w:val="Default"/>
              <w:rPr>
                <w:b/>
                <w:bCs/>
                <w:color w:val="auto"/>
                <w:sz w:val="22"/>
                <w:szCs w:val="22"/>
              </w:rPr>
            </w:pPr>
          </w:p>
          <w:p w14:paraId="02CAC1A3" w14:textId="77CF698F" w:rsidR="0030343E" w:rsidRPr="00287F3E" w:rsidRDefault="0030343E" w:rsidP="00420102">
            <w:pPr>
              <w:pStyle w:val="Default"/>
              <w:rPr>
                <w:rFonts w:ascii="Times New Roman" w:hAnsi="Times New Roman" w:cs="Times New Roman"/>
                <w:color w:val="auto"/>
                <w:sz w:val="28"/>
                <w:szCs w:val="28"/>
              </w:rPr>
            </w:pPr>
          </w:p>
          <w:p w14:paraId="75F5CBE5" w14:textId="62E83F21" w:rsidR="0030343E" w:rsidRPr="00287F3E" w:rsidRDefault="0030343E" w:rsidP="00420102">
            <w:pPr>
              <w:pStyle w:val="Default"/>
              <w:rPr>
                <w:rFonts w:ascii="Times New Roman" w:hAnsi="Times New Roman" w:cs="Times New Roman"/>
                <w:color w:val="auto"/>
                <w:sz w:val="28"/>
                <w:szCs w:val="28"/>
              </w:rPr>
            </w:pPr>
          </w:p>
        </w:tc>
      </w:tr>
    </w:tbl>
    <w:p w14:paraId="2BE844A9" w14:textId="4AAE9401" w:rsidR="009E64DD" w:rsidRPr="00287F3E" w:rsidRDefault="009E64DD" w:rsidP="00420102">
      <w:pPr>
        <w:pStyle w:val="Default"/>
        <w:rPr>
          <w:color w:val="auto"/>
          <w:sz w:val="22"/>
          <w:szCs w:val="22"/>
        </w:rPr>
      </w:pPr>
    </w:p>
    <w:p w14:paraId="3E68D064" w14:textId="77777777" w:rsidR="00215950" w:rsidRPr="00287F3E" w:rsidRDefault="00215950" w:rsidP="00420102">
      <w:pPr>
        <w:pStyle w:val="Default"/>
        <w:rPr>
          <w:b/>
          <w:bCs/>
          <w:color w:val="auto"/>
          <w:sz w:val="22"/>
          <w:szCs w:val="22"/>
        </w:rPr>
      </w:pPr>
    </w:p>
    <w:p w14:paraId="3FEFA29B" w14:textId="1B7DEEC8" w:rsidR="00215950" w:rsidRPr="00287F3E" w:rsidRDefault="004C0DAC" w:rsidP="003D3B3D">
      <w:pPr>
        <w:pStyle w:val="Default"/>
        <w:numPr>
          <w:ilvl w:val="0"/>
          <w:numId w:val="9"/>
        </w:numPr>
        <w:spacing w:line="360" w:lineRule="auto"/>
        <w:rPr>
          <w:b/>
          <w:color w:val="auto"/>
          <w:sz w:val="32"/>
          <w:szCs w:val="32"/>
        </w:rPr>
      </w:pPr>
      <w:r w:rsidRPr="00287F3E">
        <w:rPr>
          <w:b/>
          <w:color w:val="auto"/>
          <w:sz w:val="32"/>
          <w:szCs w:val="32"/>
        </w:rPr>
        <w:t xml:space="preserve">Discussion </w:t>
      </w:r>
    </w:p>
    <w:p w14:paraId="3A519891" w14:textId="0FA108D0" w:rsidR="00F614AF" w:rsidRPr="00287F3E" w:rsidRDefault="000B5F36" w:rsidP="00F614AF">
      <w:pPr>
        <w:spacing w:line="360" w:lineRule="auto"/>
        <w:rPr>
          <w:rFonts w:ascii="Arial" w:hAnsi="Arial" w:cs="Arial"/>
          <w:vertAlign w:val="superscript"/>
        </w:rPr>
      </w:pPr>
      <w:r>
        <w:rPr>
          <w:rFonts w:ascii="Arial" w:hAnsi="Arial" w:cs="Arial"/>
          <w:shd w:val="clear" w:color="auto" w:fill="FFFFFF"/>
        </w:rPr>
        <w:t>“</w:t>
      </w:r>
      <w:r w:rsidR="00BD51B8" w:rsidRPr="00287F3E">
        <w:rPr>
          <w:rFonts w:ascii="Arial" w:hAnsi="Arial" w:cs="Arial"/>
          <w:shd w:val="clear" w:color="auto" w:fill="FFFFFF"/>
        </w:rPr>
        <w:t>Extrinsic compression of the</w:t>
      </w:r>
      <w:r w:rsidR="000D5846" w:rsidRPr="00287F3E">
        <w:rPr>
          <w:rFonts w:ascii="Arial" w:hAnsi="Arial" w:cs="Arial"/>
          <w:shd w:val="clear" w:color="auto" w:fill="FFFFFF"/>
        </w:rPr>
        <w:t xml:space="preserve"> </w:t>
      </w:r>
      <w:r w:rsidR="00BD51B8" w:rsidRPr="00287F3E">
        <w:rPr>
          <w:rFonts w:ascii="Arial" w:hAnsi="Arial" w:cs="Arial"/>
          <w:shd w:val="clear" w:color="auto" w:fill="FFFFFF"/>
        </w:rPr>
        <w:t>LMCA due to a dilated PA has been previously reported</w:t>
      </w:r>
      <w:r>
        <w:rPr>
          <w:rFonts w:ascii="Arial" w:hAnsi="Arial" w:cs="Arial"/>
          <w:shd w:val="clear" w:color="auto" w:fill="FFFFFF"/>
        </w:rPr>
        <w:t>”</w:t>
      </w:r>
      <w:r w:rsidR="00CB20F1" w:rsidRPr="00287F3E">
        <w:rPr>
          <w:rFonts w:ascii="Arial" w:hAnsi="Arial" w:cs="Arial"/>
          <w:shd w:val="clear" w:color="auto" w:fill="FFFFFF"/>
        </w:rPr>
        <w:t>.</w:t>
      </w:r>
      <w:r w:rsidR="00CB20F1" w:rsidRPr="00287F3E">
        <w:rPr>
          <w:rFonts w:ascii="Arial" w:hAnsi="Arial" w:cs="Arial"/>
          <w:shd w:val="clear" w:color="auto" w:fill="FFFFFF"/>
          <w:vertAlign w:val="superscript"/>
        </w:rPr>
        <w:t>2</w:t>
      </w:r>
      <w:r w:rsidR="00BD51B8" w:rsidRPr="00287F3E">
        <w:rPr>
          <w:rFonts w:ascii="Arial" w:hAnsi="Arial" w:cs="Arial"/>
          <w:shd w:val="clear" w:color="auto" w:fill="FFFFFF"/>
        </w:rPr>
        <w:t xml:space="preserve"> </w:t>
      </w:r>
      <w:r>
        <w:rPr>
          <w:rFonts w:ascii="Arial" w:hAnsi="Arial" w:cs="Arial"/>
          <w:shd w:val="clear" w:color="auto" w:fill="FFFFFF"/>
        </w:rPr>
        <w:t>“</w:t>
      </w:r>
      <w:r w:rsidR="00BD51B8" w:rsidRPr="00287F3E">
        <w:rPr>
          <w:rFonts w:ascii="Arial" w:hAnsi="Arial" w:cs="Arial"/>
          <w:shd w:val="clear" w:color="auto" w:fill="FFFFFF"/>
        </w:rPr>
        <w:t>This condition can present with exercise-related chest pain, cardiogenic shock, malignant arrhythmias caused by myocardial ischemia, or sudden death.</w:t>
      </w:r>
      <w:r w:rsidR="00F614AF" w:rsidRPr="00287F3E">
        <w:rPr>
          <w:rFonts w:ascii="Arial" w:hAnsi="Arial" w:cs="Arial"/>
          <w:shd w:val="clear" w:color="auto" w:fill="FFFFFF"/>
        </w:rPr>
        <w:t xml:space="preserve"> </w:t>
      </w:r>
      <w:r w:rsidR="00F614AF" w:rsidRPr="00287F3E">
        <w:rPr>
          <w:rFonts w:ascii="Arial" w:hAnsi="Arial" w:cs="Arial"/>
        </w:rPr>
        <w:t>Left coronary</w:t>
      </w:r>
      <w:r w:rsidR="00F614AF" w:rsidRPr="00287F3E">
        <w:rPr>
          <w:rStyle w:val="apple-converted-space"/>
          <w:rFonts w:ascii="Arial" w:hAnsi="Arial" w:cs="Arial"/>
        </w:rPr>
        <w:t> </w:t>
      </w:r>
      <w:hyperlink r:id="rId23" w:tooltip="Learn more about artery compression from ScienceDirect's AI-generated Topic Pages" w:history="1">
        <w:r w:rsidR="00F614AF" w:rsidRPr="00287F3E">
          <w:rPr>
            <w:rStyle w:val="Hyperlink"/>
            <w:rFonts w:ascii="Arial" w:hAnsi="Arial" w:cs="Arial"/>
            <w:color w:val="auto"/>
            <w:u w:val="none"/>
          </w:rPr>
          <w:t>artery compression</w:t>
        </w:r>
      </w:hyperlink>
      <w:r w:rsidR="00F614AF" w:rsidRPr="00287F3E">
        <w:rPr>
          <w:rStyle w:val="apple-converted-space"/>
          <w:rFonts w:ascii="Arial" w:hAnsi="Arial" w:cs="Arial"/>
        </w:rPr>
        <w:t> </w:t>
      </w:r>
      <w:r w:rsidR="00F614AF" w:rsidRPr="00287F3E">
        <w:rPr>
          <w:rFonts w:ascii="Arial" w:hAnsi="Arial" w:cs="Arial"/>
        </w:rPr>
        <w:t>syndrome was first described by Corday et al., in 1957 as compression of the LMCA between the aorta and an enlarged main PA</w:t>
      </w:r>
      <w:r>
        <w:rPr>
          <w:rFonts w:ascii="Arial" w:hAnsi="Arial" w:cs="Arial"/>
        </w:rPr>
        <w:t>”</w:t>
      </w:r>
      <w:r w:rsidR="00F614AF" w:rsidRPr="00287F3E">
        <w:rPr>
          <w:rFonts w:ascii="Arial" w:hAnsi="Arial" w:cs="Arial"/>
        </w:rPr>
        <w:t>.</w:t>
      </w:r>
      <w:r w:rsidR="004E11CA" w:rsidRPr="00287F3E">
        <w:rPr>
          <w:rFonts w:ascii="Arial" w:hAnsi="Arial" w:cs="Arial"/>
          <w:vertAlign w:val="superscript"/>
        </w:rPr>
        <w:t>14</w:t>
      </w:r>
      <w:r w:rsidR="00F614AF" w:rsidRPr="00287F3E">
        <w:rPr>
          <w:rStyle w:val="apple-converted-space"/>
          <w:rFonts w:ascii="Arial" w:hAnsi="Arial" w:cs="Arial"/>
        </w:rPr>
        <w:t> </w:t>
      </w:r>
      <w:r>
        <w:rPr>
          <w:rStyle w:val="apple-converted-space"/>
          <w:rFonts w:ascii="Arial" w:hAnsi="Arial" w:cs="Arial"/>
        </w:rPr>
        <w:t>“</w:t>
      </w:r>
      <w:r w:rsidR="00F614AF" w:rsidRPr="00287F3E">
        <w:rPr>
          <w:rFonts w:ascii="Arial" w:hAnsi="Arial" w:cs="Arial"/>
        </w:rPr>
        <w:t>It is usually seen with a congenital cardiac defect, most commonly an atrial septal defect,</w:t>
      </w:r>
      <w:r w:rsidR="00F614AF" w:rsidRPr="00287F3E">
        <w:rPr>
          <w:rStyle w:val="apple-converted-space"/>
          <w:rFonts w:ascii="Arial" w:hAnsi="Arial" w:cs="Arial"/>
        </w:rPr>
        <w:t> </w:t>
      </w:r>
      <w:hyperlink r:id="rId24" w:tooltip="Learn more about ventricular septal defect from ScienceDirect's AI-generated Topic Pages" w:history="1">
        <w:r w:rsidR="00F614AF" w:rsidRPr="00287F3E">
          <w:rPr>
            <w:rStyle w:val="Hyperlink"/>
            <w:rFonts w:ascii="Arial" w:hAnsi="Arial" w:cs="Arial"/>
            <w:color w:val="auto"/>
            <w:u w:val="none"/>
          </w:rPr>
          <w:t>ventricular septal defect</w:t>
        </w:r>
      </w:hyperlink>
      <w:r w:rsidR="00F614AF" w:rsidRPr="00287F3E">
        <w:rPr>
          <w:rFonts w:ascii="Arial" w:hAnsi="Arial" w:cs="Arial"/>
        </w:rPr>
        <w:t>, or</w:t>
      </w:r>
      <w:r w:rsidR="00F614AF" w:rsidRPr="00287F3E">
        <w:rPr>
          <w:rStyle w:val="apple-converted-space"/>
          <w:rFonts w:ascii="Arial" w:hAnsi="Arial" w:cs="Arial"/>
        </w:rPr>
        <w:t> </w:t>
      </w:r>
      <w:hyperlink r:id="rId25" w:tooltip="Learn more about tetralogy of Fallot from ScienceDirect's AI-generated Topic Pages" w:history="1">
        <w:r w:rsidR="00F614AF" w:rsidRPr="00287F3E">
          <w:rPr>
            <w:rStyle w:val="Hyperlink"/>
            <w:rFonts w:ascii="Arial" w:hAnsi="Arial" w:cs="Arial"/>
            <w:color w:val="auto"/>
            <w:u w:val="none"/>
          </w:rPr>
          <w:t>tetralogy of Fallot</w:t>
        </w:r>
      </w:hyperlink>
      <w:r>
        <w:rPr>
          <w:rStyle w:val="Hyperlink"/>
          <w:rFonts w:ascii="Arial" w:hAnsi="Arial" w:cs="Arial"/>
          <w:color w:val="auto"/>
          <w:u w:val="none"/>
        </w:rPr>
        <w:t>”</w:t>
      </w:r>
      <w:r w:rsidR="00F614AF" w:rsidRPr="00287F3E">
        <w:rPr>
          <w:rFonts w:ascii="Arial" w:hAnsi="Arial" w:cs="Arial"/>
        </w:rPr>
        <w:t>.</w:t>
      </w:r>
      <w:r w:rsidR="004E11CA" w:rsidRPr="00287F3E">
        <w:rPr>
          <w:rFonts w:ascii="Arial" w:hAnsi="Arial" w:cs="Arial"/>
          <w:vertAlign w:val="superscript"/>
        </w:rPr>
        <w:t>15</w:t>
      </w:r>
    </w:p>
    <w:p w14:paraId="5166F449" w14:textId="743AB649" w:rsidR="00BD51B8" w:rsidRPr="00287F3E" w:rsidRDefault="000B5F36" w:rsidP="00CC3437">
      <w:pPr>
        <w:spacing w:line="360" w:lineRule="auto"/>
        <w:ind w:right="-377"/>
        <w:rPr>
          <w:rFonts w:ascii="Arial" w:hAnsi="Arial" w:cs="Arial"/>
          <w:shd w:val="clear" w:color="auto" w:fill="FFFFFF"/>
          <w:vertAlign w:val="superscript"/>
        </w:rPr>
      </w:pPr>
      <w:r>
        <w:rPr>
          <w:rFonts w:ascii="Arial" w:hAnsi="Arial" w:cs="Arial"/>
          <w:shd w:val="clear" w:color="auto" w:fill="FFFFFF"/>
        </w:rPr>
        <w:t>“</w:t>
      </w:r>
      <w:r w:rsidR="00BD51B8" w:rsidRPr="00287F3E">
        <w:rPr>
          <w:rFonts w:ascii="Arial" w:hAnsi="Arial" w:cs="Arial"/>
          <w:shd w:val="clear" w:color="auto" w:fill="FFFFFF"/>
        </w:rPr>
        <w:t xml:space="preserve">The incidence of LMCA compression due to PA dilatation is not well established, but it ranges between </w:t>
      </w:r>
      <w:r w:rsidR="00BD51B8" w:rsidRPr="00287F3E">
        <w:rPr>
          <w:rFonts w:ascii="Arial" w:hAnsi="Arial" w:cs="Arial"/>
          <w:b/>
          <w:shd w:val="clear" w:color="auto" w:fill="FFFFFF"/>
        </w:rPr>
        <w:t>5%</w:t>
      </w:r>
      <w:r w:rsidR="00BD51B8" w:rsidRPr="00287F3E">
        <w:rPr>
          <w:rFonts w:ascii="Arial" w:hAnsi="Arial" w:cs="Arial"/>
          <w:shd w:val="clear" w:color="auto" w:fill="FFFFFF"/>
        </w:rPr>
        <w:t xml:space="preserve"> and </w:t>
      </w:r>
      <w:r w:rsidR="00BD51B8" w:rsidRPr="00287F3E">
        <w:rPr>
          <w:rFonts w:ascii="Arial" w:hAnsi="Arial" w:cs="Arial"/>
          <w:b/>
          <w:shd w:val="clear" w:color="auto" w:fill="FFFFFF"/>
        </w:rPr>
        <w:t>44%</w:t>
      </w:r>
      <w:r w:rsidR="00BD51B8" w:rsidRPr="00287F3E">
        <w:rPr>
          <w:rFonts w:ascii="Arial" w:hAnsi="Arial" w:cs="Arial"/>
          <w:shd w:val="clear" w:color="auto" w:fill="FFFFFF"/>
        </w:rPr>
        <w:t xml:space="preserve"> according to different case series</w:t>
      </w:r>
      <w:r>
        <w:rPr>
          <w:rFonts w:ascii="Arial" w:hAnsi="Arial" w:cs="Arial"/>
          <w:shd w:val="clear" w:color="auto" w:fill="FFFFFF"/>
        </w:rPr>
        <w:t>”</w:t>
      </w:r>
      <w:r w:rsidR="00BD51B8" w:rsidRPr="00287F3E">
        <w:rPr>
          <w:rFonts w:ascii="Arial" w:hAnsi="Arial" w:cs="Arial"/>
          <w:shd w:val="clear" w:color="auto" w:fill="FFFFFF"/>
        </w:rPr>
        <w:t>.</w:t>
      </w:r>
      <w:r w:rsidR="00BD51B8" w:rsidRPr="00287F3E">
        <w:rPr>
          <w:rFonts w:ascii="Arial" w:hAnsi="Arial" w:cs="Arial"/>
          <w:shd w:val="clear" w:color="auto" w:fill="FFFFFF"/>
          <w:vertAlign w:val="superscript"/>
        </w:rPr>
        <w:t>7</w:t>
      </w:r>
      <w:proofErr w:type="gramStart"/>
      <w:r w:rsidR="00BD51B8" w:rsidRPr="00287F3E">
        <w:rPr>
          <w:rFonts w:ascii="Arial" w:hAnsi="Arial" w:cs="Arial"/>
          <w:shd w:val="clear" w:color="auto" w:fill="FFFFFF"/>
          <w:vertAlign w:val="superscript"/>
        </w:rPr>
        <w:t>,1</w:t>
      </w:r>
      <w:r w:rsidR="002C7702" w:rsidRPr="00287F3E">
        <w:rPr>
          <w:rFonts w:ascii="Arial" w:hAnsi="Arial" w:cs="Arial"/>
          <w:shd w:val="clear" w:color="auto" w:fill="FFFFFF"/>
          <w:vertAlign w:val="superscript"/>
        </w:rPr>
        <w:t>0</w:t>
      </w:r>
      <w:proofErr w:type="gramEnd"/>
    </w:p>
    <w:p w14:paraId="229600B7" w14:textId="224460A3" w:rsidR="0052700C" w:rsidRPr="00287F3E" w:rsidRDefault="000B5F36" w:rsidP="00CC3437">
      <w:pPr>
        <w:spacing w:line="360" w:lineRule="auto"/>
        <w:rPr>
          <w:rFonts w:ascii="Arial" w:hAnsi="Arial" w:cs="Arial"/>
        </w:rPr>
      </w:pPr>
      <w:r>
        <w:rPr>
          <w:rFonts w:ascii="Arial" w:hAnsi="Arial" w:cs="Arial"/>
          <w:shd w:val="clear" w:color="auto" w:fill="FFFFFF"/>
        </w:rPr>
        <w:t>“</w:t>
      </w:r>
      <w:r w:rsidR="0052700C" w:rsidRPr="00287F3E">
        <w:rPr>
          <w:rFonts w:ascii="Arial" w:hAnsi="Arial" w:cs="Arial"/>
          <w:shd w:val="clear" w:color="auto" w:fill="FFFFFF"/>
        </w:rPr>
        <w:t xml:space="preserve">Because of a low pretest probability for atherosclerotic coronary artery disease in young PH patients, coronary angiography is rarely performed. </w:t>
      </w:r>
      <w:proofErr w:type="gramStart"/>
      <w:r w:rsidR="0052700C" w:rsidRPr="00287F3E">
        <w:rPr>
          <w:rFonts w:ascii="Arial" w:hAnsi="Arial" w:cs="Arial"/>
          <w:shd w:val="clear" w:color="auto" w:fill="FFFFFF"/>
        </w:rPr>
        <w:t>However, the extrinsic compression of the LMCA due to an enlarged PA is becoming increasingly recognizable and should always be considered in PH patients with exercise-induced chest pain, which is the most common clinical presentation of this problem</w:t>
      </w:r>
      <w:r>
        <w:rPr>
          <w:rFonts w:ascii="Arial" w:hAnsi="Arial" w:cs="Arial"/>
          <w:shd w:val="clear" w:color="auto" w:fill="FFFFFF"/>
        </w:rPr>
        <w:t>”</w:t>
      </w:r>
      <w:r w:rsidR="0052700C" w:rsidRPr="00287F3E">
        <w:rPr>
          <w:rFonts w:ascii="Arial" w:hAnsi="Arial" w:cs="Arial"/>
          <w:shd w:val="clear" w:color="auto" w:fill="FFFFFF"/>
        </w:rPr>
        <w:t>.</w:t>
      </w:r>
      <w:r w:rsidR="0052700C" w:rsidRPr="00287F3E">
        <w:rPr>
          <w:rFonts w:ascii="Arial" w:hAnsi="Arial" w:cs="Arial"/>
          <w:vertAlign w:val="superscript"/>
        </w:rPr>
        <w:t>1</w:t>
      </w:r>
      <w:r w:rsidR="002C7702" w:rsidRPr="00287F3E">
        <w:rPr>
          <w:rFonts w:ascii="Arial" w:hAnsi="Arial" w:cs="Arial"/>
          <w:vertAlign w:val="superscript"/>
        </w:rPr>
        <w:t>1</w:t>
      </w:r>
      <w:r w:rsidR="0052700C" w:rsidRPr="00287F3E">
        <w:rPr>
          <w:rFonts w:ascii="Arial" w:hAnsi="Arial" w:cs="Arial"/>
          <w:vertAlign w:val="superscript"/>
        </w:rPr>
        <w:t>,1</w:t>
      </w:r>
      <w:r w:rsidR="002C7702" w:rsidRPr="00287F3E">
        <w:rPr>
          <w:rFonts w:ascii="Arial" w:hAnsi="Arial" w:cs="Arial"/>
          <w:vertAlign w:val="superscript"/>
        </w:rPr>
        <w:t>2</w:t>
      </w:r>
      <w:r w:rsidR="0052700C" w:rsidRPr="00287F3E">
        <w:rPr>
          <w:rStyle w:val="apple-converted-space"/>
          <w:rFonts w:ascii="Arial" w:hAnsi="Arial" w:cs="Arial"/>
          <w:shd w:val="clear" w:color="auto" w:fill="FFFFFF"/>
        </w:rPr>
        <w:t> </w:t>
      </w:r>
      <w:r>
        <w:rPr>
          <w:rStyle w:val="apple-converted-space"/>
          <w:rFonts w:ascii="Arial" w:hAnsi="Arial" w:cs="Arial"/>
          <w:shd w:val="clear" w:color="auto" w:fill="FFFFFF"/>
        </w:rPr>
        <w:t>“</w:t>
      </w:r>
      <w:r w:rsidR="0052700C" w:rsidRPr="00287F3E">
        <w:rPr>
          <w:rFonts w:ascii="Arial" w:hAnsi="Arial" w:cs="Arial"/>
          <w:shd w:val="clear" w:color="auto" w:fill="FFFFFF"/>
        </w:rPr>
        <w:t>In one study, the origin of the LMCA from the right sinus of Valsalva was considered to convey a higher risk for extrinsic compression compared with the normal origin from the left sinus</w:t>
      </w:r>
      <w:r>
        <w:rPr>
          <w:rFonts w:ascii="Arial" w:hAnsi="Arial" w:cs="Arial"/>
          <w:shd w:val="clear" w:color="auto" w:fill="FFFFFF"/>
        </w:rPr>
        <w:t>”</w:t>
      </w:r>
      <w:r w:rsidR="0052700C" w:rsidRPr="00287F3E">
        <w:rPr>
          <w:rFonts w:ascii="Arial" w:hAnsi="Arial" w:cs="Arial"/>
          <w:shd w:val="clear" w:color="auto" w:fill="FFFFFF"/>
        </w:rPr>
        <w:t>.</w:t>
      </w:r>
      <w:r w:rsidR="0052700C" w:rsidRPr="00287F3E">
        <w:rPr>
          <w:rFonts w:ascii="Arial" w:hAnsi="Arial" w:cs="Arial"/>
          <w:vertAlign w:val="superscript"/>
        </w:rPr>
        <w:t>1</w:t>
      </w:r>
      <w:r w:rsidR="002C7702" w:rsidRPr="00287F3E">
        <w:rPr>
          <w:rFonts w:ascii="Arial" w:hAnsi="Arial" w:cs="Arial"/>
          <w:vertAlign w:val="superscript"/>
        </w:rPr>
        <w:t>4</w:t>
      </w:r>
      <w:r w:rsidR="0052700C" w:rsidRPr="00287F3E">
        <w:rPr>
          <w:rFonts w:ascii="Arial" w:hAnsi="Arial" w:cs="Arial"/>
          <w:vertAlign w:val="superscript"/>
        </w:rPr>
        <w:t xml:space="preserve"> </w:t>
      </w:r>
      <w:r w:rsidR="0052700C" w:rsidRPr="00287F3E">
        <w:rPr>
          <w:rFonts w:ascii="Arial" w:hAnsi="Arial" w:cs="Arial"/>
          <w:shd w:val="clear" w:color="auto" w:fill="FFFFFF"/>
        </w:rPr>
        <w:t xml:space="preserve"> </w:t>
      </w:r>
      <w:r>
        <w:rPr>
          <w:rFonts w:ascii="Arial" w:hAnsi="Arial" w:cs="Arial"/>
          <w:shd w:val="clear" w:color="auto" w:fill="FFFFFF"/>
        </w:rPr>
        <w:t>“</w:t>
      </w:r>
      <w:r w:rsidR="0052700C" w:rsidRPr="00287F3E">
        <w:rPr>
          <w:rFonts w:ascii="Arial" w:hAnsi="Arial" w:cs="Arial"/>
          <w:shd w:val="clear" w:color="auto" w:fill="FFFFFF"/>
        </w:rPr>
        <w:t>In another study, risk factors predisposing to LMCA compression in PAH were younger age, severe pulmonary trunk dilatation (&gt;40 mm; normal: 25–30 mm), and a PA trunk/aorta ratio &gt;1.2 (normal: 1.0)</w:t>
      </w:r>
      <w:r>
        <w:rPr>
          <w:rFonts w:ascii="Arial" w:hAnsi="Arial" w:cs="Arial"/>
          <w:shd w:val="clear" w:color="auto" w:fill="FFFFFF"/>
        </w:rPr>
        <w:t>”</w:t>
      </w:r>
      <w:bookmarkStart w:id="0" w:name="_GoBack"/>
      <w:bookmarkEnd w:id="0"/>
      <w:r w:rsidR="0052700C" w:rsidRPr="00287F3E">
        <w:rPr>
          <w:rFonts w:ascii="Arial" w:hAnsi="Arial" w:cs="Arial"/>
          <w:shd w:val="clear" w:color="auto" w:fill="FFFFFF"/>
        </w:rPr>
        <w:t>.</w:t>
      </w:r>
      <w:r w:rsidR="0052700C" w:rsidRPr="00287F3E">
        <w:rPr>
          <w:rFonts w:ascii="Arial" w:hAnsi="Arial" w:cs="Arial"/>
          <w:vertAlign w:val="superscript"/>
        </w:rPr>
        <w:t>7</w:t>
      </w:r>
      <w:proofErr w:type="gramEnd"/>
      <w:r w:rsidR="0052700C" w:rsidRPr="00287F3E">
        <w:rPr>
          <w:rFonts w:ascii="Arial" w:hAnsi="Arial" w:cs="Arial"/>
        </w:rPr>
        <w:t xml:space="preserve"> </w:t>
      </w:r>
    </w:p>
    <w:p w14:paraId="64879F46" w14:textId="41F63CD0" w:rsidR="0052700C" w:rsidRPr="00287F3E" w:rsidRDefault="0052700C" w:rsidP="00CC3437">
      <w:pPr>
        <w:spacing w:line="360" w:lineRule="auto"/>
        <w:rPr>
          <w:rFonts w:ascii="Arial" w:hAnsi="Arial" w:cs="Arial"/>
        </w:rPr>
      </w:pPr>
    </w:p>
    <w:p w14:paraId="647F9248" w14:textId="62749EE1" w:rsidR="00126540" w:rsidRPr="00287F3E" w:rsidRDefault="00126540" w:rsidP="00126540">
      <w:pPr>
        <w:spacing w:line="360" w:lineRule="auto"/>
        <w:rPr>
          <w:rFonts w:ascii="Arial" w:hAnsi="Arial" w:cs="Arial"/>
          <w:shd w:val="clear" w:color="auto" w:fill="FFFFFF"/>
        </w:rPr>
      </w:pPr>
      <w:r w:rsidRPr="00287F3E">
        <w:rPr>
          <w:rFonts w:ascii="Arial" w:hAnsi="Arial" w:cs="Arial"/>
          <w:shd w:val="clear" w:color="auto" w:fill="FFFFFF"/>
        </w:rPr>
        <w:t xml:space="preserve">Our patient was young and suffered from severe pulmonary hypertension. The pulmonary trunk size was 35mm with a PA trunk/aorta ratio of 1.45, with </w:t>
      </w:r>
      <w:r w:rsidR="00DC5F51" w:rsidRPr="00287F3E">
        <w:rPr>
          <w:rFonts w:ascii="Arial" w:hAnsi="Arial" w:cs="Arial"/>
          <w:shd w:val="clear" w:color="auto" w:fill="FFFFFF"/>
        </w:rPr>
        <w:t>M</w:t>
      </w:r>
      <w:r w:rsidRPr="00287F3E">
        <w:rPr>
          <w:rFonts w:ascii="Arial" w:hAnsi="Arial" w:cs="Arial"/>
          <w:shd w:val="clear" w:color="auto" w:fill="FFFFFF"/>
        </w:rPr>
        <w:t>PA 35mm and aorta 24mm. As there were no signs of atherosclerosis, a short bare metallic stent was used, and aggressive post dilation was avoided. Additionally, as left main artery stenting was involved, IVUS was utilized for stent optimization to avoid any complications.</w:t>
      </w:r>
    </w:p>
    <w:p w14:paraId="767ADF32" w14:textId="77777777" w:rsidR="00126540" w:rsidRPr="00287F3E" w:rsidRDefault="00126540" w:rsidP="00126540">
      <w:pPr>
        <w:spacing w:line="360" w:lineRule="auto"/>
      </w:pPr>
    </w:p>
    <w:p w14:paraId="0BE1152B" w14:textId="3208A7AE" w:rsidR="00126540" w:rsidRPr="00287F3E" w:rsidRDefault="00126540" w:rsidP="00126540">
      <w:pPr>
        <w:spacing w:line="360" w:lineRule="auto"/>
        <w:rPr>
          <w:rFonts w:ascii="Arial" w:hAnsi="Arial" w:cs="Arial"/>
          <w:shd w:val="clear" w:color="auto" w:fill="FFFFFF"/>
        </w:rPr>
      </w:pPr>
      <w:r w:rsidRPr="00287F3E">
        <w:rPr>
          <w:rFonts w:ascii="Arial" w:hAnsi="Arial" w:cs="Arial"/>
          <w:shd w:val="clear" w:color="auto" w:fill="FFFFFF"/>
        </w:rPr>
        <w:t>In cases where extrinsic compression of the LMCA by an enlarged PA occurs, PCI is a reasonable first therapeutic option considering its high likelihood of success. The procedure provided persistent symptomatic and prognostic benefits for our patient.</w:t>
      </w:r>
    </w:p>
    <w:p w14:paraId="11157F07" w14:textId="60953333" w:rsidR="00DC5F51" w:rsidRPr="00287F3E" w:rsidRDefault="00DC5F51" w:rsidP="00126540">
      <w:pPr>
        <w:spacing w:line="360" w:lineRule="auto"/>
      </w:pPr>
    </w:p>
    <w:p w14:paraId="56DA0B82" w14:textId="05F86E38" w:rsidR="00DC5F51" w:rsidRPr="00287F3E" w:rsidRDefault="00DC5F51" w:rsidP="00126540">
      <w:pPr>
        <w:spacing w:line="360" w:lineRule="auto"/>
      </w:pPr>
    </w:p>
    <w:p w14:paraId="26A914B7" w14:textId="3F8C7710" w:rsidR="00DC5F51" w:rsidRPr="00287F3E" w:rsidRDefault="00DC5F51" w:rsidP="00126540">
      <w:pPr>
        <w:spacing w:line="360" w:lineRule="auto"/>
      </w:pPr>
    </w:p>
    <w:p w14:paraId="0AC07EB4" w14:textId="15C9635C" w:rsidR="00DC5F51" w:rsidRPr="00287F3E" w:rsidRDefault="00DC5F51" w:rsidP="00126540">
      <w:pPr>
        <w:spacing w:line="360" w:lineRule="auto"/>
      </w:pPr>
    </w:p>
    <w:p w14:paraId="69F57B17" w14:textId="098003D1" w:rsidR="00DC5F51" w:rsidRPr="00287F3E" w:rsidRDefault="00DC5F51" w:rsidP="00126540">
      <w:pPr>
        <w:spacing w:line="360" w:lineRule="auto"/>
      </w:pPr>
    </w:p>
    <w:p w14:paraId="0F1F0FF7" w14:textId="35B4428F" w:rsidR="00DC5F51" w:rsidRPr="00287F3E" w:rsidRDefault="00DC5F51" w:rsidP="00126540">
      <w:pPr>
        <w:spacing w:line="360" w:lineRule="auto"/>
      </w:pPr>
    </w:p>
    <w:p w14:paraId="5F6A3AE5" w14:textId="09623FF5" w:rsidR="00DC5F51" w:rsidRPr="00287F3E" w:rsidRDefault="00DC5F51" w:rsidP="00126540">
      <w:pPr>
        <w:spacing w:line="360" w:lineRule="auto"/>
      </w:pPr>
    </w:p>
    <w:p w14:paraId="193C4889" w14:textId="38B781E4" w:rsidR="00DC5F51" w:rsidRPr="00287F3E" w:rsidRDefault="00DC5F51" w:rsidP="00126540">
      <w:pPr>
        <w:spacing w:line="360" w:lineRule="auto"/>
      </w:pPr>
    </w:p>
    <w:p w14:paraId="72FEE4A9" w14:textId="3797299F" w:rsidR="00DC5F51" w:rsidRPr="00287F3E" w:rsidRDefault="00DC5F51" w:rsidP="00126540">
      <w:pPr>
        <w:spacing w:line="360" w:lineRule="auto"/>
      </w:pPr>
    </w:p>
    <w:p w14:paraId="3D2486EA" w14:textId="3D5883CB" w:rsidR="00DC5F51" w:rsidRPr="00287F3E" w:rsidRDefault="00DC5F51" w:rsidP="00126540">
      <w:pPr>
        <w:spacing w:line="360" w:lineRule="auto"/>
      </w:pPr>
    </w:p>
    <w:p w14:paraId="07C4D2D9" w14:textId="24D988FA" w:rsidR="00DC5F51" w:rsidRPr="00287F3E" w:rsidRDefault="00DC5F51" w:rsidP="00126540">
      <w:pPr>
        <w:spacing w:line="360" w:lineRule="auto"/>
      </w:pPr>
    </w:p>
    <w:p w14:paraId="4868B6DC" w14:textId="743C002B" w:rsidR="00DC5F51" w:rsidRPr="00287F3E" w:rsidRDefault="00DC5F51" w:rsidP="00126540">
      <w:pPr>
        <w:spacing w:line="360" w:lineRule="auto"/>
      </w:pPr>
    </w:p>
    <w:p w14:paraId="3CDF6131" w14:textId="60A05A1C" w:rsidR="00DC5F51" w:rsidRPr="00287F3E" w:rsidRDefault="00DC5F51" w:rsidP="00126540">
      <w:pPr>
        <w:spacing w:line="360" w:lineRule="auto"/>
      </w:pPr>
    </w:p>
    <w:p w14:paraId="02ADBEB0" w14:textId="5E792999" w:rsidR="00DC5F51" w:rsidRPr="00287F3E" w:rsidRDefault="00DC5F51" w:rsidP="00126540">
      <w:pPr>
        <w:spacing w:line="360" w:lineRule="auto"/>
      </w:pPr>
    </w:p>
    <w:p w14:paraId="693DAD3F" w14:textId="7E2C327C" w:rsidR="00DC5F51" w:rsidRPr="00287F3E" w:rsidRDefault="00DC5F51" w:rsidP="00126540">
      <w:pPr>
        <w:spacing w:line="360" w:lineRule="auto"/>
      </w:pPr>
    </w:p>
    <w:p w14:paraId="41535CB2" w14:textId="7E292241" w:rsidR="003D3B3D" w:rsidRPr="00287F3E" w:rsidRDefault="005E10B5" w:rsidP="00126540">
      <w:pPr>
        <w:pStyle w:val="p"/>
        <w:shd w:val="clear" w:color="auto" w:fill="FFFFFF"/>
        <w:spacing w:before="400" w:after="400" w:line="360" w:lineRule="auto"/>
        <w:rPr>
          <w:rFonts w:ascii="Arial" w:hAnsi="Arial" w:cs="Arial"/>
        </w:rPr>
      </w:pPr>
      <w:r w:rsidRPr="00287F3E">
        <w:rPr>
          <w:rFonts w:ascii="Arial" w:hAnsi="Arial" w:cs="Arial"/>
          <w:lang w:val="en-US"/>
        </w:rPr>
        <w:t>The p</w:t>
      </w:r>
      <w:r w:rsidR="006F039A" w:rsidRPr="00287F3E">
        <w:rPr>
          <w:rFonts w:ascii="Arial" w:hAnsi="Arial" w:cs="Arial"/>
          <w:lang w:val="en-US"/>
        </w:rPr>
        <w:t xml:space="preserve">atient </w:t>
      </w:r>
      <w:r w:rsidR="00DC5F51" w:rsidRPr="00287F3E">
        <w:rPr>
          <w:rFonts w:ascii="Arial" w:hAnsi="Arial" w:cs="Arial"/>
          <w:lang w:val="en-US"/>
        </w:rPr>
        <w:t>underwent IVUS</w:t>
      </w:r>
      <w:r w:rsidRPr="00287F3E">
        <w:rPr>
          <w:rFonts w:ascii="Arial" w:hAnsi="Arial" w:cs="Arial"/>
          <w:lang w:val="en-US"/>
        </w:rPr>
        <w:t>-</w:t>
      </w:r>
      <w:r w:rsidR="00DC5F51" w:rsidRPr="00287F3E">
        <w:rPr>
          <w:rFonts w:ascii="Arial" w:hAnsi="Arial" w:cs="Arial"/>
          <w:lang w:val="en-US"/>
        </w:rPr>
        <w:t xml:space="preserve">guided PCI for the left main ostium and </w:t>
      </w:r>
      <w:r w:rsidR="006F039A" w:rsidRPr="00287F3E">
        <w:rPr>
          <w:rFonts w:ascii="Arial" w:hAnsi="Arial" w:cs="Arial"/>
          <w:lang w:val="en-US"/>
        </w:rPr>
        <w:t>was</w:t>
      </w:r>
      <w:r w:rsidR="00DC5F51" w:rsidRPr="00287F3E">
        <w:rPr>
          <w:rFonts w:ascii="Arial" w:hAnsi="Arial" w:cs="Arial"/>
          <w:lang w:val="en-US"/>
        </w:rPr>
        <w:t xml:space="preserve"> discharged on</w:t>
      </w:r>
      <w:r w:rsidR="006F039A" w:rsidRPr="00287F3E">
        <w:rPr>
          <w:rFonts w:ascii="Arial" w:hAnsi="Arial" w:cs="Arial"/>
          <w:lang w:val="en-US"/>
        </w:rPr>
        <w:t xml:space="preserve"> </w:t>
      </w:r>
      <w:r w:rsidR="00DC5F51" w:rsidRPr="00287F3E">
        <w:rPr>
          <w:rFonts w:ascii="Arial" w:hAnsi="Arial" w:cs="Arial"/>
          <w:lang w:val="en-US"/>
        </w:rPr>
        <w:t>dual antiplatelet therapy</w:t>
      </w:r>
      <w:r w:rsidR="006F039A" w:rsidRPr="00287F3E">
        <w:rPr>
          <w:rFonts w:ascii="Arial" w:hAnsi="Arial" w:cs="Arial"/>
          <w:lang w:val="en-US"/>
        </w:rPr>
        <w:t xml:space="preserve">, </w:t>
      </w:r>
      <w:proofErr w:type="spellStart"/>
      <w:r w:rsidR="006F039A" w:rsidRPr="00287F3E">
        <w:rPr>
          <w:rFonts w:ascii="Arial" w:hAnsi="Arial" w:cs="Arial"/>
          <w:lang w:val="en-US"/>
        </w:rPr>
        <w:t>tadalafil</w:t>
      </w:r>
      <w:proofErr w:type="spellEnd"/>
      <w:r w:rsidR="006F039A" w:rsidRPr="00287F3E">
        <w:rPr>
          <w:rFonts w:ascii="Arial" w:hAnsi="Arial" w:cs="Arial"/>
          <w:lang w:val="en-US"/>
        </w:rPr>
        <w:t xml:space="preserve"> and </w:t>
      </w:r>
      <w:proofErr w:type="spellStart"/>
      <w:r w:rsidR="006F039A" w:rsidRPr="00287F3E">
        <w:rPr>
          <w:rFonts w:ascii="Arial" w:hAnsi="Arial" w:cs="Arial"/>
          <w:lang w:val="en-US"/>
        </w:rPr>
        <w:t>ambrisentan</w:t>
      </w:r>
      <w:proofErr w:type="spellEnd"/>
      <w:r w:rsidR="006F039A" w:rsidRPr="00287F3E">
        <w:rPr>
          <w:rFonts w:ascii="Arial" w:hAnsi="Arial" w:cs="Arial"/>
          <w:lang w:val="en-US"/>
        </w:rPr>
        <w:t xml:space="preserve"> on discharge. </w:t>
      </w:r>
      <w:r w:rsidR="007C4C3B" w:rsidRPr="00287F3E">
        <w:rPr>
          <w:rFonts w:ascii="Arial" w:hAnsi="Arial" w:cs="Arial"/>
        </w:rPr>
        <w:t>On follow</w:t>
      </w:r>
      <w:r w:rsidRPr="00287F3E">
        <w:rPr>
          <w:rFonts w:ascii="Arial" w:hAnsi="Arial" w:cs="Arial"/>
        </w:rPr>
        <w:t>-up</w:t>
      </w:r>
      <w:r w:rsidR="007C4C3B" w:rsidRPr="00287F3E">
        <w:rPr>
          <w:rFonts w:ascii="Arial" w:hAnsi="Arial" w:cs="Arial"/>
        </w:rPr>
        <w:t xml:space="preserve"> up patient has been symptomatically better and his exercise capacity has </w:t>
      </w:r>
      <w:r w:rsidR="00126540" w:rsidRPr="00287F3E">
        <w:rPr>
          <w:rFonts w:ascii="Arial" w:hAnsi="Arial" w:cs="Arial"/>
        </w:rPr>
        <w:t>improved</w:t>
      </w:r>
    </w:p>
    <w:p w14:paraId="678FE66D" w14:textId="33B0DF4B" w:rsidR="009F315E" w:rsidRPr="00287F3E" w:rsidRDefault="007C7378" w:rsidP="007C7378">
      <w:pPr>
        <w:spacing w:line="360" w:lineRule="auto"/>
        <w:rPr>
          <w:rFonts w:ascii="Arial" w:hAnsi="Arial" w:cs="Arial"/>
        </w:rPr>
      </w:pPr>
      <w:r w:rsidRPr="00287F3E">
        <w:rPr>
          <w:rFonts w:ascii="Arial" w:hAnsi="Arial" w:cs="Arial"/>
          <w:shd w:val="clear" w:color="auto" w:fill="FFFFFF"/>
        </w:rPr>
        <w:t xml:space="preserve">Table </w:t>
      </w:r>
      <w:r w:rsidR="00BC02A0">
        <w:rPr>
          <w:rFonts w:ascii="Arial" w:hAnsi="Arial" w:cs="Arial"/>
          <w:shd w:val="clear" w:color="auto" w:fill="FFFFFF"/>
        </w:rPr>
        <w:t>3</w:t>
      </w:r>
      <w:r w:rsidR="009F315E" w:rsidRPr="00287F3E">
        <w:rPr>
          <w:rFonts w:ascii="Arial" w:hAnsi="Arial" w:cs="Arial"/>
        </w:rPr>
        <w:t xml:space="preserve">: </w:t>
      </w:r>
      <w:r w:rsidR="008745B0" w:rsidRPr="00287F3E">
        <w:rPr>
          <w:rFonts w:ascii="Arial" w:hAnsi="Arial" w:cs="Arial"/>
        </w:rPr>
        <w:t>Pre</w:t>
      </w:r>
      <w:r w:rsidR="00ED1232" w:rsidRPr="00287F3E">
        <w:rPr>
          <w:rFonts w:ascii="Arial" w:hAnsi="Arial" w:cs="Arial"/>
        </w:rPr>
        <w:t>-procedu</w:t>
      </w:r>
      <w:r w:rsidR="006C3BE8" w:rsidRPr="00287F3E">
        <w:rPr>
          <w:rFonts w:ascii="Arial" w:hAnsi="Arial" w:cs="Arial"/>
        </w:rPr>
        <w:t>r</w:t>
      </w:r>
      <w:r w:rsidR="00ED1232" w:rsidRPr="00287F3E">
        <w:rPr>
          <w:rFonts w:ascii="Arial" w:hAnsi="Arial" w:cs="Arial"/>
        </w:rPr>
        <w:t>e and post-procedure</w:t>
      </w:r>
      <w:r w:rsidR="00D12A8A" w:rsidRPr="00287F3E">
        <w:rPr>
          <w:rFonts w:ascii="Arial" w:hAnsi="Arial" w:cs="Arial"/>
        </w:rPr>
        <w:t xml:space="preserve"> Assessment</w:t>
      </w:r>
      <w:r w:rsidRPr="00287F3E">
        <w:rPr>
          <w:rFonts w:ascii="Arial" w:hAnsi="Arial" w:cs="Arial"/>
        </w:rPr>
        <w:t xml:space="preserve">, </w:t>
      </w:r>
    </w:p>
    <w:tbl>
      <w:tblPr>
        <w:tblStyle w:val="TableGrid"/>
        <w:tblW w:w="9493" w:type="dxa"/>
        <w:tblLook w:val="04A0" w:firstRow="1" w:lastRow="0" w:firstColumn="1" w:lastColumn="0" w:noHBand="0" w:noVBand="1"/>
      </w:tblPr>
      <w:tblGrid>
        <w:gridCol w:w="2263"/>
        <w:gridCol w:w="3686"/>
        <w:gridCol w:w="3544"/>
      </w:tblGrid>
      <w:tr w:rsidR="00287F3E" w:rsidRPr="00287F3E" w14:paraId="13DDA0F3" w14:textId="77777777" w:rsidTr="005E10B5">
        <w:trPr>
          <w:trHeight w:val="838"/>
        </w:trPr>
        <w:tc>
          <w:tcPr>
            <w:tcW w:w="2263" w:type="dxa"/>
          </w:tcPr>
          <w:p w14:paraId="303E1CD7" w14:textId="77777777" w:rsidR="007C4C3B" w:rsidRPr="00287F3E" w:rsidRDefault="007C4C3B" w:rsidP="007C4C3B">
            <w:pPr>
              <w:pStyle w:val="p"/>
              <w:spacing w:before="400" w:beforeAutospacing="0" w:after="400" w:afterAutospacing="0" w:line="360" w:lineRule="auto"/>
              <w:rPr>
                <w:rFonts w:ascii="Arial" w:hAnsi="Arial" w:cs="Arial"/>
              </w:rPr>
            </w:pPr>
          </w:p>
        </w:tc>
        <w:tc>
          <w:tcPr>
            <w:tcW w:w="3686" w:type="dxa"/>
          </w:tcPr>
          <w:p w14:paraId="4EB1FE9F" w14:textId="6F85A2A5" w:rsidR="007C4C3B" w:rsidRPr="00287F3E" w:rsidRDefault="007C4C3B" w:rsidP="005E10B5">
            <w:pPr>
              <w:pStyle w:val="p"/>
              <w:spacing w:before="400" w:beforeAutospacing="0" w:after="400" w:afterAutospacing="0" w:line="360" w:lineRule="auto"/>
              <w:jc w:val="center"/>
              <w:rPr>
                <w:rFonts w:ascii="Arial" w:hAnsi="Arial" w:cs="Arial"/>
              </w:rPr>
            </w:pPr>
            <w:r w:rsidRPr="00287F3E">
              <w:rPr>
                <w:rFonts w:ascii="Arial" w:hAnsi="Arial" w:cs="Arial"/>
                <w:b/>
                <w:bCs/>
                <w:lang w:val="en-US"/>
              </w:rPr>
              <w:t>Pre procedure</w:t>
            </w:r>
          </w:p>
        </w:tc>
        <w:tc>
          <w:tcPr>
            <w:tcW w:w="3544" w:type="dxa"/>
          </w:tcPr>
          <w:p w14:paraId="1D81F3C1" w14:textId="74BD9604" w:rsidR="007C4C3B" w:rsidRPr="00287F3E" w:rsidRDefault="007C4C3B" w:rsidP="005E10B5">
            <w:pPr>
              <w:pStyle w:val="p"/>
              <w:spacing w:before="400" w:beforeAutospacing="0" w:after="400" w:afterAutospacing="0" w:line="360" w:lineRule="auto"/>
              <w:jc w:val="center"/>
              <w:rPr>
                <w:rFonts w:ascii="Arial" w:hAnsi="Arial" w:cs="Arial"/>
              </w:rPr>
            </w:pPr>
            <w:r w:rsidRPr="00287F3E">
              <w:rPr>
                <w:rFonts w:ascii="Arial" w:hAnsi="Arial" w:cs="Arial"/>
                <w:b/>
                <w:bCs/>
                <w:lang w:val="en-US"/>
              </w:rPr>
              <w:t>Post procedure (3 months)</w:t>
            </w:r>
          </w:p>
        </w:tc>
      </w:tr>
      <w:tr w:rsidR="00287F3E" w:rsidRPr="00287F3E" w14:paraId="3FCA4085" w14:textId="77777777" w:rsidTr="005E10B5">
        <w:trPr>
          <w:trHeight w:val="957"/>
        </w:trPr>
        <w:tc>
          <w:tcPr>
            <w:tcW w:w="2263" w:type="dxa"/>
          </w:tcPr>
          <w:p w14:paraId="38744C97" w14:textId="51CB1BCE" w:rsidR="007C4C3B" w:rsidRPr="00287F3E" w:rsidRDefault="00126540" w:rsidP="005E10B5">
            <w:pPr>
              <w:pStyle w:val="p"/>
              <w:spacing w:before="400" w:beforeAutospacing="0" w:after="400" w:afterAutospacing="0" w:line="360" w:lineRule="auto"/>
              <w:jc w:val="center"/>
              <w:rPr>
                <w:rFonts w:ascii="Arial" w:hAnsi="Arial" w:cs="Arial"/>
              </w:rPr>
            </w:pPr>
            <w:r w:rsidRPr="00287F3E">
              <w:rPr>
                <w:rFonts w:ascii="Arial" w:hAnsi="Arial" w:cs="Arial"/>
              </w:rPr>
              <w:t>Symptoms</w:t>
            </w:r>
          </w:p>
        </w:tc>
        <w:tc>
          <w:tcPr>
            <w:tcW w:w="3686" w:type="dxa"/>
          </w:tcPr>
          <w:p w14:paraId="10285693" w14:textId="2830FDE2" w:rsidR="007C4C3B" w:rsidRPr="00287F3E" w:rsidRDefault="007C4C3B" w:rsidP="005E10B5">
            <w:pPr>
              <w:pStyle w:val="p"/>
              <w:spacing w:before="400" w:beforeAutospacing="0" w:after="400" w:afterAutospacing="0" w:line="360" w:lineRule="auto"/>
              <w:jc w:val="center"/>
              <w:rPr>
                <w:rFonts w:ascii="Arial" w:hAnsi="Arial" w:cs="Arial"/>
              </w:rPr>
            </w:pPr>
            <w:r w:rsidRPr="00287F3E">
              <w:rPr>
                <w:rFonts w:ascii="Arial" w:hAnsi="Arial" w:cs="Arial"/>
                <w:lang w:val="en-US"/>
              </w:rPr>
              <w:t>Angina +</w:t>
            </w:r>
          </w:p>
        </w:tc>
        <w:tc>
          <w:tcPr>
            <w:tcW w:w="3544" w:type="dxa"/>
          </w:tcPr>
          <w:p w14:paraId="768DEE03" w14:textId="5CA5701E" w:rsidR="007C4C3B" w:rsidRPr="00287F3E" w:rsidRDefault="007C4C3B" w:rsidP="005E10B5">
            <w:pPr>
              <w:pStyle w:val="p"/>
              <w:spacing w:before="400" w:beforeAutospacing="0" w:after="400" w:afterAutospacing="0" w:line="360" w:lineRule="auto"/>
              <w:jc w:val="center"/>
              <w:rPr>
                <w:rFonts w:ascii="Arial" w:hAnsi="Arial" w:cs="Arial"/>
              </w:rPr>
            </w:pPr>
            <w:r w:rsidRPr="00287F3E">
              <w:rPr>
                <w:rFonts w:ascii="Arial" w:hAnsi="Arial" w:cs="Arial"/>
                <w:lang w:val="en-US"/>
              </w:rPr>
              <w:t>No angina</w:t>
            </w:r>
          </w:p>
        </w:tc>
      </w:tr>
      <w:tr w:rsidR="00287F3E" w:rsidRPr="00287F3E" w14:paraId="32278C17" w14:textId="77777777" w:rsidTr="005E10B5">
        <w:trPr>
          <w:trHeight w:val="1017"/>
        </w:trPr>
        <w:tc>
          <w:tcPr>
            <w:tcW w:w="2263" w:type="dxa"/>
          </w:tcPr>
          <w:p w14:paraId="4D19F353" w14:textId="77777777" w:rsidR="007C4C3B" w:rsidRPr="00287F3E" w:rsidRDefault="007C4C3B" w:rsidP="005E10B5">
            <w:pPr>
              <w:pStyle w:val="p"/>
              <w:spacing w:before="400" w:beforeAutospacing="0" w:after="400" w:afterAutospacing="0" w:line="360" w:lineRule="auto"/>
              <w:jc w:val="center"/>
              <w:rPr>
                <w:rFonts w:ascii="Arial" w:hAnsi="Arial" w:cs="Arial"/>
              </w:rPr>
            </w:pPr>
          </w:p>
        </w:tc>
        <w:tc>
          <w:tcPr>
            <w:tcW w:w="3686" w:type="dxa"/>
          </w:tcPr>
          <w:p w14:paraId="5B081876" w14:textId="6293BD43" w:rsidR="007C4C3B" w:rsidRPr="00287F3E" w:rsidRDefault="007C4C3B" w:rsidP="005E10B5">
            <w:pPr>
              <w:pStyle w:val="p"/>
              <w:spacing w:before="400" w:beforeAutospacing="0" w:after="400" w:afterAutospacing="0" w:line="360" w:lineRule="auto"/>
              <w:jc w:val="center"/>
              <w:rPr>
                <w:rFonts w:ascii="Arial" w:hAnsi="Arial" w:cs="Arial"/>
              </w:rPr>
            </w:pPr>
            <w:r w:rsidRPr="00287F3E">
              <w:rPr>
                <w:rFonts w:ascii="Arial" w:hAnsi="Arial" w:cs="Arial"/>
                <w:lang w:val="en-US"/>
              </w:rPr>
              <w:t>Dyspnea NYHA III</w:t>
            </w:r>
          </w:p>
        </w:tc>
        <w:tc>
          <w:tcPr>
            <w:tcW w:w="3544" w:type="dxa"/>
          </w:tcPr>
          <w:p w14:paraId="609F5276" w14:textId="58D0962B" w:rsidR="007C4C3B" w:rsidRPr="00287F3E" w:rsidRDefault="007C4C3B" w:rsidP="005E10B5">
            <w:pPr>
              <w:pStyle w:val="p"/>
              <w:spacing w:before="400" w:beforeAutospacing="0" w:after="400" w:afterAutospacing="0" w:line="360" w:lineRule="auto"/>
              <w:jc w:val="center"/>
              <w:rPr>
                <w:rFonts w:ascii="Arial" w:hAnsi="Arial" w:cs="Arial"/>
              </w:rPr>
            </w:pPr>
            <w:r w:rsidRPr="00287F3E">
              <w:rPr>
                <w:rFonts w:ascii="Arial" w:hAnsi="Arial" w:cs="Arial"/>
                <w:lang w:val="en-US"/>
              </w:rPr>
              <w:t>NYHA I</w:t>
            </w:r>
          </w:p>
        </w:tc>
      </w:tr>
      <w:tr w:rsidR="00287F3E" w:rsidRPr="00287F3E" w14:paraId="35323F6F" w14:textId="77777777" w:rsidTr="005E10B5">
        <w:tc>
          <w:tcPr>
            <w:tcW w:w="2263" w:type="dxa"/>
          </w:tcPr>
          <w:p w14:paraId="32360EA5" w14:textId="494B4D97" w:rsidR="007C4C3B" w:rsidRPr="00287F3E" w:rsidRDefault="00126540" w:rsidP="005E10B5">
            <w:pPr>
              <w:pStyle w:val="p"/>
              <w:spacing w:before="400" w:beforeAutospacing="0" w:after="400" w:afterAutospacing="0" w:line="360" w:lineRule="auto"/>
              <w:jc w:val="center"/>
              <w:rPr>
                <w:rFonts w:ascii="Arial" w:hAnsi="Arial" w:cs="Arial"/>
              </w:rPr>
            </w:pPr>
            <w:r w:rsidRPr="00287F3E">
              <w:rPr>
                <w:rFonts w:ascii="Arial" w:hAnsi="Arial" w:cs="Arial"/>
              </w:rPr>
              <w:t>6MWD</w:t>
            </w:r>
          </w:p>
        </w:tc>
        <w:tc>
          <w:tcPr>
            <w:tcW w:w="3686" w:type="dxa"/>
          </w:tcPr>
          <w:p w14:paraId="2CDF0413" w14:textId="551DDFDD" w:rsidR="007C4C3B" w:rsidRPr="00287F3E" w:rsidRDefault="007C4C3B" w:rsidP="005E10B5">
            <w:pPr>
              <w:pStyle w:val="p"/>
              <w:spacing w:before="400" w:beforeAutospacing="0" w:after="400" w:afterAutospacing="0" w:line="360" w:lineRule="auto"/>
              <w:jc w:val="center"/>
              <w:rPr>
                <w:rFonts w:ascii="Arial" w:hAnsi="Arial" w:cs="Arial"/>
              </w:rPr>
            </w:pPr>
            <w:r w:rsidRPr="00287F3E">
              <w:rPr>
                <w:rFonts w:ascii="Arial" w:hAnsi="Arial" w:cs="Arial"/>
                <w:lang w:val="en-US"/>
              </w:rPr>
              <w:t>280</w:t>
            </w:r>
          </w:p>
        </w:tc>
        <w:tc>
          <w:tcPr>
            <w:tcW w:w="3544" w:type="dxa"/>
          </w:tcPr>
          <w:p w14:paraId="02AC2732" w14:textId="7621FEDE" w:rsidR="007C4C3B" w:rsidRPr="00287F3E" w:rsidRDefault="007C4C3B" w:rsidP="005E10B5">
            <w:pPr>
              <w:pStyle w:val="p"/>
              <w:spacing w:before="400" w:beforeAutospacing="0" w:after="400" w:afterAutospacing="0" w:line="360" w:lineRule="auto"/>
              <w:jc w:val="center"/>
              <w:rPr>
                <w:rFonts w:ascii="Arial" w:hAnsi="Arial" w:cs="Arial"/>
              </w:rPr>
            </w:pPr>
            <w:r w:rsidRPr="00287F3E">
              <w:rPr>
                <w:rFonts w:ascii="Arial" w:hAnsi="Arial" w:cs="Arial"/>
                <w:lang w:val="en-US"/>
              </w:rPr>
              <w:t>430m</w:t>
            </w:r>
          </w:p>
        </w:tc>
      </w:tr>
      <w:tr w:rsidR="00287F3E" w:rsidRPr="00287F3E" w14:paraId="4DE790BB" w14:textId="77777777" w:rsidTr="005E10B5">
        <w:tc>
          <w:tcPr>
            <w:tcW w:w="2263" w:type="dxa"/>
          </w:tcPr>
          <w:p w14:paraId="63B85CB0" w14:textId="044B47EE" w:rsidR="007C4C3B" w:rsidRPr="00287F3E" w:rsidRDefault="00126540" w:rsidP="005E10B5">
            <w:pPr>
              <w:pStyle w:val="p"/>
              <w:spacing w:before="400" w:beforeAutospacing="0" w:after="400" w:afterAutospacing="0" w:line="360" w:lineRule="auto"/>
              <w:jc w:val="center"/>
              <w:rPr>
                <w:rFonts w:ascii="Arial" w:hAnsi="Arial" w:cs="Arial"/>
              </w:rPr>
            </w:pPr>
            <w:r w:rsidRPr="00287F3E">
              <w:rPr>
                <w:rFonts w:ascii="Arial" w:hAnsi="Arial" w:cs="Arial"/>
              </w:rPr>
              <w:t>RVSP</w:t>
            </w:r>
          </w:p>
        </w:tc>
        <w:tc>
          <w:tcPr>
            <w:tcW w:w="3686" w:type="dxa"/>
          </w:tcPr>
          <w:p w14:paraId="3B01B967" w14:textId="217E8053" w:rsidR="007C4C3B" w:rsidRPr="00287F3E" w:rsidRDefault="007C4C3B" w:rsidP="005E10B5">
            <w:pPr>
              <w:pStyle w:val="p"/>
              <w:spacing w:before="400" w:beforeAutospacing="0" w:after="400" w:afterAutospacing="0" w:line="360" w:lineRule="auto"/>
              <w:jc w:val="center"/>
              <w:rPr>
                <w:rFonts w:ascii="Arial" w:hAnsi="Arial" w:cs="Arial"/>
              </w:rPr>
            </w:pPr>
            <w:r w:rsidRPr="00287F3E">
              <w:rPr>
                <w:rFonts w:ascii="Arial" w:hAnsi="Arial" w:cs="Arial"/>
                <w:lang w:val="en-US"/>
              </w:rPr>
              <w:t>1</w:t>
            </w:r>
            <w:r w:rsidR="00126540" w:rsidRPr="00287F3E">
              <w:rPr>
                <w:rFonts w:ascii="Arial" w:hAnsi="Arial" w:cs="Arial"/>
                <w:lang w:val="en-US"/>
              </w:rPr>
              <w:t>07</w:t>
            </w:r>
            <w:r w:rsidRPr="00287F3E">
              <w:rPr>
                <w:rFonts w:ascii="Arial" w:hAnsi="Arial" w:cs="Arial"/>
                <w:lang w:val="en-US"/>
              </w:rPr>
              <w:t xml:space="preserve"> </w:t>
            </w:r>
            <w:proofErr w:type="spellStart"/>
            <w:r w:rsidRPr="00287F3E">
              <w:rPr>
                <w:rFonts w:ascii="Arial" w:hAnsi="Arial" w:cs="Arial"/>
                <w:lang w:val="en-US"/>
              </w:rPr>
              <w:t>mmhg</w:t>
            </w:r>
            <w:proofErr w:type="spellEnd"/>
          </w:p>
        </w:tc>
        <w:tc>
          <w:tcPr>
            <w:tcW w:w="3544" w:type="dxa"/>
          </w:tcPr>
          <w:p w14:paraId="4C326588" w14:textId="6389B846" w:rsidR="007C4C3B" w:rsidRPr="00287F3E" w:rsidRDefault="00126540" w:rsidP="005E10B5">
            <w:pPr>
              <w:pStyle w:val="p"/>
              <w:spacing w:before="400" w:beforeAutospacing="0" w:after="400" w:afterAutospacing="0" w:line="360" w:lineRule="auto"/>
              <w:jc w:val="center"/>
              <w:rPr>
                <w:rFonts w:ascii="Arial" w:hAnsi="Arial" w:cs="Arial"/>
              </w:rPr>
            </w:pPr>
            <w:r w:rsidRPr="00287F3E">
              <w:rPr>
                <w:rFonts w:ascii="Arial" w:hAnsi="Arial" w:cs="Arial"/>
                <w:lang w:val="en-US"/>
              </w:rPr>
              <w:t>8</w:t>
            </w:r>
            <w:r w:rsidR="007C4C3B" w:rsidRPr="00287F3E">
              <w:rPr>
                <w:rFonts w:ascii="Arial" w:hAnsi="Arial" w:cs="Arial"/>
                <w:lang w:val="en-US"/>
              </w:rPr>
              <w:t>6mmhg</w:t>
            </w:r>
          </w:p>
        </w:tc>
      </w:tr>
    </w:tbl>
    <w:p w14:paraId="61685E87" w14:textId="77777777" w:rsidR="005E34C7" w:rsidRPr="00287F3E" w:rsidRDefault="005E34C7" w:rsidP="005E34C7">
      <w:pPr>
        <w:pStyle w:val="Heading2"/>
        <w:pBdr>
          <w:bottom w:val="single" w:sz="6" w:space="0" w:color="97B0C8"/>
        </w:pBdr>
        <w:shd w:val="clear" w:color="auto" w:fill="FFFFFF"/>
        <w:spacing w:before="400" w:after="200" w:line="450" w:lineRule="atLeast"/>
        <w:rPr>
          <w:rFonts w:ascii="Arial" w:hAnsi="Arial" w:cs="Arial"/>
          <w:color w:val="auto"/>
          <w:spacing w:val="-2"/>
          <w:sz w:val="36"/>
          <w:szCs w:val="36"/>
        </w:rPr>
      </w:pPr>
      <w:r w:rsidRPr="00287F3E">
        <w:rPr>
          <w:rFonts w:ascii="Arial" w:hAnsi="Arial" w:cs="Arial"/>
          <w:b/>
          <w:bCs/>
          <w:color w:val="auto"/>
          <w:spacing w:val="-2"/>
          <w:sz w:val="36"/>
          <w:szCs w:val="36"/>
        </w:rPr>
        <w:t>Conclusion</w:t>
      </w:r>
    </w:p>
    <w:p w14:paraId="546F819B" w14:textId="27B36C05" w:rsidR="00EE2DC8" w:rsidRPr="00287F3E" w:rsidRDefault="002A57FB" w:rsidP="002A57FB">
      <w:pPr>
        <w:spacing w:line="360" w:lineRule="auto"/>
        <w:rPr>
          <w:rFonts w:ascii="Arial" w:hAnsi="Arial" w:cs="Arial"/>
          <w:shd w:val="clear" w:color="auto" w:fill="FFFFFF"/>
        </w:rPr>
      </w:pPr>
      <w:r w:rsidRPr="00287F3E">
        <w:rPr>
          <w:rFonts w:ascii="Arial" w:hAnsi="Arial" w:cs="Arial"/>
          <w:shd w:val="clear" w:color="auto" w:fill="FFFFFF"/>
        </w:rPr>
        <w:t>Extrinsic compression of the LMCA by an e</w:t>
      </w:r>
      <w:r w:rsidR="00DC5F51" w:rsidRPr="00287F3E">
        <w:rPr>
          <w:rFonts w:ascii="Arial" w:hAnsi="Arial" w:cs="Arial"/>
          <w:shd w:val="clear" w:color="auto" w:fill="FFFFFF"/>
        </w:rPr>
        <w:t xml:space="preserve">nlarged </w:t>
      </w:r>
      <w:r w:rsidRPr="00287F3E">
        <w:rPr>
          <w:rFonts w:ascii="Arial" w:hAnsi="Arial" w:cs="Arial"/>
          <w:shd w:val="clear" w:color="auto" w:fill="FFFFFF"/>
        </w:rPr>
        <w:t xml:space="preserve">PA is rare but a significant cause of angina in patients with PAH. This condition should be suspected in a case </w:t>
      </w:r>
      <w:r w:rsidR="00DC5F51" w:rsidRPr="00287F3E">
        <w:rPr>
          <w:rFonts w:ascii="Arial" w:hAnsi="Arial" w:cs="Arial"/>
          <w:shd w:val="clear" w:color="auto" w:fill="FFFFFF"/>
        </w:rPr>
        <w:t>of</w:t>
      </w:r>
      <w:r w:rsidRPr="00287F3E">
        <w:rPr>
          <w:rFonts w:ascii="Arial" w:hAnsi="Arial" w:cs="Arial"/>
          <w:shd w:val="clear" w:color="auto" w:fill="FFFFFF"/>
        </w:rPr>
        <w:t xml:space="preserve"> PAH </w:t>
      </w:r>
      <w:r w:rsidR="00DC5F51" w:rsidRPr="00287F3E">
        <w:rPr>
          <w:rFonts w:ascii="Arial" w:hAnsi="Arial" w:cs="Arial"/>
          <w:shd w:val="clear" w:color="auto" w:fill="FFFFFF"/>
        </w:rPr>
        <w:t xml:space="preserve">where </w:t>
      </w:r>
      <w:r w:rsidR="005D7F30" w:rsidRPr="00287F3E">
        <w:rPr>
          <w:rFonts w:ascii="Arial" w:hAnsi="Arial" w:cs="Arial"/>
          <w:shd w:val="clear" w:color="auto" w:fill="FFFFFF"/>
        </w:rPr>
        <w:t xml:space="preserve">the </w:t>
      </w:r>
      <w:r w:rsidRPr="00287F3E">
        <w:rPr>
          <w:rFonts w:ascii="Arial" w:hAnsi="Arial" w:cs="Arial"/>
          <w:shd w:val="clear" w:color="auto" w:fill="FFFFFF"/>
        </w:rPr>
        <w:t xml:space="preserve">patient shows typical or atypical anginal symptoms. The most appropriate initial test to evaluate this condition is CTCA. Coronary angiography is required to confirm LMCA stenosis and to enable PCI with stent deployment. PCI with stent deployment is a safe and effective treatment that can lead to long-term improvement in </w:t>
      </w:r>
      <w:r w:rsidR="00DC5F51" w:rsidRPr="00287F3E">
        <w:rPr>
          <w:rFonts w:ascii="Arial" w:hAnsi="Arial" w:cs="Arial"/>
          <w:shd w:val="clear" w:color="auto" w:fill="FFFFFF"/>
        </w:rPr>
        <w:t>patients</w:t>
      </w:r>
      <w:r w:rsidR="005D7F30" w:rsidRPr="00287F3E">
        <w:rPr>
          <w:rFonts w:ascii="Arial" w:hAnsi="Arial" w:cs="Arial"/>
          <w:shd w:val="clear" w:color="auto" w:fill="FFFFFF"/>
        </w:rPr>
        <w:t>’</w:t>
      </w:r>
      <w:r w:rsidR="00DC5F51" w:rsidRPr="00287F3E">
        <w:rPr>
          <w:rFonts w:ascii="Arial" w:hAnsi="Arial" w:cs="Arial"/>
          <w:shd w:val="clear" w:color="auto" w:fill="FFFFFF"/>
        </w:rPr>
        <w:t xml:space="preserve"> </w:t>
      </w:r>
      <w:r w:rsidRPr="00287F3E">
        <w:rPr>
          <w:rFonts w:ascii="Arial" w:hAnsi="Arial" w:cs="Arial"/>
          <w:shd w:val="clear" w:color="auto" w:fill="FFFFFF"/>
        </w:rPr>
        <w:t xml:space="preserve">symptoms. </w:t>
      </w:r>
    </w:p>
    <w:p w14:paraId="54CBF771" w14:textId="77777777" w:rsidR="00EE2DC8" w:rsidRPr="00287F3E" w:rsidRDefault="00EE2DC8" w:rsidP="00EE2DC8">
      <w:pPr>
        <w:spacing w:line="360" w:lineRule="auto"/>
        <w:ind w:right="-142"/>
      </w:pPr>
      <w:r w:rsidRPr="00287F3E">
        <w:rPr>
          <w:rFonts w:ascii="Arial" w:hAnsi="Arial" w:cs="Arial"/>
          <w:shd w:val="clear" w:color="auto" w:fill="FFFFFF"/>
        </w:rPr>
        <w:t>Physicians should consider LMCA compression when assessing PAH patients with chest pain, as percutaneous coronary intervention and stenting can safely and effectively manage this condition.</w:t>
      </w:r>
    </w:p>
    <w:p w14:paraId="4B73E43E" w14:textId="77777777" w:rsidR="00F614AF" w:rsidRDefault="002A57FB" w:rsidP="00F614AF">
      <w:pPr>
        <w:spacing w:line="360" w:lineRule="auto"/>
        <w:rPr>
          <w:rFonts w:ascii="Arial" w:hAnsi="Arial" w:cs="Arial"/>
          <w:shd w:val="clear" w:color="auto" w:fill="FFFFFF"/>
        </w:rPr>
      </w:pPr>
      <w:r w:rsidRPr="00287F3E">
        <w:rPr>
          <w:rFonts w:ascii="Arial" w:hAnsi="Arial" w:cs="Arial"/>
          <w:shd w:val="clear" w:color="auto" w:fill="FFFFFF"/>
        </w:rPr>
        <w:t>In summary, extrinsic compression of the LMCA by an enlarged PA can cause chest pain in patients with advanced PAH, and CTCA is the first step in evaluating it</w:t>
      </w:r>
      <w:r w:rsidR="00CB20F1" w:rsidRPr="00287F3E">
        <w:rPr>
          <w:rFonts w:ascii="Arial" w:hAnsi="Arial" w:cs="Arial"/>
          <w:shd w:val="clear" w:color="auto" w:fill="FFFFFF"/>
        </w:rPr>
        <w:t xml:space="preserve"> and </w:t>
      </w:r>
      <w:r w:rsidRPr="00287F3E">
        <w:rPr>
          <w:rFonts w:ascii="Arial" w:hAnsi="Arial" w:cs="Arial"/>
          <w:shd w:val="clear" w:color="auto" w:fill="FFFFFF"/>
        </w:rPr>
        <w:t>PCI with stent deployment is a safe and effective treatment for this condition.</w:t>
      </w:r>
    </w:p>
    <w:p w14:paraId="0D8C5FE8" w14:textId="77777777" w:rsidR="00BC02A0" w:rsidRDefault="00BC02A0" w:rsidP="00F614AF">
      <w:pPr>
        <w:spacing w:line="360" w:lineRule="auto"/>
        <w:rPr>
          <w:rFonts w:ascii="Arial" w:hAnsi="Arial" w:cs="Arial"/>
          <w:shd w:val="clear" w:color="auto" w:fill="FFFFFF"/>
        </w:rPr>
      </w:pPr>
    </w:p>
    <w:p w14:paraId="099BD201" w14:textId="77777777" w:rsidR="00BC02A0" w:rsidRPr="00BC02A0" w:rsidRDefault="00BC02A0" w:rsidP="00BC02A0">
      <w:pPr>
        <w:spacing w:after="200" w:line="276" w:lineRule="auto"/>
        <w:rPr>
          <w:rFonts w:ascii="Calibri" w:eastAsia="Calibri" w:hAnsi="Calibri"/>
          <w:b/>
          <w:sz w:val="28"/>
          <w:szCs w:val="22"/>
          <w:lang w:val="en-US"/>
        </w:rPr>
      </w:pPr>
      <w:r w:rsidRPr="00BC02A0">
        <w:rPr>
          <w:rFonts w:ascii="Calibri" w:eastAsia="Calibri" w:hAnsi="Calibri"/>
          <w:b/>
          <w:sz w:val="28"/>
          <w:szCs w:val="22"/>
          <w:lang w:val="en-US"/>
        </w:rPr>
        <w:t>Ethical Approval:</w:t>
      </w:r>
    </w:p>
    <w:p w14:paraId="39D42D5B" w14:textId="77777777" w:rsidR="00BC02A0" w:rsidRPr="00BC02A0" w:rsidRDefault="00BC02A0" w:rsidP="00BC02A0">
      <w:pPr>
        <w:spacing w:after="200" w:line="276" w:lineRule="auto"/>
        <w:rPr>
          <w:rFonts w:ascii="Calibri" w:hAnsi="Calibri"/>
          <w:sz w:val="22"/>
          <w:szCs w:val="22"/>
          <w:lang w:val="en-US"/>
        </w:rPr>
      </w:pPr>
    </w:p>
    <w:p w14:paraId="1BDCD05B" w14:textId="77777777" w:rsidR="00BC02A0" w:rsidRPr="00BC02A0" w:rsidRDefault="00BC02A0" w:rsidP="00BC02A0">
      <w:pPr>
        <w:spacing w:after="200" w:line="276" w:lineRule="auto"/>
        <w:rPr>
          <w:rFonts w:ascii="Calibri" w:hAnsi="Calibri"/>
          <w:sz w:val="22"/>
          <w:szCs w:val="22"/>
          <w:lang w:val="en-US"/>
        </w:rPr>
      </w:pPr>
      <w:r w:rsidRPr="00BC02A0">
        <w:rPr>
          <w:rFonts w:ascii="Calibri" w:hAnsi="Calibri"/>
          <w:sz w:val="22"/>
          <w:szCs w:val="22"/>
          <w:lang w:val="en-US"/>
        </w:rPr>
        <w:t>As per international standards or university standards written ethical approval has been collected and preserved by the author(s).</w:t>
      </w:r>
    </w:p>
    <w:p w14:paraId="7DC64AC2" w14:textId="77777777" w:rsidR="00BC02A0" w:rsidRPr="00BC02A0" w:rsidRDefault="00BC02A0" w:rsidP="00BC02A0">
      <w:pPr>
        <w:spacing w:after="200" w:line="276" w:lineRule="auto"/>
        <w:rPr>
          <w:rFonts w:ascii="Calibri" w:eastAsia="Calibri" w:hAnsi="Calibri"/>
          <w:b/>
          <w:sz w:val="28"/>
          <w:szCs w:val="22"/>
          <w:lang w:val="en-US"/>
        </w:rPr>
      </w:pPr>
      <w:bookmarkStart w:id="1" w:name="_Hlk158732972"/>
      <w:r w:rsidRPr="00BC02A0">
        <w:rPr>
          <w:rFonts w:ascii="Calibri" w:eastAsia="Calibri" w:hAnsi="Calibri"/>
          <w:b/>
          <w:sz w:val="28"/>
          <w:szCs w:val="22"/>
          <w:highlight w:val="yellow"/>
          <w:lang w:val="en-US"/>
        </w:rPr>
        <w:t>Consent</w:t>
      </w:r>
      <w:r w:rsidRPr="00BC02A0">
        <w:rPr>
          <w:rFonts w:ascii="Calibri" w:eastAsia="Calibri" w:hAnsi="Calibri"/>
          <w:b/>
          <w:sz w:val="28"/>
          <w:szCs w:val="22"/>
          <w:lang w:val="en-US"/>
        </w:rPr>
        <w:t xml:space="preserve"> </w:t>
      </w:r>
    </w:p>
    <w:p w14:paraId="3B2EF32E" w14:textId="77777777" w:rsidR="00BC02A0" w:rsidRPr="00BC02A0" w:rsidRDefault="00BC02A0" w:rsidP="00BC02A0">
      <w:pPr>
        <w:spacing w:after="200" w:line="276" w:lineRule="auto"/>
        <w:rPr>
          <w:rFonts w:ascii="Calibri" w:eastAsia="Calibri" w:hAnsi="Calibri"/>
          <w:sz w:val="22"/>
          <w:szCs w:val="22"/>
          <w:lang w:val="en-US"/>
        </w:rPr>
      </w:pPr>
      <w:r w:rsidRPr="00BC02A0">
        <w:rPr>
          <w:rFonts w:ascii="Calibri" w:eastAsia="Calibri" w:hAnsi="Calibri"/>
          <w:sz w:val="22"/>
          <w:szCs w:val="22"/>
          <w:lang w:val="en-US"/>
        </w:rPr>
        <w:t>As per international standards or university standards, patient(s) written consent has been collected and preserved by the author</w:t>
      </w:r>
      <w:r w:rsidRPr="00BC02A0">
        <w:rPr>
          <w:rFonts w:ascii="Calibri" w:eastAsia="Calibri" w:hAnsi="Calibri"/>
          <w:sz w:val="22"/>
          <w:szCs w:val="22"/>
          <w:highlight w:val="yellow"/>
          <w:lang w:val="en-US"/>
        </w:rPr>
        <w:t>(s).</w:t>
      </w:r>
    </w:p>
    <w:bookmarkEnd w:id="1"/>
    <w:p w14:paraId="2DBF1266" w14:textId="77777777" w:rsidR="00BC02A0" w:rsidRPr="00287F3E" w:rsidRDefault="00BC02A0" w:rsidP="00F614AF">
      <w:pPr>
        <w:spacing w:line="360" w:lineRule="auto"/>
        <w:rPr>
          <w:rFonts w:ascii="Arial" w:hAnsi="Arial" w:cs="Arial"/>
          <w:shd w:val="clear" w:color="auto" w:fill="FFFFFF"/>
        </w:rPr>
      </w:pPr>
    </w:p>
    <w:p w14:paraId="25DE0D4D" w14:textId="77777777" w:rsidR="00F614AF" w:rsidRPr="00287F3E" w:rsidRDefault="00F614AF" w:rsidP="00F614AF">
      <w:pPr>
        <w:spacing w:line="360" w:lineRule="auto"/>
        <w:rPr>
          <w:rFonts w:ascii="Cambria" w:hAnsi="Cambria"/>
          <w:b/>
          <w:bCs/>
          <w:spacing w:val="-2"/>
          <w:sz w:val="32"/>
          <w:szCs w:val="32"/>
        </w:rPr>
      </w:pPr>
    </w:p>
    <w:p w14:paraId="3E40147B" w14:textId="3807FF68" w:rsidR="005E34C7" w:rsidRPr="00287F3E" w:rsidRDefault="005E34C7" w:rsidP="00F614AF">
      <w:pPr>
        <w:spacing w:line="360" w:lineRule="auto"/>
      </w:pPr>
      <w:r w:rsidRPr="00287F3E">
        <w:rPr>
          <w:rFonts w:ascii="Cambria" w:hAnsi="Cambria"/>
          <w:b/>
          <w:bCs/>
          <w:spacing w:val="-2"/>
          <w:sz w:val="32"/>
          <w:szCs w:val="32"/>
        </w:rPr>
        <w:t>References</w:t>
      </w:r>
    </w:p>
    <w:p w14:paraId="2A529B80" w14:textId="43A04E9A" w:rsidR="0069373F" w:rsidRPr="00287F3E" w:rsidRDefault="0069373F" w:rsidP="0069373F">
      <w:pPr>
        <w:pStyle w:val="ListParagraph"/>
        <w:numPr>
          <w:ilvl w:val="0"/>
          <w:numId w:val="3"/>
        </w:numPr>
        <w:rPr>
          <w:rFonts w:ascii="Arial" w:hAnsi="Arial" w:cs="Arial"/>
          <w:sz w:val="22"/>
          <w:szCs w:val="22"/>
        </w:rPr>
      </w:pPr>
      <w:r w:rsidRPr="00287F3E">
        <w:rPr>
          <w:rFonts w:ascii="Arial" w:hAnsi="Arial" w:cs="Arial"/>
          <w:sz w:val="22"/>
          <w:szCs w:val="22"/>
        </w:rPr>
        <w:t>E.A. </w:t>
      </w:r>
      <w:proofErr w:type="spellStart"/>
      <w:r w:rsidRPr="00287F3E">
        <w:rPr>
          <w:rFonts w:ascii="Arial" w:hAnsi="Arial" w:cs="Arial"/>
          <w:sz w:val="22"/>
          <w:szCs w:val="22"/>
        </w:rPr>
        <w:t>Demerouiti</w:t>
      </w:r>
      <w:proofErr w:type="spellEnd"/>
      <w:r w:rsidRPr="00287F3E">
        <w:rPr>
          <w:rFonts w:ascii="Arial" w:hAnsi="Arial" w:cs="Arial"/>
          <w:sz w:val="22"/>
          <w:szCs w:val="22"/>
        </w:rPr>
        <w:t>, A.N. </w:t>
      </w:r>
      <w:proofErr w:type="spellStart"/>
      <w:r w:rsidRPr="00287F3E">
        <w:rPr>
          <w:rFonts w:ascii="Arial" w:hAnsi="Arial" w:cs="Arial"/>
          <w:sz w:val="22"/>
          <w:szCs w:val="22"/>
        </w:rPr>
        <w:t>Manginas</w:t>
      </w:r>
      <w:proofErr w:type="spellEnd"/>
      <w:r w:rsidRPr="00287F3E">
        <w:rPr>
          <w:rFonts w:ascii="Arial" w:hAnsi="Arial" w:cs="Arial"/>
          <w:sz w:val="22"/>
          <w:szCs w:val="22"/>
        </w:rPr>
        <w:t>, G.D. </w:t>
      </w:r>
      <w:proofErr w:type="spellStart"/>
      <w:r w:rsidRPr="00287F3E">
        <w:rPr>
          <w:rFonts w:ascii="Arial" w:hAnsi="Arial" w:cs="Arial"/>
          <w:sz w:val="22"/>
          <w:szCs w:val="22"/>
        </w:rPr>
        <w:t>Atha</w:t>
      </w:r>
      <w:proofErr w:type="spellEnd"/>
      <w:r w:rsidRPr="00287F3E">
        <w:rPr>
          <w:rFonts w:ascii="Arial" w:hAnsi="Arial" w:cs="Arial"/>
          <w:sz w:val="22"/>
          <w:szCs w:val="22"/>
        </w:rPr>
        <w:t>, G.T. </w:t>
      </w:r>
      <w:proofErr w:type="spellStart"/>
      <w:r w:rsidRPr="00287F3E">
        <w:rPr>
          <w:rFonts w:ascii="Arial" w:hAnsi="Arial" w:cs="Arial"/>
          <w:sz w:val="22"/>
          <w:szCs w:val="22"/>
        </w:rPr>
        <w:t>Karatasakis</w:t>
      </w:r>
      <w:proofErr w:type="spellEnd"/>
    </w:p>
    <w:p w14:paraId="2122449A" w14:textId="0B38BFB9" w:rsidR="005B1228" w:rsidRPr="00287F3E" w:rsidRDefault="0069373F" w:rsidP="005B1228">
      <w:pPr>
        <w:ind w:left="709"/>
        <w:rPr>
          <w:rFonts w:ascii="Arial" w:hAnsi="Arial" w:cs="Arial"/>
          <w:sz w:val="22"/>
          <w:szCs w:val="22"/>
        </w:rPr>
      </w:pPr>
      <w:r w:rsidRPr="00287F3E">
        <w:rPr>
          <w:rFonts w:ascii="Arial" w:hAnsi="Arial" w:cs="Arial"/>
          <w:sz w:val="22"/>
          <w:szCs w:val="22"/>
        </w:rPr>
        <w:t>Complications leading to sudden cardiac death in pulmonary arterial hypertension</w:t>
      </w:r>
      <w:r w:rsidR="005B1228" w:rsidRPr="00287F3E">
        <w:rPr>
          <w:rFonts w:ascii="Arial" w:hAnsi="Arial" w:cs="Arial"/>
          <w:sz w:val="22"/>
          <w:szCs w:val="22"/>
        </w:rPr>
        <w:t>. Respir Care</w:t>
      </w:r>
      <w:r w:rsidR="005B1228" w:rsidRPr="00287F3E">
        <w:rPr>
          <w:rStyle w:val="period"/>
          <w:rFonts w:ascii="Arial" w:hAnsi="Arial" w:cs="Arial"/>
          <w:sz w:val="22"/>
          <w:szCs w:val="22"/>
        </w:rPr>
        <w:t>.</w:t>
      </w:r>
      <w:r w:rsidR="005B1228" w:rsidRPr="00287F3E">
        <w:rPr>
          <w:rStyle w:val="apple-converted-space"/>
          <w:rFonts w:ascii="Arial" w:hAnsi="Arial" w:cs="Arial"/>
          <w:sz w:val="22"/>
          <w:szCs w:val="22"/>
        </w:rPr>
        <w:t> </w:t>
      </w:r>
      <w:r w:rsidR="005B1228" w:rsidRPr="00287F3E">
        <w:rPr>
          <w:rStyle w:val="cit"/>
          <w:rFonts w:ascii="Arial" w:hAnsi="Arial" w:cs="Arial"/>
          <w:sz w:val="22"/>
          <w:szCs w:val="22"/>
        </w:rPr>
        <w:t>2013 Jul</w:t>
      </w:r>
      <w:proofErr w:type="gramStart"/>
      <w:r w:rsidR="005B1228" w:rsidRPr="00287F3E">
        <w:rPr>
          <w:rStyle w:val="cit"/>
          <w:rFonts w:ascii="Arial" w:hAnsi="Arial" w:cs="Arial"/>
          <w:sz w:val="22"/>
          <w:szCs w:val="22"/>
        </w:rPr>
        <w:t>;58</w:t>
      </w:r>
      <w:proofErr w:type="gramEnd"/>
      <w:r w:rsidR="005B1228" w:rsidRPr="00287F3E">
        <w:rPr>
          <w:rStyle w:val="cit"/>
          <w:rFonts w:ascii="Arial" w:hAnsi="Arial" w:cs="Arial"/>
          <w:sz w:val="22"/>
          <w:szCs w:val="22"/>
        </w:rPr>
        <w:t>(7):1246-54.</w:t>
      </w:r>
      <w:r w:rsidR="005B1228" w:rsidRPr="00287F3E">
        <w:rPr>
          <w:rStyle w:val="citation-doi"/>
          <w:rFonts w:ascii="Arial" w:hAnsi="Arial" w:cs="Arial"/>
          <w:sz w:val="22"/>
          <w:szCs w:val="22"/>
        </w:rPr>
        <w:t>doi: 10.4187/respcare.02252.</w:t>
      </w:r>
    </w:p>
    <w:p w14:paraId="0B3A6723" w14:textId="77777777" w:rsidR="0069373F" w:rsidRPr="00287F3E" w:rsidRDefault="0069373F" w:rsidP="0069373F">
      <w:pPr>
        <w:rPr>
          <w:rFonts w:ascii="Arial" w:hAnsi="Arial" w:cs="Arial"/>
          <w:sz w:val="22"/>
          <w:szCs w:val="22"/>
        </w:rPr>
      </w:pPr>
    </w:p>
    <w:p w14:paraId="59013871" w14:textId="5C978625" w:rsidR="0069373F" w:rsidRPr="00287F3E" w:rsidRDefault="0069373F" w:rsidP="0069373F">
      <w:pPr>
        <w:pStyle w:val="ListParagraph"/>
        <w:numPr>
          <w:ilvl w:val="0"/>
          <w:numId w:val="3"/>
        </w:numPr>
        <w:rPr>
          <w:rFonts w:ascii="Arial" w:hAnsi="Arial" w:cs="Arial"/>
          <w:sz w:val="22"/>
          <w:szCs w:val="22"/>
        </w:rPr>
      </w:pPr>
      <w:r w:rsidRPr="00287F3E">
        <w:rPr>
          <w:rFonts w:ascii="Arial" w:hAnsi="Arial" w:cs="Arial"/>
          <w:sz w:val="22"/>
          <w:szCs w:val="22"/>
        </w:rPr>
        <w:t>M.S. Lee, J. Oyama, R. Bhatia, Y.H. Kim, S.J. Park</w:t>
      </w:r>
    </w:p>
    <w:p w14:paraId="74F81425" w14:textId="77CF2F91" w:rsidR="005B1228" w:rsidRPr="00287F3E" w:rsidRDefault="0069373F" w:rsidP="005B1228">
      <w:pPr>
        <w:ind w:left="709"/>
        <w:rPr>
          <w:rFonts w:ascii="Arial" w:hAnsi="Arial" w:cs="Arial"/>
          <w:sz w:val="22"/>
          <w:szCs w:val="22"/>
        </w:rPr>
      </w:pPr>
      <w:r w:rsidRPr="00287F3E">
        <w:rPr>
          <w:rFonts w:ascii="Arial" w:hAnsi="Arial" w:cs="Arial"/>
          <w:sz w:val="22"/>
          <w:szCs w:val="22"/>
        </w:rPr>
        <w:t>Left main coronary artery compression from pulmonary enlargement due to pulmonary hypertension: a contemporary review and arguments for percutaneous revascularization</w:t>
      </w:r>
      <w:r w:rsidR="005B1228" w:rsidRPr="00287F3E">
        <w:rPr>
          <w:rFonts w:ascii="Arial" w:hAnsi="Arial" w:cs="Arial"/>
          <w:sz w:val="22"/>
          <w:szCs w:val="22"/>
        </w:rPr>
        <w:t xml:space="preserve">. Catheter </w:t>
      </w:r>
      <w:proofErr w:type="spellStart"/>
      <w:r w:rsidR="005B1228" w:rsidRPr="00287F3E">
        <w:rPr>
          <w:rFonts w:ascii="Arial" w:hAnsi="Arial" w:cs="Arial"/>
          <w:sz w:val="22"/>
          <w:szCs w:val="22"/>
        </w:rPr>
        <w:t>Cardiovasc</w:t>
      </w:r>
      <w:proofErr w:type="spellEnd"/>
      <w:r w:rsidR="005B1228" w:rsidRPr="00287F3E">
        <w:rPr>
          <w:rFonts w:ascii="Arial" w:hAnsi="Arial" w:cs="Arial"/>
          <w:sz w:val="22"/>
          <w:szCs w:val="22"/>
        </w:rPr>
        <w:t xml:space="preserve"> </w:t>
      </w:r>
      <w:proofErr w:type="spellStart"/>
      <w:r w:rsidR="005B1228" w:rsidRPr="00287F3E">
        <w:rPr>
          <w:rFonts w:ascii="Arial" w:hAnsi="Arial" w:cs="Arial"/>
          <w:sz w:val="22"/>
          <w:szCs w:val="22"/>
        </w:rPr>
        <w:t>Interv</w:t>
      </w:r>
      <w:proofErr w:type="spellEnd"/>
      <w:r w:rsidR="005B1228" w:rsidRPr="00287F3E">
        <w:rPr>
          <w:rStyle w:val="period"/>
          <w:rFonts w:ascii="Arial" w:hAnsi="Arial" w:cs="Arial"/>
          <w:sz w:val="22"/>
          <w:szCs w:val="22"/>
        </w:rPr>
        <w:t>.</w:t>
      </w:r>
      <w:r w:rsidR="005B1228" w:rsidRPr="00287F3E">
        <w:rPr>
          <w:rStyle w:val="apple-converted-space"/>
          <w:rFonts w:ascii="Arial" w:hAnsi="Arial" w:cs="Arial"/>
          <w:sz w:val="22"/>
          <w:szCs w:val="22"/>
        </w:rPr>
        <w:t> </w:t>
      </w:r>
      <w:r w:rsidR="005B1228" w:rsidRPr="00287F3E">
        <w:rPr>
          <w:rStyle w:val="cit"/>
          <w:rFonts w:ascii="Arial" w:hAnsi="Arial" w:cs="Arial"/>
          <w:sz w:val="22"/>
          <w:szCs w:val="22"/>
        </w:rPr>
        <w:t>2010 Oct 1;76(4):543-50.</w:t>
      </w:r>
    </w:p>
    <w:p w14:paraId="6C29B917" w14:textId="77777777" w:rsidR="005B1228" w:rsidRPr="00287F3E" w:rsidRDefault="005B1228" w:rsidP="005B1228">
      <w:pPr>
        <w:ind w:left="709"/>
        <w:rPr>
          <w:rFonts w:ascii="Arial" w:hAnsi="Arial" w:cs="Arial"/>
          <w:sz w:val="22"/>
          <w:szCs w:val="22"/>
        </w:rPr>
      </w:pPr>
      <w:r w:rsidRPr="00287F3E">
        <w:rPr>
          <w:rStyle w:val="apple-converted-space"/>
          <w:rFonts w:ascii="Arial" w:hAnsi="Arial" w:cs="Arial"/>
          <w:sz w:val="22"/>
          <w:szCs w:val="22"/>
          <w:shd w:val="clear" w:color="auto" w:fill="FFFFFF"/>
        </w:rPr>
        <w:t> </w:t>
      </w:r>
      <w:proofErr w:type="spellStart"/>
      <w:r w:rsidRPr="00287F3E">
        <w:rPr>
          <w:rStyle w:val="citation-doi"/>
          <w:rFonts w:ascii="Arial" w:hAnsi="Arial" w:cs="Arial"/>
          <w:sz w:val="22"/>
          <w:szCs w:val="22"/>
        </w:rPr>
        <w:t>doi</w:t>
      </w:r>
      <w:proofErr w:type="spellEnd"/>
      <w:r w:rsidRPr="00287F3E">
        <w:rPr>
          <w:rStyle w:val="citation-doi"/>
          <w:rFonts w:ascii="Arial" w:hAnsi="Arial" w:cs="Arial"/>
          <w:sz w:val="22"/>
          <w:szCs w:val="22"/>
        </w:rPr>
        <w:t>: 10.1002/ccd.22592.</w:t>
      </w:r>
    </w:p>
    <w:p w14:paraId="1D639A78" w14:textId="1129BA53" w:rsidR="0069373F" w:rsidRPr="00287F3E" w:rsidRDefault="0069373F" w:rsidP="0069373F">
      <w:pPr>
        <w:rPr>
          <w:rFonts w:ascii="Arial" w:hAnsi="Arial" w:cs="Arial"/>
          <w:sz w:val="22"/>
          <w:szCs w:val="22"/>
        </w:rPr>
      </w:pPr>
    </w:p>
    <w:p w14:paraId="06F32C82" w14:textId="6249AFD5" w:rsidR="0069373F" w:rsidRPr="00287F3E" w:rsidRDefault="0069373F" w:rsidP="0069373F">
      <w:pPr>
        <w:pStyle w:val="ListParagraph"/>
        <w:numPr>
          <w:ilvl w:val="0"/>
          <w:numId w:val="3"/>
        </w:numPr>
        <w:rPr>
          <w:rFonts w:ascii="Arial" w:hAnsi="Arial" w:cs="Arial"/>
          <w:sz w:val="22"/>
          <w:szCs w:val="22"/>
          <w:lang w:val="fr-FR"/>
        </w:rPr>
      </w:pPr>
      <w:r w:rsidRPr="00287F3E">
        <w:rPr>
          <w:rFonts w:ascii="Arial" w:hAnsi="Arial" w:cs="Arial"/>
          <w:sz w:val="22"/>
          <w:szCs w:val="22"/>
          <w:lang w:val="fr-FR"/>
        </w:rPr>
        <w:t>N. </w:t>
      </w:r>
      <w:proofErr w:type="spellStart"/>
      <w:r w:rsidRPr="00287F3E">
        <w:rPr>
          <w:rFonts w:ascii="Arial" w:hAnsi="Arial" w:cs="Arial"/>
          <w:sz w:val="22"/>
          <w:szCs w:val="22"/>
          <w:lang w:val="fr-FR"/>
        </w:rPr>
        <w:t>Galiè</w:t>
      </w:r>
      <w:proofErr w:type="spellEnd"/>
      <w:r w:rsidRPr="00287F3E">
        <w:rPr>
          <w:rFonts w:ascii="Arial" w:hAnsi="Arial" w:cs="Arial"/>
          <w:sz w:val="22"/>
          <w:szCs w:val="22"/>
          <w:lang w:val="fr-FR"/>
        </w:rPr>
        <w:t>, M. Humbert, J.L. </w:t>
      </w:r>
      <w:proofErr w:type="spellStart"/>
      <w:r w:rsidRPr="00287F3E">
        <w:rPr>
          <w:rFonts w:ascii="Arial" w:hAnsi="Arial" w:cs="Arial"/>
          <w:sz w:val="22"/>
          <w:szCs w:val="22"/>
          <w:lang w:val="fr-FR"/>
        </w:rPr>
        <w:t>Vachiery</w:t>
      </w:r>
      <w:proofErr w:type="spellEnd"/>
      <w:r w:rsidRPr="00287F3E">
        <w:rPr>
          <w:rFonts w:ascii="Arial" w:hAnsi="Arial" w:cs="Arial"/>
          <w:sz w:val="22"/>
          <w:szCs w:val="22"/>
          <w:lang w:val="fr-FR"/>
        </w:rPr>
        <w:t>, </w:t>
      </w:r>
      <w:r w:rsidRPr="00287F3E">
        <w:rPr>
          <w:rFonts w:ascii="Arial" w:hAnsi="Arial" w:cs="Arial"/>
          <w:i/>
          <w:iCs/>
          <w:sz w:val="22"/>
          <w:szCs w:val="22"/>
          <w:lang w:val="fr-FR"/>
        </w:rPr>
        <w:t>et al.</w:t>
      </w:r>
    </w:p>
    <w:p w14:paraId="315710D0" w14:textId="5EDC2F26" w:rsidR="005B1228" w:rsidRPr="00287F3E" w:rsidRDefault="0069373F" w:rsidP="005B1228">
      <w:pPr>
        <w:ind w:left="709"/>
        <w:rPr>
          <w:rFonts w:ascii="Arial" w:hAnsi="Arial" w:cs="Arial"/>
          <w:sz w:val="22"/>
          <w:szCs w:val="22"/>
        </w:rPr>
      </w:pPr>
      <w:r w:rsidRPr="00287F3E">
        <w:rPr>
          <w:rFonts w:ascii="Arial" w:hAnsi="Arial" w:cs="Arial"/>
          <w:sz w:val="22"/>
          <w:szCs w:val="22"/>
        </w:rPr>
        <w:t>2015 ESC/ERS guidelines for the diagnosis and treatment of pulmonary hypertension: The Joint Task Force for the Diagnosis and Treatment of Pulmonary Hypertension of the European Society of Cardiology (ESC) and the European Respiratory Society (ERS)</w:t>
      </w:r>
      <w:r w:rsidR="005B1228" w:rsidRPr="00287F3E">
        <w:rPr>
          <w:rFonts w:ascii="Arial" w:hAnsi="Arial" w:cs="Arial"/>
          <w:sz w:val="22"/>
          <w:szCs w:val="22"/>
        </w:rPr>
        <w:t xml:space="preserve">. </w:t>
      </w:r>
      <w:proofErr w:type="spellStart"/>
      <w:r w:rsidR="005B1228" w:rsidRPr="00287F3E">
        <w:rPr>
          <w:rFonts w:ascii="Arial" w:hAnsi="Arial" w:cs="Arial"/>
          <w:sz w:val="22"/>
          <w:szCs w:val="22"/>
        </w:rPr>
        <w:t>Eur</w:t>
      </w:r>
      <w:proofErr w:type="spellEnd"/>
      <w:r w:rsidR="005B1228" w:rsidRPr="00287F3E">
        <w:rPr>
          <w:rFonts w:ascii="Arial" w:hAnsi="Arial" w:cs="Arial"/>
          <w:sz w:val="22"/>
          <w:szCs w:val="22"/>
        </w:rPr>
        <w:t xml:space="preserve"> Heart J</w:t>
      </w:r>
      <w:r w:rsidR="005B1228" w:rsidRPr="00287F3E">
        <w:rPr>
          <w:rStyle w:val="period"/>
          <w:rFonts w:ascii="Arial" w:hAnsi="Arial" w:cs="Arial"/>
          <w:sz w:val="22"/>
          <w:szCs w:val="22"/>
        </w:rPr>
        <w:t>.</w:t>
      </w:r>
      <w:r w:rsidR="005B1228" w:rsidRPr="00287F3E">
        <w:rPr>
          <w:rStyle w:val="apple-converted-space"/>
          <w:rFonts w:ascii="Arial" w:hAnsi="Arial" w:cs="Arial"/>
          <w:sz w:val="22"/>
          <w:szCs w:val="22"/>
        </w:rPr>
        <w:t> </w:t>
      </w:r>
      <w:r w:rsidR="005B1228" w:rsidRPr="00287F3E">
        <w:rPr>
          <w:rStyle w:val="cit"/>
          <w:rFonts w:ascii="Arial" w:hAnsi="Arial" w:cs="Arial"/>
          <w:sz w:val="22"/>
          <w:szCs w:val="22"/>
        </w:rPr>
        <w:t>2016 Jan 1;37(1):67-119.</w:t>
      </w:r>
    </w:p>
    <w:p w14:paraId="32FF402E" w14:textId="7AA57CA0" w:rsidR="005B1228" w:rsidRPr="00287F3E" w:rsidRDefault="005B1228" w:rsidP="005B1228">
      <w:pPr>
        <w:ind w:left="709"/>
        <w:rPr>
          <w:rFonts w:ascii="Arial" w:hAnsi="Arial" w:cs="Arial"/>
          <w:sz w:val="22"/>
          <w:szCs w:val="22"/>
        </w:rPr>
      </w:pPr>
      <w:r w:rsidRPr="00287F3E">
        <w:rPr>
          <w:rStyle w:val="apple-converted-space"/>
          <w:rFonts w:ascii="Arial" w:hAnsi="Arial" w:cs="Arial"/>
          <w:sz w:val="22"/>
          <w:szCs w:val="22"/>
          <w:shd w:val="clear" w:color="auto" w:fill="FFFFFF"/>
        </w:rPr>
        <w:t> </w:t>
      </w:r>
      <w:proofErr w:type="spellStart"/>
      <w:r w:rsidRPr="00287F3E">
        <w:rPr>
          <w:rStyle w:val="citation-doi"/>
          <w:rFonts w:ascii="Arial" w:hAnsi="Arial" w:cs="Arial"/>
          <w:sz w:val="22"/>
          <w:szCs w:val="22"/>
        </w:rPr>
        <w:t>doi</w:t>
      </w:r>
      <w:proofErr w:type="spellEnd"/>
      <w:r w:rsidRPr="00287F3E">
        <w:rPr>
          <w:rStyle w:val="citation-doi"/>
          <w:rFonts w:ascii="Arial" w:hAnsi="Arial" w:cs="Arial"/>
          <w:sz w:val="22"/>
          <w:szCs w:val="22"/>
        </w:rPr>
        <w:t>: 10.1093/</w:t>
      </w:r>
      <w:proofErr w:type="spellStart"/>
      <w:r w:rsidRPr="00287F3E">
        <w:rPr>
          <w:rStyle w:val="citation-doi"/>
          <w:rFonts w:ascii="Arial" w:hAnsi="Arial" w:cs="Arial"/>
          <w:sz w:val="22"/>
          <w:szCs w:val="22"/>
        </w:rPr>
        <w:t>eurheartj</w:t>
      </w:r>
      <w:proofErr w:type="spellEnd"/>
      <w:r w:rsidRPr="00287F3E">
        <w:rPr>
          <w:rStyle w:val="citation-doi"/>
          <w:rFonts w:ascii="Arial" w:hAnsi="Arial" w:cs="Arial"/>
          <w:sz w:val="22"/>
          <w:szCs w:val="22"/>
        </w:rPr>
        <w:t>/ehv317.</w:t>
      </w:r>
      <w:r w:rsidRPr="00287F3E">
        <w:rPr>
          <w:rStyle w:val="secondary-date"/>
          <w:rFonts w:ascii="Arial" w:eastAsiaTheme="majorEastAsia" w:hAnsi="Arial" w:cs="Arial"/>
          <w:sz w:val="22"/>
          <w:szCs w:val="22"/>
        </w:rPr>
        <w:t>Epub 2015 Aug 29.</w:t>
      </w:r>
    </w:p>
    <w:p w14:paraId="08DDB5A2" w14:textId="77777777" w:rsidR="0069373F" w:rsidRPr="00287F3E" w:rsidRDefault="0069373F" w:rsidP="0069373F">
      <w:pPr>
        <w:rPr>
          <w:rFonts w:ascii="Arial" w:hAnsi="Arial" w:cs="Arial"/>
          <w:sz w:val="22"/>
          <w:szCs w:val="22"/>
        </w:rPr>
      </w:pPr>
    </w:p>
    <w:p w14:paraId="6E6510AC" w14:textId="52A06DFA" w:rsidR="0069373F" w:rsidRPr="00287F3E" w:rsidRDefault="0069373F" w:rsidP="0069373F">
      <w:pPr>
        <w:pStyle w:val="ListParagraph"/>
        <w:numPr>
          <w:ilvl w:val="0"/>
          <w:numId w:val="3"/>
        </w:numPr>
        <w:rPr>
          <w:rFonts w:ascii="Arial" w:hAnsi="Arial" w:cs="Arial"/>
          <w:sz w:val="22"/>
          <w:szCs w:val="22"/>
        </w:rPr>
      </w:pPr>
      <w:r w:rsidRPr="00287F3E">
        <w:rPr>
          <w:rFonts w:ascii="Arial" w:hAnsi="Arial" w:cs="Arial"/>
          <w:sz w:val="22"/>
          <w:szCs w:val="22"/>
        </w:rPr>
        <w:t>W. </w:t>
      </w:r>
      <w:proofErr w:type="spellStart"/>
      <w:r w:rsidRPr="00287F3E">
        <w:rPr>
          <w:rFonts w:ascii="Arial" w:hAnsi="Arial" w:cs="Arial"/>
          <w:sz w:val="22"/>
          <w:szCs w:val="22"/>
        </w:rPr>
        <w:t>Dakkak</w:t>
      </w:r>
      <w:proofErr w:type="spellEnd"/>
      <w:r w:rsidRPr="00287F3E">
        <w:rPr>
          <w:rFonts w:ascii="Arial" w:hAnsi="Arial" w:cs="Arial"/>
          <w:sz w:val="22"/>
          <w:szCs w:val="22"/>
        </w:rPr>
        <w:t>, A.R. Tonelli</w:t>
      </w:r>
    </w:p>
    <w:p w14:paraId="3428AE5D" w14:textId="38D1FCDE" w:rsidR="0069373F" w:rsidRPr="00287F3E" w:rsidRDefault="0069373F" w:rsidP="005B1228">
      <w:pPr>
        <w:ind w:left="709"/>
        <w:rPr>
          <w:rFonts w:ascii="Arial" w:hAnsi="Arial" w:cs="Arial"/>
          <w:sz w:val="22"/>
          <w:szCs w:val="22"/>
        </w:rPr>
      </w:pPr>
      <w:r w:rsidRPr="00287F3E">
        <w:rPr>
          <w:rFonts w:ascii="Arial" w:hAnsi="Arial" w:cs="Arial"/>
          <w:sz w:val="22"/>
          <w:szCs w:val="22"/>
        </w:rPr>
        <w:t>Compression of adjacent anatomical structures by pulmonary artery dilation</w:t>
      </w:r>
      <w:r w:rsidR="005B1228" w:rsidRPr="00287F3E">
        <w:rPr>
          <w:rFonts w:ascii="Arial" w:hAnsi="Arial" w:cs="Arial"/>
          <w:sz w:val="22"/>
          <w:szCs w:val="22"/>
        </w:rPr>
        <w:t xml:space="preserve">. </w:t>
      </w:r>
      <w:hyperlink r:id="rId26" w:tgtFrame="_blank" w:history="1">
        <w:r w:rsidR="005B1228" w:rsidRPr="00287F3E">
          <w:rPr>
            <w:rStyle w:val="Hyperlink"/>
            <w:rFonts w:ascii="Arial" w:hAnsi="Arial" w:cs="Arial"/>
            <w:color w:val="auto"/>
            <w:sz w:val="22"/>
            <w:szCs w:val="22"/>
          </w:rPr>
          <w:t>Postgrad Med. 2016 Jun; 128(5): 451–459.</w:t>
        </w:r>
      </w:hyperlink>
    </w:p>
    <w:p w14:paraId="7341D826" w14:textId="400E279C" w:rsidR="0069373F" w:rsidRPr="00287F3E" w:rsidRDefault="0069373F" w:rsidP="0069373F">
      <w:pPr>
        <w:rPr>
          <w:rFonts w:ascii="Arial" w:hAnsi="Arial" w:cs="Arial"/>
          <w:sz w:val="22"/>
          <w:szCs w:val="22"/>
        </w:rPr>
      </w:pPr>
    </w:p>
    <w:p w14:paraId="3341E4D6" w14:textId="77777777" w:rsidR="0069373F" w:rsidRPr="00287F3E" w:rsidRDefault="0069373F" w:rsidP="0069373F">
      <w:pPr>
        <w:pStyle w:val="ListParagraph"/>
        <w:numPr>
          <w:ilvl w:val="0"/>
          <w:numId w:val="3"/>
        </w:numPr>
        <w:rPr>
          <w:rFonts w:ascii="Arial" w:hAnsi="Arial" w:cs="Arial"/>
          <w:sz w:val="22"/>
          <w:szCs w:val="22"/>
          <w:lang w:val="fr-FR"/>
        </w:rPr>
      </w:pPr>
      <w:r w:rsidRPr="00287F3E">
        <w:rPr>
          <w:rFonts w:ascii="Arial" w:hAnsi="Arial" w:cs="Arial"/>
          <w:sz w:val="22"/>
          <w:szCs w:val="22"/>
          <w:lang w:val="fr-FR"/>
        </w:rPr>
        <w:t>V.A.</w:t>
      </w:r>
      <w:r w:rsidRPr="00287F3E">
        <w:rPr>
          <w:rStyle w:val="apple-converted-space"/>
          <w:rFonts w:ascii="Arial" w:hAnsi="Arial" w:cs="Arial"/>
          <w:sz w:val="22"/>
          <w:szCs w:val="22"/>
          <w:lang w:val="fr-FR"/>
        </w:rPr>
        <w:t> </w:t>
      </w:r>
      <w:r w:rsidRPr="00287F3E">
        <w:rPr>
          <w:rFonts w:ascii="Arial" w:hAnsi="Arial" w:cs="Arial"/>
          <w:sz w:val="22"/>
          <w:szCs w:val="22"/>
          <w:lang w:val="fr-FR"/>
        </w:rPr>
        <w:t xml:space="preserve">de </w:t>
      </w:r>
      <w:proofErr w:type="spellStart"/>
      <w:r w:rsidRPr="00287F3E">
        <w:rPr>
          <w:rFonts w:ascii="Arial" w:hAnsi="Arial" w:cs="Arial"/>
          <w:sz w:val="22"/>
          <w:szCs w:val="22"/>
          <w:lang w:val="fr-FR"/>
        </w:rPr>
        <w:t>Jesus</w:t>
      </w:r>
      <w:proofErr w:type="spellEnd"/>
      <w:r w:rsidRPr="00287F3E">
        <w:rPr>
          <w:rFonts w:ascii="Arial" w:hAnsi="Arial" w:cs="Arial"/>
          <w:sz w:val="22"/>
          <w:szCs w:val="22"/>
          <w:lang w:val="fr-FR"/>
        </w:rPr>
        <w:t xml:space="preserve"> Perez,</w:t>
      </w:r>
      <w:r w:rsidRPr="00287F3E">
        <w:rPr>
          <w:rStyle w:val="apple-converted-space"/>
          <w:rFonts w:ascii="Arial" w:hAnsi="Arial" w:cs="Arial"/>
          <w:sz w:val="22"/>
          <w:szCs w:val="22"/>
          <w:lang w:val="fr-FR"/>
        </w:rPr>
        <w:t> </w:t>
      </w:r>
      <w:r w:rsidRPr="00287F3E">
        <w:rPr>
          <w:rFonts w:ascii="Arial" w:hAnsi="Arial" w:cs="Arial"/>
          <w:sz w:val="22"/>
          <w:szCs w:val="22"/>
          <w:lang w:val="fr-FR"/>
        </w:rPr>
        <w:t>F.</w:t>
      </w:r>
      <w:r w:rsidRPr="00287F3E">
        <w:rPr>
          <w:rStyle w:val="apple-converted-space"/>
          <w:rFonts w:ascii="Arial" w:hAnsi="Arial" w:cs="Arial"/>
          <w:sz w:val="22"/>
          <w:szCs w:val="22"/>
          <w:lang w:val="fr-FR"/>
        </w:rPr>
        <w:t> </w:t>
      </w:r>
      <w:r w:rsidRPr="00287F3E">
        <w:rPr>
          <w:rFonts w:ascii="Arial" w:hAnsi="Arial" w:cs="Arial"/>
          <w:sz w:val="22"/>
          <w:szCs w:val="22"/>
          <w:lang w:val="fr-FR"/>
        </w:rPr>
        <w:t>Haddad,</w:t>
      </w:r>
      <w:r w:rsidRPr="00287F3E">
        <w:rPr>
          <w:rStyle w:val="apple-converted-space"/>
          <w:rFonts w:ascii="Arial" w:hAnsi="Arial" w:cs="Arial"/>
          <w:sz w:val="22"/>
          <w:szCs w:val="22"/>
          <w:lang w:val="fr-FR"/>
        </w:rPr>
        <w:t> </w:t>
      </w:r>
      <w:r w:rsidRPr="00287F3E">
        <w:rPr>
          <w:rFonts w:ascii="Arial" w:hAnsi="Arial" w:cs="Arial"/>
          <w:sz w:val="22"/>
          <w:szCs w:val="22"/>
          <w:lang w:val="fr-FR"/>
        </w:rPr>
        <w:t>R.H.</w:t>
      </w:r>
      <w:r w:rsidRPr="00287F3E">
        <w:rPr>
          <w:rStyle w:val="apple-converted-space"/>
          <w:rFonts w:ascii="Arial" w:hAnsi="Arial" w:cs="Arial"/>
          <w:sz w:val="22"/>
          <w:szCs w:val="22"/>
          <w:lang w:val="fr-FR"/>
        </w:rPr>
        <w:t> </w:t>
      </w:r>
      <w:r w:rsidRPr="00287F3E">
        <w:rPr>
          <w:rFonts w:ascii="Arial" w:hAnsi="Arial" w:cs="Arial"/>
          <w:sz w:val="22"/>
          <w:szCs w:val="22"/>
          <w:lang w:val="fr-FR"/>
        </w:rPr>
        <w:t>Vagelos,</w:t>
      </w:r>
      <w:r w:rsidRPr="00287F3E">
        <w:rPr>
          <w:rStyle w:val="apple-converted-space"/>
          <w:rFonts w:ascii="Arial" w:hAnsi="Arial" w:cs="Arial"/>
          <w:sz w:val="22"/>
          <w:szCs w:val="22"/>
          <w:lang w:val="fr-FR"/>
        </w:rPr>
        <w:t> </w:t>
      </w:r>
      <w:r w:rsidRPr="00287F3E">
        <w:rPr>
          <w:rFonts w:ascii="Arial" w:hAnsi="Arial" w:cs="Arial"/>
          <w:sz w:val="22"/>
          <w:szCs w:val="22"/>
          <w:lang w:val="fr-FR"/>
        </w:rPr>
        <w:t>W.</w:t>
      </w:r>
      <w:r w:rsidRPr="00287F3E">
        <w:rPr>
          <w:rStyle w:val="apple-converted-space"/>
          <w:rFonts w:ascii="Arial" w:hAnsi="Arial" w:cs="Arial"/>
          <w:sz w:val="22"/>
          <w:szCs w:val="22"/>
          <w:lang w:val="fr-FR"/>
        </w:rPr>
        <w:t> </w:t>
      </w:r>
      <w:r w:rsidRPr="00287F3E">
        <w:rPr>
          <w:rFonts w:ascii="Arial" w:hAnsi="Arial" w:cs="Arial"/>
          <w:sz w:val="22"/>
          <w:szCs w:val="22"/>
          <w:lang w:val="fr-FR"/>
        </w:rPr>
        <w:t>Fearon,</w:t>
      </w:r>
      <w:r w:rsidRPr="00287F3E">
        <w:rPr>
          <w:rStyle w:val="apple-converted-space"/>
          <w:rFonts w:ascii="Arial" w:hAnsi="Arial" w:cs="Arial"/>
          <w:sz w:val="22"/>
          <w:szCs w:val="22"/>
          <w:lang w:val="fr-FR"/>
        </w:rPr>
        <w:t> </w:t>
      </w:r>
      <w:r w:rsidRPr="00287F3E">
        <w:rPr>
          <w:rFonts w:ascii="Arial" w:hAnsi="Arial" w:cs="Arial"/>
          <w:sz w:val="22"/>
          <w:szCs w:val="22"/>
          <w:lang w:val="fr-FR"/>
        </w:rPr>
        <w:t>J.</w:t>
      </w:r>
      <w:r w:rsidRPr="00287F3E">
        <w:rPr>
          <w:rStyle w:val="apple-converted-space"/>
          <w:rFonts w:ascii="Arial" w:hAnsi="Arial" w:cs="Arial"/>
          <w:sz w:val="22"/>
          <w:szCs w:val="22"/>
          <w:lang w:val="fr-FR"/>
        </w:rPr>
        <w:t> </w:t>
      </w:r>
      <w:r w:rsidRPr="00287F3E">
        <w:rPr>
          <w:rFonts w:ascii="Arial" w:hAnsi="Arial" w:cs="Arial"/>
          <w:sz w:val="22"/>
          <w:szCs w:val="22"/>
          <w:lang w:val="fr-FR"/>
        </w:rPr>
        <w:t>Feinstein,</w:t>
      </w:r>
      <w:r w:rsidRPr="00287F3E">
        <w:rPr>
          <w:rStyle w:val="apple-converted-space"/>
          <w:rFonts w:ascii="Arial" w:hAnsi="Arial" w:cs="Arial"/>
          <w:sz w:val="22"/>
          <w:szCs w:val="22"/>
          <w:lang w:val="fr-FR"/>
        </w:rPr>
        <w:t> </w:t>
      </w:r>
      <w:r w:rsidRPr="00287F3E">
        <w:rPr>
          <w:rFonts w:ascii="Arial" w:hAnsi="Arial" w:cs="Arial"/>
          <w:sz w:val="22"/>
          <w:szCs w:val="22"/>
          <w:lang w:val="fr-FR"/>
        </w:rPr>
        <w:t>R.T.</w:t>
      </w:r>
      <w:r w:rsidRPr="00287F3E">
        <w:rPr>
          <w:rStyle w:val="apple-converted-space"/>
          <w:rFonts w:ascii="Arial" w:hAnsi="Arial" w:cs="Arial"/>
          <w:sz w:val="22"/>
          <w:szCs w:val="22"/>
          <w:lang w:val="fr-FR"/>
        </w:rPr>
        <w:t> </w:t>
      </w:r>
      <w:r w:rsidRPr="00287F3E">
        <w:rPr>
          <w:rFonts w:ascii="Arial" w:hAnsi="Arial" w:cs="Arial"/>
          <w:sz w:val="22"/>
          <w:szCs w:val="22"/>
          <w:lang w:val="fr-FR"/>
        </w:rPr>
        <w:t>Zamanian</w:t>
      </w:r>
    </w:p>
    <w:p w14:paraId="2E2A415A" w14:textId="05D0DD99" w:rsidR="005B1228" w:rsidRPr="00287F3E" w:rsidRDefault="0069373F" w:rsidP="005B1228">
      <w:pPr>
        <w:ind w:left="709"/>
        <w:rPr>
          <w:rFonts w:ascii="Arial" w:hAnsi="Arial" w:cs="Arial"/>
          <w:sz w:val="22"/>
          <w:szCs w:val="22"/>
        </w:rPr>
      </w:pPr>
      <w:r w:rsidRPr="00287F3E">
        <w:rPr>
          <w:rFonts w:ascii="Arial" w:hAnsi="Arial" w:cs="Arial"/>
          <w:sz w:val="22"/>
          <w:szCs w:val="22"/>
        </w:rPr>
        <w:t>Angina associated with left main coronary artery compression in pulmonary hypertension</w:t>
      </w:r>
      <w:r w:rsidR="005B1228" w:rsidRPr="00287F3E">
        <w:rPr>
          <w:rFonts w:ascii="Arial" w:hAnsi="Arial" w:cs="Arial"/>
          <w:sz w:val="22"/>
          <w:szCs w:val="22"/>
        </w:rPr>
        <w:t>. J Heart Lung Transplant</w:t>
      </w:r>
      <w:r w:rsidR="005B1228" w:rsidRPr="00287F3E">
        <w:rPr>
          <w:rStyle w:val="period"/>
          <w:rFonts w:ascii="Arial" w:hAnsi="Arial" w:cs="Arial"/>
          <w:sz w:val="22"/>
          <w:szCs w:val="22"/>
        </w:rPr>
        <w:t>.</w:t>
      </w:r>
      <w:r w:rsidR="005B1228" w:rsidRPr="00287F3E">
        <w:rPr>
          <w:rStyle w:val="apple-converted-space"/>
          <w:rFonts w:ascii="Arial" w:hAnsi="Arial" w:cs="Arial"/>
          <w:sz w:val="22"/>
          <w:szCs w:val="22"/>
        </w:rPr>
        <w:t> </w:t>
      </w:r>
      <w:r w:rsidR="005B1228" w:rsidRPr="00287F3E">
        <w:rPr>
          <w:rStyle w:val="cit"/>
          <w:rFonts w:ascii="Arial" w:hAnsi="Arial" w:cs="Arial"/>
          <w:sz w:val="22"/>
          <w:szCs w:val="22"/>
        </w:rPr>
        <w:t>2009 May;28(5):527-30.</w:t>
      </w:r>
    </w:p>
    <w:p w14:paraId="4A227D27" w14:textId="77777777" w:rsidR="005B1228" w:rsidRPr="00287F3E" w:rsidRDefault="005B1228" w:rsidP="0069373F">
      <w:pPr>
        <w:pStyle w:val="ListParagraph"/>
        <w:rPr>
          <w:rFonts w:ascii="Arial" w:hAnsi="Arial" w:cs="Arial"/>
          <w:sz w:val="22"/>
          <w:szCs w:val="22"/>
        </w:rPr>
      </w:pPr>
    </w:p>
    <w:p w14:paraId="44545CD3" w14:textId="77777777" w:rsidR="0069373F" w:rsidRPr="00287F3E" w:rsidRDefault="0069373F" w:rsidP="005B1228">
      <w:pPr>
        <w:pStyle w:val="ListParagraph"/>
        <w:numPr>
          <w:ilvl w:val="0"/>
          <w:numId w:val="3"/>
        </w:numPr>
        <w:ind w:left="709"/>
        <w:rPr>
          <w:rFonts w:ascii="Arial" w:hAnsi="Arial" w:cs="Arial"/>
          <w:sz w:val="22"/>
          <w:szCs w:val="22"/>
        </w:rPr>
      </w:pPr>
      <w:r w:rsidRPr="00287F3E">
        <w:rPr>
          <w:rFonts w:ascii="Arial" w:hAnsi="Arial" w:cs="Arial"/>
          <w:sz w:val="22"/>
          <w:szCs w:val="22"/>
        </w:rPr>
        <w:t>W.</w:t>
      </w:r>
      <w:r w:rsidRPr="00287F3E">
        <w:rPr>
          <w:rStyle w:val="apple-converted-space"/>
          <w:rFonts w:ascii="Arial" w:hAnsi="Arial" w:cs="Arial"/>
          <w:sz w:val="22"/>
          <w:szCs w:val="22"/>
        </w:rPr>
        <w:t> </w:t>
      </w:r>
      <w:proofErr w:type="spellStart"/>
      <w:r w:rsidRPr="00287F3E">
        <w:rPr>
          <w:rFonts w:ascii="Arial" w:hAnsi="Arial" w:cs="Arial"/>
          <w:sz w:val="22"/>
          <w:szCs w:val="22"/>
        </w:rPr>
        <w:t>Karrowni</w:t>
      </w:r>
      <w:proofErr w:type="spellEnd"/>
      <w:r w:rsidRPr="00287F3E">
        <w:rPr>
          <w:rFonts w:ascii="Arial" w:hAnsi="Arial" w:cs="Arial"/>
          <w:sz w:val="22"/>
          <w:szCs w:val="22"/>
        </w:rPr>
        <w:t>,</w:t>
      </w:r>
      <w:r w:rsidRPr="00287F3E">
        <w:rPr>
          <w:rStyle w:val="apple-converted-space"/>
          <w:rFonts w:ascii="Arial" w:hAnsi="Arial" w:cs="Arial"/>
          <w:sz w:val="22"/>
          <w:szCs w:val="22"/>
        </w:rPr>
        <w:t> </w:t>
      </w:r>
      <w:r w:rsidRPr="00287F3E">
        <w:rPr>
          <w:rFonts w:ascii="Arial" w:hAnsi="Arial" w:cs="Arial"/>
          <w:sz w:val="22"/>
          <w:szCs w:val="22"/>
        </w:rPr>
        <w:t>G.</w:t>
      </w:r>
      <w:r w:rsidRPr="00287F3E">
        <w:rPr>
          <w:rStyle w:val="apple-converted-space"/>
          <w:rFonts w:ascii="Arial" w:hAnsi="Arial" w:cs="Arial"/>
          <w:sz w:val="22"/>
          <w:szCs w:val="22"/>
        </w:rPr>
        <w:t> </w:t>
      </w:r>
      <w:r w:rsidRPr="00287F3E">
        <w:rPr>
          <w:rFonts w:ascii="Arial" w:hAnsi="Arial" w:cs="Arial"/>
          <w:sz w:val="22"/>
          <w:szCs w:val="22"/>
        </w:rPr>
        <w:t>Sigurdsson,</w:t>
      </w:r>
      <w:r w:rsidRPr="00287F3E">
        <w:rPr>
          <w:rStyle w:val="apple-converted-space"/>
          <w:rFonts w:ascii="Arial" w:hAnsi="Arial" w:cs="Arial"/>
          <w:sz w:val="22"/>
          <w:szCs w:val="22"/>
        </w:rPr>
        <w:t> </w:t>
      </w:r>
      <w:r w:rsidRPr="00287F3E">
        <w:rPr>
          <w:rFonts w:ascii="Arial" w:hAnsi="Arial" w:cs="Arial"/>
          <w:sz w:val="22"/>
          <w:szCs w:val="22"/>
        </w:rPr>
        <w:t>P.A.</w:t>
      </w:r>
      <w:r w:rsidRPr="00287F3E">
        <w:rPr>
          <w:rStyle w:val="apple-converted-space"/>
          <w:rFonts w:ascii="Arial" w:hAnsi="Arial" w:cs="Arial"/>
          <w:sz w:val="22"/>
          <w:szCs w:val="22"/>
        </w:rPr>
        <w:t> </w:t>
      </w:r>
      <w:proofErr w:type="spellStart"/>
      <w:r w:rsidRPr="00287F3E">
        <w:rPr>
          <w:rFonts w:ascii="Arial" w:hAnsi="Arial" w:cs="Arial"/>
          <w:sz w:val="22"/>
          <w:szCs w:val="22"/>
        </w:rPr>
        <w:t>Horwitz</w:t>
      </w:r>
      <w:proofErr w:type="spellEnd"/>
    </w:p>
    <w:p w14:paraId="7379E324" w14:textId="1273FCFE" w:rsidR="0069373F" w:rsidRPr="00287F3E" w:rsidRDefault="0069373F" w:rsidP="005B1228">
      <w:pPr>
        <w:pStyle w:val="ListParagraph"/>
        <w:ind w:left="709"/>
        <w:rPr>
          <w:rFonts w:ascii="Arial" w:hAnsi="Arial" w:cs="Arial"/>
          <w:sz w:val="22"/>
          <w:szCs w:val="22"/>
        </w:rPr>
      </w:pPr>
      <w:r w:rsidRPr="00287F3E">
        <w:rPr>
          <w:rFonts w:ascii="Arial" w:hAnsi="Arial" w:cs="Arial"/>
          <w:sz w:val="22"/>
          <w:szCs w:val="22"/>
        </w:rPr>
        <w:t>Left main coronary artery compression by an enlarged pulmonary artery</w:t>
      </w:r>
      <w:r w:rsidR="005B1228" w:rsidRPr="00287F3E">
        <w:rPr>
          <w:rFonts w:ascii="Arial" w:hAnsi="Arial" w:cs="Arial"/>
          <w:sz w:val="22"/>
          <w:szCs w:val="22"/>
        </w:rPr>
        <w:t>.</w:t>
      </w:r>
    </w:p>
    <w:p w14:paraId="6FE8E45E" w14:textId="4B0AE959" w:rsidR="005B1228" w:rsidRPr="00287F3E" w:rsidRDefault="005B1228" w:rsidP="0069373F">
      <w:pPr>
        <w:rPr>
          <w:rFonts w:ascii="Arial" w:hAnsi="Arial" w:cs="Arial"/>
          <w:sz w:val="22"/>
          <w:szCs w:val="22"/>
        </w:rPr>
      </w:pPr>
      <w:r w:rsidRPr="00287F3E">
        <w:rPr>
          <w:rFonts w:ascii="Arial" w:hAnsi="Arial" w:cs="Arial"/>
          <w:sz w:val="22"/>
          <w:szCs w:val="22"/>
        </w:rPr>
        <w:t xml:space="preserve">           JACC </w:t>
      </w:r>
      <w:proofErr w:type="spellStart"/>
      <w:r w:rsidRPr="00287F3E">
        <w:rPr>
          <w:rFonts w:ascii="Arial" w:hAnsi="Arial" w:cs="Arial"/>
          <w:sz w:val="22"/>
          <w:szCs w:val="22"/>
        </w:rPr>
        <w:t>Cardiovasc</w:t>
      </w:r>
      <w:proofErr w:type="spellEnd"/>
      <w:r w:rsidRPr="00287F3E">
        <w:rPr>
          <w:rFonts w:ascii="Arial" w:hAnsi="Arial" w:cs="Arial"/>
          <w:sz w:val="22"/>
          <w:szCs w:val="22"/>
        </w:rPr>
        <w:t xml:space="preserve"> </w:t>
      </w:r>
      <w:proofErr w:type="spellStart"/>
      <w:r w:rsidRPr="00287F3E">
        <w:rPr>
          <w:rFonts w:ascii="Arial" w:hAnsi="Arial" w:cs="Arial"/>
          <w:sz w:val="22"/>
          <w:szCs w:val="22"/>
        </w:rPr>
        <w:t>Interv</w:t>
      </w:r>
      <w:proofErr w:type="spellEnd"/>
      <w:r w:rsidRPr="00287F3E">
        <w:rPr>
          <w:rStyle w:val="period"/>
          <w:rFonts w:ascii="Arial" w:hAnsi="Arial" w:cs="Arial"/>
          <w:sz w:val="22"/>
          <w:szCs w:val="22"/>
        </w:rPr>
        <w:t>.</w:t>
      </w:r>
      <w:r w:rsidRPr="00287F3E">
        <w:rPr>
          <w:rStyle w:val="apple-converted-space"/>
          <w:rFonts w:ascii="Arial" w:hAnsi="Arial" w:cs="Arial"/>
          <w:sz w:val="22"/>
          <w:szCs w:val="22"/>
        </w:rPr>
        <w:t> </w:t>
      </w:r>
      <w:r w:rsidRPr="00287F3E">
        <w:rPr>
          <w:rStyle w:val="cit"/>
          <w:rFonts w:ascii="Arial" w:hAnsi="Arial" w:cs="Arial"/>
          <w:sz w:val="22"/>
          <w:szCs w:val="22"/>
        </w:rPr>
        <w:t>2013 Jan</w:t>
      </w:r>
      <w:proofErr w:type="gramStart"/>
      <w:r w:rsidRPr="00287F3E">
        <w:rPr>
          <w:rStyle w:val="cit"/>
          <w:rFonts w:ascii="Arial" w:hAnsi="Arial" w:cs="Arial"/>
          <w:sz w:val="22"/>
          <w:szCs w:val="22"/>
        </w:rPr>
        <w:t>;6</w:t>
      </w:r>
      <w:proofErr w:type="gramEnd"/>
      <w:r w:rsidRPr="00287F3E">
        <w:rPr>
          <w:rStyle w:val="cit"/>
          <w:rFonts w:ascii="Arial" w:hAnsi="Arial" w:cs="Arial"/>
          <w:sz w:val="22"/>
          <w:szCs w:val="22"/>
        </w:rPr>
        <w:t>(1):e3-4.</w:t>
      </w:r>
      <w:r w:rsidRPr="00287F3E">
        <w:rPr>
          <w:rStyle w:val="citation-doi"/>
          <w:rFonts w:ascii="Arial" w:hAnsi="Arial" w:cs="Arial"/>
          <w:sz w:val="22"/>
          <w:szCs w:val="22"/>
        </w:rPr>
        <w:t>doi: 10.1016/j.jcin.2012.09.010.</w:t>
      </w:r>
    </w:p>
    <w:p w14:paraId="4FC9A710" w14:textId="77777777" w:rsidR="005B1228" w:rsidRPr="00287F3E" w:rsidRDefault="005B1228" w:rsidP="0069373F">
      <w:pPr>
        <w:rPr>
          <w:rFonts w:ascii="Arial" w:hAnsi="Arial" w:cs="Arial"/>
          <w:sz w:val="22"/>
          <w:szCs w:val="22"/>
        </w:rPr>
      </w:pPr>
    </w:p>
    <w:p w14:paraId="6581CC9E" w14:textId="41EADBCB" w:rsidR="0069373F" w:rsidRPr="00287F3E" w:rsidRDefault="0069373F" w:rsidP="005B1228">
      <w:pPr>
        <w:ind w:left="426"/>
        <w:rPr>
          <w:rFonts w:ascii="Arial" w:hAnsi="Arial" w:cs="Arial"/>
          <w:sz w:val="22"/>
          <w:szCs w:val="22"/>
        </w:rPr>
      </w:pPr>
      <w:r w:rsidRPr="00287F3E">
        <w:rPr>
          <w:rFonts w:ascii="Arial" w:hAnsi="Arial" w:cs="Arial"/>
          <w:sz w:val="22"/>
          <w:szCs w:val="22"/>
        </w:rPr>
        <w:t xml:space="preserve">7. </w:t>
      </w:r>
      <w:r w:rsidR="002A069E" w:rsidRPr="00287F3E">
        <w:rPr>
          <w:rFonts w:ascii="Arial" w:hAnsi="Arial" w:cs="Arial"/>
          <w:sz w:val="22"/>
          <w:szCs w:val="22"/>
        </w:rPr>
        <w:t xml:space="preserve"> </w:t>
      </w:r>
      <w:r w:rsidRPr="00287F3E">
        <w:rPr>
          <w:rFonts w:ascii="Arial" w:hAnsi="Arial" w:cs="Arial"/>
          <w:sz w:val="22"/>
          <w:szCs w:val="22"/>
        </w:rPr>
        <w:t>S.M.</w:t>
      </w:r>
      <w:r w:rsidRPr="00287F3E">
        <w:rPr>
          <w:rStyle w:val="apple-converted-space"/>
          <w:rFonts w:ascii="Arial" w:hAnsi="Arial" w:cs="Arial"/>
          <w:sz w:val="22"/>
          <w:szCs w:val="22"/>
        </w:rPr>
        <w:t> </w:t>
      </w:r>
      <w:r w:rsidRPr="00287F3E">
        <w:rPr>
          <w:rFonts w:ascii="Arial" w:hAnsi="Arial" w:cs="Arial"/>
          <w:sz w:val="22"/>
          <w:szCs w:val="22"/>
        </w:rPr>
        <w:t>Mesquita,</w:t>
      </w:r>
      <w:r w:rsidRPr="00287F3E">
        <w:rPr>
          <w:rStyle w:val="apple-converted-space"/>
          <w:rFonts w:ascii="Arial" w:hAnsi="Arial" w:cs="Arial"/>
          <w:sz w:val="22"/>
          <w:szCs w:val="22"/>
        </w:rPr>
        <w:t> </w:t>
      </w:r>
      <w:r w:rsidRPr="00287F3E">
        <w:rPr>
          <w:rFonts w:ascii="Arial" w:hAnsi="Arial" w:cs="Arial"/>
          <w:sz w:val="22"/>
          <w:szCs w:val="22"/>
        </w:rPr>
        <w:t>C.R.</w:t>
      </w:r>
      <w:r w:rsidRPr="00287F3E">
        <w:rPr>
          <w:rStyle w:val="apple-converted-space"/>
          <w:rFonts w:ascii="Arial" w:hAnsi="Arial" w:cs="Arial"/>
          <w:sz w:val="22"/>
          <w:szCs w:val="22"/>
        </w:rPr>
        <w:t> </w:t>
      </w:r>
      <w:r w:rsidRPr="00287F3E">
        <w:rPr>
          <w:rFonts w:ascii="Arial" w:hAnsi="Arial" w:cs="Arial"/>
          <w:sz w:val="22"/>
          <w:szCs w:val="22"/>
        </w:rPr>
        <w:t>Castro,</w:t>
      </w:r>
      <w:r w:rsidRPr="00287F3E">
        <w:rPr>
          <w:rStyle w:val="apple-converted-space"/>
          <w:rFonts w:ascii="Arial" w:hAnsi="Arial" w:cs="Arial"/>
          <w:sz w:val="22"/>
          <w:szCs w:val="22"/>
        </w:rPr>
        <w:t> </w:t>
      </w:r>
      <w:r w:rsidRPr="00287F3E">
        <w:rPr>
          <w:rFonts w:ascii="Arial" w:hAnsi="Arial" w:cs="Arial"/>
          <w:sz w:val="22"/>
          <w:szCs w:val="22"/>
        </w:rPr>
        <w:t>N.M.</w:t>
      </w:r>
      <w:r w:rsidRPr="00287F3E">
        <w:rPr>
          <w:rStyle w:val="apple-converted-space"/>
          <w:rFonts w:ascii="Arial" w:hAnsi="Arial" w:cs="Arial"/>
          <w:sz w:val="22"/>
          <w:szCs w:val="22"/>
        </w:rPr>
        <w:t> </w:t>
      </w:r>
      <w:r w:rsidRPr="00287F3E">
        <w:rPr>
          <w:rFonts w:ascii="Arial" w:hAnsi="Arial" w:cs="Arial"/>
          <w:sz w:val="22"/>
          <w:szCs w:val="22"/>
        </w:rPr>
        <w:t>Ikari,</w:t>
      </w:r>
      <w:r w:rsidRPr="00287F3E">
        <w:rPr>
          <w:rStyle w:val="apple-converted-space"/>
          <w:rFonts w:ascii="Arial" w:hAnsi="Arial" w:cs="Arial"/>
          <w:sz w:val="22"/>
          <w:szCs w:val="22"/>
        </w:rPr>
        <w:t> </w:t>
      </w:r>
      <w:r w:rsidRPr="00287F3E">
        <w:rPr>
          <w:rFonts w:ascii="Arial" w:hAnsi="Arial" w:cs="Arial"/>
          <w:sz w:val="22"/>
          <w:szCs w:val="22"/>
        </w:rPr>
        <w:t>S.A.</w:t>
      </w:r>
      <w:r w:rsidRPr="00287F3E">
        <w:rPr>
          <w:rStyle w:val="apple-converted-space"/>
          <w:rFonts w:ascii="Arial" w:hAnsi="Arial" w:cs="Arial"/>
          <w:sz w:val="22"/>
          <w:szCs w:val="22"/>
        </w:rPr>
        <w:t> </w:t>
      </w:r>
      <w:r w:rsidRPr="00287F3E">
        <w:rPr>
          <w:rFonts w:ascii="Arial" w:hAnsi="Arial" w:cs="Arial"/>
          <w:sz w:val="22"/>
          <w:szCs w:val="22"/>
        </w:rPr>
        <w:t>Oliveira,</w:t>
      </w:r>
      <w:r w:rsidRPr="00287F3E">
        <w:rPr>
          <w:rStyle w:val="apple-converted-space"/>
          <w:rFonts w:ascii="Arial" w:hAnsi="Arial" w:cs="Arial"/>
          <w:sz w:val="22"/>
          <w:szCs w:val="22"/>
        </w:rPr>
        <w:t> </w:t>
      </w:r>
      <w:r w:rsidRPr="00287F3E">
        <w:rPr>
          <w:rFonts w:ascii="Arial" w:hAnsi="Arial" w:cs="Arial"/>
          <w:sz w:val="22"/>
          <w:szCs w:val="22"/>
        </w:rPr>
        <w:t>A.A.</w:t>
      </w:r>
      <w:r w:rsidRPr="00287F3E">
        <w:rPr>
          <w:rStyle w:val="apple-converted-space"/>
          <w:rFonts w:ascii="Arial" w:hAnsi="Arial" w:cs="Arial"/>
          <w:sz w:val="22"/>
          <w:szCs w:val="22"/>
        </w:rPr>
        <w:t> </w:t>
      </w:r>
      <w:r w:rsidRPr="00287F3E">
        <w:rPr>
          <w:rFonts w:ascii="Arial" w:hAnsi="Arial" w:cs="Arial"/>
          <w:sz w:val="22"/>
          <w:szCs w:val="22"/>
        </w:rPr>
        <w:t>Lopes</w:t>
      </w:r>
    </w:p>
    <w:p w14:paraId="2EAA0191" w14:textId="7CA6D4B8" w:rsidR="00F614AF" w:rsidRPr="00287F3E" w:rsidRDefault="0069373F" w:rsidP="00F614AF">
      <w:pPr>
        <w:ind w:left="709"/>
        <w:rPr>
          <w:rFonts w:ascii="Arial" w:hAnsi="Arial" w:cs="Arial"/>
          <w:sz w:val="22"/>
          <w:szCs w:val="22"/>
        </w:rPr>
      </w:pPr>
      <w:r w:rsidRPr="00287F3E">
        <w:rPr>
          <w:rFonts w:ascii="Arial" w:hAnsi="Arial" w:cs="Arial"/>
          <w:sz w:val="22"/>
          <w:szCs w:val="22"/>
        </w:rPr>
        <w:t>Likelihood of left main coronary artery compression based on pulmonary trunk diameter in patients with pulmonary hypertension</w:t>
      </w:r>
      <w:r w:rsidR="008A56F3" w:rsidRPr="00287F3E">
        <w:rPr>
          <w:rFonts w:ascii="Arial" w:hAnsi="Arial" w:cs="Arial"/>
          <w:sz w:val="22"/>
          <w:szCs w:val="22"/>
        </w:rPr>
        <w:t>. Am J Med</w:t>
      </w:r>
      <w:r w:rsidR="008A56F3" w:rsidRPr="00287F3E">
        <w:rPr>
          <w:rStyle w:val="period"/>
          <w:rFonts w:ascii="Arial" w:hAnsi="Arial" w:cs="Arial"/>
          <w:sz w:val="22"/>
          <w:szCs w:val="22"/>
        </w:rPr>
        <w:t>.</w:t>
      </w:r>
      <w:r w:rsidR="008A56F3" w:rsidRPr="00287F3E">
        <w:rPr>
          <w:rStyle w:val="cit"/>
          <w:rFonts w:ascii="Arial" w:hAnsi="Arial" w:cs="Arial"/>
          <w:sz w:val="22"/>
          <w:szCs w:val="22"/>
        </w:rPr>
        <w:t>2004 Mar 15;116(6):369-74.</w:t>
      </w:r>
      <w:r w:rsidR="008A56F3" w:rsidRPr="00287F3E">
        <w:rPr>
          <w:rFonts w:ascii="Arial" w:hAnsi="Arial" w:cs="Arial"/>
          <w:sz w:val="22"/>
          <w:szCs w:val="22"/>
        </w:rPr>
        <w:t xml:space="preserve"> </w:t>
      </w:r>
      <w:proofErr w:type="spellStart"/>
      <w:r w:rsidR="008A56F3" w:rsidRPr="00287F3E">
        <w:rPr>
          <w:rStyle w:val="citation-doi"/>
          <w:rFonts w:ascii="Arial" w:hAnsi="Arial" w:cs="Arial"/>
          <w:sz w:val="22"/>
          <w:szCs w:val="22"/>
        </w:rPr>
        <w:t>doi</w:t>
      </w:r>
      <w:proofErr w:type="spellEnd"/>
      <w:r w:rsidR="008A56F3" w:rsidRPr="00287F3E">
        <w:rPr>
          <w:rStyle w:val="citation-doi"/>
          <w:rFonts w:ascii="Arial" w:hAnsi="Arial" w:cs="Arial"/>
          <w:sz w:val="22"/>
          <w:szCs w:val="22"/>
        </w:rPr>
        <w:t>: 10.1016/j.amjmed.2003.11.015.</w:t>
      </w:r>
    </w:p>
    <w:p w14:paraId="5D4BD004" w14:textId="77777777" w:rsidR="0069373F" w:rsidRPr="00287F3E" w:rsidRDefault="0069373F" w:rsidP="0069373F">
      <w:pPr>
        <w:rPr>
          <w:rFonts w:ascii="Arial" w:hAnsi="Arial" w:cs="Arial"/>
          <w:sz w:val="22"/>
          <w:szCs w:val="22"/>
        </w:rPr>
      </w:pPr>
    </w:p>
    <w:p w14:paraId="23BEA8D9" w14:textId="68FABC6D" w:rsidR="0069373F" w:rsidRPr="00287F3E" w:rsidRDefault="0069373F" w:rsidP="0069373F">
      <w:pPr>
        <w:pStyle w:val="ListParagraph"/>
        <w:numPr>
          <w:ilvl w:val="0"/>
          <w:numId w:val="5"/>
        </w:numPr>
        <w:rPr>
          <w:rFonts w:ascii="Arial" w:hAnsi="Arial" w:cs="Arial"/>
          <w:sz w:val="22"/>
          <w:szCs w:val="22"/>
        </w:rPr>
      </w:pPr>
      <w:r w:rsidRPr="00287F3E">
        <w:rPr>
          <w:rFonts w:ascii="Arial" w:hAnsi="Arial" w:cs="Arial"/>
          <w:sz w:val="22"/>
          <w:szCs w:val="22"/>
        </w:rPr>
        <w:t>M.</w:t>
      </w:r>
      <w:r w:rsidRPr="00287F3E">
        <w:rPr>
          <w:rStyle w:val="apple-converted-space"/>
          <w:rFonts w:ascii="Arial" w:hAnsi="Arial" w:cs="Arial"/>
          <w:sz w:val="22"/>
          <w:szCs w:val="22"/>
        </w:rPr>
        <w:t> </w:t>
      </w:r>
      <w:proofErr w:type="spellStart"/>
      <w:r w:rsidRPr="00287F3E">
        <w:rPr>
          <w:rFonts w:ascii="Arial" w:hAnsi="Arial" w:cs="Arial"/>
          <w:sz w:val="22"/>
          <w:szCs w:val="22"/>
        </w:rPr>
        <w:t>Vaseghi</w:t>
      </w:r>
      <w:proofErr w:type="spellEnd"/>
      <w:r w:rsidRPr="00287F3E">
        <w:rPr>
          <w:rFonts w:ascii="Arial" w:hAnsi="Arial" w:cs="Arial"/>
          <w:sz w:val="22"/>
          <w:szCs w:val="22"/>
        </w:rPr>
        <w:t>,</w:t>
      </w:r>
      <w:r w:rsidRPr="00287F3E">
        <w:rPr>
          <w:rStyle w:val="apple-converted-space"/>
          <w:rFonts w:ascii="Arial" w:hAnsi="Arial" w:cs="Arial"/>
          <w:sz w:val="22"/>
          <w:szCs w:val="22"/>
        </w:rPr>
        <w:t> </w:t>
      </w:r>
      <w:r w:rsidRPr="00287F3E">
        <w:rPr>
          <w:rFonts w:ascii="Arial" w:hAnsi="Arial" w:cs="Arial"/>
          <w:sz w:val="22"/>
          <w:szCs w:val="22"/>
        </w:rPr>
        <w:t>J.S.</w:t>
      </w:r>
      <w:r w:rsidRPr="00287F3E">
        <w:rPr>
          <w:rStyle w:val="apple-converted-space"/>
          <w:rFonts w:ascii="Arial" w:hAnsi="Arial" w:cs="Arial"/>
          <w:sz w:val="22"/>
          <w:szCs w:val="22"/>
        </w:rPr>
        <w:t> </w:t>
      </w:r>
      <w:r w:rsidRPr="00287F3E">
        <w:rPr>
          <w:rFonts w:ascii="Arial" w:hAnsi="Arial" w:cs="Arial"/>
          <w:sz w:val="22"/>
          <w:szCs w:val="22"/>
        </w:rPr>
        <w:t>Lee,</w:t>
      </w:r>
      <w:r w:rsidRPr="00287F3E">
        <w:rPr>
          <w:rStyle w:val="apple-converted-space"/>
          <w:rFonts w:ascii="Arial" w:hAnsi="Arial" w:cs="Arial"/>
          <w:sz w:val="22"/>
          <w:szCs w:val="22"/>
        </w:rPr>
        <w:t> </w:t>
      </w:r>
      <w:r w:rsidRPr="00287F3E">
        <w:rPr>
          <w:rFonts w:ascii="Arial" w:hAnsi="Arial" w:cs="Arial"/>
          <w:sz w:val="22"/>
          <w:szCs w:val="22"/>
        </w:rPr>
        <w:t>J.W.</w:t>
      </w:r>
      <w:r w:rsidRPr="00287F3E">
        <w:rPr>
          <w:rStyle w:val="apple-converted-space"/>
          <w:rFonts w:ascii="Arial" w:hAnsi="Arial" w:cs="Arial"/>
          <w:sz w:val="22"/>
          <w:szCs w:val="22"/>
        </w:rPr>
        <w:t> </w:t>
      </w:r>
      <w:r w:rsidRPr="00287F3E">
        <w:rPr>
          <w:rFonts w:ascii="Arial" w:hAnsi="Arial" w:cs="Arial"/>
          <w:sz w:val="22"/>
          <w:szCs w:val="22"/>
        </w:rPr>
        <w:t>Currier</w:t>
      </w:r>
    </w:p>
    <w:p w14:paraId="7524A6A8" w14:textId="52B1189D" w:rsidR="007C4C3B" w:rsidRPr="00287F3E" w:rsidRDefault="0069373F" w:rsidP="005B1228">
      <w:pPr>
        <w:ind w:left="709"/>
        <w:rPr>
          <w:rStyle w:val="cit"/>
          <w:rFonts w:ascii="Arial" w:hAnsi="Arial" w:cs="Arial"/>
          <w:sz w:val="22"/>
          <w:szCs w:val="22"/>
        </w:rPr>
      </w:pPr>
      <w:r w:rsidRPr="00287F3E">
        <w:rPr>
          <w:rFonts w:ascii="Arial" w:hAnsi="Arial" w:cs="Arial"/>
          <w:sz w:val="22"/>
          <w:szCs w:val="22"/>
        </w:rPr>
        <w:t>Acute myocardial infarction secondary to left main coronary artery compression by pulmonary artery aneurysm in pulmonary arterial hypertensio</w:t>
      </w:r>
      <w:r w:rsidR="008A56F3" w:rsidRPr="00287F3E">
        <w:rPr>
          <w:rFonts w:ascii="Arial" w:hAnsi="Arial" w:cs="Arial"/>
          <w:sz w:val="22"/>
          <w:szCs w:val="22"/>
        </w:rPr>
        <w:t>n. J Invasive Cardiol.</w:t>
      </w:r>
      <w:r w:rsidR="008A56F3" w:rsidRPr="00287F3E">
        <w:rPr>
          <w:rStyle w:val="cit"/>
          <w:rFonts w:ascii="Arial" w:hAnsi="Arial" w:cs="Arial"/>
          <w:sz w:val="22"/>
          <w:szCs w:val="22"/>
        </w:rPr>
        <w:t>2007 Dec</w:t>
      </w:r>
      <w:proofErr w:type="gramStart"/>
      <w:r w:rsidR="008A56F3" w:rsidRPr="00287F3E">
        <w:rPr>
          <w:rStyle w:val="cit"/>
          <w:rFonts w:ascii="Arial" w:hAnsi="Arial" w:cs="Arial"/>
          <w:sz w:val="22"/>
          <w:szCs w:val="22"/>
        </w:rPr>
        <w:t>;19</w:t>
      </w:r>
      <w:proofErr w:type="gramEnd"/>
      <w:r w:rsidR="008A56F3" w:rsidRPr="00287F3E">
        <w:rPr>
          <w:rStyle w:val="cit"/>
          <w:rFonts w:ascii="Arial" w:hAnsi="Arial" w:cs="Arial"/>
          <w:sz w:val="22"/>
          <w:szCs w:val="22"/>
        </w:rPr>
        <w:t>(12):E375-7.</w:t>
      </w:r>
    </w:p>
    <w:p w14:paraId="6F0A3079" w14:textId="77777777" w:rsidR="00F614AF" w:rsidRPr="00287F3E" w:rsidRDefault="00F614AF" w:rsidP="005B1228">
      <w:pPr>
        <w:ind w:left="709"/>
        <w:rPr>
          <w:rFonts w:ascii="Arial" w:hAnsi="Arial" w:cs="Arial"/>
          <w:sz w:val="22"/>
          <w:szCs w:val="22"/>
        </w:rPr>
      </w:pPr>
    </w:p>
    <w:p w14:paraId="0A553007" w14:textId="77777777" w:rsidR="0069373F" w:rsidRPr="00287F3E" w:rsidRDefault="0069373F" w:rsidP="0069373F">
      <w:pPr>
        <w:rPr>
          <w:rFonts w:ascii="Arial" w:hAnsi="Arial" w:cs="Arial"/>
          <w:sz w:val="22"/>
          <w:szCs w:val="22"/>
        </w:rPr>
      </w:pPr>
    </w:p>
    <w:p w14:paraId="01C7B31D" w14:textId="6FD60588" w:rsidR="0069373F" w:rsidRPr="00287F3E" w:rsidRDefault="0069373F" w:rsidP="0069373F">
      <w:pPr>
        <w:pStyle w:val="ListParagraph"/>
        <w:numPr>
          <w:ilvl w:val="0"/>
          <w:numId w:val="5"/>
        </w:numPr>
        <w:rPr>
          <w:rFonts w:ascii="Arial" w:hAnsi="Arial" w:cs="Arial"/>
          <w:sz w:val="22"/>
          <w:szCs w:val="22"/>
          <w:lang w:val="fr-FR"/>
        </w:rPr>
      </w:pPr>
      <w:r w:rsidRPr="00287F3E">
        <w:rPr>
          <w:rFonts w:ascii="Arial" w:hAnsi="Arial" w:cs="Arial"/>
          <w:sz w:val="22"/>
          <w:szCs w:val="22"/>
          <w:lang w:val="fr-FR"/>
        </w:rPr>
        <w:t>G.E.</w:t>
      </w:r>
      <w:r w:rsidRPr="00287F3E">
        <w:rPr>
          <w:rStyle w:val="apple-converted-space"/>
          <w:rFonts w:ascii="Arial" w:hAnsi="Arial" w:cs="Arial"/>
          <w:sz w:val="22"/>
          <w:szCs w:val="22"/>
          <w:lang w:val="fr-FR"/>
        </w:rPr>
        <w:t> </w:t>
      </w:r>
      <w:r w:rsidRPr="00287F3E">
        <w:rPr>
          <w:rFonts w:ascii="Arial" w:hAnsi="Arial" w:cs="Arial"/>
          <w:sz w:val="22"/>
          <w:szCs w:val="22"/>
          <w:lang w:val="fr-FR"/>
        </w:rPr>
        <w:t>D'Alonzo,</w:t>
      </w:r>
      <w:r w:rsidRPr="00287F3E">
        <w:rPr>
          <w:rStyle w:val="apple-converted-space"/>
          <w:rFonts w:ascii="Arial" w:hAnsi="Arial" w:cs="Arial"/>
          <w:sz w:val="22"/>
          <w:szCs w:val="22"/>
          <w:lang w:val="fr-FR"/>
        </w:rPr>
        <w:t> </w:t>
      </w:r>
      <w:r w:rsidRPr="00287F3E">
        <w:rPr>
          <w:rFonts w:ascii="Arial" w:hAnsi="Arial" w:cs="Arial"/>
          <w:sz w:val="22"/>
          <w:szCs w:val="22"/>
          <w:lang w:val="fr-FR"/>
        </w:rPr>
        <w:t>R.J.</w:t>
      </w:r>
      <w:r w:rsidRPr="00287F3E">
        <w:rPr>
          <w:rStyle w:val="apple-converted-space"/>
          <w:rFonts w:ascii="Arial" w:hAnsi="Arial" w:cs="Arial"/>
          <w:sz w:val="22"/>
          <w:szCs w:val="22"/>
          <w:lang w:val="fr-FR"/>
        </w:rPr>
        <w:t> </w:t>
      </w:r>
      <w:r w:rsidRPr="00287F3E">
        <w:rPr>
          <w:rFonts w:ascii="Arial" w:hAnsi="Arial" w:cs="Arial"/>
          <w:sz w:val="22"/>
          <w:szCs w:val="22"/>
          <w:lang w:val="fr-FR"/>
        </w:rPr>
        <w:t>Barst,</w:t>
      </w:r>
      <w:r w:rsidRPr="00287F3E">
        <w:rPr>
          <w:rStyle w:val="apple-converted-space"/>
          <w:rFonts w:ascii="Arial" w:hAnsi="Arial" w:cs="Arial"/>
          <w:sz w:val="22"/>
          <w:szCs w:val="22"/>
          <w:lang w:val="fr-FR"/>
        </w:rPr>
        <w:t> </w:t>
      </w:r>
      <w:r w:rsidRPr="00287F3E">
        <w:rPr>
          <w:rFonts w:ascii="Arial" w:hAnsi="Arial" w:cs="Arial"/>
          <w:sz w:val="22"/>
          <w:szCs w:val="22"/>
          <w:lang w:val="fr-FR"/>
        </w:rPr>
        <w:t>S.M.</w:t>
      </w:r>
      <w:r w:rsidRPr="00287F3E">
        <w:rPr>
          <w:rStyle w:val="apple-converted-space"/>
          <w:rFonts w:ascii="Arial" w:hAnsi="Arial" w:cs="Arial"/>
          <w:sz w:val="22"/>
          <w:szCs w:val="22"/>
          <w:lang w:val="fr-FR"/>
        </w:rPr>
        <w:t> </w:t>
      </w:r>
      <w:r w:rsidRPr="00287F3E">
        <w:rPr>
          <w:rFonts w:ascii="Arial" w:hAnsi="Arial" w:cs="Arial"/>
          <w:sz w:val="22"/>
          <w:szCs w:val="22"/>
          <w:lang w:val="fr-FR"/>
        </w:rPr>
        <w:t>Ayres,</w:t>
      </w:r>
      <w:r w:rsidRPr="00287F3E">
        <w:rPr>
          <w:rStyle w:val="apple-converted-space"/>
          <w:rFonts w:ascii="Arial" w:hAnsi="Arial" w:cs="Arial"/>
          <w:sz w:val="22"/>
          <w:szCs w:val="22"/>
          <w:lang w:val="fr-FR"/>
        </w:rPr>
        <w:t> </w:t>
      </w:r>
      <w:r w:rsidRPr="00287F3E">
        <w:rPr>
          <w:rStyle w:val="Emphasis"/>
          <w:rFonts w:ascii="Arial" w:hAnsi="Arial" w:cs="Arial"/>
          <w:sz w:val="22"/>
          <w:szCs w:val="22"/>
          <w:lang w:val="fr-FR"/>
        </w:rPr>
        <w:t>et al.</w:t>
      </w:r>
    </w:p>
    <w:p w14:paraId="6BDAF9DE" w14:textId="44769B38" w:rsidR="008A56F3" w:rsidRPr="00287F3E" w:rsidRDefault="0069373F" w:rsidP="005B1228">
      <w:pPr>
        <w:ind w:left="709"/>
        <w:rPr>
          <w:rFonts w:ascii="Arial" w:hAnsi="Arial" w:cs="Arial"/>
          <w:sz w:val="22"/>
          <w:szCs w:val="22"/>
        </w:rPr>
      </w:pPr>
      <w:r w:rsidRPr="00287F3E">
        <w:rPr>
          <w:rFonts w:ascii="Arial" w:hAnsi="Arial" w:cs="Arial"/>
          <w:sz w:val="22"/>
          <w:szCs w:val="22"/>
        </w:rPr>
        <w:t>Survival in patients with primary pulmonary hypertension. Results from a national prospective registry</w:t>
      </w:r>
      <w:r w:rsidR="008A56F3" w:rsidRPr="00287F3E">
        <w:rPr>
          <w:rFonts w:ascii="Arial" w:hAnsi="Arial" w:cs="Arial"/>
          <w:sz w:val="22"/>
          <w:szCs w:val="22"/>
        </w:rPr>
        <w:t xml:space="preserve">. </w:t>
      </w:r>
      <w:proofErr w:type="spellStart"/>
      <w:r w:rsidR="008A56F3" w:rsidRPr="00287F3E">
        <w:rPr>
          <w:rFonts w:ascii="Arial" w:hAnsi="Arial" w:cs="Arial"/>
          <w:sz w:val="22"/>
          <w:szCs w:val="22"/>
        </w:rPr>
        <w:t>ann</w:t>
      </w:r>
      <w:proofErr w:type="spellEnd"/>
      <w:r w:rsidR="008A56F3" w:rsidRPr="00287F3E">
        <w:rPr>
          <w:rFonts w:ascii="Arial" w:hAnsi="Arial" w:cs="Arial"/>
          <w:sz w:val="22"/>
          <w:szCs w:val="22"/>
        </w:rPr>
        <w:t xml:space="preserve"> intern med 1991 Sep 1;115(5):343-9.</w:t>
      </w:r>
    </w:p>
    <w:p w14:paraId="4AB0974F" w14:textId="77777777" w:rsidR="008A56F3" w:rsidRPr="00287F3E" w:rsidRDefault="008A56F3" w:rsidP="005B1228">
      <w:pPr>
        <w:ind w:left="709"/>
        <w:rPr>
          <w:rFonts w:ascii="Arial" w:hAnsi="Arial" w:cs="Arial"/>
          <w:sz w:val="22"/>
          <w:szCs w:val="22"/>
        </w:rPr>
      </w:pPr>
      <w:r w:rsidRPr="00287F3E">
        <w:rPr>
          <w:rFonts w:ascii="Arial" w:hAnsi="Arial" w:cs="Arial"/>
          <w:sz w:val="22"/>
          <w:szCs w:val="22"/>
          <w:shd w:val="clear" w:color="auto" w:fill="FFFFFF"/>
        </w:rPr>
        <w:t> </w:t>
      </w:r>
      <w:proofErr w:type="spellStart"/>
      <w:r w:rsidRPr="00287F3E">
        <w:rPr>
          <w:rFonts w:ascii="Arial" w:hAnsi="Arial" w:cs="Arial"/>
          <w:sz w:val="22"/>
          <w:szCs w:val="22"/>
        </w:rPr>
        <w:t>doi</w:t>
      </w:r>
      <w:proofErr w:type="spellEnd"/>
      <w:r w:rsidRPr="00287F3E">
        <w:rPr>
          <w:rFonts w:ascii="Arial" w:hAnsi="Arial" w:cs="Arial"/>
          <w:sz w:val="22"/>
          <w:szCs w:val="22"/>
        </w:rPr>
        <w:t>: 10.7326/0003-4819-115-5-343.</w:t>
      </w:r>
    </w:p>
    <w:p w14:paraId="6E3C8B73" w14:textId="4E42D1B3" w:rsidR="0069373F" w:rsidRPr="00287F3E" w:rsidRDefault="0069373F" w:rsidP="0069373F">
      <w:pPr>
        <w:rPr>
          <w:rFonts w:ascii="Arial" w:hAnsi="Arial" w:cs="Arial"/>
          <w:sz w:val="22"/>
          <w:szCs w:val="22"/>
        </w:rPr>
      </w:pPr>
    </w:p>
    <w:p w14:paraId="729BCFB8" w14:textId="77777777" w:rsidR="00EB7E75" w:rsidRPr="00287F3E" w:rsidRDefault="00EB7E75" w:rsidP="0069373F">
      <w:pPr>
        <w:rPr>
          <w:rFonts w:ascii="Georgia" w:hAnsi="Georgia"/>
          <w:sz w:val="22"/>
          <w:szCs w:val="22"/>
        </w:rPr>
      </w:pPr>
    </w:p>
    <w:p w14:paraId="12991A3A" w14:textId="6011C59C" w:rsidR="00EB7E75" w:rsidRPr="00287F3E" w:rsidRDefault="00EB7E75" w:rsidP="00EB7E75">
      <w:pPr>
        <w:pStyle w:val="ListParagraph"/>
        <w:numPr>
          <w:ilvl w:val="0"/>
          <w:numId w:val="5"/>
        </w:numPr>
        <w:rPr>
          <w:rFonts w:ascii="Arial" w:hAnsi="Arial" w:cs="Arial"/>
          <w:sz w:val="22"/>
          <w:szCs w:val="22"/>
        </w:rPr>
      </w:pPr>
      <w:r w:rsidRPr="00287F3E">
        <w:rPr>
          <w:rFonts w:ascii="Arial" w:hAnsi="Arial" w:cs="Arial"/>
          <w:sz w:val="22"/>
          <w:szCs w:val="22"/>
          <w:shd w:val="clear" w:color="auto" w:fill="FFFFFF"/>
        </w:rPr>
        <w:t>Lee MS, Oyama J, Bhatia R, Kim YH, Park SJ. Left main coronary artery compression from pulmonary artery enlargement due to pulmonary hypertension: a contemporary review and argument for percutaneous revascularization. Catheter Cardiovasc Interventions 2010</w:t>
      </w:r>
      <w:proofErr w:type="gramStart"/>
      <w:r w:rsidRPr="00287F3E">
        <w:rPr>
          <w:rFonts w:ascii="Arial" w:hAnsi="Arial" w:cs="Arial"/>
          <w:sz w:val="22"/>
          <w:szCs w:val="22"/>
          <w:shd w:val="clear" w:color="auto" w:fill="FFFFFF"/>
        </w:rPr>
        <w:t>;76:543</w:t>
      </w:r>
      <w:proofErr w:type="gramEnd"/>
      <w:r w:rsidRPr="00287F3E">
        <w:rPr>
          <w:rFonts w:ascii="Arial" w:hAnsi="Arial" w:cs="Arial"/>
          <w:sz w:val="22"/>
          <w:szCs w:val="22"/>
          <w:shd w:val="clear" w:color="auto" w:fill="FFFFFF"/>
        </w:rPr>
        <w:t>–550.</w:t>
      </w:r>
    </w:p>
    <w:p w14:paraId="16A4F85C" w14:textId="77777777" w:rsidR="0052700C" w:rsidRPr="00287F3E" w:rsidRDefault="0052700C" w:rsidP="0052700C">
      <w:pPr>
        <w:pStyle w:val="ListParagraph"/>
        <w:rPr>
          <w:rFonts w:ascii="Arial" w:hAnsi="Arial" w:cs="Arial"/>
          <w:sz w:val="22"/>
          <w:szCs w:val="22"/>
        </w:rPr>
      </w:pPr>
    </w:p>
    <w:p w14:paraId="2152FA99" w14:textId="6437E8E0" w:rsidR="0052700C" w:rsidRPr="00287F3E" w:rsidRDefault="0052700C" w:rsidP="0052700C">
      <w:pPr>
        <w:pStyle w:val="ListParagraph"/>
        <w:numPr>
          <w:ilvl w:val="0"/>
          <w:numId w:val="5"/>
        </w:numPr>
        <w:rPr>
          <w:rFonts w:ascii="Arial" w:hAnsi="Arial" w:cs="Arial"/>
          <w:sz w:val="22"/>
          <w:szCs w:val="22"/>
        </w:rPr>
      </w:pPr>
      <w:proofErr w:type="spellStart"/>
      <w:r w:rsidRPr="00287F3E">
        <w:rPr>
          <w:rFonts w:ascii="Arial" w:hAnsi="Arial" w:cs="Arial"/>
          <w:sz w:val="22"/>
          <w:szCs w:val="22"/>
          <w:shd w:val="clear" w:color="auto" w:fill="FFFFFF"/>
        </w:rPr>
        <w:t>Kanjwal</w:t>
      </w:r>
      <w:proofErr w:type="spellEnd"/>
      <w:r w:rsidRPr="00287F3E">
        <w:rPr>
          <w:rFonts w:ascii="Arial" w:hAnsi="Arial" w:cs="Arial"/>
          <w:sz w:val="22"/>
          <w:szCs w:val="22"/>
          <w:shd w:val="clear" w:color="auto" w:fill="FFFFFF"/>
        </w:rPr>
        <w:t xml:space="preserve"> MY, Carlson DE Jr., Schwartz JS. Chronic/subacute total occlusion of the left main coronary artery—a case report and review of literature. Angiology 1999</w:t>
      </w:r>
      <w:proofErr w:type="gramStart"/>
      <w:r w:rsidRPr="00287F3E">
        <w:rPr>
          <w:rFonts w:ascii="Arial" w:hAnsi="Arial" w:cs="Arial"/>
          <w:sz w:val="22"/>
          <w:szCs w:val="22"/>
          <w:shd w:val="clear" w:color="auto" w:fill="FFFFFF"/>
        </w:rPr>
        <w:t>;50:937</w:t>
      </w:r>
      <w:proofErr w:type="gramEnd"/>
      <w:r w:rsidRPr="00287F3E">
        <w:rPr>
          <w:rFonts w:ascii="Arial" w:hAnsi="Arial" w:cs="Arial"/>
          <w:sz w:val="22"/>
          <w:szCs w:val="22"/>
          <w:shd w:val="clear" w:color="auto" w:fill="FFFFFF"/>
        </w:rPr>
        <w:t>–945.</w:t>
      </w:r>
    </w:p>
    <w:p w14:paraId="4FEDB829" w14:textId="77777777" w:rsidR="0052700C" w:rsidRPr="00287F3E" w:rsidRDefault="0052700C" w:rsidP="0052700C">
      <w:pPr>
        <w:pStyle w:val="ListParagraph"/>
        <w:rPr>
          <w:rFonts w:ascii="Arial" w:hAnsi="Arial" w:cs="Arial"/>
          <w:sz w:val="22"/>
          <w:szCs w:val="22"/>
        </w:rPr>
      </w:pPr>
    </w:p>
    <w:p w14:paraId="16740BFD" w14:textId="09CE43C7" w:rsidR="0052700C" w:rsidRPr="00287F3E" w:rsidRDefault="0052700C" w:rsidP="0052700C">
      <w:pPr>
        <w:pStyle w:val="ListParagraph"/>
        <w:numPr>
          <w:ilvl w:val="0"/>
          <w:numId w:val="5"/>
        </w:numPr>
        <w:rPr>
          <w:rFonts w:ascii="Arial" w:hAnsi="Arial" w:cs="Arial"/>
          <w:sz w:val="22"/>
          <w:szCs w:val="22"/>
        </w:rPr>
      </w:pPr>
      <w:r w:rsidRPr="00287F3E">
        <w:rPr>
          <w:rFonts w:ascii="Arial" w:hAnsi="Arial" w:cs="Arial"/>
          <w:sz w:val="22"/>
          <w:szCs w:val="22"/>
          <w:shd w:val="clear" w:color="auto" w:fill="FFFFFF"/>
        </w:rPr>
        <w:t xml:space="preserve">Shen AY, Jandhyala R, Ruel C, Lundstrom RJ, Jorgensen MB. Predictors of survival after coronary bypass grafting in patients with total occlusion of the left main coronary artery. Am J </w:t>
      </w:r>
      <w:proofErr w:type="spellStart"/>
      <w:r w:rsidRPr="00287F3E">
        <w:rPr>
          <w:rFonts w:ascii="Arial" w:hAnsi="Arial" w:cs="Arial"/>
          <w:sz w:val="22"/>
          <w:szCs w:val="22"/>
          <w:shd w:val="clear" w:color="auto" w:fill="FFFFFF"/>
        </w:rPr>
        <w:t>Cardiol</w:t>
      </w:r>
      <w:proofErr w:type="spellEnd"/>
      <w:r w:rsidRPr="00287F3E">
        <w:rPr>
          <w:rFonts w:ascii="Arial" w:hAnsi="Arial" w:cs="Arial"/>
          <w:sz w:val="22"/>
          <w:szCs w:val="22"/>
          <w:shd w:val="clear" w:color="auto" w:fill="FFFFFF"/>
        </w:rPr>
        <w:t xml:space="preserve"> 1998</w:t>
      </w:r>
      <w:proofErr w:type="gramStart"/>
      <w:r w:rsidRPr="00287F3E">
        <w:rPr>
          <w:rFonts w:ascii="Arial" w:hAnsi="Arial" w:cs="Arial"/>
          <w:sz w:val="22"/>
          <w:szCs w:val="22"/>
          <w:shd w:val="clear" w:color="auto" w:fill="FFFFFF"/>
        </w:rPr>
        <w:t>;81:343</w:t>
      </w:r>
      <w:proofErr w:type="gramEnd"/>
      <w:r w:rsidRPr="00287F3E">
        <w:rPr>
          <w:rFonts w:ascii="Arial" w:hAnsi="Arial" w:cs="Arial"/>
          <w:sz w:val="22"/>
          <w:szCs w:val="22"/>
          <w:shd w:val="clear" w:color="auto" w:fill="FFFFFF"/>
        </w:rPr>
        <w:t>–346.</w:t>
      </w:r>
    </w:p>
    <w:p w14:paraId="490AE3E3" w14:textId="77777777" w:rsidR="0052700C" w:rsidRPr="00287F3E" w:rsidRDefault="0052700C" w:rsidP="0052700C">
      <w:pPr>
        <w:rPr>
          <w:rFonts w:ascii="Arial" w:hAnsi="Arial" w:cs="Arial"/>
          <w:sz w:val="22"/>
          <w:szCs w:val="22"/>
        </w:rPr>
      </w:pPr>
    </w:p>
    <w:p w14:paraId="4C260A37" w14:textId="6DFEC834" w:rsidR="0052700C" w:rsidRPr="00287F3E" w:rsidRDefault="0052700C" w:rsidP="0052700C">
      <w:pPr>
        <w:pStyle w:val="ListParagraph"/>
        <w:numPr>
          <w:ilvl w:val="0"/>
          <w:numId w:val="5"/>
        </w:numPr>
        <w:rPr>
          <w:rFonts w:ascii="Arial" w:hAnsi="Arial" w:cs="Arial"/>
          <w:sz w:val="22"/>
          <w:szCs w:val="22"/>
        </w:rPr>
      </w:pPr>
      <w:r w:rsidRPr="00287F3E">
        <w:rPr>
          <w:rFonts w:ascii="Arial" w:hAnsi="Arial" w:cs="Arial"/>
          <w:sz w:val="22"/>
          <w:szCs w:val="22"/>
          <w:shd w:val="clear" w:color="auto" w:fill="FFFFFF"/>
        </w:rPr>
        <w:t xml:space="preserve">Kajita LJ, Martinez EE, Ambrose JA, Lemos PA, Esteves A, Nogueira da Gama M, </w:t>
      </w:r>
      <w:proofErr w:type="spellStart"/>
      <w:r w:rsidRPr="00287F3E">
        <w:rPr>
          <w:rFonts w:ascii="Arial" w:hAnsi="Arial" w:cs="Arial"/>
          <w:sz w:val="22"/>
          <w:szCs w:val="22"/>
          <w:shd w:val="clear" w:color="auto" w:fill="FFFFFF"/>
        </w:rPr>
        <w:t>Jatene</w:t>
      </w:r>
      <w:proofErr w:type="spellEnd"/>
      <w:r w:rsidRPr="00287F3E">
        <w:rPr>
          <w:rFonts w:ascii="Arial" w:hAnsi="Arial" w:cs="Arial"/>
          <w:sz w:val="22"/>
          <w:szCs w:val="22"/>
          <w:shd w:val="clear" w:color="auto" w:fill="FFFFFF"/>
        </w:rPr>
        <w:t xml:space="preserve"> AD, </w:t>
      </w:r>
      <w:proofErr w:type="spellStart"/>
      <w:r w:rsidRPr="00287F3E">
        <w:rPr>
          <w:rFonts w:ascii="Arial" w:hAnsi="Arial" w:cs="Arial"/>
          <w:sz w:val="22"/>
          <w:szCs w:val="22"/>
          <w:shd w:val="clear" w:color="auto" w:fill="FFFFFF"/>
        </w:rPr>
        <w:t>Ramires</w:t>
      </w:r>
      <w:proofErr w:type="spellEnd"/>
      <w:r w:rsidRPr="00287F3E">
        <w:rPr>
          <w:rFonts w:ascii="Arial" w:hAnsi="Arial" w:cs="Arial"/>
          <w:sz w:val="22"/>
          <w:szCs w:val="22"/>
          <w:shd w:val="clear" w:color="auto" w:fill="FFFFFF"/>
        </w:rPr>
        <w:t xml:space="preserve"> JA. Extrinsic compression of the left main coronary artery by a dilated pulmonary artery: clinical, angiographic, and hemodynamic determinants. Catheter Cardiovasc Interventions 2001</w:t>
      </w:r>
      <w:proofErr w:type="gramStart"/>
      <w:r w:rsidRPr="00287F3E">
        <w:rPr>
          <w:rFonts w:ascii="Arial" w:hAnsi="Arial" w:cs="Arial"/>
          <w:sz w:val="22"/>
          <w:szCs w:val="22"/>
          <w:shd w:val="clear" w:color="auto" w:fill="FFFFFF"/>
        </w:rPr>
        <w:t>;52:49</w:t>
      </w:r>
      <w:proofErr w:type="gramEnd"/>
      <w:r w:rsidRPr="00287F3E">
        <w:rPr>
          <w:rFonts w:ascii="Arial" w:hAnsi="Arial" w:cs="Arial"/>
          <w:sz w:val="22"/>
          <w:szCs w:val="22"/>
          <w:shd w:val="clear" w:color="auto" w:fill="FFFFFF"/>
        </w:rPr>
        <w:t>–54.</w:t>
      </w:r>
    </w:p>
    <w:p w14:paraId="32BBBC33" w14:textId="77777777" w:rsidR="004E11CA" w:rsidRPr="00287F3E" w:rsidRDefault="004E11CA" w:rsidP="004E11CA">
      <w:pPr>
        <w:pStyle w:val="ListParagraph"/>
        <w:rPr>
          <w:rFonts w:ascii="Arial" w:hAnsi="Arial" w:cs="Arial"/>
          <w:sz w:val="22"/>
          <w:szCs w:val="22"/>
        </w:rPr>
      </w:pPr>
    </w:p>
    <w:p w14:paraId="476745EA" w14:textId="4C07D328" w:rsidR="004E11CA" w:rsidRPr="00287F3E" w:rsidRDefault="004E11CA" w:rsidP="004E11CA">
      <w:pPr>
        <w:pStyle w:val="ListParagraph"/>
        <w:numPr>
          <w:ilvl w:val="0"/>
          <w:numId w:val="5"/>
        </w:numPr>
        <w:rPr>
          <w:rFonts w:ascii="Arial" w:hAnsi="Arial" w:cs="Arial"/>
          <w:sz w:val="22"/>
          <w:szCs w:val="22"/>
        </w:rPr>
      </w:pPr>
      <w:r w:rsidRPr="00287F3E">
        <w:rPr>
          <w:rFonts w:ascii="Arial" w:hAnsi="Arial" w:cs="Arial"/>
          <w:sz w:val="22"/>
          <w:szCs w:val="22"/>
        </w:rPr>
        <w:t>E. Corday, H. Gold, L. Kaplan Coronary artery compression; an explanation for the cause of coronary insufficiency in pulmonary hypertension</w:t>
      </w:r>
    </w:p>
    <w:p w14:paraId="05335445" w14:textId="232A5FE3" w:rsidR="004E11CA" w:rsidRPr="00287F3E" w:rsidRDefault="004E11CA" w:rsidP="004E11CA">
      <w:pPr>
        <w:pStyle w:val="ListParagraph"/>
        <w:rPr>
          <w:rFonts w:ascii="Arial" w:hAnsi="Arial" w:cs="Arial"/>
          <w:sz w:val="22"/>
          <w:szCs w:val="22"/>
        </w:rPr>
      </w:pPr>
      <w:r w:rsidRPr="00287F3E">
        <w:rPr>
          <w:rFonts w:ascii="Arial" w:hAnsi="Arial" w:cs="Arial"/>
          <w:sz w:val="22"/>
          <w:szCs w:val="22"/>
        </w:rPr>
        <w:t xml:space="preserve">Trans Am </w:t>
      </w:r>
      <w:proofErr w:type="spellStart"/>
      <w:r w:rsidRPr="00287F3E">
        <w:rPr>
          <w:rFonts w:ascii="Arial" w:hAnsi="Arial" w:cs="Arial"/>
          <w:sz w:val="22"/>
          <w:szCs w:val="22"/>
        </w:rPr>
        <w:t>Coll</w:t>
      </w:r>
      <w:proofErr w:type="spellEnd"/>
      <w:r w:rsidRPr="00287F3E">
        <w:rPr>
          <w:rFonts w:ascii="Arial" w:hAnsi="Arial" w:cs="Arial"/>
          <w:sz w:val="22"/>
          <w:szCs w:val="22"/>
        </w:rPr>
        <w:t xml:space="preserve"> </w:t>
      </w:r>
      <w:proofErr w:type="spellStart"/>
      <w:r w:rsidRPr="00287F3E">
        <w:rPr>
          <w:rFonts w:ascii="Arial" w:hAnsi="Arial" w:cs="Arial"/>
          <w:sz w:val="22"/>
          <w:szCs w:val="22"/>
        </w:rPr>
        <w:t>Cardiol</w:t>
      </w:r>
      <w:proofErr w:type="spellEnd"/>
      <w:r w:rsidRPr="00287F3E">
        <w:rPr>
          <w:rFonts w:ascii="Arial" w:hAnsi="Arial" w:cs="Arial"/>
          <w:sz w:val="22"/>
          <w:szCs w:val="22"/>
        </w:rPr>
        <w:t>, 7 (1957), pp. 93-103</w:t>
      </w:r>
    </w:p>
    <w:p w14:paraId="2BAD552B" w14:textId="77777777" w:rsidR="004E11CA" w:rsidRPr="00287F3E" w:rsidRDefault="004E11CA" w:rsidP="004E11CA">
      <w:pPr>
        <w:pStyle w:val="ListParagraph"/>
        <w:rPr>
          <w:rFonts w:ascii="Arial" w:hAnsi="Arial" w:cs="Arial"/>
          <w:sz w:val="22"/>
          <w:szCs w:val="22"/>
        </w:rPr>
      </w:pPr>
    </w:p>
    <w:p w14:paraId="522CD23B" w14:textId="481E19B8" w:rsidR="004E11CA" w:rsidRPr="00287F3E" w:rsidRDefault="004E11CA" w:rsidP="004E11CA">
      <w:pPr>
        <w:rPr>
          <w:rFonts w:ascii="Arial" w:hAnsi="Arial" w:cs="Arial"/>
          <w:sz w:val="22"/>
          <w:szCs w:val="22"/>
        </w:rPr>
      </w:pPr>
      <w:r w:rsidRPr="00287F3E">
        <w:rPr>
          <w:rFonts w:ascii="Arial" w:hAnsi="Arial" w:cs="Arial"/>
          <w:sz w:val="22"/>
          <w:szCs w:val="22"/>
        </w:rPr>
        <w:t xml:space="preserve">      15. L.J. Kajita, E.E. Martinez, J.A. Ambrose, </w:t>
      </w:r>
      <w:r w:rsidRPr="00287F3E">
        <w:rPr>
          <w:rFonts w:ascii="Arial" w:hAnsi="Arial" w:cs="Arial"/>
          <w:i/>
          <w:iCs/>
          <w:sz w:val="22"/>
          <w:szCs w:val="22"/>
        </w:rPr>
        <w:t>et al.</w:t>
      </w:r>
    </w:p>
    <w:p w14:paraId="1C8A0DDB" w14:textId="77777777" w:rsidR="004E11CA" w:rsidRPr="00287F3E" w:rsidRDefault="004E11CA" w:rsidP="004E11CA">
      <w:pPr>
        <w:ind w:left="709"/>
        <w:rPr>
          <w:rFonts w:ascii="Arial" w:hAnsi="Arial" w:cs="Arial"/>
          <w:sz w:val="22"/>
          <w:szCs w:val="22"/>
        </w:rPr>
      </w:pPr>
      <w:r w:rsidRPr="00287F3E">
        <w:rPr>
          <w:rFonts w:ascii="Arial" w:hAnsi="Arial" w:cs="Arial"/>
          <w:sz w:val="22"/>
          <w:szCs w:val="22"/>
        </w:rPr>
        <w:t>Extrinsic compression of the left main coronary artery by a dilated pulmonary artery: clinical, angiographic, and hemodynamic determinants</w:t>
      </w:r>
    </w:p>
    <w:p w14:paraId="77425E07" w14:textId="77777777" w:rsidR="004E11CA" w:rsidRPr="00287F3E" w:rsidRDefault="004E11CA" w:rsidP="004E11CA">
      <w:pPr>
        <w:ind w:left="709"/>
        <w:rPr>
          <w:rFonts w:ascii="Arial" w:hAnsi="Arial" w:cs="Arial"/>
          <w:sz w:val="22"/>
          <w:szCs w:val="22"/>
        </w:rPr>
      </w:pPr>
      <w:proofErr w:type="spellStart"/>
      <w:r w:rsidRPr="00287F3E">
        <w:rPr>
          <w:rFonts w:ascii="Arial" w:hAnsi="Arial" w:cs="Arial"/>
          <w:sz w:val="22"/>
          <w:szCs w:val="22"/>
        </w:rPr>
        <w:t>Cathet</w:t>
      </w:r>
      <w:proofErr w:type="spellEnd"/>
      <w:r w:rsidRPr="00287F3E">
        <w:rPr>
          <w:rFonts w:ascii="Arial" w:hAnsi="Arial" w:cs="Arial"/>
          <w:sz w:val="22"/>
          <w:szCs w:val="22"/>
        </w:rPr>
        <w:t xml:space="preserve"> </w:t>
      </w:r>
      <w:proofErr w:type="spellStart"/>
      <w:r w:rsidRPr="00287F3E">
        <w:rPr>
          <w:rFonts w:ascii="Arial" w:hAnsi="Arial" w:cs="Arial"/>
          <w:sz w:val="22"/>
          <w:szCs w:val="22"/>
        </w:rPr>
        <w:t>Cardiovasc</w:t>
      </w:r>
      <w:proofErr w:type="spellEnd"/>
      <w:r w:rsidRPr="00287F3E">
        <w:rPr>
          <w:rFonts w:ascii="Arial" w:hAnsi="Arial" w:cs="Arial"/>
          <w:sz w:val="22"/>
          <w:szCs w:val="22"/>
        </w:rPr>
        <w:t xml:space="preserve"> </w:t>
      </w:r>
      <w:proofErr w:type="spellStart"/>
      <w:r w:rsidRPr="00287F3E">
        <w:rPr>
          <w:rFonts w:ascii="Arial" w:hAnsi="Arial" w:cs="Arial"/>
          <w:sz w:val="22"/>
          <w:szCs w:val="22"/>
        </w:rPr>
        <w:t>Interv</w:t>
      </w:r>
      <w:proofErr w:type="spellEnd"/>
      <w:r w:rsidRPr="00287F3E">
        <w:rPr>
          <w:rFonts w:ascii="Arial" w:hAnsi="Arial" w:cs="Arial"/>
          <w:sz w:val="22"/>
          <w:szCs w:val="22"/>
        </w:rPr>
        <w:t>, 52 (1) (2001 Jan), pp. 49-54</w:t>
      </w:r>
    </w:p>
    <w:p w14:paraId="76C2FA4E" w14:textId="2DD6C403" w:rsidR="004E11CA" w:rsidRPr="00287F3E" w:rsidRDefault="004E11CA" w:rsidP="004E11CA">
      <w:pPr>
        <w:rPr>
          <w:rFonts w:ascii="Arial" w:hAnsi="Arial" w:cs="Arial"/>
        </w:rPr>
      </w:pPr>
    </w:p>
    <w:p w14:paraId="62DF68BD" w14:textId="77777777" w:rsidR="004E11CA" w:rsidRPr="00287F3E" w:rsidRDefault="004E11CA" w:rsidP="004E11CA">
      <w:pPr>
        <w:pStyle w:val="ListParagraph"/>
        <w:rPr>
          <w:rFonts w:ascii="Arial" w:hAnsi="Arial" w:cs="Arial"/>
        </w:rPr>
      </w:pPr>
    </w:p>
    <w:p w14:paraId="62535A4A" w14:textId="77777777" w:rsidR="004E11CA" w:rsidRPr="00287F3E" w:rsidRDefault="004E11CA" w:rsidP="004E11CA">
      <w:pPr>
        <w:pStyle w:val="ListParagraph"/>
        <w:rPr>
          <w:rFonts w:ascii="Arial" w:hAnsi="Arial" w:cs="Arial"/>
          <w:sz w:val="22"/>
          <w:szCs w:val="22"/>
        </w:rPr>
      </w:pPr>
    </w:p>
    <w:p w14:paraId="4CA58855" w14:textId="74F2924E" w:rsidR="00534638" w:rsidRPr="00287F3E" w:rsidRDefault="00534638" w:rsidP="00534638"/>
    <w:sectPr w:rsidR="00534638" w:rsidRPr="00287F3E" w:rsidSect="006B2935">
      <w:headerReference w:type="even" r:id="rId27"/>
      <w:headerReference w:type="default" r:id="rId28"/>
      <w:footerReference w:type="even" r:id="rId29"/>
      <w:footerReference w:type="default" r:id="rId30"/>
      <w:headerReference w:type="first" r:id="rId31"/>
      <w:footerReference w:type="first" r:id="rId32"/>
      <w:pgSz w:w="11906" w:h="16838"/>
      <w:pgMar w:top="1440" w:right="82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88C9AF" w14:textId="77777777" w:rsidR="00941DE1" w:rsidRDefault="00941DE1" w:rsidP="00C578AC">
      <w:r>
        <w:separator/>
      </w:r>
    </w:p>
  </w:endnote>
  <w:endnote w:type="continuationSeparator" w:id="0">
    <w:p w14:paraId="1A6146E1" w14:textId="77777777" w:rsidR="00941DE1" w:rsidRDefault="00941DE1" w:rsidP="00C57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89C12" w14:textId="77777777" w:rsidR="00722734" w:rsidRDefault="007227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6DB43" w14:textId="77777777" w:rsidR="00722734" w:rsidRDefault="007227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BD7FE" w14:textId="77777777" w:rsidR="00722734" w:rsidRDefault="007227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31CC23" w14:textId="77777777" w:rsidR="00941DE1" w:rsidRDefault="00941DE1" w:rsidP="00C578AC">
      <w:r>
        <w:separator/>
      </w:r>
    </w:p>
  </w:footnote>
  <w:footnote w:type="continuationSeparator" w:id="0">
    <w:p w14:paraId="2F7DE05D" w14:textId="77777777" w:rsidR="00941DE1" w:rsidRDefault="00941DE1" w:rsidP="00C578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DC81D" w14:textId="503DD16B" w:rsidR="00722734" w:rsidRDefault="000B5F36">
    <w:pPr>
      <w:pStyle w:val="Header"/>
    </w:pPr>
    <w:r>
      <w:rPr>
        <w:noProof/>
      </w:rPr>
      <w:pict w14:anchorId="16BC48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286891" o:spid="_x0000_s1027" type="#_x0000_t136" alt="" style="position:absolute;margin-left:0;margin-top:0;width:611.55pt;height:67.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C15CA" w14:textId="6394C619" w:rsidR="00722734" w:rsidRDefault="000B5F36">
    <w:pPr>
      <w:pStyle w:val="Header"/>
    </w:pPr>
    <w:r>
      <w:rPr>
        <w:noProof/>
      </w:rPr>
      <w:pict w14:anchorId="62048C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286892" o:spid="_x0000_s1026" type="#_x0000_t136" alt="" style="position:absolute;margin-left:0;margin-top:0;width:611.55pt;height:67.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35E3B" w14:textId="6DAC955A" w:rsidR="00722734" w:rsidRDefault="000B5F36">
    <w:pPr>
      <w:pStyle w:val="Header"/>
    </w:pPr>
    <w:r>
      <w:rPr>
        <w:noProof/>
      </w:rPr>
      <w:pict w14:anchorId="4168D4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286890" o:spid="_x0000_s1025" type="#_x0000_t136" alt="" style="position:absolute;margin-left:0;margin-top:0;width:611.55pt;height:67.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35700"/>
    <w:multiLevelType w:val="multilevel"/>
    <w:tmpl w:val="A4087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900555"/>
    <w:multiLevelType w:val="multilevel"/>
    <w:tmpl w:val="6688D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21641"/>
    <w:multiLevelType w:val="multilevel"/>
    <w:tmpl w:val="BC0E1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2F28E2"/>
    <w:multiLevelType w:val="hybridMultilevel"/>
    <w:tmpl w:val="1E1EF0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822655D"/>
    <w:multiLevelType w:val="hybridMultilevel"/>
    <w:tmpl w:val="CC628362"/>
    <w:lvl w:ilvl="0" w:tplc="EE1C5C1E">
      <w:start w:val="1"/>
      <w:numFmt w:val="bullet"/>
      <w:lvlText w:val="•"/>
      <w:lvlJc w:val="left"/>
      <w:pPr>
        <w:tabs>
          <w:tab w:val="num" w:pos="720"/>
        </w:tabs>
        <w:ind w:left="720" w:hanging="360"/>
      </w:pPr>
      <w:rPr>
        <w:rFonts w:ascii="Arial" w:hAnsi="Arial" w:hint="default"/>
      </w:rPr>
    </w:lvl>
    <w:lvl w:ilvl="1" w:tplc="594C461E" w:tentative="1">
      <w:start w:val="1"/>
      <w:numFmt w:val="bullet"/>
      <w:lvlText w:val="•"/>
      <w:lvlJc w:val="left"/>
      <w:pPr>
        <w:tabs>
          <w:tab w:val="num" w:pos="1440"/>
        </w:tabs>
        <w:ind w:left="1440" w:hanging="360"/>
      </w:pPr>
      <w:rPr>
        <w:rFonts w:ascii="Arial" w:hAnsi="Arial" w:hint="default"/>
      </w:rPr>
    </w:lvl>
    <w:lvl w:ilvl="2" w:tplc="7940047A" w:tentative="1">
      <w:start w:val="1"/>
      <w:numFmt w:val="bullet"/>
      <w:lvlText w:val="•"/>
      <w:lvlJc w:val="left"/>
      <w:pPr>
        <w:tabs>
          <w:tab w:val="num" w:pos="2160"/>
        </w:tabs>
        <w:ind w:left="2160" w:hanging="360"/>
      </w:pPr>
      <w:rPr>
        <w:rFonts w:ascii="Arial" w:hAnsi="Arial" w:hint="default"/>
      </w:rPr>
    </w:lvl>
    <w:lvl w:ilvl="3" w:tplc="3678003C" w:tentative="1">
      <w:start w:val="1"/>
      <w:numFmt w:val="bullet"/>
      <w:lvlText w:val="•"/>
      <w:lvlJc w:val="left"/>
      <w:pPr>
        <w:tabs>
          <w:tab w:val="num" w:pos="2880"/>
        </w:tabs>
        <w:ind w:left="2880" w:hanging="360"/>
      </w:pPr>
      <w:rPr>
        <w:rFonts w:ascii="Arial" w:hAnsi="Arial" w:hint="default"/>
      </w:rPr>
    </w:lvl>
    <w:lvl w:ilvl="4" w:tplc="620E43C0" w:tentative="1">
      <w:start w:val="1"/>
      <w:numFmt w:val="bullet"/>
      <w:lvlText w:val="•"/>
      <w:lvlJc w:val="left"/>
      <w:pPr>
        <w:tabs>
          <w:tab w:val="num" w:pos="3600"/>
        </w:tabs>
        <w:ind w:left="3600" w:hanging="360"/>
      </w:pPr>
      <w:rPr>
        <w:rFonts w:ascii="Arial" w:hAnsi="Arial" w:hint="default"/>
      </w:rPr>
    </w:lvl>
    <w:lvl w:ilvl="5" w:tplc="67963F42" w:tentative="1">
      <w:start w:val="1"/>
      <w:numFmt w:val="bullet"/>
      <w:lvlText w:val="•"/>
      <w:lvlJc w:val="left"/>
      <w:pPr>
        <w:tabs>
          <w:tab w:val="num" w:pos="4320"/>
        </w:tabs>
        <w:ind w:left="4320" w:hanging="360"/>
      </w:pPr>
      <w:rPr>
        <w:rFonts w:ascii="Arial" w:hAnsi="Arial" w:hint="default"/>
      </w:rPr>
    </w:lvl>
    <w:lvl w:ilvl="6" w:tplc="2E7A8780" w:tentative="1">
      <w:start w:val="1"/>
      <w:numFmt w:val="bullet"/>
      <w:lvlText w:val="•"/>
      <w:lvlJc w:val="left"/>
      <w:pPr>
        <w:tabs>
          <w:tab w:val="num" w:pos="5040"/>
        </w:tabs>
        <w:ind w:left="5040" w:hanging="360"/>
      </w:pPr>
      <w:rPr>
        <w:rFonts w:ascii="Arial" w:hAnsi="Arial" w:hint="default"/>
      </w:rPr>
    </w:lvl>
    <w:lvl w:ilvl="7" w:tplc="A1826852" w:tentative="1">
      <w:start w:val="1"/>
      <w:numFmt w:val="bullet"/>
      <w:lvlText w:val="•"/>
      <w:lvlJc w:val="left"/>
      <w:pPr>
        <w:tabs>
          <w:tab w:val="num" w:pos="5760"/>
        </w:tabs>
        <w:ind w:left="5760" w:hanging="360"/>
      </w:pPr>
      <w:rPr>
        <w:rFonts w:ascii="Arial" w:hAnsi="Arial" w:hint="default"/>
      </w:rPr>
    </w:lvl>
    <w:lvl w:ilvl="8" w:tplc="835AB9F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0666DCE"/>
    <w:multiLevelType w:val="hybridMultilevel"/>
    <w:tmpl w:val="1444B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121207"/>
    <w:multiLevelType w:val="multilevel"/>
    <w:tmpl w:val="B8A07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5631FB"/>
    <w:multiLevelType w:val="multilevel"/>
    <w:tmpl w:val="73CAA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5006ED"/>
    <w:multiLevelType w:val="hybridMultilevel"/>
    <w:tmpl w:val="F3F4839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2B2F6F"/>
    <w:multiLevelType w:val="multilevel"/>
    <w:tmpl w:val="EC181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86120F"/>
    <w:multiLevelType w:val="hybridMultilevel"/>
    <w:tmpl w:val="13EA6A9A"/>
    <w:lvl w:ilvl="0" w:tplc="007032C4">
      <w:start w:val="1"/>
      <w:numFmt w:val="bullet"/>
      <w:lvlText w:val="•"/>
      <w:lvlJc w:val="left"/>
      <w:pPr>
        <w:tabs>
          <w:tab w:val="num" w:pos="720"/>
        </w:tabs>
        <w:ind w:left="720" w:hanging="360"/>
      </w:pPr>
      <w:rPr>
        <w:rFonts w:ascii="Arial" w:hAnsi="Arial" w:hint="default"/>
      </w:rPr>
    </w:lvl>
    <w:lvl w:ilvl="1" w:tplc="F29E5690" w:tentative="1">
      <w:start w:val="1"/>
      <w:numFmt w:val="bullet"/>
      <w:lvlText w:val="•"/>
      <w:lvlJc w:val="left"/>
      <w:pPr>
        <w:tabs>
          <w:tab w:val="num" w:pos="1440"/>
        </w:tabs>
        <w:ind w:left="1440" w:hanging="360"/>
      </w:pPr>
      <w:rPr>
        <w:rFonts w:ascii="Arial" w:hAnsi="Arial" w:hint="default"/>
      </w:rPr>
    </w:lvl>
    <w:lvl w:ilvl="2" w:tplc="41D4DA8C" w:tentative="1">
      <w:start w:val="1"/>
      <w:numFmt w:val="bullet"/>
      <w:lvlText w:val="•"/>
      <w:lvlJc w:val="left"/>
      <w:pPr>
        <w:tabs>
          <w:tab w:val="num" w:pos="2160"/>
        </w:tabs>
        <w:ind w:left="2160" w:hanging="360"/>
      </w:pPr>
      <w:rPr>
        <w:rFonts w:ascii="Arial" w:hAnsi="Arial" w:hint="default"/>
      </w:rPr>
    </w:lvl>
    <w:lvl w:ilvl="3" w:tplc="EB6C1358" w:tentative="1">
      <w:start w:val="1"/>
      <w:numFmt w:val="bullet"/>
      <w:lvlText w:val="•"/>
      <w:lvlJc w:val="left"/>
      <w:pPr>
        <w:tabs>
          <w:tab w:val="num" w:pos="2880"/>
        </w:tabs>
        <w:ind w:left="2880" w:hanging="360"/>
      </w:pPr>
      <w:rPr>
        <w:rFonts w:ascii="Arial" w:hAnsi="Arial" w:hint="default"/>
      </w:rPr>
    </w:lvl>
    <w:lvl w:ilvl="4" w:tplc="7D1041BC" w:tentative="1">
      <w:start w:val="1"/>
      <w:numFmt w:val="bullet"/>
      <w:lvlText w:val="•"/>
      <w:lvlJc w:val="left"/>
      <w:pPr>
        <w:tabs>
          <w:tab w:val="num" w:pos="3600"/>
        </w:tabs>
        <w:ind w:left="3600" w:hanging="360"/>
      </w:pPr>
      <w:rPr>
        <w:rFonts w:ascii="Arial" w:hAnsi="Arial" w:hint="default"/>
      </w:rPr>
    </w:lvl>
    <w:lvl w:ilvl="5" w:tplc="5BDED914" w:tentative="1">
      <w:start w:val="1"/>
      <w:numFmt w:val="bullet"/>
      <w:lvlText w:val="•"/>
      <w:lvlJc w:val="left"/>
      <w:pPr>
        <w:tabs>
          <w:tab w:val="num" w:pos="4320"/>
        </w:tabs>
        <w:ind w:left="4320" w:hanging="360"/>
      </w:pPr>
      <w:rPr>
        <w:rFonts w:ascii="Arial" w:hAnsi="Arial" w:hint="default"/>
      </w:rPr>
    </w:lvl>
    <w:lvl w:ilvl="6" w:tplc="796ECC1C" w:tentative="1">
      <w:start w:val="1"/>
      <w:numFmt w:val="bullet"/>
      <w:lvlText w:val="•"/>
      <w:lvlJc w:val="left"/>
      <w:pPr>
        <w:tabs>
          <w:tab w:val="num" w:pos="5040"/>
        </w:tabs>
        <w:ind w:left="5040" w:hanging="360"/>
      </w:pPr>
      <w:rPr>
        <w:rFonts w:ascii="Arial" w:hAnsi="Arial" w:hint="default"/>
      </w:rPr>
    </w:lvl>
    <w:lvl w:ilvl="7" w:tplc="E67CCAF8" w:tentative="1">
      <w:start w:val="1"/>
      <w:numFmt w:val="bullet"/>
      <w:lvlText w:val="•"/>
      <w:lvlJc w:val="left"/>
      <w:pPr>
        <w:tabs>
          <w:tab w:val="num" w:pos="5760"/>
        </w:tabs>
        <w:ind w:left="5760" w:hanging="360"/>
      </w:pPr>
      <w:rPr>
        <w:rFonts w:ascii="Arial" w:hAnsi="Arial" w:hint="default"/>
      </w:rPr>
    </w:lvl>
    <w:lvl w:ilvl="8" w:tplc="0A54924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F615F1C"/>
    <w:multiLevelType w:val="multilevel"/>
    <w:tmpl w:val="24A4F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7149D5"/>
    <w:multiLevelType w:val="multilevel"/>
    <w:tmpl w:val="54060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3962BE"/>
    <w:multiLevelType w:val="multilevel"/>
    <w:tmpl w:val="C16C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1A17BC"/>
    <w:multiLevelType w:val="hybridMultilevel"/>
    <w:tmpl w:val="857C4ABA"/>
    <w:lvl w:ilvl="0" w:tplc="4594AE4E">
      <w:start w:val="8"/>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F371F4"/>
    <w:multiLevelType w:val="hybridMultilevel"/>
    <w:tmpl w:val="1444B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D4A45B9"/>
    <w:multiLevelType w:val="hybridMultilevel"/>
    <w:tmpl w:val="3206880A"/>
    <w:lvl w:ilvl="0" w:tplc="8ACAF07C">
      <w:start w:val="1"/>
      <w:numFmt w:val="bullet"/>
      <w:lvlText w:val="•"/>
      <w:lvlJc w:val="left"/>
      <w:pPr>
        <w:tabs>
          <w:tab w:val="num" w:pos="720"/>
        </w:tabs>
        <w:ind w:left="720" w:hanging="360"/>
      </w:pPr>
      <w:rPr>
        <w:rFonts w:ascii="Arial" w:hAnsi="Arial" w:hint="default"/>
      </w:rPr>
    </w:lvl>
    <w:lvl w:ilvl="1" w:tplc="60F4DE3C" w:tentative="1">
      <w:start w:val="1"/>
      <w:numFmt w:val="bullet"/>
      <w:lvlText w:val="•"/>
      <w:lvlJc w:val="left"/>
      <w:pPr>
        <w:tabs>
          <w:tab w:val="num" w:pos="1440"/>
        </w:tabs>
        <w:ind w:left="1440" w:hanging="360"/>
      </w:pPr>
      <w:rPr>
        <w:rFonts w:ascii="Arial" w:hAnsi="Arial" w:hint="default"/>
      </w:rPr>
    </w:lvl>
    <w:lvl w:ilvl="2" w:tplc="46D23C72" w:tentative="1">
      <w:start w:val="1"/>
      <w:numFmt w:val="bullet"/>
      <w:lvlText w:val="•"/>
      <w:lvlJc w:val="left"/>
      <w:pPr>
        <w:tabs>
          <w:tab w:val="num" w:pos="2160"/>
        </w:tabs>
        <w:ind w:left="2160" w:hanging="360"/>
      </w:pPr>
      <w:rPr>
        <w:rFonts w:ascii="Arial" w:hAnsi="Arial" w:hint="default"/>
      </w:rPr>
    </w:lvl>
    <w:lvl w:ilvl="3" w:tplc="4C7E0D0A" w:tentative="1">
      <w:start w:val="1"/>
      <w:numFmt w:val="bullet"/>
      <w:lvlText w:val="•"/>
      <w:lvlJc w:val="left"/>
      <w:pPr>
        <w:tabs>
          <w:tab w:val="num" w:pos="2880"/>
        </w:tabs>
        <w:ind w:left="2880" w:hanging="360"/>
      </w:pPr>
      <w:rPr>
        <w:rFonts w:ascii="Arial" w:hAnsi="Arial" w:hint="default"/>
      </w:rPr>
    </w:lvl>
    <w:lvl w:ilvl="4" w:tplc="A8DEBDDC" w:tentative="1">
      <w:start w:val="1"/>
      <w:numFmt w:val="bullet"/>
      <w:lvlText w:val="•"/>
      <w:lvlJc w:val="left"/>
      <w:pPr>
        <w:tabs>
          <w:tab w:val="num" w:pos="3600"/>
        </w:tabs>
        <w:ind w:left="3600" w:hanging="360"/>
      </w:pPr>
      <w:rPr>
        <w:rFonts w:ascii="Arial" w:hAnsi="Arial" w:hint="default"/>
      </w:rPr>
    </w:lvl>
    <w:lvl w:ilvl="5" w:tplc="25CECF94" w:tentative="1">
      <w:start w:val="1"/>
      <w:numFmt w:val="bullet"/>
      <w:lvlText w:val="•"/>
      <w:lvlJc w:val="left"/>
      <w:pPr>
        <w:tabs>
          <w:tab w:val="num" w:pos="4320"/>
        </w:tabs>
        <w:ind w:left="4320" w:hanging="360"/>
      </w:pPr>
      <w:rPr>
        <w:rFonts w:ascii="Arial" w:hAnsi="Arial" w:hint="default"/>
      </w:rPr>
    </w:lvl>
    <w:lvl w:ilvl="6" w:tplc="1506D3C2" w:tentative="1">
      <w:start w:val="1"/>
      <w:numFmt w:val="bullet"/>
      <w:lvlText w:val="•"/>
      <w:lvlJc w:val="left"/>
      <w:pPr>
        <w:tabs>
          <w:tab w:val="num" w:pos="5040"/>
        </w:tabs>
        <w:ind w:left="5040" w:hanging="360"/>
      </w:pPr>
      <w:rPr>
        <w:rFonts w:ascii="Arial" w:hAnsi="Arial" w:hint="default"/>
      </w:rPr>
    </w:lvl>
    <w:lvl w:ilvl="7" w:tplc="44B8A3FE" w:tentative="1">
      <w:start w:val="1"/>
      <w:numFmt w:val="bullet"/>
      <w:lvlText w:val="•"/>
      <w:lvlJc w:val="left"/>
      <w:pPr>
        <w:tabs>
          <w:tab w:val="num" w:pos="5760"/>
        </w:tabs>
        <w:ind w:left="5760" w:hanging="360"/>
      </w:pPr>
      <w:rPr>
        <w:rFonts w:ascii="Arial" w:hAnsi="Arial" w:hint="default"/>
      </w:rPr>
    </w:lvl>
    <w:lvl w:ilvl="8" w:tplc="C734CCAC"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6"/>
  </w:num>
  <w:num w:numId="3">
    <w:abstractNumId w:val="15"/>
  </w:num>
  <w:num w:numId="4">
    <w:abstractNumId w:val="5"/>
  </w:num>
  <w:num w:numId="5">
    <w:abstractNumId w:val="14"/>
  </w:num>
  <w:num w:numId="6">
    <w:abstractNumId w:val="10"/>
  </w:num>
  <w:num w:numId="7">
    <w:abstractNumId w:val="4"/>
  </w:num>
  <w:num w:numId="8">
    <w:abstractNumId w:val="16"/>
  </w:num>
  <w:num w:numId="9">
    <w:abstractNumId w:val="8"/>
  </w:num>
  <w:num w:numId="10">
    <w:abstractNumId w:val="12"/>
  </w:num>
  <w:num w:numId="11">
    <w:abstractNumId w:val="9"/>
  </w:num>
  <w:num w:numId="12">
    <w:abstractNumId w:val="1"/>
  </w:num>
  <w:num w:numId="13">
    <w:abstractNumId w:val="13"/>
  </w:num>
  <w:num w:numId="14">
    <w:abstractNumId w:val="11"/>
  </w:num>
  <w:num w:numId="15">
    <w:abstractNumId w:val="0"/>
  </w:num>
  <w:num w:numId="16">
    <w:abstractNumId w:val="7"/>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TQ1NjYzMTYwsDS1NDJW0lEKTi0uzszPAykwrAUAFtIGCywAAAA="/>
  </w:docVars>
  <w:rsids>
    <w:rsidRoot w:val="00B548BE"/>
    <w:rsid w:val="00040A3E"/>
    <w:rsid w:val="000414E8"/>
    <w:rsid w:val="00050E0A"/>
    <w:rsid w:val="00074A65"/>
    <w:rsid w:val="00085CC8"/>
    <w:rsid w:val="00093655"/>
    <w:rsid w:val="000A6FE2"/>
    <w:rsid w:val="000B5F36"/>
    <w:rsid w:val="000C1AB8"/>
    <w:rsid w:val="000D5846"/>
    <w:rsid w:val="00126540"/>
    <w:rsid w:val="00142EAA"/>
    <w:rsid w:val="00153BA7"/>
    <w:rsid w:val="0016144E"/>
    <w:rsid w:val="00184AC2"/>
    <w:rsid w:val="00194F09"/>
    <w:rsid w:val="001D01F7"/>
    <w:rsid w:val="001D72F0"/>
    <w:rsid w:val="001E606E"/>
    <w:rsid w:val="00215950"/>
    <w:rsid w:val="00272C91"/>
    <w:rsid w:val="00287F3E"/>
    <w:rsid w:val="002A069E"/>
    <w:rsid w:val="002A57FB"/>
    <w:rsid w:val="002A65D8"/>
    <w:rsid w:val="002C7702"/>
    <w:rsid w:val="0030343E"/>
    <w:rsid w:val="00307411"/>
    <w:rsid w:val="00312B6A"/>
    <w:rsid w:val="003164F0"/>
    <w:rsid w:val="00342913"/>
    <w:rsid w:val="00382B3C"/>
    <w:rsid w:val="00390FE8"/>
    <w:rsid w:val="003D3B3D"/>
    <w:rsid w:val="004177A7"/>
    <w:rsid w:val="00420102"/>
    <w:rsid w:val="00444461"/>
    <w:rsid w:val="0045061D"/>
    <w:rsid w:val="004A23DF"/>
    <w:rsid w:val="004C0DAC"/>
    <w:rsid w:val="004D69D1"/>
    <w:rsid w:val="004E11CA"/>
    <w:rsid w:val="004F18FB"/>
    <w:rsid w:val="0052700C"/>
    <w:rsid w:val="00534638"/>
    <w:rsid w:val="005467F0"/>
    <w:rsid w:val="005A6EFB"/>
    <w:rsid w:val="005B1228"/>
    <w:rsid w:val="005D7F30"/>
    <w:rsid w:val="005E10B5"/>
    <w:rsid w:val="005E34C7"/>
    <w:rsid w:val="005F5577"/>
    <w:rsid w:val="006015F0"/>
    <w:rsid w:val="00602E59"/>
    <w:rsid w:val="00621840"/>
    <w:rsid w:val="006233C5"/>
    <w:rsid w:val="00634433"/>
    <w:rsid w:val="00635C98"/>
    <w:rsid w:val="00676019"/>
    <w:rsid w:val="00682131"/>
    <w:rsid w:val="0069373F"/>
    <w:rsid w:val="006A2F18"/>
    <w:rsid w:val="006B2935"/>
    <w:rsid w:val="006C3BE8"/>
    <w:rsid w:val="006C7868"/>
    <w:rsid w:val="006F039A"/>
    <w:rsid w:val="006F5B15"/>
    <w:rsid w:val="00712019"/>
    <w:rsid w:val="00722734"/>
    <w:rsid w:val="00723357"/>
    <w:rsid w:val="007604F6"/>
    <w:rsid w:val="00794B03"/>
    <w:rsid w:val="00796F5E"/>
    <w:rsid w:val="007A107E"/>
    <w:rsid w:val="007C4C3B"/>
    <w:rsid w:val="007C7378"/>
    <w:rsid w:val="007D6CE0"/>
    <w:rsid w:val="0080203F"/>
    <w:rsid w:val="008745B0"/>
    <w:rsid w:val="008A56F3"/>
    <w:rsid w:val="009045E7"/>
    <w:rsid w:val="009243C4"/>
    <w:rsid w:val="00941DE1"/>
    <w:rsid w:val="0096265E"/>
    <w:rsid w:val="009655E5"/>
    <w:rsid w:val="009E64DD"/>
    <w:rsid w:val="009F315E"/>
    <w:rsid w:val="00AB7E18"/>
    <w:rsid w:val="00AC71B7"/>
    <w:rsid w:val="00AE0829"/>
    <w:rsid w:val="00B22C2E"/>
    <w:rsid w:val="00B35FFD"/>
    <w:rsid w:val="00B436F5"/>
    <w:rsid w:val="00B548BE"/>
    <w:rsid w:val="00B630E1"/>
    <w:rsid w:val="00B657A5"/>
    <w:rsid w:val="00B6712B"/>
    <w:rsid w:val="00BB242C"/>
    <w:rsid w:val="00BB79F5"/>
    <w:rsid w:val="00BC02A0"/>
    <w:rsid w:val="00BD51B8"/>
    <w:rsid w:val="00C053E4"/>
    <w:rsid w:val="00C410CF"/>
    <w:rsid w:val="00C4216A"/>
    <w:rsid w:val="00C50687"/>
    <w:rsid w:val="00C54849"/>
    <w:rsid w:val="00C578AC"/>
    <w:rsid w:val="00C711C3"/>
    <w:rsid w:val="00C9458A"/>
    <w:rsid w:val="00CB20F1"/>
    <w:rsid w:val="00CB6B5D"/>
    <w:rsid w:val="00CC3437"/>
    <w:rsid w:val="00CD3EB6"/>
    <w:rsid w:val="00CF61AC"/>
    <w:rsid w:val="00CF748B"/>
    <w:rsid w:val="00D03AF9"/>
    <w:rsid w:val="00D12A8A"/>
    <w:rsid w:val="00D374E5"/>
    <w:rsid w:val="00D56AF5"/>
    <w:rsid w:val="00D625A6"/>
    <w:rsid w:val="00D87BA7"/>
    <w:rsid w:val="00DC5F51"/>
    <w:rsid w:val="00DD3A7A"/>
    <w:rsid w:val="00E34C99"/>
    <w:rsid w:val="00E5248D"/>
    <w:rsid w:val="00EA0367"/>
    <w:rsid w:val="00EB7E75"/>
    <w:rsid w:val="00EC30C8"/>
    <w:rsid w:val="00ED1232"/>
    <w:rsid w:val="00EE2DC8"/>
    <w:rsid w:val="00EF174E"/>
    <w:rsid w:val="00EF6343"/>
    <w:rsid w:val="00F37912"/>
    <w:rsid w:val="00F614AF"/>
    <w:rsid w:val="00F7791E"/>
    <w:rsid w:val="00F857A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A92D57"/>
  <w15:chartTrackingRefBased/>
  <w15:docId w15:val="{FA711B28-CB6E-264F-8A9E-5A2B37D18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69E"/>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link w:val="Heading1Char"/>
    <w:uiPriority w:val="9"/>
    <w:qFormat/>
    <w:rsid w:val="009243C4"/>
    <w:pPr>
      <w:spacing w:before="100" w:beforeAutospacing="1" w:after="100" w:afterAutospacing="1"/>
      <w:outlineLvl w:val="0"/>
    </w:pPr>
    <w:rPr>
      <w:b/>
      <w:bCs/>
      <w:kern w:val="36"/>
      <w:sz w:val="48"/>
      <w:szCs w:val="48"/>
      <w:lang w:eastAsia="en-IN"/>
    </w:rPr>
  </w:style>
  <w:style w:type="paragraph" w:styleId="Heading2">
    <w:name w:val="heading 2"/>
    <w:basedOn w:val="Normal"/>
    <w:next w:val="Normal"/>
    <w:link w:val="Heading2Char"/>
    <w:uiPriority w:val="9"/>
    <w:semiHidden/>
    <w:unhideWhenUsed/>
    <w:qFormat/>
    <w:rsid w:val="005E34C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E34C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34638"/>
    <w:pPr>
      <w:autoSpaceDE w:val="0"/>
      <w:autoSpaceDN w:val="0"/>
      <w:adjustRightInd w:val="0"/>
      <w:spacing w:after="0" w:line="240" w:lineRule="auto"/>
    </w:pPr>
    <w:rPr>
      <w:rFonts w:ascii="Arial" w:hAnsi="Arial" w:cs="Arial"/>
      <w:color w:val="000000"/>
      <w:kern w:val="0"/>
      <w:sz w:val="24"/>
      <w:szCs w:val="24"/>
    </w:rPr>
  </w:style>
  <w:style w:type="paragraph" w:customStyle="1" w:styleId="p">
    <w:name w:val="p"/>
    <w:basedOn w:val="Normal"/>
    <w:rsid w:val="0016144E"/>
    <w:pPr>
      <w:spacing w:before="100" w:beforeAutospacing="1" w:after="100" w:afterAutospacing="1"/>
    </w:pPr>
    <w:rPr>
      <w:lang w:eastAsia="en-IN"/>
    </w:rPr>
  </w:style>
  <w:style w:type="character" w:customStyle="1" w:styleId="Heading1Char">
    <w:name w:val="Heading 1 Char"/>
    <w:basedOn w:val="DefaultParagraphFont"/>
    <w:link w:val="Heading1"/>
    <w:uiPriority w:val="9"/>
    <w:rsid w:val="009243C4"/>
    <w:rPr>
      <w:rFonts w:ascii="Times New Roman" w:eastAsia="Times New Roman" w:hAnsi="Times New Roman" w:cs="Times New Roman"/>
      <w:b/>
      <w:bCs/>
      <w:kern w:val="36"/>
      <w:sz w:val="48"/>
      <w:szCs w:val="48"/>
      <w:lang w:eastAsia="en-IN"/>
      <w14:ligatures w14:val="none"/>
    </w:rPr>
  </w:style>
  <w:style w:type="character" w:customStyle="1" w:styleId="title-text">
    <w:name w:val="title-text"/>
    <w:basedOn w:val="DefaultParagraphFont"/>
    <w:rsid w:val="009243C4"/>
  </w:style>
  <w:style w:type="paragraph" w:styleId="NormalWeb">
    <w:name w:val="Normal (Web)"/>
    <w:basedOn w:val="Normal"/>
    <w:uiPriority w:val="99"/>
    <w:unhideWhenUsed/>
    <w:rsid w:val="00723357"/>
    <w:pPr>
      <w:spacing w:before="100" w:beforeAutospacing="1" w:after="100" w:afterAutospacing="1"/>
    </w:pPr>
    <w:rPr>
      <w:lang w:eastAsia="en-IN"/>
    </w:rPr>
  </w:style>
  <w:style w:type="table" w:styleId="TableGrid">
    <w:name w:val="Table Grid"/>
    <w:basedOn w:val="TableNormal"/>
    <w:uiPriority w:val="39"/>
    <w:rsid w:val="00D374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EA0367"/>
    <w:rPr>
      <w:color w:val="0000FF"/>
      <w:u w:val="single"/>
    </w:rPr>
  </w:style>
  <w:style w:type="character" w:customStyle="1" w:styleId="Heading2Char">
    <w:name w:val="Heading 2 Char"/>
    <w:basedOn w:val="DefaultParagraphFont"/>
    <w:link w:val="Heading2"/>
    <w:uiPriority w:val="9"/>
    <w:semiHidden/>
    <w:rsid w:val="005E34C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E34C7"/>
    <w:rPr>
      <w:rFonts w:asciiTheme="majorHAnsi" w:eastAsiaTheme="majorEastAsia" w:hAnsiTheme="majorHAnsi" w:cstheme="majorBidi"/>
      <w:color w:val="1F3763" w:themeColor="accent1" w:themeShade="7F"/>
      <w:sz w:val="24"/>
      <w:szCs w:val="24"/>
    </w:rPr>
  </w:style>
  <w:style w:type="paragraph" w:customStyle="1" w:styleId="alabel">
    <w:name w:val="a_label"/>
    <w:basedOn w:val="Normal"/>
    <w:rsid w:val="005E34C7"/>
    <w:pPr>
      <w:spacing w:before="100" w:beforeAutospacing="1" w:after="100" w:afterAutospacing="1"/>
    </w:pPr>
    <w:rPr>
      <w:lang w:eastAsia="en-IN"/>
    </w:rPr>
  </w:style>
  <w:style w:type="character" w:customStyle="1" w:styleId="element-citation">
    <w:name w:val="element-citation"/>
    <w:basedOn w:val="DefaultParagraphFont"/>
    <w:rsid w:val="005E34C7"/>
  </w:style>
  <w:style w:type="character" w:customStyle="1" w:styleId="ref-journal">
    <w:name w:val="ref-journal"/>
    <w:basedOn w:val="DefaultParagraphFont"/>
    <w:rsid w:val="005E34C7"/>
  </w:style>
  <w:style w:type="character" w:customStyle="1" w:styleId="ref-vol">
    <w:name w:val="ref-vol"/>
    <w:basedOn w:val="DefaultParagraphFont"/>
    <w:rsid w:val="005E34C7"/>
  </w:style>
  <w:style w:type="character" w:customStyle="1" w:styleId="nowrap">
    <w:name w:val="nowrap"/>
    <w:basedOn w:val="DefaultParagraphFont"/>
    <w:rsid w:val="005E34C7"/>
  </w:style>
  <w:style w:type="character" w:styleId="FollowedHyperlink">
    <w:name w:val="FollowedHyperlink"/>
    <w:basedOn w:val="DefaultParagraphFont"/>
    <w:uiPriority w:val="99"/>
    <w:semiHidden/>
    <w:unhideWhenUsed/>
    <w:rsid w:val="0069373F"/>
    <w:rPr>
      <w:color w:val="954F72" w:themeColor="followedHyperlink"/>
      <w:u w:val="single"/>
    </w:rPr>
  </w:style>
  <w:style w:type="character" w:customStyle="1" w:styleId="apple-converted-space">
    <w:name w:val="apple-converted-space"/>
    <w:basedOn w:val="DefaultParagraphFont"/>
    <w:rsid w:val="0069373F"/>
  </w:style>
  <w:style w:type="paragraph" w:styleId="ListParagraph">
    <w:name w:val="List Paragraph"/>
    <w:basedOn w:val="Normal"/>
    <w:uiPriority w:val="34"/>
    <w:qFormat/>
    <w:rsid w:val="0069373F"/>
    <w:pPr>
      <w:ind w:left="720"/>
      <w:contextualSpacing/>
    </w:pPr>
  </w:style>
  <w:style w:type="character" w:styleId="Emphasis">
    <w:name w:val="Emphasis"/>
    <w:basedOn w:val="DefaultParagraphFont"/>
    <w:uiPriority w:val="20"/>
    <w:qFormat/>
    <w:rsid w:val="0069373F"/>
    <w:rPr>
      <w:i/>
      <w:iCs/>
    </w:rPr>
  </w:style>
  <w:style w:type="character" w:customStyle="1" w:styleId="anchor-text">
    <w:name w:val="anchor-text"/>
    <w:basedOn w:val="DefaultParagraphFont"/>
    <w:rsid w:val="0069373F"/>
  </w:style>
  <w:style w:type="paragraph" w:styleId="Caption">
    <w:name w:val="caption"/>
    <w:basedOn w:val="Normal"/>
    <w:next w:val="Normal"/>
    <w:uiPriority w:val="35"/>
    <w:unhideWhenUsed/>
    <w:qFormat/>
    <w:rsid w:val="0069373F"/>
    <w:pPr>
      <w:spacing w:after="200"/>
    </w:pPr>
    <w:rPr>
      <w:i/>
      <w:iCs/>
      <w:color w:val="44546A" w:themeColor="text2"/>
      <w:sz w:val="18"/>
      <w:szCs w:val="18"/>
    </w:rPr>
  </w:style>
  <w:style w:type="paragraph" w:styleId="Header">
    <w:name w:val="header"/>
    <w:basedOn w:val="Normal"/>
    <w:link w:val="HeaderChar"/>
    <w:uiPriority w:val="99"/>
    <w:unhideWhenUsed/>
    <w:rsid w:val="00722734"/>
    <w:pPr>
      <w:tabs>
        <w:tab w:val="center" w:pos="4680"/>
        <w:tab w:val="right" w:pos="9360"/>
      </w:tabs>
    </w:pPr>
  </w:style>
  <w:style w:type="character" w:customStyle="1" w:styleId="HeaderChar">
    <w:name w:val="Header Char"/>
    <w:basedOn w:val="DefaultParagraphFont"/>
    <w:link w:val="Header"/>
    <w:uiPriority w:val="99"/>
    <w:rsid w:val="00722734"/>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722734"/>
    <w:pPr>
      <w:tabs>
        <w:tab w:val="center" w:pos="4680"/>
        <w:tab w:val="right" w:pos="9360"/>
      </w:tabs>
    </w:pPr>
  </w:style>
  <w:style w:type="character" w:customStyle="1" w:styleId="FooterChar">
    <w:name w:val="Footer Char"/>
    <w:basedOn w:val="DefaultParagraphFont"/>
    <w:link w:val="Footer"/>
    <w:uiPriority w:val="99"/>
    <w:rsid w:val="00722734"/>
    <w:rPr>
      <w:rFonts w:ascii="Times New Roman" w:eastAsia="Times New Roman" w:hAnsi="Times New Roman" w:cs="Times New Roman"/>
      <w:kern w:val="0"/>
      <w:sz w:val="24"/>
      <w:szCs w:val="24"/>
      <w14:ligatures w14:val="none"/>
    </w:rPr>
  </w:style>
  <w:style w:type="character" w:customStyle="1" w:styleId="cit">
    <w:name w:val="cit"/>
    <w:basedOn w:val="DefaultParagraphFont"/>
    <w:rsid w:val="008A56F3"/>
  </w:style>
  <w:style w:type="character" w:customStyle="1" w:styleId="citation-doi">
    <w:name w:val="citation-doi"/>
    <w:basedOn w:val="DefaultParagraphFont"/>
    <w:rsid w:val="008A56F3"/>
  </w:style>
  <w:style w:type="character" w:customStyle="1" w:styleId="period">
    <w:name w:val="period"/>
    <w:basedOn w:val="DefaultParagraphFont"/>
    <w:rsid w:val="008A56F3"/>
  </w:style>
  <w:style w:type="character" w:customStyle="1" w:styleId="secondary-date">
    <w:name w:val="secondary-date"/>
    <w:basedOn w:val="DefaultParagraphFont"/>
    <w:rsid w:val="005B12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3537">
      <w:bodyDiv w:val="1"/>
      <w:marLeft w:val="0"/>
      <w:marRight w:val="0"/>
      <w:marTop w:val="0"/>
      <w:marBottom w:val="0"/>
      <w:divBdr>
        <w:top w:val="none" w:sz="0" w:space="0" w:color="auto"/>
        <w:left w:val="none" w:sz="0" w:space="0" w:color="auto"/>
        <w:bottom w:val="none" w:sz="0" w:space="0" w:color="auto"/>
        <w:right w:val="none" w:sz="0" w:space="0" w:color="auto"/>
      </w:divBdr>
      <w:divsChild>
        <w:div w:id="1193031223">
          <w:marLeft w:val="0"/>
          <w:marRight w:val="0"/>
          <w:marTop w:val="0"/>
          <w:marBottom w:val="0"/>
          <w:divBdr>
            <w:top w:val="none" w:sz="0" w:space="0" w:color="auto"/>
            <w:left w:val="none" w:sz="0" w:space="0" w:color="auto"/>
            <w:bottom w:val="none" w:sz="0" w:space="0" w:color="auto"/>
            <w:right w:val="none" w:sz="0" w:space="0" w:color="auto"/>
          </w:divBdr>
          <w:divsChild>
            <w:div w:id="836068050">
              <w:marLeft w:val="0"/>
              <w:marRight w:val="0"/>
              <w:marTop w:val="0"/>
              <w:marBottom w:val="0"/>
              <w:divBdr>
                <w:top w:val="none" w:sz="0" w:space="0" w:color="auto"/>
                <w:left w:val="none" w:sz="0" w:space="0" w:color="auto"/>
                <w:bottom w:val="none" w:sz="0" w:space="0" w:color="auto"/>
                <w:right w:val="none" w:sz="0" w:space="0" w:color="auto"/>
              </w:divBdr>
              <w:divsChild>
                <w:div w:id="68671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724">
      <w:bodyDiv w:val="1"/>
      <w:marLeft w:val="0"/>
      <w:marRight w:val="0"/>
      <w:marTop w:val="0"/>
      <w:marBottom w:val="0"/>
      <w:divBdr>
        <w:top w:val="none" w:sz="0" w:space="0" w:color="auto"/>
        <w:left w:val="none" w:sz="0" w:space="0" w:color="auto"/>
        <w:bottom w:val="none" w:sz="0" w:space="0" w:color="auto"/>
        <w:right w:val="none" w:sz="0" w:space="0" w:color="auto"/>
      </w:divBdr>
    </w:div>
    <w:div w:id="22445492">
      <w:bodyDiv w:val="1"/>
      <w:marLeft w:val="0"/>
      <w:marRight w:val="0"/>
      <w:marTop w:val="0"/>
      <w:marBottom w:val="0"/>
      <w:divBdr>
        <w:top w:val="none" w:sz="0" w:space="0" w:color="auto"/>
        <w:left w:val="none" w:sz="0" w:space="0" w:color="auto"/>
        <w:bottom w:val="none" w:sz="0" w:space="0" w:color="auto"/>
        <w:right w:val="none" w:sz="0" w:space="0" w:color="auto"/>
      </w:divBdr>
      <w:divsChild>
        <w:div w:id="339508807">
          <w:marLeft w:val="0"/>
          <w:marRight w:val="0"/>
          <w:marTop w:val="400"/>
          <w:marBottom w:val="400"/>
          <w:divBdr>
            <w:top w:val="none" w:sz="0" w:space="0" w:color="auto"/>
            <w:left w:val="none" w:sz="0" w:space="0" w:color="auto"/>
            <w:bottom w:val="none" w:sz="0" w:space="0" w:color="auto"/>
            <w:right w:val="none" w:sz="0" w:space="0" w:color="auto"/>
          </w:divBdr>
          <w:divsChild>
            <w:div w:id="1083798306">
              <w:marLeft w:val="0"/>
              <w:marRight w:val="0"/>
              <w:marTop w:val="0"/>
              <w:marBottom w:val="0"/>
              <w:divBdr>
                <w:top w:val="none" w:sz="0" w:space="0" w:color="auto"/>
                <w:left w:val="none" w:sz="0" w:space="0" w:color="auto"/>
                <w:bottom w:val="none" w:sz="0" w:space="0" w:color="auto"/>
                <w:right w:val="none" w:sz="0" w:space="0" w:color="auto"/>
              </w:divBdr>
            </w:div>
          </w:divsChild>
        </w:div>
        <w:div w:id="709842103">
          <w:marLeft w:val="0"/>
          <w:marRight w:val="0"/>
          <w:marTop w:val="400"/>
          <w:marBottom w:val="400"/>
          <w:divBdr>
            <w:top w:val="none" w:sz="0" w:space="0" w:color="auto"/>
            <w:left w:val="none" w:sz="0" w:space="0" w:color="auto"/>
            <w:bottom w:val="none" w:sz="0" w:space="0" w:color="auto"/>
            <w:right w:val="none" w:sz="0" w:space="0" w:color="auto"/>
          </w:divBdr>
        </w:div>
      </w:divsChild>
    </w:div>
    <w:div w:id="36241422">
      <w:bodyDiv w:val="1"/>
      <w:marLeft w:val="0"/>
      <w:marRight w:val="0"/>
      <w:marTop w:val="0"/>
      <w:marBottom w:val="0"/>
      <w:divBdr>
        <w:top w:val="none" w:sz="0" w:space="0" w:color="auto"/>
        <w:left w:val="none" w:sz="0" w:space="0" w:color="auto"/>
        <w:bottom w:val="none" w:sz="0" w:space="0" w:color="auto"/>
        <w:right w:val="none" w:sz="0" w:space="0" w:color="auto"/>
      </w:divBdr>
      <w:divsChild>
        <w:div w:id="1855067708">
          <w:marLeft w:val="0"/>
          <w:marRight w:val="0"/>
          <w:marTop w:val="0"/>
          <w:marBottom w:val="0"/>
          <w:divBdr>
            <w:top w:val="none" w:sz="0" w:space="0" w:color="auto"/>
            <w:left w:val="none" w:sz="0" w:space="0" w:color="auto"/>
            <w:bottom w:val="none" w:sz="0" w:space="0" w:color="auto"/>
            <w:right w:val="none" w:sz="0" w:space="0" w:color="auto"/>
          </w:divBdr>
          <w:divsChild>
            <w:div w:id="543063645">
              <w:marLeft w:val="0"/>
              <w:marRight w:val="0"/>
              <w:marTop w:val="0"/>
              <w:marBottom w:val="0"/>
              <w:divBdr>
                <w:top w:val="none" w:sz="0" w:space="0" w:color="auto"/>
                <w:left w:val="none" w:sz="0" w:space="0" w:color="auto"/>
                <w:bottom w:val="none" w:sz="0" w:space="0" w:color="auto"/>
                <w:right w:val="none" w:sz="0" w:space="0" w:color="auto"/>
              </w:divBdr>
              <w:divsChild>
                <w:div w:id="179779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10836">
      <w:bodyDiv w:val="1"/>
      <w:marLeft w:val="0"/>
      <w:marRight w:val="0"/>
      <w:marTop w:val="0"/>
      <w:marBottom w:val="0"/>
      <w:divBdr>
        <w:top w:val="none" w:sz="0" w:space="0" w:color="auto"/>
        <w:left w:val="none" w:sz="0" w:space="0" w:color="auto"/>
        <w:bottom w:val="none" w:sz="0" w:space="0" w:color="auto"/>
        <w:right w:val="none" w:sz="0" w:space="0" w:color="auto"/>
      </w:divBdr>
    </w:div>
    <w:div w:id="127206267">
      <w:bodyDiv w:val="1"/>
      <w:marLeft w:val="0"/>
      <w:marRight w:val="0"/>
      <w:marTop w:val="0"/>
      <w:marBottom w:val="0"/>
      <w:divBdr>
        <w:top w:val="none" w:sz="0" w:space="0" w:color="auto"/>
        <w:left w:val="none" w:sz="0" w:space="0" w:color="auto"/>
        <w:bottom w:val="none" w:sz="0" w:space="0" w:color="auto"/>
        <w:right w:val="none" w:sz="0" w:space="0" w:color="auto"/>
      </w:divBdr>
    </w:div>
    <w:div w:id="173736025">
      <w:bodyDiv w:val="1"/>
      <w:marLeft w:val="0"/>
      <w:marRight w:val="0"/>
      <w:marTop w:val="0"/>
      <w:marBottom w:val="0"/>
      <w:divBdr>
        <w:top w:val="none" w:sz="0" w:space="0" w:color="auto"/>
        <w:left w:val="none" w:sz="0" w:space="0" w:color="auto"/>
        <w:bottom w:val="none" w:sz="0" w:space="0" w:color="auto"/>
        <w:right w:val="none" w:sz="0" w:space="0" w:color="auto"/>
      </w:divBdr>
    </w:div>
    <w:div w:id="203560965">
      <w:bodyDiv w:val="1"/>
      <w:marLeft w:val="0"/>
      <w:marRight w:val="0"/>
      <w:marTop w:val="0"/>
      <w:marBottom w:val="0"/>
      <w:divBdr>
        <w:top w:val="none" w:sz="0" w:space="0" w:color="auto"/>
        <w:left w:val="none" w:sz="0" w:space="0" w:color="auto"/>
        <w:bottom w:val="none" w:sz="0" w:space="0" w:color="auto"/>
        <w:right w:val="none" w:sz="0" w:space="0" w:color="auto"/>
      </w:divBdr>
    </w:div>
    <w:div w:id="237910130">
      <w:bodyDiv w:val="1"/>
      <w:marLeft w:val="0"/>
      <w:marRight w:val="0"/>
      <w:marTop w:val="0"/>
      <w:marBottom w:val="0"/>
      <w:divBdr>
        <w:top w:val="none" w:sz="0" w:space="0" w:color="auto"/>
        <w:left w:val="none" w:sz="0" w:space="0" w:color="auto"/>
        <w:bottom w:val="none" w:sz="0" w:space="0" w:color="auto"/>
        <w:right w:val="none" w:sz="0" w:space="0" w:color="auto"/>
      </w:divBdr>
    </w:div>
    <w:div w:id="240870471">
      <w:bodyDiv w:val="1"/>
      <w:marLeft w:val="0"/>
      <w:marRight w:val="0"/>
      <w:marTop w:val="0"/>
      <w:marBottom w:val="0"/>
      <w:divBdr>
        <w:top w:val="none" w:sz="0" w:space="0" w:color="auto"/>
        <w:left w:val="none" w:sz="0" w:space="0" w:color="auto"/>
        <w:bottom w:val="none" w:sz="0" w:space="0" w:color="auto"/>
        <w:right w:val="none" w:sz="0" w:space="0" w:color="auto"/>
      </w:divBdr>
    </w:div>
    <w:div w:id="253978662">
      <w:bodyDiv w:val="1"/>
      <w:marLeft w:val="0"/>
      <w:marRight w:val="0"/>
      <w:marTop w:val="0"/>
      <w:marBottom w:val="0"/>
      <w:divBdr>
        <w:top w:val="none" w:sz="0" w:space="0" w:color="auto"/>
        <w:left w:val="none" w:sz="0" w:space="0" w:color="auto"/>
        <w:bottom w:val="none" w:sz="0" w:space="0" w:color="auto"/>
        <w:right w:val="none" w:sz="0" w:space="0" w:color="auto"/>
      </w:divBdr>
    </w:div>
    <w:div w:id="264731147">
      <w:bodyDiv w:val="1"/>
      <w:marLeft w:val="0"/>
      <w:marRight w:val="0"/>
      <w:marTop w:val="0"/>
      <w:marBottom w:val="0"/>
      <w:divBdr>
        <w:top w:val="none" w:sz="0" w:space="0" w:color="auto"/>
        <w:left w:val="none" w:sz="0" w:space="0" w:color="auto"/>
        <w:bottom w:val="none" w:sz="0" w:space="0" w:color="auto"/>
        <w:right w:val="none" w:sz="0" w:space="0" w:color="auto"/>
      </w:divBdr>
    </w:div>
    <w:div w:id="277487738">
      <w:bodyDiv w:val="1"/>
      <w:marLeft w:val="0"/>
      <w:marRight w:val="0"/>
      <w:marTop w:val="0"/>
      <w:marBottom w:val="0"/>
      <w:divBdr>
        <w:top w:val="none" w:sz="0" w:space="0" w:color="auto"/>
        <w:left w:val="none" w:sz="0" w:space="0" w:color="auto"/>
        <w:bottom w:val="none" w:sz="0" w:space="0" w:color="auto"/>
        <w:right w:val="none" w:sz="0" w:space="0" w:color="auto"/>
      </w:divBdr>
    </w:div>
    <w:div w:id="316764493">
      <w:bodyDiv w:val="1"/>
      <w:marLeft w:val="0"/>
      <w:marRight w:val="0"/>
      <w:marTop w:val="0"/>
      <w:marBottom w:val="0"/>
      <w:divBdr>
        <w:top w:val="none" w:sz="0" w:space="0" w:color="auto"/>
        <w:left w:val="none" w:sz="0" w:space="0" w:color="auto"/>
        <w:bottom w:val="none" w:sz="0" w:space="0" w:color="auto"/>
        <w:right w:val="none" w:sz="0" w:space="0" w:color="auto"/>
      </w:divBdr>
    </w:div>
    <w:div w:id="333264726">
      <w:bodyDiv w:val="1"/>
      <w:marLeft w:val="0"/>
      <w:marRight w:val="0"/>
      <w:marTop w:val="0"/>
      <w:marBottom w:val="0"/>
      <w:divBdr>
        <w:top w:val="none" w:sz="0" w:space="0" w:color="auto"/>
        <w:left w:val="none" w:sz="0" w:space="0" w:color="auto"/>
        <w:bottom w:val="none" w:sz="0" w:space="0" w:color="auto"/>
        <w:right w:val="none" w:sz="0" w:space="0" w:color="auto"/>
      </w:divBdr>
      <w:divsChild>
        <w:div w:id="480662524">
          <w:marLeft w:val="446"/>
          <w:marRight w:val="0"/>
          <w:marTop w:val="0"/>
          <w:marBottom w:val="0"/>
          <w:divBdr>
            <w:top w:val="none" w:sz="0" w:space="0" w:color="auto"/>
            <w:left w:val="none" w:sz="0" w:space="0" w:color="auto"/>
            <w:bottom w:val="none" w:sz="0" w:space="0" w:color="auto"/>
            <w:right w:val="none" w:sz="0" w:space="0" w:color="auto"/>
          </w:divBdr>
        </w:div>
      </w:divsChild>
    </w:div>
    <w:div w:id="467826001">
      <w:bodyDiv w:val="1"/>
      <w:marLeft w:val="0"/>
      <w:marRight w:val="0"/>
      <w:marTop w:val="0"/>
      <w:marBottom w:val="0"/>
      <w:divBdr>
        <w:top w:val="none" w:sz="0" w:space="0" w:color="auto"/>
        <w:left w:val="none" w:sz="0" w:space="0" w:color="auto"/>
        <w:bottom w:val="none" w:sz="0" w:space="0" w:color="auto"/>
        <w:right w:val="none" w:sz="0" w:space="0" w:color="auto"/>
      </w:divBdr>
      <w:divsChild>
        <w:div w:id="1771272702">
          <w:marLeft w:val="0"/>
          <w:marRight w:val="0"/>
          <w:marTop w:val="0"/>
          <w:marBottom w:val="0"/>
          <w:divBdr>
            <w:top w:val="none" w:sz="0" w:space="0" w:color="auto"/>
            <w:left w:val="none" w:sz="0" w:space="0" w:color="auto"/>
            <w:bottom w:val="none" w:sz="0" w:space="0" w:color="auto"/>
            <w:right w:val="none" w:sz="0" w:space="0" w:color="auto"/>
          </w:divBdr>
        </w:div>
        <w:div w:id="1084718530">
          <w:marLeft w:val="0"/>
          <w:marRight w:val="0"/>
          <w:marTop w:val="0"/>
          <w:marBottom w:val="0"/>
          <w:divBdr>
            <w:top w:val="none" w:sz="0" w:space="0" w:color="auto"/>
            <w:left w:val="none" w:sz="0" w:space="0" w:color="auto"/>
            <w:bottom w:val="none" w:sz="0" w:space="0" w:color="auto"/>
            <w:right w:val="none" w:sz="0" w:space="0" w:color="auto"/>
          </w:divBdr>
        </w:div>
      </w:divsChild>
    </w:div>
    <w:div w:id="503790612">
      <w:bodyDiv w:val="1"/>
      <w:marLeft w:val="0"/>
      <w:marRight w:val="0"/>
      <w:marTop w:val="0"/>
      <w:marBottom w:val="0"/>
      <w:divBdr>
        <w:top w:val="none" w:sz="0" w:space="0" w:color="auto"/>
        <w:left w:val="none" w:sz="0" w:space="0" w:color="auto"/>
        <w:bottom w:val="none" w:sz="0" w:space="0" w:color="auto"/>
        <w:right w:val="none" w:sz="0" w:space="0" w:color="auto"/>
      </w:divBdr>
    </w:div>
    <w:div w:id="553124032">
      <w:bodyDiv w:val="1"/>
      <w:marLeft w:val="0"/>
      <w:marRight w:val="0"/>
      <w:marTop w:val="0"/>
      <w:marBottom w:val="0"/>
      <w:divBdr>
        <w:top w:val="none" w:sz="0" w:space="0" w:color="auto"/>
        <w:left w:val="none" w:sz="0" w:space="0" w:color="auto"/>
        <w:bottom w:val="none" w:sz="0" w:space="0" w:color="auto"/>
        <w:right w:val="none" w:sz="0" w:space="0" w:color="auto"/>
      </w:divBdr>
      <w:divsChild>
        <w:div w:id="784811204">
          <w:marLeft w:val="0"/>
          <w:marRight w:val="0"/>
          <w:marTop w:val="0"/>
          <w:marBottom w:val="0"/>
          <w:divBdr>
            <w:top w:val="none" w:sz="0" w:space="0" w:color="auto"/>
            <w:left w:val="none" w:sz="0" w:space="0" w:color="auto"/>
            <w:bottom w:val="none" w:sz="0" w:space="0" w:color="auto"/>
            <w:right w:val="none" w:sz="0" w:space="0" w:color="auto"/>
          </w:divBdr>
          <w:divsChild>
            <w:div w:id="1499425324">
              <w:marLeft w:val="0"/>
              <w:marRight w:val="0"/>
              <w:marTop w:val="0"/>
              <w:marBottom w:val="0"/>
              <w:divBdr>
                <w:top w:val="none" w:sz="0" w:space="0" w:color="auto"/>
                <w:left w:val="none" w:sz="0" w:space="0" w:color="auto"/>
                <w:bottom w:val="none" w:sz="0" w:space="0" w:color="auto"/>
                <w:right w:val="none" w:sz="0" w:space="0" w:color="auto"/>
              </w:divBdr>
              <w:divsChild>
                <w:div w:id="154999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12399">
      <w:bodyDiv w:val="1"/>
      <w:marLeft w:val="0"/>
      <w:marRight w:val="0"/>
      <w:marTop w:val="0"/>
      <w:marBottom w:val="0"/>
      <w:divBdr>
        <w:top w:val="none" w:sz="0" w:space="0" w:color="auto"/>
        <w:left w:val="none" w:sz="0" w:space="0" w:color="auto"/>
        <w:bottom w:val="none" w:sz="0" w:space="0" w:color="auto"/>
        <w:right w:val="none" w:sz="0" w:space="0" w:color="auto"/>
      </w:divBdr>
    </w:div>
    <w:div w:id="632906627">
      <w:bodyDiv w:val="1"/>
      <w:marLeft w:val="0"/>
      <w:marRight w:val="0"/>
      <w:marTop w:val="0"/>
      <w:marBottom w:val="0"/>
      <w:divBdr>
        <w:top w:val="none" w:sz="0" w:space="0" w:color="auto"/>
        <w:left w:val="none" w:sz="0" w:space="0" w:color="auto"/>
        <w:bottom w:val="none" w:sz="0" w:space="0" w:color="auto"/>
        <w:right w:val="none" w:sz="0" w:space="0" w:color="auto"/>
      </w:divBdr>
    </w:div>
    <w:div w:id="737479303">
      <w:bodyDiv w:val="1"/>
      <w:marLeft w:val="0"/>
      <w:marRight w:val="0"/>
      <w:marTop w:val="0"/>
      <w:marBottom w:val="0"/>
      <w:divBdr>
        <w:top w:val="none" w:sz="0" w:space="0" w:color="auto"/>
        <w:left w:val="none" w:sz="0" w:space="0" w:color="auto"/>
        <w:bottom w:val="none" w:sz="0" w:space="0" w:color="auto"/>
        <w:right w:val="none" w:sz="0" w:space="0" w:color="auto"/>
      </w:divBdr>
    </w:div>
    <w:div w:id="761144871">
      <w:bodyDiv w:val="1"/>
      <w:marLeft w:val="0"/>
      <w:marRight w:val="0"/>
      <w:marTop w:val="0"/>
      <w:marBottom w:val="0"/>
      <w:divBdr>
        <w:top w:val="none" w:sz="0" w:space="0" w:color="auto"/>
        <w:left w:val="none" w:sz="0" w:space="0" w:color="auto"/>
        <w:bottom w:val="none" w:sz="0" w:space="0" w:color="auto"/>
        <w:right w:val="none" w:sz="0" w:space="0" w:color="auto"/>
      </w:divBdr>
    </w:div>
    <w:div w:id="773523276">
      <w:bodyDiv w:val="1"/>
      <w:marLeft w:val="0"/>
      <w:marRight w:val="0"/>
      <w:marTop w:val="0"/>
      <w:marBottom w:val="0"/>
      <w:divBdr>
        <w:top w:val="none" w:sz="0" w:space="0" w:color="auto"/>
        <w:left w:val="none" w:sz="0" w:space="0" w:color="auto"/>
        <w:bottom w:val="none" w:sz="0" w:space="0" w:color="auto"/>
        <w:right w:val="none" w:sz="0" w:space="0" w:color="auto"/>
      </w:divBdr>
    </w:div>
    <w:div w:id="774598644">
      <w:bodyDiv w:val="1"/>
      <w:marLeft w:val="0"/>
      <w:marRight w:val="0"/>
      <w:marTop w:val="0"/>
      <w:marBottom w:val="0"/>
      <w:divBdr>
        <w:top w:val="none" w:sz="0" w:space="0" w:color="auto"/>
        <w:left w:val="none" w:sz="0" w:space="0" w:color="auto"/>
        <w:bottom w:val="none" w:sz="0" w:space="0" w:color="auto"/>
        <w:right w:val="none" w:sz="0" w:space="0" w:color="auto"/>
      </w:divBdr>
    </w:div>
    <w:div w:id="789979115">
      <w:bodyDiv w:val="1"/>
      <w:marLeft w:val="0"/>
      <w:marRight w:val="0"/>
      <w:marTop w:val="0"/>
      <w:marBottom w:val="0"/>
      <w:divBdr>
        <w:top w:val="none" w:sz="0" w:space="0" w:color="auto"/>
        <w:left w:val="none" w:sz="0" w:space="0" w:color="auto"/>
        <w:bottom w:val="none" w:sz="0" w:space="0" w:color="auto"/>
        <w:right w:val="none" w:sz="0" w:space="0" w:color="auto"/>
      </w:divBdr>
    </w:div>
    <w:div w:id="867568049">
      <w:bodyDiv w:val="1"/>
      <w:marLeft w:val="0"/>
      <w:marRight w:val="0"/>
      <w:marTop w:val="0"/>
      <w:marBottom w:val="0"/>
      <w:divBdr>
        <w:top w:val="none" w:sz="0" w:space="0" w:color="auto"/>
        <w:left w:val="none" w:sz="0" w:space="0" w:color="auto"/>
        <w:bottom w:val="none" w:sz="0" w:space="0" w:color="auto"/>
        <w:right w:val="none" w:sz="0" w:space="0" w:color="auto"/>
      </w:divBdr>
    </w:div>
    <w:div w:id="911625172">
      <w:bodyDiv w:val="1"/>
      <w:marLeft w:val="0"/>
      <w:marRight w:val="0"/>
      <w:marTop w:val="0"/>
      <w:marBottom w:val="0"/>
      <w:divBdr>
        <w:top w:val="none" w:sz="0" w:space="0" w:color="auto"/>
        <w:left w:val="none" w:sz="0" w:space="0" w:color="auto"/>
        <w:bottom w:val="none" w:sz="0" w:space="0" w:color="auto"/>
        <w:right w:val="none" w:sz="0" w:space="0" w:color="auto"/>
      </w:divBdr>
    </w:div>
    <w:div w:id="925958764">
      <w:bodyDiv w:val="1"/>
      <w:marLeft w:val="0"/>
      <w:marRight w:val="0"/>
      <w:marTop w:val="0"/>
      <w:marBottom w:val="0"/>
      <w:divBdr>
        <w:top w:val="none" w:sz="0" w:space="0" w:color="auto"/>
        <w:left w:val="none" w:sz="0" w:space="0" w:color="auto"/>
        <w:bottom w:val="none" w:sz="0" w:space="0" w:color="auto"/>
        <w:right w:val="none" w:sz="0" w:space="0" w:color="auto"/>
      </w:divBdr>
      <w:divsChild>
        <w:div w:id="1692418044">
          <w:marLeft w:val="446"/>
          <w:marRight w:val="0"/>
          <w:marTop w:val="0"/>
          <w:marBottom w:val="0"/>
          <w:divBdr>
            <w:top w:val="none" w:sz="0" w:space="0" w:color="auto"/>
            <w:left w:val="none" w:sz="0" w:space="0" w:color="auto"/>
            <w:bottom w:val="none" w:sz="0" w:space="0" w:color="auto"/>
            <w:right w:val="none" w:sz="0" w:space="0" w:color="auto"/>
          </w:divBdr>
        </w:div>
      </w:divsChild>
    </w:div>
    <w:div w:id="931816663">
      <w:bodyDiv w:val="1"/>
      <w:marLeft w:val="0"/>
      <w:marRight w:val="0"/>
      <w:marTop w:val="0"/>
      <w:marBottom w:val="0"/>
      <w:divBdr>
        <w:top w:val="none" w:sz="0" w:space="0" w:color="auto"/>
        <w:left w:val="none" w:sz="0" w:space="0" w:color="auto"/>
        <w:bottom w:val="none" w:sz="0" w:space="0" w:color="auto"/>
        <w:right w:val="none" w:sz="0" w:space="0" w:color="auto"/>
      </w:divBdr>
    </w:div>
    <w:div w:id="968778481">
      <w:bodyDiv w:val="1"/>
      <w:marLeft w:val="0"/>
      <w:marRight w:val="0"/>
      <w:marTop w:val="0"/>
      <w:marBottom w:val="0"/>
      <w:divBdr>
        <w:top w:val="none" w:sz="0" w:space="0" w:color="auto"/>
        <w:left w:val="none" w:sz="0" w:space="0" w:color="auto"/>
        <w:bottom w:val="none" w:sz="0" w:space="0" w:color="auto"/>
        <w:right w:val="none" w:sz="0" w:space="0" w:color="auto"/>
      </w:divBdr>
    </w:div>
    <w:div w:id="978654727">
      <w:bodyDiv w:val="1"/>
      <w:marLeft w:val="0"/>
      <w:marRight w:val="0"/>
      <w:marTop w:val="0"/>
      <w:marBottom w:val="0"/>
      <w:divBdr>
        <w:top w:val="none" w:sz="0" w:space="0" w:color="auto"/>
        <w:left w:val="none" w:sz="0" w:space="0" w:color="auto"/>
        <w:bottom w:val="none" w:sz="0" w:space="0" w:color="auto"/>
        <w:right w:val="none" w:sz="0" w:space="0" w:color="auto"/>
      </w:divBdr>
      <w:divsChild>
        <w:div w:id="2111654288">
          <w:marLeft w:val="446"/>
          <w:marRight w:val="0"/>
          <w:marTop w:val="0"/>
          <w:marBottom w:val="0"/>
          <w:divBdr>
            <w:top w:val="none" w:sz="0" w:space="0" w:color="auto"/>
            <w:left w:val="none" w:sz="0" w:space="0" w:color="auto"/>
            <w:bottom w:val="none" w:sz="0" w:space="0" w:color="auto"/>
            <w:right w:val="none" w:sz="0" w:space="0" w:color="auto"/>
          </w:divBdr>
        </w:div>
      </w:divsChild>
    </w:div>
    <w:div w:id="1001665702">
      <w:bodyDiv w:val="1"/>
      <w:marLeft w:val="0"/>
      <w:marRight w:val="0"/>
      <w:marTop w:val="0"/>
      <w:marBottom w:val="0"/>
      <w:divBdr>
        <w:top w:val="none" w:sz="0" w:space="0" w:color="auto"/>
        <w:left w:val="none" w:sz="0" w:space="0" w:color="auto"/>
        <w:bottom w:val="none" w:sz="0" w:space="0" w:color="auto"/>
        <w:right w:val="none" w:sz="0" w:space="0" w:color="auto"/>
      </w:divBdr>
      <w:divsChild>
        <w:div w:id="1671256192">
          <w:marLeft w:val="0"/>
          <w:marRight w:val="0"/>
          <w:marTop w:val="0"/>
          <w:marBottom w:val="0"/>
          <w:divBdr>
            <w:top w:val="none" w:sz="0" w:space="0" w:color="auto"/>
            <w:left w:val="none" w:sz="0" w:space="0" w:color="auto"/>
            <w:bottom w:val="none" w:sz="0" w:space="0" w:color="auto"/>
            <w:right w:val="none" w:sz="0" w:space="0" w:color="auto"/>
          </w:divBdr>
          <w:divsChild>
            <w:div w:id="550699544">
              <w:marLeft w:val="0"/>
              <w:marRight w:val="0"/>
              <w:marTop w:val="0"/>
              <w:marBottom w:val="0"/>
              <w:divBdr>
                <w:top w:val="none" w:sz="0" w:space="0" w:color="auto"/>
                <w:left w:val="none" w:sz="0" w:space="0" w:color="auto"/>
                <w:bottom w:val="none" w:sz="0" w:space="0" w:color="auto"/>
                <w:right w:val="none" w:sz="0" w:space="0" w:color="auto"/>
              </w:divBdr>
              <w:divsChild>
                <w:div w:id="1908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328567">
      <w:bodyDiv w:val="1"/>
      <w:marLeft w:val="0"/>
      <w:marRight w:val="0"/>
      <w:marTop w:val="0"/>
      <w:marBottom w:val="0"/>
      <w:divBdr>
        <w:top w:val="none" w:sz="0" w:space="0" w:color="auto"/>
        <w:left w:val="none" w:sz="0" w:space="0" w:color="auto"/>
        <w:bottom w:val="none" w:sz="0" w:space="0" w:color="auto"/>
        <w:right w:val="none" w:sz="0" w:space="0" w:color="auto"/>
      </w:divBdr>
    </w:div>
    <w:div w:id="1084646909">
      <w:bodyDiv w:val="1"/>
      <w:marLeft w:val="0"/>
      <w:marRight w:val="0"/>
      <w:marTop w:val="0"/>
      <w:marBottom w:val="0"/>
      <w:divBdr>
        <w:top w:val="none" w:sz="0" w:space="0" w:color="auto"/>
        <w:left w:val="none" w:sz="0" w:space="0" w:color="auto"/>
        <w:bottom w:val="none" w:sz="0" w:space="0" w:color="auto"/>
        <w:right w:val="none" w:sz="0" w:space="0" w:color="auto"/>
      </w:divBdr>
    </w:div>
    <w:div w:id="1139225186">
      <w:bodyDiv w:val="1"/>
      <w:marLeft w:val="0"/>
      <w:marRight w:val="0"/>
      <w:marTop w:val="0"/>
      <w:marBottom w:val="0"/>
      <w:divBdr>
        <w:top w:val="none" w:sz="0" w:space="0" w:color="auto"/>
        <w:left w:val="none" w:sz="0" w:space="0" w:color="auto"/>
        <w:bottom w:val="none" w:sz="0" w:space="0" w:color="auto"/>
        <w:right w:val="none" w:sz="0" w:space="0" w:color="auto"/>
      </w:divBdr>
      <w:divsChild>
        <w:div w:id="146749899">
          <w:marLeft w:val="0"/>
          <w:marRight w:val="0"/>
          <w:marTop w:val="0"/>
          <w:marBottom w:val="0"/>
          <w:divBdr>
            <w:top w:val="none" w:sz="0" w:space="0" w:color="auto"/>
            <w:left w:val="none" w:sz="0" w:space="0" w:color="auto"/>
            <w:bottom w:val="none" w:sz="0" w:space="0" w:color="auto"/>
            <w:right w:val="none" w:sz="0" w:space="0" w:color="auto"/>
          </w:divBdr>
        </w:div>
      </w:divsChild>
    </w:div>
    <w:div w:id="1145203174">
      <w:bodyDiv w:val="1"/>
      <w:marLeft w:val="0"/>
      <w:marRight w:val="0"/>
      <w:marTop w:val="0"/>
      <w:marBottom w:val="0"/>
      <w:divBdr>
        <w:top w:val="none" w:sz="0" w:space="0" w:color="auto"/>
        <w:left w:val="none" w:sz="0" w:space="0" w:color="auto"/>
        <w:bottom w:val="none" w:sz="0" w:space="0" w:color="auto"/>
        <w:right w:val="none" w:sz="0" w:space="0" w:color="auto"/>
      </w:divBdr>
    </w:div>
    <w:div w:id="1175263722">
      <w:bodyDiv w:val="1"/>
      <w:marLeft w:val="0"/>
      <w:marRight w:val="0"/>
      <w:marTop w:val="0"/>
      <w:marBottom w:val="0"/>
      <w:divBdr>
        <w:top w:val="none" w:sz="0" w:space="0" w:color="auto"/>
        <w:left w:val="none" w:sz="0" w:space="0" w:color="auto"/>
        <w:bottom w:val="none" w:sz="0" w:space="0" w:color="auto"/>
        <w:right w:val="none" w:sz="0" w:space="0" w:color="auto"/>
      </w:divBdr>
    </w:div>
    <w:div w:id="1214386147">
      <w:bodyDiv w:val="1"/>
      <w:marLeft w:val="0"/>
      <w:marRight w:val="0"/>
      <w:marTop w:val="0"/>
      <w:marBottom w:val="0"/>
      <w:divBdr>
        <w:top w:val="none" w:sz="0" w:space="0" w:color="auto"/>
        <w:left w:val="none" w:sz="0" w:space="0" w:color="auto"/>
        <w:bottom w:val="none" w:sz="0" w:space="0" w:color="auto"/>
        <w:right w:val="none" w:sz="0" w:space="0" w:color="auto"/>
      </w:divBdr>
      <w:divsChild>
        <w:div w:id="102306172">
          <w:marLeft w:val="0"/>
          <w:marRight w:val="0"/>
          <w:marTop w:val="0"/>
          <w:marBottom w:val="0"/>
          <w:divBdr>
            <w:top w:val="none" w:sz="0" w:space="0" w:color="auto"/>
            <w:left w:val="none" w:sz="0" w:space="0" w:color="auto"/>
            <w:bottom w:val="none" w:sz="0" w:space="0" w:color="auto"/>
            <w:right w:val="none" w:sz="0" w:space="0" w:color="auto"/>
          </w:divBdr>
          <w:divsChild>
            <w:div w:id="550121339">
              <w:marLeft w:val="0"/>
              <w:marRight w:val="0"/>
              <w:marTop w:val="400"/>
              <w:marBottom w:val="400"/>
              <w:divBdr>
                <w:top w:val="none" w:sz="0" w:space="0" w:color="auto"/>
                <w:left w:val="none" w:sz="0" w:space="0" w:color="auto"/>
                <w:bottom w:val="none" w:sz="0" w:space="0" w:color="auto"/>
                <w:right w:val="none" w:sz="0" w:space="0" w:color="auto"/>
              </w:divBdr>
              <w:divsChild>
                <w:div w:id="1805153089">
                  <w:marLeft w:val="0"/>
                  <w:marRight w:val="0"/>
                  <w:marTop w:val="400"/>
                  <w:marBottom w:val="400"/>
                  <w:divBdr>
                    <w:top w:val="none" w:sz="0" w:space="0" w:color="auto"/>
                    <w:left w:val="none" w:sz="0" w:space="0" w:color="auto"/>
                    <w:bottom w:val="none" w:sz="0" w:space="0" w:color="auto"/>
                    <w:right w:val="none" w:sz="0" w:space="0" w:color="auto"/>
                  </w:divBdr>
                  <w:divsChild>
                    <w:div w:id="33427882">
                      <w:marLeft w:val="0"/>
                      <w:marRight w:val="0"/>
                      <w:marTop w:val="200"/>
                      <w:marBottom w:val="200"/>
                      <w:divBdr>
                        <w:top w:val="none" w:sz="0" w:space="0" w:color="auto"/>
                        <w:left w:val="none" w:sz="0" w:space="0" w:color="auto"/>
                        <w:bottom w:val="none" w:sz="0" w:space="0" w:color="auto"/>
                        <w:right w:val="none" w:sz="0" w:space="0" w:color="auto"/>
                      </w:divBdr>
                    </w:div>
                    <w:div w:id="36704110">
                      <w:marLeft w:val="0"/>
                      <w:marRight w:val="0"/>
                      <w:marTop w:val="200"/>
                      <w:marBottom w:val="200"/>
                      <w:divBdr>
                        <w:top w:val="none" w:sz="0" w:space="0" w:color="auto"/>
                        <w:left w:val="none" w:sz="0" w:space="0" w:color="auto"/>
                        <w:bottom w:val="none" w:sz="0" w:space="0" w:color="auto"/>
                        <w:right w:val="none" w:sz="0" w:space="0" w:color="auto"/>
                      </w:divBdr>
                    </w:div>
                    <w:div w:id="279651364">
                      <w:marLeft w:val="0"/>
                      <w:marRight w:val="0"/>
                      <w:marTop w:val="200"/>
                      <w:marBottom w:val="200"/>
                      <w:divBdr>
                        <w:top w:val="none" w:sz="0" w:space="0" w:color="auto"/>
                        <w:left w:val="none" w:sz="0" w:space="0" w:color="auto"/>
                        <w:bottom w:val="none" w:sz="0" w:space="0" w:color="auto"/>
                        <w:right w:val="none" w:sz="0" w:space="0" w:color="auto"/>
                      </w:divBdr>
                    </w:div>
                    <w:div w:id="933168577">
                      <w:marLeft w:val="0"/>
                      <w:marRight w:val="0"/>
                      <w:marTop w:val="200"/>
                      <w:marBottom w:val="200"/>
                      <w:divBdr>
                        <w:top w:val="none" w:sz="0" w:space="0" w:color="auto"/>
                        <w:left w:val="none" w:sz="0" w:space="0" w:color="auto"/>
                        <w:bottom w:val="none" w:sz="0" w:space="0" w:color="auto"/>
                        <w:right w:val="none" w:sz="0" w:space="0" w:color="auto"/>
                      </w:divBdr>
                    </w:div>
                    <w:div w:id="1078668903">
                      <w:marLeft w:val="0"/>
                      <w:marRight w:val="0"/>
                      <w:marTop w:val="200"/>
                      <w:marBottom w:val="200"/>
                      <w:divBdr>
                        <w:top w:val="none" w:sz="0" w:space="0" w:color="auto"/>
                        <w:left w:val="none" w:sz="0" w:space="0" w:color="auto"/>
                        <w:bottom w:val="none" w:sz="0" w:space="0" w:color="auto"/>
                        <w:right w:val="none" w:sz="0" w:space="0" w:color="auto"/>
                      </w:divBdr>
                    </w:div>
                    <w:div w:id="1469517635">
                      <w:marLeft w:val="0"/>
                      <w:marRight w:val="0"/>
                      <w:marTop w:val="200"/>
                      <w:marBottom w:val="200"/>
                      <w:divBdr>
                        <w:top w:val="none" w:sz="0" w:space="0" w:color="auto"/>
                        <w:left w:val="none" w:sz="0" w:space="0" w:color="auto"/>
                        <w:bottom w:val="none" w:sz="0" w:space="0" w:color="auto"/>
                        <w:right w:val="none" w:sz="0" w:space="0" w:color="auto"/>
                      </w:divBdr>
                    </w:div>
                  </w:divsChild>
                </w:div>
              </w:divsChild>
            </w:div>
          </w:divsChild>
        </w:div>
      </w:divsChild>
    </w:div>
    <w:div w:id="1267885403">
      <w:bodyDiv w:val="1"/>
      <w:marLeft w:val="0"/>
      <w:marRight w:val="0"/>
      <w:marTop w:val="0"/>
      <w:marBottom w:val="0"/>
      <w:divBdr>
        <w:top w:val="none" w:sz="0" w:space="0" w:color="auto"/>
        <w:left w:val="none" w:sz="0" w:space="0" w:color="auto"/>
        <w:bottom w:val="none" w:sz="0" w:space="0" w:color="auto"/>
        <w:right w:val="none" w:sz="0" w:space="0" w:color="auto"/>
      </w:divBdr>
    </w:div>
    <w:div w:id="1274628196">
      <w:bodyDiv w:val="1"/>
      <w:marLeft w:val="0"/>
      <w:marRight w:val="0"/>
      <w:marTop w:val="0"/>
      <w:marBottom w:val="0"/>
      <w:divBdr>
        <w:top w:val="none" w:sz="0" w:space="0" w:color="auto"/>
        <w:left w:val="none" w:sz="0" w:space="0" w:color="auto"/>
        <w:bottom w:val="none" w:sz="0" w:space="0" w:color="auto"/>
        <w:right w:val="none" w:sz="0" w:space="0" w:color="auto"/>
      </w:divBdr>
    </w:div>
    <w:div w:id="1315573514">
      <w:bodyDiv w:val="1"/>
      <w:marLeft w:val="0"/>
      <w:marRight w:val="0"/>
      <w:marTop w:val="0"/>
      <w:marBottom w:val="0"/>
      <w:divBdr>
        <w:top w:val="none" w:sz="0" w:space="0" w:color="auto"/>
        <w:left w:val="none" w:sz="0" w:space="0" w:color="auto"/>
        <w:bottom w:val="none" w:sz="0" w:space="0" w:color="auto"/>
        <w:right w:val="none" w:sz="0" w:space="0" w:color="auto"/>
      </w:divBdr>
      <w:divsChild>
        <w:div w:id="733506077">
          <w:marLeft w:val="0"/>
          <w:marRight w:val="0"/>
          <w:marTop w:val="0"/>
          <w:marBottom w:val="0"/>
          <w:divBdr>
            <w:top w:val="none" w:sz="0" w:space="0" w:color="auto"/>
            <w:left w:val="none" w:sz="0" w:space="0" w:color="auto"/>
            <w:bottom w:val="none" w:sz="0" w:space="0" w:color="auto"/>
            <w:right w:val="none" w:sz="0" w:space="0" w:color="auto"/>
          </w:divBdr>
        </w:div>
        <w:div w:id="1190803458">
          <w:marLeft w:val="0"/>
          <w:marRight w:val="0"/>
          <w:marTop w:val="0"/>
          <w:marBottom w:val="0"/>
          <w:divBdr>
            <w:top w:val="none" w:sz="0" w:space="0" w:color="auto"/>
            <w:left w:val="none" w:sz="0" w:space="0" w:color="auto"/>
            <w:bottom w:val="none" w:sz="0" w:space="0" w:color="auto"/>
            <w:right w:val="none" w:sz="0" w:space="0" w:color="auto"/>
          </w:divBdr>
        </w:div>
        <w:div w:id="1272005488">
          <w:marLeft w:val="0"/>
          <w:marRight w:val="0"/>
          <w:marTop w:val="0"/>
          <w:marBottom w:val="200"/>
          <w:divBdr>
            <w:top w:val="none" w:sz="0" w:space="0" w:color="auto"/>
            <w:left w:val="none" w:sz="0" w:space="0" w:color="auto"/>
            <w:bottom w:val="none" w:sz="0" w:space="0" w:color="auto"/>
            <w:right w:val="none" w:sz="0" w:space="0" w:color="auto"/>
          </w:divBdr>
        </w:div>
        <w:div w:id="1895849155">
          <w:marLeft w:val="0"/>
          <w:marRight w:val="0"/>
          <w:marTop w:val="0"/>
          <w:marBottom w:val="0"/>
          <w:divBdr>
            <w:top w:val="none" w:sz="0" w:space="0" w:color="auto"/>
            <w:left w:val="none" w:sz="0" w:space="0" w:color="auto"/>
            <w:bottom w:val="none" w:sz="0" w:space="0" w:color="auto"/>
            <w:right w:val="none" w:sz="0" w:space="0" w:color="auto"/>
          </w:divBdr>
        </w:div>
      </w:divsChild>
    </w:div>
    <w:div w:id="1337922935">
      <w:bodyDiv w:val="1"/>
      <w:marLeft w:val="0"/>
      <w:marRight w:val="0"/>
      <w:marTop w:val="0"/>
      <w:marBottom w:val="0"/>
      <w:divBdr>
        <w:top w:val="none" w:sz="0" w:space="0" w:color="auto"/>
        <w:left w:val="none" w:sz="0" w:space="0" w:color="auto"/>
        <w:bottom w:val="none" w:sz="0" w:space="0" w:color="auto"/>
        <w:right w:val="none" w:sz="0" w:space="0" w:color="auto"/>
      </w:divBdr>
    </w:div>
    <w:div w:id="1342243797">
      <w:bodyDiv w:val="1"/>
      <w:marLeft w:val="0"/>
      <w:marRight w:val="0"/>
      <w:marTop w:val="0"/>
      <w:marBottom w:val="0"/>
      <w:divBdr>
        <w:top w:val="none" w:sz="0" w:space="0" w:color="auto"/>
        <w:left w:val="none" w:sz="0" w:space="0" w:color="auto"/>
        <w:bottom w:val="none" w:sz="0" w:space="0" w:color="auto"/>
        <w:right w:val="none" w:sz="0" w:space="0" w:color="auto"/>
      </w:divBdr>
    </w:div>
    <w:div w:id="1342511192">
      <w:bodyDiv w:val="1"/>
      <w:marLeft w:val="0"/>
      <w:marRight w:val="0"/>
      <w:marTop w:val="0"/>
      <w:marBottom w:val="0"/>
      <w:divBdr>
        <w:top w:val="none" w:sz="0" w:space="0" w:color="auto"/>
        <w:left w:val="none" w:sz="0" w:space="0" w:color="auto"/>
        <w:bottom w:val="none" w:sz="0" w:space="0" w:color="auto"/>
        <w:right w:val="none" w:sz="0" w:space="0" w:color="auto"/>
      </w:divBdr>
      <w:divsChild>
        <w:div w:id="926109283">
          <w:marLeft w:val="0"/>
          <w:marRight w:val="0"/>
          <w:marTop w:val="0"/>
          <w:marBottom w:val="0"/>
          <w:divBdr>
            <w:top w:val="none" w:sz="0" w:space="0" w:color="auto"/>
            <w:left w:val="none" w:sz="0" w:space="0" w:color="auto"/>
            <w:bottom w:val="none" w:sz="0" w:space="0" w:color="auto"/>
            <w:right w:val="none" w:sz="0" w:space="0" w:color="auto"/>
          </w:divBdr>
          <w:divsChild>
            <w:div w:id="142182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2480">
      <w:bodyDiv w:val="1"/>
      <w:marLeft w:val="0"/>
      <w:marRight w:val="0"/>
      <w:marTop w:val="0"/>
      <w:marBottom w:val="0"/>
      <w:divBdr>
        <w:top w:val="none" w:sz="0" w:space="0" w:color="auto"/>
        <w:left w:val="none" w:sz="0" w:space="0" w:color="auto"/>
        <w:bottom w:val="none" w:sz="0" w:space="0" w:color="auto"/>
        <w:right w:val="none" w:sz="0" w:space="0" w:color="auto"/>
      </w:divBdr>
    </w:div>
    <w:div w:id="1383484788">
      <w:bodyDiv w:val="1"/>
      <w:marLeft w:val="0"/>
      <w:marRight w:val="0"/>
      <w:marTop w:val="0"/>
      <w:marBottom w:val="0"/>
      <w:divBdr>
        <w:top w:val="none" w:sz="0" w:space="0" w:color="auto"/>
        <w:left w:val="none" w:sz="0" w:space="0" w:color="auto"/>
        <w:bottom w:val="none" w:sz="0" w:space="0" w:color="auto"/>
        <w:right w:val="none" w:sz="0" w:space="0" w:color="auto"/>
      </w:divBdr>
    </w:div>
    <w:div w:id="1393695316">
      <w:bodyDiv w:val="1"/>
      <w:marLeft w:val="0"/>
      <w:marRight w:val="0"/>
      <w:marTop w:val="0"/>
      <w:marBottom w:val="0"/>
      <w:divBdr>
        <w:top w:val="none" w:sz="0" w:space="0" w:color="auto"/>
        <w:left w:val="none" w:sz="0" w:space="0" w:color="auto"/>
        <w:bottom w:val="none" w:sz="0" w:space="0" w:color="auto"/>
        <w:right w:val="none" w:sz="0" w:space="0" w:color="auto"/>
      </w:divBdr>
    </w:div>
    <w:div w:id="1407335286">
      <w:bodyDiv w:val="1"/>
      <w:marLeft w:val="0"/>
      <w:marRight w:val="0"/>
      <w:marTop w:val="0"/>
      <w:marBottom w:val="0"/>
      <w:divBdr>
        <w:top w:val="none" w:sz="0" w:space="0" w:color="auto"/>
        <w:left w:val="none" w:sz="0" w:space="0" w:color="auto"/>
        <w:bottom w:val="none" w:sz="0" w:space="0" w:color="auto"/>
        <w:right w:val="none" w:sz="0" w:space="0" w:color="auto"/>
      </w:divBdr>
    </w:div>
    <w:div w:id="1444225607">
      <w:bodyDiv w:val="1"/>
      <w:marLeft w:val="0"/>
      <w:marRight w:val="0"/>
      <w:marTop w:val="0"/>
      <w:marBottom w:val="0"/>
      <w:divBdr>
        <w:top w:val="none" w:sz="0" w:space="0" w:color="auto"/>
        <w:left w:val="none" w:sz="0" w:space="0" w:color="auto"/>
        <w:bottom w:val="none" w:sz="0" w:space="0" w:color="auto"/>
        <w:right w:val="none" w:sz="0" w:space="0" w:color="auto"/>
      </w:divBdr>
    </w:div>
    <w:div w:id="1457023743">
      <w:bodyDiv w:val="1"/>
      <w:marLeft w:val="0"/>
      <w:marRight w:val="0"/>
      <w:marTop w:val="0"/>
      <w:marBottom w:val="0"/>
      <w:divBdr>
        <w:top w:val="none" w:sz="0" w:space="0" w:color="auto"/>
        <w:left w:val="none" w:sz="0" w:space="0" w:color="auto"/>
        <w:bottom w:val="none" w:sz="0" w:space="0" w:color="auto"/>
        <w:right w:val="none" w:sz="0" w:space="0" w:color="auto"/>
      </w:divBdr>
      <w:divsChild>
        <w:div w:id="530462980">
          <w:marLeft w:val="0"/>
          <w:marRight w:val="0"/>
          <w:marTop w:val="0"/>
          <w:marBottom w:val="0"/>
          <w:divBdr>
            <w:top w:val="none" w:sz="0" w:space="0" w:color="auto"/>
            <w:left w:val="none" w:sz="0" w:space="0" w:color="auto"/>
            <w:bottom w:val="none" w:sz="0" w:space="0" w:color="auto"/>
            <w:right w:val="none" w:sz="0" w:space="0" w:color="auto"/>
          </w:divBdr>
          <w:divsChild>
            <w:div w:id="1929119985">
              <w:marLeft w:val="0"/>
              <w:marRight w:val="0"/>
              <w:marTop w:val="0"/>
              <w:marBottom w:val="0"/>
              <w:divBdr>
                <w:top w:val="none" w:sz="0" w:space="0" w:color="auto"/>
                <w:left w:val="none" w:sz="0" w:space="0" w:color="auto"/>
                <w:bottom w:val="none" w:sz="0" w:space="0" w:color="auto"/>
                <w:right w:val="none" w:sz="0" w:space="0" w:color="auto"/>
              </w:divBdr>
              <w:divsChild>
                <w:div w:id="149422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51557">
      <w:bodyDiv w:val="1"/>
      <w:marLeft w:val="0"/>
      <w:marRight w:val="0"/>
      <w:marTop w:val="0"/>
      <w:marBottom w:val="0"/>
      <w:divBdr>
        <w:top w:val="none" w:sz="0" w:space="0" w:color="auto"/>
        <w:left w:val="none" w:sz="0" w:space="0" w:color="auto"/>
        <w:bottom w:val="none" w:sz="0" w:space="0" w:color="auto"/>
        <w:right w:val="none" w:sz="0" w:space="0" w:color="auto"/>
      </w:divBdr>
      <w:divsChild>
        <w:div w:id="566695483">
          <w:marLeft w:val="0"/>
          <w:marRight w:val="0"/>
          <w:marTop w:val="0"/>
          <w:marBottom w:val="0"/>
          <w:divBdr>
            <w:top w:val="none" w:sz="0" w:space="0" w:color="auto"/>
            <w:left w:val="none" w:sz="0" w:space="0" w:color="auto"/>
            <w:bottom w:val="none" w:sz="0" w:space="0" w:color="auto"/>
            <w:right w:val="none" w:sz="0" w:space="0" w:color="auto"/>
          </w:divBdr>
          <w:divsChild>
            <w:div w:id="1021009794">
              <w:marLeft w:val="0"/>
              <w:marRight w:val="0"/>
              <w:marTop w:val="0"/>
              <w:marBottom w:val="0"/>
              <w:divBdr>
                <w:top w:val="none" w:sz="0" w:space="0" w:color="auto"/>
                <w:left w:val="none" w:sz="0" w:space="0" w:color="auto"/>
                <w:bottom w:val="none" w:sz="0" w:space="0" w:color="auto"/>
                <w:right w:val="none" w:sz="0" w:space="0" w:color="auto"/>
              </w:divBdr>
              <w:divsChild>
                <w:div w:id="3058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13032">
      <w:bodyDiv w:val="1"/>
      <w:marLeft w:val="0"/>
      <w:marRight w:val="0"/>
      <w:marTop w:val="0"/>
      <w:marBottom w:val="0"/>
      <w:divBdr>
        <w:top w:val="none" w:sz="0" w:space="0" w:color="auto"/>
        <w:left w:val="none" w:sz="0" w:space="0" w:color="auto"/>
        <w:bottom w:val="none" w:sz="0" w:space="0" w:color="auto"/>
        <w:right w:val="none" w:sz="0" w:space="0" w:color="auto"/>
      </w:divBdr>
    </w:div>
    <w:div w:id="1543205082">
      <w:bodyDiv w:val="1"/>
      <w:marLeft w:val="0"/>
      <w:marRight w:val="0"/>
      <w:marTop w:val="0"/>
      <w:marBottom w:val="0"/>
      <w:divBdr>
        <w:top w:val="none" w:sz="0" w:space="0" w:color="auto"/>
        <w:left w:val="none" w:sz="0" w:space="0" w:color="auto"/>
        <w:bottom w:val="none" w:sz="0" w:space="0" w:color="auto"/>
        <w:right w:val="none" w:sz="0" w:space="0" w:color="auto"/>
      </w:divBdr>
    </w:div>
    <w:div w:id="1574312218">
      <w:bodyDiv w:val="1"/>
      <w:marLeft w:val="0"/>
      <w:marRight w:val="0"/>
      <w:marTop w:val="0"/>
      <w:marBottom w:val="0"/>
      <w:divBdr>
        <w:top w:val="none" w:sz="0" w:space="0" w:color="auto"/>
        <w:left w:val="none" w:sz="0" w:space="0" w:color="auto"/>
        <w:bottom w:val="none" w:sz="0" w:space="0" w:color="auto"/>
        <w:right w:val="none" w:sz="0" w:space="0" w:color="auto"/>
      </w:divBdr>
    </w:div>
    <w:div w:id="1578516042">
      <w:bodyDiv w:val="1"/>
      <w:marLeft w:val="0"/>
      <w:marRight w:val="0"/>
      <w:marTop w:val="0"/>
      <w:marBottom w:val="0"/>
      <w:divBdr>
        <w:top w:val="none" w:sz="0" w:space="0" w:color="auto"/>
        <w:left w:val="none" w:sz="0" w:space="0" w:color="auto"/>
        <w:bottom w:val="none" w:sz="0" w:space="0" w:color="auto"/>
        <w:right w:val="none" w:sz="0" w:space="0" w:color="auto"/>
      </w:divBdr>
    </w:div>
    <w:div w:id="1579171730">
      <w:bodyDiv w:val="1"/>
      <w:marLeft w:val="0"/>
      <w:marRight w:val="0"/>
      <w:marTop w:val="0"/>
      <w:marBottom w:val="0"/>
      <w:divBdr>
        <w:top w:val="none" w:sz="0" w:space="0" w:color="auto"/>
        <w:left w:val="none" w:sz="0" w:space="0" w:color="auto"/>
        <w:bottom w:val="none" w:sz="0" w:space="0" w:color="auto"/>
        <w:right w:val="none" w:sz="0" w:space="0" w:color="auto"/>
      </w:divBdr>
    </w:div>
    <w:div w:id="1630894821">
      <w:bodyDiv w:val="1"/>
      <w:marLeft w:val="0"/>
      <w:marRight w:val="0"/>
      <w:marTop w:val="0"/>
      <w:marBottom w:val="0"/>
      <w:divBdr>
        <w:top w:val="none" w:sz="0" w:space="0" w:color="auto"/>
        <w:left w:val="none" w:sz="0" w:space="0" w:color="auto"/>
        <w:bottom w:val="none" w:sz="0" w:space="0" w:color="auto"/>
        <w:right w:val="none" w:sz="0" w:space="0" w:color="auto"/>
      </w:divBdr>
    </w:div>
    <w:div w:id="1662587213">
      <w:bodyDiv w:val="1"/>
      <w:marLeft w:val="0"/>
      <w:marRight w:val="0"/>
      <w:marTop w:val="0"/>
      <w:marBottom w:val="0"/>
      <w:divBdr>
        <w:top w:val="none" w:sz="0" w:space="0" w:color="auto"/>
        <w:left w:val="none" w:sz="0" w:space="0" w:color="auto"/>
        <w:bottom w:val="none" w:sz="0" w:space="0" w:color="auto"/>
        <w:right w:val="none" w:sz="0" w:space="0" w:color="auto"/>
      </w:divBdr>
    </w:div>
    <w:div w:id="1671373019">
      <w:bodyDiv w:val="1"/>
      <w:marLeft w:val="0"/>
      <w:marRight w:val="0"/>
      <w:marTop w:val="0"/>
      <w:marBottom w:val="0"/>
      <w:divBdr>
        <w:top w:val="none" w:sz="0" w:space="0" w:color="auto"/>
        <w:left w:val="none" w:sz="0" w:space="0" w:color="auto"/>
        <w:bottom w:val="none" w:sz="0" w:space="0" w:color="auto"/>
        <w:right w:val="none" w:sz="0" w:space="0" w:color="auto"/>
      </w:divBdr>
    </w:div>
    <w:div w:id="1709379198">
      <w:bodyDiv w:val="1"/>
      <w:marLeft w:val="0"/>
      <w:marRight w:val="0"/>
      <w:marTop w:val="0"/>
      <w:marBottom w:val="0"/>
      <w:divBdr>
        <w:top w:val="none" w:sz="0" w:space="0" w:color="auto"/>
        <w:left w:val="none" w:sz="0" w:space="0" w:color="auto"/>
        <w:bottom w:val="none" w:sz="0" w:space="0" w:color="auto"/>
        <w:right w:val="none" w:sz="0" w:space="0" w:color="auto"/>
      </w:divBdr>
    </w:div>
    <w:div w:id="1771774265">
      <w:bodyDiv w:val="1"/>
      <w:marLeft w:val="0"/>
      <w:marRight w:val="0"/>
      <w:marTop w:val="0"/>
      <w:marBottom w:val="0"/>
      <w:divBdr>
        <w:top w:val="none" w:sz="0" w:space="0" w:color="auto"/>
        <w:left w:val="none" w:sz="0" w:space="0" w:color="auto"/>
        <w:bottom w:val="none" w:sz="0" w:space="0" w:color="auto"/>
        <w:right w:val="none" w:sz="0" w:space="0" w:color="auto"/>
      </w:divBdr>
    </w:div>
    <w:div w:id="1773940767">
      <w:bodyDiv w:val="1"/>
      <w:marLeft w:val="0"/>
      <w:marRight w:val="0"/>
      <w:marTop w:val="0"/>
      <w:marBottom w:val="0"/>
      <w:divBdr>
        <w:top w:val="none" w:sz="0" w:space="0" w:color="auto"/>
        <w:left w:val="none" w:sz="0" w:space="0" w:color="auto"/>
        <w:bottom w:val="none" w:sz="0" w:space="0" w:color="auto"/>
        <w:right w:val="none" w:sz="0" w:space="0" w:color="auto"/>
      </w:divBdr>
    </w:div>
    <w:div w:id="1805728656">
      <w:bodyDiv w:val="1"/>
      <w:marLeft w:val="0"/>
      <w:marRight w:val="0"/>
      <w:marTop w:val="0"/>
      <w:marBottom w:val="0"/>
      <w:divBdr>
        <w:top w:val="none" w:sz="0" w:space="0" w:color="auto"/>
        <w:left w:val="none" w:sz="0" w:space="0" w:color="auto"/>
        <w:bottom w:val="none" w:sz="0" w:space="0" w:color="auto"/>
        <w:right w:val="none" w:sz="0" w:space="0" w:color="auto"/>
      </w:divBdr>
    </w:div>
    <w:div w:id="1807233039">
      <w:bodyDiv w:val="1"/>
      <w:marLeft w:val="0"/>
      <w:marRight w:val="0"/>
      <w:marTop w:val="0"/>
      <w:marBottom w:val="0"/>
      <w:divBdr>
        <w:top w:val="none" w:sz="0" w:space="0" w:color="auto"/>
        <w:left w:val="none" w:sz="0" w:space="0" w:color="auto"/>
        <w:bottom w:val="none" w:sz="0" w:space="0" w:color="auto"/>
        <w:right w:val="none" w:sz="0" w:space="0" w:color="auto"/>
      </w:divBdr>
    </w:div>
    <w:div w:id="1837110784">
      <w:bodyDiv w:val="1"/>
      <w:marLeft w:val="0"/>
      <w:marRight w:val="0"/>
      <w:marTop w:val="0"/>
      <w:marBottom w:val="0"/>
      <w:divBdr>
        <w:top w:val="none" w:sz="0" w:space="0" w:color="auto"/>
        <w:left w:val="none" w:sz="0" w:space="0" w:color="auto"/>
        <w:bottom w:val="none" w:sz="0" w:space="0" w:color="auto"/>
        <w:right w:val="none" w:sz="0" w:space="0" w:color="auto"/>
      </w:divBdr>
    </w:div>
    <w:div w:id="1892501879">
      <w:bodyDiv w:val="1"/>
      <w:marLeft w:val="0"/>
      <w:marRight w:val="0"/>
      <w:marTop w:val="0"/>
      <w:marBottom w:val="0"/>
      <w:divBdr>
        <w:top w:val="none" w:sz="0" w:space="0" w:color="auto"/>
        <w:left w:val="none" w:sz="0" w:space="0" w:color="auto"/>
        <w:bottom w:val="none" w:sz="0" w:space="0" w:color="auto"/>
        <w:right w:val="none" w:sz="0" w:space="0" w:color="auto"/>
      </w:divBdr>
    </w:div>
    <w:div w:id="1913200941">
      <w:bodyDiv w:val="1"/>
      <w:marLeft w:val="0"/>
      <w:marRight w:val="0"/>
      <w:marTop w:val="0"/>
      <w:marBottom w:val="0"/>
      <w:divBdr>
        <w:top w:val="none" w:sz="0" w:space="0" w:color="auto"/>
        <w:left w:val="none" w:sz="0" w:space="0" w:color="auto"/>
        <w:bottom w:val="none" w:sz="0" w:space="0" w:color="auto"/>
        <w:right w:val="none" w:sz="0" w:space="0" w:color="auto"/>
      </w:divBdr>
    </w:div>
    <w:div w:id="1989701369">
      <w:bodyDiv w:val="1"/>
      <w:marLeft w:val="0"/>
      <w:marRight w:val="0"/>
      <w:marTop w:val="0"/>
      <w:marBottom w:val="0"/>
      <w:divBdr>
        <w:top w:val="none" w:sz="0" w:space="0" w:color="auto"/>
        <w:left w:val="none" w:sz="0" w:space="0" w:color="auto"/>
        <w:bottom w:val="none" w:sz="0" w:space="0" w:color="auto"/>
        <w:right w:val="none" w:sz="0" w:space="0" w:color="auto"/>
      </w:divBdr>
    </w:div>
    <w:div w:id="2006736418">
      <w:bodyDiv w:val="1"/>
      <w:marLeft w:val="0"/>
      <w:marRight w:val="0"/>
      <w:marTop w:val="0"/>
      <w:marBottom w:val="0"/>
      <w:divBdr>
        <w:top w:val="none" w:sz="0" w:space="0" w:color="auto"/>
        <w:left w:val="none" w:sz="0" w:space="0" w:color="auto"/>
        <w:bottom w:val="none" w:sz="0" w:space="0" w:color="auto"/>
        <w:right w:val="none" w:sz="0" w:space="0" w:color="auto"/>
      </w:divBdr>
    </w:div>
    <w:div w:id="2009013795">
      <w:bodyDiv w:val="1"/>
      <w:marLeft w:val="0"/>
      <w:marRight w:val="0"/>
      <w:marTop w:val="0"/>
      <w:marBottom w:val="0"/>
      <w:divBdr>
        <w:top w:val="none" w:sz="0" w:space="0" w:color="auto"/>
        <w:left w:val="none" w:sz="0" w:space="0" w:color="auto"/>
        <w:bottom w:val="none" w:sz="0" w:space="0" w:color="auto"/>
        <w:right w:val="none" w:sz="0" w:space="0" w:color="auto"/>
      </w:divBdr>
      <w:divsChild>
        <w:div w:id="88813220">
          <w:marLeft w:val="0"/>
          <w:marRight w:val="0"/>
          <w:marTop w:val="400"/>
          <w:marBottom w:val="400"/>
          <w:divBdr>
            <w:top w:val="none" w:sz="0" w:space="0" w:color="auto"/>
            <w:left w:val="none" w:sz="0" w:space="0" w:color="auto"/>
            <w:bottom w:val="none" w:sz="0" w:space="0" w:color="auto"/>
            <w:right w:val="none" w:sz="0" w:space="0" w:color="auto"/>
          </w:divBdr>
        </w:div>
        <w:div w:id="1914507562">
          <w:marLeft w:val="0"/>
          <w:marRight w:val="0"/>
          <w:marTop w:val="400"/>
          <w:marBottom w:val="400"/>
          <w:divBdr>
            <w:top w:val="none" w:sz="0" w:space="0" w:color="auto"/>
            <w:left w:val="none" w:sz="0" w:space="0" w:color="auto"/>
            <w:bottom w:val="none" w:sz="0" w:space="0" w:color="auto"/>
            <w:right w:val="none" w:sz="0" w:space="0" w:color="auto"/>
          </w:divBdr>
        </w:div>
      </w:divsChild>
    </w:div>
    <w:div w:id="2014916106">
      <w:bodyDiv w:val="1"/>
      <w:marLeft w:val="0"/>
      <w:marRight w:val="0"/>
      <w:marTop w:val="0"/>
      <w:marBottom w:val="0"/>
      <w:divBdr>
        <w:top w:val="none" w:sz="0" w:space="0" w:color="auto"/>
        <w:left w:val="none" w:sz="0" w:space="0" w:color="auto"/>
        <w:bottom w:val="none" w:sz="0" w:space="0" w:color="auto"/>
        <w:right w:val="none" w:sz="0" w:space="0" w:color="auto"/>
      </w:divBdr>
    </w:div>
    <w:div w:id="2031762770">
      <w:bodyDiv w:val="1"/>
      <w:marLeft w:val="0"/>
      <w:marRight w:val="0"/>
      <w:marTop w:val="0"/>
      <w:marBottom w:val="0"/>
      <w:divBdr>
        <w:top w:val="none" w:sz="0" w:space="0" w:color="auto"/>
        <w:left w:val="none" w:sz="0" w:space="0" w:color="auto"/>
        <w:bottom w:val="none" w:sz="0" w:space="0" w:color="auto"/>
        <w:right w:val="none" w:sz="0" w:space="0" w:color="auto"/>
      </w:divBdr>
    </w:div>
    <w:div w:id="2134786673">
      <w:bodyDiv w:val="1"/>
      <w:marLeft w:val="0"/>
      <w:marRight w:val="0"/>
      <w:marTop w:val="0"/>
      <w:marBottom w:val="0"/>
      <w:divBdr>
        <w:top w:val="none" w:sz="0" w:space="0" w:color="auto"/>
        <w:left w:val="none" w:sz="0" w:space="0" w:color="auto"/>
        <w:bottom w:val="none" w:sz="0" w:space="0" w:color="auto"/>
        <w:right w:val="none" w:sz="0" w:space="0" w:color="auto"/>
      </w:divBdr>
      <w:divsChild>
        <w:div w:id="2080978425">
          <w:marLeft w:val="0"/>
          <w:marRight w:val="0"/>
          <w:marTop w:val="0"/>
          <w:marBottom w:val="0"/>
          <w:divBdr>
            <w:top w:val="none" w:sz="0" w:space="0" w:color="auto"/>
            <w:left w:val="none" w:sz="0" w:space="0" w:color="auto"/>
            <w:bottom w:val="none" w:sz="0" w:space="0" w:color="auto"/>
            <w:right w:val="none" w:sz="0" w:space="0" w:color="auto"/>
          </w:divBdr>
        </w:div>
        <w:div w:id="931821276">
          <w:marLeft w:val="0"/>
          <w:marRight w:val="0"/>
          <w:marTop w:val="0"/>
          <w:marBottom w:val="0"/>
          <w:divBdr>
            <w:top w:val="none" w:sz="0" w:space="0" w:color="auto"/>
            <w:left w:val="none" w:sz="0" w:space="0" w:color="auto"/>
            <w:bottom w:val="none" w:sz="0" w:space="0" w:color="auto"/>
            <w:right w:val="none" w:sz="0" w:space="0" w:color="auto"/>
          </w:divBdr>
        </w:div>
      </w:divsChild>
    </w:div>
    <w:div w:id="2137679955">
      <w:bodyDiv w:val="1"/>
      <w:marLeft w:val="0"/>
      <w:marRight w:val="0"/>
      <w:marTop w:val="0"/>
      <w:marBottom w:val="0"/>
      <w:divBdr>
        <w:top w:val="none" w:sz="0" w:space="0" w:color="auto"/>
        <w:left w:val="none" w:sz="0" w:space="0" w:color="auto"/>
        <w:bottom w:val="none" w:sz="0" w:space="0" w:color="auto"/>
        <w:right w:val="none" w:sz="0" w:space="0" w:color="auto"/>
      </w:divBdr>
    </w:div>
    <w:div w:id="2146658177">
      <w:bodyDiv w:val="1"/>
      <w:marLeft w:val="0"/>
      <w:marRight w:val="0"/>
      <w:marTop w:val="0"/>
      <w:marBottom w:val="0"/>
      <w:divBdr>
        <w:top w:val="none" w:sz="0" w:space="0" w:color="auto"/>
        <w:left w:val="none" w:sz="0" w:space="0" w:color="auto"/>
        <w:bottom w:val="none" w:sz="0" w:space="0" w:color="auto"/>
        <w:right w:val="none" w:sz="0" w:space="0" w:color="auto"/>
      </w:divBdr>
      <w:divsChild>
        <w:div w:id="1346856774">
          <w:marLeft w:val="0"/>
          <w:marRight w:val="0"/>
          <w:marTop w:val="0"/>
          <w:marBottom w:val="0"/>
          <w:divBdr>
            <w:top w:val="none" w:sz="0" w:space="0" w:color="auto"/>
            <w:left w:val="none" w:sz="0" w:space="0" w:color="auto"/>
            <w:bottom w:val="none" w:sz="0" w:space="0" w:color="auto"/>
            <w:right w:val="none" w:sz="0" w:space="0" w:color="auto"/>
          </w:divBdr>
          <w:divsChild>
            <w:div w:id="19300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www.ncbi.nlm.nih.gov/entrez/eutils/elink.fcgi?dbfrom=pubmed&amp;retmode=ref&amp;cmd=prlinks&amp;id=26898826"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hyperlink" Target="https://www.sciencedirect.com/topics/medicine-and-dentistry/heart-muscle-ischemia"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sciencedirect.com/topics/medicine-and-dentistry/tetralogy-of-fallot"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sciencedirect.com/topics/medicine-and-dentistry/ventricular-septal-defect"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sciencedirect.com/topics/medicine-and-dentistry/artery-compression"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tiff"/><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s://www.sciencedirect.com/topics/medicine-and-dentistry/left-ventric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14</Pages>
  <Words>2603</Words>
  <Characters>14840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Editor-75</cp:lastModifiedBy>
  <cp:revision>6</cp:revision>
  <dcterms:created xsi:type="dcterms:W3CDTF">2024-05-14T16:41:00Z</dcterms:created>
  <dcterms:modified xsi:type="dcterms:W3CDTF">2024-05-17T07:34:00Z</dcterms:modified>
</cp:coreProperties>
</file>