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C414" w14:textId="77777777" w:rsidR="00A25262" w:rsidRPr="0068295B" w:rsidRDefault="00A25262" w:rsidP="0068295B">
      <w:pPr>
        <w:spacing w:line="360" w:lineRule="auto"/>
        <w:jc w:val="center"/>
        <w:rPr>
          <w:rFonts w:ascii="Times New Roman" w:hAnsi="Times New Roman" w:cs="Times New Roman"/>
          <w:b/>
          <w:bCs/>
          <w:sz w:val="28"/>
          <w:szCs w:val="28"/>
        </w:rPr>
      </w:pPr>
      <w:r w:rsidRPr="0068295B">
        <w:rPr>
          <w:rFonts w:ascii="Times New Roman" w:hAnsi="Times New Roman" w:cs="Times New Roman"/>
          <w:b/>
          <w:bCs/>
          <w:sz w:val="28"/>
          <w:szCs w:val="28"/>
        </w:rPr>
        <w:t>Assessment of morphotypes of false sesame (</w:t>
      </w:r>
      <w:proofErr w:type="spellStart"/>
      <w:r w:rsidRPr="0068295B">
        <w:rPr>
          <w:rFonts w:ascii="Times New Roman" w:hAnsi="Times New Roman" w:cs="Times New Roman"/>
          <w:b/>
          <w:bCs/>
          <w:i/>
          <w:iCs/>
          <w:sz w:val="28"/>
          <w:szCs w:val="28"/>
        </w:rPr>
        <w:t>Ceratotheca</w:t>
      </w:r>
      <w:proofErr w:type="spellEnd"/>
      <w:r w:rsidRPr="0068295B">
        <w:rPr>
          <w:rFonts w:ascii="Times New Roman" w:hAnsi="Times New Roman" w:cs="Times New Roman"/>
          <w:b/>
          <w:bCs/>
          <w:i/>
          <w:iCs/>
          <w:sz w:val="28"/>
          <w:szCs w:val="28"/>
        </w:rPr>
        <w:t xml:space="preserve"> </w:t>
      </w:r>
      <w:proofErr w:type="spellStart"/>
      <w:r w:rsidRPr="0068295B">
        <w:rPr>
          <w:rFonts w:ascii="Times New Roman" w:hAnsi="Times New Roman" w:cs="Times New Roman"/>
          <w:b/>
          <w:bCs/>
          <w:i/>
          <w:iCs/>
          <w:sz w:val="28"/>
          <w:szCs w:val="28"/>
        </w:rPr>
        <w:t>sesamoides</w:t>
      </w:r>
      <w:proofErr w:type="spellEnd"/>
      <w:r w:rsidRPr="0068295B">
        <w:rPr>
          <w:rFonts w:ascii="Times New Roman" w:hAnsi="Times New Roman" w:cs="Times New Roman"/>
          <w:b/>
          <w:bCs/>
          <w:sz w:val="28"/>
          <w:szCs w:val="28"/>
        </w:rPr>
        <w:t xml:space="preserve"> Endl.) in Burkina Faso</w:t>
      </w:r>
    </w:p>
    <w:p w14:paraId="41E3047D" w14:textId="77777777" w:rsidR="00607D09" w:rsidRDefault="00607D09" w:rsidP="000E1616">
      <w:pPr>
        <w:spacing w:after="0" w:line="360" w:lineRule="auto"/>
        <w:jc w:val="both"/>
        <w:rPr>
          <w:rFonts w:ascii="Times New Roman" w:eastAsia="Calibri" w:hAnsi="Times New Roman" w:cs="Times New Roman"/>
          <w:b/>
          <w:bCs/>
        </w:rPr>
      </w:pPr>
    </w:p>
    <w:p w14:paraId="5825C8E6" w14:textId="4275F273" w:rsidR="000353AF" w:rsidRPr="00081472" w:rsidRDefault="000353AF" w:rsidP="000E1616">
      <w:pPr>
        <w:spacing w:after="0" w:line="360" w:lineRule="auto"/>
        <w:jc w:val="both"/>
        <w:rPr>
          <w:rFonts w:ascii="Times New Roman" w:eastAsia="Calibri" w:hAnsi="Times New Roman" w:cs="Times New Roman"/>
          <w:b/>
          <w:bCs/>
        </w:rPr>
      </w:pPr>
      <w:r w:rsidRPr="00081472">
        <w:rPr>
          <w:rFonts w:ascii="Times New Roman" w:eastAsia="Calibri" w:hAnsi="Times New Roman" w:cs="Times New Roman"/>
          <w:b/>
          <w:bCs/>
        </w:rPr>
        <w:t xml:space="preserve">Abstract </w:t>
      </w:r>
    </w:p>
    <w:p w14:paraId="3C98FDBD" w14:textId="05EC815E" w:rsidR="000353AF" w:rsidRPr="00081472" w:rsidRDefault="001335AD" w:rsidP="00081472">
      <w:pPr>
        <w:spacing w:line="360" w:lineRule="auto"/>
        <w:jc w:val="both"/>
        <w:rPr>
          <w:rFonts w:ascii="Times New Roman" w:hAnsi="Times New Roman" w:cs="Times New Roman"/>
        </w:rPr>
      </w:pPr>
      <w:r w:rsidRPr="00081472">
        <w:rPr>
          <w:rFonts w:ascii="Times New Roman" w:hAnsi="Times New Roman" w:cs="Times New Roman"/>
        </w:rPr>
        <w:t xml:space="preserve">The aim of this study was to assess the </w:t>
      </w:r>
      <w:proofErr w:type="spellStart"/>
      <w:r w:rsidRPr="00081472">
        <w:rPr>
          <w:rFonts w:ascii="Times New Roman" w:hAnsi="Times New Roman" w:cs="Times New Roman"/>
        </w:rPr>
        <w:t>agro</w:t>
      </w:r>
      <w:proofErr w:type="spellEnd"/>
      <w:r w:rsidRPr="00081472">
        <w:rPr>
          <w:rFonts w:ascii="Times New Roman" w:hAnsi="Times New Roman" w:cs="Times New Roman"/>
        </w:rPr>
        <w:t xml:space="preserve">-morphological diversity of </w:t>
      </w:r>
      <w:proofErr w:type="spellStart"/>
      <w:r w:rsidRPr="001373F1">
        <w:rPr>
          <w:rFonts w:ascii="Times New Roman" w:hAnsi="Times New Roman" w:cs="Times New Roman"/>
          <w:i/>
          <w:iCs/>
        </w:rPr>
        <w:t>Ceratotheca</w:t>
      </w:r>
      <w:proofErr w:type="spellEnd"/>
      <w:r w:rsidRPr="001373F1">
        <w:rPr>
          <w:rFonts w:ascii="Times New Roman" w:hAnsi="Times New Roman" w:cs="Times New Roman"/>
          <w:i/>
          <w:iCs/>
        </w:rPr>
        <w:t xml:space="preserve"> </w:t>
      </w:r>
      <w:proofErr w:type="spellStart"/>
      <w:r w:rsidRPr="001373F1">
        <w:rPr>
          <w:rFonts w:ascii="Times New Roman" w:hAnsi="Times New Roman" w:cs="Times New Roman"/>
          <w:i/>
          <w:iCs/>
        </w:rPr>
        <w:t>sesamoides</w:t>
      </w:r>
      <w:proofErr w:type="spellEnd"/>
      <w:r w:rsidRPr="00081472">
        <w:rPr>
          <w:rFonts w:ascii="Times New Roman" w:hAnsi="Times New Roman" w:cs="Times New Roman"/>
        </w:rPr>
        <w:t xml:space="preserve"> accessions in Burkina Faso. A series of 49 accessions from four regions of Burkina Faso in two different climatic zones were studied. A randomised Fisher block design with three replications was used to set up the experiment. The study revealed the existence of </w:t>
      </w:r>
      <w:proofErr w:type="spellStart"/>
      <w:r w:rsidRPr="00081472">
        <w:rPr>
          <w:rFonts w:ascii="Times New Roman" w:hAnsi="Times New Roman" w:cs="Times New Roman"/>
        </w:rPr>
        <w:t>agro</w:t>
      </w:r>
      <w:proofErr w:type="spellEnd"/>
      <w:r w:rsidRPr="00081472">
        <w:rPr>
          <w:rFonts w:ascii="Times New Roman" w:hAnsi="Times New Roman" w:cs="Times New Roman"/>
        </w:rPr>
        <w:t xml:space="preserve">-morphological variability within the </w:t>
      </w:r>
      <w:proofErr w:type="spellStart"/>
      <w:r w:rsidRPr="001373F1">
        <w:rPr>
          <w:rFonts w:ascii="Times New Roman" w:hAnsi="Times New Roman" w:cs="Times New Roman"/>
          <w:i/>
          <w:iCs/>
        </w:rPr>
        <w:t>Ceratotheca</w:t>
      </w:r>
      <w:proofErr w:type="spellEnd"/>
      <w:r w:rsidRPr="001373F1">
        <w:rPr>
          <w:rFonts w:ascii="Times New Roman" w:hAnsi="Times New Roman" w:cs="Times New Roman"/>
          <w:i/>
          <w:iCs/>
        </w:rPr>
        <w:t xml:space="preserve"> </w:t>
      </w:r>
      <w:proofErr w:type="spellStart"/>
      <w:r w:rsidRPr="001373F1">
        <w:rPr>
          <w:rFonts w:ascii="Times New Roman" w:hAnsi="Times New Roman" w:cs="Times New Roman"/>
          <w:i/>
          <w:iCs/>
        </w:rPr>
        <w:t>sesamoides</w:t>
      </w:r>
      <w:proofErr w:type="spellEnd"/>
      <w:r w:rsidRPr="00081472">
        <w:rPr>
          <w:rFonts w:ascii="Times New Roman" w:hAnsi="Times New Roman" w:cs="Times New Roman"/>
        </w:rPr>
        <w:t xml:space="preserve"> species during plant development. This variability was most notable in stem colour, stem pubescence and leaf shape and margin. The difference between accessions in terms of qualitative characteristics was confirmed by the chi-2 test. Multiple Correspondence Analysis (MCA) on the basis of the qualitative and quantitative variables was used to divide the 49 accessions into four groups on the basis of their differences due to the diversity of the species in Burkina Faso. Each of the groups obtained contains accessions with specific characteristics linked to the harvesting area and performance. For example, group 1 obtained from the MCA contained variables with better leaf biomass and length performance. </w:t>
      </w:r>
    </w:p>
    <w:p w14:paraId="544B21DD" w14:textId="622FC7FB" w:rsidR="000353AF" w:rsidRPr="00081472" w:rsidRDefault="000353AF" w:rsidP="000E1616">
      <w:pPr>
        <w:spacing w:after="0" w:line="360" w:lineRule="auto"/>
        <w:jc w:val="both"/>
        <w:rPr>
          <w:rFonts w:ascii="Times New Roman" w:eastAsia="Calibri" w:hAnsi="Times New Roman" w:cs="Times New Roman"/>
        </w:rPr>
      </w:pPr>
      <w:r w:rsidRPr="00081472">
        <w:rPr>
          <w:rFonts w:ascii="Times New Roman" w:eastAsia="Calibri" w:hAnsi="Times New Roman" w:cs="Times New Roman"/>
          <w:b/>
          <w:bCs/>
        </w:rPr>
        <w:t>Key words:</w:t>
      </w:r>
      <w:r w:rsidRPr="00081472">
        <w:rPr>
          <w:rFonts w:ascii="Times New Roman" w:eastAsia="Calibri" w:hAnsi="Times New Roman" w:cs="Times New Roman"/>
        </w:rPr>
        <w:t xml:space="preserve"> </w:t>
      </w:r>
      <w:proofErr w:type="spellStart"/>
      <w:r w:rsidRPr="00081472">
        <w:rPr>
          <w:rFonts w:ascii="Times New Roman" w:eastAsia="Calibri" w:hAnsi="Times New Roman" w:cs="Times New Roman"/>
          <w:i/>
          <w:iCs/>
        </w:rPr>
        <w:t>Ceratotheca</w:t>
      </w:r>
      <w:proofErr w:type="spellEnd"/>
      <w:r w:rsidRPr="00081472">
        <w:rPr>
          <w:rFonts w:ascii="Times New Roman" w:eastAsia="Calibri" w:hAnsi="Times New Roman" w:cs="Times New Roman"/>
          <w:i/>
          <w:iCs/>
        </w:rPr>
        <w:t xml:space="preserve"> </w:t>
      </w:r>
      <w:proofErr w:type="spellStart"/>
      <w:r w:rsidRPr="00081472">
        <w:rPr>
          <w:rFonts w:ascii="Times New Roman" w:eastAsia="Calibri" w:hAnsi="Times New Roman" w:cs="Times New Roman"/>
          <w:i/>
          <w:iCs/>
        </w:rPr>
        <w:t>sesamoides</w:t>
      </w:r>
      <w:proofErr w:type="spellEnd"/>
      <w:r w:rsidRPr="00081472">
        <w:rPr>
          <w:rFonts w:ascii="Times New Roman" w:eastAsia="Calibri" w:hAnsi="Times New Roman" w:cs="Times New Roman"/>
        </w:rPr>
        <w:t xml:space="preserve">, </w:t>
      </w:r>
      <w:proofErr w:type="spellStart"/>
      <w:r w:rsidRPr="00081472">
        <w:rPr>
          <w:rFonts w:ascii="Times New Roman" w:eastAsia="Calibri" w:hAnsi="Times New Roman" w:cs="Times New Roman"/>
        </w:rPr>
        <w:t>agro</w:t>
      </w:r>
      <w:proofErr w:type="spellEnd"/>
      <w:r w:rsidRPr="00081472">
        <w:rPr>
          <w:rFonts w:ascii="Times New Roman" w:eastAsia="Calibri" w:hAnsi="Times New Roman" w:cs="Times New Roman"/>
        </w:rPr>
        <w:t xml:space="preserve">-morphological variability, </w:t>
      </w:r>
      <w:r w:rsidR="000E1616" w:rsidRPr="00081472">
        <w:rPr>
          <w:rFonts w:ascii="Times New Roman" w:eastAsia="Calibri" w:hAnsi="Times New Roman" w:cs="Times New Roman"/>
        </w:rPr>
        <w:t xml:space="preserve">characters, </w:t>
      </w:r>
      <w:r w:rsidRPr="00081472">
        <w:rPr>
          <w:rFonts w:ascii="Times New Roman" w:eastAsia="Calibri" w:hAnsi="Times New Roman" w:cs="Times New Roman"/>
        </w:rPr>
        <w:t>accession, Burkina Faso.</w:t>
      </w:r>
    </w:p>
    <w:p w14:paraId="4CFB30C9" w14:textId="77777777" w:rsidR="00D43A82" w:rsidRDefault="00D43A82" w:rsidP="000E1616">
      <w:pPr>
        <w:spacing w:after="0" w:line="360" w:lineRule="auto"/>
        <w:jc w:val="both"/>
        <w:rPr>
          <w:rFonts w:ascii="Times New Roman" w:hAnsi="Times New Roman" w:cs="Times New Roman"/>
          <w:sz w:val="24"/>
          <w:szCs w:val="24"/>
        </w:rPr>
      </w:pPr>
    </w:p>
    <w:p w14:paraId="58FB3DA4" w14:textId="16B20E63" w:rsidR="000353AF" w:rsidRPr="000E1616" w:rsidRDefault="00543AAB" w:rsidP="000E16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353AF" w:rsidRPr="000E1616">
        <w:rPr>
          <w:rFonts w:ascii="Times New Roman" w:hAnsi="Times New Roman" w:cs="Times New Roman"/>
          <w:sz w:val="24"/>
          <w:szCs w:val="24"/>
        </w:rPr>
        <w:t>Introduction</w:t>
      </w:r>
    </w:p>
    <w:p w14:paraId="118A2E56" w14:textId="33220DEF" w:rsidR="000353AF" w:rsidRPr="000E1616" w:rsidRDefault="007D3422" w:rsidP="000E1616">
      <w:pPr>
        <w:spacing w:line="360" w:lineRule="auto"/>
        <w:jc w:val="both"/>
        <w:rPr>
          <w:rFonts w:ascii="Times New Roman" w:hAnsi="Times New Roman" w:cs="Times New Roman"/>
          <w:sz w:val="24"/>
          <w:szCs w:val="24"/>
        </w:rPr>
      </w:pPr>
      <w:r w:rsidRPr="007D3422">
        <w:rPr>
          <w:rFonts w:ascii="Times New Roman" w:hAnsi="Times New Roman" w:cs="Times New Roman"/>
          <w:sz w:val="24"/>
          <w:szCs w:val="24"/>
        </w:rPr>
        <w:t>In rural areas, part of the population uses indigenous plants as a source of medicinal, food, economic, and cultural supplies (</w:t>
      </w:r>
      <w:proofErr w:type="spellStart"/>
      <w:r w:rsidRPr="007D3422">
        <w:rPr>
          <w:rFonts w:ascii="Times New Roman" w:hAnsi="Times New Roman" w:cs="Times New Roman"/>
          <w:sz w:val="24"/>
          <w:szCs w:val="24"/>
        </w:rPr>
        <w:t>Tabuti</w:t>
      </w:r>
      <w:proofErr w:type="spellEnd"/>
      <w:r w:rsidRPr="007D3422">
        <w:rPr>
          <w:rFonts w:ascii="Times New Roman" w:hAnsi="Times New Roman" w:cs="Times New Roman"/>
          <w:sz w:val="24"/>
          <w:szCs w:val="24"/>
        </w:rPr>
        <w:t xml:space="preserve"> </w:t>
      </w:r>
      <w:r w:rsidRPr="001373F1">
        <w:rPr>
          <w:rFonts w:ascii="Times New Roman" w:hAnsi="Times New Roman" w:cs="Times New Roman"/>
          <w:i/>
          <w:iCs/>
          <w:sz w:val="24"/>
          <w:szCs w:val="24"/>
        </w:rPr>
        <w:t>et al</w:t>
      </w:r>
      <w:r w:rsidRPr="007D3422">
        <w:rPr>
          <w:rFonts w:ascii="Times New Roman" w:hAnsi="Times New Roman" w:cs="Times New Roman"/>
          <w:sz w:val="24"/>
          <w:szCs w:val="24"/>
        </w:rPr>
        <w:t xml:space="preserve">., 2003; Mugisha et al., 2014; Tugume </w:t>
      </w:r>
      <w:r w:rsidRPr="001373F1">
        <w:rPr>
          <w:rFonts w:ascii="Times New Roman" w:hAnsi="Times New Roman" w:cs="Times New Roman"/>
          <w:i/>
          <w:iCs/>
          <w:sz w:val="24"/>
          <w:szCs w:val="24"/>
        </w:rPr>
        <w:t>et al</w:t>
      </w:r>
      <w:r w:rsidRPr="007D3422">
        <w:rPr>
          <w:rFonts w:ascii="Times New Roman" w:hAnsi="Times New Roman" w:cs="Times New Roman"/>
          <w:sz w:val="24"/>
          <w:szCs w:val="24"/>
        </w:rPr>
        <w:t xml:space="preserve">., 2016). These plants, often well adapted to local conditions, are passed down from generation to generation, thus preserving traditional knowledge essential for the resilience of rural communities. However, given the vulnerability of exotic plants to climate change, interest in indigenous plants is gradually taking root in the farming practices of rural populations (IPGRI, 2002; Sauvé &amp; Watts, 2003). Indeed, indigenous plants are often more resistant to drought and diseases, making them particularly valuable in the context of increased climate variability. Their </w:t>
      </w:r>
      <w:proofErr w:type="spellStart"/>
      <w:r w:rsidRPr="007D3422">
        <w:rPr>
          <w:rFonts w:ascii="Times New Roman" w:hAnsi="Times New Roman" w:cs="Times New Roman"/>
          <w:sz w:val="24"/>
          <w:szCs w:val="24"/>
        </w:rPr>
        <w:t>valorization</w:t>
      </w:r>
      <w:proofErr w:type="spellEnd"/>
      <w:r w:rsidRPr="007D3422">
        <w:rPr>
          <w:rFonts w:ascii="Times New Roman" w:hAnsi="Times New Roman" w:cs="Times New Roman"/>
          <w:sz w:val="24"/>
          <w:szCs w:val="24"/>
        </w:rPr>
        <w:t xml:space="preserve"> helps diversify food sources and strengthen the nutritional security of rural populations. In Burkina Faso, indigenous plants, particularly leafy vegetables, are used during the lean seasons to combat food shortages in rural areas (</w:t>
      </w:r>
      <w:proofErr w:type="spellStart"/>
      <w:r w:rsidRPr="007D3422">
        <w:rPr>
          <w:rFonts w:ascii="Times New Roman" w:hAnsi="Times New Roman" w:cs="Times New Roman"/>
          <w:sz w:val="24"/>
          <w:szCs w:val="24"/>
        </w:rPr>
        <w:t>Rasolodimby</w:t>
      </w:r>
      <w:proofErr w:type="spellEnd"/>
      <w:r w:rsidRPr="007D3422">
        <w:rPr>
          <w:rFonts w:ascii="Times New Roman" w:hAnsi="Times New Roman" w:cs="Times New Roman"/>
          <w:sz w:val="24"/>
          <w:szCs w:val="24"/>
        </w:rPr>
        <w:t xml:space="preserve">/Millogo, 2001; Dansi </w:t>
      </w:r>
      <w:r w:rsidRPr="001373F1">
        <w:rPr>
          <w:rFonts w:ascii="Times New Roman" w:hAnsi="Times New Roman" w:cs="Times New Roman"/>
          <w:i/>
          <w:iCs/>
          <w:sz w:val="24"/>
          <w:szCs w:val="24"/>
        </w:rPr>
        <w:t>et al.</w:t>
      </w:r>
      <w:r w:rsidRPr="007D3422">
        <w:rPr>
          <w:rFonts w:ascii="Times New Roman" w:hAnsi="Times New Roman" w:cs="Times New Roman"/>
          <w:sz w:val="24"/>
          <w:szCs w:val="24"/>
        </w:rPr>
        <w:t xml:space="preserve">, 2009). These leafy vegetables are an essential source of micronutrients, providing vitamins and minerals to households during times of scarcity. Their regular cultivation and consumption also help maintain a certain level of food self-sufficiency. Furthermore, the sale of these plants </w:t>
      </w:r>
      <w:r w:rsidRPr="007D3422">
        <w:rPr>
          <w:rFonts w:ascii="Times New Roman" w:hAnsi="Times New Roman" w:cs="Times New Roman"/>
          <w:sz w:val="24"/>
          <w:szCs w:val="24"/>
        </w:rPr>
        <w:lastRenderedPageBreak/>
        <w:t>in local markets provides an additional source of income, thus contributing to household economies. Finally, the preservation and promotion of these indigenous species contribute to the conservation of local biodiversity, while ensuring greater resilience in the face of climate hazards</w:t>
      </w:r>
      <w:r>
        <w:rPr>
          <w:rFonts w:ascii="Times New Roman" w:hAnsi="Times New Roman" w:cs="Times New Roman"/>
          <w:sz w:val="24"/>
          <w:szCs w:val="24"/>
        </w:rPr>
        <w:t xml:space="preserve">. </w:t>
      </w:r>
      <w:r w:rsidR="000353AF" w:rsidRPr="000E1616">
        <w:rPr>
          <w:rFonts w:ascii="Times New Roman" w:hAnsi="Times New Roman" w:cs="Times New Roman"/>
          <w:sz w:val="24"/>
          <w:szCs w:val="24"/>
        </w:rPr>
        <w:t xml:space="preserve">In addition, these leafy vegetables remedy malnutrition in children, pregnant women and the elderly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{"citationID":"xjcPkd52","properties":{"formattedCitation":"(Akouehou et al., 2014)","plainCitation":"(Akouehou et al., 2014)","noteIndex":0},"citationItems":[{"id":136,"uris":["http://zotero.org/users/11341817/items/ZJHKJE4S"],"itemData":{"id":136,"type":"article-journal","container-title":"Journal of Applied Biosciences","DOI":"10.4314/jab.v75i1.5","ISSN":"1997-5902","issue":"1","journalAbbreviation":"J. App. Bioscience.","page":"6173","source":"DOI.org (Crossref)","title":"Importance socioculturelle de &lt;i&gt;Artocarpus altilis&lt;/i&gt; (Parkinson) Fosberg (Moraceae) au Sud-Bénin","volume":"75","author":[{"family":"Akouehou","given":"Gs"},{"family":"Goussanou","given":"Ca"},{"family":"Idohou","given":"R"},{"family":"Dissou","given":"Fe"},{"family":"Azokpota","given":"P"}],"issued":{"date-parts":[["2014",4,16]]}}}],"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 xml:space="preserve">(Akouehou </w:t>
      </w:r>
      <w:r w:rsidR="002A4B8D" w:rsidRPr="002A4B8D">
        <w:rPr>
          <w:rFonts w:ascii="Times New Roman" w:hAnsi="Times New Roman" w:cs="Times New Roman"/>
          <w:i/>
          <w:iCs/>
          <w:sz w:val="24"/>
        </w:rPr>
        <w:t>et al</w:t>
      </w:r>
      <w:r w:rsidR="002A4B8D" w:rsidRPr="002A4B8D">
        <w:rPr>
          <w:rFonts w:ascii="Times New Roman" w:hAnsi="Times New Roman" w:cs="Times New Roman"/>
          <w:sz w:val="24"/>
        </w:rPr>
        <w:t>., 2014</w:t>
      </w:r>
      <w:r w:rsidR="002A4B8D">
        <w:rPr>
          <w:rFonts w:ascii="Times New Roman" w:hAnsi="Times New Roman" w:cs="Times New Roman"/>
          <w:sz w:val="24"/>
          <w:szCs w:val="24"/>
        </w:rPr>
        <w:fldChar w:fldCharType="end"/>
      </w:r>
      <w:r w:rsidR="002A4B8D">
        <w:rPr>
          <w:rFonts w:ascii="Times New Roman" w:hAnsi="Times New Roman" w:cs="Times New Roman"/>
          <w:sz w:val="24"/>
          <w:szCs w:val="24"/>
        </w:rPr>
        <w:t xml:space="preserve"> ;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{"citationID":"uFNacH9X","properties":{"formattedCitation":"(Adomou et al., 2018)","plainCitation":"(Adomou et al., 2018)","noteIndex":0},"citationItems":[{"id":137,"uris":["http://zotero.org/users/11341817/items/JWAY5WTS"],"itemData":{"id":137,"type":"article-journal","container-title":"International Journal of Biological and Chemical Sciences","DOI":"10.4314/ijbcs.v11i5.9","ISSN":"1997-342X, 1991-8631","issue":"5","journalAbbreviation":"Int. J. Bio. Chem. Sci","page":"2040","source":"DOI.org (Crossref)","title":"Comprendre les besoins en ressources végétales des populations riveraines pour une gestion durable de la forêt Bahazoun au Sud-Bénin (Afrique de l’Ouest)","volume":"11","author":[{"family":"Adomou","given":"Cossi Aristide"},{"family":"Dassou","given":"Hospice Gbèwonmèdéa"},{"family":"Houenon","given":"Gbèdomèdji Hurgues Aristide"},{"family":"Alladayè","given":"Amour"},{"family":"Yedomonhan","given":"Hounnankpon"}],"issued":{"date-parts":[["2018",1,11]]}}}],"schema":"https://github.com/citation-style-language/schema/raw/master/csl-citation.json"}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 xml:space="preserve">Adomou </w:t>
      </w:r>
      <w:r w:rsidR="002A4B8D" w:rsidRPr="002A4B8D">
        <w:rPr>
          <w:rFonts w:ascii="Times New Roman" w:hAnsi="Times New Roman" w:cs="Times New Roman"/>
          <w:i/>
          <w:iCs/>
          <w:sz w:val="24"/>
        </w:rPr>
        <w:t>et al</w:t>
      </w:r>
      <w:r w:rsidR="002A4B8D" w:rsidRPr="002A4B8D">
        <w:rPr>
          <w:rFonts w:ascii="Times New Roman" w:hAnsi="Times New Roman" w:cs="Times New Roman"/>
          <w:sz w:val="24"/>
        </w:rPr>
        <w:t>., 2018)</w:t>
      </w:r>
      <w:r w:rsidR="002A4B8D">
        <w:rPr>
          <w:rFonts w:ascii="Times New Roman" w:hAnsi="Times New Roman" w:cs="Times New Roman"/>
          <w:sz w:val="24"/>
          <w:szCs w:val="24"/>
        </w:rPr>
        <w:fldChar w:fldCharType="end"/>
      </w:r>
      <w:r w:rsidR="000353AF" w:rsidRPr="000E1616">
        <w:rPr>
          <w:rFonts w:ascii="Times New Roman" w:hAnsi="Times New Roman" w:cs="Times New Roman"/>
          <w:sz w:val="24"/>
          <w:szCs w:val="24"/>
        </w:rPr>
        <w:t xml:space="preserve">. Despite the potential of these so-called indigenous plant species, many of them remain unknown to the general public. This is the case of </w:t>
      </w:r>
      <w:proofErr w:type="spellStart"/>
      <w:r w:rsidR="000353AF" w:rsidRPr="00D43A82">
        <w:rPr>
          <w:rFonts w:ascii="Times New Roman" w:hAnsi="Times New Roman" w:cs="Times New Roman"/>
          <w:i/>
          <w:iCs/>
          <w:sz w:val="24"/>
          <w:szCs w:val="24"/>
        </w:rPr>
        <w:t>Ceratotheca</w:t>
      </w:r>
      <w:proofErr w:type="spellEnd"/>
      <w:r w:rsidR="000353AF" w:rsidRPr="00D43A82">
        <w:rPr>
          <w:rFonts w:ascii="Times New Roman" w:hAnsi="Times New Roman" w:cs="Times New Roman"/>
          <w:i/>
          <w:iCs/>
          <w:sz w:val="24"/>
          <w:szCs w:val="24"/>
        </w:rPr>
        <w:t xml:space="preserve"> </w:t>
      </w:r>
      <w:proofErr w:type="spellStart"/>
      <w:r w:rsidR="000353AF" w:rsidRPr="00D43A82">
        <w:rPr>
          <w:rFonts w:ascii="Times New Roman" w:hAnsi="Times New Roman" w:cs="Times New Roman"/>
          <w:i/>
          <w:iCs/>
          <w:sz w:val="24"/>
          <w:szCs w:val="24"/>
        </w:rPr>
        <w:t>sesamoides</w:t>
      </w:r>
      <w:proofErr w:type="spellEnd"/>
      <w:r w:rsidR="000353AF" w:rsidRPr="000E1616">
        <w:rPr>
          <w:rFonts w:ascii="Times New Roman" w:hAnsi="Times New Roman" w:cs="Times New Roman"/>
          <w:sz w:val="24"/>
          <w:szCs w:val="24"/>
        </w:rPr>
        <w:t xml:space="preserve">, commonly known as ‘false sesame’ in French. Yet it plays an important role in people's diets and serves an important medicinal need. The leaves, tender young shoots and fruits of this species are eaten raw or cooked </w:t>
      </w:r>
      <w:r w:rsidR="002A4B8D">
        <w:rPr>
          <w:rFonts w:ascii="Times New Roman" w:hAnsi="Times New Roman" w:cs="Times New Roman"/>
          <w:sz w:val="24"/>
          <w:szCs w:val="24"/>
        </w:rPr>
        <w:fldChar w:fldCharType="begin"/>
      </w:r>
      <w:r w:rsidR="002A4B8D">
        <w:rPr>
          <w:rFonts w:ascii="Times New Roman" w:hAnsi="Times New Roman" w:cs="Times New Roman"/>
          <w:sz w:val="24"/>
          <w:szCs w:val="24"/>
        </w:rPr>
        <w:instrText xml:space="preserve"> ADDIN ZOTERO_ITEM CSL_CITATION {"citationID":"4nmwYv0V","properties":{"formattedCitation":"(Fasakin, 2005)","plainCitation":"(Fasakin, 2005)","noteIndex":0},"citationItems":[{"id":156,"uris":["http://zotero.org/users/11341817/items/BPJDRLPX"],"itemData":{"id":156,"type":"article-journal","container-title":"Biokemistri","DOI":"10.4314/biokem.v16i2.32575","ISSN":"0795-8080","issue":"2","source":"DOI.org (Crossref)","title":"Proximate composition of bungu (&lt;I&gt;Ceratotheca sesamoides&lt;/I&gt; Endl.) leaves and seeds","URL":"http://www.ajol.info/index.php/biokem/article/view/32575","volume":"16","author":[{"family":"Fasakin","given":"Kola"}],"accessed":{"date-parts":[["2024",12,23]]},"issued":{"date-parts":[["2005",3,15]]}}}],"schema":"https://github.com/citation-style-language/schema/raw/master/csl-citation.json"} </w:instrText>
      </w:r>
      <w:r w:rsidR="002A4B8D">
        <w:rPr>
          <w:rFonts w:ascii="Times New Roman" w:hAnsi="Times New Roman" w:cs="Times New Roman"/>
          <w:sz w:val="24"/>
          <w:szCs w:val="24"/>
        </w:rPr>
        <w:fldChar w:fldCharType="separate"/>
      </w:r>
      <w:r w:rsidR="002A4B8D" w:rsidRPr="002A4B8D">
        <w:rPr>
          <w:rFonts w:ascii="Times New Roman" w:hAnsi="Times New Roman" w:cs="Times New Roman"/>
          <w:sz w:val="24"/>
        </w:rPr>
        <w:t>(Fasakin, 2005)</w:t>
      </w:r>
      <w:r w:rsidR="002A4B8D">
        <w:rPr>
          <w:rFonts w:ascii="Times New Roman" w:hAnsi="Times New Roman" w:cs="Times New Roman"/>
          <w:sz w:val="24"/>
          <w:szCs w:val="24"/>
        </w:rPr>
        <w:fldChar w:fldCharType="end"/>
      </w:r>
      <w:r w:rsidR="000353AF" w:rsidRPr="000E1616">
        <w:rPr>
          <w:rFonts w:ascii="Times New Roman" w:hAnsi="Times New Roman" w:cs="Times New Roman"/>
          <w:sz w:val="24"/>
          <w:szCs w:val="24"/>
        </w:rPr>
        <w:t xml:space="preserve">. False sesame is generally used to treat certain illnesses such as measles </w:t>
      </w:r>
      <w:r w:rsidR="007D09F5" w:rsidRPr="000E1616">
        <w:rPr>
          <w:rFonts w:ascii="Times New Roman" w:hAnsi="Times New Roman" w:cs="Times New Roman"/>
          <w:sz w:val="24"/>
          <w:szCs w:val="24"/>
        </w:rPr>
        <w:t xml:space="preserve">and conjunctivitis </w:t>
      </w:r>
      <w:r w:rsidR="002A4B8D">
        <w:rPr>
          <w:rFonts w:ascii="Times New Roman" w:hAnsi="Times New Roman" w:cs="Times New Roman"/>
          <w:sz w:val="24"/>
          <w:szCs w:val="24"/>
        </w:rPr>
        <w:fldChar w:fldCharType="begin"/>
      </w:r>
      <w:r w:rsidR="007D09F5">
        <w:rPr>
          <w:rFonts w:ascii="Times New Roman" w:hAnsi="Times New Roman" w:cs="Times New Roman"/>
          <w:sz w:val="24"/>
          <w:szCs w:val="24"/>
        </w:rPr>
        <w:instrText xml:space="preserve"> ADDIN ZOTERO_ITEM CSL_CITATION {"citationID":"gl7gCdAR","properties":{"formattedCitation":"(Fasakin, 2005)","plainCitation":"(Fasakin, 2005)","noteIndex":0},"citationItems":[{"id":156,"uris":["http://zotero.org/users/11341817/items/BPJDRLPX"],"itemData":{"id":156,"type":"article-journal","container-title":"Biokemistri","DOI":"10.4314/biokem.v16i2.32575","ISSN":"0795-8080","issue":"2","source":"DOI.org (Crossref)","title":"Proximate composition of bungu (&lt;I&gt;Ceratotheca sesamoides&lt;/I&gt; Endl.) leaves and seeds","URL":"http://www.ajol.info/index.php/biokem/article/view/32575","volume":"16","author":[{"family":"Fasakin","given":"Kola"}],"accessed":{"date-parts":[["2024",12,23]]},"issued":{"date-parts":[["2005",3,15]]}}}],"schema":"https://github.com/citation-style-language/schema/raw/master/csl-citation.json"} </w:instrText>
      </w:r>
      <w:r w:rsidR="002A4B8D">
        <w:rPr>
          <w:rFonts w:ascii="Times New Roman" w:hAnsi="Times New Roman" w:cs="Times New Roman"/>
          <w:sz w:val="24"/>
          <w:szCs w:val="24"/>
        </w:rPr>
        <w:fldChar w:fldCharType="separate"/>
      </w:r>
      <w:r w:rsidR="007D09F5" w:rsidRPr="007D09F5">
        <w:rPr>
          <w:rFonts w:ascii="Times New Roman" w:hAnsi="Times New Roman" w:cs="Times New Roman"/>
          <w:sz w:val="24"/>
        </w:rPr>
        <w:t>(Fasakin, 2005)</w:t>
      </w:r>
      <w:r w:rsidR="002A4B8D">
        <w:rPr>
          <w:rFonts w:ascii="Times New Roman" w:hAnsi="Times New Roman" w:cs="Times New Roman"/>
          <w:sz w:val="24"/>
          <w:szCs w:val="24"/>
        </w:rPr>
        <w:fldChar w:fldCharType="end"/>
      </w:r>
      <w:r w:rsidR="000353AF" w:rsidRPr="000E1616">
        <w:rPr>
          <w:rFonts w:ascii="Times New Roman" w:hAnsi="Times New Roman" w:cs="Times New Roman"/>
          <w:sz w:val="24"/>
          <w:szCs w:val="24"/>
        </w:rPr>
        <w:t>. Although it has food and medicinal virtues, many people in Burkina Faso misunderstand the plant on the basis of morphological criteria.</w:t>
      </w:r>
      <w:r w:rsidR="001373F1">
        <w:rPr>
          <w:rFonts w:ascii="Times New Roman" w:hAnsi="Times New Roman" w:cs="Times New Roman"/>
          <w:sz w:val="24"/>
          <w:szCs w:val="24"/>
        </w:rPr>
        <w:t xml:space="preserve"> </w:t>
      </w:r>
      <w:r w:rsidR="000353AF" w:rsidRPr="000E1616">
        <w:rPr>
          <w:rFonts w:ascii="Times New Roman" w:hAnsi="Times New Roman" w:cs="Times New Roman"/>
          <w:sz w:val="24"/>
          <w:szCs w:val="24"/>
        </w:rPr>
        <w:t xml:space="preserve">However, knowledge of morphological characteristics would be essential for a proper assessment of the adaptive potential of </w:t>
      </w:r>
      <w:proofErr w:type="spellStart"/>
      <w:r w:rsidR="000353AF" w:rsidRPr="00D43A82">
        <w:rPr>
          <w:rFonts w:ascii="Times New Roman" w:hAnsi="Times New Roman" w:cs="Times New Roman"/>
          <w:i/>
          <w:iCs/>
          <w:sz w:val="24"/>
          <w:szCs w:val="24"/>
        </w:rPr>
        <w:t>Ceratotheca</w:t>
      </w:r>
      <w:proofErr w:type="spellEnd"/>
      <w:r w:rsidR="000353AF" w:rsidRPr="00D43A82">
        <w:rPr>
          <w:rFonts w:ascii="Times New Roman" w:hAnsi="Times New Roman" w:cs="Times New Roman"/>
          <w:i/>
          <w:iCs/>
          <w:sz w:val="24"/>
          <w:szCs w:val="24"/>
        </w:rPr>
        <w:t xml:space="preserve"> </w:t>
      </w:r>
      <w:proofErr w:type="spellStart"/>
      <w:r w:rsidR="000353AF" w:rsidRPr="00D43A82">
        <w:rPr>
          <w:rFonts w:ascii="Times New Roman" w:hAnsi="Times New Roman" w:cs="Times New Roman"/>
          <w:i/>
          <w:iCs/>
          <w:sz w:val="24"/>
          <w:szCs w:val="24"/>
        </w:rPr>
        <w:t>sesamoides</w:t>
      </w:r>
      <w:r w:rsidR="000353AF" w:rsidRPr="000E1616">
        <w:rPr>
          <w:rFonts w:ascii="Times New Roman" w:hAnsi="Times New Roman" w:cs="Times New Roman"/>
          <w:sz w:val="24"/>
          <w:szCs w:val="24"/>
        </w:rPr>
        <w:t>.In</w:t>
      </w:r>
      <w:proofErr w:type="spellEnd"/>
      <w:r w:rsidR="000353AF" w:rsidRPr="000E1616">
        <w:rPr>
          <w:rFonts w:ascii="Times New Roman" w:hAnsi="Times New Roman" w:cs="Times New Roman"/>
          <w:sz w:val="24"/>
          <w:szCs w:val="24"/>
        </w:rPr>
        <w:t xml:space="preserve"> addition, this knowledge would be a tool for phenotypic </w:t>
      </w:r>
      <w:proofErr w:type="spellStart"/>
      <w:r w:rsidR="000353AF" w:rsidRPr="000E1616">
        <w:rPr>
          <w:rFonts w:ascii="Times New Roman" w:hAnsi="Times New Roman" w:cs="Times New Roman"/>
          <w:sz w:val="24"/>
          <w:szCs w:val="24"/>
        </w:rPr>
        <w:t>characterisation.In</w:t>
      </w:r>
      <w:proofErr w:type="spellEnd"/>
      <w:r w:rsidR="000353AF" w:rsidRPr="000E1616">
        <w:rPr>
          <w:rFonts w:ascii="Times New Roman" w:hAnsi="Times New Roman" w:cs="Times New Roman"/>
          <w:sz w:val="24"/>
          <w:szCs w:val="24"/>
        </w:rPr>
        <w:t xml:space="preserve"> addition, the availability of data on morphological characterisation would enable varietal breeders to be guided in their choice of genitors according to substantial </w:t>
      </w:r>
      <w:proofErr w:type="spellStart"/>
      <w:r w:rsidR="000353AF" w:rsidRPr="000E1616">
        <w:rPr>
          <w:rFonts w:ascii="Times New Roman" w:hAnsi="Times New Roman" w:cs="Times New Roman"/>
          <w:sz w:val="24"/>
          <w:szCs w:val="24"/>
        </w:rPr>
        <w:t>needs.This</w:t>
      </w:r>
      <w:proofErr w:type="spellEnd"/>
      <w:r w:rsidR="000353AF" w:rsidRPr="000E1616">
        <w:rPr>
          <w:rFonts w:ascii="Times New Roman" w:hAnsi="Times New Roman" w:cs="Times New Roman"/>
          <w:sz w:val="24"/>
          <w:szCs w:val="24"/>
        </w:rPr>
        <w:t xml:space="preserve"> is the interest of this article, the aim of which is to contribute to a better understanding of the </w:t>
      </w:r>
      <w:proofErr w:type="spellStart"/>
      <w:r w:rsidR="000353AF" w:rsidRPr="000E1616">
        <w:rPr>
          <w:rFonts w:ascii="Times New Roman" w:hAnsi="Times New Roman" w:cs="Times New Roman"/>
          <w:sz w:val="24"/>
          <w:szCs w:val="24"/>
        </w:rPr>
        <w:t>agro</w:t>
      </w:r>
      <w:proofErr w:type="spellEnd"/>
      <w:r w:rsidR="000353AF" w:rsidRPr="000E1616">
        <w:rPr>
          <w:rFonts w:ascii="Times New Roman" w:hAnsi="Times New Roman" w:cs="Times New Roman"/>
          <w:sz w:val="24"/>
          <w:szCs w:val="24"/>
        </w:rPr>
        <w:t xml:space="preserve">-morphological diversity of </w:t>
      </w:r>
      <w:proofErr w:type="spellStart"/>
      <w:r w:rsidR="000353AF" w:rsidRPr="000E1616">
        <w:rPr>
          <w:rFonts w:ascii="Times New Roman" w:hAnsi="Times New Roman" w:cs="Times New Roman"/>
          <w:sz w:val="24"/>
          <w:szCs w:val="24"/>
        </w:rPr>
        <w:t>Ceratotheca</w:t>
      </w:r>
      <w:proofErr w:type="spellEnd"/>
      <w:r w:rsidR="000353AF" w:rsidRPr="000E1616">
        <w:rPr>
          <w:rFonts w:ascii="Times New Roman" w:hAnsi="Times New Roman" w:cs="Times New Roman"/>
          <w:sz w:val="24"/>
          <w:szCs w:val="24"/>
        </w:rPr>
        <w:t xml:space="preserve"> </w:t>
      </w:r>
      <w:proofErr w:type="spellStart"/>
      <w:r w:rsidR="000353AF" w:rsidRPr="000E1616">
        <w:rPr>
          <w:rFonts w:ascii="Times New Roman" w:hAnsi="Times New Roman" w:cs="Times New Roman"/>
          <w:sz w:val="24"/>
          <w:szCs w:val="24"/>
        </w:rPr>
        <w:t>sesamoides</w:t>
      </w:r>
      <w:proofErr w:type="spellEnd"/>
      <w:r w:rsidR="000353AF" w:rsidRPr="000E1616">
        <w:rPr>
          <w:rFonts w:ascii="Times New Roman" w:hAnsi="Times New Roman" w:cs="Times New Roman"/>
          <w:sz w:val="24"/>
          <w:szCs w:val="24"/>
        </w:rPr>
        <w:t xml:space="preserve"> in Burkina Faso.</w:t>
      </w:r>
    </w:p>
    <w:p w14:paraId="44F6F808" w14:textId="723FA560" w:rsidR="000353AF" w:rsidRPr="00543AAB" w:rsidRDefault="00543AAB" w:rsidP="00543AAB">
      <w:pPr>
        <w:spacing w:after="0" w:line="360" w:lineRule="auto"/>
        <w:jc w:val="both"/>
        <w:rPr>
          <w:rFonts w:ascii="Times New Roman" w:hAnsi="Times New Roman" w:cs="Times New Roman"/>
          <w:b/>
          <w:bCs/>
          <w:sz w:val="24"/>
          <w:szCs w:val="24"/>
        </w:rPr>
      </w:pPr>
      <w:r w:rsidRPr="00543AAB">
        <w:rPr>
          <w:rFonts w:ascii="Times New Roman" w:hAnsi="Times New Roman" w:cs="Times New Roman"/>
          <w:b/>
          <w:bCs/>
          <w:sz w:val="24"/>
          <w:szCs w:val="24"/>
        </w:rPr>
        <w:t xml:space="preserve">2. </w:t>
      </w:r>
      <w:r w:rsidR="000353AF" w:rsidRPr="00543AAB">
        <w:rPr>
          <w:rFonts w:ascii="Times New Roman" w:hAnsi="Times New Roman" w:cs="Times New Roman"/>
          <w:b/>
          <w:bCs/>
          <w:sz w:val="24"/>
          <w:szCs w:val="24"/>
        </w:rPr>
        <w:t>Material and methods</w:t>
      </w:r>
    </w:p>
    <w:p w14:paraId="51962292" w14:textId="4549693A" w:rsidR="000353AF" w:rsidRPr="00543AAB" w:rsidRDefault="00543AAB" w:rsidP="00543AA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0353AF" w:rsidRPr="00543AAB">
        <w:rPr>
          <w:rFonts w:ascii="Times New Roman" w:hAnsi="Times New Roman" w:cs="Times New Roman"/>
          <w:b/>
          <w:bCs/>
          <w:sz w:val="24"/>
          <w:szCs w:val="24"/>
        </w:rPr>
        <w:t>Plant material and growing area</w:t>
      </w:r>
    </w:p>
    <w:p w14:paraId="64856175" w14:textId="194CD8DB" w:rsidR="000353AF"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plant material consists of 49 accessions. Prospecting and collection of these accessions was limited to the two climatic zones, namely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and the Sudano-Sahelian zone (</w:t>
      </w:r>
      <w:r w:rsidR="001373F1">
        <w:rPr>
          <w:rFonts w:ascii="Times New Roman" w:hAnsi="Times New Roman" w:cs="Times New Roman"/>
          <w:sz w:val="24"/>
          <w:szCs w:val="24"/>
        </w:rPr>
        <w:t>Figure</w:t>
      </w:r>
      <w:r w:rsidRPr="000E1616">
        <w:rPr>
          <w:rFonts w:ascii="Times New Roman" w:hAnsi="Times New Roman" w:cs="Times New Roman"/>
          <w:sz w:val="24"/>
          <w:szCs w:val="24"/>
        </w:rPr>
        <w:t xml:space="preserve"> 1). Six provinces were visited in the Sudano-Sahelian zone, compared with five in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The reasons for this uneven distribution of the provinces surveyed during the ethnobotanical study were the security crisis that Burkina Faso has been experiencing since 2016. These accessions were collected in 11 provinces spread across four regions. The species is also highly vulnerable to the use of herbicides. This farming practice is thought to be one of the reasons for the low number of accessions obtained in the areas surveyed </w:t>
      </w:r>
      <w:r w:rsidR="007D09F5">
        <w:rPr>
          <w:rFonts w:ascii="Times New Roman" w:hAnsi="Times New Roman" w:cs="Times New Roman"/>
          <w:sz w:val="24"/>
          <w:szCs w:val="24"/>
        </w:rPr>
        <w:fldChar w:fldCharType="begin"/>
      </w:r>
      <w:r w:rsidR="007D09F5">
        <w:rPr>
          <w:rFonts w:ascii="Times New Roman" w:hAnsi="Times New Roman" w:cs="Times New Roman"/>
          <w:sz w:val="24"/>
          <w:szCs w:val="24"/>
        </w:rPr>
        <w:instrText xml:space="preserve"> ADDIN ZOTERO_ITEM CSL_CITATION {"citationID":"AHfLgPmt","properties":{"formattedCitation":"(Kabor\\uc0\\u233{} et al., 2022)","plainCitation":"(Kaboré et al., 2022)","noteIndex":0},"citationItems":[{"id":165,"uris":["http://zotero.org/users/11341817/items/4J4KYLGV"],"itemData":{"id":165,"type":"article-journal","abstract":"Le but de cette étude est de promouvoir le faux sésame qui est en voie d’extinction. A cet effet, des \nenquêtes ethnobotaniques sur le faux sésame ont été réalisées en novembre 2019 au Burkina Faso. L’objectif \nde l’étude était de connaitre les variétés paysannes de faux sésame et leurs usages, ainsi que leur mode de \ngestion au Burkina Faso. Ainsi, 240 exploitants agricoles ont été interviewés dans deux zones agro-climatiques \nà savoir la zone soudano-sahélienne et la zone soudanienne du Burkina Faso. Les questions portaient sur les \nnoms vernaculaires, la gestion paysanne, le mode d'obtention et de conservation des semences et des feuilles, \nl'importance socio-économique et culturelle de la plante. Les résultats de l’étude ont montré qu’il existe 15 \nnoms vernaculaires. La dénomination de l’espèce est liée soit à la couleur de la tige, soit à la couleur des \nfeuilles, soit à la présence du mucilage. Les feuilles conservées de l’espèce constituent une source de revenus \npour les paysans. Les feuilles sont utilisées dans les mets locaux, dans les astuces médicales traditionnelles et \ndans les rituels. En somme, l’étude a montré que le faux sésame est bénéfique pour les populations locales tant \nau plan économique, nutritif, médicinal qu’au plan artisanal.","DOI":"org/10.4314/ijbcs.v16i5.16","ISSN":"1991-8631","journalAbbreviation":"Int. J. Biol. Chem. Sci","title":"Enquête ethnobotanique sur la diversité paysanne et l’utilisation du faux  sésame (Ceratotheca sesamoides Endl.) au Burkina Faso","volume":"16 (5)","author":[{"family":"Kaboré","given":"Dramane"},{"family":"TRAORE","given":"Renan Ernest"},{"family":"OUOBA","given":"Adjima"},{"family":"KIEBRE","given":"Mariam"},{"family":"BATIONO","given":"Pauline KANDO"}],"issued":{"date-parts":[["2022"]]}}}],"schema":"https://github.com/citation-style-language/schema/raw/master/csl-citation.json"} </w:instrText>
      </w:r>
      <w:r w:rsidR="007D09F5">
        <w:rPr>
          <w:rFonts w:ascii="Times New Roman" w:hAnsi="Times New Roman" w:cs="Times New Roman"/>
          <w:sz w:val="24"/>
          <w:szCs w:val="24"/>
        </w:rPr>
        <w:fldChar w:fldCharType="separate"/>
      </w:r>
      <w:r w:rsidR="007D09F5" w:rsidRPr="007D09F5">
        <w:rPr>
          <w:rFonts w:ascii="Times New Roman" w:hAnsi="Times New Roman" w:cs="Times New Roman"/>
          <w:kern w:val="0"/>
          <w:sz w:val="24"/>
          <w:szCs w:val="24"/>
        </w:rPr>
        <w:t xml:space="preserve">(Kaboré </w:t>
      </w:r>
      <w:r w:rsidR="007D09F5" w:rsidRPr="007D09F5">
        <w:rPr>
          <w:rFonts w:ascii="Times New Roman" w:hAnsi="Times New Roman" w:cs="Times New Roman"/>
          <w:i/>
          <w:iCs/>
          <w:kern w:val="0"/>
          <w:sz w:val="24"/>
          <w:szCs w:val="24"/>
        </w:rPr>
        <w:t>et al</w:t>
      </w:r>
      <w:r w:rsidR="007D09F5" w:rsidRPr="007D09F5">
        <w:rPr>
          <w:rFonts w:ascii="Times New Roman" w:hAnsi="Times New Roman" w:cs="Times New Roman"/>
          <w:kern w:val="0"/>
          <w:sz w:val="24"/>
          <w:szCs w:val="24"/>
        </w:rPr>
        <w:t>., 2022)</w:t>
      </w:r>
      <w:r w:rsidR="007D09F5">
        <w:rPr>
          <w:rFonts w:ascii="Times New Roman" w:hAnsi="Times New Roman" w:cs="Times New Roman"/>
          <w:sz w:val="24"/>
          <w:szCs w:val="24"/>
        </w:rPr>
        <w:fldChar w:fldCharType="end"/>
      </w:r>
      <w:r w:rsidRPr="000E1616">
        <w:rPr>
          <w:rFonts w:ascii="Times New Roman" w:hAnsi="Times New Roman" w:cs="Times New Roman"/>
          <w:sz w:val="24"/>
          <w:szCs w:val="24"/>
        </w:rPr>
        <w:t>. In addition, according to the same author, the low number of accessions in these collection areas is linked to animal roaming and precarious climatic conditions.</w:t>
      </w:r>
    </w:p>
    <w:p w14:paraId="540468F5" w14:textId="77777777" w:rsidR="00851CB1" w:rsidRPr="00F95056" w:rsidRDefault="00851CB1" w:rsidP="00851CB1">
      <w:pPr>
        <w:autoSpaceDE w:val="0"/>
        <w:autoSpaceDN w:val="0"/>
        <w:adjustRightInd w:val="0"/>
        <w:spacing w:after="0" w:line="360" w:lineRule="auto"/>
        <w:jc w:val="center"/>
        <w:rPr>
          <w:rFonts w:eastAsia="Calibri"/>
        </w:rPr>
      </w:pPr>
      <w:r>
        <w:rPr>
          <w:noProof/>
        </w:rPr>
        <w:lastRenderedPageBreak/>
        <w:drawing>
          <wp:inline distT="0" distB="0" distL="0" distR="0" wp14:anchorId="289DFEB4" wp14:editId="5040F87C">
            <wp:extent cx="4298950" cy="3145155"/>
            <wp:effectExtent l="0" t="0" r="6350" b="0"/>
            <wp:docPr id="6" name="Image 11"/>
            <wp:cNvGraphicFramePr/>
            <a:graphic xmlns:a="http://schemas.openxmlformats.org/drawingml/2006/main">
              <a:graphicData uri="http://schemas.openxmlformats.org/drawingml/2006/picture">
                <pic:pic xmlns:pic="http://schemas.openxmlformats.org/drawingml/2006/picture">
                  <pic:nvPicPr>
                    <pic:cNvPr id="6" name="Image 11"/>
                    <pic:cNvPicPr/>
                  </pic:nvPicPr>
                  <pic:blipFill rotWithShape="1">
                    <a:blip r:embed="rId7">
                      <a:extLst>
                        <a:ext uri="{28A0092B-C50C-407E-A947-70E740481C1C}">
                          <a14:useLocalDpi xmlns:a14="http://schemas.microsoft.com/office/drawing/2010/main" val="0"/>
                        </a:ext>
                      </a:extLst>
                    </a:blip>
                    <a:srcRect l="17257" t="4662" r="13872" b="5745"/>
                    <a:stretch/>
                  </pic:blipFill>
                  <pic:spPr bwMode="auto">
                    <a:xfrm>
                      <a:off x="0" y="0"/>
                      <a:ext cx="4298950" cy="3145155"/>
                    </a:xfrm>
                    <a:prstGeom prst="rect">
                      <a:avLst/>
                    </a:prstGeom>
                    <a:ln>
                      <a:noFill/>
                    </a:ln>
                    <a:extLst>
                      <a:ext uri="{53640926-AAD7-44D8-BBD7-CCE9431645EC}">
                        <a14:shadowObscured xmlns:a14="http://schemas.microsoft.com/office/drawing/2010/main"/>
                      </a:ext>
                    </a:extLst>
                  </pic:spPr>
                </pic:pic>
              </a:graphicData>
            </a:graphic>
          </wp:inline>
        </w:drawing>
      </w:r>
      <w:r w:rsidRPr="00AD2EA7">
        <w:rPr>
          <w:rFonts w:eastAsia="Calibri"/>
          <w:sz w:val="24"/>
          <w:szCs w:val="24"/>
        </w:rPr>
        <w:t xml:space="preserve"> </w:t>
      </w:r>
    </w:p>
    <w:p w14:paraId="483B5E50" w14:textId="06B68D13" w:rsidR="00851CB1" w:rsidRPr="00A02AAA" w:rsidRDefault="00851CB1" w:rsidP="00851CB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73F1">
        <w:rPr>
          <w:rFonts w:ascii="Times New Roman" w:eastAsia="Calibri" w:hAnsi="Times New Roman" w:cs="Times New Roman"/>
          <w:sz w:val="24"/>
          <w:szCs w:val="24"/>
        </w:rPr>
        <w:t xml:space="preserve">Figure </w:t>
      </w:r>
      <w:r w:rsidRPr="003F4A36">
        <w:rPr>
          <w:rFonts w:ascii="Times New Roman" w:eastAsia="Calibri" w:hAnsi="Times New Roman" w:cs="Times New Roman"/>
          <w:sz w:val="24"/>
          <w:szCs w:val="24"/>
        </w:rPr>
        <w:t>1: Map of Burkina Faso showing the locations where accessions were collected</w:t>
      </w:r>
    </w:p>
    <w:p w14:paraId="4DCBE4C9" w14:textId="5BD877A5" w:rsidR="000353AF" w:rsidRPr="00543AAB" w:rsidRDefault="00543AAB" w:rsidP="00543AAB">
      <w:pPr>
        <w:spacing w:after="0" w:line="360" w:lineRule="auto"/>
        <w:jc w:val="both"/>
        <w:rPr>
          <w:rFonts w:ascii="Times New Roman" w:hAnsi="Times New Roman" w:cs="Times New Roman"/>
          <w:b/>
          <w:bCs/>
          <w:sz w:val="24"/>
          <w:szCs w:val="24"/>
        </w:rPr>
      </w:pPr>
      <w:r w:rsidRPr="00543AAB">
        <w:rPr>
          <w:rFonts w:ascii="Times New Roman" w:hAnsi="Times New Roman" w:cs="Times New Roman"/>
          <w:b/>
          <w:bCs/>
          <w:sz w:val="24"/>
          <w:szCs w:val="24"/>
        </w:rPr>
        <w:t>2.</w:t>
      </w:r>
      <w:r>
        <w:rPr>
          <w:rFonts w:ascii="Times New Roman" w:hAnsi="Times New Roman" w:cs="Times New Roman"/>
          <w:b/>
          <w:bCs/>
          <w:sz w:val="24"/>
          <w:szCs w:val="24"/>
        </w:rPr>
        <w:t>2</w:t>
      </w:r>
      <w:r w:rsidRPr="00543AAB">
        <w:rPr>
          <w:rFonts w:ascii="Times New Roman" w:hAnsi="Times New Roman" w:cs="Times New Roman"/>
          <w:b/>
          <w:bCs/>
          <w:sz w:val="24"/>
          <w:szCs w:val="24"/>
        </w:rPr>
        <w:t xml:space="preserve">. </w:t>
      </w:r>
      <w:r w:rsidR="000353AF" w:rsidRPr="00543AAB">
        <w:rPr>
          <w:rFonts w:ascii="Times New Roman" w:hAnsi="Times New Roman" w:cs="Times New Roman"/>
          <w:b/>
          <w:bCs/>
          <w:sz w:val="24"/>
          <w:szCs w:val="24"/>
        </w:rPr>
        <w:t>Collection survey</w:t>
      </w:r>
    </w:p>
    <w:p w14:paraId="2214CA64" w14:textId="77777777" w:rsidR="000353AF"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survey was carried out at the same time and in the same areas as the ethnobotanical survey. The areas where false sesame is present were identified with the help of the heads of the Technical Animation Zones (ZAT) of the decentralised services of the Ministry of Agriculture. Following this identification, accessions were collected along roadsides, in agricultural fields and in forests, particularly in the species' spontaneous habitats. Each sample was made up exclusively of pods or seeds belonging to the same plant. These accessions were coded according to their locality of origin (Table 1).</w:t>
      </w:r>
    </w:p>
    <w:p w14:paraId="376F72F6" w14:textId="605AE815" w:rsidR="00D52C67" w:rsidRDefault="00D52C67" w:rsidP="008B6C93">
      <w:pPr>
        <w:spacing w:before="240" w:after="200" w:line="240" w:lineRule="auto"/>
        <w:ind w:right="2"/>
        <w:jc w:val="both"/>
        <w:rPr>
          <w:rFonts w:ascii="Times New Roman" w:eastAsia="Times New Roman" w:hAnsi="Times New Roman" w:cs="Times New Roman"/>
          <w:iCs/>
          <w:sz w:val="24"/>
          <w:szCs w:val="24"/>
          <w:lang w:eastAsia="fr-FR"/>
        </w:rPr>
      </w:pPr>
      <w:bookmarkStart w:id="0" w:name="_Hlk154500480"/>
      <w:r w:rsidRPr="00836FC6">
        <w:rPr>
          <w:rFonts w:ascii="Times New Roman" w:eastAsia="Times New Roman" w:hAnsi="Times New Roman" w:cs="Times New Roman"/>
          <w:iCs/>
          <w:sz w:val="24"/>
          <w:szCs w:val="24"/>
          <w:lang w:eastAsia="fr-FR"/>
        </w:rPr>
        <w:t>Table 1: Distribution of false sesame accessions from the Centre-West area of Burkina Faso</w:t>
      </w:r>
    </w:p>
    <w:tbl>
      <w:tblPr>
        <w:tblStyle w:val="Style21111"/>
        <w:tblW w:w="5000" w:type="pct"/>
        <w:jc w:val="center"/>
        <w:tblBorders>
          <w:top w:val="none" w:sz="0" w:space="0" w:color="auto"/>
          <w:bottom w:val="none" w:sz="0" w:space="0" w:color="auto"/>
        </w:tblBorders>
        <w:tblLook w:val="04A0" w:firstRow="1" w:lastRow="0" w:firstColumn="1" w:lastColumn="0" w:noHBand="0" w:noVBand="1"/>
      </w:tblPr>
      <w:tblGrid>
        <w:gridCol w:w="1381"/>
        <w:gridCol w:w="1943"/>
        <w:gridCol w:w="1390"/>
        <w:gridCol w:w="1631"/>
        <w:gridCol w:w="1366"/>
        <w:gridCol w:w="1361"/>
      </w:tblGrid>
      <w:tr w:rsidR="0025676E" w:rsidRPr="0025676E" w14:paraId="2006412D" w14:textId="77777777" w:rsidTr="00BD5F7C">
        <w:trPr>
          <w:cnfStyle w:val="100000000000" w:firstRow="1" w:lastRow="0" w:firstColumn="0" w:lastColumn="0" w:oddVBand="0" w:evenVBand="0" w:oddHBand="0" w:evenHBand="0" w:firstRowFirstColumn="0" w:firstRowLastColumn="0" w:lastRowFirstColumn="0" w:lastRowLastColumn="0"/>
          <w:trHeight w:val="274"/>
          <w:jc w:val="center"/>
        </w:trPr>
        <w:tc>
          <w:tcPr>
            <w:tcW w:w="761" w:type="pct"/>
            <w:tcBorders>
              <w:top w:val="single" w:sz="4" w:space="0" w:color="auto"/>
              <w:left w:val="nil"/>
              <w:bottom w:val="single" w:sz="4" w:space="0" w:color="auto"/>
              <w:right w:val="single" w:sz="4" w:space="0" w:color="auto"/>
            </w:tcBorders>
            <w:vAlign w:val="center"/>
            <w:hideMark/>
          </w:tcPr>
          <w:p w14:paraId="07FBC28D" w14:textId="77777777" w:rsidR="0025676E" w:rsidRPr="0025676E" w:rsidRDefault="0025676E" w:rsidP="00BD5F7C">
            <w:pPr>
              <w:rPr>
                <w:rFonts w:ascii="Times New Roman" w:hAnsi="Times New Roman"/>
              </w:rPr>
            </w:pPr>
            <w:r w:rsidRPr="0025676E">
              <w:rPr>
                <w:rFonts w:ascii="Times New Roman" w:hAnsi="Times New Roman"/>
              </w:rPr>
              <w:t>Climate zone</w:t>
            </w:r>
          </w:p>
        </w:tc>
        <w:tc>
          <w:tcPr>
            <w:tcW w:w="1071" w:type="pct"/>
            <w:tcBorders>
              <w:top w:val="single" w:sz="4" w:space="0" w:color="auto"/>
              <w:left w:val="single" w:sz="4" w:space="0" w:color="auto"/>
              <w:bottom w:val="single" w:sz="4" w:space="0" w:color="auto"/>
              <w:right w:val="single" w:sz="4" w:space="0" w:color="auto"/>
            </w:tcBorders>
            <w:vAlign w:val="center"/>
            <w:hideMark/>
          </w:tcPr>
          <w:p w14:paraId="606360C1" w14:textId="77777777" w:rsidR="0025676E" w:rsidRPr="0025676E" w:rsidRDefault="0025676E" w:rsidP="00BD5F7C">
            <w:pPr>
              <w:rPr>
                <w:rFonts w:ascii="Times New Roman" w:hAnsi="Times New Roman"/>
              </w:rPr>
            </w:pPr>
            <w:r w:rsidRPr="0025676E">
              <w:rPr>
                <w:rFonts w:ascii="Times New Roman" w:hAnsi="Times New Roman"/>
              </w:rPr>
              <w:t>Regions</w:t>
            </w:r>
          </w:p>
        </w:tc>
        <w:tc>
          <w:tcPr>
            <w:tcW w:w="766" w:type="pct"/>
            <w:tcBorders>
              <w:top w:val="single" w:sz="4" w:space="0" w:color="auto"/>
              <w:left w:val="single" w:sz="4" w:space="0" w:color="auto"/>
              <w:bottom w:val="single" w:sz="4" w:space="0" w:color="auto"/>
              <w:right w:val="nil"/>
            </w:tcBorders>
            <w:vAlign w:val="center"/>
            <w:hideMark/>
          </w:tcPr>
          <w:p w14:paraId="5F83BB8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hideMark/>
          </w:tcPr>
          <w:p w14:paraId="5BBE2E11" w14:textId="77777777" w:rsidR="0025676E" w:rsidRPr="0025676E" w:rsidRDefault="0025676E" w:rsidP="00BD5F7C">
            <w:pPr>
              <w:rPr>
                <w:rFonts w:ascii="Times New Roman" w:hAnsi="Times New Roman"/>
              </w:rPr>
            </w:pPr>
            <w:r w:rsidRPr="0025676E">
              <w:rPr>
                <w:rFonts w:ascii="Times New Roman" w:hAnsi="Times New Roman"/>
              </w:rPr>
              <w:t>Villages</w:t>
            </w:r>
          </w:p>
        </w:tc>
        <w:tc>
          <w:tcPr>
            <w:tcW w:w="753" w:type="pct"/>
            <w:tcBorders>
              <w:top w:val="single" w:sz="4" w:space="0" w:color="auto"/>
              <w:left w:val="nil"/>
              <w:bottom w:val="single" w:sz="4" w:space="0" w:color="auto"/>
              <w:right w:val="nil"/>
            </w:tcBorders>
            <w:vAlign w:val="center"/>
            <w:hideMark/>
          </w:tcPr>
          <w:p w14:paraId="29FA1DF7" w14:textId="77777777" w:rsidR="0025676E" w:rsidRPr="0025676E" w:rsidRDefault="0025676E" w:rsidP="00BD5F7C">
            <w:pPr>
              <w:rPr>
                <w:rFonts w:ascii="Times New Roman" w:hAnsi="Times New Roman"/>
              </w:rPr>
            </w:pPr>
            <w:r w:rsidRPr="0025676E">
              <w:rPr>
                <w:rFonts w:ascii="Times New Roman" w:hAnsi="Times New Roman"/>
              </w:rPr>
              <w:t>Accession code</w:t>
            </w:r>
          </w:p>
        </w:tc>
        <w:tc>
          <w:tcPr>
            <w:tcW w:w="750" w:type="pct"/>
            <w:tcBorders>
              <w:top w:val="single" w:sz="4" w:space="0" w:color="auto"/>
              <w:left w:val="nil"/>
              <w:bottom w:val="single" w:sz="4" w:space="0" w:color="auto"/>
              <w:right w:val="nil"/>
            </w:tcBorders>
            <w:vAlign w:val="center"/>
            <w:hideMark/>
          </w:tcPr>
          <w:p w14:paraId="7B5C53C2" w14:textId="77777777" w:rsidR="0025676E" w:rsidRPr="0025676E" w:rsidRDefault="0025676E" w:rsidP="00BD5F7C">
            <w:pPr>
              <w:rPr>
                <w:rFonts w:ascii="Times New Roman" w:hAnsi="Times New Roman"/>
              </w:rPr>
            </w:pPr>
            <w:r w:rsidRPr="0025676E">
              <w:rPr>
                <w:rFonts w:ascii="Times New Roman" w:hAnsi="Times New Roman"/>
              </w:rPr>
              <w:t>Number of accessions</w:t>
            </w:r>
          </w:p>
        </w:tc>
      </w:tr>
      <w:tr w:rsidR="0025676E" w:rsidRPr="0025676E" w14:paraId="1F8E906E" w14:textId="77777777" w:rsidTr="00BD5F7C">
        <w:trPr>
          <w:trHeight w:val="159"/>
          <w:jc w:val="center"/>
        </w:trPr>
        <w:tc>
          <w:tcPr>
            <w:tcW w:w="761" w:type="pct"/>
            <w:vMerge w:val="restart"/>
            <w:tcBorders>
              <w:top w:val="single" w:sz="4" w:space="0" w:color="auto"/>
              <w:left w:val="nil"/>
              <w:bottom w:val="single" w:sz="4" w:space="0" w:color="auto"/>
              <w:right w:val="single" w:sz="4" w:space="0" w:color="auto"/>
            </w:tcBorders>
            <w:vAlign w:val="center"/>
          </w:tcPr>
          <w:p w14:paraId="2AFF0D07" w14:textId="77777777" w:rsidR="0025676E" w:rsidRPr="0025676E" w:rsidRDefault="0025676E" w:rsidP="00BD5F7C">
            <w:pPr>
              <w:rPr>
                <w:rFonts w:ascii="Times New Roman" w:hAnsi="Times New Roman"/>
              </w:rPr>
            </w:pPr>
          </w:p>
          <w:p w14:paraId="15A3896E" w14:textId="77777777" w:rsidR="0025676E" w:rsidRPr="0025676E" w:rsidRDefault="0025676E" w:rsidP="00BD5F7C">
            <w:pPr>
              <w:rPr>
                <w:rFonts w:ascii="Times New Roman" w:hAnsi="Times New Roman"/>
              </w:rPr>
            </w:pPr>
          </w:p>
          <w:p w14:paraId="3DDC0A2B" w14:textId="77777777" w:rsidR="0025676E" w:rsidRPr="0025676E" w:rsidRDefault="0025676E" w:rsidP="00BD5F7C">
            <w:pPr>
              <w:rPr>
                <w:rFonts w:ascii="Times New Roman" w:hAnsi="Times New Roman"/>
              </w:rPr>
            </w:pPr>
            <w:r w:rsidRPr="0025676E">
              <w:rPr>
                <w:rFonts w:ascii="Times New Roman" w:hAnsi="Times New Roman"/>
              </w:rPr>
              <w:t>Sudan-Sahel</w:t>
            </w:r>
          </w:p>
        </w:tc>
        <w:tc>
          <w:tcPr>
            <w:tcW w:w="1071" w:type="pct"/>
            <w:vMerge w:val="restart"/>
            <w:tcBorders>
              <w:top w:val="single" w:sz="4" w:space="0" w:color="auto"/>
              <w:left w:val="single" w:sz="4" w:space="0" w:color="auto"/>
              <w:right w:val="single" w:sz="4" w:space="0" w:color="auto"/>
            </w:tcBorders>
            <w:vAlign w:val="center"/>
          </w:tcPr>
          <w:p w14:paraId="3D7ED8DB" w14:textId="77777777" w:rsidR="0025676E" w:rsidRPr="0025676E" w:rsidRDefault="0025676E" w:rsidP="00BD5F7C">
            <w:pPr>
              <w:rPr>
                <w:rFonts w:ascii="Times New Roman" w:hAnsi="Times New Roman"/>
              </w:rPr>
            </w:pPr>
          </w:p>
          <w:p w14:paraId="46521D1B" w14:textId="77777777" w:rsidR="0025676E" w:rsidRPr="0025676E" w:rsidRDefault="0025676E" w:rsidP="00BD5F7C">
            <w:pPr>
              <w:rPr>
                <w:rFonts w:ascii="Times New Roman" w:hAnsi="Times New Roman"/>
              </w:rPr>
            </w:pPr>
            <w:r w:rsidRPr="0025676E">
              <w:rPr>
                <w:rFonts w:ascii="Times New Roman" w:hAnsi="Times New Roman"/>
              </w:rPr>
              <w:t xml:space="preserve">Boucle du </w:t>
            </w:r>
            <w:proofErr w:type="spellStart"/>
            <w:r w:rsidRPr="0025676E">
              <w:rPr>
                <w:rFonts w:ascii="Times New Roman" w:hAnsi="Times New Roman"/>
              </w:rPr>
              <w:t>Mouhoun</w:t>
            </w:r>
            <w:proofErr w:type="spellEnd"/>
          </w:p>
        </w:tc>
        <w:tc>
          <w:tcPr>
            <w:tcW w:w="766" w:type="pct"/>
            <w:vMerge w:val="restart"/>
            <w:tcBorders>
              <w:top w:val="single" w:sz="4" w:space="0" w:color="auto"/>
              <w:left w:val="single" w:sz="4" w:space="0" w:color="auto"/>
              <w:right w:val="nil"/>
            </w:tcBorders>
            <w:vAlign w:val="center"/>
          </w:tcPr>
          <w:p w14:paraId="57335C97" w14:textId="77777777" w:rsidR="0025676E" w:rsidRPr="0025676E" w:rsidRDefault="0025676E" w:rsidP="00BD5F7C">
            <w:pPr>
              <w:rPr>
                <w:rFonts w:ascii="Times New Roman" w:hAnsi="Times New Roman"/>
              </w:rPr>
            </w:pPr>
            <w:proofErr w:type="spellStart"/>
            <w:r w:rsidRPr="0025676E">
              <w:rPr>
                <w:rFonts w:ascii="Times New Roman" w:hAnsi="Times New Roman"/>
              </w:rPr>
              <w:t>Mouhoun</w:t>
            </w:r>
            <w:proofErr w:type="spellEnd"/>
          </w:p>
        </w:tc>
        <w:tc>
          <w:tcPr>
            <w:tcW w:w="899" w:type="pct"/>
            <w:tcBorders>
              <w:top w:val="single" w:sz="4" w:space="0" w:color="auto"/>
              <w:left w:val="nil"/>
              <w:bottom w:val="single" w:sz="4" w:space="0" w:color="auto"/>
              <w:right w:val="nil"/>
            </w:tcBorders>
            <w:vAlign w:val="center"/>
            <w:hideMark/>
          </w:tcPr>
          <w:p w14:paraId="6873E724" w14:textId="77777777" w:rsidR="0025676E" w:rsidRPr="0025676E" w:rsidRDefault="0025676E" w:rsidP="00BD5F7C">
            <w:pPr>
              <w:rPr>
                <w:rFonts w:ascii="Times New Roman" w:hAnsi="Times New Roman"/>
              </w:rPr>
            </w:pPr>
            <w:proofErr w:type="spellStart"/>
            <w:r w:rsidRPr="0025676E">
              <w:rPr>
                <w:rFonts w:ascii="Times New Roman" w:hAnsi="Times New Roman"/>
              </w:rPr>
              <w:t>Douroula</w:t>
            </w:r>
            <w:proofErr w:type="spellEnd"/>
          </w:p>
        </w:tc>
        <w:tc>
          <w:tcPr>
            <w:tcW w:w="753" w:type="pct"/>
            <w:tcBorders>
              <w:top w:val="single" w:sz="4" w:space="0" w:color="auto"/>
              <w:left w:val="nil"/>
              <w:bottom w:val="single" w:sz="4" w:space="0" w:color="auto"/>
              <w:right w:val="nil"/>
            </w:tcBorders>
            <w:vAlign w:val="center"/>
            <w:hideMark/>
          </w:tcPr>
          <w:p w14:paraId="41774B8F" w14:textId="77777777" w:rsidR="0025676E" w:rsidRPr="0025676E" w:rsidRDefault="0025676E" w:rsidP="00BD5F7C">
            <w:pPr>
              <w:rPr>
                <w:rFonts w:ascii="Times New Roman" w:hAnsi="Times New Roman"/>
              </w:rPr>
            </w:pPr>
            <w:proofErr w:type="spellStart"/>
            <w:r w:rsidRPr="0025676E">
              <w:rPr>
                <w:rFonts w:ascii="Times New Roman" w:hAnsi="Times New Roman"/>
              </w:rPr>
              <w:t>DRl</w:t>
            </w:r>
            <w:proofErr w:type="spellEnd"/>
          </w:p>
        </w:tc>
        <w:tc>
          <w:tcPr>
            <w:tcW w:w="750" w:type="pct"/>
            <w:vMerge w:val="restart"/>
            <w:tcBorders>
              <w:top w:val="single" w:sz="4" w:space="0" w:color="auto"/>
              <w:left w:val="nil"/>
              <w:right w:val="nil"/>
            </w:tcBorders>
            <w:vAlign w:val="center"/>
          </w:tcPr>
          <w:p w14:paraId="189A93FA" w14:textId="77777777" w:rsidR="0025676E" w:rsidRPr="0025676E" w:rsidRDefault="0025676E" w:rsidP="00BD5F7C">
            <w:pPr>
              <w:rPr>
                <w:rFonts w:ascii="Times New Roman" w:hAnsi="Times New Roman"/>
              </w:rPr>
            </w:pPr>
          </w:p>
          <w:p w14:paraId="7D2BAE4A" w14:textId="77777777" w:rsidR="0025676E" w:rsidRPr="0025676E" w:rsidRDefault="0025676E" w:rsidP="00BD5F7C">
            <w:pPr>
              <w:rPr>
                <w:rFonts w:ascii="Times New Roman" w:hAnsi="Times New Roman"/>
              </w:rPr>
            </w:pPr>
          </w:p>
          <w:p w14:paraId="0FCA503C" w14:textId="77777777" w:rsidR="0025676E" w:rsidRPr="0025676E" w:rsidRDefault="0025676E" w:rsidP="00BD5F7C">
            <w:pPr>
              <w:rPr>
                <w:rFonts w:ascii="Times New Roman" w:hAnsi="Times New Roman"/>
              </w:rPr>
            </w:pPr>
          </w:p>
          <w:p w14:paraId="5F74D14E" w14:textId="77777777" w:rsidR="0025676E" w:rsidRPr="0025676E" w:rsidRDefault="0025676E" w:rsidP="00BD5F7C">
            <w:pPr>
              <w:rPr>
                <w:rFonts w:ascii="Times New Roman" w:hAnsi="Times New Roman"/>
              </w:rPr>
            </w:pPr>
            <w:r w:rsidRPr="0025676E">
              <w:rPr>
                <w:rFonts w:ascii="Times New Roman" w:hAnsi="Times New Roman"/>
              </w:rPr>
              <w:t>06</w:t>
            </w:r>
          </w:p>
        </w:tc>
      </w:tr>
      <w:tr w:rsidR="0025676E" w:rsidRPr="0025676E" w14:paraId="02897A56"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3B477F70"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0F0BD5C"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6E9D4BC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37238CA" w14:textId="77777777" w:rsidR="0025676E" w:rsidRPr="0025676E" w:rsidRDefault="0025676E" w:rsidP="00BD5F7C">
            <w:pPr>
              <w:rPr>
                <w:rFonts w:ascii="Times New Roman" w:hAnsi="Times New Roman"/>
              </w:rPr>
            </w:pPr>
            <w:proofErr w:type="spellStart"/>
            <w:r w:rsidRPr="0025676E">
              <w:rPr>
                <w:rFonts w:ascii="Times New Roman" w:hAnsi="Times New Roman"/>
              </w:rPr>
              <w:t>Dedougou</w:t>
            </w:r>
            <w:proofErr w:type="spellEnd"/>
          </w:p>
        </w:tc>
        <w:tc>
          <w:tcPr>
            <w:tcW w:w="753" w:type="pct"/>
            <w:tcBorders>
              <w:top w:val="single" w:sz="4" w:space="0" w:color="auto"/>
              <w:left w:val="nil"/>
              <w:bottom w:val="single" w:sz="4" w:space="0" w:color="auto"/>
              <w:right w:val="nil"/>
            </w:tcBorders>
            <w:vAlign w:val="center"/>
          </w:tcPr>
          <w:p w14:paraId="6FF96922" w14:textId="77777777" w:rsidR="0025676E" w:rsidRPr="0025676E" w:rsidRDefault="0025676E" w:rsidP="00BD5F7C">
            <w:pPr>
              <w:rPr>
                <w:rFonts w:ascii="Times New Roman" w:hAnsi="Times New Roman"/>
              </w:rPr>
            </w:pPr>
            <w:proofErr w:type="spellStart"/>
            <w:r w:rsidRPr="0025676E">
              <w:rPr>
                <w:rFonts w:ascii="Times New Roman" w:hAnsi="Times New Roman"/>
              </w:rPr>
              <w:t>DdG</w:t>
            </w:r>
            <w:proofErr w:type="spellEnd"/>
          </w:p>
        </w:tc>
        <w:tc>
          <w:tcPr>
            <w:tcW w:w="750" w:type="pct"/>
            <w:vMerge/>
            <w:tcBorders>
              <w:left w:val="nil"/>
              <w:right w:val="nil"/>
            </w:tcBorders>
            <w:vAlign w:val="center"/>
          </w:tcPr>
          <w:p w14:paraId="4E432FB1" w14:textId="77777777" w:rsidR="0025676E" w:rsidRPr="0025676E" w:rsidRDefault="0025676E" w:rsidP="00BD5F7C">
            <w:pPr>
              <w:rPr>
                <w:rFonts w:ascii="Times New Roman" w:hAnsi="Times New Roman"/>
              </w:rPr>
            </w:pPr>
          </w:p>
        </w:tc>
      </w:tr>
      <w:tr w:rsidR="0025676E" w:rsidRPr="0025676E" w14:paraId="6881DA42"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6F26F155"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4053DA5"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181AC5C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62206CF" w14:textId="77777777" w:rsidR="0025676E" w:rsidRPr="0025676E" w:rsidRDefault="0025676E" w:rsidP="00BD5F7C">
            <w:pPr>
              <w:rPr>
                <w:rFonts w:ascii="Times New Roman" w:hAnsi="Times New Roman"/>
              </w:rPr>
            </w:pPr>
            <w:proofErr w:type="spellStart"/>
            <w:r w:rsidRPr="0025676E">
              <w:rPr>
                <w:rFonts w:ascii="Times New Roman" w:hAnsi="Times New Roman"/>
              </w:rPr>
              <w:t>Tcheriba</w:t>
            </w:r>
            <w:proofErr w:type="spellEnd"/>
          </w:p>
        </w:tc>
        <w:tc>
          <w:tcPr>
            <w:tcW w:w="753" w:type="pct"/>
            <w:tcBorders>
              <w:top w:val="single" w:sz="4" w:space="0" w:color="auto"/>
              <w:left w:val="nil"/>
              <w:bottom w:val="single" w:sz="4" w:space="0" w:color="auto"/>
              <w:right w:val="nil"/>
            </w:tcBorders>
            <w:vAlign w:val="center"/>
          </w:tcPr>
          <w:p w14:paraId="726C10C8" w14:textId="77777777" w:rsidR="0025676E" w:rsidRPr="0025676E" w:rsidRDefault="0025676E" w:rsidP="00BD5F7C">
            <w:pPr>
              <w:rPr>
                <w:rFonts w:ascii="Times New Roman" w:hAnsi="Times New Roman"/>
              </w:rPr>
            </w:pPr>
            <w:proofErr w:type="spellStart"/>
            <w:r w:rsidRPr="0025676E">
              <w:rPr>
                <w:rFonts w:ascii="Times New Roman" w:hAnsi="Times New Roman"/>
              </w:rPr>
              <w:t>TcH</w:t>
            </w:r>
            <w:proofErr w:type="spellEnd"/>
          </w:p>
        </w:tc>
        <w:tc>
          <w:tcPr>
            <w:tcW w:w="750" w:type="pct"/>
            <w:vMerge/>
            <w:tcBorders>
              <w:left w:val="nil"/>
              <w:right w:val="nil"/>
            </w:tcBorders>
            <w:vAlign w:val="center"/>
          </w:tcPr>
          <w:p w14:paraId="36CCC3D7" w14:textId="77777777" w:rsidR="0025676E" w:rsidRPr="0025676E" w:rsidRDefault="0025676E" w:rsidP="00BD5F7C">
            <w:pPr>
              <w:rPr>
                <w:rFonts w:ascii="Times New Roman" w:hAnsi="Times New Roman"/>
              </w:rPr>
            </w:pPr>
          </w:p>
        </w:tc>
      </w:tr>
      <w:tr w:rsidR="0025676E" w:rsidRPr="0025676E" w14:paraId="46805212" w14:textId="77777777" w:rsidTr="00BD5F7C">
        <w:trPr>
          <w:trHeight w:val="174"/>
          <w:jc w:val="center"/>
        </w:trPr>
        <w:tc>
          <w:tcPr>
            <w:tcW w:w="761" w:type="pct"/>
            <w:vMerge/>
            <w:tcBorders>
              <w:top w:val="single" w:sz="4" w:space="0" w:color="auto"/>
              <w:left w:val="nil"/>
              <w:bottom w:val="single" w:sz="4" w:space="0" w:color="auto"/>
              <w:right w:val="single" w:sz="4" w:space="0" w:color="auto"/>
            </w:tcBorders>
            <w:vAlign w:val="center"/>
          </w:tcPr>
          <w:p w14:paraId="589EF6EF"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65740A4F"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2FBC709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B37F5F1" w14:textId="77777777" w:rsidR="0025676E" w:rsidRPr="0025676E" w:rsidRDefault="0025676E" w:rsidP="00BD5F7C">
            <w:pPr>
              <w:rPr>
                <w:rFonts w:ascii="Times New Roman" w:hAnsi="Times New Roman"/>
              </w:rPr>
            </w:pPr>
            <w:proofErr w:type="spellStart"/>
            <w:r w:rsidRPr="0025676E">
              <w:rPr>
                <w:rFonts w:ascii="Times New Roman" w:hAnsi="Times New Roman"/>
              </w:rPr>
              <w:t>Safane</w:t>
            </w:r>
            <w:proofErr w:type="spellEnd"/>
          </w:p>
        </w:tc>
        <w:tc>
          <w:tcPr>
            <w:tcW w:w="753" w:type="pct"/>
            <w:tcBorders>
              <w:top w:val="single" w:sz="4" w:space="0" w:color="auto"/>
              <w:left w:val="nil"/>
              <w:bottom w:val="single" w:sz="4" w:space="0" w:color="auto"/>
              <w:right w:val="nil"/>
            </w:tcBorders>
            <w:vAlign w:val="center"/>
          </w:tcPr>
          <w:p w14:paraId="5CE31B61" w14:textId="77777777" w:rsidR="0025676E" w:rsidRPr="0025676E" w:rsidRDefault="0025676E" w:rsidP="00BD5F7C">
            <w:pPr>
              <w:rPr>
                <w:rFonts w:ascii="Times New Roman" w:hAnsi="Times New Roman"/>
              </w:rPr>
            </w:pPr>
            <w:r w:rsidRPr="0025676E">
              <w:rPr>
                <w:rFonts w:ascii="Times New Roman" w:hAnsi="Times New Roman"/>
              </w:rPr>
              <w:t>SF</w:t>
            </w:r>
          </w:p>
        </w:tc>
        <w:tc>
          <w:tcPr>
            <w:tcW w:w="750" w:type="pct"/>
            <w:vMerge/>
            <w:tcBorders>
              <w:left w:val="nil"/>
              <w:right w:val="nil"/>
            </w:tcBorders>
            <w:vAlign w:val="center"/>
          </w:tcPr>
          <w:p w14:paraId="0F9E49C2" w14:textId="77777777" w:rsidR="0025676E" w:rsidRPr="0025676E" w:rsidRDefault="0025676E" w:rsidP="00BD5F7C">
            <w:pPr>
              <w:rPr>
                <w:rFonts w:ascii="Times New Roman" w:hAnsi="Times New Roman"/>
              </w:rPr>
            </w:pPr>
          </w:p>
        </w:tc>
      </w:tr>
      <w:tr w:rsidR="0025676E" w:rsidRPr="0025676E" w14:paraId="226BAAFD" w14:textId="77777777" w:rsidTr="00BD5F7C">
        <w:trPr>
          <w:trHeight w:val="159"/>
          <w:jc w:val="center"/>
        </w:trPr>
        <w:tc>
          <w:tcPr>
            <w:tcW w:w="761" w:type="pct"/>
            <w:vMerge/>
            <w:tcBorders>
              <w:top w:val="single" w:sz="4" w:space="0" w:color="auto"/>
              <w:left w:val="nil"/>
              <w:bottom w:val="single" w:sz="4" w:space="0" w:color="auto"/>
              <w:right w:val="single" w:sz="4" w:space="0" w:color="auto"/>
            </w:tcBorders>
            <w:vAlign w:val="center"/>
          </w:tcPr>
          <w:p w14:paraId="43D95807"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412D612"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61AB15A0"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7B6997F4" w14:textId="77777777" w:rsidR="0025676E" w:rsidRPr="0025676E" w:rsidRDefault="0025676E" w:rsidP="00BD5F7C">
            <w:pPr>
              <w:rPr>
                <w:rFonts w:ascii="Times New Roman" w:hAnsi="Times New Roman"/>
              </w:rPr>
            </w:pPr>
            <w:r w:rsidRPr="0025676E">
              <w:rPr>
                <w:rFonts w:ascii="Times New Roman" w:hAnsi="Times New Roman"/>
              </w:rPr>
              <w:t>Banga</w:t>
            </w:r>
          </w:p>
        </w:tc>
        <w:tc>
          <w:tcPr>
            <w:tcW w:w="753" w:type="pct"/>
            <w:tcBorders>
              <w:top w:val="single" w:sz="4" w:space="0" w:color="auto"/>
              <w:left w:val="nil"/>
              <w:bottom w:val="single" w:sz="4" w:space="0" w:color="auto"/>
              <w:right w:val="nil"/>
            </w:tcBorders>
            <w:vAlign w:val="center"/>
          </w:tcPr>
          <w:p w14:paraId="1CF75D02" w14:textId="77777777" w:rsidR="0025676E" w:rsidRPr="0025676E" w:rsidRDefault="0025676E" w:rsidP="00BD5F7C">
            <w:pPr>
              <w:rPr>
                <w:rFonts w:ascii="Times New Roman" w:hAnsi="Times New Roman"/>
              </w:rPr>
            </w:pPr>
            <w:proofErr w:type="spellStart"/>
            <w:r w:rsidRPr="0025676E">
              <w:rPr>
                <w:rFonts w:ascii="Times New Roman" w:hAnsi="Times New Roman"/>
              </w:rPr>
              <w:t>BaN</w:t>
            </w:r>
            <w:proofErr w:type="spellEnd"/>
          </w:p>
        </w:tc>
        <w:tc>
          <w:tcPr>
            <w:tcW w:w="750" w:type="pct"/>
            <w:vMerge/>
            <w:tcBorders>
              <w:left w:val="nil"/>
              <w:right w:val="nil"/>
            </w:tcBorders>
            <w:vAlign w:val="center"/>
          </w:tcPr>
          <w:p w14:paraId="58B7E8D2" w14:textId="77777777" w:rsidR="0025676E" w:rsidRPr="0025676E" w:rsidRDefault="0025676E" w:rsidP="00BD5F7C">
            <w:pPr>
              <w:rPr>
                <w:rFonts w:ascii="Times New Roman" w:hAnsi="Times New Roman"/>
              </w:rPr>
            </w:pPr>
          </w:p>
        </w:tc>
      </w:tr>
      <w:tr w:rsidR="0025676E" w:rsidRPr="0025676E" w14:paraId="339AFCD0"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178B7891"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5C9CFF2F"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0DF683D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52DB4AA" w14:textId="77777777" w:rsidR="0025676E" w:rsidRPr="0025676E" w:rsidRDefault="0025676E" w:rsidP="00BD5F7C">
            <w:pPr>
              <w:rPr>
                <w:rFonts w:ascii="Times New Roman" w:hAnsi="Times New Roman"/>
              </w:rPr>
            </w:pPr>
            <w:r w:rsidRPr="0025676E">
              <w:rPr>
                <w:rFonts w:ascii="Times New Roman" w:hAnsi="Times New Roman"/>
              </w:rPr>
              <w:t>Konan</w:t>
            </w:r>
          </w:p>
        </w:tc>
        <w:tc>
          <w:tcPr>
            <w:tcW w:w="753" w:type="pct"/>
            <w:tcBorders>
              <w:top w:val="single" w:sz="4" w:space="0" w:color="auto"/>
              <w:left w:val="nil"/>
              <w:bottom w:val="single" w:sz="4" w:space="0" w:color="auto"/>
              <w:right w:val="nil"/>
            </w:tcBorders>
            <w:vAlign w:val="center"/>
          </w:tcPr>
          <w:p w14:paraId="0578AF82" w14:textId="77777777" w:rsidR="0025676E" w:rsidRPr="0025676E" w:rsidRDefault="0025676E" w:rsidP="00BD5F7C">
            <w:pPr>
              <w:rPr>
                <w:rFonts w:ascii="Times New Roman" w:hAnsi="Times New Roman"/>
              </w:rPr>
            </w:pPr>
            <w:proofErr w:type="spellStart"/>
            <w:r w:rsidRPr="0025676E">
              <w:rPr>
                <w:rFonts w:ascii="Times New Roman" w:hAnsi="Times New Roman"/>
              </w:rPr>
              <w:t>Kn</w:t>
            </w:r>
            <w:proofErr w:type="spellEnd"/>
          </w:p>
        </w:tc>
        <w:tc>
          <w:tcPr>
            <w:tcW w:w="750" w:type="pct"/>
            <w:vMerge/>
            <w:tcBorders>
              <w:left w:val="nil"/>
              <w:bottom w:val="single" w:sz="4" w:space="0" w:color="auto"/>
              <w:right w:val="nil"/>
            </w:tcBorders>
            <w:vAlign w:val="center"/>
          </w:tcPr>
          <w:p w14:paraId="01F1C83A" w14:textId="77777777" w:rsidR="0025676E" w:rsidRPr="0025676E" w:rsidRDefault="0025676E" w:rsidP="00BD5F7C">
            <w:pPr>
              <w:rPr>
                <w:rFonts w:ascii="Times New Roman" w:hAnsi="Times New Roman"/>
              </w:rPr>
            </w:pPr>
          </w:p>
        </w:tc>
      </w:tr>
      <w:tr w:rsidR="0025676E" w:rsidRPr="0025676E" w14:paraId="6545F5E8" w14:textId="77777777" w:rsidTr="00BD5F7C">
        <w:trPr>
          <w:trHeight w:val="165"/>
          <w:jc w:val="center"/>
        </w:trPr>
        <w:tc>
          <w:tcPr>
            <w:tcW w:w="761" w:type="pct"/>
            <w:vMerge/>
            <w:tcBorders>
              <w:top w:val="single" w:sz="4" w:space="0" w:color="auto"/>
              <w:left w:val="nil"/>
              <w:bottom w:val="single" w:sz="4" w:space="0" w:color="auto"/>
              <w:right w:val="single" w:sz="4" w:space="0" w:color="auto"/>
            </w:tcBorders>
            <w:vAlign w:val="center"/>
          </w:tcPr>
          <w:p w14:paraId="5BE183B1"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7585FCC2"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303E880D" w14:textId="77777777" w:rsidR="0025676E" w:rsidRPr="0025676E" w:rsidRDefault="0025676E" w:rsidP="00BD5F7C">
            <w:pPr>
              <w:rPr>
                <w:rFonts w:ascii="Times New Roman" w:hAnsi="Times New Roman"/>
              </w:rPr>
            </w:pPr>
          </w:p>
          <w:p w14:paraId="69F63203" w14:textId="77777777" w:rsidR="0025676E" w:rsidRPr="0025676E" w:rsidRDefault="0025676E" w:rsidP="00BD5F7C">
            <w:pPr>
              <w:rPr>
                <w:rFonts w:ascii="Times New Roman" w:hAnsi="Times New Roman"/>
              </w:rPr>
            </w:pPr>
          </w:p>
          <w:p w14:paraId="24E98E62" w14:textId="77777777" w:rsidR="0025676E" w:rsidRPr="0025676E" w:rsidRDefault="0025676E" w:rsidP="00BD5F7C">
            <w:pPr>
              <w:rPr>
                <w:rFonts w:ascii="Times New Roman" w:hAnsi="Times New Roman"/>
              </w:rPr>
            </w:pPr>
            <w:proofErr w:type="spellStart"/>
            <w:r w:rsidRPr="0025676E">
              <w:rPr>
                <w:rFonts w:ascii="Times New Roman" w:hAnsi="Times New Roman"/>
              </w:rPr>
              <w:t>Balé</w:t>
            </w:r>
            <w:proofErr w:type="spellEnd"/>
          </w:p>
        </w:tc>
        <w:tc>
          <w:tcPr>
            <w:tcW w:w="899" w:type="pct"/>
            <w:tcBorders>
              <w:top w:val="single" w:sz="4" w:space="0" w:color="auto"/>
              <w:left w:val="nil"/>
              <w:bottom w:val="single" w:sz="4" w:space="0" w:color="auto"/>
              <w:right w:val="nil"/>
            </w:tcBorders>
            <w:vAlign w:val="center"/>
          </w:tcPr>
          <w:p w14:paraId="2F0811A8" w14:textId="77777777" w:rsidR="0025676E" w:rsidRPr="0025676E" w:rsidRDefault="0025676E" w:rsidP="00BD5F7C">
            <w:pPr>
              <w:rPr>
                <w:rFonts w:ascii="Times New Roman" w:hAnsi="Times New Roman"/>
              </w:rPr>
            </w:pPr>
            <w:r w:rsidRPr="0025676E">
              <w:rPr>
                <w:rFonts w:ascii="Times New Roman" w:hAnsi="Times New Roman"/>
              </w:rPr>
              <w:t>Pa</w:t>
            </w:r>
          </w:p>
        </w:tc>
        <w:tc>
          <w:tcPr>
            <w:tcW w:w="753" w:type="pct"/>
            <w:tcBorders>
              <w:top w:val="single" w:sz="4" w:space="0" w:color="auto"/>
              <w:left w:val="nil"/>
              <w:bottom w:val="single" w:sz="4" w:space="0" w:color="auto"/>
              <w:right w:val="nil"/>
            </w:tcBorders>
            <w:vAlign w:val="center"/>
          </w:tcPr>
          <w:p w14:paraId="639A1B84" w14:textId="77777777" w:rsidR="0025676E" w:rsidRPr="0025676E" w:rsidRDefault="0025676E" w:rsidP="00BD5F7C">
            <w:pPr>
              <w:rPr>
                <w:rFonts w:ascii="Times New Roman" w:hAnsi="Times New Roman"/>
              </w:rPr>
            </w:pPr>
            <w:r w:rsidRPr="0025676E">
              <w:rPr>
                <w:rFonts w:ascii="Times New Roman" w:hAnsi="Times New Roman"/>
              </w:rPr>
              <w:t>Pa</w:t>
            </w:r>
          </w:p>
        </w:tc>
        <w:tc>
          <w:tcPr>
            <w:tcW w:w="750" w:type="pct"/>
            <w:vMerge w:val="restart"/>
            <w:tcBorders>
              <w:top w:val="single" w:sz="4" w:space="0" w:color="auto"/>
              <w:left w:val="nil"/>
              <w:right w:val="nil"/>
            </w:tcBorders>
            <w:vAlign w:val="center"/>
          </w:tcPr>
          <w:p w14:paraId="2A1E8DB7" w14:textId="77777777" w:rsidR="0025676E" w:rsidRPr="0025676E" w:rsidRDefault="0025676E" w:rsidP="00BD5F7C">
            <w:pPr>
              <w:rPr>
                <w:rFonts w:ascii="Times New Roman" w:hAnsi="Times New Roman"/>
              </w:rPr>
            </w:pPr>
          </w:p>
          <w:p w14:paraId="712F7B7F" w14:textId="77777777" w:rsidR="0025676E" w:rsidRPr="0025676E" w:rsidRDefault="0025676E" w:rsidP="00BD5F7C">
            <w:pPr>
              <w:rPr>
                <w:rFonts w:ascii="Times New Roman" w:hAnsi="Times New Roman"/>
              </w:rPr>
            </w:pPr>
          </w:p>
          <w:p w14:paraId="45A1A50E" w14:textId="77777777" w:rsidR="0025676E" w:rsidRPr="0025676E" w:rsidRDefault="0025676E" w:rsidP="00BD5F7C">
            <w:pPr>
              <w:rPr>
                <w:rFonts w:ascii="Times New Roman" w:hAnsi="Times New Roman"/>
              </w:rPr>
            </w:pPr>
            <w:r w:rsidRPr="0025676E">
              <w:rPr>
                <w:rFonts w:ascii="Times New Roman" w:hAnsi="Times New Roman"/>
              </w:rPr>
              <w:t>04</w:t>
            </w:r>
          </w:p>
        </w:tc>
      </w:tr>
      <w:tr w:rsidR="0025676E" w:rsidRPr="0025676E" w14:paraId="727A8A48" w14:textId="77777777" w:rsidTr="00BD5F7C">
        <w:trPr>
          <w:trHeight w:val="144"/>
          <w:jc w:val="center"/>
        </w:trPr>
        <w:tc>
          <w:tcPr>
            <w:tcW w:w="761" w:type="pct"/>
            <w:vMerge/>
            <w:tcBorders>
              <w:top w:val="single" w:sz="4" w:space="0" w:color="auto"/>
              <w:left w:val="nil"/>
              <w:bottom w:val="single" w:sz="4" w:space="0" w:color="auto"/>
              <w:right w:val="single" w:sz="4" w:space="0" w:color="auto"/>
            </w:tcBorders>
            <w:vAlign w:val="center"/>
          </w:tcPr>
          <w:p w14:paraId="47F7ADBB"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3D0C0B8"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7A7E07E4"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001A6BF" w14:textId="77777777" w:rsidR="0025676E" w:rsidRPr="0025676E" w:rsidRDefault="0025676E" w:rsidP="00BD5F7C">
            <w:pPr>
              <w:rPr>
                <w:rFonts w:ascii="Times New Roman" w:hAnsi="Times New Roman"/>
              </w:rPr>
            </w:pPr>
            <w:r w:rsidRPr="0025676E">
              <w:rPr>
                <w:rFonts w:ascii="Times New Roman" w:hAnsi="Times New Roman"/>
              </w:rPr>
              <w:t>Pa 1</w:t>
            </w:r>
          </w:p>
        </w:tc>
        <w:tc>
          <w:tcPr>
            <w:tcW w:w="753" w:type="pct"/>
            <w:tcBorders>
              <w:top w:val="single" w:sz="4" w:space="0" w:color="auto"/>
              <w:left w:val="nil"/>
              <w:bottom w:val="single" w:sz="4" w:space="0" w:color="auto"/>
              <w:right w:val="nil"/>
            </w:tcBorders>
            <w:vAlign w:val="center"/>
          </w:tcPr>
          <w:p w14:paraId="6A66BD09" w14:textId="77777777" w:rsidR="0025676E" w:rsidRPr="0025676E" w:rsidRDefault="0025676E" w:rsidP="00BD5F7C">
            <w:pPr>
              <w:rPr>
                <w:rFonts w:ascii="Times New Roman" w:hAnsi="Times New Roman"/>
              </w:rPr>
            </w:pPr>
            <w:r w:rsidRPr="0025676E">
              <w:rPr>
                <w:rFonts w:ascii="Times New Roman" w:hAnsi="Times New Roman"/>
              </w:rPr>
              <w:t>Pa 1</w:t>
            </w:r>
          </w:p>
        </w:tc>
        <w:tc>
          <w:tcPr>
            <w:tcW w:w="750" w:type="pct"/>
            <w:vMerge/>
            <w:tcBorders>
              <w:top w:val="single" w:sz="4" w:space="0" w:color="auto"/>
              <w:left w:val="nil"/>
              <w:right w:val="nil"/>
            </w:tcBorders>
            <w:vAlign w:val="center"/>
          </w:tcPr>
          <w:p w14:paraId="026EDF56" w14:textId="77777777" w:rsidR="0025676E" w:rsidRPr="0025676E" w:rsidRDefault="0025676E" w:rsidP="00BD5F7C">
            <w:pPr>
              <w:rPr>
                <w:rFonts w:ascii="Times New Roman" w:hAnsi="Times New Roman"/>
              </w:rPr>
            </w:pPr>
          </w:p>
        </w:tc>
      </w:tr>
      <w:tr w:rsidR="0025676E" w:rsidRPr="0025676E" w14:paraId="1BD9EA87" w14:textId="77777777" w:rsidTr="00BD5F7C">
        <w:trPr>
          <w:trHeight w:val="255"/>
          <w:jc w:val="center"/>
        </w:trPr>
        <w:tc>
          <w:tcPr>
            <w:tcW w:w="761" w:type="pct"/>
            <w:vMerge/>
            <w:tcBorders>
              <w:top w:val="single" w:sz="4" w:space="0" w:color="auto"/>
              <w:left w:val="nil"/>
              <w:bottom w:val="single" w:sz="4" w:space="0" w:color="auto"/>
              <w:right w:val="single" w:sz="4" w:space="0" w:color="auto"/>
            </w:tcBorders>
            <w:vAlign w:val="center"/>
          </w:tcPr>
          <w:p w14:paraId="6217D428"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732F7F2"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095ECA9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48EEE3B" w14:textId="77777777" w:rsidR="0025676E" w:rsidRPr="0025676E" w:rsidRDefault="0025676E" w:rsidP="00BD5F7C">
            <w:pPr>
              <w:rPr>
                <w:rFonts w:ascii="Times New Roman" w:hAnsi="Times New Roman"/>
              </w:rPr>
            </w:pPr>
            <w:proofErr w:type="spellStart"/>
            <w:r w:rsidRPr="0025676E">
              <w:rPr>
                <w:rFonts w:ascii="Times New Roman" w:hAnsi="Times New Roman"/>
              </w:rPr>
              <w:t>Bagassi</w:t>
            </w:r>
            <w:proofErr w:type="spellEnd"/>
          </w:p>
        </w:tc>
        <w:tc>
          <w:tcPr>
            <w:tcW w:w="753" w:type="pct"/>
            <w:tcBorders>
              <w:top w:val="single" w:sz="4" w:space="0" w:color="auto"/>
              <w:left w:val="nil"/>
              <w:bottom w:val="single" w:sz="4" w:space="0" w:color="auto"/>
              <w:right w:val="nil"/>
            </w:tcBorders>
            <w:vAlign w:val="center"/>
          </w:tcPr>
          <w:p w14:paraId="4A560C13" w14:textId="77777777" w:rsidR="0025676E" w:rsidRPr="0025676E" w:rsidRDefault="0025676E" w:rsidP="00BD5F7C">
            <w:pPr>
              <w:rPr>
                <w:rFonts w:ascii="Times New Roman" w:hAnsi="Times New Roman"/>
              </w:rPr>
            </w:pPr>
            <w:proofErr w:type="spellStart"/>
            <w:r w:rsidRPr="0025676E">
              <w:rPr>
                <w:rFonts w:ascii="Times New Roman" w:hAnsi="Times New Roman"/>
              </w:rPr>
              <w:t>BaG</w:t>
            </w:r>
            <w:proofErr w:type="spellEnd"/>
          </w:p>
        </w:tc>
        <w:tc>
          <w:tcPr>
            <w:tcW w:w="750" w:type="pct"/>
            <w:vMerge/>
            <w:tcBorders>
              <w:top w:val="single" w:sz="4" w:space="0" w:color="auto"/>
              <w:left w:val="nil"/>
              <w:right w:val="nil"/>
            </w:tcBorders>
            <w:vAlign w:val="center"/>
          </w:tcPr>
          <w:p w14:paraId="621A090C" w14:textId="77777777" w:rsidR="0025676E" w:rsidRPr="0025676E" w:rsidRDefault="0025676E" w:rsidP="00BD5F7C">
            <w:pPr>
              <w:rPr>
                <w:rFonts w:ascii="Times New Roman" w:hAnsi="Times New Roman"/>
              </w:rPr>
            </w:pPr>
          </w:p>
        </w:tc>
      </w:tr>
      <w:tr w:rsidR="0025676E" w:rsidRPr="0025676E" w14:paraId="03582149" w14:textId="77777777" w:rsidTr="00BD5F7C">
        <w:trPr>
          <w:trHeight w:val="180"/>
          <w:jc w:val="center"/>
        </w:trPr>
        <w:tc>
          <w:tcPr>
            <w:tcW w:w="761" w:type="pct"/>
            <w:vMerge/>
            <w:tcBorders>
              <w:top w:val="single" w:sz="4" w:space="0" w:color="auto"/>
              <w:left w:val="nil"/>
              <w:bottom w:val="single" w:sz="4" w:space="0" w:color="auto"/>
              <w:right w:val="single" w:sz="4" w:space="0" w:color="auto"/>
            </w:tcBorders>
            <w:vAlign w:val="center"/>
          </w:tcPr>
          <w:p w14:paraId="1206F65E"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2625E7"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4288D9C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7174604" w14:textId="77777777" w:rsidR="0025676E" w:rsidRPr="0025676E" w:rsidRDefault="0025676E" w:rsidP="00BD5F7C">
            <w:pPr>
              <w:rPr>
                <w:rFonts w:ascii="Times New Roman" w:hAnsi="Times New Roman"/>
              </w:rPr>
            </w:pPr>
            <w:proofErr w:type="spellStart"/>
            <w:r w:rsidRPr="0025676E">
              <w:rPr>
                <w:rFonts w:ascii="Times New Roman" w:hAnsi="Times New Roman"/>
              </w:rPr>
              <w:t>Darsalam</w:t>
            </w:r>
            <w:proofErr w:type="spellEnd"/>
          </w:p>
        </w:tc>
        <w:tc>
          <w:tcPr>
            <w:tcW w:w="753" w:type="pct"/>
            <w:tcBorders>
              <w:top w:val="single" w:sz="4" w:space="0" w:color="auto"/>
              <w:left w:val="nil"/>
              <w:bottom w:val="single" w:sz="4" w:space="0" w:color="auto"/>
              <w:right w:val="nil"/>
            </w:tcBorders>
            <w:vAlign w:val="center"/>
          </w:tcPr>
          <w:p w14:paraId="72E5CD0F" w14:textId="77777777" w:rsidR="0025676E" w:rsidRPr="0025676E" w:rsidRDefault="0025676E" w:rsidP="00BD5F7C">
            <w:pPr>
              <w:rPr>
                <w:rFonts w:ascii="Times New Roman" w:hAnsi="Times New Roman"/>
              </w:rPr>
            </w:pPr>
            <w:proofErr w:type="spellStart"/>
            <w:r w:rsidRPr="0025676E">
              <w:rPr>
                <w:rFonts w:ascii="Times New Roman" w:hAnsi="Times New Roman"/>
              </w:rPr>
              <w:t>DrL</w:t>
            </w:r>
            <w:proofErr w:type="spellEnd"/>
          </w:p>
        </w:tc>
        <w:tc>
          <w:tcPr>
            <w:tcW w:w="750" w:type="pct"/>
            <w:vMerge/>
            <w:tcBorders>
              <w:left w:val="nil"/>
              <w:bottom w:val="single" w:sz="4" w:space="0" w:color="auto"/>
              <w:right w:val="nil"/>
            </w:tcBorders>
            <w:vAlign w:val="center"/>
          </w:tcPr>
          <w:p w14:paraId="74F8AED5" w14:textId="77777777" w:rsidR="0025676E" w:rsidRPr="0025676E" w:rsidRDefault="0025676E" w:rsidP="00BD5F7C">
            <w:pPr>
              <w:rPr>
                <w:rFonts w:ascii="Times New Roman" w:hAnsi="Times New Roman"/>
              </w:rPr>
            </w:pPr>
          </w:p>
        </w:tc>
      </w:tr>
      <w:tr w:rsidR="0025676E" w:rsidRPr="0025676E" w14:paraId="6EF380C5" w14:textId="77777777" w:rsidTr="00BD5F7C">
        <w:trPr>
          <w:trHeight w:val="144"/>
          <w:jc w:val="center"/>
        </w:trPr>
        <w:tc>
          <w:tcPr>
            <w:tcW w:w="761" w:type="pct"/>
            <w:vMerge/>
            <w:tcBorders>
              <w:top w:val="single" w:sz="4" w:space="0" w:color="auto"/>
              <w:left w:val="nil"/>
              <w:bottom w:val="single" w:sz="4" w:space="0" w:color="auto"/>
              <w:right w:val="single" w:sz="4" w:space="0" w:color="auto"/>
            </w:tcBorders>
            <w:vAlign w:val="center"/>
          </w:tcPr>
          <w:p w14:paraId="6701A364"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4E6242C"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4C067497" w14:textId="77777777" w:rsidR="0025676E" w:rsidRPr="0025676E" w:rsidRDefault="0025676E" w:rsidP="00BD5F7C">
            <w:pPr>
              <w:rPr>
                <w:rFonts w:ascii="Times New Roman" w:hAnsi="Times New Roman"/>
              </w:rPr>
            </w:pPr>
          </w:p>
          <w:p w14:paraId="2EB39F12" w14:textId="77777777" w:rsidR="0025676E" w:rsidRPr="0025676E" w:rsidRDefault="0025676E" w:rsidP="00BD5F7C">
            <w:pPr>
              <w:rPr>
                <w:rFonts w:ascii="Times New Roman" w:hAnsi="Times New Roman"/>
              </w:rPr>
            </w:pPr>
          </w:p>
          <w:p w14:paraId="3BEA43B1" w14:textId="77777777" w:rsidR="0025676E" w:rsidRPr="0025676E" w:rsidRDefault="0025676E" w:rsidP="00BD5F7C">
            <w:pPr>
              <w:rPr>
                <w:rFonts w:ascii="Times New Roman" w:hAnsi="Times New Roman"/>
              </w:rPr>
            </w:pPr>
            <w:r w:rsidRPr="0025676E">
              <w:rPr>
                <w:rFonts w:ascii="Times New Roman" w:hAnsi="Times New Roman"/>
              </w:rPr>
              <w:t>Nayala</w:t>
            </w:r>
          </w:p>
        </w:tc>
        <w:tc>
          <w:tcPr>
            <w:tcW w:w="899" w:type="pct"/>
            <w:tcBorders>
              <w:top w:val="single" w:sz="4" w:space="0" w:color="auto"/>
              <w:left w:val="nil"/>
              <w:bottom w:val="single" w:sz="4" w:space="0" w:color="auto"/>
              <w:right w:val="nil"/>
            </w:tcBorders>
            <w:vAlign w:val="center"/>
          </w:tcPr>
          <w:p w14:paraId="2533A216" w14:textId="77777777" w:rsidR="0025676E" w:rsidRPr="0025676E" w:rsidRDefault="0025676E" w:rsidP="00BD5F7C">
            <w:pPr>
              <w:rPr>
                <w:rFonts w:ascii="Times New Roman" w:hAnsi="Times New Roman"/>
              </w:rPr>
            </w:pPr>
            <w:proofErr w:type="spellStart"/>
            <w:r w:rsidRPr="0025676E">
              <w:rPr>
                <w:rFonts w:ascii="Times New Roman" w:hAnsi="Times New Roman"/>
              </w:rPr>
              <w:t>Gossina</w:t>
            </w:r>
            <w:proofErr w:type="spellEnd"/>
          </w:p>
        </w:tc>
        <w:tc>
          <w:tcPr>
            <w:tcW w:w="753" w:type="pct"/>
            <w:tcBorders>
              <w:top w:val="single" w:sz="4" w:space="0" w:color="auto"/>
              <w:left w:val="nil"/>
              <w:bottom w:val="single" w:sz="4" w:space="0" w:color="auto"/>
              <w:right w:val="nil"/>
            </w:tcBorders>
            <w:vAlign w:val="center"/>
          </w:tcPr>
          <w:p w14:paraId="48DDF617" w14:textId="77777777" w:rsidR="0025676E" w:rsidRPr="0025676E" w:rsidRDefault="0025676E" w:rsidP="00BD5F7C">
            <w:pPr>
              <w:rPr>
                <w:rFonts w:ascii="Times New Roman" w:hAnsi="Times New Roman"/>
              </w:rPr>
            </w:pPr>
            <w:r w:rsidRPr="0025676E">
              <w:rPr>
                <w:rFonts w:ascii="Times New Roman" w:hAnsi="Times New Roman"/>
              </w:rPr>
              <w:t>GS</w:t>
            </w:r>
          </w:p>
        </w:tc>
        <w:tc>
          <w:tcPr>
            <w:tcW w:w="750" w:type="pct"/>
            <w:vMerge w:val="restart"/>
            <w:tcBorders>
              <w:top w:val="single" w:sz="4" w:space="0" w:color="auto"/>
              <w:left w:val="nil"/>
              <w:right w:val="nil"/>
            </w:tcBorders>
            <w:vAlign w:val="center"/>
          </w:tcPr>
          <w:p w14:paraId="0636B0DE" w14:textId="77777777" w:rsidR="0025676E" w:rsidRPr="0025676E" w:rsidRDefault="0025676E" w:rsidP="00BD5F7C">
            <w:pPr>
              <w:rPr>
                <w:rFonts w:ascii="Times New Roman" w:hAnsi="Times New Roman"/>
              </w:rPr>
            </w:pPr>
          </w:p>
          <w:p w14:paraId="7B2BE653" w14:textId="77777777" w:rsidR="0025676E" w:rsidRPr="0025676E" w:rsidRDefault="0025676E" w:rsidP="00BD5F7C">
            <w:pPr>
              <w:rPr>
                <w:rFonts w:ascii="Times New Roman" w:hAnsi="Times New Roman"/>
              </w:rPr>
            </w:pPr>
          </w:p>
          <w:p w14:paraId="5E2FE866" w14:textId="77777777" w:rsidR="0025676E" w:rsidRPr="0025676E" w:rsidRDefault="0025676E" w:rsidP="00BD5F7C">
            <w:pPr>
              <w:rPr>
                <w:rFonts w:ascii="Times New Roman" w:hAnsi="Times New Roman"/>
              </w:rPr>
            </w:pPr>
            <w:r w:rsidRPr="0025676E">
              <w:rPr>
                <w:rFonts w:ascii="Times New Roman" w:hAnsi="Times New Roman"/>
              </w:rPr>
              <w:t>04</w:t>
            </w:r>
          </w:p>
        </w:tc>
      </w:tr>
      <w:tr w:rsidR="0025676E" w:rsidRPr="0025676E" w14:paraId="6012608C" w14:textId="77777777" w:rsidTr="00BD5F7C">
        <w:trPr>
          <w:trHeight w:val="240"/>
          <w:jc w:val="center"/>
        </w:trPr>
        <w:tc>
          <w:tcPr>
            <w:tcW w:w="761" w:type="pct"/>
            <w:vMerge/>
            <w:tcBorders>
              <w:top w:val="single" w:sz="4" w:space="0" w:color="auto"/>
              <w:left w:val="nil"/>
              <w:bottom w:val="single" w:sz="4" w:space="0" w:color="auto"/>
              <w:right w:val="single" w:sz="4" w:space="0" w:color="auto"/>
            </w:tcBorders>
            <w:vAlign w:val="center"/>
          </w:tcPr>
          <w:p w14:paraId="0E9FFF1A"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2B0A53E6"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4641750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833322F" w14:textId="77777777" w:rsidR="0025676E" w:rsidRPr="0025676E" w:rsidRDefault="0025676E" w:rsidP="00BD5F7C">
            <w:pPr>
              <w:rPr>
                <w:rFonts w:ascii="Times New Roman" w:hAnsi="Times New Roman"/>
              </w:rPr>
            </w:pPr>
            <w:r w:rsidRPr="0025676E">
              <w:rPr>
                <w:rFonts w:ascii="Times New Roman" w:hAnsi="Times New Roman"/>
              </w:rPr>
              <w:t>Ye</w:t>
            </w:r>
          </w:p>
        </w:tc>
        <w:tc>
          <w:tcPr>
            <w:tcW w:w="753" w:type="pct"/>
            <w:tcBorders>
              <w:top w:val="single" w:sz="4" w:space="0" w:color="auto"/>
              <w:left w:val="nil"/>
              <w:bottom w:val="single" w:sz="4" w:space="0" w:color="auto"/>
              <w:right w:val="nil"/>
            </w:tcBorders>
            <w:vAlign w:val="center"/>
          </w:tcPr>
          <w:p w14:paraId="3F190818" w14:textId="77777777" w:rsidR="0025676E" w:rsidRPr="0025676E" w:rsidRDefault="0025676E" w:rsidP="00BD5F7C">
            <w:pPr>
              <w:rPr>
                <w:rFonts w:ascii="Times New Roman" w:hAnsi="Times New Roman"/>
              </w:rPr>
            </w:pPr>
            <w:r w:rsidRPr="0025676E">
              <w:rPr>
                <w:rFonts w:ascii="Times New Roman" w:hAnsi="Times New Roman"/>
              </w:rPr>
              <w:t>Ye</w:t>
            </w:r>
          </w:p>
        </w:tc>
        <w:tc>
          <w:tcPr>
            <w:tcW w:w="750" w:type="pct"/>
            <w:vMerge/>
            <w:tcBorders>
              <w:left w:val="nil"/>
              <w:right w:val="nil"/>
            </w:tcBorders>
            <w:vAlign w:val="center"/>
          </w:tcPr>
          <w:p w14:paraId="3E586473" w14:textId="77777777" w:rsidR="0025676E" w:rsidRPr="0025676E" w:rsidRDefault="0025676E" w:rsidP="00BD5F7C">
            <w:pPr>
              <w:rPr>
                <w:rFonts w:ascii="Times New Roman" w:hAnsi="Times New Roman"/>
              </w:rPr>
            </w:pPr>
          </w:p>
        </w:tc>
      </w:tr>
      <w:tr w:rsidR="0025676E" w:rsidRPr="0025676E" w14:paraId="692EB174" w14:textId="77777777" w:rsidTr="00BD5F7C">
        <w:trPr>
          <w:trHeight w:val="159"/>
          <w:jc w:val="center"/>
        </w:trPr>
        <w:tc>
          <w:tcPr>
            <w:tcW w:w="761" w:type="pct"/>
            <w:vMerge/>
            <w:tcBorders>
              <w:top w:val="single" w:sz="4" w:space="0" w:color="auto"/>
              <w:left w:val="nil"/>
              <w:bottom w:val="single" w:sz="4" w:space="0" w:color="auto"/>
              <w:right w:val="single" w:sz="4" w:space="0" w:color="auto"/>
            </w:tcBorders>
            <w:vAlign w:val="center"/>
          </w:tcPr>
          <w:p w14:paraId="3C0ED3B8"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FDD1329"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7F34D32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8954F0B" w14:textId="77777777" w:rsidR="0025676E" w:rsidRPr="0025676E" w:rsidRDefault="0025676E" w:rsidP="00BD5F7C">
            <w:pPr>
              <w:rPr>
                <w:rFonts w:ascii="Times New Roman" w:hAnsi="Times New Roman"/>
              </w:rPr>
            </w:pPr>
            <w:r w:rsidRPr="0025676E">
              <w:rPr>
                <w:rFonts w:ascii="Times New Roman" w:hAnsi="Times New Roman"/>
              </w:rPr>
              <w:t>Yayo</w:t>
            </w:r>
          </w:p>
        </w:tc>
        <w:tc>
          <w:tcPr>
            <w:tcW w:w="753" w:type="pct"/>
            <w:tcBorders>
              <w:top w:val="single" w:sz="4" w:space="0" w:color="auto"/>
              <w:left w:val="nil"/>
              <w:bottom w:val="single" w:sz="4" w:space="0" w:color="auto"/>
              <w:right w:val="nil"/>
            </w:tcBorders>
            <w:vAlign w:val="center"/>
          </w:tcPr>
          <w:p w14:paraId="030624C1" w14:textId="77777777" w:rsidR="0025676E" w:rsidRPr="0025676E" w:rsidRDefault="0025676E" w:rsidP="00BD5F7C">
            <w:pPr>
              <w:rPr>
                <w:rFonts w:ascii="Times New Roman" w:hAnsi="Times New Roman"/>
              </w:rPr>
            </w:pPr>
            <w:r w:rsidRPr="0025676E">
              <w:rPr>
                <w:rFonts w:ascii="Times New Roman" w:hAnsi="Times New Roman"/>
              </w:rPr>
              <w:t>Ya</w:t>
            </w:r>
          </w:p>
        </w:tc>
        <w:tc>
          <w:tcPr>
            <w:tcW w:w="750" w:type="pct"/>
            <w:vMerge/>
            <w:tcBorders>
              <w:left w:val="nil"/>
              <w:right w:val="nil"/>
            </w:tcBorders>
            <w:vAlign w:val="center"/>
          </w:tcPr>
          <w:p w14:paraId="1DBCA5BB" w14:textId="77777777" w:rsidR="0025676E" w:rsidRPr="0025676E" w:rsidRDefault="0025676E" w:rsidP="00BD5F7C">
            <w:pPr>
              <w:rPr>
                <w:rFonts w:ascii="Times New Roman" w:hAnsi="Times New Roman"/>
              </w:rPr>
            </w:pPr>
          </w:p>
        </w:tc>
      </w:tr>
      <w:tr w:rsidR="0025676E" w:rsidRPr="0025676E" w14:paraId="107E9435" w14:textId="77777777" w:rsidTr="00BD5F7C">
        <w:trPr>
          <w:trHeight w:val="270"/>
          <w:jc w:val="center"/>
        </w:trPr>
        <w:tc>
          <w:tcPr>
            <w:tcW w:w="761" w:type="pct"/>
            <w:vMerge/>
            <w:tcBorders>
              <w:top w:val="single" w:sz="4" w:space="0" w:color="auto"/>
              <w:left w:val="nil"/>
              <w:bottom w:val="single" w:sz="4" w:space="0" w:color="auto"/>
              <w:right w:val="single" w:sz="4" w:space="0" w:color="auto"/>
            </w:tcBorders>
            <w:vAlign w:val="center"/>
          </w:tcPr>
          <w:p w14:paraId="3F5A9AAA" w14:textId="77777777" w:rsidR="0025676E" w:rsidRPr="0025676E" w:rsidRDefault="0025676E" w:rsidP="00BD5F7C">
            <w:pPr>
              <w:rPr>
                <w:rFonts w:ascii="Times New Roman" w:hAnsi="Times New Roman"/>
              </w:rPr>
            </w:pPr>
          </w:p>
        </w:tc>
        <w:tc>
          <w:tcPr>
            <w:tcW w:w="1071" w:type="pct"/>
            <w:vMerge/>
            <w:tcBorders>
              <w:left w:val="single" w:sz="4" w:space="0" w:color="auto"/>
              <w:bottom w:val="single" w:sz="4" w:space="0" w:color="auto"/>
              <w:right w:val="single" w:sz="4" w:space="0" w:color="auto"/>
            </w:tcBorders>
            <w:vAlign w:val="center"/>
          </w:tcPr>
          <w:p w14:paraId="11EC3856"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2E3A0725"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0330F05C" w14:textId="77777777" w:rsidR="0025676E" w:rsidRPr="0025676E" w:rsidRDefault="0025676E" w:rsidP="00BD5F7C">
            <w:pPr>
              <w:rPr>
                <w:rFonts w:ascii="Times New Roman" w:hAnsi="Times New Roman"/>
              </w:rPr>
            </w:pPr>
            <w:r w:rsidRPr="0025676E">
              <w:rPr>
                <w:rFonts w:ascii="Times New Roman" w:hAnsi="Times New Roman"/>
              </w:rPr>
              <w:t>Yaba</w:t>
            </w:r>
          </w:p>
        </w:tc>
        <w:tc>
          <w:tcPr>
            <w:tcW w:w="753" w:type="pct"/>
            <w:tcBorders>
              <w:top w:val="single" w:sz="4" w:space="0" w:color="auto"/>
              <w:left w:val="nil"/>
              <w:bottom w:val="single" w:sz="4" w:space="0" w:color="auto"/>
              <w:right w:val="nil"/>
            </w:tcBorders>
            <w:vAlign w:val="center"/>
          </w:tcPr>
          <w:p w14:paraId="0781ABB4" w14:textId="77777777" w:rsidR="0025676E" w:rsidRPr="0025676E" w:rsidRDefault="0025676E" w:rsidP="00BD5F7C">
            <w:pPr>
              <w:rPr>
                <w:rFonts w:ascii="Times New Roman" w:hAnsi="Times New Roman"/>
              </w:rPr>
            </w:pPr>
            <w:r w:rsidRPr="0025676E">
              <w:rPr>
                <w:rFonts w:ascii="Times New Roman" w:hAnsi="Times New Roman"/>
              </w:rPr>
              <w:t>Yb</w:t>
            </w:r>
          </w:p>
        </w:tc>
        <w:tc>
          <w:tcPr>
            <w:tcW w:w="750" w:type="pct"/>
            <w:vMerge/>
            <w:tcBorders>
              <w:left w:val="nil"/>
              <w:bottom w:val="single" w:sz="4" w:space="0" w:color="auto"/>
              <w:right w:val="nil"/>
            </w:tcBorders>
            <w:vAlign w:val="center"/>
          </w:tcPr>
          <w:p w14:paraId="14A4C74D" w14:textId="77777777" w:rsidR="0025676E" w:rsidRPr="0025676E" w:rsidRDefault="0025676E" w:rsidP="00BD5F7C">
            <w:pPr>
              <w:rPr>
                <w:rFonts w:ascii="Times New Roman" w:hAnsi="Times New Roman"/>
              </w:rPr>
            </w:pPr>
          </w:p>
        </w:tc>
      </w:tr>
      <w:tr w:rsidR="0025676E" w:rsidRPr="0025676E" w14:paraId="150326B7" w14:textId="77777777" w:rsidTr="00BD5F7C">
        <w:trPr>
          <w:trHeight w:val="555"/>
          <w:jc w:val="center"/>
        </w:trPr>
        <w:tc>
          <w:tcPr>
            <w:tcW w:w="761" w:type="pct"/>
            <w:vMerge/>
            <w:tcBorders>
              <w:top w:val="single" w:sz="4" w:space="0" w:color="auto"/>
              <w:left w:val="nil"/>
              <w:bottom w:val="single" w:sz="4" w:space="0" w:color="auto"/>
              <w:right w:val="single" w:sz="4" w:space="0" w:color="auto"/>
            </w:tcBorders>
            <w:vAlign w:val="center"/>
          </w:tcPr>
          <w:p w14:paraId="6308652B" w14:textId="77777777" w:rsidR="0025676E" w:rsidRPr="0025676E" w:rsidRDefault="0025676E" w:rsidP="00BD5F7C">
            <w:pPr>
              <w:rPr>
                <w:rFonts w:ascii="Times New Roman" w:hAnsi="Times New Roman"/>
              </w:rPr>
            </w:pPr>
          </w:p>
        </w:tc>
        <w:tc>
          <w:tcPr>
            <w:tcW w:w="1071" w:type="pct"/>
            <w:vMerge w:val="restart"/>
            <w:tcBorders>
              <w:top w:val="single" w:sz="4" w:space="0" w:color="auto"/>
              <w:left w:val="single" w:sz="4" w:space="0" w:color="auto"/>
              <w:bottom w:val="single" w:sz="4" w:space="0" w:color="auto"/>
              <w:right w:val="single" w:sz="4" w:space="0" w:color="auto"/>
            </w:tcBorders>
            <w:vAlign w:val="center"/>
          </w:tcPr>
          <w:p w14:paraId="541E15BF" w14:textId="77777777" w:rsidR="0025676E" w:rsidRPr="0025676E" w:rsidRDefault="0025676E" w:rsidP="00BD5F7C">
            <w:pPr>
              <w:rPr>
                <w:rFonts w:ascii="Times New Roman" w:hAnsi="Times New Roman"/>
              </w:rPr>
            </w:pPr>
          </w:p>
          <w:p w14:paraId="213530EE" w14:textId="77777777" w:rsidR="0025676E" w:rsidRPr="0025676E" w:rsidRDefault="0025676E" w:rsidP="00BD5F7C">
            <w:pPr>
              <w:rPr>
                <w:rFonts w:ascii="Times New Roman" w:hAnsi="Times New Roman"/>
              </w:rPr>
            </w:pPr>
          </w:p>
          <w:p w14:paraId="10A2ED8F" w14:textId="77777777" w:rsidR="0025676E" w:rsidRPr="0025676E" w:rsidRDefault="0025676E" w:rsidP="00BD5F7C">
            <w:pPr>
              <w:rPr>
                <w:rFonts w:ascii="Times New Roman" w:hAnsi="Times New Roman"/>
              </w:rPr>
            </w:pPr>
            <w:r w:rsidRPr="0025676E">
              <w:rPr>
                <w:rFonts w:ascii="Times New Roman" w:hAnsi="Times New Roman"/>
              </w:rPr>
              <w:t>Centre-west</w:t>
            </w:r>
          </w:p>
        </w:tc>
        <w:tc>
          <w:tcPr>
            <w:tcW w:w="766" w:type="pct"/>
            <w:vMerge w:val="restart"/>
            <w:tcBorders>
              <w:top w:val="single" w:sz="4" w:space="0" w:color="auto"/>
              <w:left w:val="single" w:sz="4" w:space="0" w:color="auto"/>
              <w:bottom w:val="nil"/>
              <w:right w:val="nil"/>
            </w:tcBorders>
            <w:vAlign w:val="center"/>
          </w:tcPr>
          <w:p w14:paraId="55804B48" w14:textId="77777777" w:rsidR="0025676E" w:rsidRPr="0025676E" w:rsidRDefault="0025676E" w:rsidP="00BD5F7C">
            <w:pPr>
              <w:rPr>
                <w:rFonts w:ascii="Times New Roman" w:hAnsi="Times New Roman"/>
              </w:rPr>
            </w:pPr>
            <w:proofErr w:type="spellStart"/>
            <w:r w:rsidRPr="0025676E">
              <w:rPr>
                <w:rFonts w:ascii="Times New Roman" w:hAnsi="Times New Roman"/>
              </w:rPr>
              <w:t>Boulkièmdé</w:t>
            </w:r>
            <w:proofErr w:type="spellEnd"/>
          </w:p>
        </w:tc>
        <w:tc>
          <w:tcPr>
            <w:tcW w:w="899" w:type="pct"/>
            <w:tcBorders>
              <w:top w:val="single" w:sz="4" w:space="0" w:color="auto"/>
              <w:left w:val="nil"/>
              <w:bottom w:val="nil"/>
              <w:right w:val="nil"/>
            </w:tcBorders>
            <w:vAlign w:val="center"/>
          </w:tcPr>
          <w:p w14:paraId="35D4FC2C" w14:textId="77777777" w:rsidR="0025676E" w:rsidRPr="0025676E" w:rsidRDefault="0025676E" w:rsidP="00BD5F7C">
            <w:pPr>
              <w:rPr>
                <w:rFonts w:ascii="Times New Roman" w:hAnsi="Times New Roman"/>
              </w:rPr>
            </w:pPr>
            <w:r w:rsidRPr="0025676E">
              <w:rPr>
                <w:rFonts w:ascii="Times New Roman" w:hAnsi="Times New Roman"/>
              </w:rPr>
              <w:t>Sabou</w:t>
            </w:r>
          </w:p>
        </w:tc>
        <w:tc>
          <w:tcPr>
            <w:tcW w:w="753" w:type="pct"/>
            <w:tcBorders>
              <w:top w:val="single" w:sz="4" w:space="0" w:color="auto"/>
              <w:left w:val="nil"/>
              <w:bottom w:val="nil"/>
              <w:right w:val="nil"/>
            </w:tcBorders>
            <w:vAlign w:val="center"/>
          </w:tcPr>
          <w:p w14:paraId="46DAF6DB" w14:textId="77777777" w:rsidR="0025676E" w:rsidRPr="0025676E" w:rsidRDefault="0025676E" w:rsidP="00BD5F7C">
            <w:pPr>
              <w:rPr>
                <w:rFonts w:ascii="Times New Roman" w:hAnsi="Times New Roman"/>
              </w:rPr>
            </w:pPr>
            <w:r w:rsidRPr="0025676E">
              <w:rPr>
                <w:rFonts w:ascii="Times New Roman" w:hAnsi="Times New Roman"/>
              </w:rPr>
              <w:t>SB</w:t>
            </w:r>
          </w:p>
        </w:tc>
        <w:tc>
          <w:tcPr>
            <w:tcW w:w="750" w:type="pct"/>
            <w:vMerge w:val="restart"/>
            <w:tcBorders>
              <w:top w:val="single" w:sz="4" w:space="0" w:color="auto"/>
              <w:left w:val="nil"/>
              <w:bottom w:val="nil"/>
              <w:right w:val="nil"/>
            </w:tcBorders>
            <w:vAlign w:val="center"/>
          </w:tcPr>
          <w:p w14:paraId="593D055A" w14:textId="77777777" w:rsidR="0025676E" w:rsidRPr="0025676E" w:rsidRDefault="0025676E" w:rsidP="00BD5F7C">
            <w:pPr>
              <w:rPr>
                <w:rFonts w:ascii="Times New Roman" w:hAnsi="Times New Roman"/>
              </w:rPr>
            </w:pPr>
            <w:r w:rsidRPr="0025676E">
              <w:rPr>
                <w:rFonts w:ascii="Times New Roman" w:hAnsi="Times New Roman"/>
              </w:rPr>
              <w:t>03</w:t>
            </w:r>
          </w:p>
        </w:tc>
      </w:tr>
      <w:tr w:rsidR="0025676E" w:rsidRPr="0025676E" w14:paraId="0839447E" w14:textId="77777777" w:rsidTr="00BD5F7C">
        <w:trPr>
          <w:trHeight w:val="172"/>
          <w:jc w:val="center"/>
        </w:trPr>
        <w:tc>
          <w:tcPr>
            <w:tcW w:w="761" w:type="pct"/>
            <w:vMerge/>
            <w:tcBorders>
              <w:top w:val="single" w:sz="4" w:space="0" w:color="auto"/>
              <w:left w:val="nil"/>
              <w:bottom w:val="single" w:sz="4" w:space="0" w:color="auto"/>
              <w:right w:val="single" w:sz="4" w:space="0" w:color="auto"/>
            </w:tcBorders>
            <w:vAlign w:val="center"/>
            <w:hideMark/>
          </w:tcPr>
          <w:p w14:paraId="34F0E5DD"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18AF2FA5"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nil"/>
              <w:right w:val="nil"/>
            </w:tcBorders>
            <w:vAlign w:val="center"/>
            <w:hideMark/>
          </w:tcPr>
          <w:p w14:paraId="13C3970C" w14:textId="77777777" w:rsidR="0025676E" w:rsidRPr="0025676E" w:rsidRDefault="0025676E" w:rsidP="00BD5F7C">
            <w:pPr>
              <w:rPr>
                <w:rFonts w:ascii="Times New Roman" w:hAnsi="Times New Roman"/>
              </w:rPr>
            </w:pPr>
          </w:p>
        </w:tc>
        <w:tc>
          <w:tcPr>
            <w:tcW w:w="899" w:type="pct"/>
            <w:vAlign w:val="center"/>
            <w:hideMark/>
          </w:tcPr>
          <w:p w14:paraId="5186737C" w14:textId="77777777" w:rsidR="0025676E" w:rsidRPr="0025676E" w:rsidRDefault="0025676E" w:rsidP="00BD5F7C">
            <w:pPr>
              <w:rPr>
                <w:rFonts w:ascii="Times New Roman" w:hAnsi="Times New Roman"/>
              </w:rPr>
            </w:pPr>
            <w:r w:rsidRPr="0025676E">
              <w:rPr>
                <w:rFonts w:ascii="Times New Roman" w:hAnsi="Times New Roman"/>
              </w:rPr>
              <w:t>Sabou 1</w:t>
            </w:r>
          </w:p>
        </w:tc>
        <w:tc>
          <w:tcPr>
            <w:tcW w:w="753" w:type="pct"/>
            <w:vAlign w:val="center"/>
            <w:hideMark/>
          </w:tcPr>
          <w:p w14:paraId="2E094ADE" w14:textId="77777777" w:rsidR="0025676E" w:rsidRPr="0025676E" w:rsidRDefault="0025676E" w:rsidP="00BD5F7C">
            <w:pPr>
              <w:rPr>
                <w:rFonts w:ascii="Times New Roman" w:hAnsi="Times New Roman"/>
              </w:rPr>
            </w:pPr>
            <w:r w:rsidRPr="0025676E">
              <w:rPr>
                <w:rFonts w:ascii="Times New Roman" w:hAnsi="Times New Roman"/>
              </w:rPr>
              <w:t>SB 1</w:t>
            </w:r>
          </w:p>
        </w:tc>
        <w:tc>
          <w:tcPr>
            <w:tcW w:w="750" w:type="pct"/>
            <w:vMerge/>
            <w:tcBorders>
              <w:top w:val="single" w:sz="4" w:space="0" w:color="auto"/>
              <w:left w:val="nil"/>
              <w:bottom w:val="nil"/>
              <w:right w:val="nil"/>
            </w:tcBorders>
            <w:vAlign w:val="center"/>
            <w:hideMark/>
          </w:tcPr>
          <w:p w14:paraId="3589F2ED" w14:textId="77777777" w:rsidR="0025676E" w:rsidRPr="0025676E" w:rsidRDefault="0025676E" w:rsidP="00BD5F7C">
            <w:pPr>
              <w:rPr>
                <w:rFonts w:ascii="Times New Roman" w:hAnsi="Times New Roman"/>
              </w:rPr>
            </w:pPr>
          </w:p>
        </w:tc>
      </w:tr>
      <w:tr w:rsidR="0025676E" w:rsidRPr="0025676E" w14:paraId="1F0511A2" w14:textId="77777777" w:rsidTr="00BD5F7C">
        <w:trPr>
          <w:trHeight w:val="236"/>
          <w:jc w:val="center"/>
        </w:trPr>
        <w:tc>
          <w:tcPr>
            <w:tcW w:w="761" w:type="pct"/>
            <w:vMerge/>
            <w:tcBorders>
              <w:top w:val="single" w:sz="4" w:space="0" w:color="auto"/>
              <w:left w:val="nil"/>
              <w:bottom w:val="single" w:sz="4" w:space="0" w:color="auto"/>
              <w:right w:val="single" w:sz="4" w:space="0" w:color="auto"/>
            </w:tcBorders>
            <w:vAlign w:val="center"/>
            <w:hideMark/>
          </w:tcPr>
          <w:p w14:paraId="180559D0"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20533158"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nil"/>
              <w:right w:val="nil"/>
            </w:tcBorders>
            <w:vAlign w:val="center"/>
            <w:hideMark/>
          </w:tcPr>
          <w:p w14:paraId="3298B9F6" w14:textId="77777777" w:rsidR="0025676E" w:rsidRPr="0025676E" w:rsidRDefault="0025676E" w:rsidP="00BD5F7C">
            <w:pPr>
              <w:rPr>
                <w:rFonts w:ascii="Times New Roman" w:hAnsi="Times New Roman"/>
              </w:rPr>
            </w:pPr>
          </w:p>
        </w:tc>
        <w:tc>
          <w:tcPr>
            <w:tcW w:w="899" w:type="pct"/>
            <w:vAlign w:val="center"/>
            <w:hideMark/>
          </w:tcPr>
          <w:p w14:paraId="2822E6AA" w14:textId="77777777" w:rsidR="0025676E" w:rsidRPr="0025676E" w:rsidRDefault="0025676E" w:rsidP="00BD5F7C">
            <w:pPr>
              <w:rPr>
                <w:rFonts w:ascii="Times New Roman" w:hAnsi="Times New Roman"/>
              </w:rPr>
            </w:pPr>
            <w:r w:rsidRPr="0025676E">
              <w:rPr>
                <w:rFonts w:ascii="Times New Roman" w:hAnsi="Times New Roman"/>
              </w:rPr>
              <w:t>Pella</w:t>
            </w:r>
          </w:p>
        </w:tc>
        <w:tc>
          <w:tcPr>
            <w:tcW w:w="753" w:type="pct"/>
            <w:vAlign w:val="center"/>
            <w:hideMark/>
          </w:tcPr>
          <w:p w14:paraId="5DF7C87F" w14:textId="77777777" w:rsidR="0025676E" w:rsidRPr="0025676E" w:rsidRDefault="0025676E" w:rsidP="00BD5F7C">
            <w:pPr>
              <w:rPr>
                <w:rFonts w:ascii="Times New Roman" w:hAnsi="Times New Roman"/>
              </w:rPr>
            </w:pPr>
            <w:r w:rsidRPr="0025676E">
              <w:rPr>
                <w:rFonts w:ascii="Times New Roman" w:hAnsi="Times New Roman"/>
              </w:rPr>
              <w:t>PL</w:t>
            </w:r>
          </w:p>
        </w:tc>
        <w:tc>
          <w:tcPr>
            <w:tcW w:w="750" w:type="pct"/>
            <w:vMerge/>
            <w:tcBorders>
              <w:top w:val="single" w:sz="4" w:space="0" w:color="auto"/>
              <w:left w:val="nil"/>
              <w:bottom w:val="nil"/>
              <w:right w:val="nil"/>
            </w:tcBorders>
            <w:vAlign w:val="center"/>
            <w:hideMark/>
          </w:tcPr>
          <w:p w14:paraId="05D38795" w14:textId="77777777" w:rsidR="0025676E" w:rsidRPr="0025676E" w:rsidRDefault="0025676E" w:rsidP="00BD5F7C">
            <w:pPr>
              <w:rPr>
                <w:rFonts w:ascii="Times New Roman" w:hAnsi="Times New Roman"/>
              </w:rPr>
            </w:pPr>
          </w:p>
        </w:tc>
      </w:tr>
      <w:tr w:rsidR="0025676E" w:rsidRPr="0025676E" w14:paraId="46CCC11F" w14:textId="77777777" w:rsidTr="00BD5F7C">
        <w:trPr>
          <w:trHeight w:val="215"/>
          <w:jc w:val="center"/>
        </w:trPr>
        <w:tc>
          <w:tcPr>
            <w:tcW w:w="761" w:type="pct"/>
            <w:vMerge/>
            <w:tcBorders>
              <w:top w:val="single" w:sz="4" w:space="0" w:color="auto"/>
              <w:left w:val="nil"/>
              <w:bottom w:val="single" w:sz="4" w:space="0" w:color="auto"/>
              <w:right w:val="single" w:sz="4" w:space="0" w:color="auto"/>
            </w:tcBorders>
            <w:vAlign w:val="center"/>
            <w:hideMark/>
          </w:tcPr>
          <w:p w14:paraId="208237AA"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3E9E36FF" w14:textId="77777777" w:rsidR="0025676E" w:rsidRPr="0025676E" w:rsidRDefault="0025676E" w:rsidP="00BD5F7C">
            <w:pPr>
              <w:rPr>
                <w:rFonts w:ascii="Times New Roman" w:hAnsi="Times New Roman"/>
              </w:rPr>
            </w:pPr>
          </w:p>
        </w:tc>
        <w:tc>
          <w:tcPr>
            <w:tcW w:w="766" w:type="pct"/>
            <w:tcBorders>
              <w:top w:val="single" w:sz="4" w:space="0" w:color="auto"/>
              <w:left w:val="single" w:sz="4" w:space="0" w:color="auto"/>
              <w:bottom w:val="single" w:sz="4" w:space="0" w:color="auto"/>
              <w:right w:val="nil"/>
            </w:tcBorders>
            <w:vAlign w:val="center"/>
            <w:hideMark/>
          </w:tcPr>
          <w:p w14:paraId="56B09DFE" w14:textId="77777777" w:rsidR="0025676E" w:rsidRPr="0025676E" w:rsidRDefault="0025676E" w:rsidP="00BD5F7C">
            <w:pPr>
              <w:rPr>
                <w:rFonts w:ascii="Times New Roman" w:hAnsi="Times New Roman"/>
              </w:rPr>
            </w:pPr>
            <w:proofErr w:type="spellStart"/>
            <w:r w:rsidRPr="0025676E">
              <w:rPr>
                <w:rFonts w:ascii="Times New Roman" w:hAnsi="Times New Roman"/>
              </w:rPr>
              <w:t>Sanguié</w:t>
            </w:r>
            <w:proofErr w:type="spellEnd"/>
          </w:p>
        </w:tc>
        <w:tc>
          <w:tcPr>
            <w:tcW w:w="899" w:type="pct"/>
            <w:tcBorders>
              <w:top w:val="single" w:sz="4" w:space="0" w:color="auto"/>
              <w:left w:val="nil"/>
              <w:bottom w:val="single" w:sz="4" w:space="0" w:color="auto"/>
              <w:right w:val="nil"/>
            </w:tcBorders>
            <w:vAlign w:val="center"/>
            <w:hideMark/>
          </w:tcPr>
          <w:p w14:paraId="50A9EC71" w14:textId="77777777" w:rsidR="0025676E" w:rsidRPr="0025676E" w:rsidRDefault="0025676E" w:rsidP="00BD5F7C">
            <w:pPr>
              <w:rPr>
                <w:rFonts w:ascii="Times New Roman" w:hAnsi="Times New Roman"/>
              </w:rPr>
            </w:pPr>
            <w:r w:rsidRPr="0025676E">
              <w:rPr>
                <w:rFonts w:ascii="Times New Roman" w:hAnsi="Times New Roman"/>
              </w:rPr>
              <w:t>Kyon</w:t>
            </w:r>
          </w:p>
        </w:tc>
        <w:tc>
          <w:tcPr>
            <w:tcW w:w="753" w:type="pct"/>
            <w:tcBorders>
              <w:top w:val="single" w:sz="4" w:space="0" w:color="auto"/>
              <w:left w:val="nil"/>
              <w:bottom w:val="single" w:sz="4" w:space="0" w:color="auto"/>
              <w:right w:val="nil"/>
            </w:tcBorders>
            <w:vAlign w:val="center"/>
            <w:hideMark/>
          </w:tcPr>
          <w:p w14:paraId="21E09CB8" w14:textId="77777777" w:rsidR="0025676E" w:rsidRPr="0025676E" w:rsidRDefault="0025676E" w:rsidP="00BD5F7C">
            <w:pPr>
              <w:rPr>
                <w:rFonts w:ascii="Times New Roman" w:hAnsi="Times New Roman"/>
              </w:rPr>
            </w:pPr>
            <w:r w:rsidRPr="0025676E">
              <w:rPr>
                <w:rFonts w:ascii="Times New Roman" w:hAnsi="Times New Roman"/>
              </w:rPr>
              <w:t>KY</w:t>
            </w:r>
          </w:p>
        </w:tc>
        <w:tc>
          <w:tcPr>
            <w:tcW w:w="750" w:type="pct"/>
            <w:tcBorders>
              <w:top w:val="single" w:sz="4" w:space="0" w:color="auto"/>
              <w:left w:val="nil"/>
              <w:bottom w:val="single" w:sz="4" w:space="0" w:color="auto"/>
              <w:right w:val="nil"/>
            </w:tcBorders>
            <w:vAlign w:val="center"/>
            <w:hideMark/>
          </w:tcPr>
          <w:p w14:paraId="40E90760" w14:textId="77777777" w:rsidR="0025676E" w:rsidRPr="0025676E" w:rsidRDefault="0025676E" w:rsidP="00BD5F7C">
            <w:pPr>
              <w:rPr>
                <w:rFonts w:ascii="Times New Roman" w:hAnsi="Times New Roman"/>
              </w:rPr>
            </w:pPr>
            <w:r w:rsidRPr="0025676E">
              <w:rPr>
                <w:rFonts w:ascii="Times New Roman" w:hAnsi="Times New Roman"/>
              </w:rPr>
              <w:t>01</w:t>
            </w:r>
          </w:p>
        </w:tc>
      </w:tr>
      <w:tr w:rsidR="0025676E" w:rsidRPr="0025676E" w14:paraId="7506C84D" w14:textId="77777777" w:rsidTr="00BD5F7C">
        <w:trPr>
          <w:trHeight w:val="124"/>
          <w:jc w:val="center"/>
        </w:trPr>
        <w:tc>
          <w:tcPr>
            <w:tcW w:w="761" w:type="pct"/>
            <w:vMerge/>
            <w:tcBorders>
              <w:top w:val="single" w:sz="4" w:space="0" w:color="auto"/>
              <w:left w:val="nil"/>
              <w:bottom w:val="single" w:sz="4" w:space="0" w:color="auto"/>
              <w:right w:val="single" w:sz="4" w:space="0" w:color="auto"/>
            </w:tcBorders>
            <w:vAlign w:val="center"/>
            <w:hideMark/>
          </w:tcPr>
          <w:p w14:paraId="38199489"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4864102E"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bottom w:val="single" w:sz="4" w:space="0" w:color="auto"/>
              <w:right w:val="nil"/>
            </w:tcBorders>
            <w:vAlign w:val="center"/>
            <w:hideMark/>
          </w:tcPr>
          <w:p w14:paraId="41CD8855" w14:textId="77777777" w:rsidR="0025676E" w:rsidRPr="0025676E" w:rsidRDefault="0025676E" w:rsidP="00BD5F7C">
            <w:pPr>
              <w:rPr>
                <w:rFonts w:ascii="Times New Roman" w:hAnsi="Times New Roman"/>
              </w:rPr>
            </w:pPr>
            <w:r w:rsidRPr="0025676E">
              <w:rPr>
                <w:rFonts w:ascii="Times New Roman" w:hAnsi="Times New Roman"/>
              </w:rPr>
              <w:t>Ziro</w:t>
            </w:r>
          </w:p>
        </w:tc>
        <w:tc>
          <w:tcPr>
            <w:tcW w:w="899" w:type="pct"/>
            <w:tcBorders>
              <w:top w:val="single" w:sz="4" w:space="0" w:color="auto"/>
              <w:left w:val="nil"/>
              <w:bottom w:val="nil"/>
              <w:right w:val="nil"/>
            </w:tcBorders>
            <w:vAlign w:val="center"/>
            <w:hideMark/>
          </w:tcPr>
          <w:p w14:paraId="04F3F3A2" w14:textId="77777777" w:rsidR="0025676E" w:rsidRPr="0025676E" w:rsidRDefault="0025676E" w:rsidP="00BD5F7C">
            <w:pPr>
              <w:rPr>
                <w:rFonts w:ascii="Times New Roman" w:hAnsi="Times New Roman"/>
              </w:rPr>
            </w:pPr>
            <w:proofErr w:type="spellStart"/>
            <w:r w:rsidRPr="0025676E">
              <w:rPr>
                <w:rFonts w:ascii="Times New Roman" w:hAnsi="Times New Roman"/>
              </w:rPr>
              <w:t>Bougnounou</w:t>
            </w:r>
            <w:proofErr w:type="spellEnd"/>
          </w:p>
        </w:tc>
        <w:tc>
          <w:tcPr>
            <w:tcW w:w="753" w:type="pct"/>
            <w:tcBorders>
              <w:top w:val="single" w:sz="4" w:space="0" w:color="auto"/>
              <w:left w:val="nil"/>
              <w:bottom w:val="nil"/>
              <w:right w:val="nil"/>
            </w:tcBorders>
            <w:vAlign w:val="center"/>
            <w:hideMark/>
          </w:tcPr>
          <w:p w14:paraId="1DD63DA9" w14:textId="77777777" w:rsidR="0025676E" w:rsidRPr="0025676E" w:rsidRDefault="0025676E" w:rsidP="00BD5F7C">
            <w:pPr>
              <w:rPr>
                <w:rFonts w:ascii="Times New Roman" w:hAnsi="Times New Roman"/>
              </w:rPr>
            </w:pPr>
            <w:proofErr w:type="spellStart"/>
            <w:r w:rsidRPr="0025676E">
              <w:rPr>
                <w:rFonts w:ascii="Times New Roman" w:hAnsi="Times New Roman"/>
              </w:rPr>
              <w:t>BGn</w:t>
            </w:r>
            <w:proofErr w:type="spellEnd"/>
          </w:p>
        </w:tc>
        <w:tc>
          <w:tcPr>
            <w:tcW w:w="750" w:type="pct"/>
            <w:vMerge w:val="restart"/>
            <w:tcBorders>
              <w:top w:val="single" w:sz="4" w:space="0" w:color="auto"/>
              <w:left w:val="nil"/>
              <w:right w:val="nil"/>
            </w:tcBorders>
            <w:vAlign w:val="center"/>
          </w:tcPr>
          <w:p w14:paraId="3F082B86" w14:textId="77777777" w:rsidR="0025676E" w:rsidRPr="0025676E" w:rsidRDefault="0025676E" w:rsidP="00BD5F7C">
            <w:pPr>
              <w:rPr>
                <w:rFonts w:ascii="Times New Roman" w:hAnsi="Times New Roman"/>
              </w:rPr>
            </w:pPr>
          </w:p>
          <w:p w14:paraId="377A972F" w14:textId="77777777" w:rsidR="0025676E" w:rsidRPr="0025676E" w:rsidRDefault="0025676E" w:rsidP="00BD5F7C">
            <w:pPr>
              <w:rPr>
                <w:rFonts w:ascii="Times New Roman" w:hAnsi="Times New Roman"/>
              </w:rPr>
            </w:pPr>
            <w:r w:rsidRPr="0025676E">
              <w:rPr>
                <w:rFonts w:ascii="Times New Roman" w:hAnsi="Times New Roman"/>
              </w:rPr>
              <w:t>03</w:t>
            </w:r>
          </w:p>
        </w:tc>
      </w:tr>
      <w:tr w:rsidR="0025676E" w:rsidRPr="0025676E" w14:paraId="4DA5B8B1" w14:textId="77777777" w:rsidTr="00BD5F7C">
        <w:trPr>
          <w:trHeight w:val="279"/>
          <w:jc w:val="center"/>
        </w:trPr>
        <w:tc>
          <w:tcPr>
            <w:tcW w:w="761" w:type="pct"/>
            <w:vMerge/>
            <w:tcBorders>
              <w:top w:val="single" w:sz="4" w:space="0" w:color="auto"/>
              <w:left w:val="nil"/>
              <w:bottom w:val="single" w:sz="4" w:space="0" w:color="auto"/>
              <w:right w:val="single" w:sz="4" w:space="0" w:color="auto"/>
            </w:tcBorders>
            <w:vAlign w:val="center"/>
            <w:hideMark/>
          </w:tcPr>
          <w:p w14:paraId="203F3733"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34355181"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single" w:sz="4" w:space="0" w:color="auto"/>
              <w:right w:val="nil"/>
            </w:tcBorders>
            <w:vAlign w:val="center"/>
            <w:hideMark/>
          </w:tcPr>
          <w:p w14:paraId="7C84A19E" w14:textId="77777777" w:rsidR="0025676E" w:rsidRPr="0025676E" w:rsidRDefault="0025676E" w:rsidP="00BD5F7C">
            <w:pPr>
              <w:rPr>
                <w:rFonts w:ascii="Times New Roman" w:hAnsi="Times New Roman"/>
              </w:rPr>
            </w:pPr>
          </w:p>
        </w:tc>
        <w:tc>
          <w:tcPr>
            <w:tcW w:w="899" w:type="pct"/>
            <w:vAlign w:val="center"/>
            <w:hideMark/>
          </w:tcPr>
          <w:p w14:paraId="07392FD9" w14:textId="77777777" w:rsidR="0025676E" w:rsidRPr="0025676E" w:rsidRDefault="0025676E" w:rsidP="00BD5F7C">
            <w:pPr>
              <w:rPr>
                <w:rFonts w:ascii="Times New Roman" w:hAnsi="Times New Roman"/>
              </w:rPr>
            </w:pPr>
            <w:proofErr w:type="spellStart"/>
            <w:r w:rsidRPr="0025676E">
              <w:rPr>
                <w:rFonts w:ascii="Times New Roman" w:hAnsi="Times New Roman"/>
              </w:rPr>
              <w:t>Cassou</w:t>
            </w:r>
            <w:proofErr w:type="spellEnd"/>
          </w:p>
        </w:tc>
        <w:tc>
          <w:tcPr>
            <w:tcW w:w="753" w:type="pct"/>
            <w:vAlign w:val="center"/>
            <w:hideMark/>
          </w:tcPr>
          <w:p w14:paraId="37ED5EA4" w14:textId="77777777" w:rsidR="0025676E" w:rsidRPr="0025676E" w:rsidRDefault="0025676E" w:rsidP="00BD5F7C">
            <w:pPr>
              <w:rPr>
                <w:rFonts w:ascii="Times New Roman" w:hAnsi="Times New Roman"/>
              </w:rPr>
            </w:pPr>
            <w:r w:rsidRPr="0025676E">
              <w:rPr>
                <w:rFonts w:ascii="Times New Roman" w:hAnsi="Times New Roman"/>
              </w:rPr>
              <w:t>CS</w:t>
            </w:r>
          </w:p>
        </w:tc>
        <w:tc>
          <w:tcPr>
            <w:tcW w:w="750" w:type="pct"/>
            <w:vMerge/>
            <w:tcBorders>
              <w:left w:val="nil"/>
              <w:right w:val="nil"/>
            </w:tcBorders>
            <w:vAlign w:val="center"/>
            <w:hideMark/>
          </w:tcPr>
          <w:p w14:paraId="28548602" w14:textId="77777777" w:rsidR="0025676E" w:rsidRPr="0025676E" w:rsidRDefault="0025676E" w:rsidP="00BD5F7C">
            <w:pPr>
              <w:rPr>
                <w:rFonts w:ascii="Times New Roman" w:hAnsi="Times New Roman"/>
              </w:rPr>
            </w:pPr>
          </w:p>
        </w:tc>
      </w:tr>
      <w:tr w:rsidR="0025676E" w:rsidRPr="0025676E" w14:paraId="3D1ADED3" w14:textId="77777777" w:rsidTr="00BD5F7C">
        <w:trPr>
          <w:trHeight w:val="420"/>
          <w:jc w:val="center"/>
        </w:trPr>
        <w:tc>
          <w:tcPr>
            <w:tcW w:w="761" w:type="pct"/>
            <w:vMerge/>
            <w:tcBorders>
              <w:top w:val="single" w:sz="4" w:space="0" w:color="auto"/>
              <w:left w:val="nil"/>
              <w:bottom w:val="single" w:sz="4" w:space="0" w:color="auto"/>
              <w:right w:val="single" w:sz="4" w:space="0" w:color="auto"/>
            </w:tcBorders>
            <w:vAlign w:val="center"/>
            <w:hideMark/>
          </w:tcPr>
          <w:p w14:paraId="69AB4074" w14:textId="77777777" w:rsidR="0025676E" w:rsidRPr="0025676E" w:rsidRDefault="0025676E" w:rsidP="00BD5F7C">
            <w:pPr>
              <w:rPr>
                <w:rFonts w:ascii="Times New Roman" w:hAnsi="Times New Roman"/>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14:paraId="69D4A064"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bottom w:val="single" w:sz="4" w:space="0" w:color="auto"/>
              <w:right w:val="nil"/>
            </w:tcBorders>
            <w:vAlign w:val="center"/>
            <w:hideMark/>
          </w:tcPr>
          <w:p w14:paraId="1D1A1F01" w14:textId="77777777" w:rsidR="0025676E" w:rsidRPr="0025676E" w:rsidRDefault="0025676E" w:rsidP="00BD5F7C">
            <w:pPr>
              <w:rPr>
                <w:rFonts w:ascii="Times New Roman" w:hAnsi="Times New Roman"/>
              </w:rPr>
            </w:pPr>
          </w:p>
        </w:tc>
        <w:tc>
          <w:tcPr>
            <w:tcW w:w="899" w:type="pct"/>
            <w:tcBorders>
              <w:top w:val="nil"/>
              <w:left w:val="nil"/>
              <w:bottom w:val="single" w:sz="4" w:space="0" w:color="auto"/>
              <w:right w:val="nil"/>
            </w:tcBorders>
            <w:vAlign w:val="center"/>
            <w:hideMark/>
          </w:tcPr>
          <w:p w14:paraId="0E243AD0" w14:textId="77777777" w:rsidR="0025676E" w:rsidRPr="0025676E" w:rsidRDefault="0025676E" w:rsidP="00BD5F7C">
            <w:pPr>
              <w:rPr>
                <w:rFonts w:ascii="Times New Roman" w:hAnsi="Times New Roman"/>
              </w:rPr>
            </w:pPr>
            <w:proofErr w:type="spellStart"/>
            <w:r w:rsidRPr="0025676E">
              <w:rPr>
                <w:rFonts w:ascii="Times New Roman" w:hAnsi="Times New Roman"/>
              </w:rPr>
              <w:t>Payiri</w:t>
            </w:r>
            <w:proofErr w:type="spellEnd"/>
          </w:p>
        </w:tc>
        <w:tc>
          <w:tcPr>
            <w:tcW w:w="753" w:type="pct"/>
            <w:tcBorders>
              <w:top w:val="nil"/>
              <w:left w:val="nil"/>
              <w:bottom w:val="single" w:sz="4" w:space="0" w:color="auto"/>
              <w:right w:val="nil"/>
            </w:tcBorders>
            <w:vAlign w:val="center"/>
            <w:hideMark/>
          </w:tcPr>
          <w:p w14:paraId="1EF1020D" w14:textId="77777777" w:rsidR="0025676E" w:rsidRPr="0025676E" w:rsidRDefault="0025676E" w:rsidP="00BD5F7C">
            <w:pPr>
              <w:rPr>
                <w:rFonts w:ascii="Times New Roman" w:hAnsi="Times New Roman"/>
              </w:rPr>
            </w:pPr>
            <w:proofErr w:type="spellStart"/>
            <w:r w:rsidRPr="0025676E">
              <w:rPr>
                <w:rFonts w:ascii="Times New Roman" w:hAnsi="Times New Roman"/>
              </w:rPr>
              <w:t>PaY</w:t>
            </w:r>
            <w:proofErr w:type="spellEnd"/>
          </w:p>
          <w:p w14:paraId="1EE860F3" w14:textId="77777777" w:rsidR="0025676E" w:rsidRPr="0025676E" w:rsidRDefault="0025676E" w:rsidP="00BD5F7C">
            <w:pPr>
              <w:rPr>
                <w:rFonts w:ascii="Times New Roman" w:hAnsi="Times New Roman"/>
              </w:rPr>
            </w:pPr>
          </w:p>
        </w:tc>
        <w:tc>
          <w:tcPr>
            <w:tcW w:w="750" w:type="pct"/>
            <w:vMerge/>
            <w:tcBorders>
              <w:left w:val="nil"/>
              <w:bottom w:val="single" w:sz="4" w:space="0" w:color="auto"/>
              <w:right w:val="nil"/>
            </w:tcBorders>
            <w:vAlign w:val="center"/>
            <w:hideMark/>
          </w:tcPr>
          <w:p w14:paraId="53DC14E8" w14:textId="77777777" w:rsidR="0025676E" w:rsidRPr="0025676E" w:rsidRDefault="0025676E" w:rsidP="00BD5F7C">
            <w:pPr>
              <w:rPr>
                <w:rFonts w:ascii="Times New Roman" w:hAnsi="Times New Roman"/>
              </w:rPr>
            </w:pPr>
          </w:p>
        </w:tc>
      </w:tr>
      <w:tr w:rsidR="0025676E" w:rsidRPr="0025676E" w14:paraId="1519769A" w14:textId="77777777" w:rsidTr="00BD5F7C">
        <w:trPr>
          <w:trHeight w:val="210"/>
          <w:jc w:val="center"/>
        </w:trPr>
        <w:tc>
          <w:tcPr>
            <w:tcW w:w="761" w:type="pct"/>
            <w:vMerge w:val="restart"/>
            <w:tcBorders>
              <w:top w:val="single" w:sz="4" w:space="0" w:color="auto"/>
              <w:left w:val="nil"/>
              <w:right w:val="single" w:sz="4" w:space="0" w:color="auto"/>
            </w:tcBorders>
            <w:vAlign w:val="center"/>
          </w:tcPr>
          <w:p w14:paraId="4AE316A0" w14:textId="77777777" w:rsidR="0025676E" w:rsidRPr="0025676E" w:rsidRDefault="0025676E" w:rsidP="00BD5F7C">
            <w:pPr>
              <w:rPr>
                <w:rFonts w:ascii="Times New Roman" w:hAnsi="Times New Roman"/>
              </w:rPr>
            </w:pPr>
            <w:proofErr w:type="spellStart"/>
            <w:r w:rsidRPr="0025676E">
              <w:rPr>
                <w:rFonts w:ascii="Times New Roman" w:hAnsi="Times New Roman"/>
              </w:rPr>
              <w:t>Sudanian</w:t>
            </w:r>
            <w:proofErr w:type="spellEnd"/>
            <w:r w:rsidRPr="0025676E">
              <w:rPr>
                <w:rFonts w:ascii="Times New Roman" w:hAnsi="Times New Roman"/>
              </w:rPr>
              <w:t xml:space="preserve"> zone</w:t>
            </w:r>
          </w:p>
          <w:p w14:paraId="04E7C707" w14:textId="77777777" w:rsidR="0025676E" w:rsidRPr="0025676E" w:rsidRDefault="0025676E" w:rsidP="00BD5F7C">
            <w:pPr>
              <w:rPr>
                <w:rFonts w:ascii="Times New Roman" w:hAnsi="Times New Roman"/>
              </w:rPr>
            </w:pPr>
          </w:p>
        </w:tc>
        <w:tc>
          <w:tcPr>
            <w:tcW w:w="1071" w:type="pct"/>
            <w:vMerge w:val="restart"/>
            <w:tcBorders>
              <w:top w:val="single" w:sz="4" w:space="0" w:color="auto"/>
              <w:left w:val="single" w:sz="4" w:space="0" w:color="auto"/>
              <w:right w:val="single" w:sz="4" w:space="0" w:color="auto"/>
            </w:tcBorders>
            <w:vAlign w:val="center"/>
          </w:tcPr>
          <w:p w14:paraId="4ACB1549" w14:textId="77777777" w:rsidR="0025676E" w:rsidRPr="0025676E" w:rsidRDefault="0025676E" w:rsidP="00BD5F7C">
            <w:pPr>
              <w:rPr>
                <w:rFonts w:ascii="Times New Roman" w:hAnsi="Times New Roman"/>
              </w:rPr>
            </w:pPr>
            <w:r w:rsidRPr="0025676E">
              <w:rPr>
                <w:rFonts w:ascii="Times New Roman" w:hAnsi="Times New Roman"/>
              </w:rPr>
              <w:t xml:space="preserve">Hauts </w:t>
            </w:r>
            <w:proofErr w:type="spellStart"/>
            <w:r w:rsidRPr="0025676E">
              <w:rPr>
                <w:rFonts w:ascii="Times New Roman" w:hAnsi="Times New Roman"/>
              </w:rPr>
              <w:t>Bassins</w:t>
            </w:r>
            <w:proofErr w:type="spellEnd"/>
          </w:p>
        </w:tc>
        <w:tc>
          <w:tcPr>
            <w:tcW w:w="766" w:type="pct"/>
            <w:vMerge w:val="restart"/>
            <w:tcBorders>
              <w:top w:val="single" w:sz="4" w:space="0" w:color="auto"/>
              <w:left w:val="single" w:sz="4" w:space="0" w:color="auto"/>
              <w:right w:val="nil"/>
            </w:tcBorders>
            <w:vAlign w:val="center"/>
          </w:tcPr>
          <w:p w14:paraId="6BFC5EC5" w14:textId="77777777" w:rsidR="0025676E" w:rsidRPr="0025676E" w:rsidRDefault="0025676E" w:rsidP="00BD5F7C">
            <w:pPr>
              <w:rPr>
                <w:rFonts w:ascii="Times New Roman" w:hAnsi="Times New Roman"/>
              </w:rPr>
            </w:pPr>
            <w:r w:rsidRPr="0025676E">
              <w:rPr>
                <w:rFonts w:ascii="Times New Roman" w:hAnsi="Times New Roman"/>
              </w:rPr>
              <w:t>Tuy</w:t>
            </w:r>
          </w:p>
        </w:tc>
        <w:tc>
          <w:tcPr>
            <w:tcW w:w="899" w:type="pct"/>
            <w:tcBorders>
              <w:top w:val="single" w:sz="4" w:space="0" w:color="auto"/>
              <w:left w:val="nil"/>
              <w:bottom w:val="single" w:sz="4" w:space="0" w:color="auto"/>
              <w:right w:val="nil"/>
            </w:tcBorders>
            <w:vAlign w:val="center"/>
          </w:tcPr>
          <w:p w14:paraId="4BCC8FD2" w14:textId="77777777" w:rsidR="0025676E" w:rsidRPr="0025676E" w:rsidRDefault="0025676E" w:rsidP="00BD5F7C">
            <w:pPr>
              <w:rPr>
                <w:rFonts w:ascii="Times New Roman" w:hAnsi="Times New Roman"/>
              </w:rPr>
            </w:pPr>
            <w:r w:rsidRPr="0025676E">
              <w:rPr>
                <w:rFonts w:ascii="Times New Roman" w:hAnsi="Times New Roman"/>
              </w:rPr>
              <w:t>Boni</w:t>
            </w:r>
          </w:p>
        </w:tc>
        <w:tc>
          <w:tcPr>
            <w:tcW w:w="753" w:type="pct"/>
            <w:tcBorders>
              <w:top w:val="single" w:sz="4" w:space="0" w:color="auto"/>
              <w:left w:val="nil"/>
              <w:bottom w:val="single" w:sz="4" w:space="0" w:color="auto"/>
              <w:right w:val="nil"/>
            </w:tcBorders>
            <w:vAlign w:val="center"/>
          </w:tcPr>
          <w:p w14:paraId="01B646A1" w14:textId="77777777" w:rsidR="0025676E" w:rsidRPr="0025676E" w:rsidRDefault="0025676E" w:rsidP="00BD5F7C">
            <w:pPr>
              <w:rPr>
                <w:rFonts w:ascii="Times New Roman" w:hAnsi="Times New Roman"/>
              </w:rPr>
            </w:pPr>
            <w:r w:rsidRPr="0025676E">
              <w:rPr>
                <w:rFonts w:ascii="Times New Roman" w:hAnsi="Times New Roman"/>
              </w:rPr>
              <w:t>Bn</w:t>
            </w:r>
          </w:p>
        </w:tc>
        <w:tc>
          <w:tcPr>
            <w:tcW w:w="750" w:type="pct"/>
            <w:vMerge w:val="restart"/>
            <w:tcBorders>
              <w:top w:val="single" w:sz="4" w:space="0" w:color="auto"/>
              <w:left w:val="nil"/>
              <w:right w:val="nil"/>
            </w:tcBorders>
            <w:vAlign w:val="center"/>
          </w:tcPr>
          <w:p w14:paraId="48C05213" w14:textId="77777777" w:rsidR="0025676E" w:rsidRPr="0025676E" w:rsidRDefault="0025676E" w:rsidP="00BD5F7C">
            <w:pPr>
              <w:rPr>
                <w:rFonts w:ascii="Times New Roman" w:hAnsi="Times New Roman"/>
              </w:rPr>
            </w:pPr>
            <w:r w:rsidRPr="0025676E">
              <w:rPr>
                <w:rFonts w:ascii="Times New Roman" w:hAnsi="Times New Roman"/>
              </w:rPr>
              <w:t>05</w:t>
            </w:r>
          </w:p>
        </w:tc>
      </w:tr>
      <w:tr w:rsidR="0025676E" w:rsidRPr="0025676E" w14:paraId="4E6316B7" w14:textId="77777777" w:rsidTr="00BD5F7C">
        <w:trPr>
          <w:trHeight w:val="189"/>
          <w:jc w:val="center"/>
        </w:trPr>
        <w:tc>
          <w:tcPr>
            <w:tcW w:w="761" w:type="pct"/>
            <w:vMerge/>
            <w:tcBorders>
              <w:left w:val="nil"/>
              <w:right w:val="single" w:sz="4" w:space="0" w:color="auto"/>
            </w:tcBorders>
            <w:vAlign w:val="center"/>
          </w:tcPr>
          <w:p w14:paraId="0CE7B84E"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965151"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11BA671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3712C9CF" w14:textId="77777777" w:rsidR="0025676E" w:rsidRPr="0025676E" w:rsidRDefault="0025676E" w:rsidP="00BD5F7C">
            <w:pPr>
              <w:rPr>
                <w:rFonts w:ascii="Times New Roman" w:hAnsi="Times New Roman"/>
              </w:rPr>
            </w:pPr>
            <w:proofErr w:type="spellStart"/>
            <w:r w:rsidRPr="0025676E">
              <w:rPr>
                <w:rFonts w:ascii="Times New Roman" w:hAnsi="Times New Roman"/>
              </w:rPr>
              <w:t>Founzan</w:t>
            </w:r>
            <w:proofErr w:type="spellEnd"/>
          </w:p>
        </w:tc>
        <w:tc>
          <w:tcPr>
            <w:tcW w:w="753" w:type="pct"/>
            <w:tcBorders>
              <w:top w:val="single" w:sz="4" w:space="0" w:color="auto"/>
              <w:left w:val="nil"/>
              <w:bottom w:val="single" w:sz="4" w:space="0" w:color="auto"/>
              <w:right w:val="nil"/>
            </w:tcBorders>
            <w:vAlign w:val="center"/>
          </w:tcPr>
          <w:p w14:paraId="66D4D0DB" w14:textId="77777777" w:rsidR="0025676E" w:rsidRPr="0025676E" w:rsidRDefault="0025676E" w:rsidP="00BD5F7C">
            <w:pPr>
              <w:rPr>
                <w:rFonts w:ascii="Times New Roman" w:hAnsi="Times New Roman"/>
              </w:rPr>
            </w:pPr>
            <w:r w:rsidRPr="0025676E">
              <w:rPr>
                <w:rFonts w:ascii="Times New Roman" w:hAnsi="Times New Roman"/>
              </w:rPr>
              <w:t>FZ</w:t>
            </w:r>
          </w:p>
        </w:tc>
        <w:tc>
          <w:tcPr>
            <w:tcW w:w="750" w:type="pct"/>
            <w:vMerge/>
            <w:tcBorders>
              <w:top w:val="single" w:sz="4" w:space="0" w:color="auto"/>
              <w:left w:val="nil"/>
              <w:right w:val="nil"/>
            </w:tcBorders>
            <w:vAlign w:val="center"/>
          </w:tcPr>
          <w:p w14:paraId="0D5D466A" w14:textId="77777777" w:rsidR="0025676E" w:rsidRPr="0025676E" w:rsidRDefault="0025676E" w:rsidP="00BD5F7C">
            <w:pPr>
              <w:rPr>
                <w:rFonts w:ascii="Times New Roman" w:hAnsi="Times New Roman"/>
              </w:rPr>
            </w:pPr>
          </w:p>
        </w:tc>
      </w:tr>
      <w:tr w:rsidR="0025676E" w:rsidRPr="0025676E" w14:paraId="7D9923DA" w14:textId="77777777" w:rsidTr="00BD5F7C">
        <w:trPr>
          <w:trHeight w:val="225"/>
          <w:jc w:val="center"/>
        </w:trPr>
        <w:tc>
          <w:tcPr>
            <w:tcW w:w="761" w:type="pct"/>
            <w:vMerge/>
            <w:tcBorders>
              <w:left w:val="nil"/>
              <w:right w:val="single" w:sz="4" w:space="0" w:color="auto"/>
            </w:tcBorders>
            <w:vAlign w:val="center"/>
          </w:tcPr>
          <w:p w14:paraId="4A6B4BE3"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14B2267"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0A73823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0C5745AF" w14:textId="77777777" w:rsidR="0025676E" w:rsidRPr="0025676E" w:rsidRDefault="0025676E" w:rsidP="00BD5F7C">
            <w:pPr>
              <w:rPr>
                <w:rFonts w:ascii="Times New Roman" w:hAnsi="Times New Roman"/>
              </w:rPr>
            </w:pPr>
            <w:r w:rsidRPr="0025676E">
              <w:rPr>
                <w:rFonts w:ascii="Times New Roman" w:hAnsi="Times New Roman"/>
              </w:rPr>
              <w:t>Bouzan 2</w:t>
            </w:r>
          </w:p>
        </w:tc>
        <w:tc>
          <w:tcPr>
            <w:tcW w:w="753" w:type="pct"/>
            <w:tcBorders>
              <w:top w:val="single" w:sz="4" w:space="0" w:color="auto"/>
              <w:left w:val="nil"/>
              <w:bottom w:val="single" w:sz="4" w:space="0" w:color="auto"/>
              <w:right w:val="nil"/>
            </w:tcBorders>
            <w:vAlign w:val="center"/>
          </w:tcPr>
          <w:p w14:paraId="0B190BEA" w14:textId="77777777" w:rsidR="0025676E" w:rsidRPr="0025676E" w:rsidRDefault="0025676E" w:rsidP="00BD5F7C">
            <w:pPr>
              <w:rPr>
                <w:rFonts w:ascii="Times New Roman" w:hAnsi="Times New Roman"/>
              </w:rPr>
            </w:pPr>
            <w:r w:rsidRPr="0025676E">
              <w:rPr>
                <w:rFonts w:ascii="Times New Roman" w:hAnsi="Times New Roman"/>
              </w:rPr>
              <w:t>BZ 2</w:t>
            </w:r>
          </w:p>
        </w:tc>
        <w:tc>
          <w:tcPr>
            <w:tcW w:w="750" w:type="pct"/>
            <w:vMerge/>
            <w:tcBorders>
              <w:left w:val="nil"/>
              <w:right w:val="nil"/>
            </w:tcBorders>
            <w:vAlign w:val="center"/>
          </w:tcPr>
          <w:p w14:paraId="5AEAD278" w14:textId="77777777" w:rsidR="0025676E" w:rsidRPr="0025676E" w:rsidRDefault="0025676E" w:rsidP="00BD5F7C">
            <w:pPr>
              <w:rPr>
                <w:rFonts w:ascii="Times New Roman" w:hAnsi="Times New Roman"/>
              </w:rPr>
            </w:pPr>
          </w:p>
        </w:tc>
      </w:tr>
      <w:tr w:rsidR="0025676E" w:rsidRPr="0025676E" w14:paraId="0256F741" w14:textId="77777777" w:rsidTr="00BD5F7C">
        <w:trPr>
          <w:trHeight w:val="189"/>
          <w:jc w:val="center"/>
        </w:trPr>
        <w:tc>
          <w:tcPr>
            <w:tcW w:w="761" w:type="pct"/>
            <w:vMerge/>
            <w:tcBorders>
              <w:left w:val="nil"/>
              <w:right w:val="single" w:sz="4" w:space="0" w:color="auto"/>
            </w:tcBorders>
            <w:vAlign w:val="center"/>
          </w:tcPr>
          <w:p w14:paraId="77014F5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84E95A7"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49CFECAD"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8B78DDA" w14:textId="77777777" w:rsidR="0025676E" w:rsidRPr="0025676E" w:rsidRDefault="0025676E" w:rsidP="00BD5F7C">
            <w:pPr>
              <w:rPr>
                <w:rFonts w:ascii="Times New Roman" w:hAnsi="Times New Roman"/>
              </w:rPr>
            </w:pPr>
            <w:r w:rsidRPr="0025676E">
              <w:rPr>
                <w:rFonts w:ascii="Times New Roman" w:hAnsi="Times New Roman"/>
              </w:rPr>
              <w:t>Bouzan 1</w:t>
            </w:r>
          </w:p>
        </w:tc>
        <w:tc>
          <w:tcPr>
            <w:tcW w:w="753" w:type="pct"/>
            <w:tcBorders>
              <w:top w:val="single" w:sz="4" w:space="0" w:color="auto"/>
              <w:left w:val="nil"/>
              <w:bottom w:val="single" w:sz="4" w:space="0" w:color="auto"/>
              <w:right w:val="nil"/>
            </w:tcBorders>
            <w:vAlign w:val="center"/>
          </w:tcPr>
          <w:p w14:paraId="44C9B857" w14:textId="77777777" w:rsidR="0025676E" w:rsidRPr="0025676E" w:rsidRDefault="0025676E" w:rsidP="00BD5F7C">
            <w:pPr>
              <w:rPr>
                <w:rFonts w:ascii="Times New Roman" w:hAnsi="Times New Roman"/>
              </w:rPr>
            </w:pPr>
            <w:r w:rsidRPr="0025676E">
              <w:rPr>
                <w:rFonts w:ascii="Times New Roman" w:hAnsi="Times New Roman"/>
              </w:rPr>
              <w:t>BZ 1</w:t>
            </w:r>
          </w:p>
        </w:tc>
        <w:tc>
          <w:tcPr>
            <w:tcW w:w="750" w:type="pct"/>
            <w:vMerge/>
            <w:tcBorders>
              <w:left w:val="nil"/>
              <w:right w:val="nil"/>
            </w:tcBorders>
            <w:vAlign w:val="center"/>
          </w:tcPr>
          <w:p w14:paraId="09B1BAC6" w14:textId="77777777" w:rsidR="0025676E" w:rsidRPr="0025676E" w:rsidRDefault="0025676E" w:rsidP="00BD5F7C">
            <w:pPr>
              <w:rPr>
                <w:rFonts w:ascii="Times New Roman" w:hAnsi="Times New Roman"/>
              </w:rPr>
            </w:pPr>
          </w:p>
        </w:tc>
      </w:tr>
      <w:tr w:rsidR="0025676E" w:rsidRPr="0025676E" w14:paraId="0D3A0939" w14:textId="77777777" w:rsidTr="00BD5F7C">
        <w:trPr>
          <w:trHeight w:val="210"/>
          <w:jc w:val="center"/>
        </w:trPr>
        <w:tc>
          <w:tcPr>
            <w:tcW w:w="761" w:type="pct"/>
            <w:vMerge/>
            <w:tcBorders>
              <w:left w:val="nil"/>
              <w:right w:val="single" w:sz="4" w:space="0" w:color="auto"/>
            </w:tcBorders>
            <w:vAlign w:val="center"/>
          </w:tcPr>
          <w:p w14:paraId="5D582A5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A5E2302"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2871B974"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DE453AF" w14:textId="77777777" w:rsidR="0025676E" w:rsidRPr="0025676E" w:rsidRDefault="0025676E" w:rsidP="00BD5F7C">
            <w:pPr>
              <w:rPr>
                <w:rFonts w:ascii="Times New Roman" w:hAnsi="Times New Roman"/>
              </w:rPr>
            </w:pPr>
            <w:r w:rsidRPr="0025676E">
              <w:rPr>
                <w:rFonts w:ascii="Times New Roman" w:hAnsi="Times New Roman"/>
              </w:rPr>
              <w:t>Koti</w:t>
            </w:r>
          </w:p>
        </w:tc>
        <w:tc>
          <w:tcPr>
            <w:tcW w:w="753" w:type="pct"/>
            <w:tcBorders>
              <w:top w:val="single" w:sz="4" w:space="0" w:color="auto"/>
              <w:left w:val="nil"/>
              <w:bottom w:val="single" w:sz="4" w:space="0" w:color="auto"/>
              <w:right w:val="nil"/>
            </w:tcBorders>
            <w:vAlign w:val="center"/>
          </w:tcPr>
          <w:p w14:paraId="2B6B316C" w14:textId="77777777" w:rsidR="0025676E" w:rsidRPr="0025676E" w:rsidRDefault="0025676E" w:rsidP="00BD5F7C">
            <w:pPr>
              <w:rPr>
                <w:rFonts w:ascii="Times New Roman" w:hAnsi="Times New Roman"/>
              </w:rPr>
            </w:pPr>
            <w:r w:rsidRPr="0025676E">
              <w:rPr>
                <w:rFonts w:ascii="Times New Roman" w:hAnsi="Times New Roman"/>
              </w:rPr>
              <w:t>Kt</w:t>
            </w:r>
          </w:p>
        </w:tc>
        <w:tc>
          <w:tcPr>
            <w:tcW w:w="750" w:type="pct"/>
            <w:vMerge/>
            <w:tcBorders>
              <w:left w:val="nil"/>
              <w:bottom w:val="single" w:sz="4" w:space="0" w:color="auto"/>
              <w:right w:val="nil"/>
            </w:tcBorders>
            <w:vAlign w:val="center"/>
          </w:tcPr>
          <w:p w14:paraId="4A53D5B3" w14:textId="77777777" w:rsidR="0025676E" w:rsidRPr="0025676E" w:rsidRDefault="0025676E" w:rsidP="00BD5F7C">
            <w:pPr>
              <w:rPr>
                <w:rFonts w:ascii="Times New Roman" w:hAnsi="Times New Roman"/>
              </w:rPr>
            </w:pPr>
          </w:p>
        </w:tc>
      </w:tr>
      <w:tr w:rsidR="0025676E" w:rsidRPr="0025676E" w14:paraId="17755B48" w14:textId="77777777" w:rsidTr="00BD5F7C">
        <w:trPr>
          <w:trHeight w:val="195"/>
          <w:jc w:val="center"/>
        </w:trPr>
        <w:tc>
          <w:tcPr>
            <w:tcW w:w="761" w:type="pct"/>
            <w:vMerge/>
            <w:tcBorders>
              <w:left w:val="nil"/>
              <w:right w:val="single" w:sz="4" w:space="0" w:color="auto"/>
            </w:tcBorders>
            <w:vAlign w:val="center"/>
          </w:tcPr>
          <w:p w14:paraId="06809758"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0E3AB0F6"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7CA3845C"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819CA10" w14:textId="77777777" w:rsidR="0025676E" w:rsidRPr="0025676E" w:rsidRDefault="0025676E" w:rsidP="00BD5F7C">
            <w:pPr>
              <w:rPr>
                <w:rFonts w:ascii="Times New Roman" w:hAnsi="Times New Roman"/>
              </w:rPr>
            </w:pPr>
            <w:r w:rsidRPr="0025676E">
              <w:rPr>
                <w:rFonts w:ascii="Times New Roman" w:hAnsi="Times New Roman"/>
              </w:rPr>
              <w:t>Léna</w:t>
            </w:r>
          </w:p>
        </w:tc>
        <w:tc>
          <w:tcPr>
            <w:tcW w:w="753" w:type="pct"/>
            <w:tcBorders>
              <w:top w:val="single" w:sz="4" w:space="0" w:color="auto"/>
              <w:left w:val="nil"/>
              <w:bottom w:val="single" w:sz="4" w:space="0" w:color="auto"/>
              <w:right w:val="nil"/>
            </w:tcBorders>
            <w:vAlign w:val="center"/>
          </w:tcPr>
          <w:p w14:paraId="00699F68" w14:textId="77777777" w:rsidR="0025676E" w:rsidRPr="0025676E" w:rsidRDefault="0025676E" w:rsidP="00BD5F7C">
            <w:pPr>
              <w:rPr>
                <w:rFonts w:ascii="Times New Roman" w:hAnsi="Times New Roman"/>
              </w:rPr>
            </w:pPr>
            <w:r w:rsidRPr="0025676E">
              <w:rPr>
                <w:rFonts w:ascii="Times New Roman" w:hAnsi="Times New Roman"/>
              </w:rPr>
              <w:t>Ln</w:t>
            </w:r>
          </w:p>
        </w:tc>
        <w:tc>
          <w:tcPr>
            <w:tcW w:w="750" w:type="pct"/>
            <w:vMerge w:val="restart"/>
            <w:tcBorders>
              <w:top w:val="single" w:sz="4" w:space="0" w:color="auto"/>
              <w:left w:val="nil"/>
              <w:right w:val="nil"/>
            </w:tcBorders>
            <w:vAlign w:val="center"/>
          </w:tcPr>
          <w:p w14:paraId="6F151938" w14:textId="77777777" w:rsidR="0025676E" w:rsidRPr="0025676E" w:rsidRDefault="0025676E" w:rsidP="00BD5F7C">
            <w:pPr>
              <w:rPr>
                <w:rFonts w:ascii="Times New Roman" w:hAnsi="Times New Roman"/>
              </w:rPr>
            </w:pPr>
            <w:r w:rsidRPr="0025676E">
              <w:rPr>
                <w:rFonts w:ascii="Times New Roman" w:hAnsi="Times New Roman"/>
              </w:rPr>
              <w:t>05</w:t>
            </w:r>
          </w:p>
        </w:tc>
      </w:tr>
      <w:tr w:rsidR="0025676E" w:rsidRPr="0025676E" w14:paraId="0EFD52C5" w14:textId="77777777" w:rsidTr="00BD5F7C">
        <w:trPr>
          <w:trHeight w:val="210"/>
          <w:jc w:val="center"/>
        </w:trPr>
        <w:tc>
          <w:tcPr>
            <w:tcW w:w="761" w:type="pct"/>
            <w:vMerge/>
            <w:tcBorders>
              <w:left w:val="nil"/>
              <w:right w:val="single" w:sz="4" w:space="0" w:color="auto"/>
            </w:tcBorders>
            <w:vAlign w:val="center"/>
          </w:tcPr>
          <w:p w14:paraId="0C3B843E"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624D0302"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3F793E51"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958740E" w14:textId="77777777" w:rsidR="0025676E" w:rsidRPr="0025676E" w:rsidRDefault="0025676E" w:rsidP="00BD5F7C">
            <w:pPr>
              <w:rPr>
                <w:rFonts w:ascii="Times New Roman" w:hAnsi="Times New Roman"/>
              </w:rPr>
            </w:pPr>
            <w:r w:rsidRPr="0025676E">
              <w:rPr>
                <w:rFonts w:ascii="Times New Roman" w:hAnsi="Times New Roman"/>
              </w:rPr>
              <w:t>Satiri</w:t>
            </w:r>
          </w:p>
        </w:tc>
        <w:tc>
          <w:tcPr>
            <w:tcW w:w="753" w:type="pct"/>
            <w:tcBorders>
              <w:top w:val="single" w:sz="4" w:space="0" w:color="auto"/>
              <w:left w:val="nil"/>
              <w:bottom w:val="single" w:sz="4" w:space="0" w:color="auto"/>
              <w:right w:val="nil"/>
            </w:tcBorders>
            <w:vAlign w:val="center"/>
          </w:tcPr>
          <w:p w14:paraId="416913A1" w14:textId="77777777" w:rsidR="0025676E" w:rsidRPr="0025676E" w:rsidRDefault="0025676E" w:rsidP="00BD5F7C">
            <w:pPr>
              <w:rPr>
                <w:rFonts w:ascii="Times New Roman" w:hAnsi="Times New Roman"/>
              </w:rPr>
            </w:pPr>
            <w:proofErr w:type="spellStart"/>
            <w:r w:rsidRPr="0025676E">
              <w:rPr>
                <w:rFonts w:ascii="Times New Roman" w:hAnsi="Times New Roman"/>
              </w:rPr>
              <w:t>SaT</w:t>
            </w:r>
            <w:proofErr w:type="spellEnd"/>
          </w:p>
        </w:tc>
        <w:tc>
          <w:tcPr>
            <w:tcW w:w="750" w:type="pct"/>
            <w:vMerge/>
            <w:tcBorders>
              <w:left w:val="nil"/>
              <w:right w:val="nil"/>
            </w:tcBorders>
            <w:vAlign w:val="center"/>
          </w:tcPr>
          <w:p w14:paraId="7722D975" w14:textId="77777777" w:rsidR="0025676E" w:rsidRPr="0025676E" w:rsidRDefault="0025676E" w:rsidP="00BD5F7C">
            <w:pPr>
              <w:rPr>
                <w:rFonts w:ascii="Times New Roman" w:hAnsi="Times New Roman"/>
              </w:rPr>
            </w:pPr>
          </w:p>
        </w:tc>
      </w:tr>
      <w:tr w:rsidR="0025676E" w:rsidRPr="0025676E" w14:paraId="4847D9A2" w14:textId="77777777" w:rsidTr="00BD5F7C">
        <w:trPr>
          <w:trHeight w:val="189"/>
          <w:jc w:val="center"/>
        </w:trPr>
        <w:tc>
          <w:tcPr>
            <w:tcW w:w="761" w:type="pct"/>
            <w:vMerge/>
            <w:tcBorders>
              <w:left w:val="nil"/>
              <w:right w:val="single" w:sz="4" w:space="0" w:color="auto"/>
            </w:tcBorders>
            <w:vAlign w:val="center"/>
          </w:tcPr>
          <w:p w14:paraId="275D0D62"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7D73CD2"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5745246C"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2931ECD" w14:textId="77777777" w:rsidR="0025676E" w:rsidRPr="0025676E" w:rsidRDefault="0025676E" w:rsidP="00BD5F7C">
            <w:pPr>
              <w:rPr>
                <w:rFonts w:ascii="Times New Roman" w:hAnsi="Times New Roman"/>
              </w:rPr>
            </w:pPr>
            <w:r w:rsidRPr="0025676E">
              <w:rPr>
                <w:rFonts w:ascii="Times New Roman" w:hAnsi="Times New Roman"/>
              </w:rPr>
              <w:t>Bama</w:t>
            </w:r>
          </w:p>
        </w:tc>
        <w:tc>
          <w:tcPr>
            <w:tcW w:w="753" w:type="pct"/>
            <w:tcBorders>
              <w:top w:val="single" w:sz="4" w:space="0" w:color="auto"/>
              <w:left w:val="nil"/>
              <w:bottom w:val="single" w:sz="4" w:space="0" w:color="auto"/>
              <w:right w:val="nil"/>
            </w:tcBorders>
            <w:vAlign w:val="center"/>
          </w:tcPr>
          <w:p w14:paraId="3111509A" w14:textId="77777777" w:rsidR="0025676E" w:rsidRPr="0025676E" w:rsidRDefault="0025676E" w:rsidP="00BD5F7C">
            <w:pPr>
              <w:rPr>
                <w:rFonts w:ascii="Times New Roman" w:hAnsi="Times New Roman"/>
              </w:rPr>
            </w:pPr>
            <w:r w:rsidRPr="0025676E">
              <w:rPr>
                <w:rFonts w:ascii="Times New Roman" w:hAnsi="Times New Roman"/>
              </w:rPr>
              <w:t>Bm</w:t>
            </w:r>
          </w:p>
        </w:tc>
        <w:tc>
          <w:tcPr>
            <w:tcW w:w="750" w:type="pct"/>
            <w:vMerge/>
            <w:tcBorders>
              <w:left w:val="nil"/>
              <w:right w:val="nil"/>
            </w:tcBorders>
            <w:vAlign w:val="center"/>
          </w:tcPr>
          <w:p w14:paraId="004DEB48" w14:textId="77777777" w:rsidR="0025676E" w:rsidRPr="0025676E" w:rsidRDefault="0025676E" w:rsidP="00BD5F7C">
            <w:pPr>
              <w:rPr>
                <w:rFonts w:ascii="Times New Roman" w:hAnsi="Times New Roman"/>
              </w:rPr>
            </w:pPr>
          </w:p>
        </w:tc>
      </w:tr>
      <w:tr w:rsidR="0025676E" w:rsidRPr="0025676E" w14:paraId="4A2A6DCF" w14:textId="77777777" w:rsidTr="00BD5F7C">
        <w:trPr>
          <w:trHeight w:val="450"/>
          <w:jc w:val="center"/>
        </w:trPr>
        <w:tc>
          <w:tcPr>
            <w:tcW w:w="761" w:type="pct"/>
            <w:vMerge/>
            <w:tcBorders>
              <w:left w:val="nil"/>
              <w:right w:val="single" w:sz="4" w:space="0" w:color="auto"/>
            </w:tcBorders>
            <w:vAlign w:val="center"/>
          </w:tcPr>
          <w:p w14:paraId="077509B4"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01E4D5"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53B479D2"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DB26134" w14:textId="77777777" w:rsidR="0025676E" w:rsidRPr="0025676E" w:rsidRDefault="0025676E" w:rsidP="00BD5F7C">
            <w:pPr>
              <w:rPr>
                <w:rFonts w:ascii="Times New Roman" w:hAnsi="Times New Roman"/>
              </w:rPr>
            </w:pPr>
            <w:proofErr w:type="spellStart"/>
            <w:r w:rsidRPr="0025676E">
              <w:rPr>
                <w:rFonts w:ascii="Times New Roman" w:hAnsi="Times New Roman"/>
              </w:rPr>
              <w:t>Dandé</w:t>
            </w:r>
            <w:proofErr w:type="spellEnd"/>
          </w:p>
        </w:tc>
        <w:tc>
          <w:tcPr>
            <w:tcW w:w="753" w:type="pct"/>
            <w:tcBorders>
              <w:top w:val="single" w:sz="4" w:space="0" w:color="auto"/>
              <w:left w:val="nil"/>
              <w:bottom w:val="single" w:sz="4" w:space="0" w:color="auto"/>
              <w:right w:val="nil"/>
            </w:tcBorders>
            <w:vAlign w:val="center"/>
          </w:tcPr>
          <w:p w14:paraId="4F47E1A7" w14:textId="77777777" w:rsidR="0025676E" w:rsidRPr="0025676E" w:rsidRDefault="0025676E" w:rsidP="00BD5F7C">
            <w:pPr>
              <w:rPr>
                <w:rFonts w:ascii="Times New Roman" w:hAnsi="Times New Roman"/>
              </w:rPr>
            </w:pPr>
            <w:proofErr w:type="spellStart"/>
            <w:r w:rsidRPr="0025676E">
              <w:rPr>
                <w:rFonts w:ascii="Times New Roman" w:hAnsi="Times New Roman"/>
              </w:rPr>
              <w:t>Dde</w:t>
            </w:r>
            <w:proofErr w:type="spellEnd"/>
          </w:p>
        </w:tc>
        <w:tc>
          <w:tcPr>
            <w:tcW w:w="750" w:type="pct"/>
            <w:vMerge/>
            <w:tcBorders>
              <w:left w:val="nil"/>
              <w:right w:val="nil"/>
            </w:tcBorders>
            <w:vAlign w:val="center"/>
          </w:tcPr>
          <w:p w14:paraId="13A8B4BD" w14:textId="77777777" w:rsidR="0025676E" w:rsidRPr="0025676E" w:rsidRDefault="0025676E" w:rsidP="00BD5F7C">
            <w:pPr>
              <w:rPr>
                <w:rFonts w:ascii="Times New Roman" w:hAnsi="Times New Roman"/>
              </w:rPr>
            </w:pPr>
          </w:p>
        </w:tc>
      </w:tr>
      <w:tr w:rsidR="0025676E" w:rsidRPr="0025676E" w14:paraId="2938089B" w14:textId="77777777" w:rsidTr="00BD5F7C">
        <w:trPr>
          <w:trHeight w:val="507"/>
          <w:jc w:val="center"/>
        </w:trPr>
        <w:tc>
          <w:tcPr>
            <w:tcW w:w="761" w:type="pct"/>
            <w:vMerge/>
            <w:tcBorders>
              <w:left w:val="nil"/>
              <w:right w:val="single" w:sz="4" w:space="0" w:color="auto"/>
            </w:tcBorders>
            <w:vAlign w:val="center"/>
          </w:tcPr>
          <w:p w14:paraId="58C36C0C" w14:textId="77777777" w:rsidR="0025676E" w:rsidRPr="0025676E" w:rsidRDefault="0025676E" w:rsidP="00BD5F7C">
            <w:pPr>
              <w:rPr>
                <w:rFonts w:ascii="Times New Roman" w:hAnsi="Times New Roman"/>
              </w:rPr>
            </w:pPr>
          </w:p>
        </w:tc>
        <w:tc>
          <w:tcPr>
            <w:tcW w:w="1071" w:type="pct"/>
            <w:vMerge/>
            <w:tcBorders>
              <w:left w:val="single" w:sz="4" w:space="0" w:color="auto"/>
              <w:bottom w:val="single" w:sz="4" w:space="0" w:color="auto"/>
              <w:right w:val="single" w:sz="4" w:space="0" w:color="auto"/>
            </w:tcBorders>
            <w:vAlign w:val="center"/>
          </w:tcPr>
          <w:p w14:paraId="5C14FDFF"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2C610039"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052435B" w14:textId="77777777" w:rsidR="0025676E" w:rsidRPr="0025676E" w:rsidRDefault="0025676E" w:rsidP="00BD5F7C">
            <w:pPr>
              <w:rPr>
                <w:rFonts w:ascii="Times New Roman" w:hAnsi="Times New Roman"/>
              </w:rPr>
            </w:pPr>
            <w:proofErr w:type="spellStart"/>
            <w:r w:rsidRPr="0025676E">
              <w:rPr>
                <w:rFonts w:ascii="Times New Roman" w:hAnsi="Times New Roman"/>
              </w:rPr>
              <w:t>Mogabasso</w:t>
            </w:r>
            <w:proofErr w:type="spellEnd"/>
          </w:p>
        </w:tc>
        <w:tc>
          <w:tcPr>
            <w:tcW w:w="753" w:type="pct"/>
            <w:tcBorders>
              <w:top w:val="single" w:sz="4" w:space="0" w:color="auto"/>
              <w:left w:val="nil"/>
              <w:bottom w:val="single" w:sz="4" w:space="0" w:color="auto"/>
              <w:right w:val="nil"/>
            </w:tcBorders>
            <w:vAlign w:val="center"/>
          </w:tcPr>
          <w:p w14:paraId="0EEEB9D3" w14:textId="77777777" w:rsidR="0025676E" w:rsidRPr="0025676E" w:rsidRDefault="0025676E" w:rsidP="00BD5F7C">
            <w:pPr>
              <w:rPr>
                <w:rFonts w:ascii="Times New Roman" w:hAnsi="Times New Roman"/>
              </w:rPr>
            </w:pPr>
            <w:proofErr w:type="spellStart"/>
            <w:r w:rsidRPr="0025676E">
              <w:rPr>
                <w:rFonts w:ascii="Times New Roman" w:hAnsi="Times New Roman"/>
              </w:rPr>
              <w:t>MoG</w:t>
            </w:r>
            <w:proofErr w:type="spellEnd"/>
          </w:p>
          <w:p w14:paraId="775B9D3B" w14:textId="77777777" w:rsidR="0025676E" w:rsidRPr="0025676E" w:rsidRDefault="0025676E" w:rsidP="00BD5F7C">
            <w:pPr>
              <w:rPr>
                <w:rFonts w:ascii="Times New Roman" w:hAnsi="Times New Roman"/>
              </w:rPr>
            </w:pPr>
          </w:p>
        </w:tc>
        <w:tc>
          <w:tcPr>
            <w:tcW w:w="750" w:type="pct"/>
            <w:vMerge/>
            <w:tcBorders>
              <w:left w:val="nil"/>
              <w:bottom w:val="single" w:sz="4" w:space="0" w:color="auto"/>
              <w:right w:val="nil"/>
            </w:tcBorders>
            <w:vAlign w:val="center"/>
          </w:tcPr>
          <w:p w14:paraId="10ABC883" w14:textId="77777777" w:rsidR="0025676E" w:rsidRPr="0025676E" w:rsidRDefault="0025676E" w:rsidP="00BD5F7C">
            <w:pPr>
              <w:rPr>
                <w:rFonts w:ascii="Times New Roman" w:hAnsi="Times New Roman"/>
              </w:rPr>
            </w:pPr>
          </w:p>
        </w:tc>
      </w:tr>
      <w:tr w:rsidR="0025676E" w:rsidRPr="0025676E" w14:paraId="6B8E34F5" w14:textId="77777777" w:rsidTr="00BD5F7C">
        <w:trPr>
          <w:trHeight w:val="189"/>
          <w:jc w:val="center"/>
        </w:trPr>
        <w:tc>
          <w:tcPr>
            <w:tcW w:w="761" w:type="pct"/>
            <w:vMerge/>
            <w:tcBorders>
              <w:left w:val="nil"/>
              <w:right w:val="single" w:sz="4" w:space="0" w:color="auto"/>
            </w:tcBorders>
            <w:vAlign w:val="center"/>
          </w:tcPr>
          <w:p w14:paraId="65AEF2EE" w14:textId="77777777" w:rsidR="0025676E" w:rsidRPr="0025676E" w:rsidRDefault="0025676E" w:rsidP="00BD5F7C">
            <w:pPr>
              <w:rPr>
                <w:rFonts w:ascii="Times New Roman" w:hAnsi="Times New Roman"/>
              </w:rPr>
            </w:pPr>
          </w:p>
        </w:tc>
        <w:tc>
          <w:tcPr>
            <w:tcW w:w="1071" w:type="pct"/>
            <w:vMerge w:val="restart"/>
            <w:tcBorders>
              <w:top w:val="single" w:sz="4" w:space="0" w:color="auto"/>
              <w:left w:val="single" w:sz="4" w:space="0" w:color="auto"/>
              <w:right w:val="single" w:sz="4" w:space="0" w:color="auto"/>
            </w:tcBorders>
            <w:vAlign w:val="center"/>
          </w:tcPr>
          <w:p w14:paraId="03AA7F63" w14:textId="77777777" w:rsidR="0025676E" w:rsidRPr="0025676E" w:rsidRDefault="0025676E" w:rsidP="00BD5F7C">
            <w:pPr>
              <w:rPr>
                <w:rFonts w:ascii="Times New Roman" w:hAnsi="Times New Roman"/>
              </w:rPr>
            </w:pPr>
            <w:r w:rsidRPr="0025676E">
              <w:rPr>
                <w:rFonts w:ascii="Times New Roman" w:hAnsi="Times New Roman"/>
              </w:rPr>
              <w:t>South-West</w:t>
            </w:r>
          </w:p>
        </w:tc>
        <w:tc>
          <w:tcPr>
            <w:tcW w:w="766" w:type="pct"/>
            <w:vMerge w:val="restart"/>
            <w:tcBorders>
              <w:top w:val="single" w:sz="4" w:space="0" w:color="auto"/>
              <w:left w:val="single" w:sz="4" w:space="0" w:color="auto"/>
              <w:right w:val="nil"/>
            </w:tcBorders>
            <w:vAlign w:val="center"/>
          </w:tcPr>
          <w:p w14:paraId="3EE5B429" w14:textId="77777777" w:rsidR="0025676E" w:rsidRPr="0025676E" w:rsidRDefault="0025676E" w:rsidP="00BD5F7C">
            <w:pPr>
              <w:rPr>
                <w:rFonts w:ascii="Times New Roman" w:hAnsi="Times New Roman"/>
              </w:rPr>
            </w:pPr>
            <w:r w:rsidRPr="0025676E">
              <w:rPr>
                <w:rFonts w:ascii="Times New Roman" w:hAnsi="Times New Roman"/>
              </w:rPr>
              <w:t>Ioba</w:t>
            </w:r>
          </w:p>
        </w:tc>
        <w:tc>
          <w:tcPr>
            <w:tcW w:w="899" w:type="pct"/>
            <w:tcBorders>
              <w:top w:val="single" w:sz="4" w:space="0" w:color="auto"/>
              <w:left w:val="nil"/>
              <w:bottom w:val="single" w:sz="4" w:space="0" w:color="auto"/>
              <w:right w:val="nil"/>
            </w:tcBorders>
            <w:vAlign w:val="center"/>
          </w:tcPr>
          <w:p w14:paraId="0D3D4F68" w14:textId="77777777" w:rsidR="0025676E" w:rsidRPr="0025676E" w:rsidRDefault="0025676E" w:rsidP="00BD5F7C">
            <w:pPr>
              <w:rPr>
                <w:rFonts w:ascii="Times New Roman" w:hAnsi="Times New Roman"/>
              </w:rPr>
            </w:pPr>
            <w:proofErr w:type="spellStart"/>
            <w:r w:rsidRPr="0025676E">
              <w:rPr>
                <w:rFonts w:ascii="Times New Roman" w:hAnsi="Times New Roman"/>
              </w:rPr>
              <w:t>Oronkua</w:t>
            </w:r>
            <w:proofErr w:type="spellEnd"/>
          </w:p>
        </w:tc>
        <w:tc>
          <w:tcPr>
            <w:tcW w:w="753" w:type="pct"/>
            <w:tcBorders>
              <w:top w:val="single" w:sz="4" w:space="0" w:color="auto"/>
              <w:left w:val="nil"/>
              <w:bottom w:val="single" w:sz="4" w:space="0" w:color="auto"/>
              <w:right w:val="nil"/>
            </w:tcBorders>
            <w:vAlign w:val="center"/>
          </w:tcPr>
          <w:p w14:paraId="041BF957" w14:textId="77777777" w:rsidR="0025676E" w:rsidRPr="0025676E" w:rsidRDefault="0025676E" w:rsidP="00BD5F7C">
            <w:pPr>
              <w:rPr>
                <w:rFonts w:ascii="Times New Roman" w:hAnsi="Times New Roman"/>
              </w:rPr>
            </w:pPr>
            <w:r w:rsidRPr="0025676E">
              <w:rPr>
                <w:rFonts w:ascii="Times New Roman" w:hAnsi="Times New Roman"/>
              </w:rPr>
              <w:t>OR</w:t>
            </w:r>
          </w:p>
        </w:tc>
        <w:tc>
          <w:tcPr>
            <w:tcW w:w="750" w:type="pct"/>
            <w:vMerge w:val="restart"/>
            <w:tcBorders>
              <w:top w:val="single" w:sz="4" w:space="0" w:color="auto"/>
              <w:left w:val="nil"/>
              <w:right w:val="nil"/>
            </w:tcBorders>
            <w:vAlign w:val="center"/>
          </w:tcPr>
          <w:p w14:paraId="403926B1" w14:textId="77777777" w:rsidR="0025676E" w:rsidRPr="0025676E" w:rsidRDefault="0025676E" w:rsidP="00BD5F7C">
            <w:pPr>
              <w:rPr>
                <w:rFonts w:ascii="Times New Roman" w:hAnsi="Times New Roman"/>
              </w:rPr>
            </w:pPr>
            <w:r w:rsidRPr="0025676E">
              <w:rPr>
                <w:rFonts w:ascii="Times New Roman" w:hAnsi="Times New Roman"/>
              </w:rPr>
              <w:t>04</w:t>
            </w:r>
          </w:p>
        </w:tc>
      </w:tr>
      <w:tr w:rsidR="0025676E" w:rsidRPr="0025676E" w14:paraId="59CFCD44" w14:textId="77777777" w:rsidTr="00BD5F7C">
        <w:trPr>
          <w:trHeight w:val="195"/>
          <w:jc w:val="center"/>
        </w:trPr>
        <w:tc>
          <w:tcPr>
            <w:tcW w:w="761" w:type="pct"/>
            <w:vMerge/>
            <w:tcBorders>
              <w:left w:val="nil"/>
              <w:right w:val="single" w:sz="4" w:space="0" w:color="auto"/>
            </w:tcBorders>
            <w:vAlign w:val="center"/>
          </w:tcPr>
          <w:p w14:paraId="499280FB"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46AFF45"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67CFA4A0"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3EB6E8F" w14:textId="77777777" w:rsidR="0025676E" w:rsidRPr="0025676E" w:rsidRDefault="0025676E" w:rsidP="00BD5F7C">
            <w:pPr>
              <w:rPr>
                <w:rFonts w:ascii="Times New Roman" w:hAnsi="Times New Roman"/>
              </w:rPr>
            </w:pPr>
            <w:proofErr w:type="spellStart"/>
            <w:r w:rsidRPr="0025676E">
              <w:rPr>
                <w:rFonts w:ascii="Times New Roman" w:hAnsi="Times New Roman"/>
              </w:rPr>
              <w:t>Bapla</w:t>
            </w:r>
            <w:proofErr w:type="spellEnd"/>
          </w:p>
        </w:tc>
        <w:tc>
          <w:tcPr>
            <w:tcW w:w="753" w:type="pct"/>
            <w:tcBorders>
              <w:top w:val="single" w:sz="4" w:space="0" w:color="auto"/>
              <w:left w:val="nil"/>
              <w:bottom w:val="single" w:sz="4" w:space="0" w:color="auto"/>
              <w:right w:val="nil"/>
            </w:tcBorders>
            <w:vAlign w:val="center"/>
          </w:tcPr>
          <w:p w14:paraId="19FD3506" w14:textId="77777777" w:rsidR="0025676E" w:rsidRPr="0025676E" w:rsidRDefault="0025676E" w:rsidP="00BD5F7C">
            <w:pPr>
              <w:rPr>
                <w:rFonts w:ascii="Times New Roman" w:hAnsi="Times New Roman"/>
              </w:rPr>
            </w:pPr>
            <w:proofErr w:type="spellStart"/>
            <w:r w:rsidRPr="0025676E">
              <w:rPr>
                <w:rFonts w:ascii="Times New Roman" w:hAnsi="Times New Roman"/>
              </w:rPr>
              <w:t>BaP</w:t>
            </w:r>
            <w:proofErr w:type="spellEnd"/>
          </w:p>
        </w:tc>
        <w:tc>
          <w:tcPr>
            <w:tcW w:w="750" w:type="pct"/>
            <w:vMerge/>
            <w:tcBorders>
              <w:top w:val="single" w:sz="4" w:space="0" w:color="auto"/>
              <w:left w:val="nil"/>
              <w:right w:val="nil"/>
            </w:tcBorders>
            <w:vAlign w:val="center"/>
          </w:tcPr>
          <w:p w14:paraId="21E7EF30" w14:textId="77777777" w:rsidR="0025676E" w:rsidRPr="0025676E" w:rsidRDefault="0025676E" w:rsidP="00BD5F7C">
            <w:pPr>
              <w:rPr>
                <w:rFonts w:ascii="Times New Roman" w:hAnsi="Times New Roman"/>
              </w:rPr>
            </w:pPr>
          </w:p>
        </w:tc>
      </w:tr>
      <w:tr w:rsidR="0025676E" w:rsidRPr="0025676E" w14:paraId="512EFCAF" w14:textId="77777777" w:rsidTr="00BD5F7C">
        <w:trPr>
          <w:trHeight w:val="204"/>
          <w:jc w:val="center"/>
        </w:trPr>
        <w:tc>
          <w:tcPr>
            <w:tcW w:w="761" w:type="pct"/>
            <w:vMerge/>
            <w:tcBorders>
              <w:left w:val="nil"/>
              <w:right w:val="single" w:sz="4" w:space="0" w:color="auto"/>
            </w:tcBorders>
            <w:vAlign w:val="center"/>
          </w:tcPr>
          <w:p w14:paraId="140298D3"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2AD9871"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18BDECF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9385EE7" w14:textId="77777777" w:rsidR="0025676E" w:rsidRPr="0025676E" w:rsidRDefault="0025676E" w:rsidP="00BD5F7C">
            <w:pPr>
              <w:rPr>
                <w:rFonts w:ascii="Times New Roman" w:hAnsi="Times New Roman"/>
              </w:rPr>
            </w:pPr>
            <w:proofErr w:type="spellStart"/>
            <w:r w:rsidRPr="0025676E">
              <w:rPr>
                <w:rFonts w:ascii="Times New Roman" w:hAnsi="Times New Roman"/>
              </w:rPr>
              <w:t>Kipai</w:t>
            </w:r>
            <w:proofErr w:type="spellEnd"/>
          </w:p>
        </w:tc>
        <w:tc>
          <w:tcPr>
            <w:tcW w:w="753" w:type="pct"/>
            <w:tcBorders>
              <w:top w:val="single" w:sz="4" w:space="0" w:color="auto"/>
              <w:left w:val="nil"/>
              <w:bottom w:val="single" w:sz="4" w:space="0" w:color="auto"/>
              <w:right w:val="nil"/>
            </w:tcBorders>
            <w:vAlign w:val="center"/>
          </w:tcPr>
          <w:p w14:paraId="129D8CFA" w14:textId="77777777" w:rsidR="0025676E" w:rsidRPr="0025676E" w:rsidRDefault="0025676E" w:rsidP="00BD5F7C">
            <w:pPr>
              <w:rPr>
                <w:rFonts w:ascii="Times New Roman" w:hAnsi="Times New Roman"/>
              </w:rPr>
            </w:pPr>
            <w:r w:rsidRPr="0025676E">
              <w:rPr>
                <w:rFonts w:ascii="Times New Roman" w:hAnsi="Times New Roman"/>
              </w:rPr>
              <w:t>Kip</w:t>
            </w:r>
          </w:p>
        </w:tc>
        <w:tc>
          <w:tcPr>
            <w:tcW w:w="750" w:type="pct"/>
            <w:vMerge/>
            <w:tcBorders>
              <w:top w:val="single" w:sz="4" w:space="0" w:color="auto"/>
              <w:left w:val="nil"/>
              <w:right w:val="nil"/>
            </w:tcBorders>
            <w:vAlign w:val="center"/>
          </w:tcPr>
          <w:p w14:paraId="41360A1E" w14:textId="77777777" w:rsidR="0025676E" w:rsidRPr="0025676E" w:rsidRDefault="0025676E" w:rsidP="00BD5F7C">
            <w:pPr>
              <w:rPr>
                <w:rFonts w:ascii="Times New Roman" w:hAnsi="Times New Roman"/>
              </w:rPr>
            </w:pPr>
          </w:p>
        </w:tc>
      </w:tr>
      <w:tr w:rsidR="0025676E" w:rsidRPr="0025676E" w14:paraId="33890BCD" w14:textId="77777777" w:rsidTr="00BD5F7C">
        <w:trPr>
          <w:trHeight w:val="210"/>
          <w:jc w:val="center"/>
        </w:trPr>
        <w:tc>
          <w:tcPr>
            <w:tcW w:w="761" w:type="pct"/>
            <w:vMerge/>
            <w:tcBorders>
              <w:left w:val="nil"/>
              <w:right w:val="single" w:sz="4" w:space="0" w:color="auto"/>
            </w:tcBorders>
            <w:vAlign w:val="center"/>
          </w:tcPr>
          <w:p w14:paraId="12A0B2F9"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9FEB56D"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7B82EE8F"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906ED97" w14:textId="77777777" w:rsidR="0025676E" w:rsidRPr="0025676E" w:rsidRDefault="0025676E" w:rsidP="00BD5F7C">
            <w:pPr>
              <w:rPr>
                <w:rFonts w:ascii="Times New Roman" w:hAnsi="Times New Roman"/>
              </w:rPr>
            </w:pPr>
            <w:r w:rsidRPr="0025676E">
              <w:rPr>
                <w:rFonts w:ascii="Times New Roman" w:hAnsi="Times New Roman"/>
              </w:rPr>
              <w:t>Koper</w:t>
            </w:r>
          </w:p>
        </w:tc>
        <w:tc>
          <w:tcPr>
            <w:tcW w:w="753" w:type="pct"/>
            <w:tcBorders>
              <w:top w:val="single" w:sz="4" w:space="0" w:color="auto"/>
              <w:left w:val="nil"/>
              <w:bottom w:val="single" w:sz="4" w:space="0" w:color="auto"/>
              <w:right w:val="nil"/>
            </w:tcBorders>
            <w:vAlign w:val="center"/>
          </w:tcPr>
          <w:p w14:paraId="49D5AD9F" w14:textId="77777777" w:rsidR="0025676E" w:rsidRPr="0025676E" w:rsidRDefault="0025676E" w:rsidP="00BD5F7C">
            <w:pPr>
              <w:rPr>
                <w:rFonts w:ascii="Times New Roman" w:hAnsi="Times New Roman"/>
              </w:rPr>
            </w:pPr>
            <w:r w:rsidRPr="0025676E">
              <w:rPr>
                <w:rFonts w:ascii="Times New Roman" w:hAnsi="Times New Roman"/>
              </w:rPr>
              <w:t>KP</w:t>
            </w:r>
          </w:p>
        </w:tc>
        <w:tc>
          <w:tcPr>
            <w:tcW w:w="750" w:type="pct"/>
            <w:vMerge/>
            <w:tcBorders>
              <w:left w:val="nil"/>
              <w:bottom w:val="single" w:sz="4" w:space="0" w:color="auto"/>
              <w:right w:val="nil"/>
            </w:tcBorders>
            <w:vAlign w:val="center"/>
          </w:tcPr>
          <w:p w14:paraId="25727897" w14:textId="77777777" w:rsidR="0025676E" w:rsidRPr="0025676E" w:rsidRDefault="0025676E" w:rsidP="00BD5F7C">
            <w:pPr>
              <w:rPr>
                <w:rFonts w:ascii="Times New Roman" w:hAnsi="Times New Roman"/>
              </w:rPr>
            </w:pPr>
          </w:p>
        </w:tc>
      </w:tr>
      <w:tr w:rsidR="0025676E" w:rsidRPr="0025676E" w14:paraId="3097E8F9" w14:textId="77777777" w:rsidTr="00BD5F7C">
        <w:trPr>
          <w:trHeight w:val="240"/>
          <w:jc w:val="center"/>
        </w:trPr>
        <w:tc>
          <w:tcPr>
            <w:tcW w:w="761" w:type="pct"/>
            <w:vMerge/>
            <w:tcBorders>
              <w:left w:val="nil"/>
              <w:right w:val="single" w:sz="4" w:space="0" w:color="auto"/>
            </w:tcBorders>
            <w:vAlign w:val="center"/>
          </w:tcPr>
          <w:p w14:paraId="2B96943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AC196B1"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7FBED66B" w14:textId="77777777" w:rsidR="0025676E" w:rsidRPr="0025676E" w:rsidRDefault="0025676E" w:rsidP="00BD5F7C">
            <w:pPr>
              <w:rPr>
                <w:rFonts w:ascii="Times New Roman" w:hAnsi="Times New Roman"/>
              </w:rPr>
            </w:pPr>
            <w:proofErr w:type="spellStart"/>
            <w:r w:rsidRPr="0025676E">
              <w:rPr>
                <w:rFonts w:ascii="Times New Roman" w:hAnsi="Times New Roman"/>
              </w:rPr>
              <w:t>Bougouriba</w:t>
            </w:r>
            <w:proofErr w:type="spellEnd"/>
          </w:p>
        </w:tc>
        <w:tc>
          <w:tcPr>
            <w:tcW w:w="899" w:type="pct"/>
            <w:tcBorders>
              <w:top w:val="single" w:sz="4" w:space="0" w:color="auto"/>
              <w:left w:val="nil"/>
              <w:bottom w:val="single" w:sz="4" w:space="0" w:color="auto"/>
              <w:right w:val="nil"/>
            </w:tcBorders>
            <w:vAlign w:val="center"/>
          </w:tcPr>
          <w:p w14:paraId="5734CA12" w14:textId="77777777" w:rsidR="0025676E" w:rsidRPr="0025676E" w:rsidRDefault="0025676E" w:rsidP="00BD5F7C">
            <w:pPr>
              <w:rPr>
                <w:rFonts w:ascii="Times New Roman" w:hAnsi="Times New Roman"/>
              </w:rPr>
            </w:pPr>
            <w:r w:rsidRPr="0025676E">
              <w:rPr>
                <w:rFonts w:ascii="Times New Roman" w:hAnsi="Times New Roman"/>
              </w:rPr>
              <w:t>Wangara</w:t>
            </w:r>
          </w:p>
        </w:tc>
        <w:tc>
          <w:tcPr>
            <w:tcW w:w="753" w:type="pct"/>
            <w:tcBorders>
              <w:top w:val="single" w:sz="4" w:space="0" w:color="auto"/>
              <w:left w:val="nil"/>
              <w:bottom w:val="single" w:sz="4" w:space="0" w:color="auto"/>
              <w:right w:val="nil"/>
            </w:tcBorders>
            <w:vAlign w:val="center"/>
          </w:tcPr>
          <w:p w14:paraId="1F38F07A" w14:textId="77777777" w:rsidR="0025676E" w:rsidRPr="0025676E" w:rsidRDefault="0025676E" w:rsidP="00BD5F7C">
            <w:pPr>
              <w:rPr>
                <w:rFonts w:ascii="Times New Roman" w:hAnsi="Times New Roman"/>
              </w:rPr>
            </w:pPr>
            <w:proofErr w:type="spellStart"/>
            <w:r w:rsidRPr="0025676E">
              <w:rPr>
                <w:rFonts w:ascii="Times New Roman" w:hAnsi="Times New Roman"/>
              </w:rPr>
              <w:t>WaG</w:t>
            </w:r>
            <w:proofErr w:type="spellEnd"/>
          </w:p>
        </w:tc>
        <w:tc>
          <w:tcPr>
            <w:tcW w:w="750" w:type="pct"/>
            <w:vMerge w:val="restart"/>
            <w:tcBorders>
              <w:top w:val="single" w:sz="4" w:space="0" w:color="auto"/>
              <w:left w:val="nil"/>
              <w:right w:val="nil"/>
            </w:tcBorders>
            <w:vAlign w:val="center"/>
          </w:tcPr>
          <w:p w14:paraId="666E4D49" w14:textId="77777777" w:rsidR="0025676E" w:rsidRPr="0025676E" w:rsidRDefault="0025676E" w:rsidP="00BD5F7C">
            <w:pPr>
              <w:rPr>
                <w:rFonts w:ascii="Times New Roman" w:hAnsi="Times New Roman"/>
              </w:rPr>
            </w:pPr>
            <w:r w:rsidRPr="0025676E">
              <w:rPr>
                <w:rFonts w:ascii="Times New Roman" w:hAnsi="Times New Roman"/>
              </w:rPr>
              <w:t>07</w:t>
            </w:r>
          </w:p>
        </w:tc>
      </w:tr>
      <w:tr w:rsidR="0025676E" w:rsidRPr="0025676E" w14:paraId="4669AF5A" w14:textId="77777777" w:rsidTr="00BD5F7C">
        <w:trPr>
          <w:trHeight w:val="159"/>
          <w:jc w:val="center"/>
        </w:trPr>
        <w:tc>
          <w:tcPr>
            <w:tcW w:w="761" w:type="pct"/>
            <w:vMerge/>
            <w:tcBorders>
              <w:left w:val="nil"/>
              <w:right w:val="single" w:sz="4" w:space="0" w:color="auto"/>
            </w:tcBorders>
            <w:vAlign w:val="center"/>
          </w:tcPr>
          <w:p w14:paraId="4ED1712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53EF8138"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263D3230"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4BB240C" w14:textId="77777777" w:rsidR="0025676E" w:rsidRPr="0025676E" w:rsidRDefault="0025676E" w:rsidP="00BD5F7C">
            <w:pPr>
              <w:rPr>
                <w:rFonts w:ascii="Times New Roman" w:hAnsi="Times New Roman"/>
              </w:rPr>
            </w:pPr>
            <w:r w:rsidRPr="0025676E">
              <w:rPr>
                <w:rFonts w:ascii="Times New Roman" w:hAnsi="Times New Roman"/>
              </w:rPr>
              <w:t>Bamako</w:t>
            </w:r>
          </w:p>
        </w:tc>
        <w:tc>
          <w:tcPr>
            <w:tcW w:w="753" w:type="pct"/>
            <w:tcBorders>
              <w:top w:val="single" w:sz="4" w:space="0" w:color="auto"/>
              <w:left w:val="nil"/>
              <w:bottom w:val="single" w:sz="4" w:space="0" w:color="auto"/>
              <w:right w:val="nil"/>
            </w:tcBorders>
            <w:vAlign w:val="center"/>
          </w:tcPr>
          <w:p w14:paraId="6A629435" w14:textId="77777777" w:rsidR="0025676E" w:rsidRPr="0025676E" w:rsidRDefault="0025676E" w:rsidP="00BD5F7C">
            <w:pPr>
              <w:rPr>
                <w:rFonts w:ascii="Times New Roman" w:hAnsi="Times New Roman"/>
              </w:rPr>
            </w:pPr>
            <w:proofErr w:type="spellStart"/>
            <w:r w:rsidRPr="0025676E">
              <w:rPr>
                <w:rFonts w:ascii="Times New Roman" w:hAnsi="Times New Roman"/>
              </w:rPr>
              <w:t>BmK</w:t>
            </w:r>
            <w:proofErr w:type="spellEnd"/>
          </w:p>
        </w:tc>
        <w:tc>
          <w:tcPr>
            <w:tcW w:w="750" w:type="pct"/>
            <w:vMerge/>
            <w:tcBorders>
              <w:top w:val="single" w:sz="4" w:space="0" w:color="auto"/>
              <w:left w:val="nil"/>
              <w:right w:val="nil"/>
            </w:tcBorders>
            <w:vAlign w:val="center"/>
          </w:tcPr>
          <w:p w14:paraId="62DCA9C4" w14:textId="77777777" w:rsidR="0025676E" w:rsidRPr="0025676E" w:rsidRDefault="0025676E" w:rsidP="00BD5F7C">
            <w:pPr>
              <w:rPr>
                <w:rFonts w:ascii="Times New Roman" w:hAnsi="Times New Roman"/>
              </w:rPr>
            </w:pPr>
          </w:p>
        </w:tc>
      </w:tr>
      <w:tr w:rsidR="0025676E" w:rsidRPr="0025676E" w14:paraId="18916654" w14:textId="77777777" w:rsidTr="00BD5F7C">
        <w:trPr>
          <w:trHeight w:val="210"/>
          <w:jc w:val="center"/>
        </w:trPr>
        <w:tc>
          <w:tcPr>
            <w:tcW w:w="761" w:type="pct"/>
            <w:vMerge/>
            <w:tcBorders>
              <w:left w:val="nil"/>
              <w:right w:val="single" w:sz="4" w:space="0" w:color="auto"/>
            </w:tcBorders>
            <w:vAlign w:val="center"/>
          </w:tcPr>
          <w:p w14:paraId="5F78DFCB"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B2E4F41"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7AA348A7"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52718EA" w14:textId="77777777" w:rsidR="0025676E" w:rsidRPr="0025676E" w:rsidRDefault="0025676E" w:rsidP="00BD5F7C">
            <w:pPr>
              <w:rPr>
                <w:rFonts w:ascii="Times New Roman" w:hAnsi="Times New Roman"/>
              </w:rPr>
            </w:pPr>
            <w:proofErr w:type="spellStart"/>
            <w:r w:rsidRPr="0025676E">
              <w:rPr>
                <w:rFonts w:ascii="Times New Roman" w:hAnsi="Times New Roman"/>
              </w:rPr>
              <w:t>Tiankoura</w:t>
            </w:r>
            <w:proofErr w:type="spellEnd"/>
          </w:p>
        </w:tc>
        <w:tc>
          <w:tcPr>
            <w:tcW w:w="753" w:type="pct"/>
            <w:tcBorders>
              <w:top w:val="single" w:sz="4" w:space="0" w:color="auto"/>
              <w:left w:val="nil"/>
              <w:bottom w:val="single" w:sz="4" w:space="0" w:color="auto"/>
              <w:right w:val="nil"/>
            </w:tcBorders>
            <w:vAlign w:val="center"/>
          </w:tcPr>
          <w:p w14:paraId="27F3B8BA" w14:textId="77777777" w:rsidR="0025676E" w:rsidRPr="0025676E" w:rsidRDefault="0025676E" w:rsidP="00BD5F7C">
            <w:pPr>
              <w:rPr>
                <w:rFonts w:ascii="Times New Roman" w:hAnsi="Times New Roman"/>
              </w:rPr>
            </w:pPr>
            <w:proofErr w:type="spellStart"/>
            <w:r w:rsidRPr="0025676E">
              <w:rPr>
                <w:rFonts w:ascii="Times New Roman" w:hAnsi="Times New Roman"/>
              </w:rPr>
              <w:t>TiK</w:t>
            </w:r>
            <w:proofErr w:type="spellEnd"/>
          </w:p>
        </w:tc>
        <w:tc>
          <w:tcPr>
            <w:tcW w:w="750" w:type="pct"/>
            <w:vMerge/>
            <w:tcBorders>
              <w:left w:val="nil"/>
              <w:right w:val="nil"/>
            </w:tcBorders>
            <w:vAlign w:val="center"/>
          </w:tcPr>
          <w:p w14:paraId="4C028ABE" w14:textId="77777777" w:rsidR="0025676E" w:rsidRPr="0025676E" w:rsidRDefault="0025676E" w:rsidP="00BD5F7C">
            <w:pPr>
              <w:rPr>
                <w:rFonts w:ascii="Times New Roman" w:hAnsi="Times New Roman"/>
              </w:rPr>
            </w:pPr>
          </w:p>
        </w:tc>
      </w:tr>
      <w:tr w:rsidR="0025676E" w:rsidRPr="0025676E" w14:paraId="392C4B9A" w14:textId="77777777" w:rsidTr="00BD5F7C">
        <w:trPr>
          <w:trHeight w:val="210"/>
          <w:jc w:val="center"/>
        </w:trPr>
        <w:tc>
          <w:tcPr>
            <w:tcW w:w="761" w:type="pct"/>
            <w:vMerge/>
            <w:tcBorders>
              <w:left w:val="nil"/>
              <w:right w:val="single" w:sz="4" w:space="0" w:color="auto"/>
            </w:tcBorders>
            <w:vAlign w:val="center"/>
          </w:tcPr>
          <w:p w14:paraId="1D0F6D0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73D7389A"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22A36495"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71566CB0" w14:textId="77777777" w:rsidR="0025676E" w:rsidRPr="0025676E" w:rsidRDefault="0025676E" w:rsidP="00BD5F7C">
            <w:pPr>
              <w:rPr>
                <w:rFonts w:ascii="Times New Roman" w:hAnsi="Times New Roman"/>
              </w:rPr>
            </w:pPr>
            <w:r w:rsidRPr="0025676E">
              <w:rPr>
                <w:rFonts w:ascii="Times New Roman" w:hAnsi="Times New Roman"/>
              </w:rPr>
              <w:t>Dolo</w:t>
            </w:r>
          </w:p>
        </w:tc>
        <w:tc>
          <w:tcPr>
            <w:tcW w:w="753" w:type="pct"/>
            <w:tcBorders>
              <w:top w:val="single" w:sz="4" w:space="0" w:color="auto"/>
              <w:left w:val="nil"/>
              <w:bottom w:val="single" w:sz="4" w:space="0" w:color="auto"/>
              <w:right w:val="nil"/>
            </w:tcBorders>
            <w:vAlign w:val="center"/>
          </w:tcPr>
          <w:p w14:paraId="1B947D7F" w14:textId="77777777" w:rsidR="0025676E" w:rsidRPr="0025676E" w:rsidRDefault="0025676E" w:rsidP="00BD5F7C">
            <w:pPr>
              <w:rPr>
                <w:rFonts w:ascii="Times New Roman" w:hAnsi="Times New Roman"/>
              </w:rPr>
            </w:pPr>
            <w:r w:rsidRPr="0025676E">
              <w:rPr>
                <w:rFonts w:ascii="Times New Roman" w:hAnsi="Times New Roman"/>
              </w:rPr>
              <w:t>Dl</w:t>
            </w:r>
          </w:p>
        </w:tc>
        <w:tc>
          <w:tcPr>
            <w:tcW w:w="750" w:type="pct"/>
            <w:vMerge/>
            <w:tcBorders>
              <w:left w:val="nil"/>
              <w:right w:val="nil"/>
            </w:tcBorders>
            <w:vAlign w:val="center"/>
          </w:tcPr>
          <w:p w14:paraId="2A9F37CC" w14:textId="77777777" w:rsidR="0025676E" w:rsidRPr="0025676E" w:rsidRDefault="0025676E" w:rsidP="00BD5F7C">
            <w:pPr>
              <w:rPr>
                <w:rFonts w:ascii="Times New Roman" w:hAnsi="Times New Roman"/>
              </w:rPr>
            </w:pPr>
          </w:p>
        </w:tc>
      </w:tr>
      <w:tr w:rsidR="0025676E" w:rsidRPr="0025676E" w14:paraId="1D800F69" w14:textId="77777777" w:rsidTr="00BD5F7C">
        <w:trPr>
          <w:trHeight w:val="189"/>
          <w:jc w:val="center"/>
        </w:trPr>
        <w:tc>
          <w:tcPr>
            <w:tcW w:w="761" w:type="pct"/>
            <w:vMerge/>
            <w:tcBorders>
              <w:left w:val="nil"/>
              <w:right w:val="single" w:sz="4" w:space="0" w:color="auto"/>
            </w:tcBorders>
            <w:vAlign w:val="center"/>
          </w:tcPr>
          <w:p w14:paraId="735D1926"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559ACE93"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2EF3BC5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78D0E66" w14:textId="77777777" w:rsidR="0025676E" w:rsidRPr="0025676E" w:rsidRDefault="0025676E" w:rsidP="00BD5F7C">
            <w:pPr>
              <w:rPr>
                <w:rFonts w:ascii="Times New Roman" w:hAnsi="Times New Roman"/>
              </w:rPr>
            </w:pPr>
            <w:r w:rsidRPr="0025676E">
              <w:rPr>
                <w:rFonts w:ascii="Times New Roman" w:hAnsi="Times New Roman"/>
              </w:rPr>
              <w:t>Dolo 1</w:t>
            </w:r>
          </w:p>
        </w:tc>
        <w:tc>
          <w:tcPr>
            <w:tcW w:w="753" w:type="pct"/>
            <w:tcBorders>
              <w:top w:val="single" w:sz="4" w:space="0" w:color="auto"/>
              <w:left w:val="nil"/>
              <w:bottom w:val="single" w:sz="4" w:space="0" w:color="auto"/>
              <w:right w:val="nil"/>
            </w:tcBorders>
            <w:vAlign w:val="center"/>
          </w:tcPr>
          <w:p w14:paraId="596E531E" w14:textId="77777777" w:rsidR="0025676E" w:rsidRPr="0025676E" w:rsidRDefault="0025676E" w:rsidP="00BD5F7C">
            <w:pPr>
              <w:rPr>
                <w:rFonts w:ascii="Times New Roman" w:hAnsi="Times New Roman"/>
              </w:rPr>
            </w:pPr>
            <w:r w:rsidRPr="0025676E">
              <w:rPr>
                <w:rFonts w:ascii="Times New Roman" w:hAnsi="Times New Roman"/>
              </w:rPr>
              <w:t>Dl 1</w:t>
            </w:r>
          </w:p>
        </w:tc>
        <w:tc>
          <w:tcPr>
            <w:tcW w:w="750" w:type="pct"/>
            <w:vMerge/>
            <w:tcBorders>
              <w:left w:val="nil"/>
              <w:right w:val="nil"/>
            </w:tcBorders>
            <w:vAlign w:val="center"/>
          </w:tcPr>
          <w:p w14:paraId="78778D99" w14:textId="77777777" w:rsidR="0025676E" w:rsidRPr="0025676E" w:rsidRDefault="0025676E" w:rsidP="00BD5F7C">
            <w:pPr>
              <w:rPr>
                <w:rFonts w:ascii="Times New Roman" w:hAnsi="Times New Roman"/>
              </w:rPr>
            </w:pPr>
          </w:p>
        </w:tc>
      </w:tr>
      <w:tr w:rsidR="0025676E" w:rsidRPr="0025676E" w14:paraId="66E56330" w14:textId="77777777" w:rsidTr="00BD5F7C">
        <w:trPr>
          <w:trHeight w:val="210"/>
          <w:jc w:val="center"/>
        </w:trPr>
        <w:tc>
          <w:tcPr>
            <w:tcW w:w="761" w:type="pct"/>
            <w:vMerge/>
            <w:tcBorders>
              <w:left w:val="nil"/>
              <w:right w:val="single" w:sz="4" w:space="0" w:color="auto"/>
            </w:tcBorders>
            <w:vAlign w:val="center"/>
          </w:tcPr>
          <w:p w14:paraId="54DBE71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133E37AD" w14:textId="77777777" w:rsidR="0025676E" w:rsidRPr="0025676E" w:rsidRDefault="0025676E" w:rsidP="00BD5F7C">
            <w:pPr>
              <w:rPr>
                <w:rFonts w:ascii="Times New Roman" w:hAnsi="Times New Roman"/>
              </w:rPr>
            </w:pPr>
          </w:p>
        </w:tc>
        <w:tc>
          <w:tcPr>
            <w:tcW w:w="766" w:type="pct"/>
            <w:vMerge/>
            <w:tcBorders>
              <w:left w:val="single" w:sz="4" w:space="0" w:color="auto"/>
              <w:right w:val="nil"/>
            </w:tcBorders>
            <w:vAlign w:val="center"/>
          </w:tcPr>
          <w:p w14:paraId="54EAB027"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A74ACDF" w14:textId="77777777" w:rsidR="0025676E" w:rsidRPr="0025676E" w:rsidRDefault="0025676E" w:rsidP="00BD5F7C">
            <w:pPr>
              <w:rPr>
                <w:rFonts w:ascii="Times New Roman" w:hAnsi="Times New Roman"/>
              </w:rPr>
            </w:pPr>
            <w:proofErr w:type="spellStart"/>
            <w:r w:rsidRPr="0025676E">
              <w:rPr>
                <w:rFonts w:ascii="Times New Roman" w:hAnsi="Times New Roman"/>
              </w:rPr>
              <w:t>Bohero</w:t>
            </w:r>
            <w:proofErr w:type="spellEnd"/>
          </w:p>
        </w:tc>
        <w:tc>
          <w:tcPr>
            <w:tcW w:w="753" w:type="pct"/>
            <w:tcBorders>
              <w:top w:val="single" w:sz="4" w:space="0" w:color="auto"/>
              <w:left w:val="nil"/>
              <w:bottom w:val="single" w:sz="4" w:space="0" w:color="auto"/>
              <w:right w:val="nil"/>
            </w:tcBorders>
            <w:vAlign w:val="center"/>
          </w:tcPr>
          <w:p w14:paraId="7918C5A5" w14:textId="77777777" w:rsidR="0025676E" w:rsidRPr="0025676E" w:rsidRDefault="0025676E" w:rsidP="00BD5F7C">
            <w:pPr>
              <w:rPr>
                <w:rFonts w:ascii="Times New Roman" w:hAnsi="Times New Roman"/>
              </w:rPr>
            </w:pPr>
            <w:proofErr w:type="spellStart"/>
            <w:r w:rsidRPr="0025676E">
              <w:rPr>
                <w:rFonts w:ascii="Times New Roman" w:hAnsi="Times New Roman"/>
              </w:rPr>
              <w:t>Bor</w:t>
            </w:r>
            <w:proofErr w:type="spellEnd"/>
          </w:p>
        </w:tc>
        <w:tc>
          <w:tcPr>
            <w:tcW w:w="750" w:type="pct"/>
            <w:vMerge/>
            <w:tcBorders>
              <w:left w:val="nil"/>
              <w:right w:val="nil"/>
            </w:tcBorders>
            <w:vAlign w:val="center"/>
          </w:tcPr>
          <w:p w14:paraId="46633497" w14:textId="77777777" w:rsidR="0025676E" w:rsidRPr="0025676E" w:rsidRDefault="0025676E" w:rsidP="00BD5F7C">
            <w:pPr>
              <w:rPr>
                <w:rFonts w:ascii="Times New Roman" w:hAnsi="Times New Roman"/>
              </w:rPr>
            </w:pPr>
          </w:p>
        </w:tc>
      </w:tr>
      <w:tr w:rsidR="0025676E" w:rsidRPr="0025676E" w14:paraId="05A66766" w14:textId="77777777" w:rsidTr="00BD5F7C">
        <w:trPr>
          <w:trHeight w:val="210"/>
          <w:jc w:val="center"/>
        </w:trPr>
        <w:tc>
          <w:tcPr>
            <w:tcW w:w="761" w:type="pct"/>
            <w:vMerge/>
            <w:tcBorders>
              <w:left w:val="nil"/>
              <w:right w:val="single" w:sz="4" w:space="0" w:color="auto"/>
            </w:tcBorders>
            <w:vAlign w:val="center"/>
          </w:tcPr>
          <w:p w14:paraId="091B1C94"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70242212"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353BF13E"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57A2B628" w14:textId="77777777" w:rsidR="0025676E" w:rsidRPr="0025676E" w:rsidRDefault="0025676E" w:rsidP="00BD5F7C">
            <w:pPr>
              <w:rPr>
                <w:rFonts w:ascii="Times New Roman" w:hAnsi="Times New Roman"/>
              </w:rPr>
            </w:pPr>
            <w:proofErr w:type="spellStart"/>
            <w:r w:rsidRPr="0025676E">
              <w:rPr>
                <w:rFonts w:ascii="Times New Roman" w:hAnsi="Times New Roman"/>
              </w:rPr>
              <w:t>Bondigui</w:t>
            </w:r>
            <w:proofErr w:type="spellEnd"/>
          </w:p>
        </w:tc>
        <w:tc>
          <w:tcPr>
            <w:tcW w:w="753" w:type="pct"/>
            <w:tcBorders>
              <w:top w:val="single" w:sz="4" w:space="0" w:color="auto"/>
              <w:left w:val="nil"/>
              <w:bottom w:val="single" w:sz="4" w:space="0" w:color="auto"/>
              <w:right w:val="nil"/>
            </w:tcBorders>
            <w:vAlign w:val="center"/>
          </w:tcPr>
          <w:p w14:paraId="1833062F" w14:textId="77777777" w:rsidR="0025676E" w:rsidRPr="0025676E" w:rsidRDefault="0025676E" w:rsidP="00BD5F7C">
            <w:pPr>
              <w:rPr>
                <w:rFonts w:ascii="Times New Roman" w:hAnsi="Times New Roman"/>
              </w:rPr>
            </w:pPr>
            <w:proofErr w:type="spellStart"/>
            <w:r w:rsidRPr="0025676E">
              <w:rPr>
                <w:rFonts w:ascii="Times New Roman" w:hAnsi="Times New Roman"/>
              </w:rPr>
              <w:t>BoD</w:t>
            </w:r>
            <w:proofErr w:type="spellEnd"/>
          </w:p>
        </w:tc>
        <w:tc>
          <w:tcPr>
            <w:tcW w:w="750" w:type="pct"/>
            <w:vMerge/>
            <w:tcBorders>
              <w:left w:val="nil"/>
              <w:bottom w:val="single" w:sz="4" w:space="0" w:color="auto"/>
              <w:right w:val="nil"/>
            </w:tcBorders>
            <w:vAlign w:val="center"/>
          </w:tcPr>
          <w:p w14:paraId="7880F0E5" w14:textId="77777777" w:rsidR="0025676E" w:rsidRPr="0025676E" w:rsidRDefault="0025676E" w:rsidP="00BD5F7C">
            <w:pPr>
              <w:rPr>
                <w:rFonts w:ascii="Times New Roman" w:hAnsi="Times New Roman"/>
              </w:rPr>
            </w:pPr>
          </w:p>
        </w:tc>
      </w:tr>
      <w:tr w:rsidR="0025676E" w:rsidRPr="0025676E" w14:paraId="53C79160" w14:textId="77777777" w:rsidTr="00BD5F7C">
        <w:trPr>
          <w:trHeight w:val="225"/>
          <w:jc w:val="center"/>
        </w:trPr>
        <w:tc>
          <w:tcPr>
            <w:tcW w:w="761" w:type="pct"/>
            <w:vMerge/>
            <w:tcBorders>
              <w:left w:val="nil"/>
              <w:right w:val="single" w:sz="4" w:space="0" w:color="auto"/>
            </w:tcBorders>
            <w:vAlign w:val="center"/>
          </w:tcPr>
          <w:p w14:paraId="5BD95E3D"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D012E1D" w14:textId="77777777" w:rsidR="0025676E" w:rsidRPr="0025676E" w:rsidRDefault="0025676E" w:rsidP="00BD5F7C">
            <w:pPr>
              <w:rPr>
                <w:rFonts w:ascii="Times New Roman" w:hAnsi="Times New Roman"/>
              </w:rPr>
            </w:pPr>
          </w:p>
        </w:tc>
        <w:tc>
          <w:tcPr>
            <w:tcW w:w="766" w:type="pct"/>
            <w:vMerge w:val="restart"/>
            <w:tcBorders>
              <w:top w:val="single" w:sz="4" w:space="0" w:color="auto"/>
              <w:left w:val="single" w:sz="4" w:space="0" w:color="auto"/>
              <w:right w:val="nil"/>
            </w:tcBorders>
            <w:vAlign w:val="center"/>
          </w:tcPr>
          <w:p w14:paraId="7152F436" w14:textId="77777777" w:rsidR="0025676E" w:rsidRPr="0025676E" w:rsidRDefault="0025676E" w:rsidP="00BD5F7C">
            <w:pPr>
              <w:rPr>
                <w:rFonts w:ascii="Times New Roman" w:hAnsi="Times New Roman"/>
              </w:rPr>
            </w:pPr>
            <w:r w:rsidRPr="0025676E">
              <w:rPr>
                <w:rFonts w:ascii="Times New Roman" w:hAnsi="Times New Roman"/>
              </w:rPr>
              <w:t>Poni</w:t>
            </w:r>
          </w:p>
        </w:tc>
        <w:tc>
          <w:tcPr>
            <w:tcW w:w="899" w:type="pct"/>
            <w:tcBorders>
              <w:top w:val="single" w:sz="4" w:space="0" w:color="auto"/>
              <w:left w:val="nil"/>
              <w:bottom w:val="single" w:sz="4" w:space="0" w:color="auto"/>
              <w:right w:val="nil"/>
            </w:tcBorders>
            <w:vAlign w:val="center"/>
          </w:tcPr>
          <w:p w14:paraId="166FA81E" w14:textId="77777777" w:rsidR="0025676E" w:rsidRPr="0025676E" w:rsidRDefault="0025676E" w:rsidP="00BD5F7C">
            <w:pPr>
              <w:rPr>
                <w:rFonts w:ascii="Times New Roman" w:hAnsi="Times New Roman"/>
              </w:rPr>
            </w:pPr>
            <w:proofErr w:type="spellStart"/>
            <w:r w:rsidRPr="0025676E">
              <w:rPr>
                <w:rFonts w:ascii="Times New Roman" w:hAnsi="Times New Roman"/>
              </w:rPr>
              <w:t>Perigban</w:t>
            </w:r>
            <w:proofErr w:type="spellEnd"/>
          </w:p>
        </w:tc>
        <w:tc>
          <w:tcPr>
            <w:tcW w:w="753" w:type="pct"/>
            <w:tcBorders>
              <w:top w:val="single" w:sz="4" w:space="0" w:color="auto"/>
              <w:left w:val="nil"/>
              <w:bottom w:val="single" w:sz="4" w:space="0" w:color="auto"/>
              <w:right w:val="nil"/>
            </w:tcBorders>
            <w:vAlign w:val="center"/>
          </w:tcPr>
          <w:p w14:paraId="54913AF9" w14:textId="77777777" w:rsidR="0025676E" w:rsidRPr="0025676E" w:rsidRDefault="0025676E" w:rsidP="00BD5F7C">
            <w:pPr>
              <w:rPr>
                <w:rFonts w:ascii="Times New Roman" w:hAnsi="Times New Roman"/>
              </w:rPr>
            </w:pPr>
            <w:proofErr w:type="spellStart"/>
            <w:r w:rsidRPr="0025676E">
              <w:rPr>
                <w:rFonts w:ascii="Times New Roman" w:hAnsi="Times New Roman"/>
              </w:rPr>
              <w:t>PrG</w:t>
            </w:r>
            <w:proofErr w:type="spellEnd"/>
          </w:p>
        </w:tc>
        <w:tc>
          <w:tcPr>
            <w:tcW w:w="750" w:type="pct"/>
            <w:vMerge w:val="restart"/>
            <w:tcBorders>
              <w:top w:val="single" w:sz="4" w:space="0" w:color="auto"/>
              <w:left w:val="nil"/>
              <w:right w:val="nil"/>
            </w:tcBorders>
            <w:vAlign w:val="center"/>
          </w:tcPr>
          <w:p w14:paraId="62904583" w14:textId="77777777" w:rsidR="0025676E" w:rsidRPr="0025676E" w:rsidRDefault="0025676E" w:rsidP="00BD5F7C">
            <w:pPr>
              <w:rPr>
                <w:rFonts w:ascii="Times New Roman" w:hAnsi="Times New Roman"/>
              </w:rPr>
            </w:pPr>
            <w:r w:rsidRPr="0025676E">
              <w:rPr>
                <w:rFonts w:ascii="Times New Roman" w:hAnsi="Times New Roman"/>
              </w:rPr>
              <w:t>07</w:t>
            </w:r>
          </w:p>
        </w:tc>
      </w:tr>
      <w:tr w:rsidR="0025676E" w:rsidRPr="0025676E" w14:paraId="7CAF395A" w14:textId="77777777" w:rsidTr="00BD5F7C">
        <w:trPr>
          <w:trHeight w:val="189"/>
          <w:jc w:val="center"/>
        </w:trPr>
        <w:tc>
          <w:tcPr>
            <w:tcW w:w="761" w:type="pct"/>
            <w:vMerge/>
            <w:tcBorders>
              <w:left w:val="nil"/>
              <w:right w:val="single" w:sz="4" w:space="0" w:color="auto"/>
            </w:tcBorders>
            <w:vAlign w:val="center"/>
          </w:tcPr>
          <w:p w14:paraId="2A20E119"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4A685206"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1F1F9722"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19F5BCDC" w14:textId="77777777" w:rsidR="0025676E" w:rsidRPr="0025676E" w:rsidRDefault="0025676E" w:rsidP="00BD5F7C">
            <w:pPr>
              <w:rPr>
                <w:rFonts w:ascii="Times New Roman" w:hAnsi="Times New Roman"/>
              </w:rPr>
            </w:pPr>
            <w:proofErr w:type="spellStart"/>
            <w:r w:rsidRPr="0025676E">
              <w:rPr>
                <w:rFonts w:ascii="Times New Roman" w:hAnsi="Times New Roman"/>
              </w:rPr>
              <w:t>Bakoerena</w:t>
            </w:r>
            <w:proofErr w:type="spellEnd"/>
          </w:p>
        </w:tc>
        <w:tc>
          <w:tcPr>
            <w:tcW w:w="753" w:type="pct"/>
            <w:tcBorders>
              <w:top w:val="single" w:sz="4" w:space="0" w:color="auto"/>
              <w:left w:val="nil"/>
              <w:bottom w:val="single" w:sz="4" w:space="0" w:color="auto"/>
              <w:right w:val="nil"/>
            </w:tcBorders>
            <w:vAlign w:val="center"/>
          </w:tcPr>
          <w:p w14:paraId="035AFEAB" w14:textId="77777777" w:rsidR="0025676E" w:rsidRPr="0025676E" w:rsidRDefault="0025676E" w:rsidP="00BD5F7C">
            <w:pPr>
              <w:rPr>
                <w:rFonts w:ascii="Times New Roman" w:hAnsi="Times New Roman"/>
              </w:rPr>
            </w:pPr>
            <w:proofErr w:type="spellStart"/>
            <w:r w:rsidRPr="0025676E">
              <w:rPr>
                <w:rFonts w:ascii="Times New Roman" w:hAnsi="Times New Roman"/>
              </w:rPr>
              <w:t>BKr</w:t>
            </w:r>
            <w:proofErr w:type="spellEnd"/>
          </w:p>
        </w:tc>
        <w:tc>
          <w:tcPr>
            <w:tcW w:w="750" w:type="pct"/>
            <w:vMerge/>
            <w:tcBorders>
              <w:top w:val="single" w:sz="4" w:space="0" w:color="auto"/>
              <w:left w:val="nil"/>
              <w:right w:val="nil"/>
            </w:tcBorders>
            <w:vAlign w:val="center"/>
          </w:tcPr>
          <w:p w14:paraId="54E8A92E" w14:textId="77777777" w:rsidR="0025676E" w:rsidRPr="0025676E" w:rsidRDefault="0025676E" w:rsidP="00BD5F7C">
            <w:pPr>
              <w:rPr>
                <w:rFonts w:ascii="Times New Roman" w:hAnsi="Times New Roman"/>
              </w:rPr>
            </w:pPr>
          </w:p>
        </w:tc>
      </w:tr>
      <w:tr w:rsidR="0025676E" w:rsidRPr="0025676E" w14:paraId="16FE6E81" w14:textId="77777777" w:rsidTr="00BD5F7C">
        <w:trPr>
          <w:trHeight w:val="210"/>
          <w:jc w:val="center"/>
        </w:trPr>
        <w:tc>
          <w:tcPr>
            <w:tcW w:w="761" w:type="pct"/>
            <w:vMerge/>
            <w:tcBorders>
              <w:left w:val="nil"/>
              <w:right w:val="single" w:sz="4" w:space="0" w:color="auto"/>
            </w:tcBorders>
            <w:vAlign w:val="center"/>
          </w:tcPr>
          <w:p w14:paraId="69382442"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29D3EDD7"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4258203B"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49D94A14" w14:textId="77777777" w:rsidR="0025676E" w:rsidRPr="0025676E" w:rsidRDefault="0025676E" w:rsidP="00BD5F7C">
            <w:pPr>
              <w:rPr>
                <w:rFonts w:ascii="Times New Roman" w:hAnsi="Times New Roman"/>
              </w:rPr>
            </w:pPr>
            <w:proofErr w:type="spellStart"/>
            <w:r w:rsidRPr="0025676E">
              <w:rPr>
                <w:rFonts w:ascii="Times New Roman" w:hAnsi="Times New Roman"/>
              </w:rPr>
              <w:t>Perigban</w:t>
            </w:r>
            <w:proofErr w:type="spellEnd"/>
            <w:r w:rsidRPr="0025676E">
              <w:rPr>
                <w:rFonts w:ascii="Times New Roman" w:hAnsi="Times New Roman"/>
              </w:rPr>
              <w:t xml:space="preserve"> 1</w:t>
            </w:r>
          </w:p>
        </w:tc>
        <w:tc>
          <w:tcPr>
            <w:tcW w:w="753" w:type="pct"/>
            <w:tcBorders>
              <w:top w:val="single" w:sz="4" w:space="0" w:color="auto"/>
              <w:left w:val="nil"/>
              <w:bottom w:val="single" w:sz="4" w:space="0" w:color="auto"/>
              <w:right w:val="nil"/>
            </w:tcBorders>
            <w:vAlign w:val="center"/>
          </w:tcPr>
          <w:p w14:paraId="2FFBC885" w14:textId="77777777" w:rsidR="0025676E" w:rsidRPr="0025676E" w:rsidRDefault="0025676E" w:rsidP="00BD5F7C">
            <w:pPr>
              <w:rPr>
                <w:rFonts w:ascii="Times New Roman" w:hAnsi="Times New Roman"/>
              </w:rPr>
            </w:pPr>
            <w:proofErr w:type="spellStart"/>
            <w:r w:rsidRPr="0025676E">
              <w:rPr>
                <w:rFonts w:ascii="Times New Roman" w:hAnsi="Times New Roman"/>
              </w:rPr>
              <w:t>PrG</w:t>
            </w:r>
            <w:proofErr w:type="spellEnd"/>
            <w:r w:rsidRPr="0025676E">
              <w:rPr>
                <w:rFonts w:ascii="Times New Roman" w:hAnsi="Times New Roman"/>
              </w:rPr>
              <w:t xml:space="preserve"> 1</w:t>
            </w:r>
          </w:p>
        </w:tc>
        <w:tc>
          <w:tcPr>
            <w:tcW w:w="750" w:type="pct"/>
            <w:vMerge/>
            <w:tcBorders>
              <w:top w:val="single" w:sz="4" w:space="0" w:color="auto"/>
              <w:left w:val="nil"/>
              <w:right w:val="nil"/>
            </w:tcBorders>
            <w:vAlign w:val="center"/>
          </w:tcPr>
          <w:p w14:paraId="69485554" w14:textId="77777777" w:rsidR="0025676E" w:rsidRPr="0025676E" w:rsidRDefault="0025676E" w:rsidP="00BD5F7C">
            <w:pPr>
              <w:rPr>
                <w:rFonts w:ascii="Times New Roman" w:hAnsi="Times New Roman"/>
              </w:rPr>
            </w:pPr>
          </w:p>
        </w:tc>
      </w:tr>
      <w:tr w:rsidR="0025676E" w:rsidRPr="0025676E" w14:paraId="0739B1F6" w14:textId="77777777" w:rsidTr="00BD5F7C">
        <w:trPr>
          <w:trHeight w:val="285"/>
          <w:jc w:val="center"/>
        </w:trPr>
        <w:tc>
          <w:tcPr>
            <w:tcW w:w="761" w:type="pct"/>
            <w:vMerge/>
            <w:tcBorders>
              <w:left w:val="nil"/>
              <w:right w:val="single" w:sz="4" w:space="0" w:color="auto"/>
            </w:tcBorders>
            <w:vAlign w:val="center"/>
          </w:tcPr>
          <w:p w14:paraId="39E20F6C"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307683CB"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4DAAC941"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2BF79988" w14:textId="77777777" w:rsidR="0025676E" w:rsidRPr="0025676E" w:rsidRDefault="0025676E" w:rsidP="00BD5F7C">
            <w:pPr>
              <w:rPr>
                <w:rFonts w:ascii="Times New Roman" w:hAnsi="Times New Roman"/>
              </w:rPr>
            </w:pPr>
            <w:r w:rsidRPr="0025676E">
              <w:rPr>
                <w:rFonts w:ascii="Times New Roman" w:hAnsi="Times New Roman"/>
              </w:rPr>
              <w:t>Nako</w:t>
            </w:r>
          </w:p>
        </w:tc>
        <w:tc>
          <w:tcPr>
            <w:tcW w:w="753" w:type="pct"/>
            <w:tcBorders>
              <w:top w:val="single" w:sz="4" w:space="0" w:color="auto"/>
              <w:left w:val="nil"/>
              <w:bottom w:val="single" w:sz="4" w:space="0" w:color="auto"/>
              <w:right w:val="nil"/>
            </w:tcBorders>
            <w:vAlign w:val="center"/>
          </w:tcPr>
          <w:p w14:paraId="54C9C4DB" w14:textId="77777777" w:rsidR="0025676E" w:rsidRPr="0025676E" w:rsidRDefault="0025676E" w:rsidP="00BD5F7C">
            <w:pPr>
              <w:rPr>
                <w:rFonts w:ascii="Times New Roman" w:hAnsi="Times New Roman"/>
              </w:rPr>
            </w:pPr>
            <w:r w:rsidRPr="0025676E">
              <w:rPr>
                <w:rFonts w:ascii="Times New Roman" w:hAnsi="Times New Roman"/>
              </w:rPr>
              <w:t>NK</w:t>
            </w:r>
          </w:p>
        </w:tc>
        <w:tc>
          <w:tcPr>
            <w:tcW w:w="750" w:type="pct"/>
            <w:vMerge/>
            <w:tcBorders>
              <w:top w:val="single" w:sz="4" w:space="0" w:color="auto"/>
              <w:left w:val="nil"/>
              <w:right w:val="nil"/>
            </w:tcBorders>
            <w:vAlign w:val="center"/>
          </w:tcPr>
          <w:p w14:paraId="5B91E637" w14:textId="77777777" w:rsidR="0025676E" w:rsidRPr="0025676E" w:rsidRDefault="0025676E" w:rsidP="00BD5F7C">
            <w:pPr>
              <w:rPr>
                <w:rFonts w:ascii="Times New Roman" w:hAnsi="Times New Roman"/>
              </w:rPr>
            </w:pPr>
          </w:p>
        </w:tc>
      </w:tr>
      <w:tr w:rsidR="0025676E" w:rsidRPr="0025676E" w14:paraId="46C2032D" w14:textId="77777777" w:rsidTr="00BD5F7C">
        <w:trPr>
          <w:trHeight w:val="270"/>
          <w:jc w:val="center"/>
        </w:trPr>
        <w:tc>
          <w:tcPr>
            <w:tcW w:w="761" w:type="pct"/>
            <w:vMerge/>
            <w:tcBorders>
              <w:left w:val="nil"/>
              <w:right w:val="single" w:sz="4" w:space="0" w:color="auto"/>
            </w:tcBorders>
            <w:vAlign w:val="center"/>
          </w:tcPr>
          <w:p w14:paraId="4B6CE602"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2BC0CB0C"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1E3A498D"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3D2476EC" w14:textId="77777777" w:rsidR="0025676E" w:rsidRPr="0025676E" w:rsidRDefault="0025676E" w:rsidP="00BD5F7C">
            <w:pPr>
              <w:rPr>
                <w:rFonts w:ascii="Times New Roman" w:hAnsi="Times New Roman"/>
              </w:rPr>
            </w:pPr>
            <w:proofErr w:type="spellStart"/>
            <w:r w:rsidRPr="0025676E">
              <w:rPr>
                <w:rFonts w:ascii="Times New Roman" w:hAnsi="Times New Roman"/>
              </w:rPr>
              <w:t>Loropeni</w:t>
            </w:r>
            <w:proofErr w:type="spellEnd"/>
          </w:p>
        </w:tc>
        <w:tc>
          <w:tcPr>
            <w:tcW w:w="753" w:type="pct"/>
            <w:tcBorders>
              <w:top w:val="single" w:sz="4" w:space="0" w:color="auto"/>
              <w:left w:val="nil"/>
              <w:bottom w:val="single" w:sz="4" w:space="0" w:color="auto"/>
              <w:right w:val="nil"/>
            </w:tcBorders>
            <w:vAlign w:val="center"/>
          </w:tcPr>
          <w:p w14:paraId="3AF30743" w14:textId="77777777" w:rsidR="0025676E" w:rsidRPr="0025676E" w:rsidRDefault="0025676E" w:rsidP="00BD5F7C">
            <w:pPr>
              <w:rPr>
                <w:rFonts w:ascii="Times New Roman" w:hAnsi="Times New Roman"/>
              </w:rPr>
            </w:pPr>
            <w:proofErr w:type="spellStart"/>
            <w:r w:rsidRPr="0025676E">
              <w:rPr>
                <w:rFonts w:ascii="Times New Roman" w:hAnsi="Times New Roman"/>
              </w:rPr>
              <w:t>Lp</w:t>
            </w:r>
            <w:proofErr w:type="spellEnd"/>
          </w:p>
        </w:tc>
        <w:tc>
          <w:tcPr>
            <w:tcW w:w="750" w:type="pct"/>
            <w:vMerge/>
            <w:tcBorders>
              <w:top w:val="single" w:sz="4" w:space="0" w:color="auto"/>
              <w:left w:val="nil"/>
              <w:right w:val="nil"/>
            </w:tcBorders>
            <w:vAlign w:val="center"/>
          </w:tcPr>
          <w:p w14:paraId="186A72C7" w14:textId="77777777" w:rsidR="0025676E" w:rsidRPr="0025676E" w:rsidRDefault="0025676E" w:rsidP="00BD5F7C">
            <w:pPr>
              <w:rPr>
                <w:rFonts w:ascii="Times New Roman" w:hAnsi="Times New Roman"/>
              </w:rPr>
            </w:pPr>
          </w:p>
        </w:tc>
      </w:tr>
      <w:tr w:rsidR="0025676E" w:rsidRPr="0025676E" w14:paraId="3DC24A4D" w14:textId="77777777" w:rsidTr="00BD5F7C">
        <w:trPr>
          <w:trHeight w:val="189"/>
          <w:jc w:val="center"/>
        </w:trPr>
        <w:tc>
          <w:tcPr>
            <w:tcW w:w="761" w:type="pct"/>
            <w:vMerge/>
            <w:tcBorders>
              <w:left w:val="nil"/>
              <w:right w:val="single" w:sz="4" w:space="0" w:color="auto"/>
            </w:tcBorders>
            <w:vAlign w:val="center"/>
          </w:tcPr>
          <w:p w14:paraId="1C00A8BF" w14:textId="77777777" w:rsidR="0025676E" w:rsidRPr="0025676E" w:rsidRDefault="0025676E" w:rsidP="00BD5F7C">
            <w:pPr>
              <w:rPr>
                <w:rFonts w:ascii="Times New Roman" w:hAnsi="Times New Roman"/>
              </w:rPr>
            </w:pPr>
          </w:p>
        </w:tc>
        <w:tc>
          <w:tcPr>
            <w:tcW w:w="1071" w:type="pct"/>
            <w:vMerge/>
            <w:tcBorders>
              <w:left w:val="single" w:sz="4" w:space="0" w:color="auto"/>
              <w:right w:val="single" w:sz="4" w:space="0" w:color="auto"/>
            </w:tcBorders>
            <w:vAlign w:val="center"/>
          </w:tcPr>
          <w:p w14:paraId="6056613B" w14:textId="77777777" w:rsidR="0025676E" w:rsidRPr="0025676E" w:rsidRDefault="0025676E" w:rsidP="00BD5F7C">
            <w:pPr>
              <w:rPr>
                <w:rFonts w:ascii="Times New Roman" w:hAnsi="Times New Roman"/>
              </w:rPr>
            </w:pPr>
          </w:p>
        </w:tc>
        <w:tc>
          <w:tcPr>
            <w:tcW w:w="766" w:type="pct"/>
            <w:vMerge/>
            <w:tcBorders>
              <w:top w:val="single" w:sz="4" w:space="0" w:color="auto"/>
              <w:left w:val="single" w:sz="4" w:space="0" w:color="auto"/>
              <w:right w:val="nil"/>
            </w:tcBorders>
            <w:vAlign w:val="center"/>
          </w:tcPr>
          <w:p w14:paraId="6CDCF6F6"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73FB3619" w14:textId="77777777" w:rsidR="0025676E" w:rsidRPr="0025676E" w:rsidRDefault="0025676E" w:rsidP="00BD5F7C">
            <w:pPr>
              <w:rPr>
                <w:rFonts w:ascii="Times New Roman" w:hAnsi="Times New Roman"/>
              </w:rPr>
            </w:pPr>
            <w:proofErr w:type="spellStart"/>
            <w:r w:rsidRPr="0025676E">
              <w:rPr>
                <w:rFonts w:ascii="Times New Roman" w:hAnsi="Times New Roman"/>
              </w:rPr>
              <w:t>Koutenao</w:t>
            </w:r>
            <w:proofErr w:type="spellEnd"/>
          </w:p>
        </w:tc>
        <w:tc>
          <w:tcPr>
            <w:tcW w:w="753" w:type="pct"/>
            <w:tcBorders>
              <w:top w:val="single" w:sz="4" w:space="0" w:color="auto"/>
              <w:left w:val="nil"/>
              <w:bottom w:val="single" w:sz="4" w:space="0" w:color="auto"/>
              <w:right w:val="nil"/>
            </w:tcBorders>
            <w:vAlign w:val="center"/>
          </w:tcPr>
          <w:p w14:paraId="07574B4E" w14:textId="77777777" w:rsidR="0025676E" w:rsidRPr="0025676E" w:rsidRDefault="0025676E" w:rsidP="00BD5F7C">
            <w:pPr>
              <w:rPr>
                <w:rFonts w:ascii="Times New Roman" w:hAnsi="Times New Roman"/>
              </w:rPr>
            </w:pPr>
            <w:proofErr w:type="spellStart"/>
            <w:r w:rsidRPr="0025676E">
              <w:rPr>
                <w:rFonts w:ascii="Times New Roman" w:hAnsi="Times New Roman"/>
              </w:rPr>
              <w:t>KuT</w:t>
            </w:r>
            <w:proofErr w:type="spellEnd"/>
          </w:p>
        </w:tc>
        <w:tc>
          <w:tcPr>
            <w:tcW w:w="750" w:type="pct"/>
            <w:vMerge/>
            <w:tcBorders>
              <w:top w:val="single" w:sz="4" w:space="0" w:color="auto"/>
              <w:left w:val="nil"/>
              <w:right w:val="nil"/>
            </w:tcBorders>
            <w:vAlign w:val="center"/>
          </w:tcPr>
          <w:p w14:paraId="3AF0AA4E" w14:textId="77777777" w:rsidR="0025676E" w:rsidRPr="0025676E" w:rsidRDefault="0025676E" w:rsidP="00BD5F7C">
            <w:pPr>
              <w:rPr>
                <w:rFonts w:ascii="Times New Roman" w:hAnsi="Times New Roman"/>
              </w:rPr>
            </w:pPr>
          </w:p>
        </w:tc>
      </w:tr>
      <w:tr w:rsidR="0025676E" w:rsidRPr="0025676E" w14:paraId="575A6D05" w14:textId="77777777" w:rsidTr="00BD5F7C">
        <w:trPr>
          <w:trHeight w:val="204"/>
          <w:jc w:val="center"/>
        </w:trPr>
        <w:tc>
          <w:tcPr>
            <w:tcW w:w="761" w:type="pct"/>
            <w:vMerge/>
            <w:tcBorders>
              <w:left w:val="nil"/>
              <w:bottom w:val="single" w:sz="4" w:space="0" w:color="auto"/>
              <w:right w:val="single" w:sz="4" w:space="0" w:color="auto"/>
            </w:tcBorders>
            <w:vAlign w:val="center"/>
          </w:tcPr>
          <w:p w14:paraId="61A94F40" w14:textId="77777777" w:rsidR="0025676E" w:rsidRPr="0025676E" w:rsidRDefault="0025676E" w:rsidP="00BD5F7C">
            <w:pPr>
              <w:rPr>
                <w:rFonts w:ascii="Times New Roman" w:hAnsi="Times New Roman"/>
              </w:rPr>
            </w:pPr>
          </w:p>
        </w:tc>
        <w:tc>
          <w:tcPr>
            <w:tcW w:w="1071" w:type="pct"/>
            <w:vMerge/>
            <w:tcBorders>
              <w:left w:val="single" w:sz="4" w:space="0" w:color="auto"/>
              <w:bottom w:val="single" w:sz="4" w:space="0" w:color="auto"/>
              <w:right w:val="single" w:sz="4" w:space="0" w:color="auto"/>
            </w:tcBorders>
            <w:vAlign w:val="center"/>
          </w:tcPr>
          <w:p w14:paraId="37523DF1" w14:textId="77777777" w:rsidR="0025676E" w:rsidRPr="0025676E" w:rsidRDefault="0025676E" w:rsidP="00BD5F7C">
            <w:pPr>
              <w:rPr>
                <w:rFonts w:ascii="Times New Roman" w:hAnsi="Times New Roman"/>
              </w:rPr>
            </w:pPr>
          </w:p>
        </w:tc>
        <w:tc>
          <w:tcPr>
            <w:tcW w:w="766" w:type="pct"/>
            <w:vMerge/>
            <w:tcBorders>
              <w:left w:val="single" w:sz="4" w:space="0" w:color="auto"/>
              <w:bottom w:val="single" w:sz="4" w:space="0" w:color="auto"/>
              <w:right w:val="nil"/>
            </w:tcBorders>
            <w:vAlign w:val="center"/>
          </w:tcPr>
          <w:p w14:paraId="691F0B68" w14:textId="77777777" w:rsidR="0025676E" w:rsidRPr="0025676E" w:rsidRDefault="0025676E" w:rsidP="00BD5F7C">
            <w:pPr>
              <w:rPr>
                <w:rFonts w:ascii="Times New Roman" w:hAnsi="Times New Roman"/>
              </w:rPr>
            </w:pPr>
          </w:p>
        </w:tc>
        <w:tc>
          <w:tcPr>
            <w:tcW w:w="899" w:type="pct"/>
            <w:tcBorders>
              <w:top w:val="single" w:sz="4" w:space="0" w:color="auto"/>
              <w:left w:val="nil"/>
              <w:bottom w:val="single" w:sz="4" w:space="0" w:color="auto"/>
              <w:right w:val="nil"/>
            </w:tcBorders>
            <w:vAlign w:val="center"/>
          </w:tcPr>
          <w:p w14:paraId="67059236" w14:textId="77777777" w:rsidR="0025676E" w:rsidRPr="0025676E" w:rsidRDefault="0025676E" w:rsidP="00BD5F7C">
            <w:pPr>
              <w:rPr>
                <w:rFonts w:ascii="Times New Roman" w:hAnsi="Times New Roman"/>
              </w:rPr>
            </w:pPr>
            <w:proofErr w:type="spellStart"/>
            <w:r w:rsidRPr="0025676E">
              <w:rPr>
                <w:rFonts w:ascii="Times New Roman" w:hAnsi="Times New Roman"/>
              </w:rPr>
              <w:t>Bonkolo</w:t>
            </w:r>
            <w:proofErr w:type="spellEnd"/>
          </w:p>
        </w:tc>
        <w:tc>
          <w:tcPr>
            <w:tcW w:w="753" w:type="pct"/>
            <w:tcBorders>
              <w:top w:val="single" w:sz="4" w:space="0" w:color="auto"/>
              <w:left w:val="nil"/>
              <w:bottom w:val="single" w:sz="4" w:space="0" w:color="auto"/>
              <w:right w:val="nil"/>
            </w:tcBorders>
            <w:vAlign w:val="center"/>
          </w:tcPr>
          <w:p w14:paraId="5BC6FE01" w14:textId="77777777" w:rsidR="0025676E" w:rsidRPr="0025676E" w:rsidRDefault="0025676E" w:rsidP="00BD5F7C">
            <w:pPr>
              <w:rPr>
                <w:rFonts w:ascii="Times New Roman" w:hAnsi="Times New Roman"/>
              </w:rPr>
            </w:pPr>
            <w:proofErr w:type="spellStart"/>
            <w:r w:rsidRPr="0025676E">
              <w:rPr>
                <w:rFonts w:ascii="Times New Roman" w:hAnsi="Times New Roman"/>
              </w:rPr>
              <w:t>BoK</w:t>
            </w:r>
            <w:proofErr w:type="spellEnd"/>
          </w:p>
        </w:tc>
        <w:tc>
          <w:tcPr>
            <w:tcW w:w="750" w:type="pct"/>
            <w:vMerge/>
            <w:tcBorders>
              <w:left w:val="nil"/>
              <w:bottom w:val="single" w:sz="4" w:space="0" w:color="auto"/>
              <w:right w:val="nil"/>
            </w:tcBorders>
            <w:vAlign w:val="center"/>
          </w:tcPr>
          <w:p w14:paraId="7C0B44C6" w14:textId="77777777" w:rsidR="0025676E" w:rsidRPr="0025676E" w:rsidRDefault="0025676E" w:rsidP="00BD5F7C">
            <w:pPr>
              <w:rPr>
                <w:rFonts w:ascii="Times New Roman" w:hAnsi="Times New Roman"/>
              </w:rPr>
            </w:pPr>
          </w:p>
        </w:tc>
      </w:tr>
    </w:tbl>
    <w:p w14:paraId="354DDC62" w14:textId="38749C6E" w:rsidR="00D52C67" w:rsidRDefault="00D52C67" w:rsidP="00D52C67">
      <w:pPr>
        <w:spacing w:after="200" w:line="240" w:lineRule="auto"/>
        <w:ind w:right="2"/>
        <w:jc w:val="both"/>
        <w:rPr>
          <w:rFonts w:ascii="Times New Roman" w:eastAsia="Times New Roman" w:hAnsi="Times New Roman" w:cs="Times New Roman"/>
          <w:iCs/>
          <w:sz w:val="24"/>
          <w:szCs w:val="24"/>
          <w:lang w:eastAsia="fr-FR"/>
        </w:rPr>
      </w:pPr>
    </w:p>
    <w:bookmarkEnd w:id="0"/>
    <w:p w14:paraId="12A520DE" w14:textId="2933B3EB" w:rsidR="000353AF"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2.3. </w:t>
      </w:r>
      <w:r w:rsidR="000353AF" w:rsidRPr="00FC0892">
        <w:rPr>
          <w:rFonts w:ascii="Times New Roman" w:hAnsi="Times New Roman" w:cs="Times New Roman"/>
          <w:b/>
          <w:bCs/>
          <w:sz w:val="24"/>
          <w:szCs w:val="24"/>
        </w:rPr>
        <w:t>Experimental site</w:t>
      </w:r>
    </w:p>
    <w:p w14:paraId="6D94A98A" w14:textId="3B32DECE" w:rsidR="000353AF" w:rsidRPr="000E1616" w:rsidRDefault="000353AF"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study was carried out at the IDR experimental station at </w:t>
      </w:r>
      <w:proofErr w:type="spellStart"/>
      <w:r w:rsidRPr="000E1616">
        <w:rPr>
          <w:rFonts w:ascii="Times New Roman" w:hAnsi="Times New Roman" w:cs="Times New Roman"/>
          <w:sz w:val="24"/>
          <w:szCs w:val="24"/>
        </w:rPr>
        <w:t>Gampèla</w:t>
      </w:r>
      <w:proofErr w:type="spellEnd"/>
      <w:r w:rsidRPr="000E1616">
        <w:rPr>
          <w:rFonts w:ascii="Times New Roman" w:hAnsi="Times New Roman" w:cs="Times New Roman"/>
          <w:sz w:val="24"/>
          <w:szCs w:val="24"/>
        </w:rPr>
        <w:t xml:space="preserve">, about twenty kilometres from Ouagadougou. The site is identified geographically by the coordinates 1°21'96‘’ west longitude and 12°24'29‘’ north latitude. It is located in the northern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phytogeographical zone and is characterised by annual rainfall of between 600 and 900 mm </w:t>
      </w:r>
      <w:r w:rsidR="007D09F5">
        <w:rPr>
          <w:rFonts w:ascii="Times New Roman" w:hAnsi="Times New Roman" w:cs="Times New Roman"/>
          <w:sz w:val="24"/>
          <w:szCs w:val="24"/>
        </w:rPr>
        <w:fldChar w:fldCharType="begin"/>
      </w:r>
      <w:r w:rsidR="007D09F5">
        <w:rPr>
          <w:rFonts w:ascii="Times New Roman" w:hAnsi="Times New Roman" w:cs="Times New Roman"/>
          <w:sz w:val="24"/>
          <w:szCs w:val="24"/>
        </w:rPr>
        <w:instrText xml:space="preserve"> ADDIN ZOTERO_ITEM CSL_CITATION {"citationID":"X5JAagi3","properties":{"formattedCitation":"(Thiombiano &amp; Kampmann, 2010)","plainCitation":"(Thiombiano &amp; Kampmann, 2010)","noteIndex":0},"citationItems":[{"id":131,"uris":["http://zotero.org/users/11341817/items/JKYZRXRS"],"itemData":{"id":131,"type":"book","abstract":"Cotonou [Benin] Ouagadougou [Burkina Faso] Abidjan [Côte d'Ivoire] Frankfurt/Main","edition":"BIOTA","event-place":"Cotonou [Benin] Ouagadougou [Burkina Faso] Abidjan [Côte d'Ivoire] Frankfurt/Main","ISBN":"978-3-9813933-0-9","language":"fre eng","publisher-place":"Cotonou [Benin] Ouagadougou [Burkina Faso] Abidjan [Côte d'Ivoire] Frankfurt/Main","title":"Atlas de la biodiversité de l'Afrique de l'Ouest","author":[{"family":"Thiombiano","given":"A"},{"family":"Kampmann","given":"D"}],"issued":{"date-parts":[["2010"]]}}}],"schema":"https://github.com/citation-style-language/schema/raw/master/csl-citation.json"} </w:instrText>
      </w:r>
      <w:r w:rsidR="007D09F5">
        <w:rPr>
          <w:rFonts w:ascii="Times New Roman" w:hAnsi="Times New Roman" w:cs="Times New Roman"/>
          <w:sz w:val="24"/>
          <w:szCs w:val="24"/>
        </w:rPr>
        <w:fldChar w:fldCharType="separate"/>
      </w:r>
      <w:r w:rsidR="007D09F5" w:rsidRPr="007D09F5">
        <w:rPr>
          <w:rFonts w:ascii="Times New Roman" w:hAnsi="Times New Roman" w:cs="Times New Roman"/>
          <w:sz w:val="24"/>
        </w:rPr>
        <w:t>(Thiombiano &amp; Kampmann, 2010)</w:t>
      </w:r>
      <w:r w:rsidR="007D09F5">
        <w:rPr>
          <w:rFonts w:ascii="Times New Roman" w:hAnsi="Times New Roman" w:cs="Times New Roman"/>
          <w:sz w:val="24"/>
          <w:szCs w:val="24"/>
        </w:rPr>
        <w:fldChar w:fldCharType="end"/>
      </w:r>
      <w:r w:rsidRPr="000E1616">
        <w:rPr>
          <w:rFonts w:ascii="Times New Roman" w:hAnsi="Times New Roman" w:cs="Times New Roman"/>
          <w:sz w:val="24"/>
          <w:szCs w:val="24"/>
        </w:rPr>
        <w:t>.</w:t>
      </w:r>
    </w:p>
    <w:p w14:paraId="3548AD18" w14:textId="4AEEE756" w:rsidR="002C76E1"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2.4. </w:t>
      </w:r>
      <w:r w:rsidR="002C76E1" w:rsidRPr="00FC0892">
        <w:rPr>
          <w:rFonts w:ascii="Times New Roman" w:hAnsi="Times New Roman" w:cs="Times New Roman"/>
          <w:b/>
          <w:bCs/>
          <w:sz w:val="24"/>
          <w:szCs w:val="24"/>
        </w:rPr>
        <w:t>Experimental design</w:t>
      </w:r>
    </w:p>
    <w:p w14:paraId="40252EB6" w14:textId="77777777" w:rsidR="002C76E1" w:rsidRPr="000E1616"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experimental design adopted was the Fisher design with three replicates. The blocks (replicates) were separated from each other by a 1.5 m aisle. In each replication, each accession </w:t>
      </w:r>
      <w:r w:rsidRPr="000E1616">
        <w:rPr>
          <w:rFonts w:ascii="Times New Roman" w:hAnsi="Times New Roman" w:cs="Times New Roman"/>
          <w:sz w:val="24"/>
          <w:szCs w:val="24"/>
        </w:rPr>
        <w:lastRenderedPageBreak/>
        <w:t xml:space="preserve">was transplanted onto a line (elementary plot) 4 m long, on which six </w:t>
      </w:r>
      <w:proofErr w:type="spellStart"/>
      <w:r w:rsidRPr="000E1616">
        <w:rPr>
          <w:rFonts w:ascii="Times New Roman" w:hAnsi="Times New Roman" w:cs="Times New Roman"/>
          <w:sz w:val="24"/>
          <w:szCs w:val="24"/>
        </w:rPr>
        <w:t>seedpots</w:t>
      </w:r>
      <w:proofErr w:type="spellEnd"/>
      <w:r w:rsidRPr="000E1616">
        <w:rPr>
          <w:rFonts w:ascii="Times New Roman" w:hAnsi="Times New Roman" w:cs="Times New Roman"/>
          <w:sz w:val="24"/>
          <w:szCs w:val="24"/>
        </w:rPr>
        <w:t xml:space="preserve"> were sown at a rate of seven seeds per </w:t>
      </w:r>
      <w:proofErr w:type="spellStart"/>
      <w:r w:rsidRPr="000E1616">
        <w:rPr>
          <w:rFonts w:ascii="Times New Roman" w:hAnsi="Times New Roman" w:cs="Times New Roman"/>
          <w:sz w:val="24"/>
          <w:szCs w:val="24"/>
        </w:rPr>
        <w:t>seedpot</w:t>
      </w:r>
      <w:proofErr w:type="spellEnd"/>
      <w:r w:rsidRPr="000E1616">
        <w:rPr>
          <w:rFonts w:ascii="Times New Roman" w:hAnsi="Times New Roman" w:cs="Times New Roman"/>
          <w:sz w:val="24"/>
          <w:szCs w:val="24"/>
        </w:rPr>
        <w:t xml:space="preserve">. The row spacing and the spacing between successive </w:t>
      </w:r>
      <w:proofErr w:type="spellStart"/>
      <w:r w:rsidRPr="000E1616">
        <w:rPr>
          <w:rFonts w:ascii="Times New Roman" w:hAnsi="Times New Roman" w:cs="Times New Roman"/>
          <w:sz w:val="24"/>
          <w:szCs w:val="24"/>
        </w:rPr>
        <w:t>seedpots</w:t>
      </w:r>
      <w:proofErr w:type="spellEnd"/>
      <w:r w:rsidRPr="000E1616">
        <w:rPr>
          <w:rFonts w:ascii="Times New Roman" w:hAnsi="Times New Roman" w:cs="Times New Roman"/>
          <w:sz w:val="24"/>
          <w:szCs w:val="24"/>
        </w:rPr>
        <w:t xml:space="preserve"> were 1 m and 0.8 m respectively. The seed was removed 16 days after sowing.</w:t>
      </w:r>
    </w:p>
    <w:p w14:paraId="0EB13340" w14:textId="6DA851B2" w:rsidR="002C76E1"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2.5. </w:t>
      </w:r>
      <w:r w:rsidR="002C76E1" w:rsidRPr="00FC0892">
        <w:rPr>
          <w:rFonts w:ascii="Times New Roman" w:hAnsi="Times New Roman" w:cs="Times New Roman"/>
          <w:b/>
          <w:bCs/>
          <w:sz w:val="24"/>
          <w:szCs w:val="24"/>
        </w:rPr>
        <w:t>Cultural practices</w:t>
      </w:r>
    </w:p>
    <w:p w14:paraId="198F40EA" w14:textId="3F07CF54" w:rsidR="000353AF" w:rsidRPr="000E1616"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Before setting up the trial, the plot was ploughed with a tractor and levelled with a </w:t>
      </w:r>
      <w:proofErr w:type="spellStart"/>
      <w:r w:rsidRPr="000E1616">
        <w:rPr>
          <w:rFonts w:ascii="Times New Roman" w:hAnsi="Times New Roman" w:cs="Times New Roman"/>
          <w:sz w:val="24"/>
          <w:szCs w:val="24"/>
        </w:rPr>
        <w:t>daba</w:t>
      </w:r>
      <w:proofErr w:type="spellEnd"/>
      <w:r w:rsidRPr="000E1616">
        <w:rPr>
          <w:rFonts w:ascii="Times New Roman" w:hAnsi="Times New Roman" w:cs="Times New Roman"/>
          <w:sz w:val="24"/>
          <w:szCs w:val="24"/>
        </w:rPr>
        <w:t>. Sowing took place on 13 July 2020, with six (06) seeds per plot. Two weeks after sowing, a weeding operation was carried out in the plot. Other weeding operations were carried out on the 25th and 42nd days after sowing, respectively, to reduce competition between weeds and false sesame seedlings and to aerate the soil. After the first weeding, NPK fertiliser of the 12-30-17 formulation was applied at a rate of 25 kg/ha.</w:t>
      </w:r>
    </w:p>
    <w:p w14:paraId="6BC74D69" w14:textId="77777777" w:rsidR="002C76E1" w:rsidRPr="000E1616" w:rsidRDefault="002C76E1" w:rsidP="000E1616">
      <w:pPr>
        <w:spacing w:line="360" w:lineRule="auto"/>
        <w:jc w:val="both"/>
        <w:rPr>
          <w:rFonts w:ascii="Times New Roman" w:hAnsi="Times New Roman" w:cs="Times New Roman"/>
          <w:sz w:val="24"/>
          <w:szCs w:val="24"/>
        </w:rPr>
      </w:pPr>
    </w:p>
    <w:p w14:paraId="52F7832C" w14:textId="77777777" w:rsidR="00FC0892" w:rsidRDefault="00FC0892" w:rsidP="000E1616">
      <w:pPr>
        <w:spacing w:line="360" w:lineRule="auto"/>
        <w:jc w:val="both"/>
        <w:rPr>
          <w:rFonts w:ascii="Times New Roman" w:hAnsi="Times New Roman" w:cs="Times New Roman"/>
          <w:sz w:val="24"/>
          <w:szCs w:val="24"/>
        </w:rPr>
      </w:pPr>
    </w:p>
    <w:p w14:paraId="47F8D685" w14:textId="1B1C5C6D" w:rsidR="002C76E1" w:rsidRPr="00FC0892" w:rsidRDefault="00FC0892" w:rsidP="00FC0892">
      <w:pPr>
        <w:spacing w:after="0" w:line="360" w:lineRule="auto"/>
        <w:jc w:val="both"/>
        <w:rPr>
          <w:rFonts w:ascii="Times New Roman" w:hAnsi="Times New Roman" w:cs="Times New Roman"/>
          <w:b/>
          <w:bCs/>
          <w:sz w:val="24"/>
          <w:szCs w:val="24"/>
        </w:rPr>
      </w:pPr>
      <w:r w:rsidRPr="00FC0892">
        <w:rPr>
          <w:rFonts w:ascii="Times New Roman" w:hAnsi="Times New Roman" w:cs="Times New Roman"/>
          <w:b/>
          <w:bCs/>
          <w:sz w:val="24"/>
          <w:szCs w:val="24"/>
        </w:rPr>
        <w:t xml:space="preserve">2.6. </w:t>
      </w:r>
      <w:r w:rsidR="002C76E1" w:rsidRPr="00FC0892">
        <w:rPr>
          <w:rFonts w:ascii="Times New Roman" w:hAnsi="Times New Roman" w:cs="Times New Roman"/>
          <w:b/>
          <w:bCs/>
          <w:sz w:val="24"/>
          <w:szCs w:val="24"/>
        </w:rPr>
        <w:t>Characteristics studied</w:t>
      </w:r>
    </w:p>
    <w:p w14:paraId="304A9A8A" w14:textId="77777777" w:rsidR="002C76E1"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Eight qualitative variables were observed throughout the plant's development cycle. These relate to the above-ground part of the plant, in particular stem, leaf and flower characteristics (Table 2). </w:t>
      </w:r>
    </w:p>
    <w:p w14:paraId="22D82EB6" w14:textId="77777777" w:rsidR="00B0261A" w:rsidRPr="000E1616" w:rsidRDefault="00B0261A" w:rsidP="00B0261A">
      <w:pPr>
        <w:spacing w:after="0" w:line="360" w:lineRule="auto"/>
        <w:ind w:right="2"/>
        <w:jc w:val="both"/>
        <w:rPr>
          <w:rFonts w:ascii="Times New Roman" w:eastAsia="Calibri" w:hAnsi="Times New Roman" w:cs="Times New Roman"/>
          <w:bCs/>
          <w:iCs/>
          <w:sz w:val="24"/>
          <w:szCs w:val="24"/>
        </w:rPr>
      </w:pPr>
      <w:r w:rsidRPr="000E1616">
        <w:rPr>
          <w:rFonts w:ascii="Times New Roman" w:eastAsia="Calibri" w:hAnsi="Times New Roman" w:cs="Times New Roman"/>
          <w:bCs/>
          <w:iCs/>
          <w:sz w:val="24"/>
          <w:szCs w:val="24"/>
        </w:rPr>
        <w:t>Table 2: Qualitative characteristics of</w:t>
      </w:r>
      <w:r>
        <w:rPr>
          <w:rFonts w:ascii="Times New Roman" w:eastAsia="Calibri" w:hAnsi="Times New Roman" w:cs="Times New Roman"/>
          <w:bCs/>
          <w:iCs/>
          <w:sz w:val="24"/>
          <w:szCs w:val="24"/>
        </w:rPr>
        <w:t xml:space="preserve"> </w:t>
      </w:r>
      <w:r w:rsidRPr="000E1616">
        <w:rPr>
          <w:rFonts w:ascii="Times New Roman" w:eastAsia="Calibri" w:hAnsi="Times New Roman" w:cs="Times New Roman"/>
          <w:bCs/>
          <w:iCs/>
          <w:sz w:val="24"/>
          <w:szCs w:val="24"/>
        </w:rPr>
        <w:t xml:space="preserve"> </w:t>
      </w:r>
      <w:proofErr w:type="spellStart"/>
      <w:r w:rsidRPr="00990477">
        <w:rPr>
          <w:rFonts w:ascii="Times New Roman" w:eastAsia="Calibri" w:hAnsi="Times New Roman" w:cs="Times New Roman"/>
          <w:bCs/>
          <w:i/>
          <w:sz w:val="24"/>
          <w:szCs w:val="24"/>
        </w:rPr>
        <w:t>C</w:t>
      </w:r>
      <w:r>
        <w:rPr>
          <w:rFonts w:ascii="Times New Roman" w:eastAsia="Calibri" w:hAnsi="Times New Roman" w:cs="Times New Roman"/>
          <w:bCs/>
          <w:i/>
          <w:sz w:val="24"/>
          <w:szCs w:val="24"/>
        </w:rPr>
        <w:t>eratotheca</w:t>
      </w:r>
      <w:proofErr w:type="spellEnd"/>
      <w:r w:rsidRPr="00990477">
        <w:rPr>
          <w:rFonts w:ascii="Times New Roman" w:eastAsia="Calibri" w:hAnsi="Times New Roman" w:cs="Times New Roman"/>
          <w:bCs/>
          <w:i/>
          <w:sz w:val="24"/>
          <w:szCs w:val="24"/>
        </w:rPr>
        <w:t xml:space="preserve"> </w:t>
      </w:r>
      <w:proofErr w:type="spellStart"/>
      <w:r w:rsidRPr="00990477">
        <w:rPr>
          <w:rFonts w:ascii="Times New Roman" w:eastAsia="Calibri" w:hAnsi="Times New Roman" w:cs="Times New Roman"/>
          <w:bCs/>
          <w:i/>
          <w:sz w:val="24"/>
          <w:szCs w:val="24"/>
        </w:rPr>
        <w:t>sesamoides</w:t>
      </w:r>
      <w:proofErr w:type="spellEnd"/>
    </w:p>
    <w:tbl>
      <w:tblPr>
        <w:tblStyle w:val="Style2"/>
        <w:tblW w:w="9495" w:type="dxa"/>
        <w:jc w:val="center"/>
        <w:tblLayout w:type="fixed"/>
        <w:tblLook w:val="04A0" w:firstRow="1" w:lastRow="0" w:firstColumn="1" w:lastColumn="0" w:noHBand="0" w:noVBand="1"/>
      </w:tblPr>
      <w:tblGrid>
        <w:gridCol w:w="562"/>
        <w:gridCol w:w="2416"/>
        <w:gridCol w:w="1559"/>
        <w:gridCol w:w="4958"/>
      </w:tblGrid>
      <w:tr w:rsidR="00B0261A" w:rsidRPr="000E1616" w14:paraId="7708301D" w14:textId="77777777" w:rsidTr="00835BC5">
        <w:trPr>
          <w:cnfStyle w:val="100000000000" w:firstRow="1" w:lastRow="0" w:firstColumn="0" w:lastColumn="0" w:oddVBand="0" w:evenVBand="0" w:oddHBand="0" w:evenHBand="0" w:firstRowFirstColumn="0" w:firstRowLastColumn="0" w:lastRowFirstColumn="0" w:lastRowLastColumn="0"/>
          <w:jc w:val="center"/>
        </w:trPr>
        <w:tc>
          <w:tcPr>
            <w:tcW w:w="562" w:type="dxa"/>
            <w:tcBorders>
              <w:top w:val="single" w:sz="12" w:space="0" w:color="008000"/>
              <w:left w:val="nil"/>
              <w:bottom w:val="single" w:sz="4" w:space="0" w:color="auto"/>
              <w:right w:val="single" w:sz="4" w:space="0" w:color="auto"/>
            </w:tcBorders>
            <w:hideMark/>
          </w:tcPr>
          <w:p w14:paraId="5A84CF96" w14:textId="77777777" w:rsidR="00B0261A" w:rsidRPr="000E1616" w:rsidRDefault="00B0261A" w:rsidP="00835BC5">
            <w:pPr>
              <w:spacing w:line="360" w:lineRule="auto"/>
              <w:jc w:val="both"/>
              <w:rPr>
                <w:rFonts w:ascii="Times New Roman" w:hAnsi="Times New Roman"/>
                <w:b/>
                <w:bCs/>
                <w:sz w:val="24"/>
                <w:szCs w:val="24"/>
              </w:rPr>
            </w:pPr>
            <w:r w:rsidRPr="000E1616">
              <w:rPr>
                <w:rFonts w:ascii="Times New Roman" w:hAnsi="Times New Roman"/>
                <w:b/>
                <w:bCs/>
                <w:sz w:val="24"/>
                <w:szCs w:val="24"/>
              </w:rPr>
              <w:t>N°</w:t>
            </w:r>
          </w:p>
        </w:tc>
        <w:tc>
          <w:tcPr>
            <w:tcW w:w="2415" w:type="dxa"/>
            <w:tcBorders>
              <w:top w:val="single" w:sz="12" w:space="0" w:color="008000"/>
              <w:left w:val="single" w:sz="4" w:space="0" w:color="auto"/>
              <w:bottom w:val="single" w:sz="4" w:space="0" w:color="auto"/>
              <w:right w:val="single" w:sz="4" w:space="0" w:color="auto"/>
            </w:tcBorders>
            <w:hideMark/>
          </w:tcPr>
          <w:p w14:paraId="341C94AB" w14:textId="77777777" w:rsidR="00B0261A" w:rsidRPr="000E1616" w:rsidRDefault="00B0261A" w:rsidP="00835BC5">
            <w:pPr>
              <w:spacing w:line="360" w:lineRule="auto"/>
              <w:ind w:firstLine="4"/>
              <w:jc w:val="both"/>
              <w:rPr>
                <w:rFonts w:ascii="Times New Roman" w:hAnsi="Times New Roman"/>
                <w:b/>
                <w:bCs/>
                <w:sz w:val="24"/>
                <w:szCs w:val="24"/>
              </w:rPr>
            </w:pPr>
            <w:r w:rsidRPr="000E1616">
              <w:rPr>
                <w:rFonts w:ascii="Times New Roman" w:hAnsi="Times New Roman"/>
                <w:b/>
                <w:bCs/>
                <w:sz w:val="24"/>
                <w:szCs w:val="24"/>
              </w:rPr>
              <w:t>Variables</w:t>
            </w:r>
          </w:p>
        </w:tc>
        <w:tc>
          <w:tcPr>
            <w:tcW w:w="1559" w:type="dxa"/>
            <w:tcBorders>
              <w:top w:val="single" w:sz="12" w:space="0" w:color="008000"/>
              <w:left w:val="single" w:sz="4" w:space="0" w:color="auto"/>
              <w:bottom w:val="single" w:sz="4" w:space="0" w:color="auto"/>
              <w:right w:val="nil"/>
            </w:tcBorders>
            <w:hideMark/>
          </w:tcPr>
          <w:tbl>
            <w:tblPr>
              <w:tblW w:w="1590" w:type="dxa"/>
              <w:tblLayout w:type="fixed"/>
              <w:tblLook w:val="04A0" w:firstRow="1" w:lastRow="0" w:firstColumn="1" w:lastColumn="0" w:noHBand="0" w:noVBand="1"/>
            </w:tblPr>
            <w:tblGrid>
              <w:gridCol w:w="1590"/>
            </w:tblGrid>
            <w:tr w:rsidR="00B0261A" w:rsidRPr="000E1616" w14:paraId="1E853027" w14:textId="77777777" w:rsidTr="00835BC5">
              <w:trPr>
                <w:trHeight w:val="109"/>
              </w:trPr>
              <w:tc>
                <w:tcPr>
                  <w:tcW w:w="1593" w:type="dxa"/>
                  <w:tcBorders>
                    <w:top w:val="nil"/>
                    <w:left w:val="nil"/>
                    <w:bottom w:val="nil"/>
                    <w:right w:val="nil"/>
                  </w:tcBorders>
                  <w:hideMark/>
                </w:tcPr>
                <w:p w14:paraId="47804288" w14:textId="77777777" w:rsidR="00B0261A" w:rsidRPr="000E1616" w:rsidRDefault="00B0261A" w:rsidP="00835BC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0E1616">
                    <w:rPr>
                      <w:rFonts w:ascii="Times New Roman" w:eastAsia="Calibri" w:hAnsi="Times New Roman" w:cs="Times New Roman"/>
                      <w:b/>
                      <w:bCs/>
                      <w:color w:val="000000"/>
                      <w:sz w:val="24"/>
                      <w:szCs w:val="24"/>
                    </w:rPr>
                    <w:t>Acronyms</w:t>
                  </w:r>
                </w:p>
              </w:tc>
            </w:tr>
          </w:tbl>
          <w:p w14:paraId="76950C5A" w14:textId="77777777" w:rsidR="00B0261A" w:rsidRPr="000E1616" w:rsidRDefault="00B0261A" w:rsidP="00835BC5">
            <w:pPr>
              <w:spacing w:line="360" w:lineRule="auto"/>
              <w:jc w:val="both"/>
              <w:rPr>
                <w:rFonts w:ascii="Times New Roman" w:hAnsi="Times New Roman"/>
                <w:b/>
                <w:bCs/>
                <w:sz w:val="24"/>
                <w:szCs w:val="24"/>
              </w:rPr>
            </w:pPr>
          </w:p>
        </w:tc>
        <w:tc>
          <w:tcPr>
            <w:tcW w:w="4957" w:type="dxa"/>
            <w:tcBorders>
              <w:top w:val="single" w:sz="12" w:space="0" w:color="008000"/>
              <w:left w:val="nil"/>
              <w:bottom w:val="single" w:sz="4" w:space="0" w:color="auto"/>
              <w:right w:val="nil"/>
            </w:tcBorders>
            <w:hideMark/>
          </w:tcPr>
          <w:p w14:paraId="4F07BDC6" w14:textId="77777777" w:rsidR="00B0261A" w:rsidRPr="000E1616" w:rsidRDefault="00B0261A" w:rsidP="00835BC5">
            <w:pPr>
              <w:spacing w:line="360" w:lineRule="auto"/>
              <w:jc w:val="both"/>
              <w:rPr>
                <w:rFonts w:ascii="Times New Roman" w:hAnsi="Times New Roman"/>
                <w:b/>
                <w:bCs/>
                <w:sz w:val="24"/>
                <w:szCs w:val="24"/>
              </w:rPr>
            </w:pPr>
            <w:proofErr w:type="spellStart"/>
            <w:r w:rsidRPr="000E1616">
              <w:rPr>
                <w:rFonts w:ascii="Times New Roman" w:hAnsi="Times New Roman"/>
                <w:b/>
                <w:bCs/>
                <w:sz w:val="24"/>
                <w:szCs w:val="24"/>
              </w:rPr>
              <w:t>Technical</w:t>
            </w:r>
            <w:proofErr w:type="spellEnd"/>
            <w:r w:rsidRPr="000E1616">
              <w:rPr>
                <w:rFonts w:ascii="Times New Roman" w:hAnsi="Times New Roman"/>
                <w:b/>
                <w:bCs/>
                <w:sz w:val="24"/>
                <w:szCs w:val="24"/>
              </w:rPr>
              <w:t xml:space="preserve"> collection</w:t>
            </w:r>
          </w:p>
        </w:tc>
      </w:tr>
      <w:tr w:rsidR="00B0261A" w:rsidRPr="000E1616" w14:paraId="05AE6E8E"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102ACAEA"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54B72895" w14:textId="77777777" w:rsidR="00B0261A" w:rsidRPr="000E1616" w:rsidRDefault="00B0261A" w:rsidP="00835BC5">
            <w:pPr>
              <w:spacing w:line="360" w:lineRule="auto"/>
              <w:ind w:firstLine="4"/>
              <w:jc w:val="both"/>
              <w:rPr>
                <w:rFonts w:ascii="Times New Roman" w:hAnsi="Times New Roman"/>
                <w:bCs/>
                <w:sz w:val="24"/>
                <w:szCs w:val="24"/>
              </w:rPr>
            </w:pPr>
            <w:proofErr w:type="spellStart"/>
            <w:r w:rsidRPr="000E1616">
              <w:rPr>
                <w:rFonts w:ascii="Times New Roman" w:hAnsi="Times New Roman"/>
                <w:bCs/>
                <w:sz w:val="24"/>
                <w:szCs w:val="24"/>
              </w:rPr>
              <w:t>Colour</w:t>
            </w:r>
            <w:proofErr w:type="spellEnd"/>
            <w:r w:rsidRPr="000E1616">
              <w:rPr>
                <w:rFonts w:ascii="Times New Roman" w:hAnsi="Times New Roman"/>
                <w:bCs/>
                <w:sz w:val="24"/>
                <w:szCs w:val="24"/>
              </w:rPr>
              <w:t xml:space="preserve"> of stems</w:t>
            </w:r>
          </w:p>
          <w:p w14:paraId="119CB11A" w14:textId="77777777" w:rsidR="00B0261A" w:rsidRPr="000E1616" w:rsidRDefault="00B0261A" w:rsidP="00835BC5">
            <w:pPr>
              <w:spacing w:line="360" w:lineRule="auto"/>
              <w:ind w:firstLine="4"/>
              <w:jc w:val="both"/>
              <w:rPr>
                <w:rFonts w:ascii="Times New Roman" w:hAnsi="Times New Roman"/>
                <w:bCs/>
                <w:sz w:val="24"/>
                <w:szCs w:val="24"/>
              </w:rPr>
            </w:pPr>
          </w:p>
          <w:p w14:paraId="4342E52C"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785EA1B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sz w:val="24"/>
                <w:szCs w:val="24"/>
              </w:rPr>
              <w:t>CTI</w:t>
            </w:r>
          </w:p>
        </w:tc>
        <w:tc>
          <w:tcPr>
            <w:tcW w:w="4957" w:type="dxa"/>
            <w:tcBorders>
              <w:top w:val="single" w:sz="4" w:space="0" w:color="auto"/>
              <w:left w:val="nil"/>
              <w:bottom w:val="single" w:sz="4" w:space="0" w:color="auto"/>
              <w:right w:val="nil"/>
            </w:tcBorders>
            <w:hideMark/>
          </w:tcPr>
          <w:p w14:paraId="616E2C43"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stems of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from</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and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5AA4F741"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5EA50B15" w14:textId="77777777" w:rsidTr="00835BC5">
        <w:trPr>
          <w:trHeight w:val="1386"/>
          <w:jc w:val="center"/>
        </w:trPr>
        <w:tc>
          <w:tcPr>
            <w:tcW w:w="562" w:type="dxa"/>
            <w:tcBorders>
              <w:top w:val="single" w:sz="4" w:space="0" w:color="auto"/>
              <w:left w:val="nil"/>
              <w:bottom w:val="single" w:sz="4" w:space="0" w:color="auto"/>
              <w:right w:val="single" w:sz="4" w:space="0" w:color="auto"/>
            </w:tcBorders>
            <w:hideMark/>
          </w:tcPr>
          <w:p w14:paraId="0FD3ED5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2</w:t>
            </w:r>
          </w:p>
        </w:tc>
        <w:tc>
          <w:tcPr>
            <w:tcW w:w="2415" w:type="dxa"/>
            <w:tcBorders>
              <w:top w:val="single" w:sz="4" w:space="0" w:color="auto"/>
              <w:left w:val="single" w:sz="4" w:space="0" w:color="auto"/>
              <w:bottom w:val="single" w:sz="4" w:space="0" w:color="auto"/>
              <w:right w:val="single" w:sz="4" w:space="0" w:color="auto"/>
            </w:tcBorders>
            <w:hideMark/>
          </w:tcPr>
          <w:p w14:paraId="50440AF3" w14:textId="77777777" w:rsidR="00B0261A" w:rsidRPr="000E1616" w:rsidRDefault="00B0261A" w:rsidP="00835BC5">
            <w:pPr>
              <w:spacing w:line="360" w:lineRule="auto"/>
              <w:ind w:firstLine="4"/>
              <w:jc w:val="both"/>
              <w:rPr>
                <w:rFonts w:ascii="Times New Roman" w:hAnsi="Times New Roman"/>
                <w:bCs/>
                <w:sz w:val="24"/>
                <w:szCs w:val="24"/>
              </w:rPr>
            </w:pPr>
            <w:proofErr w:type="spellStart"/>
            <w:r w:rsidRPr="000E1616">
              <w:rPr>
                <w:rFonts w:ascii="Times New Roman" w:hAnsi="Times New Roman"/>
                <w:bCs/>
                <w:sz w:val="24"/>
                <w:szCs w:val="24"/>
              </w:rPr>
              <w:t>Degree</w:t>
            </w:r>
            <w:proofErr w:type="spellEnd"/>
            <w:r w:rsidRPr="000E1616">
              <w:rPr>
                <w:rFonts w:ascii="Times New Roman" w:hAnsi="Times New Roman"/>
                <w:bCs/>
                <w:sz w:val="24"/>
                <w:szCs w:val="24"/>
              </w:rPr>
              <w:t xml:space="preserve"> of pubescence</w:t>
            </w:r>
          </w:p>
          <w:p w14:paraId="5D64F3E7" w14:textId="77777777" w:rsidR="00B0261A" w:rsidRPr="000E1616" w:rsidRDefault="00B0261A" w:rsidP="00835BC5">
            <w:pPr>
              <w:spacing w:line="360" w:lineRule="auto"/>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04EDC6C7"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DPU3.</w:t>
            </w:r>
          </w:p>
        </w:tc>
        <w:tc>
          <w:tcPr>
            <w:tcW w:w="4957" w:type="dxa"/>
            <w:tcBorders>
              <w:top w:val="single" w:sz="4" w:space="0" w:color="auto"/>
              <w:left w:val="nil"/>
              <w:bottom w:val="single" w:sz="4" w:space="0" w:color="auto"/>
              <w:right w:val="nil"/>
            </w:tcBorders>
            <w:hideMark/>
          </w:tcPr>
          <w:p w14:paraId="30EF7C50"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pubescence of the stems of the plants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was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assessed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6E80CF7E"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08B61BF7"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7CA71DA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3</w:t>
            </w:r>
          </w:p>
        </w:tc>
        <w:tc>
          <w:tcPr>
            <w:tcW w:w="2415" w:type="dxa"/>
            <w:tcBorders>
              <w:top w:val="single" w:sz="4" w:space="0" w:color="auto"/>
              <w:left w:val="single" w:sz="4" w:space="0" w:color="auto"/>
              <w:bottom w:val="single" w:sz="4" w:space="0" w:color="auto"/>
              <w:right w:val="single" w:sz="4" w:space="0" w:color="auto"/>
            </w:tcBorders>
            <w:hideMark/>
          </w:tcPr>
          <w:p w14:paraId="3228DD78"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Stem section</w:t>
            </w:r>
          </w:p>
          <w:p w14:paraId="64C503C2" w14:textId="77777777" w:rsidR="00B0261A" w:rsidRPr="000E1616" w:rsidRDefault="00B0261A" w:rsidP="00835BC5">
            <w:pPr>
              <w:spacing w:line="360" w:lineRule="auto"/>
              <w:ind w:firstLine="4"/>
              <w:jc w:val="both"/>
              <w:rPr>
                <w:rFonts w:ascii="Times New Roman" w:hAnsi="Times New Roman"/>
                <w:bCs/>
                <w:sz w:val="24"/>
                <w:szCs w:val="24"/>
              </w:rPr>
            </w:pPr>
          </w:p>
          <w:p w14:paraId="752E0808"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01F723F4"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STI</w:t>
            </w:r>
          </w:p>
        </w:tc>
        <w:tc>
          <w:tcPr>
            <w:tcW w:w="4957" w:type="dxa"/>
            <w:tcBorders>
              <w:top w:val="single" w:sz="4" w:space="0" w:color="auto"/>
              <w:left w:val="nil"/>
              <w:bottom w:val="single" w:sz="4" w:space="0" w:color="auto"/>
              <w:right w:val="nil"/>
            </w:tcBorders>
            <w:hideMark/>
          </w:tcPr>
          <w:p w14:paraId="012B03AA"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section of the stems on all the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was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6A3830D4"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4C863943" w14:textId="77777777" w:rsidTr="00835BC5">
        <w:trPr>
          <w:trHeight w:val="150"/>
          <w:jc w:val="center"/>
        </w:trPr>
        <w:tc>
          <w:tcPr>
            <w:tcW w:w="562" w:type="dxa"/>
            <w:tcBorders>
              <w:top w:val="single" w:sz="4" w:space="0" w:color="auto"/>
              <w:left w:val="nil"/>
              <w:bottom w:val="single" w:sz="4" w:space="0" w:color="auto"/>
              <w:right w:val="single" w:sz="4" w:space="0" w:color="auto"/>
            </w:tcBorders>
            <w:hideMark/>
          </w:tcPr>
          <w:p w14:paraId="4D5B8921"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4</w:t>
            </w:r>
          </w:p>
        </w:tc>
        <w:tc>
          <w:tcPr>
            <w:tcW w:w="2415" w:type="dxa"/>
            <w:tcBorders>
              <w:top w:val="single" w:sz="4" w:space="0" w:color="auto"/>
              <w:left w:val="single" w:sz="4" w:space="0" w:color="auto"/>
              <w:bottom w:val="single" w:sz="4" w:space="0" w:color="auto"/>
              <w:right w:val="single" w:sz="4" w:space="0" w:color="auto"/>
            </w:tcBorders>
            <w:hideMark/>
          </w:tcPr>
          <w:p w14:paraId="4BA88BE2"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leaves</w:t>
            </w:r>
            <w:proofErr w:type="spellEnd"/>
          </w:p>
          <w:p w14:paraId="1C0B2F3A" w14:textId="77777777" w:rsidR="00B0261A" w:rsidRPr="000E1616" w:rsidRDefault="00B0261A" w:rsidP="00835BC5">
            <w:pPr>
              <w:spacing w:line="360" w:lineRule="auto"/>
              <w:ind w:firstLine="4"/>
              <w:jc w:val="both"/>
              <w:rPr>
                <w:rFonts w:ascii="Times New Roman" w:hAnsi="Times New Roman"/>
                <w:bCs/>
                <w:sz w:val="24"/>
                <w:szCs w:val="24"/>
              </w:rPr>
            </w:pPr>
          </w:p>
          <w:p w14:paraId="741F7A8A"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76AD025B"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CFE</w:t>
            </w:r>
          </w:p>
        </w:tc>
        <w:tc>
          <w:tcPr>
            <w:tcW w:w="4957" w:type="dxa"/>
            <w:tcBorders>
              <w:top w:val="single" w:sz="4" w:space="0" w:color="auto"/>
              <w:left w:val="nil"/>
              <w:bottom w:val="single" w:sz="4" w:space="0" w:color="auto"/>
              <w:right w:val="nil"/>
            </w:tcBorders>
            <w:hideMark/>
          </w:tcPr>
          <w:p w14:paraId="66405192"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stems of the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in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and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tc>
      </w:tr>
      <w:tr w:rsidR="00B0261A" w:rsidRPr="000E1616" w14:paraId="6AE9B3D5" w14:textId="77777777" w:rsidTr="00835BC5">
        <w:trPr>
          <w:trHeight w:val="260"/>
          <w:jc w:val="center"/>
        </w:trPr>
        <w:tc>
          <w:tcPr>
            <w:tcW w:w="562" w:type="dxa"/>
            <w:tcBorders>
              <w:top w:val="single" w:sz="4" w:space="0" w:color="auto"/>
              <w:left w:val="nil"/>
              <w:bottom w:val="single" w:sz="4" w:space="0" w:color="auto"/>
              <w:right w:val="single" w:sz="4" w:space="0" w:color="auto"/>
            </w:tcBorders>
            <w:hideMark/>
          </w:tcPr>
          <w:p w14:paraId="544F9668"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lastRenderedPageBreak/>
              <w:t>5</w:t>
            </w:r>
          </w:p>
        </w:tc>
        <w:tc>
          <w:tcPr>
            <w:tcW w:w="2415" w:type="dxa"/>
            <w:tcBorders>
              <w:top w:val="single" w:sz="4" w:space="0" w:color="auto"/>
              <w:left w:val="single" w:sz="4" w:space="0" w:color="auto"/>
              <w:bottom w:val="single" w:sz="4" w:space="0" w:color="auto"/>
              <w:right w:val="single" w:sz="4" w:space="0" w:color="auto"/>
            </w:tcBorders>
            <w:hideMark/>
          </w:tcPr>
          <w:p w14:paraId="0C49F02C"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Sepal</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p>
          <w:p w14:paraId="0B8F7A0A" w14:textId="77777777" w:rsidR="00B0261A" w:rsidRPr="000E1616" w:rsidRDefault="00B0261A" w:rsidP="00835BC5">
            <w:pPr>
              <w:spacing w:line="360" w:lineRule="auto"/>
              <w:ind w:firstLine="4"/>
              <w:jc w:val="both"/>
              <w:rPr>
                <w:rFonts w:ascii="Times New Roman" w:hAnsi="Times New Roman"/>
                <w:bCs/>
                <w:sz w:val="24"/>
                <w:szCs w:val="24"/>
              </w:rPr>
            </w:pPr>
          </w:p>
          <w:p w14:paraId="1A499200" w14:textId="77777777" w:rsidR="00B0261A" w:rsidRPr="000E1616" w:rsidRDefault="00B0261A" w:rsidP="00835BC5">
            <w:pPr>
              <w:spacing w:line="360" w:lineRule="auto"/>
              <w:ind w:firstLine="4"/>
              <w:jc w:val="both"/>
              <w:rPr>
                <w:rFonts w:ascii="Times New Roman" w:hAnsi="Times New Roman"/>
                <w:bCs/>
                <w:sz w:val="24"/>
                <w:szCs w:val="24"/>
              </w:rPr>
            </w:pPr>
          </w:p>
          <w:p w14:paraId="1372BE9A"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3406E10E"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CSE</w:t>
            </w:r>
          </w:p>
        </w:tc>
        <w:tc>
          <w:tcPr>
            <w:tcW w:w="4957" w:type="dxa"/>
            <w:tcBorders>
              <w:top w:val="single" w:sz="4" w:space="0" w:color="auto"/>
              <w:left w:val="nil"/>
              <w:bottom w:val="single" w:sz="4" w:space="0" w:color="auto"/>
              <w:right w:val="nil"/>
            </w:tcBorders>
            <w:hideMark/>
          </w:tcPr>
          <w:p w14:paraId="06F49807"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sepals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three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flowers</w:t>
            </w:r>
            <w:proofErr w:type="spellEnd"/>
            <w:r w:rsidRPr="000E1616">
              <w:rPr>
                <w:rFonts w:ascii="Times New Roman" w:hAnsi="Times New Roman"/>
                <w:bCs/>
                <w:sz w:val="24"/>
                <w:szCs w:val="24"/>
              </w:rPr>
              <w:t xml:space="preserve"> per plant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on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individual</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8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7078F206"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13A5674D"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22A4E2B3"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6</w:t>
            </w:r>
          </w:p>
        </w:tc>
        <w:tc>
          <w:tcPr>
            <w:tcW w:w="2415" w:type="dxa"/>
            <w:tcBorders>
              <w:top w:val="single" w:sz="4" w:space="0" w:color="auto"/>
              <w:left w:val="single" w:sz="4" w:space="0" w:color="auto"/>
              <w:bottom w:val="single" w:sz="4" w:space="0" w:color="auto"/>
              <w:right w:val="single" w:sz="4" w:space="0" w:color="auto"/>
            </w:tcBorders>
            <w:hideMark/>
          </w:tcPr>
          <w:p w14:paraId="2A99AB4B"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petals</w:t>
            </w:r>
            <w:proofErr w:type="spellEnd"/>
          </w:p>
          <w:p w14:paraId="644D33E9" w14:textId="77777777" w:rsidR="00B0261A" w:rsidRPr="000E1616" w:rsidRDefault="00B0261A" w:rsidP="00835BC5">
            <w:pPr>
              <w:spacing w:line="360" w:lineRule="auto"/>
              <w:ind w:firstLine="4"/>
              <w:jc w:val="both"/>
              <w:rPr>
                <w:rFonts w:ascii="Times New Roman" w:hAnsi="Times New Roman"/>
                <w:bCs/>
                <w:sz w:val="24"/>
                <w:szCs w:val="24"/>
              </w:rPr>
            </w:pPr>
          </w:p>
          <w:p w14:paraId="00CD5F6B"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61D24351"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CPE</w:t>
            </w:r>
          </w:p>
        </w:tc>
        <w:tc>
          <w:tcPr>
            <w:tcW w:w="4957" w:type="dxa"/>
            <w:tcBorders>
              <w:top w:val="single" w:sz="4" w:space="0" w:color="auto"/>
              <w:left w:val="nil"/>
              <w:bottom w:val="single" w:sz="4" w:space="0" w:color="auto"/>
              <w:right w:val="nil"/>
            </w:tcBorders>
            <w:hideMark/>
          </w:tcPr>
          <w:p w14:paraId="5A6D6426"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petals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three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flowers</w:t>
            </w:r>
            <w:proofErr w:type="spellEnd"/>
            <w:r w:rsidRPr="000E1616">
              <w:rPr>
                <w:rFonts w:ascii="Times New Roman" w:hAnsi="Times New Roman"/>
                <w:bCs/>
                <w:sz w:val="24"/>
                <w:szCs w:val="24"/>
              </w:rPr>
              <w:t xml:space="preserve"> per plant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on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individual</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8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31A7F66C"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2CB839C5" w14:textId="77777777" w:rsidTr="00835BC5">
        <w:trPr>
          <w:jc w:val="center"/>
        </w:trPr>
        <w:tc>
          <w:tcPr>
            <w:tcW w:w="562" w:type="dxa"/>
            <w:tcBorders>
              <w:top w:val="single" w:sz="4" w:space="0" w:color="auto"/>
              <w:left w:val="nil"/>
              <w:bottom w:val="single" w:sz="4" w:space="0" w:color="auto"/>
              <w:right w:val="single" w:sz="4" w:space="0" w:color="auto"/>
            </w:tcBorders>
            <w:hideMark/>
          </w:tcPr>
          <w:p w14:paraId="4B78B530"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7</w:t>
            </w:r>
          </w:p>
        </w:tc>
        <w:tc>
          <w:tcPr>
            <w:tcW w:w="2415" w:type="dxa"/>
            <w:tcBorders>
              <w:top w:val="single" w:sz="4" w:space="0" w:color="auto"/>
              <w:left w:val="single" w:sz="4" w:space="0" w:color="auto"/>
              <w:bottom w:val="single" w:sz="4" w:space="0" w:color="auto"/>
              <w:right w:val="single" w:sz="4" w:space="0" w:color="auto"/>
            </w:tcBorders>
            <w:hideMark/>
          </w:tcPr>
          <w:p w14:paraId="70CBBF76" w14:textId="77777777" w:rsidR="00B0261A" w:rsidRPr="000E1616" w:rsidRDefault="00B0261A" w:rsidP="00835BC5">
            <w:pPr>
              <w:spacing w:line="360" w:lineRule="auto"/>
              <w:ind w:firstLine="4"/>
              <w:jc w:val="both"/>
              <w:rPr>
                <w:rFonts w:ascii="Times New Roman" w:hAnsi="Times New Roman"/>
                <w:bCs/>
                <w:sz w:val="24"/>
                <w:szCs w:val="24"/>
              </w:rPr>
            </w:pPr>
          </w:p>
          <w:p w14:paraId="537D0794" w14:textId="77777777" w:rsidR="00B0261A" w:rsidRPr="000E1616" w:rsidRDefault="00B0261A" w:rsidP="00835BC5">
            <w:pPr>
              <w:spacing w:line="360" w:lineRule="auto"/>
              <w:ind w:firstLine="4"/>
              <w:jc w:val="both"/>
              <w:rPr>
                <w:rFonts w:ascii="Times New Roman" w:hAnsi="Times New Roman"/>
                <w:bCs/>
                <w:sz w:val="24"/>
                <w:szCs w:val="24"/>
              </w:rPr>
            </w:pPr>
            <w:r w:rsidRPr="000E1616">
              <w:rPr>
                <w:rFonts w:ascii="Times New Roman" w:hAnsi="Times New Roman"/>
                <w:bCs/>
                <w:sz w:val="24"/>
                <w:szCs w:val="24"/>
              </w:rPr>
              <w:t xml:space="preserve"> </w:t>
            </w:r>
            <w:proofErr w:type="spellStart"/>
            <w:r w:rsidRPr="000E1616">
              <w:rPr>
                <w:rFonts w:ascii="Times New Roman" w:hAnsi="Times New Roman"/>
                <w:bCs/>
                <w:sz w:val="24"/>
                <w:szCs w:val="24"/>
              </w:rPr>
              <w:t>Stamen</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colour</w:t>
            </w:r>
            <w:proofErr w:type="spellEnd"/>
          </w:p>
          <w:p w14:paraId="7E98A063" w14:textId="77777777" w:rsidR="00B0261A" w:rsidRPr="000E1616" w:rsidRDefault="00B0261A" w:rsidP="00835BC5">
            <w:pPr>
              <w:spacing w:line="360" w:lineRule="auto"/>
              <w:ind w:firstLine="4"/>
              <w:jc w:val="both"/>
              <w:rPr>
                <w:rFonts w:ascii="Times New Roman" w:hAnsi="Times New Roman"/>
                <w:bCs/>
                <w:sz w:val="24"/>
                <w:szCs w:val="24"/>
              </w:rPr>
            </w:pPr>
          </w:p>
          <w:p w14:paraId="404DFE2F" w14:textId="77777777" w:rsidR="00B0261A" w:rsidRPr="000E1616" w:rsidRDefault="00B0261A" w:rsidP="00835BC5">
            <w:pPr>
              <w:spacing w:line="360" w:lineRule="auto"/>
              <w:ind w:firstLine="4"/>
              <w:jc w:val="both"/>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nil"/>
            </w:tcBorders>
            <w:hideMark/>
          </w:tcPr>
          <w:p w14:paraId="0B1D339C"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CET</w:t>
            </w:r>
          </w:p>
        </w:tc>
        <w:tc>
          <w:tcPr>
            <w:tcW w:w="4957" w:type="dxa"/>
            <w:tcBorders>
              <w:top w:val="single" w:sz="4" w:space="0" w:color="auto"/>
              <w:left w:val="nil"/>
              <w:bottom w:val="single" w:sz="4" w:space="0" w:color="auto"/>
              <w:right w:val="nil"/>
            </w:tcBorders>
            <w:hideMark/>
          </w:tcPr>
          <w:p w14:paraId="7A5195AD"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stamens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three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flowers</w:t>
            </w:r>
            <w:proofErr w:type="spellEnd"/>
            <w:r w:rsidRPr="000E1616">
              <w:rPr>
                <w:rFonts w:ascii="Times New Roman" w:hAnsi="Times New Roman"/>
                <w:bCs/>
                <w:sz w:val="24"/>
                <w:szCs w:val="24"/>
              </w:rPr>
              <w:t xml:space="preserve"> per plant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on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individual</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8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p w14:paraId="26E7FBEB" w14:textId="77777777" w:rsidR="00B0261A" w:rsidRPr="000E1616" w:rsidRDefault="00B0261A" w:rsidP="00835BC5">
            <w:pPr>
              <w:spacing w:line="360" w:lineRule="auto"/>
              <w:jc w:val="both"/>
              <w:rPr>
                <w:rFonts w:ascii="Times New Roman" w:hAnsi="Times New Roman"/>
                <w:bCs/>
                <w:sz w:val="24"/>
                <w:szCs w:val="24"/>
              </w:rPr>
            </w:pPr>
          </w:p>
        </w:tc>
      </w:tr>
      <w:tr w:rsidR="00B0261A" w:rsidRPr="000E1616" w14:paraId="6C51D0A9" w14:textId="77777777" w:rsidTr="00835BC5">
        <w:trPr>
          <w:jc w:val="center"/>
        </w:trPr>
        <w:tc>
          <w:tcPr>
            <w:tcW w:w="6" w:type="dxa"/>
            <w:tcBorders>
              <w:top w:val="single" w:sz="4" w:space="0" w:color="auto"/>
              <w:left w:val="nil"/>
              <w:bottom w:val="single" w:sz="12" w:space="0" w:color="008000"/>
              <w:right w:val="single" w:sz="4" w:space="0" w:color="auto"/>
            </w:tcBorders>
          </w:tcPr>
          <w:p w14:paraId="328CF46A"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8</w:t>
            </w:r>
          </w:p>
          <w:p w14:paraId="648942AC" w14:textId="77777777" w:rsidR="00B0261A" w:rsidRPr="000E1616" w:rsidRDefault="00B0261A" w:rsidP="00835BC5">
            <w:pPr>
              <w:spacing w:line="360" w:lineRule="auto"/>
              <w:jc w:val="both"/>
              <w:rPr>
                <w:rFonts w:ascii="Times New Roman" w:hAnsi="Times New Roman"/>
                <w:bCs/>
                <w:sz w:val="24"/>
                <w:szCs w:val="24"/>
              </w:rPr>
            </w:pPr>
          </w:p>
        </w:tc>
        <w:tc>
          <w:tcPr>
            <w:tcW w:w="2415" w:type="dxa"/>
            <w:tcBorders>
              <w:top w:val="single" w:sz="4" w:space="0" w:color="auto"/>
              <w:left w:val="single" w:sz="4" w:space="0" w:color="auto"/>
              <w:bottom w:val="single" w:sz="12" w:space="0" w:color="008000"/>
              <w:right w:val="single" w:sz="4" w:space="0" w:color="auto"/>
            </w:tcBorders>
            <w:hideMark/>
          </w:tcPr>
          <w:p w14:paraId="00CFBB39"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Shape and </w:t>
            </w:r>
            <w:proofErr w:type="spellStart"/>
            <w:r w:rsidRPr="000E1616">
              <w:rPr>
                <w:rFonts w:ascii="Times New Roman" w:hAnsi="Times New Roman"/>
                <w:bCs/>
                <w:sz w:val="24"/>
                <w:szCs w:val="24"/>
              </w:rPr>
              <w:t>margin</w:t>
            </w:r>
            <w:proofErr w:type="spellEnd"/>
            <w:r w:rsidRPr="000E1616">
              <w:rPr>
                <w:rFonts w:ascii="Times New Roman" w:hAnsi="Times New Roman"/>
                <w:bCs/>
                <w:sz w:val="24"/>
                <w:szCs w:val="24"/>
              </w:rPr>
              <w:t xml:space="preserve"> of </w:t>
            </w:r>
          </w:p>
          <w:p w14:paraId="3C4E1B0D" w14:textId="77777777" w:rsidR="00B0261A" w:rsidRPr="000E1616" w:rsidRDefault="00B0261A" w:rsidP="00835BC5">
            <w:pPr>
              <w:spacing w:line="360" w:lineRule="auto"/>
              <w:ind w:firstLine="4"/>
              <w:jc w:val="both"/>
              <w:rPr>
                <w:rFonts w:ascii="Times New Roman" w:hAnsi="Times New Roman"/>
                <w:bCs/>
                <w:sz w:val="24"/>
                <w:szCs w:val="24"/>
              </w:rPr>
            </w:pPr>
            <w:proofErr w:type="spellStart"/>
            <w:proofErr w:type="gramStart"/>
            <w:r w:rsidRPr="000E1616">
              <w:rPr>
                <w:rFonts w:ascii="Times New Roman" w:hAnsi="Times New Roman"/>
                <w:bCs/>
                <w:sz w:val="24"/>
                <w:szCs w:val="24"/>
              </w:rPr>
              <w:t>leaves</w:t>
            </w:r>
            <w:proofErr w:type="spellEnd"/>
            <w:proofErr w:type="gramEnd"/>
          </w:p>
        </w:tc>
        <w:tc>
          <w:tcPr>
            <w:tcW w:w="1559" w:type="dxa"/>
            <w:tcBorders>
              <w:top w:val="single" w:sz="4" w:space="0" w:color="auto"/>
              <w:left w:val="single" w:sz="4" w:space="0" w:color="auto"/>
              <w:bottom w:val="single" w:sz="12" w:space="0" w:color="008000"/>
              <w:right w:val="nil"/>
            </w:tcBorders>
            <w:hideMark/>
          </w:tcPr>
          <w:p w14:paraId="1B70950C"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FFE</w:t>
            </w:r>
          </w:p>
        </w:tc>
        <w:tc>
          <w:tcPr>
            <w:tcW w:w="4957" w:type="dxa"/>
            <w:tcBorders>
              <w:top w:val="single" w:sz="4" w:space="0" w:color="auto"/>
              <w:left w:val="nil"/>
              <w:bottom w:val="single" w:sz="12" w:space="0" w:color="008000"/>
              <w:right w:val="nil"/>
            </w:tcBorders>
            <w:hideMark/>
          </w:tcPr>
          <w:p w14:paraId="4912ABB3" w14:textId="77777777" w:rsidR="00B0261A" w:rsidRPr="000E1616" w:rsidRDefault="00B0261A" w:rsidP="00835BC5">
            <w:pPr>
              <w:spacing w:line="360" w:lineRule="auto"/>
              <w:jc w:val="both"/>
              <w:rPr>
                <w:rFonts w:ascii="Times New Roman" w:hAnsi="Times New Roman"/>
                <w:bCs/>
                <w:sz w:val="24"/>
                <w:szCs w:val="24"/>
              </w:rPr>
            </w:pPr>
            <w:r w:rsidRPr="000E1616">
              <w:rPr>
                <w:rFonts w:ascii="Times New Roman" w:hAnsi="Times New Roman"/>
                <w:bCs/>
                <w:sz w:val="24"/>
                <w:szCs w:val="24"/>
              </w:rPr>
              <w:t xml:space="preserve">The </w:t>
            </w:r>
            <w:proofErr w:type="spellStart"/>
            <w:r w:rsidRPr="000E1616">
              <w:rPr>
                <w:rFonts w:ascii="Times New Roman" w:hAnsi="Times New Roman"/>
                <w:bCs/>
                <w:sz w:val="24"/>
                <w:szCs w:val="24"/>
              </w:rPr>
              <w:t>shape</w:t>
            </w:r>
            <w:proofErr w:type="spellEnd"/>
            <w:r w:rsidRPr="000E1616">
              <w:rPr>
                <w:rFonts w:ascii="Times New Roman" w:hAnsi="Times New Roman"/>
                <w:bCs/>
                <w:sz w:val="24"/>
                <w:szCs w:val="24"/>
              </w:rPr>
              <w:t xml:space="preserve"> and </w:t>
            </w:r>
            <w:proofErr w:type="spellStart"/>
            <w:r w:rsidRPr="000E1616">
              <w:rPr>
                <w:rFonts w:ascii="Times New Roman" w:hAnsi="Times New Roman"/>
                <w:bCs/>
                <w:sz w:val="24"/>
                <w:szCs w:val="24"/>
              </w:rPr>
              <w:t>margins</w:t>
            </w:r>
            <w:proofErr w:type="spellEnd"/>
            <w:r w:rsidRPr="000E1616">
              <w:rPr>
                <w:rFonts w:ascii="Times New Roman" w:hAnsi="Times New Roman"/>
                <w:bCs/>
                <w:sz w:val="24"/>
                <w:szCs w:val="24"/>
              </w:rPr>
              <w:t xml:space="preserve"> of the </w:t>
            </w:r>
            <w:proofErr w:type="spellStart"/>
            <w:r w:rsidRPr="000E1616">
              <w:rPr>
                <w:rFonts w:ascii="Times New Roman" w:hAnsi="Times New Roman"/>
                <w:bCs/>
                <w:sz w:val="24"/>
                <w:szCs w:val="24"/>
              </w:rPr>
              <w:t>leaves</w:t>
            </w:r>
            <w:proofErr w:type="spellEnd"/>
            <w:r w:rsidRPr="000E1616">
              <w:rPr>
                <w:rFonts w:ascii="Times New Roman" w:hAnsi="Times New Roman"/>
                <w:bCs/>
                <w:sz w:val="24"/>
                <w:szCs w:val="24"/>
              </w:rPr>
              <w:t xml:space="preserve"> of </w:t>
            </w:r>
            <w:proofErr w:type="spellStart"/>
            <w:r w:rsidRPr="000E1616">
              <w:rPr>
                <w:rFonts w:ascii="Times New Roman" w:hAnsi="Times New Roman"/>
                <w:bCs/>
                <w:sz w:val="24"/>
                <w:szCs w:val="24"/>
              </w:rPr>
              <w:t>individuals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from</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each</w:t>
            </w:r>
            <w:proofErr w:type="spellEnd"/>
            <w:r w:rsidRPr="000E1616">
              <w:rPr>
                <w:rFonts w:ascii="Times New Roman" w:hAnsi="Times New Roman"/>
                <w:bCs/>
                <w:sz w:val="24"/>
                <w:szCs w:val="24"/>
              </w:rPr>
              <w:t xml:space="preserve"> accession </w:t>
            </w:r>
            <w:proofErr w:type="spellStart"/>
            <w:r w:rsidRPr="000E1616">
              <w:rPr>
                <w:rFonts w:ascii="Times New Roman" w:hAnsi="Times New Roman"/>
                <w:bCs/>
                <w:sz w:val="24"/>
                <w:szCs w:val="24"/>
              </w:rPr>
              <w:t>were</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carefully</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observed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with</w:t>
            </w:r>
            <w:proofErr w:type="spellEnd"/>
            <w:r w:rsidRPr="000E1616">
              <w:rPr>
                <w:rFonts w:ascii="Times New Roman" w:hAnsi="Times New Roman"/>
                <w:bCs/>
                <w:sz w:val="24"/>
                <w:szCs w:val="24"/>
              </w:rPr>
              <w:t xml:space="preserve"> the </w:t>
            </w:r>
            <w:proofErr w:type="spellStart"/>
            <w:r w:rsidRPr="000E1616">
              <w:rPr>
                <w:rFonts w:ascii="Times New Roman" w:hAnsi="Times New Roman"/>
                <w:bCs/>
                <w:sz w:val="24"/>
                <w:szCs w:val="24"/>
              </w:rPr>
              <w:t>naked</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eye</w:t>
            </w:r>
            <w:proofErr w:type="spellEnd"/>
            <w:r w:rsidRPr="000E1616">
              <w:rPr>
                <w:rFonts w:ascii="Times New Roman" w:hAnsi="Times New Roman"/>
                <w:bCs/>
                <w:sz w:val="24"/>
                <w:szCs w:val="24"/>
              </w:rPr>
              <w:t xml:space="preserve">, 4 and 7 </w:t>
            </w:r>
            <w:proofErr w:type="spellStart"/>
            <w:r w:rsidRPr="000E1616">
              <w:rPr>
                <w:rFonts w:ascii="Times New Roman" w:hAnsi="Times New Roman"/>
                <w:bCs/>
                <w:sz w:val="24"/>
                <w:szCs w:val="24"/>
              </w:rPr>
              <w:t>weeks</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after</w:t>
            </w:r>
            <w:proofErr w:type="spellEnd"/>
            <w:r w:rsidRPr="000E1616">
              <w:rPr>
                <w:rFonts w:ascii="Times New Roman" w:hAnsi="Times New Roman"/>
                <w:bCs/>
                <w:sz w:val="24"/>
                <w:szCs w:val="24"/>
              </w:rPr>
              <w:t xml:space="preserve"> </w:t>
            </w:r>
            <w:proofErr w:type="spellStart"/>
            <w:r w:rsidRPr="000E1616">
              <w:rPr>
                <w:rFonts w:ascii="Times New Roman" w:hAnsi="Times New Roman"/>
                <w:bCs/>
                <w:sz w:val="24"/>
                <w:szCs w:val="24"/>
              </w:rPr>
              <w:t>sowing</w:t>
            </w:r>
            <w:proofErr w:type="spellEnd"/>
            <w:r w:rsidRPr="000E1616">
              <w:rPr>
                <w:rFonts w:ascii="Times New Roman" w:hAnsi="Times New Roman"/>
                <w:bCs/>
                <w:sz w:val="24"/>
                <w:szCs w:val="24"/>
              </w:rPr>
              <w:t>.</w:t>
            </w:r>
          </w:p>
        </w:tc>
      </w:tr>
    </w:tbl>
    <w:p w14:paraId="4C9CE719" w14:textId="77777777" w:rsidR="00B0261A" w:rsidRPr="000E1616" w:rsidRDefault="00B0261A" w:rsidP="00FC0892">
      <w:pPr>
        <w:spacing w:after="0" w:line="360" w:lineRule="auto"/>
        <w:jc w:val="both"/>
        <w:rPr>
          <w:rFonts w:ascii="Times New Roman" w:hAnsi="Times New Roman" w:cs="Times New Roman"/>
          <w:sz w:val="24"/>
          <w:szCs w:val="24"/>
        </w:rPr>
      </w:pPr>
    </w:p>
    <w:p w14:paraId="747E5188" w14:textId="55EB0675" w:rsidR="002C76E1"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In addition, 16 quantitative variables were assessed, all related to the above-ground part of the plant. In this study, the number of days to emergence (NJL) and the number of days to 50% flowering (NJF) were obtained respectively by observing 50% of the emerged and 50% of the flowering plants on the same elementary plot. Unlike the two variables (NJL and NJF), some variables were assessed by counting and others by measuring or weighing four individuals from the same elementary plot. An electronic balance was used for weighing. A </w:t>
      </w:r>
      <w:proofErr w:type="spellStart"/>
      <w:r w:rsidRPr="000E1616">
        <w:rPr>
          <w:rFonts w:ascii="Times New Roman" w:hAnsi="Times New Roman" w:cs="Times New Roman"/>
          <w:sz w:val="24"/>
          <w:szCs w:val="24"/>
        </w:rPr>
        <w:t>decameter</w:t>
      </w:r>
      <w:proofErr w:type="spellEnd"/>
      <w:r w:rsidRPr="000E1616">
        <w:rPr>
          <w:rFonts w:ascii="Times New Roman" w:hAnsi="Times New Roman" w:cs="Times New Roman"/>
          <w:sz w:val="24"/>
          <w:szCs w:val="24"/>
        </w:rPr>
        <w:t xml:space="preserve"> and a calliper were used for the various measurements. From sowing to flowering, the quantitative variables assessed are listed in Table 3.</w:t>
      </w:r>
    </w:p>
    <w:p w14:paraId="4A4B2338" w14:textId="77777777" w:rsidR="00B0261A" w:rsidRPr="000E1616" w:rsidRDefault="00B0261A" w:rsidP="00B0261A">
      <w:pPr>
        <w:spacing w:after="0" w:line="360" w:lineRule="auto"/>
        <w:ind w:right="2"/>
        <w:jc w:val="both"/>
        <w:rPr>
          <w:rFonts w:ascii="Times New Roman" w:eastAsia="TimesNewRomanPS-ItalicMT" w:hAnsi="Times New Roman" w:cs="Times New Roman"/>
          <w:sz w:val="24"/>
          <w:szCs w:val="24"/>
        </w:rPr>
      </w:pPr>
      <w:r w:rsidRPr="000E1616">
        <w:rPr>
          <w:rFonts w:ascii="Times New Roman" w:eastAsia="TimesNewRomanPS-ItalicMT" w:hAnsi="Times New Roman" w:cs="Times New Roman"/>
          <w:sz w:val="24"/>
          <w:szCs w:val="24"/>
        </w:rPr>
        <w:t xml:space="preserve">Table 3: Quantitative variables for </w:t>
      </w:r>
      <w:r w:rsidRPr="00975E28">
        <w:rPr>
          <w:rFonts w:ascii="Times New Roman" w:eastAsia="TimesNewRomanPS-ItalicMT" w:hAnsi="Times New Roman" w:cs="Times New Roman"/>
          <w:i/>
          <w:iCs/>
          <w:sz w:val="24"/>
          <w:szCs w:val="24"/>
        </w:rPr>
        <w:t xml:space="preserve">C </w:t>
      </w:r>
      <w:proofErr w:type="spellStart"/>
      <w:r w:rsidRPr="00975E28">
        <w:rPr>
          <w:rFonts w:ascii="Times New Roman" w:eastAsia="TimesNewRomanPS-ItalicMT" w:hAnsi="Times New Roman" w:cs="Times New Roman"/>
          <w:i/>
          <w:iCs/>
          <w:sz w:val="24"/>
          <w:szCs w:val="24"/>
        </w:rPr>
        <w:t>sesamoides</w:t>
      </w:r>
      <w:proofErr w:type="spellEnd"/>
    </w:p>
    <w:tbl>
      <w:tblPr>
        <w:tblStyle w:val="Grilledutableau"/>
        <w:tblW w:w="9214" w:type="dxa"/>
        <w:tblInd w:w="0" w:type="dxa"/>
        <w:tblBorders>
          <w:left w:val="none" w:sz="0" w:space="0" w:color="auto"/>
          <w:right w:val="none" w:sz="0" w:space="0" w:color="auto"/>
        </w:tblBorders>
        <w:tblLayout w:type="fixed"/>
        <w:tblLook w:val="04A0" w:firstRow="1" w:lastRow="0" w:firstColumn="1" w:lastColumn="0" w:noHBand="0" w:noVBand="1"/>
      </w:tblPr>
      <w:tblGrid>
        <w:gridCol w:w="567"/>
        <w:gridCol w:w="1843"/>
        <w:gridCol w:w="1411"/>
        <w:gridCol w:w="5393"/>
      </w:tblGrid>
      <w:tr w:rsidR="00B0261A" w:rsidRPr="000E1616" w14:paraId="0108D2D3" w14:textId="77777777" w:rsidTr="00835BC5">
        <w:trPr>
          <w:trHeight w:val="219"/>
        </w:trPr>
        <w:tc>
          <w:tcPr>
            <w:tcW w:w="567" w:type="dxa"/>
            <w:hideMark/>
          </w:tcPr>
          <w:p w14:paraId="3F92E8BF"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r w:rsidRPr="000E1616">
              <w:rPr>
                <w:rFonts w:ascii="Times New Roman" w:eastAsia="Times New Roman" w:hAnsi="Times New Roman"/>
                <w:b/>
                <w:bCs/>
                <w:sz w:val="24"/>
                <w:szCs w:val="24"/>
              </w:rPr>
              <w:t>N°</w:t>
            </w:r>
          </w:p>
        </w:tc>
        <w:tc>
          <w:tcPr>
            <w:tcW w:w="1843" w:type="dxa"/>
            <w:hideMark/>
          </w:tcPr>
          <w:p w14:paraId="01F7B33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r w:rsidRPr="000E1616">
              <w:rPr>
                <w:rFonts w:ascii="Times New Roman" w:eastAsia="Times New Roman" w:hAnsi="Times New Roman"/>
                <w:b/>
                <w:bCs/>
                <w:sz w:val="24"/>
                <w:szCs w:val="24"/>
              </w:rPr>
              <w:t>Variables</w:t>
            </w:r>
          </w:p>
        </w:tc>
        <w:tc>
          <w:tcPr>
            <w:tcW w:w="1411" w:type="dxa"/>
            <w:hideMark/>
          </w:tcPr>
          <w:p w14:paraId="16A317EE"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proofErr w:type="spellStart"/>
            <w:r w:rsidRPr="000E1616">
              <w:rPr>
                <w:rFonts w:ascii="Times New Roman" w:eastAsia="Times New Roman" w:hAnsi="Times New Roman"/>
                <w:b/>
                <w:bCs/>
                <w:sz w:val="24"/>
                <w:szCs w:val="24"/>
              </w:rPr>
              <w:t>Acronyms</w:t>
            </w:r>
            <w:proofErr w:type="spellEnd"/>
          </w:p>
        </w:tc>
        <w:tc>
          <w:tcPr>
            <w:tcW w:w="5393" w:type="dxa"/>
            <w:hideMark/>
          </w:tcPr>
          <w:p w14:paraId="09D9BBDD"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b/>
                <w:bCs/>
                <w:sz w:val="24"/>
                <w:szCs w:val="24"/>
              </w:rPr>
            </w:pPr>
            <w:r w:rsidRPr="000E1616">
              <w:rPr>
                <w:rFonts w:ascii="Times New Roman" w:eastAsia="Times New Roman" w:hAnsi="Times New Roman"/>
                <w:b/>
                <w:bCs/>
                <w:sz w:val="24"/>
                <w:szCs w:val="24"/>
              </w:rPr>
              <w:t xml:space="preserve">Description of the </w:t>
            </w:r>
            <w:proofErr w:type="spellStart"/>
            <w:r w:rsidRPr="000E1616">
              <w:rPr>
                <w:rFonts w:ascii="Times New Roman" w:eastAsia="Times New Roman" w:hAnsi="Times New Roman"/>
                <w:b/>
                <w:bCs/>
                <w:sz w:val="24"/>
                <w:szCs w:val="24"/>
              </w:rPr>
              <w:t>measure</w:t>
            </w:r>
            <w:proofErr w:type="spellEnd"/>
          </w:p>
        </w:tc>
      </w:tr>
      <w:tr w:rsidR="00B0261A" w:rsidRPr="000E1616" w14:paraId="5F86AC53" w14:textId="77777777" w:rsidTr="00835BC5">
        <w:trPr>
          <w:trHeight w:val="218"/>
        </w:trPr>
        <w:tc>
          <w:tcPr>
            <w:tcW w:w="567" w:type="dxa"/>
            <w:hideMark/>
          </w:tcPr>
          <w:p w14:paraId="4A8C8B5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1</w:t>
            </w:r>
          </w:p>
        </w:tc>
        <w:tc>
          <w:tcPr>
            <w:tcW w:w="1843" w:type="dxa"/>
            <w:hideMark/>
          </w:tcPr>
          <w:p w14:paraId="0CCA8CA2"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days</w:t>
            </w:r>
            <w:proofErr w:type="spellEnd"/>
            <w:r w:rsidRPr="000E1616">
              <w:rPr>
                <w:rFonts w:ascii="Times New Roman" w:eastAsia="Times New Roman" w:hAnsi="Times New Roman"/>
                <w:sz w:val="24"/>
                <w:szCs w:val="24"/>
              </w:rPr>
              <w:t xml:space="preserve"> 50 % </w:t>
            </w:r>
            <w:proofErr w:type="spellStart"/>
            <w:r w:rsidRPr="000E1616">
              <w:rPr>
                <w:rFonts w:ascii="Times New Roman" w:eastAsia="Times New Roman" w:hAnsi="Times New Roman"/>
                <w:sz w:val="24"/>
                <w:szCs w:val="24"/>
              </w:rPr>
              <w:t>flowering</w:t>
            </w:r>
            <w:proofErr w:type="spellEnd"/>
          </w:p>
          <w:p w14:paraId="5181E3BD"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7F0AAF09"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bCs/>
                <w:sz w:val="24"/>
                <w:szCs w:val="24"/>
              </w:rPr>
              <w:t>NJF</w:t>
            </w:r>
          </w:p>
        </w:tc>
        <w:tc>
          <w:tcPr>
            <w:tcW w:w="5393" w:type="dxa"/>
            <w:hideMark/>
          </w:tcPr>
          <w:p w14:paraId="57E9E34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days</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between</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sowing</w:t>
            </w:r>
            <w:proofErr w:type="spellEnd"/>
            <w:r w:rsidRPr="000E1616">
              <w:rPr>
                <w:rFonts w:ascii="Times New Roman" w:hAnsi="Times New Roman"/>
                <w:sz w:val="24"/>
                <w:szCs w:val="24"/>
              </w:rPr>
              <w:t xml:space="preserve"> and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of at least 50% of the plants on the </w:t>
            </w:r>
            <w:proofErr w:type="spellStart"/>
            <w:r w:rsidRPr="000E1616">
              <w:rPr>
                <w:rFonts w:ascii="Times New Roman" w:hAnsi="Times New Roman"/>
                <w:sz w:val="24"/>
                <w:szCs w:val="24"/>
              </w:rPr>
              <w:t>elementary</w:t>
            </w:r>
            <w:proofErr w:type="spellEnd"/>
            <w:r w:rsidRPr="000E1616">
              <w:rPr>
                <w:rFonts w:ascii="Times New Roman" w:hAnsi="Times New Roman"/>
                <w:sz w:val="24"/>
                <w:szCs w:val="24"/>
              </w:rPr>
              <w:t xml:space="preserve"> plot.</w:t>
            </w:r>
          </w:p>
          <w:p w14:paraId="42C01F8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r>
      <w:tr w:rsidR="00B0261A" w:rsidRPr="000E1616" w14:paraId="2E63956E" w14:textId="77777777" w:rsidTr="00835BC5">
        <w:trPr>
          <w:trHeight w:val="230"/>
        </w:trPr>
        <w:tc>
          <w:tcPr>
            <w:tcW w:w="567" w:type="dxa"/>
            <w:hideMark/>
          </w:tcPr>
          <w:p w14:paraId="4C8DD90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2</w:t>
            </w:r>
          </w:p>
        </w:tc>
        <w:tc>
          <w:tcPr>
            <w:tcW w:w="1843" w:type="dxa"/>
            <w:hideMark/>
          </w:tcPr>
          <w:p w14:paraId="78CB921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days</w:t>
            </w:r>
            <w:proofErr w:type="spellEnd"/>
            <w:r w:rsidRPr="000E1616">
              <w:rPr>
                <w:rFonts w:ascii="Times New Roman" w:eastAsia="Times New Roman" w:hAnsi="Times New Roman"/>
                <w:sz w:val="24"/>
                <w:szCs w:val="24"/>
              </w:rPr>
              <w:t xml:space="preserve"> to </w:t>
            </w:r>
            <w:proofErr w:type="spellStart"/>
            <w:r w:rsidRPr="000E1616">
              <w:rPr>
                <w:rFonts w:ascii="Times New Roman" w:eastAsia="Times New Roman" w:hAnsi="Times New Roman"/>
                <w:sz w:val="24"/>
                <w:szCs w:val="24"/>
              </w:rPr>
              <w:t>emergence</w:t>
            </w:r>
            <w:proofErr w:type="spellEnd"/>
          </w:p>
          <w:p w14:paraId="34B0978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75B21D2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NJL</w:t>
            </w:r>
          </w:p>
        </w:tc>
        <w:tc>
          <w:tcPr>
            <w:tcW w:w="5393" w:type="dxa"/>
            <w:hideMark/>
          </w:tcPr>
          <w:p w14:paraId="4D14B4A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days</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when</w:t>
            </w:r>
            <w:proofErr w:type="spellEnd"/>
            <w:r w:rsidRPr="000E1616">
              <w:rPr>
                <w:rFonts w:ascii="Times New Roman" w:hAnsi="Times New Roman"/>
                <w:sz w:val="24"/>
                <w:szCs w:val="24"/>
              </w:rPr>
              <w:t xml:space="preserve"> 50% of the </w:t>
            </w:r>
            <w:proofErr w:type="spellStart"/>
            <w:r w:rsidRPr="000E1616">
              <w:rPr>
                <w:rFonts w:ascii="Times New Roman" w:hAnsi="Times New Roman"/>
                <w:sz w:val="24"/>
                <w:szCs w:val="24"/>
              </w:rPr>
              <w:t>bunches</w:t>
            </w:r>
            <w:proofErr w:type="spellEnd"/>
            <w:r w:rsidRPr="000E1616">
              <w:rPr>
                <w:rFonts w:ascii="Times New Roman" w:hAnsi="Times New Roman"/>
                <w:sz w:val="24"/>
                <w:szCs w:val="24"/>
              </w:rPr>
              <w:t xml:space="preserve"> have </w:t>
            </w:r>
            <w:proofErr w:type="spellStart"/>
            <w:r w:rsidRPr="000E1616">
              <w:rPr>
                <w:rFonts w:ascii="Times New Roman" w:hAnsi="Times New Roman"/>
                <w:sz w:val="24"/>
                <w:szCs w:val="24"/>
              </w:rPr>
              <w:t>emerged</w:t>
            </w:r>
            <w:proofErr w:type="spellEnd"/>
            <w:r w:rsidRPr="000E1616">
              <w:rPr>
                <w:rFonts w:ascii="Times New Roman" w:hAnsi="Times New Roman"/>
                <w:sz w:val="24"/>
                <w:szCs w:val="24"/>
              </w:rPr>
              <w:t xml:space="preserve"> on the line.</w:t>
            </w:r>
          </w:p>
        </w:tc>
      </w:tr>
      <w:tr w:rsidR="00B0261A" w:rsidRPr="000E1616" w14:paraId="4A42FFC1" w14:textId="77777777" w:rsidTr="00835BC5">
        <w:trPr>
          <w:trHeight w:val="172"/>
        </w:trPr>
        <w:tc>
          <w:tcPr>
            <w:tcW w:w="567" w:type="dxa"/>
            <w:hideMark/>
          </w:tcPr>
          <w:p w14:paraId="3D68753A"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lastRenderedPageBreak/>
              <w:t>3</w:t>
            </w:r>
          </w:p>
        </w:tc>
        <w:tc>
          <w:tcPr>
            <w:tcW w:w="1843" w:type="dxa"/>
            <w:hideMark/>
          </w:tcPr>
          <w:p w14:paraId="6B660ADC" w14:textId="77777777" w:rsidR="00B0261A" w:rsidRPr="00990477"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Height</w:t>
            </w:r>
            <w:proofErr w:type="spellEnd"/>
            <w:r w:rsidRPr="000E1616">
              <w:rPr>
                <w:rFonts w:ascii="Times New Roman" w:eastAsia="Times New Roman" w:hAnsi="Times New Roman"/>
                <w:sz w:val="24"/>
                <w:szCs w:val="24"/>
              </w:rPr>
              <w:t xml:space="preserve"> of plant</w:t>
            </w:r>
          </w:p>
          <w:p w14:paraId="44BB7D21"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67BC215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HPL</w:t>
            </w:r>
          </w:p>
        </w:tc>
        <w:tc>
          <w:tcPr>
            <w:tcW w:w="5393" w:type="dxa"/>
            <w:hideMark/>
          </w:tcPr>
          <w:p w14:paraId="37581C5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base to the top of the terminal </w:t>
            </w:r>
            <w:proofErr w:type="spellStart"/>
            <w:r w:rsidRPr="000E1616">
              <w:rPr>
                <w:rFonts w:ascii="Times New Roman" w:hAnsi="Times New Roman"/>
                <w:sz w:val="24"/>
                <w:szCs w:val="24"/>
              </w:rPr>
              <w:t>bud</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w:t>
            </w:r>
          </w:p>
        </w:tc>
      </w:tr>
      <w:tr w:rsidR="00B0261A" w:rsidRPr="000E1616" w14:paraId="43557A51" w14:textId="77777777" w:rsidTr="00835BC5">
        <w:trPr>
          <w:trHeight w:val="149"/>
        </w:trPr>
        <w:tc>
          <w:tcPr>
            <w:tcW w:w="567" w:type="dxa"/>
            <w:hideMark/>
          </w:tcPr>
          <w:p w14:paraId="075A6F0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4</w:t>
            </w:r>
          </w:p>
        </w:tc>
        <w:tc>
          <w:tcPr>
            <w:tcW w:w="1843" w:type="dxa"/>
            <w:hideMark/>
          </w:tcPr>
          <w:p w14:paraId="3361FFD7"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Stem </w:t>
            </w:r>
            <w:proofErr w:type="spellStart"/>
            <w:r w:rsidRPr="000E1616">
              <w:rPr>
                <w:rFonts w:ascii="Times New Roman" w:eastAsia="Times New Roman" w:hAnsi="Times New Roman"/>
                <w:sz w:val="24"/>
                <w:szCs w:val="24"/>
              </w:rPr>
              <w:t>diameter</w:t>
            </w:r>
            <w:proofErr w:type="spellEnd"/>
          </w:p>
          <w:p w14:paraId="51A0999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193148CB"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DTI</w:t>
            </w:r>
          </w:p>
        </w:tc>
        <w:tc>
          <w:tcPr>
            <w:tcW w:w="5393" w:type="dxa"/>
            <w:hideMark/>
          </w:tcPr>
          <w:p w14:paraId="12C24ECB"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level</w:t>
            </w:r>
            <w:proofErr w:type="spellEnd"/>
            <w:r w:rsidRPr="000E1616">
              <w:rPr>
                <w:rFonts w:ascii="Times New Roman" w:hAnsi="Times New Roman"/>
                <w:sz w:val="24"/>
                <w:szCs w:val="24"/>
              </w:rPr>
              <w:t xml:space="preserve"> of the </w:t>
            </w:r>
            <w:proofErr w:type="spellStart"/>
            <w:r w:rsidRPr="000E1616">
              <w:rPr>
                <w:rFonts w:ascii="Times New Roman" w:hAnsi="Times New Roman"/>
                <w:sz w:val="24"/>
                <w:szCs w:val="24"/>
              </w:rPr>
              <w:t>collar</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 </w:t>
            </w:r>
            <w:proofErr w:type="spellStart"/>
            <w:r w:rsidRPr="000E1616">
              <w:rPr>
                <w:rFonts w:ascii="Times New Roman" w:hAnsi="Times New Roman"/>
                <w:sz w:val="24"/>
                <w:szCs w:val="24"/>
              </w:rPr>
              <w:t>is</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circumference</w:t>
            </w:r>
            <w:proofErr w:type="spellEnd"/>
            <w:r w:rsidRPr="000E1616">
              <w:rPr>
                <w:rFonts w:ascii="Times New Roman" w:hAnsi="Times New Roman"/>
                <w:sz w:val="24"/>
                <w:szCs w:val="24"/>
              </w:rPr>
              <w:t xml:space="preserve"> of the stem.</w:t>
            </w:r>
          </w:p>
        </w:tc>
      </w:tr>
      <w:tr w:rsidR="00B0261A" w:rsidRPr="000E1616" w14:paraId="3289D551" w14:textId="77777777" w:rsidTr="00835BC5">
        <w:trPr>
          <w:trHeight w:val="253"/>
        </w:trPr>
        <w:tc>
          <w:tcPr>
            <w:tcW w:w="567" w:type="dxa"/>
            <w:hideMark/>
          </w:tcPr>
          <w:p w14:paraId="4142549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5</w:t>
            </w:r>
          </w:p>
        </w:tc>
        <w:tc>
          <w:tcPr>
            <w:tcW w:w="1843" w:type="dxa"/>
            <w:hideMark/>
          </w:tcPr>
          <w:p w14:paraId="28B3CC32"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primary</w:t>
            </w:r>
            <w:proofErr w:type="spellEnd"/>
            <w:r w:rsidRPr="000E1616">
              <w:rPr>
                <w:rFonts w:ascii="Times New Roman" w:eastAsia="Times New Roman" w:hAnsi="Times New Roman"/>
                <w:sz w:val="24"/>
                <w:szCs w:val="24"/>
              </w:rPr>
              <w:t xml:space="preserve"> branches</w:t>
            </w:r>
          </w:p>
          <w:p w14:paraId="14AD5B81"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599C265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NRP</w:t>
            </w:r>
          </w:p>
        </w:tc>
        <w:tc>
          <w:tcPr>
            <w:tcW w:w="5393" w:type="dxa"/>
            <w:hideMark/>
          </w:tcPr>
          <w:p w14:paraId="56771C6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branches on the main stem at the mature stage.</w:t>
            </w:r>
          </w:p>
        </w:tc>
      </w:tr>
      <w:tr w:rsidR="00B0261A" w:rsidRPr="000E1616" w14:paraId="353E5EEF" w14:textId="77777777" w:rsidTr="00835BC5">
        <w:trPr>
          <w:trHeight w:val="207"/>
        </w:trPr>
        <w:tc>
          <w:tcPr>
            <w:tcW w:w="567" w:type="dxa"/>
            <w:hideMark/>
          </w:tcPr>
          <w:p w14:paraId="6CC950DA"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6</w:t>
            </w:r>
          </w:p>
        </w:tc>
        <w:tc>
          <w:tcPr>
            <w:tcW w:w="1843" w:type="dxa"/>
            <w:hideMark/>
          </w:tcPr>
          <w:p w14:paraId="022F9F87"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Blade </w:t>
            </w:r>
            <w:proofErr w:type="spellStart"/>
            <w:r w:rsidRPr="000E1616">
              <w:rPr>
                <w:rFonts w:ascii="Times New Roman" w:eastAsia="Times New Roman" w:hAnsi="Times New Roman"/>
                <w:sz w:val="24"/>
                <w:szCs w:val="24"/>
              </w:rPr>
              <w:t>length</w:t>
            </w:r>
            <w:proofErr w:type="spellEnd"/>
          </w:p>
          <w:p w14:paraId="7807B9E8"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p w14:paraId="5B73FE81"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0BF78A2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LOL</w:t>
            </w:r>
          </w:p>
        </w:tc>
        <w:tc>
          <w:tcPr>
            <w:tcW w:w="5393" w:type="dxa"/>
            <w:hideMark/>
          </w:tcPr>
          <w:p w14:paraId="327B0A14" w14:textId="77777777" w:rsidR="00B0261A" w:rsidRPr="000E1616" w:rsidRDefault="00B0261A" w:rsidP="00835BC5">
            <w:pPr>
              <w:autoSpaceDE w:val="0"/>
              <w:autoSpaceDN w:val="0"/>
              <w:adjustRightInd w:val="0"/>
              <w:spacing w:line="360" w:lineRule="auto"/>
              <w:jc w:val="both"/>
              <w:rPr>
                <w:rFonts w:ascii="Times New Roman" w:eastAsia="TimesNewRomanPSMT"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base to the tip of the </w:t>
            </w:r>
            <w:proofErr w:type="spellStart"/>
            <w:r w:rsidRPr="000E1616">
              <w:rPr>
                <w:rFonts w:ascii="Times New Roman" w:hAnsi="Times New Roman"/>
                <w:sz w:val="24"/>
                <w:szCs w:val="24"/>
              </w:rPr>
              <w:t>leaf</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blade</w:t>
            </w:r>
            <w:proofErr w:type="spellEnd"/>
            <w:r w:rsidRPr="000E1616">
              <w:rPr>
                <w:rFonts w:ascii="Times New Roman" w:hAnsi="Times New Roman"/>
                <w:sz w:val="24"/>
                <w:szCs w:val="24"/>
              </w:rPr>
              <w:t xml:space="preserve"> on 4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per plant at the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stage.</w:t>
            </w:r>
          </w:p>
        </w:tc>
      </w:tr>
      <w:tr w:rsidR="00B0261A" w:rsidRPr="000E1616" w14:paraId="47B34834" w14:textId="77777777" w:rsidTr="00835BC5">
        <w:trPr>
          <w:trHeight w:val="196"/>
        </w:trPr>
        <w:tc>
          <w:tcPr>
            <w:tcW w:w="567" w:type="dxa"/>
            <w:hideMark/>
          </w:tcPr>
          <w:p w14:paraId="34CCBD1C"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7</w:t>
            </w:r>
          </w:p>
        </w:tc>
        <w:tc>
          <w:tcPr>
            <w:tcW w:w="1843" w:type="dxa"/>
            <w:hideMark/>
          </w:tcPr>
          <w:p w14:paraId="2D7F9D2F"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Blade </w:t>
            </w:r>
            <w:proofErr w:type="spellStart"/>
            <w:r w:rsidRPr="000E1616">
              <w:rPr>
                <w:rFonts w:ascii="Times New Roman" w:eastAsia="Times New Roman" w:hAnsi="Times New Roman"/>
                <w:sz w:val="24"/>
                <w:szCs w:val="24"/>
              </w:rPr>
              <w:t>width</w:t>
            </w:r>
            <w:proofErr w:type="spellEnd"/>
          </w:p>
          <w:p w14:paraId="13BDEEE4"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p w14:paraId="788259FF"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3BC37C2E"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LAL</w:t>
            </w:r>
          </w:p>
        </w:tc>
        <w:tc>
          <w:tcPr>
            <w:tcW w:w="5393" w:type="dxa"/>
            <w:hideMark/>
          </w:tcPr>
          <w:p w14:paraId="557FC3F5"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on the </w:t>
            </w:r>
            <w:proofErr w:type="spellStart"/>
            <w:r w:rsidRPr="000E1616">
              <w:rPr>
                <w:rFonts w:ascii="Times New Roman" w:hAnsi="Times New Roman"/>
                <w:sz w:val="24"/>
                <w:szCs w:val="24"/>
              </w:rPr>
              <w:t>lower</w:t>
            </w:r>
            <w:proofErr w:type="spellEnd"/>
            <w:r w:rsidRPr="000E1616">
              <w:rPr>
                <w:rFonts w:ascii="Times New Roman" w:hAnsi="Times New Roman"/>
                <w:sz w:val="24"/>
                <w:szCs w:val="24"/>
              </w:rPr>
              <w:t xml:space="preserve"> 1/3 (</w:t>
            </w:r>
            <w:proofErr w:type="spellStart"/>
            <w:r w:rsidRPr="000E1616">
              <w:rPr>
                <w:rFonts w:ascii="Times New Roman" w:hAnsi="Times New Roman"/>
                <w:sz w:val="24"/>
                <w:szCs w:val="24"/>
              </w:rPr>
              <w:t>widest</w:t>
            </w:r>
            <w:proofErr w:type="spellEnd"/>
            <w:r w:rsidRPr="000E1616">
              <w:rPr>
                <w:rFonts w:ascii="Times New Roman" w:hAnsi="Times New Roman"/>
                <w:sz w:val="24"/>
                <w:szCs w:val="24"/>
              </w:rPr>
              <w:t xml:space="preserve"> part) of 4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per plant at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stage.</w:t>
            </w:r>
          </w:p>
          <w:p w14:paraId="218D6047"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r>
      <w:tr w:rsidR="00B0261A" w:rsidRPr="000E1616" w14:paraId="6B4F1393" w14:textId="77777777" w:rsidTr="00835BC5">
        <w:trPr>
          <w:trHeight w:val="172"/>
        </w:trPr>
        <w:tc>
          <w:tcPr>
            <w:tcW w:w="567" w:type="dxa"/>
            <w:hideMark/>
          </w:tcPr>
          <w:p w14:paraId="43E5C68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8</w:t>
            </w:r>
          </w:p>
        </w:tc>
        <w:tc>
          <w:tcPr>
            <w:tcW w:w="1843" w:type="dxa"/>
            <w:hideMark/>
          </w:tcPr>
          <w:p w14:paraId="60FD5E56"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Length</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petiole</w:t>
            </w:r>
            <w:proofErr w:type="spellEnd"/>
          </w:p>
          <w:p w14:paraId="731905C5"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p w14:paraId="21FF526D"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
        </w:tc>
        <w:tc>
          <w:tcPr>
            <w:tcW w:w="1411" w:type="dxa"/>
            <w:hideMark/>
          </w:tcPr>
          <w:p w14:paraId="5B09DCD0"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LOP</w:t>
            </w:r>
          </w:p>
        </w:tc>
        <w:tc>
          <w:tcPr>
            <w:tcW w:w="5393" w:type="dxa"/>
            <w:hideMark/>
          </w:tcPr>
          <w:p w14:paraId="246900C4"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on 4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per plant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sheath</w:t>
            </w:r>
            <w:proofErr w:type="spellEnd"/>
            <w:r w:rsidRPr="000E1616">
              <w:rPr>
                <w:rFonts w:ascii="Times New Roman" w:hAnsi="Times New Roman"/>
                <w:sz w:val="24"/>
                <w:szCs w:val="24"/>
              </w:rPr>
              <w:t xml:space="preserve"> to the base of the </w:t>
            </w:r>
            <w:proofErr w:type="spellStart"/>
            <w:r w:rsidRPr="000E1616">
              <w:rPr>
                <w:rFonts w:ascii="Times New Roman" w:hAnsi="Times New Roman"/>
                <w:sz w:val="24"/>
                <w:szCs w:val="24"/>
              </w:rPr>
              <w:t>blade</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flowering</w:t>
            </w:r>
            <w:proofErr w:type="spellEnd"/>
            <w:r w:rsidRPr="000E1616">
              <w:rPr>
                <w:rFonts w:ascii="Times New Roman" w:hAnsi="Times New Roman"/>
                <w:sz w:val="24"/>
                <w:szCs w:val="24"/>
              </w:rPr>
              <w:t xml:space="preserve"> stage.</w:t>
            </w:r>
          </w:p>
        </w:tc>
      </w:tr>
      <w:tr w:rsidR="00B0261A" w:rsidRPr="000E1616" w14:paraId="70E6BF9C" w14:textId="77777777" w:rsidTr="00835BC5">
        <w:trPr>
          <w:trHeight w:val="230"/>
        </w:trPr>
        <w:tc>
          <w:tcPr>
            <w:tcW w:w="567" w:type="dxa"/>
            <w:hideMark/>
          </w:tcPr>
          <w:p w14:paraId="53AEED54"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9</w:t>
            </w:r>
          </w:p>
        </w:tc>
        <w:tc>
          <w:tcPr>
            <w:tcW w:w="1843" w:type="dxa"/>
            <w:hideMark/>
          </w:tcPr>
          <w:p w14:paraId="78D3A453"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Fresh</w:t>
            </w:r>
            <w:proofErr w:type="spellEnd"/>
            <w:r w:rsidRPr="000E1616">
              <w:rPr>
                <w:rFonts w:ascii="Times New Roman" w:eastAsia="Times New Roman" w:hAnsi="Times New Roman"/>
                <w:sz w:val="24"/>
                <w:szCs w:val="24"/>
              </w:rPr>
              <w:t xml:space="preserve"> </w:t>
            </w:r>
            <w:proofErr w:type="spellStart"/>
            <w:r w:rsidRPr="000E1616">
              <w:rPr>
                <w:rFonts w:ascii="Times New Roman" w:eastAsia="Times New Roman" w:hAnsi="Times New Roman"/>
                <w:sz w:val="24"/>
                <w:szCs w:val="24"/>
              </w:rPr>
              <w:t>leaf</w:t>
            </w:r>
            <w:proofErr w:type="spellEnd"/>
            <w:r w:rsidRPr="000E1616">
              <w:rPr>
                <w:rFonts w:ascii="Times New Roman" w:eastAsia="Times New Roman" w:hAnsi="Times New Roman"/>
                <w:sz w:val="24"/>
                <w:szCs w:val="24"/>
              </w:rPr>
              <w:t xml:space="preserve"> </w:t>
            </w:r>
            <w:proofErr w:type="spellStart"/>
            <w:r w:rsidRPr="000E1616">
              <w:rPr>
                <w:rFonts w:ascii="Times New Roman" w:eastAsia="Times New Roman" w:hAnsi="Times New Roman"/>
                <w:sz w:val="24"/>
                <w:szCs w:val="24"/>
              </w:rPr>
              <w:t>biomass</w:t>
            </w:r>
            <w:proofErr w:type="spellEnd"/>
          </w:p>
          <w:p w14:paraId="6A540B2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353D7D1D"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BMF</w:t>
            </w:r>
          </w:p>
        </w:tc>
        <w:tc>
          <w:tcPr>
            <w:tcW w:w="5393" w:type="dxa"/>
            <w:hideMark/>
          </w:tcPr>
          <w:p w14:paraId="12F58B1E"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Assessed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weighing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each</w:t>
            </w:r>
            <w:proofErr w:type="spellEnd"/>
            <w:r w:rsidRPr="000E1616">
              <w:rPr>
                <w:rFonts w:ascii="Times New Roman" w:hAnsi="Times New Roman"/>
                <w:sz w:val="24"/>
                <w:szCs w:val="24"/>
              </w:rPr>
              <w:t xml:space="preserve"> plant </w:t>
            </w:r>
            <w:proofErr w:type="spellStart"/>
            <w:r w:rsidRPr="000E1616">
              <w:rPr>
                <w:rFonts w:ascii="Times New Roman" w:hAnsi="Times New Roman"/>
                <w:sz w:val="24"/>
                <w:szCs w:val="24"/>
              </w:rPr>
              <w:t>after</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harvesting</w:t>
            </w:r>
            <w:proofErr w:type="spellEnd"/>
            <w:r w:rsidRPr="000E1616">
              <w:rPr>
                <w:rFonts w:ascii="Times New Roman" w:hAnsi="Times New Roman"/>
                <w:sz w:val="24"/>
                <w:szCs w:val="24"/>
              </w:rPr>
              <w:t xml:space="preserve"> at the mature stage.</w:t>
            </w:r>
          </w:p>
        </w:tc>
      </w:tr>
      <w:tr w:rsidR="00B0261A" w:rsidRPr="000E1616" w14:paraId="7856531A" w14:textId="77777777" w:rsidTr="00835BC5">
        <w:trPr>
          <w:trHeight w:val="161"/>
        </w:trPr>
        <w:tc>
          <w:tcPr>
            <w:tcW w:w="567" w:type="dxa"/>
            <w:hideMark/>
          </w:tcPr>
          <w:p w14:paraId="5F51A8F9"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hAnsi="Times New Roman"/>
                <w:sz w:val="24"/>
                <w:szCs w:val="24"/>
              </w:rPr>
              <w:t>10</w:t>
            </w:r>
          </w:p>
        </w:tc>
        <w:tc>
          <w:tcPr>
            <w:tcW w:w="1843" w:type="dxa"/>
            <w:hideMark/>
          </w:tcPr>
          <w:p w14:paraId="5ACC4879"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r w:rsidRPr="000E1616">
              <w:rPr>
                <w:rFonts w:ascii="Times New Roman" w:eastAsia="Times New Roman" w:hAnsi="Times New Roman"/>
                <w:sz w:val="24"/>
                <w:szCs w:val="24"/>
              </w:rPr>
              <w:t xml:space="preserve">Dry </w:t>
            </w:r>
            <w:proofErr w:type="spellStart"/>
            <w:r w:rsidRPr="000E1616">
              <w:rPr>
                <w:rFonts w:ascii="Times New Roman" w:eastAsia="Times New Roman" w:hAnsi="Times New Roman"/>
                <w:sz w:val="24"/>
                <w:szCs w:val="24"/>
              </w:rPr>
              <w:t>leaf</w:t>
            </w:r>
            <w:proofErr w:type="spellEnd"/>
            <w:r w:rsidRPr="000E1616">
              <w:rPr>
                <w:rFonts w:ascii="Times New Roman" w:eastAsia="Times New Roman" w:hAnsi="Times New Roman"/>
                <w:sz w:val="24"/>
                <w:szCs w:val="24"/>
              </w:rPr>
              <w:t xml:space="preserve"> </w:t>
            </w:r>
            <w:proofErr w:type="spellStart"/>
            <w:r w:rsidRPr="000E1616">
              <w:rPr>
                <w:rFonts w:ascii="Times New Roman" w:eastAsia="Times New Roman" w:hAnsi="Times New Roman"/>
                <w:sz w:val="24"/>
                <w:szCs w:val="24"/>
              </w:rPr>
              <w:t>biomass</w:t>
            </w:r>
            <w:proofErr w:type="spellEnd"/>
          </w:p>
        </w:tc>
        <w:tc>
          <w:tcPr>
            <w:tcW w:w="1411" w:type="dxa"/>
            <w:hideMark/>
          </w:tcPr>
          <w:p w14:paraId="6A05390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BMS</w:t>
            </w:r>
          </w:p>
        </w:tc>
        <w:tc>
          <w:tcPr>
            <w:tcW w:w="5393" w:type="dxa"/>
            <w:hideMark/>
          </w:tcPr>
          <w:p w14:paraId="6568962E"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Assessed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weighing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leaves</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each</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harvested</w:t>
            </w:r>
            <w:proofErr w:type="spellEnd"/>
            <w:r w:rsidRPr="000E1616">
              <w:rPr>
                <w:rFonts w:ascii="Times New Roman" w:hAnsi="Times New Roman"/>
                <w:sz w:val="24"/>
                <w:szCs w:val="24"/>
              </w:rPr>
              <w:t xml:space="preserve"> plant </w:t>
            </w:r>
            <w:proofErr w:type="spellStart"/>
            <w:r w:rsidRPr="000E1616">
              <w:rPr>
                <w:rFonts w:ascii="Times New Roman" w:hAnsi="Times New Roman"/>
                <w:sz w:val="24"/>
                <w:szCs w:val="24"/>
              </w:rPr>
              <w:t>after</w:t>
            </w:r>
            <w:proofErr w:type="spellEnd"/>
            <w:r w:rsidRPr="000E1616">
              <w:rPr>
                <w:rFonts w:ascii="Times New Roman" w:hAnsi="Times New Roman"/>
                <w:sz w:val="24"/>
                <w:szCs w:val="24"/>
              </w:rPr>
              <w:t xml:space="preserve"> drying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w:t>
            </w:r>
          </w:p>
        </w:tc>
      </w:tr>
      <w:tr w:rsidR="00B0261A" w:rsidRPr="000E1616" w14:paraId="32088AA8" w14:textId="77777777" w:rsidTr="00835BC5">
        <w:trPr>
          <w:trHeight w:val="242"/>
        </w:trPr>
        <w:tc>
          <w:tcPr>
            <w:tcW w:w="567" w:type="dxa"/>
            <w:hideMark/>
          </w:tcPr>
          <w:p w14:paraId="22BEF7F8"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11</w:t>
            </w:r>
          </w:p>
        </w:tc>
        <w:tc>
          <w:tcPr>
            <w:tcW w:w="1843" w:type="dxa"/>
            <w:hideMark/>
          </w:tcPr>
          <w:p w14:paraId="133BB1C0" w14:textId="77777777" w:rsidR="00B0261A" w:rsidRPr="000E1616" w:rsidRDefault="00B0261A" w:rsidP="00835BC5">
            <w:pPr>
              <w:autoSpaceDE w:val="0"/>
              <w:autoSpaceDN w:val="0"/>
              <w:adjustRightInd w:val="0"/>
              <w:spacing w:line="360" w:lineRule="auto"/>
              <w:jc w:val="both"/>
              <w:rPr>
                <w:rFonts w:ascii="Times New Roman" w:eastAsia="Times New Roman" w:hAnsi="Times New Roman"/>
                <w:sz w:val="24"/>
                <w:szCs w:val="24"/>
              </w:rPr>
            </w:pPr>
            <w:proofErr w:type="spellStart"/>
            <w:r w:rsidRPr="000E1616">
              <w:rPr>
                <w:rFonts w:ascii="Times New Roman" w:eastAsia="Times New Roman" w:hAnsi="Times New Roman"/>
                <w:sz w:val="24"/>
                <w:szCs w:val="24"/>
              </w:rPr>
              <w:t>Number</w:t>
            </w:r>
            <w:proofErr w:type="spellEnd"/>
            <w:r w:rsidRPr="000E1616">
              <w:rPr>
                <w:rFonts w:ascii="Times New Roman" w:eastAsia="Times New Roman" w:hAnsi="Times New Roman"/>
                <w:sz w:val="24"/>
                <w:szCs w:val="24"/>
              </w:rPr>
              <w:t xml:space="preserve"> of </w:t>
            </w:r>
            <w:proofErr w:type="spellStart"/>
            <w:r w:rsidRPr="000E1616">
              <w:rPr>
                <w:rFonts w:ascii="Times New Roman" w:eastAsia="Times New Roman" w:hAnsi="Times New Roman"/>
                <w:sz w:val="24"/>
                <w:szCs w:val="24"/>
              </w:rPr>
              <w:t>sepals</w:t>
            </w:r>
            <w:proofErr w:type="spellEnd"/>
          </w:p>
        </w:tc>
        <w:tc>
          <w:tcPr>
            <w:tcW w:w="1411" w:type="dxa"/>
            <w:hideMark/>
          </w:tcPr>
          <w:p w14:paraId="741EBF4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NSE</w:t>
            </w:r>
          </w:p>
        </w:tc>
        <w:tc>
          <w:tcPr>
            <w:tcW w:w="5393" w:type="dxa"/>
            <w:hideMark/>
          </w:tcPr>
          <w:p w14:paraId="5A9C1CC5"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sepals</w:t>
            </w:r>
            <w:proofErr w:type="spellEnd"/>
            <w:r w:rsidRPr="000E1616">
              <w:rPr>
                <w:rFonts w:ascii="Times New Roman" w:hAnsi="Times New Roman"/>
                <w:sz w:val="24"/>
                <w:szCs w:val="24"/>
              </w:rPr>
              <w:t xml:space="preserve"> per </w:t>
            </w:r>
            <w:proofErr w:type="spellStart"/>
            <w:r w:rsidRPr="000E1616">
              <w:rPr>
                <w:rFonts w:ascii="Times New Roman" w:hAnsi="Times New Roman"/>
                <w:sz w:val="24"/>
                <w:szCs w:val="24"/>
              </w:rPr>
              <w:t>flower</w:t>
            </w:r>
            <w:proofErr w:type="spellEnd"/>
            <w:r w:rsidRPr="000E1616">
              <w:rPr>
                <w:rFonts w:ascii="Times New Roman" w:hAnsi="Times New Roman"/>
                <w:sz w:val="24"/>
                <w:szCs w:val="24"/>
              </w:rPr>
              <w:t xml:space="preserve"> on 4 plants per </w:t>
            </w:r>
            <w:proofErr w:type="spellStart"/>
            <w:r w:rsidRPr="000E1616">
              <w:rPr>
                <w:rFonts w:ascii="Times New Roman" w:hAnsi="Times New Roman"/>
                <w:sz w:val="24"/>
                <w:szCs w:val="24"/>
              </w:rPr>
              <w:t>row</w:t>
            </w:r>
            <w:proofErr w:type="spellEnd"/>
            <w:r w:rsidRPr="000E1616">
              <w:rPr>
                <w:rFonts w:ascii="Times New Roman" w:hAnsi="Times New Roman"/>
                <w:sz w:val="24"/>
                <w:szCs w:val="24"/>
              </w:rPr>
              <w:t xml:space="preserve"> at the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stage.</w:t>
            </w:r>
          </w:p>
        </w:tc>
      </w:tr>
      <w:tr w:rsidR="00B0261A" w:rsidRPr="000E1616" w14:paraId="4A56C739" w14:textId="77777777" w:rsidTr="00835BC5">
        <w:trPr>
          <w:trHeight w:val="184"/>
        </w:trPr>
        <w:tc>
          <w:tcPr>
            <w:tcW w:w="567" w:type="dxa"/>
            <w:hideMark/>
          </w:tcPr>
          <w:p w14:paraId="0CBC27C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12</w:t>
            </w:r>
          </w:p>
        </w:tc>
        <w:tc>
          <w:tcPr>
            <w:tcW w:w="1843" w:type="dxa"/>
            <w:hideMark/>
          </w:tcPr>
          <w:p w14:paraId="294DA6A0"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petals</w:t>
            </w:r>
            <w:proofErr w:type="spellEnd"/>
          </w:p>
        </w:tc>
        <w:tc>
          <w:tcPr>
            <w:tcW w:w="1411" w:type="dxa"/>
            <w:hideMark/>
          </w:tcPr>
          <w:p w14:paraId="22FE129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NPE</w:t>
            </w:r>
          </w:p>
        </w:tc>
        <w:tc>
          <w:tcPr>
            <w:tcW w:w="5393" w:type="dxa"/>
            <w:hideMark/>
          </w:tcPr>
          <w:p w14:paraId="081C8CE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petals</w:t>
            </w:r>
            <w:proofErr w:type="spellEnd"/>
            <w:r w:rsidRPr="000E1616">
              <w:rPr>
                <w:rFonts w:ascii="Times New Roman" w:hAnsi="Times New Roman"/>
                <w:sz w:val="24"/>
                <w:szCs w:val="24"/>
              </w:rPr>
              <w:t xml:space="preserve"> per </w:t>
            </w:r>
            <w:proofErr w:type="spellStart"/>
            <w:r w:rsidRPr="000E1616">
              <w:rPr>
                <w:rFonts w:ascii="Times New Roman" w:hAnsi="Times New Roman"/>
                <w:sz w:val="24"/>
                <w:szCs w:val="24"/>
              </w:rPr>
              <w:t>flower</w:t>
            </w:r>
            <w:proofErr w:type="spellEnd"/>
            <w:r w:rsidRPr="000E1616">
              <w:rPr>
                <w:rFonts w:ascii="Times New Roman" w:hAnsi="Times New Roman"/>
                <w:sz w:val="24"/>
                <w:szCs w:val="24"/>
              </w:rPr>
              <w:t xml:space="preserve">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on 4 plants per line.</w:t>
            </w:r>
          </w:p>
        </w:tc>
      </w:tr>
      <w:tr w:rsidR="00B0261A" w:rsidRPr="000E1616" w14:paraId="189A24B1" w14:textId="77777777" w:rsidTr="00835BC5">
        <w:trPr>
          <w:trHeight w:val="195"/>
        </w:trPr>
        <w:tc>
          <w:tcPr>
            <w:tcW w:w="567" w:type="dxa"/>
            <w:hideMark/>
          </w:tcPr>
          <w:p w14:paraId="7E25A3D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13</w:t>
            </w:r>
          </w:p>
        </w:tc>
        <w:tc>
          <w:tcPr>
            <w:tcW w:w="1843" w:type="dxa"/>
            <w:hideMark/>
          </w:tcPr>
          <w:p w14:paraId="050BF3B6"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stamens</w:t>
            </w:r>
            <w:proofErr w:type="spellEnd"/>
          </w:p>
          <w:p w14:paraId="3691370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7BF7E97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NET</w:t>
            </w:r>
          </w:p>
        </w:tc>
        <w:tc>
          <w:tcPr>
            <w:tcW w:w="5393" w:type="dxa"/>
            <w:hideMark/>
          </w:tcPr>
          <w:p w14:paraId="70C38A36"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Determined</w:t>
            </w:r>
            <w:proofErr w:type="spellEnd"/>
            <w:r w:rsidRPr="000E1616">
              <w:rPr>
                <w:rFonts w:ascii="Times New Roman" w:hAnsi="Times New Roman"/>
                <w:sz w:val="24"/>
                <w:szCs w:val="24"/>
              </w:rPr>
              <w:t xml:space="preserve"> by </w:t>
            </w:r>
            <w:proofErr w:type="spellStart"/>
            <w:r w:rsidRPr="000E1616">
              <w:rPr>
                <w:rFonts w:ascii="Times New Roman" w:hAnsi="Times New Roman"/>
                <w:sz w:val="24"/>
                <w:szCs w:val="24"/>
              </w:rPr>
              <w:t>counting</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number</w:t>
            </w:r>
            <w:proofErr w:type="spellEnd"/>
            <w:r w:rsidRPr="000E1616">
              <w:rPr>
                <w:rFonts w:ascii="Times New Roman" w:hAnsi="Times New Roman"/>
                <w:sz w:val="24"/>
                <w:szCs w:val="24"/>
              </w:rPr>
              <w:t xml:space="preserve"> of </w:t>
            </w:r>
            <w:proofErr w:type="spellStart"/>
            <w:r w:rsidRPr="000E1616">
              <w:rPr>
                <w:rFonts w:ascii="Times New Roman" w:hAnsi="Times New Roman"/>
                <w:sz w:val="24"/>
                <w:szCs w:val="24"/>
              </w:rPr>
              <w:t>stamens</w:t>
            </w:r>
            <w:proofErr w:type="spellEnd"/>
            <w:r w:rsidRPr="000E1616">
              <w:rPr>
                <w:rFonts w:ascii="Times New Roman" w:hAnsi="Times New Roman"/>
                <w:sz w:val="24"/>
                <w:szCs w:val="24"/>
              </w:rPr>
              <w:t xml:space="preserve"> per </w:t>
            </w:r>
            <w:proofErr w:type="spellStart"/>
            <w:r w:rsidRPr="000E1616">
              <w:rPr>
                <w:rFonts w:ascii="Times New Roman" w:hAnsi="Times New Roman"/>
                <w:sz w:val="24"/>
                <w:szCs w:val="24"/>
              </w:rPr>
              <w:t>flower</w:t>
            </w:r>
            <w:proofErr w:type="spellEnd"/>
            <w:r w:rsidRPr="000E1616">
              <w:rPr>
                <w:rFonts w:ascii="Times New Roman" w:hAnsi="Times New Roman"/>
                <w:sz w:val="24"/>
                <w:szCs w:val="24"/>
              </w:rPr>
              <w:t xml:space="preserve">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 xml:space="preserve"> on 4 plants per line.</w:t>
            </w:r>
          </w:p>
        </w:tc>
      </w:tr>
      <w:tr w:rsidR="00B0261A" w:rsidRPr="000E1616" w14:paraId="4D3EFD79" w14:textId="77777777" w:rsidTr="00835BC5">
        <w:trPr>
          <w:trHeight w:val="91"/>
        </w:trPr>
        <w:tc>
          <w:tcPr>
            <w:tcW w:w="567" w:type="dxa"/>
            <w:hideMark/>
          </w:tcPr>
          <w:p w14:paraId="6C7E638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14</w:t>
            </w:r>
          </w:p>
        </w:tc>
        <w:tc>
          <w:tcPr>
            <w:tcW w:w="1843" w:type="dxa"/>
            <w:hideMark/>
          </w:tcPr>
          <w:p w14:paraId="47BC3776"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 xml:space="preserve">Fruit </w:t>
            </w:r>
            <w:proofErr w:type="spellStart"/>
            <w:r w:rsidRPr="000E1616">
              <w:rPr>
                <w:rFonts w:ascii="Times New Roman" w:hAnsi="Times New Roman"/>
                <w:sz w:val="24"/>
                <w:szCs w:val="24"/>
              </w:rPr>
              <w:t>length</w:t>
            </w:r>
            <w:proofErr w:type="spellEnd"/>
          </w:p>
          <w:p w14:paraId="1AA87D6A"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p w14:paraId="4CE0134A"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4B50D82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LGca</w:t>
            </w:r>
            <w:proofErr w:type="spellEnd"/>
          </w:p>
        </w:tc>
        <w:tc>
          <w:tcPr>
            <w:tcW w:w="5393" w:type="dxa"/>
            <w:hideMark/>
          </w:tcPr>
          <w:p w14:paraId="7781E51A"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longitudinally</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taking</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into</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account</w:t>
            </w:r>
            <w:proofErr w:type="spellEnd"/>
            <w:r w:rsidRPr="000E1616">
              <w:rPr>
                <w:rFonts w:ascii="Times New Roman" w:hAnsi="Times New Roman"/>
                <w:sz w:val="24"/>
                <w:szCs w:val="24"/>
              </w:rPr>
              <w:t xml:space="preserve"> the first 3 fruits of the plant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w:t>
            </w:r>
          </w:p>
        </w:tc>
      </w:tr>
      <w:tr w:rsidR="00B0261A" w:rsidRPr="000E1616" w14:paraId="3111975B" w14:textId="77777777" w:rsidTr="00835BC5">
        <w:trPr>
          <w:trHeight w:val="172"/>
        </w:trPr>
        <w:tc>
          <w:tcPr>
            <w:tcW w:w="567" w:type="dxa"/>
            <w:hideMark/>
          </w:tcPr>
          <w:p w14:paraId="048EDB82"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15</w:t>
            </w:r>
          </w:p>
        </w:tc>
        <w:tc>
          <w:tcPr>
            <w:tcW w:w="1843" w:type="dxa"/>
            <w:hideMark/>
          </w:tcPr>
          <w:p w14:paraId="7787C7D1"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 xml:space="preserve">Fruit </w:t>
            </w:r>
            <w:proofErr w:type="spellStart"/>
            <w:r w:rsidRPr="000E1616">
              <w:rPr>
                <w:rFonts w:ascii="Times New Roman" w:hAnsi="Times New Roman"/>
                <w:sz w:val="24"/>
                <w:szCs w:val="24"/>
              </w:rPr>
              <w:t>width</w:t>
            </w:r>
            <w:proofErr w:type="spellEnd"/>
          </w:p>
          <w:p w14:paraId="2F09829B"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
        </w:tc>
        <w:tc>
          <w:tcPr>
            <w:tcW w:w="1411" w:type="dxa"/>
            <w:hideMark/>
          </w:tcPr>
          <w:p w14:paraId="1AE43A85"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LRca</w:t>
            </w:r>
            <w:proofErr w:type="spellEnd"/>
          </w:p>
        </w:tc>
        <w:tc>
          <w:tcPr>
            <w:tcW w:w="5393" w:type="dxa"/>
            <w:hideMark/>
          </w:tcPr>
          <w:p w14:paraId="40A5BB5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diametrically</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taking</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into</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account</w:t>
            </w:r>
            <w:proofErr w:type="spellEnd"/>
            <w:r w:rsidRPr="000E1616">
              <w:rPr>
                <w:rFonts w:ascii="Times New Roman" w:hAnsi="Times New Roman"/>
                <w:sz w:val="24"/>
                <w:szCs w:val="24"/>
              </w:rPr>
              <w:t xml:space="preserve"> the first 3 fruits of the plant at the </w:t>
            </w:r>
            <w:proofErr w:type="spellStart"/>
            <w:r w:rsidRPr="000E1616">
              <w:rPr>
                <w:rFonts w:ascii="Times New Roman" w:hAnsi="Times New Roman"/>
                <w:sz w:val="24"/>
                <w:szCs w:val="24"/>
              </w:rPr>
              <w:t>ripening</w:t>
            </w:r>
            <w:proofErr w:type="spellEnd"/>
            <w:r w:rsidRPr="000E1616">
              <w:rPr>
                <w:rFonts w:ascii="Times New Roman" w:hAnsi="Times New Roman"/>
                <w:sz w:val="24"/>
                <w:szCs w:val="24"/>
              </w:rPr>
              <w:t xml:space="preserve"> stage.</w:t>
            </w:r>
          </w:p>
        </w:tc>
      </w:tr>
      <w:tr w:rsidR="00B0261A" w:rsidRPr="000E1616" w14:paraId="59BD56AB" w14:textId="77777777" w:rsidTr="00835BC5">
        <w:trPr>
          <w:trHeight w:val="230"/>
        </w:trPr>
        <w:tc>
          <w:tcPr>
            <w:tcW w:w="567" w:type="dxa"/>
            <w:hideMark/>
          </w:tcPr>
          <w:p w14:paraId="0AE85D39"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16</w:t>
            </w:r>
          </w:p>
        </w:tc>
        <w:tc>
          <w:tcPr>
            <w:tcW w:w="1843" w:type="dxa"/>
            <w:hideMark/>
          </w:tcPr>
          <w:p w14:paraId="0F4CFB0C"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Height</w:t>
            </w:r>
            <w:proofErr w:type="spellEnd"/>
            <w:r w:rsidRPr="000E1616">
              <w:rPr>
                <w:rFonts w:ascii="Times New Roman" w:hAnsi="Times New Roman"/>
                <w:sz w:val="24"/>
                <w:szCs w:val="24"/>
              </w:rPr>
              <w:t xml:space="preserve"> of insertion of first capsule</w:t>
            </w:r>
          </w:p>
        </w:tc>
        <w:tc>
          <w:tcPr>
            <w:tcW w:w="1411" w:type="dxa"/>
            <w:hideMark/>
          </w:tcPr>
          <w:p w14:paraId="1747BCB3"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r w:rsidRPr="000E1616">
              <w:rPr>
                <w:rFonts w:ascii="Times New Roman" w:hAnsi="Times New Roman"/>
                <w:sz w:val="24"/>
                <w:szCs w:val="24"/>
              </w:rPr>
              <w:t>HIPC</w:t>
            </w:r>
          </w:p>
        </w:tc>
        <w:tc>
          <w:tcPr>
            <w:tcW w:w="5393" w:type="dxa"/>
            <w:hideMark/>
          </w:tcPr>
          <w:p w14:paraId="361EE17D" w14:textId="77777777" w:rsidR="00B0261A" w:rsidRPr="000E1616" w:rsidRDefault="00B0261A" w:rsidP="00835BC5">
            <w:pPr>
              <w:autoSpaceDE w:val="0"/>
              <w:autoSpaceDN w:val="0"/>
              <w:adjustRightInd w:val="0"/>
              <w:spacing w:line="360" w:lineRule="auto"/>
              <w:jc w:val="both"/>
              <w:rPr>
                <w:rFonts w:ascii="Times New Roman" w:hAnsi="Times New Roman"/>
                <w:sz w:val="24"/>
                <w:szCs w:val="24"/>
              </w:rPr>
            </w:pPr>
            <w:proofErr w:type="spellStart"/>
            <w:r w:rsidRPr="000E1616">
              <w:rPr>
                <w:rFonts w:ascii="Times New Roman" w:hAnsi="Times New Roman"/>
                <w:sz w:val="24"/>
                <w:szCs w:val="24"/>
              </w:rPr>
              <w:t>Measured</w:t>
            </w:r>
            <w:proofErr w:type="spellEnd"/>
            <w:r w:rsidRPr="000E1616">
              <w:rPr>
                <w:rFonts w:ascii="Times New Roman" w:hAnsi="Times New Roman"/>
                <w:sz w:val="24"/>
                <w:szCs w:val="24"/>
              </w:rPr>
              <w:t xml:space="preserve"> </w:t>
            </w:r>
            <w:proofErr w:type="spellStart"/>
            <w:r w:rsidRPr="000E1616">
              <w:rPr>
                <w:rFonts w:ascii="Times New Roman" w:hAnsi="Times New Roman"/>
                <w:sz w:val="24"/>
                <w:szCs w:val="24"/>
              </w:rPr>
              <w:t>from</w:t>
            </w:r>
            <w:proofErr w:type="spellEnd"/>
            <w:r w:rsidRPr="000E1616">
              <w:rPr>
                <w:rFonts w:ascii="Times New Roman" w:hAnsi="Times New Roman"/>
                <w:sz w:val="24"/>
                <w:szCs w:val="24"/>
              </w:rPr>
              <w:t xml:space="preserve"> the </w:t>
            </w:r>
            <w:proofErr w:type="spellStart"/>
            <w:r w:rsidRPr="000E1616">
              <w:rPr>
                <w:rFonts w:ascii="Times New Roman" w:hAnsi="Times New Roman"/>
                <w:sz w:val="24"/>
                <w:szCs w:val="24"/>
              </w:rPr>
              <w:t>ground</w:t>
            </w:r>
            <w:proofErr w:type="spellEnd"/>
            <w:r w:rsidRPr="000E1616">
              <w:rPr>
                <w:rFonts w:ascii="Times New Roman" w:hAnsi="Times New Roman"/>
                <w:sz w:val="24"/>
                <w:szCs w:val="24"/>
              </w:rPr>
              <w:t xml:space="preserve"> to the first fruit on the main stem at </w:t>
            </w:r>
            <w:proofErr w:type="spellStart"/>
            <w:r w:rsidRPr="000E1616">
              <w:rPr>
                <w:rFonts w:ascii="Times New Roman" w:hAnsi="Times New Roman"/>
                <w:sz w:val="24"/>
                <w:szCs w:val="24"/>
              </w:rPr>
              <w:t>maturity</w:t>
            </w:r>
            <w:proofErr w:type="spellEnd"/>
            <w:r w:rsidRPr="000E1616">
              <w:rPr>
                <w:rFonts w:ascii="Times New Roman" w:hAnsi="Times New Roman"/>
                <w:sz w:val="24"/>
                <w:szCs w:val="24"/>
              </w:rPr>
              <w:t>.</w:t>
            </w:r>
          </w:p>
        </w:tc>
      </w:tr>
    </w:tbl>
    <w:p w14:paraId="6092E751" w14:textId="77777777" w:rsidR="00B0261A" w:rsidRPr="000E1616" w:rsidRDefault="00B0261A" w:rsidP="00FC0892">
      <w:pPr>
        <w:spacing w:after="0" w:line="360" w:lineRule="auto"/>
        <w:jc w:val="both"/>
        <w:rPr>
          <w:rFonts w:ascii="Times New Roman" w:hAnsi="Times New Roman" w:cs="Times New Roman"/>
          <w:sz w:val="24"/>
          <w:szCs w:val="24"/>
        </w:rPr>
      </w:pPr>
    </w:p>
    <w:p w14:paraId="496AE1E3" w14:textId="3A91C818" w:rsidR="002C76E1" w:rsidRPr="00FC0892" w:rsidRDefault="00FC0892" w:rsidP="00FC089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2C76E1" w:rsidRPr="00FC0892">
        <w:rPr>
          <w:rFonts w:ascii="Times New Roman" w:hAnsi="Times New Roman" w:cs="Times New Roman"/>
          <w:b/>
          <w:bCs/>
          <w:sz w:val="24"/>
          <w:szCs w:val="24"/>
        </w:rPr>
        <w:t>Data analysis</w:t>
      </w:r>
    </w:p>
    <w:p w14:paraId="24689CCE" w14:textId="77777777" w:rsidR="002C76E1" w:rsidRPr="000E1616"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lastRenderedPageBreak/>
        <w:t>The data was collected and entered using Excel 2010. For all the accessions, the different variants of the qualitative characteristics observed were summarised for each block and for all three replicates. These values were used to calculate the frequencies of each variant within the collection. These calculations were made using Excel 2010.</w:t>
      </w:r>
    </w:p>
    <w:p w14:paraId="30CD782E" w14:textId="55884EC2" w:rsidR="002C76E1" w:rsidRPr="000E1616"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The data were then analysed using R3.3.3 software to perform the Chi-2 test of independence and to highlight the Shannon diversity indices. In this respect, the Chi-2 test of independence was carried out in order to verify the existence of differences between the qualitative variants according to the place of origin of the accessions. The significance threshold for the probability P associated with the Chi-2 test statistic is 5%. The Shannon diversity indices were produced in order to estimate the specific diversity of the species as a function of the qualitative characteristics and the place of origin of the accessions. Diversity is low when the value of H' is close to 0, but otherwise it is considered high.</w:t>
      </w:r>
    </w:p>
    <w:p w14:paraId="614B6555" w14:textId="77777777" w:rsidR="002C76E1" w:rsidRPr="000E1616" w:rsidRDefault="002C76E1" w:rsidP="00FC089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All the quantitative and qualitative data were subjected to an MCA using XLSTAT-Pro version 2016 software. This made it possible to assess the associations between the different variables. To do this, the quantitative data were also transformed into qualitative data.</w:t>
      </w:r>
    </w:p>
    <w:p w14:paraId="2AB096E0" w14:textId="2BF0D408" w:rsidR="004076B0"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Finally, the geographical coordinates of the various harvesting sites were processed using </w:t>
      </w:r>
      <w:proofErr w:type="spellStart"/>
      <w:r w:rsidRPr="000E1616">
        <w:rPr>
          <w:rFonts w:ascii="Times New Roman" w:hAnsi="Times New Roman" w:cs="Times New Roman"/>
          <w:sz w:val="24"/>
          <w:szCs w:val="24"/>
        </w:rPr>
        <w:t>Arcgis</w:t>
      </w:r>
      <w:proofErr w:type="spellEnd"/>
      <w:r w:rsidRPr="000E1616">
        <w:rPr>
          <w:rFonts w:ascii="Times New Roman" w:hAnsi="Times New Roman" w:cs="Times New Roman"/>
          <w:sz w:val="24"/>
          <w:szCs w:val="24"/>
        </w:rPr>
        <w:t xml:space="preserve"> 10.8 software. This software was used to produce a map of the geographical distribution of false sesame.</w:t>
      </w:r>
    </w:p>
    <w:p w14:paraId="5D73238F" w14:textId="0C4F3758"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 </w:t>
      </w:r>
      <w:r w:rsidR="002C76E1" w:rsidRPr="004076B0">
        <w:rPr>
          <w:rFonts w:ascii="Times New Roman" w:hAnsi="Times New Roman" w:cs="Times New Roman"/>
          <w:b/>
          <w:bCs/>
          <w:sz w:val="24"/>
          <w:szCs w:val="24"/>
        </w:rPr>
        <w:t>Results</w:t>
      </w:r>
    </w:p>
    <w:p w14:paraId="25280E86" w14:textId="77777777" w:rsidR="002C76E1" w:rsidRDefault="002C76E1" w:rsidP="004076B0">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Shannon diversity indices (H') and the independent Chi-2 test were carried out for all the qualitative variables, except those observed on the basis of a single modality. The single-mode variables include those related to floral organs such as sepal colour, petal colour and stamen colour. Furthermore, the Chi-2 test of independence showed a significant difference for all the qualitative characteristics studied. This difference in qualitative characteristics was highest for leaf shape and margin (p = 0.001), followed by stem shape (p = 0.013). The Shannon indices showed a higher diversity of accessions from the Sudan-Sahelian zone than those from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(Table 4).</w:t>
      </w:r>
    </w:p>
    <w:p w14:paraId="0C6A9A22" w14:textId="77777777" w:rsidR="00B0261A" w:rsidRPr="00705688" w:rsidRDefault="00B0261A" w:rsidP="00B0261A">
      <w:pPr>
        <w:spacing w:after="200" w:line="360" w:lineRule="auto"/>
        <w:ind w:right="2"/>
        <w:jc w:val="both"/>
        <w:rPr>
          <w:rFonts w:ascii="Times New Roman" w:eastAsia="Times New Roman" w:hAnsi="Times New Roman" w:cs="Times New Roman"/>
          <w:b/>
          <w:iCs/>
          <w:sz w:val="24"/>
          <w:szCs w:val="24"/>
          <w:lang w:eastAsia="fr-FR"/>
        </w:rPr>
      </w:pPr>
      <w:r w:rsidRPr="00836FC6">
        <w:rPr>
          <w:rFonts w:ascii="Times New Roman" w:eastAsia="Times New Roman" w:hAnsi="Times New Roman" w:cs="Times New Roman"/>
          <w:b/>
          <w:iCs/>
          <w:sz w:val="24"/>
          <w:szCs w:val="24"/>
          <w:lang w:eastAsia="fr-FR"/>
        </w:rPr>
        <w:t xml:space="preserve">Table 4: Variability in qualitative characters of C. </w:t>
      </w:r>
      <w:proofErr w:type="spellStart"/>
      <w:r w:rsidRPr="00836FC6">
        <w:rPr>
          <w:rFonts w:ascii="Times New Roman" w:eastAsia="Times New Roman" w:hAnsi="Times New Roman" w:cs="Times New Roman"/>
          <w:b/>
          <w:iCs/>
          <w:sz w:val="24"/>
          <w:szCs w:val="24"/>
          <w:lang w:eastAsia="fr-FR"/>
        </w:rPr>
        <w:t>sesamoides</w:t>
      </w:r>
      <w:proofErr w:type="spellEnd"/>
    </w:p>
    <w:tbl>
      <w:tblPr>
        <w:tblStyle w:val="Grilledutablea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2096"/>
        <w:gridCol w:w="1780"/>
        <w:gridCol w:w="2154"/>
      </w:tblGrid>
      <w:tr w:rsidR="00B0261A" w:rsidRPr="00705688" w14:paraId="0F2F1F1B" w14:textId="77777777" w:rsidTr="00835BC5">
        <w:trPr>
          <w:trHeight w:val="340"/>
        </w:trPr>
        <w:tc>
          <w:tcPr>
            <w:tcW w:w="1676" w:type="pct"/>
            <w:vMerge w:val="restart"/>
            <w:tcBorders>
              <w:top w:val="single" w:sz="4" w:space="0" w:color="auto"/>
              <w:left w:val="nil"/>
              <w:bottom w:val="single" w:sz="4" w:space="0" w:color="auto"/>
              <w:right w:val="nil"/>
            </w:tcBorders>
            <w:hideMark/>
          </w:tcPr>
          <w:p w14:paraId="70A7B535" w14:textId="77777777" w:rsidR="00B0261A" w:rsidRPr="00705688" w:rsidRDefault="00B0261A" w:rsidP="00835BC5">
            <w:pPr>
              <w:spacing w:line="360" w:lineRule="auto"/>
              <w:rPr>
                <w:rFonts w:ascii="Times New Roman" w:hAnsi="Times New Roman"/>
                <w:sz w:val="24"/>
                <w:szCs w:val="24"/>
              </w:rPr>
            </w:pPr>
          </w:p>
        </w:tc>
        <w:tc>
          <w:tcPr>
            <w:tcW w:w="2136" w:type="pct"/>
            <w:gridSpan w:val="2"/>
            <w:tcBorders>
              <w:top w:val="single" w:sz="4" w:space="0" w:color="auto"/>
              <w:left w:val="nil"/>
              <w:bottom w:val="single" w:sz="4" w:space="0" w:color="auto"/>
              <w:right w:val="nil"/>
            </w:tcBorders>
            <w:hideMark/>
          </w:tcPr>
          <w:p w14:paraId="6CDFAE8F"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w:t>
            </w:r>
            <w:r w:rsidRPr="00892D40">
              <w:rPr>
                <w:rFonts w:ascii="Times New Roman" w:hAnsi="Times New Roman"/>
                <w:sz w:val="24"/>
                <w:szCs w:val="24"/>
              </w:rPr>
              <w:t>Shannon test(H')</w:t>
            </w:r>
          </w:p>
        </w:tc>
        <w:tc>
          <w:tcPr>
            <w:tcW w:w="1187" w:type="pct"/>
            <w:vMerge w:val="restart"/>
            <w:tcBorders>
              <w:top w:val="single" w:sz="4" w:space="0" w:color="auto"/>
              <w:left w:val="nil"/>
              <w:bottom w:val="single" w:sz="4" w:space="0" w:color="auto"/>
              <w:right w:val="nil"/>
            </w:tcBorders>
            <w:hideMark/>
          </w:tcPr>
          <w:p w14:paraId="5C388AF9" w14:textId="77777777" w:rsidR="00B0261A" w:rsidRPr="00892D40" w:rsidRDefault="00B0261A" w:rsidP="00835BC5">
            <w:pPr>
              <w:spacing w:line="360" w:lineRule="auto"/>
              <w:ind w:firstLine="4"/>
              <w:rPr>
                <w:rFonts w:ascii="Times New Roman" w:hAnsi="Times New Roman"/>
                <w:sz w:val="24"/>
                <w:szCs w:val="24"/>
              </w:rPr>
            </w:pPr>
            <w:r w:rsidRPr="00892D40">
              <w:rPr>
                <w:rFonts w:ascii="Times New Roman" w:hAnsi="Times New Roman"/>
                <w:sz w:val="24"/>
                <w:szCs w:val="24"/>
              </w:rPr>
              <w:t xml:space="preserve">Chi-2 test </w:t>
            </w:r>
          </w:p>
          <w:p w14:paraId="0038695F" w14:textId="77777777" w:rsidR="00B0261A" w:rsidRPr="00705688" w:rsidRDefault="00B0261A" w:rsidP="00835BC5">
            <w:pPr>
              <w:spacing w:line="360" w:lineRule="auto"/>
              <w:ind w:firstLine="4"/>
              <w:rPr>
                <w:rFonts w:ascii="Times New Roman" w:hAnsi="Times New Roman"/>
                <w:sz w:val="24"/>
                <w:szCs w:val="24"/>
              </w:rPr>
            </w:pPr>
            <w:r w:rsidRPr="00892D40">
              <w:rPr>
                <w:rFonts w:ascii="Times New Roman" w:hAnsi="Times New Roman"/>
                <w:sz w:val="24"/>
                <w:szCs w:val="24"/>
              </w:rPr>
              <w:t xml:space="preserve">     (</w:t>
            </w:r>
            <w:proofErr w:type="gramStart"/>
            <w:r w:rsidRPr="00892D40">
              <w:rPr>
                <w:rFonts w:ascii="Times New Roman" w:hAnsi="Times New Roman"/>
                <w:sz w:val="24"/>
                <w:szCs w:val="24"/>
              </w:rPr>
              <w:t>p</w:t>
            </w:r>
            <w:proofErr w:type="gramEnd"/>
            <w:r w:rsidRPr="00892D40">
              <w:rPr>
                <w:rFonts w:ascii="Times New Roman" w:hAnsi="Times New Roman"/>
                <w:sz w:val="24"/>
                <w:szCs w:val="24"/>
              </w:rPr>
              <w:t>-value)</w:t>
            </w:r>
          </w:p>
        </w:tc>
      </w:tr>
      <w:tr w:rsidR="00B0261A" w:rsidRPr="00705688" w14:paraId="223A24F4" w14:textId="77777777" w:rsidTr="00835BC5">
        <w:trPr>
          <w:trHeight w:val="220"/>
        </w:trPr>
        <w:tc>
          <w:tcPr>
            <w:tcW w:w="0" w:type="auto"/>
            <w:vMerge/>
            <w:tcBorders>
              <w:top w:val="single" w:sz="4" w:space="0" w:color="auto"/>
              <w:left w:val="nil"/>
              <w:bottom w:val="single" w:sz="4" w:space="0" w:color="auto"/>
              <w:right w:val="nil"/>
            </w:tcBorders>
            <w:vAlign w:val="center"/>
            <w:hideMark/>
          </w:tcPr>
          <w:p w14:paraId="1DC90E20" w14:textId="77777777" w:rsidR="00B0261A" w:rsidRPr="00705688" w:rsidRDefault="00B0261A" w:rsidP="00835BC5">
            <w:pPr>
              <w:rPr>
                <w:rFonts w:ascii="Times New Roman" w:hAnsi="Times New Roman"/>
                <w:sz w:val="24"/>
                <w:szCs w:val="24"/>
              </w:rPr>
            </w:pPr>
          </w:p>
        </w:tc>
        <w:tc>
          <w:tcPr>
            <w:tcW w:w="1155" w:type="pct"/>
            <w:tcBorders>
              <w:top w:val="single" w:sz="4" w:space="0" w:color="auto"/>
              <w:left w:val="nil"/>
              <w:bottom w:val="single" w:sz="4" w:space="0" w:color="auto"/>
              <w:right w:val="nil"/>
            </w:tcBorders>
            <w:hideMark/>
          </w:tcPr>
          <w:p w14:paraId="452FB620" w14:textId="77777777" w:rsidR="00B0261A" w:rsidRPr="00705688" w:rsidRDefault="00B0261A" w:rsidP="00835BC5">
            <w:pPr>
              <w:spacing w:line="360" w:lineRule="auto"/>
              <w:rPr>
                <w:rFonts w:ascii="Times New Roman" w:hAnsi="Times New Roman"/>
                <w:sz w:val="24"/>
                <w:szCs w:val="24"/>
              </w:rPr>
            </w:pPr>
            <w:proofErr w:type="spellStart"/>
            <w:r w:rsidRPr="00892D40">
              <w:rPr>
                <w:rFonts w:ascii="Times New Roman" w:hAnsi="Times New Roman"/>
                <w:sz w:val="24"/>
                <w:szCs w:val="24"/>
              </w:rPr>
              <w:t>Sudan</w:t>
            </w:r>
            <w:proofErr w:type="spellEnd"/>
            <w:r w:rsidRPr="00892D40">
              <w:rPr>
                <w:rFonts w:ascii="Times New Roman" w:hAnsi="Times New Roman"/>
                <w:sz w:val="24"/>
                <w:szCs w:val="24"/>
              </w:rPr>
              <w:t xml:space="preserve"> zone</w:t>
            </w:r>
          </w:p>
        </w:tc>
        <w:tc>
          <w:tcPr>
            <w:tcW w:w="981" w:type="pct"/>
            <w:tcBorders>
              <w:top w:val="single" w:sz="4" w:space="0" w:color="auto"/>
              <w:left w:val="nil"/>
              <w:bottom w:val="single" w:sz="4" w:space="0" w:color="auto"/>
              <w:right w:val="nil"/>
            </w:tcBorders>
            <w:hideMark/>
          </w:tcPr>
          <w:p w14:paraId="526AC722" w14:textId="77777777" w:rsidR="00B0261A" w:rsidRPr="00705688" w:rsidRDefault="00B0261A" w:rsidP="00835BC5">
            <w:pPr>
              <w:spacing w:line="360" w:lineRule="auto"/>
              <w:rPr>
                <w:rFonts w:ascii="Times New Roman" w:hAnsi="Times New Roman"/>
                <w:sz w:val="24"/>
                <w:szCs w:val="24"/>
              </w:rPr>
            </w:pPr>
            <w:proofErr w:type="spellStart"/>
            <w:r w:rsidRPr="00892D40">
              <w:rPr>
                <w:rFonts w:ascii="Times New Roman" w:hAnsi="Times New Roman"/>
                <w:sz w:val="24"/>
                <w:szCs w:val="24"/>
              </w:rPr>
              <w:t>Sudan</w:t>
            </w:r>
            <w:proofErr w:type="spellEnd"/>
            <w:r w:rsidRPr="00892D40">
              <w:rPr>
                <w:rFonts w:ascii="Times New Roman" w:hAnsi="Times New Roman"/>
                <w:sz w:val="24"/>
                <w:szCs w:val="24"/>
              </w:rPr>
              <w:t>-Sahel zone</w:t>
            </w:r>
          </w:p>
        </w:tc>
        <w:tc>
          <w:tcPr>
            <w:tcW w:w="0" w:type="auto"/>
            <w:vMerge/>
            <w:tcBorders>
              <w:top w:val="single" w:sz="4" w:space="0" w:color="auto"/>
              <w:left w:val="nil"/>
              <w:bottom w:val="single" w:sz="4" w:space="0" w:color="auto"/>
              <w:right w:val="nil"/>
            </w:tcBorders>
            <w:vAlign w:val="center"/>
            <w:hideMark/>
          </w:tcPr>
          <w:p w14:paraId="65665790" w14:textId="77777777" w:rsidR="00B0261A" w:rsidRPr="00705688" w:rsidRDefault="00B0261A" w:rsidP="00835BC5">
            <w:pPr>
              <w:rPr>
                <w:rFonts w:ascii="Times New Roman" w:hAnsi="Times New Roman"/>
                <w:sz w:val="24"/>
                <w:szCs w:val="24"/>
              </w:rPr>
            </w:pPr>
          </w:p>
        </w:tc>
      </w:tr>
      <w:tr w:rsidR="00B0261A" w:rsidRPr="00705688" w14:paraId="3786E859" w14:textId="77777777" w:rsidTr="00835BC5">
        <w:tc>
          <w:tcPr>
            <w:tcW w:w="1676" w:type="pct"/>
            <w:tcBorders>
              <w:top w:val="single" w:sz="4" w:space="0" w:color="auto"/>
              <w:left w:val="nil"/>
              <w:bottom w:val="nil"/>
              <w:right w:val="nil"/>
            </w:tcBorders>
            <w:hideMark/>
          </w:tcPr>
          <w:p w14:paraId="2BA85EDD" w14:textId="77777777" w:rsidR="00B0261A" w:rsidRPr="00705688" w:rsidRDefault="00B0261A" w:rsidP="00835BC5">
            <w:pPr>
              <w:spacing w:line="360" w:lineRule="auto"/>
              <w:rPr>
                <w:rFonts w:ascii="Times New Roman" w:hAnsi="Times New Roman"/>
                <w:sz w:val="24"/>
                <w:szCs w:val="24"/>
              </w:rPr>
            </w:pPr>
            <w:r w:rsidRPr="00892D40">
              <w:rPr>
                <w:rFonts w:ascii="Times New Roman" w:hAnsi="Times New Roman"/>
                <w:sz w:val="24"/>
                <w:szCs w:val="24"/>
              </w:rPr>
              <w:t xml:space="preserve">Stem </w:t>
            </w:r>
            <w:proofErr w:type="spellStart"/>
            <w:r w:rsidRPr="00892D40">
              <w:rPr>
                <w:rFonts w:ascii="Times New Roman" w:hAnsi="Times New Roman"/>
                <w:sz w:val="24"/>
                <w:szCs w:val="24"/>
              </w:rPr>
              <w:t>colour</w:t>
            </w:r>
            <w:proofErr w:type="spellEnd"/>
          </w:p>
        </w:tc>
        <w:tc>
          <w:tcPr>
            <w:tcW w:w="1155" w:type="pct"/>
            <w:tcBorders>
              <w:top w:val="single" w:sz="4" w:space="0" w:color="auto"/>
              <w:left w:val="nil"/>
              <w:bottom w:val="nil"/>
              <w:right w:val="nil"/>
            </w:tcBorders>
            <w:hideMark/>
          </w:tcPr>
          <w:p w14:paraId="754BFCEE"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0,49</w:t>
            </w:r>
          </w:p>
        </w:tc>
        <w:tc>
          <w:tcPr>
            <w:tcW w:w="981" w:type="pct"/>
            <w:hideMark/>
          </w:tcPr>
          <w:p w14:paraId="7F331C96"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0,52</w:t>
            </w:r>
          </w:p>
        </w:tc>
        <w:tc>
          <w:tcPr>
            <w:tcW w:w="1187" w:type="pct"/>
            <w:hideMark/>
          </w:tcPr>
          <w:p w14:paraId="66DC9682"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0,042</w:t>
            </w:r>
          </w:p>
        </w:tc>
      </w:tr>
      <w:tr w:rsidR="00B0261A" w:rsidRPr="00705688" w14:paraId="602E112C" w14:textId="77777777" w:rsidTr="00835BC5">
        <w:trPr>
          <w:trHeight w:val="550"/>
        </w:trPr>
        <w:tc>
          <w:tcPr>
            <w:tcW w:w="1676" w:type="pct"/>
            <w:hideMark/>
          </w:tcPr>
          <w:p w14:paraId="4D8C601E" w14:textId="77777777" w:rsidR="00B0261A" w:rsidRPr="00705688" w:rsidRDefault="00B0261A" w:rsidP="00835BC5">
            <w:pPr>
              <w:spacing w:line="360" w:lineRule="auto"/>
              <w:rPr>
                <w:rFonts w:ascii="Times New Roman" w:hAnsi="Times New Roman"/>
                <w:sz w:val="24"/>
                <w:szCs w:val="24"/>
              </w:rPr>
            </w:pPr>
            <w:proofErr w:type="spellStart"/>
            <w:r w:rsidRPr="00892D40">
              <w:rPr>
                <w:rFonts w:ascii="Times New Roman" w:hAnsi="Times New Roman"/>
                <w:sz w:val="24"/>
                <w:szCs w:val="24"/>
              </w:rPr>
              <w:lastRenderedPageBreak/>
              <w:t>Leaf</w:t>
            </w:r>
            <w:proofErr w:type="spellEnd"/>
            <w:r w:rsidRPr="00892D40">
              <w:rPr>
                <w:rFonts w:ascii="Times New Roman" w:hAnsi="Times New Roman"/>
                <w:sz w:val="24"/>
                <w:szCs w:val="24"/>
              </w:rPr>
              <w:t xml:space="preserve"> </w:t>
            </w:r>
            <w:proofErr w:type="spellStart"/>
            <w:r w:rsidRPr="00892D40">
              <w:rPr>
                <w:rFonts w:ascii="Times New Roman" w:hAnsi="Times New Roman"/>
                <w:sz w:val="24"/>
                <w:szCs w:val="24"/>
              </w:rPr>
              <w:t>colour</w:t>
            </w:r>
            <w:proofErr w:type="spellEnd"/>
          </w:p>
        </w:tc>
        <w:tc>
          <w:tcPr>
            <w:tcW w:w="1155" w:type="pct"/>
            <w:hideMark/>
          </w:tcPr>
          <w:p w14:paraId="1D504B2C"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0,55</w:t>
            </w:r>
          </w:p>
        </w:tc>
        <w:tc>
          <w:tcPr>
            <w:tcW w:w="981" w:type="pct"/>
            <w:hideMark/>
          </w:tcPr>
          <w:p w14:paraId="2C609C85"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0,69</w:t>
            </w:r>
          </w:p>
        </w:tc>
        <w:tc>
          <w:tcPr>
            <w:tcW w:w="1187" w:type="pct"/>
            <w:hideMark/>
          </w:tcPr>
          <w:p w14:paraId="11616360"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0,031</w:t>
            </w:r>
          </w:p>
        </w:tc>
      </w:tr>
      <w:tr w:rsidR="00B0261A" w:rsidRPr="00705688" w14:paraId="1357BD8E" w14:textId="77777777" w:rsidTr="00835BC5">
        <w:trPr>
          <w:trHeight w:val="250"/>
        </w:trPr>
        <w:tc>
          <w:tcPr>
            <w:tcW w:w="1676" w:type="pct"/>
            <w:hideMark/>
          </w:tcPr>
          <w:p w14:paraId="6255A0C5" w14:textId="77777777" w:rsidR="00B0261A" w:rsidRPr="00705688" w:rsidRDefault="00B0261A" w:rsidP="00835BC5">
            <w:pPr>
              <w:spacing w:line="360" w:lineRule="auto"/>
              <w:rPr>
                <w:rFonts w:ascii="Times New Roman" w:eastAsia="Times New Roman" w:hAnsi="Times New Roman"/>
                <w:sz w:val="24"/>
                <w:szCs w:val="24"/>
              </w:rPr>
            </w:pPr>
            <w:proofErr w:type="spellStart"/>
            <w:r w:rsidRPr="00892D40">
              <w:rPr>
                <w:rFonts w:ascii="Times New Roman" w:eastAsia="Times New Roman" w:hAnsi="Times New Roman"/>
                <w:sz w:val="24"/>
                <w:szCs w:val="24"/>
              </w:rPr>
              <w:t>Sheet</w:t>
            </w:r>
            <w:proofErr w:type="spellEnd"/>
            <w:r w:rsidRPr="00892D40">
              <w:rPr>
                <w:rFonts w:ascii="Times New Roman" w:eastAsia="Times New Roman" w:hAnsi="Times New Roman"/>
                <w:sz w:val="24"/>
                <w:szCs w:val="24"/>
              </w:rPr>
              <w:t xml:space="preserve"> </w:t>
            </w:r>
            <w:proofErr w:type="spellStart"/>
            <w:r w:rsidRPr="00892D40">
              <w:rPr>
                <w:rFonts w:ascii="Times New Roman" w:eastAsia="Times New Roman" w:hAnsi="Times New Roman"/>
                <w:sz w:val="24"/>
                <w:szCs w:val="24"/>
              </w:rPr>
              <w:t>shape</w:t>
            </w:r>
            <w:proofErr w:type="spellEnd"/>
            <w:r w:rsidRPr="00892D40">
              <w:rPr>
                <w:rFonts w:ascii="Times New Roman" w:eastAsia="Times New Roman" w:hAnsi="Times New Roman"/>
                <w:sz w:val="24"/>
                <w:szCs w:val="24"/>
              </w:rPr>
              <w:t xml:space="preserve"> and </w:t>
            </w:r>
            <w:proofErr w:type="spellStart"/>
            <w:r w:rsidRPr="00892D40">
              <w:rPr>
                <w:rFonts w:ascii="Times New Roman" w:eastAsia="Times New Roman" w:hAnsi="Times New Roman"/>
                <w:sz w:val="24"/>
                <w:szCs w:val="24"/>
              </w:rPr>
              <w:t>margins</w:t>
            </w:r>
            <w:proofErr w:type="spellEnd"/>
          </w:p>
        </w:tc>
        <w:tc>
          <w:tcPr>
            <w:tcW w:w="1155" w:type="pct"/>
            <w:hideMark/>
          </w:tcPr>
          <w:p w14:paraId="0A0592F7"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0,63</w:t>
            </w:r>
          </w:p>
        </w:tc>
        <w:tc>
          <w:tcPr>
            <w:tcW w:w="981" w:type="pct"/>
            <w:hideMark/>
          </w:tcPr>
          <w:p w14:paraId="12E3C8B4"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0,82</w:t>
            </w:r>
          </w:p>
        </w:tc>
        <w:tc>
          <w:tcPr>
            <w:tcW w:w="1187" w:type="pct"/>
            <w:hideMark/>
          </w:tcPr>
          <w:p w14:paraId="479752FE"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0,001</w:t>
            </w:r>
          </w:p>
        </w:tc>
      </w:tr>
      <w:tr w:rsidR="00B0261A" w:rsidRPr="00705688" w14:paraId="18E3ADCF" w14:textId="77777777" w:rsidTr="00835BC5">
        <w:trPr>
          <w:trHeight w:val="190"/>
        </w:trPr>
        <w:tc>
          <w:tcPr>
            <w:tcW w:w="1676" w:type="pct"/>
            <w:hideMark/>
          </w:tcPr>
          <w:p w14:paraId="280FBDEA" w14:textId="77777777" w:rsidR="00B0261A" w:rsidRPr="00705688" w:rsidRDefault="00B0261A" w:rsidP="00835BC5">
            <w:pPr>
              <w:spacing w:line="360" w:lineRule="auto"/>
              <w:rPr>
                <w:rFonts w:ascii="Times New Roman" w:hAnsi="Times New Roman"/>
                <w:sz w:val="24"/>
                <w:szCs w:val="24"/>
              </w:rPr>
            </w:pPr>
            <w:r w:rsidRPr="00892D40">
              <w:rPr>
                <w:rFonts w:ascii="Times New Roman" w:hAnsi="Times New Roman"/>
                <w:sz w:val="24"/>
                <w:szCs w:val="24"/>
              </w:rPr>
              <w:t>Pubescence of the stem</w:t>
            </w:r>
          </w:p>
        </w:tc>
        <w:tc>
          <w:tcPr>
            <w:tcW w:w="1155" w:type="pct"/>
            <w:hideMark/>
          </w:tcPr>
          <w:p w14:paraId="7EF57EDD"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0,57</w:t>
            </w:r>
          </w:p>
        </w:tc>
        <w:tc>
          <w:tcPr>
            <w:tcW w:w="981" w:type="pct"/>
            <w:hideMark/>
          </w:tcPr>
          <w:p w14:paraId="2B10E1B7"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0,65</w:t>
            </w:r>
          </w:p>
        </w:tc>
        <w:tc>
          <w:tcPr>
            <w:tcW w:w="1187" w:type="pct"/>
            <w:hideMark/>
          </w:tcPr>
          <w:p w14:paraId="41B00604"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0,039</w:t>
            </w:r>
          </w:p>
        </w:tc>
      </w:tr>
      <w:tr w:rsidR="00B0261A" w:rsidRPr="00705688" w14:paraId="793B00D0" w14:textId="77777777" w:rsidTr="00835BC5">
        <w:trPr>
          <w:trHeight w:val="69"/>
        </w:trPr>
        <w:tc>
          <w:tcPr>
            <w:tcW w:w="1676" w:type="pct"/>
            <w:tcBorders>
              <w:top w:val="nil"/>
              <w:left w:val="nil"/>
              <w:bottom w:val="single" w:sz="4" w:space="0" w:color="auto"/>
              <w:right w:val="nil"/>
            </w:tcBorders>
            <w:hideMark/>
          </w:tcPr>
          <w:p w14:paraId="718F9651" w14:textId="77777777" w:rsidR="00B0261A" w:rsidRPr="00705688" w:rsidRDefault="00B0261A" w:rsidP="00835BC5">
            <w:pPr>
              <w:spacing w:line="360" w:lineRule="auto"/>
              <w:rPr>
                <w:rFonts w:ascii="Times New Roman" w:hAnsi="Times New Roman"/>
                <w:sz w:val="24"/>
                <w:szCs w:val="24"/>
              </w:rPr>
            </w:pPr>
            <w:r w:rsidRPr="00892D40">
              <w:rPr>
                <w:rFonts w:ascii="Times New Roman" w:hAnsi="Times New Roman"/>
                <w:sz w:val="24"/>
                <w:szCs w:val="24"/>
              </w:rPr>
              <w:t>Shape of stem</w:t>
            </w:r>
          </w:p>
        </w:tc>
        <w:tc>
          <w:tcPr>
            <w:tcW w:w="1155" w:type="pct"/>
            <w:tcBorders>
              <w:top w:val="nil"/>
              <w:left w:val="nil"/>
              <w:bottom w:val="single" w:sz="4" w:space="0" w:color="auto"/>
              <w:right w:val="nil"/>
            </w:tcBorders>
            <w:hideMark/>
          </w:tcPr>
          <w:p w14:paraId="2C86A381"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0,77</w:t>
            </w:r>
          </w:p>
        </w:tc>
        <w:tc>
          <w:tcPr>
            <w:tcW w:w="981" w:type="pct"/>
            <w:tcBorders>
              <w:top w:val="nil"/>
              <w:left w:val="nil"/>
              <w:bottom w:val="single" w:sz="4" w:space="0" w:color="auto"/>
              <w:right w:val="nil"/>
            </w:tcBorders>
            <w:hideMark/>
          </w:tcPr>
          <w:p w14:paraId="443B4BED"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0,85</w:t>
            </w:r>
          </w:p>
        </w:tc>
        <w:tc>
          <w:tcPr>
            <w:tcW w:w="1187" w:type="pct"/>
            <w:tcBorders>
              <w:top w:val="nil"/>
              <w:left w:val="nil"/>
              <w:bottom w:val="single" w:sz="4" w:space="0" w:color="auto"/>
              <w:right w:val="nil"/>
            </w:tcBorders>
            <w:hideMark/>
          </w:tcPr>
          <w:p w14:paraId="31DCA88D" w14:textId="77777777" w:rsidR="00B0261A" w:rsidRPr="00705688" w:rsidRDefault="00B0261A" w:rsidP="00835BC5">
            <w:pPr>
              <w:spacing w:line="360" w:lineRule="auto"/>
              <w:rPr>
                <w:rFonts w:ascii="Times New Roman" w:hAnsi="Times New Roman"/>
                <w:sz w:val="24"/>
                <w:szCs w:val="24"/>
              </w:rPr>
            </w:pPr>
            <w:r w:rsidRPr="00705688">
              <w:rPr>
                <w:rFonts w:ascii="Times New Roman" w:hAnsi="Times New Roman"/>
                <w:sz w:val="24"/>
                <w:szCs w:val="24"/>
              </w:rPr>
              <w:t xml:space="preserve">                0,013</w:t>
            </w:r>
          </w:p>
        </w:tc>
      </w:tr>
    </w:tbl>
    <w:p w14:paraId="62ED02C2" w14:textId="77777777" w:rsidR="00B0261A" w:rsidRPr="000E1616" w:rsidRDefault="00B0261A" w:rsidP="004076B0">
      <w:pPr>
        <w:spacing w:after="0" w:line="360" w:lineRule="auto"/>
        <w:jc w:val="both"/>
        <w:rPr>
          <w:rFonts w:ascii="Times New Roman" w:hAnsi="Times New Roman" w:cs="Times New Roman"/>
          <w:sz w:val="24"/>
          <w:szCs w:val="24"/>
        </w:rPr>
      </w:pPr>
    </w:p>
    <w:p w14:paraId="764E1341" w14:textId="589384D7"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3.1. </w:t>
      </w:r>
      <w:r w:rsidR="002C76E1" w:rsidRPr="004076B0">
        <w:rPr>
          <w:rFonts w:ascii="Times New Roman" w:hAnsi="Times New Roman" w:cs="Times New Roman"/>
          <w:b/>
          <w:bCs/>
          <w:sz w:val="24"/>
          <w:szCs w:val="24"/>
        </w:rPr>
        <w:t>Stem colour variability</w:t>
      </w:r>
    </w:p>
    <w:p w14:paraId="6CD30F03" w14:textId="5FB46C69" w:rsidR="002C76E1" w:rsidRDefault="002C76E1" w:rsidP="004076B0">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A range of qualitative characteristics was observed during the development cycle of the species. Three modalities, namely green, purple and violet, were observed on all the stems in the collection (</w:t>
      </w:r>
      <w:r w:rsidR="001373F1">
        <w:rPr>
          <w:rFonts w:ascii="Times New Roman" w:hAnsi="Times New Roman" w:cs="Times New Roman"/>
          <w:sz w:val="24"/>
          <w:szCs w:val="24"/>
        </w:rPr>
        <w:t xml:space="preserve">Figure </w:t>
      </w:r>
      <w:r w:rsidRPr="000E1616">
        <w:rPr>
          <w:rFonts w:ascii="Times New Roman" w:hAnsi="Times New Roman" w:cs="Times New Roman"/>
          <w:sz w:val="24"/>
          <w:szCs w:val="24"/>
        </w:rPr>
        <w:t>2). Uneven variation in colour was observed between accessions from the two climatic zones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and Sudano-Sahelian). In fact, 57.15% of accessions were green, of which 64.28% came from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and 48% from the Sudano-Sahelian zone.  In addition, 17.86% of the purple-coloured accessions came from the Sudan zone, compared with 16% from the Sudan-Sahel zone. For the violet colour of the stems, 26.53% of the whole collection was representative, with a rate of 17.86% for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compared with 36% for the Sudan-Sahelian zone.</w:t>
      </w:r>
    </w:p>
    <w:p w14:paraId="72B5C644" w14:textId="77777777" w:rsidR="00851CB1" w:rsidRPr="00A02AAA" w:rsidRDefault="00851CB1" w:rsidP="00851CB1">
      <w:pPr>
        <w:spacing w:after="0" w:line="240" w:lineRule="auto"/>
        <w:jc w:val="center"/>
        <w:rPr>
          <w:rFonts w:ascii="Times New Roman" w:eastAsia="Calibri" w:hAnsi="Times New Roman" w:cs="Times New Roman"/>
          <w:sz w:val="24"/>
          <w:szCs w:val="24"/>
        </w:rPr>
      </w:pPr>
      <w:r w:rsidRPr="00A02AAA">
        <w:rPr>
          <w:rFonts w:ascii="Times New Roman" w:eastAsia="Calibri" w:hAnsi="Times New Roman" w:cs="Times New Roman"/>
          <w:noProof/>
          <w:sz w:val="24"/>
          <w:szCs w:val="24"/>
        </w:rPr>
        <w:drawing>
          <wp:inline distT="0" distB="0" distL="0" distR="0" wp14:anchorId="58BDED3F" wp14:editId="09436E38">
            <wp:extent cx="5048250" cy="1847850"/>
            <wp:effectExtent l="0" t="0" r="0" b="0"/>
            <wp:docPr id="1"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1847850"/>
                    </a:xfrm>
                    <a:prstGeom prst="rect">
                      <a:avLst/>
                    </a:prstGeom>
                    <a:noFill/>
                    <a:ln>
                      <a:noFill/>
                    </a:ln>
                  </pic:spPr>
                </pic:pic>
              </a:graphicData>
            </a:graphic>
          </wp:inline>
        </w:drawing>
      </w:r>
    </w:p>
    <w:p w14:paraId="42842427" w14:textId="77777777" w:rsidR="00851CB1" w:rsidRPr="00B05D6E" w:rsidRDefault="00851CB1" w:rsidP="00851CB1">
      <w:pPr>
        <w:spacing w:after="0" w:line="360" w:lineRule="auto"/>
        <w:jc w:val="both"/>
        <w:rPr>
          <w:rFonts w:ascii="Times New Roman" w:eastAsia="Times New Roman" w:hAnsi="Times New Roman" w:cs="Times New Roman"/>
          <w:b/>
          <w:bCs/>
          <w:color w:val="000000"/>
          <w:sz w:val="24"/>
          <w:szCs w:val="24"/>
          <w:lang w:eastAsia="fr-FR"/>
        </w:rPr>
      </w:pPr>
      <w:r w:rsidRPr="00A02AAA">
        <w:rPr>
          <w:rFonts w:ascii="Times New Roman" w:eastAsia="Times New Roman" w:hAnsi="Times New Roman" w:cs="Times New Roman"/>
          <w:b/>
          <w:bCs/>
          <w:color w:val="000000"/>
          <w:sz w:val="24"/>
          <w:szCs w:val="24"/>
          <w:lang w:eastAsia="fr-FR"/>
        </w:rPr>
        <w:t xml:space="preserve">          A : </w:t>
      </w:r>
      <w:r>
        <w:rPr>
          <w:rFonts w:ascii="Times New Roman" w:eastAsia="Times New Roman" w:hAnsi="Times New Roman" w:cs="Times New Roman"/>
          <w:b/>
          <w:bCs/>
          <w:color w:val="000000"/>
          <w:sz w:val="24"/>
          <w:szCs w:val="24"/>
          <w:lang w:eastAsia="fr-FR"/>
        </w:rPr>
        <w:t>Purple stem</w:t>
      </w:r>
      <w:r w:rsidRPr="00A02AAA">
        <w:rPr>
          <w:rFonts w:ascii="Times New Roman" w:eastAsia="Times New Roman" w:hAnsi="Times New Roman" w:cs="Times New Roman"/>
          <w:b/>
          <w:bCs/>
          <w:color w:val="000000"/>
          <w:sz w:val="24"/>
          <w:szCs w:val="24"/>
          <w:lang w:eastAsia="fr-FR"/>
        </w:rPr>
        <w:t xml:space="preserve">                B :  </w:t>
      </w:r>
      <w:r>
        <w:rPr>
          <w:rFonts w:ascii="Times New Roman" w:eastAsia="Times New Roman" w:hAnsi="Times New Roman" w:cs="Times New Roman"/>
          <w:b/>
          <w:bCs/>
          <w:color w:val="000000"/>
          <w:sz w:val="24"/>
          <w:szCs w:val="24"/>
          <w:lang w:eastAsia="fr-FR"/>
        </w:rPr>
        <w:t>green stem</w:t>
      </w:r>
      <w:r w:rsidRPr="00A02AAA">
        <w:rPr>
          <w:rFonts w:ascii="Times New Roman" w:eastAsia="Times New Roman" w:hAnsi="Times New Roman" w:cs="Times New Roman"/>
          <w:b/>
          <w:bCs/>
          <w:color w:val="000000"/>
          <w:sz w:val="24"/>
          <w:szCs w:val="24"/>
          <w:lang w:eastAsia="fr-FR"/>
        </w:rPr>
        <w:t xml:space="preserve">                        C : </w:t>
      </w:r>
      <w:r>
        <w:rPr>
          <w:rFonts w:ascii="Times New Roman" w:eastAsia="Times New Roman" w:hAnsi="Times New Roman" w:cs="Times New Roman"/>
          <w:b/>
          <w:bCs/>
          <w:color w:val="000000"/>
          <w:sz w:val="24"/>
          <w:szCs w:val="24"/>
          <w:lang w:eastAsia="fr-FR"/>
        </w:rPr>
        <w:t>V</w:t>
      </w:r>
      <w:r w:rsidRPr="00A02AAA">
        <w:rPr>
          <w:rFonts w:ascii="Times New Roman" w:eastAsia="Times New Roman" w:hAnsi="Times New Roman" w:cs="Times New Roman"/>
          <w:b/>
          <w:bCs/>
          <w:color w:val="000000"/>
          <w:sz w:val="24"/>
          <w:szCs w:val="24"/>
          <w:lang w:eastAsia="fr-FR"/>
        </w:rPr>
        <w:t>iolet</w:t>
      </w:r>
      <w:r>
        <w:rPr>
          <w:rFonts w:ascii="Times New Roman" w:eastAsia="Times New Roman" w:hAnsi="Times New Roman" w:cs="Times New Roman"/>
          <w:b/>
          <w:bCs/>
          <w:color w:val="000000"/>
          <w:sz w:val="24"/>
          <w:szCs w:val="24"/>
          <w:lang w:eastAsia="fr-FR"/>
        </w:rPr>
        <w:t xml:space="preserve"> stem</w:t>
      </w:r>
    </w:p>
    <w:p w14:paraId="626BB2F9" w14:textId="6030D102" w:rsidR="00851CB1" w:rsidRPr="00B47529" w:rsidRDefault="001373F1" w:rsidP="00851CB1">
      <w:pPr>
        <w:spacing w:after="0" w:line="360" w:lineRule="auto"/>
        <w:ind w:right="2"/>
        <w:jc w:val="both"/>
        <w:rPr>
          <w:rFonts w:ascii="Times New Roman" w:eastAsia="Calibri" w:hAnsi="Times New Roman" w:cs="Times New Roman"/>
          <w:sz w:val="24"/>
          <w:szCs w:val="24"/>
        </w:rPr>
      </w:pPr>
      <w:r w:rsidRPr="001373F1">
        <w:rPr>
          <w:rFonts w:ascii="Times New Roman" w:eastAsia="Calibri" w:hAnsi="Times New Roman" w:cs="Times New Roman"/>
          <w:b/>
          <w:bCs/>
          <w:sz w:val="24"/>
          <w:szCs w:val="24"/>
        </w:rPr>
        <w:t>Figure</w:t>
      </w:r>
      <w:r w:rsidR="00851CB1" w:rsidRPr="001373F1">
        <w:rPr>
          <w:rFonts w:ascii="Times New Roman" w:eastAsia="Calibri" w:hAnsi="Times New Roman" w:cs="Times New Roman"/>
          <w:b/>
          <w:bCs/>
          <w:sz w:val="24"/>
          <w:szCs w:val="24"/>
        </w:rPr>
        <w:t xml:space="preserve"> 2</w:t>
      </w:r>
      <w:r w:rsidR="00851CB1" w:rsidRPr="00B47529">
        <w:rPr>
          <w:rFonts w:ascii="Times New Roman" w:eastAsia="Calibri" w:hAnsi="Times New Roman" w:cs="Times New Roman"/>
          <w:sz w:val="24"/>
          <w:szCs w:val="24"/>
        </w:rPr>
        <w:t>: Variations in stem colour within the accessions studied</w:t>
      </w:r>
    </w:p>
    <w:p w14:paraId="4A490C02" w14:textId="2DCF8A01"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3.2. </w:t>
      </w:r>
      <w:r w:rsidR="002C76E1" w:rsidRPr="004076B0">
        <w:rPr>
          <w:rFonts w:ascii="Times New Roman" w:hAnsi="Times New Roman" w:cs="Times New Roman"/>
          <w:b/>
          <w:bCs/>
          <w:sz w:val="24"/>
          <w:szCs w:val="24"/>
        </w:rPr>
        <w:t>Variability in stem pubescence</w:t>
      </w:r>
    </w:p>
    <w:p w14:paraId="6F5E9452" w14:textId="4F52EB6B" w:rsidR="002C76E1"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In addition to the colour difference observed on the stem, a variation in pubescence was observed (</w:t>
      </w:r>
      <w:r w:rsidR="001373F1" w:rsidRPr="001373F1">
        <w:rPr>
          <w:rFonts w:ascii="Times New Roman" w:eastAsia="Calibri" w:hAnsi="Times New Roman" w:cs="Times New Roman"/>
          <w:sz w:val="24"/>
          <w:szCs w:val="24"/>
        </w:rPr>
        <w:t>Figure</w:t>
      </w:r>
      <w:r w:rsidRPr="000E1616">
        <w:rPr>
          <w:rFonts w:ascii="Times New Roman" w:hAnsi="Times New Roman" w:cs="Times New Roman"/>
          <w:sz w:val="24"/>
          <w:szCs w:val="24"/>
        </w:rPr>
        <w:t xml:space="preserve"> 3). Of all the accessions, 81.63% had stems with low pubescence compared with 18.37% with high pubescence. Specifically, of the number of accessions from the Sudan zone, 87.5% had stems with low pubescence compared with 12.5% of accessions with high pubescence. As for the accessions of Sudanese-Sahelian origin, 76% had stems with low pubescence compared with 24% of accessions with high pubescence.</w:t>
      </w:r>
    </w:p>
    <w:p w14:paraId="3BEC9D35" w14:textId="77777777" w:rsidR="00851CB1" w:rsidRPr="003F1E41" w:rsidRDefault="00851CB1" w:rsidP="00851CB1">
      <w:pPr>
        <w:spacing w:after="0" w:line="360" w:lineRule="auto"/>
        <w:jc w:val="center"/>
        <w:rPr>
          <w:rFonts w:ascii="Times New Roman" w:eastAsia="Calibri" w:hAnsi="Times New Roman" w:cs="Times New Roman"/>
          <w:sz w:val="24"/>
          <w:szCs w:val="24"/>
        </w:rPr>
      </w:pPr>
      <w:r w:rsidRPr="003F1E41">
        <w:rPr>
          <w:rFonts w:ascii="Times New Roman" w:eastAsia="Calibri" w:hAnsi="Times New Roman" w:cs="Times New Roman"/>
          <w:noProof/>
          <w:sz w:val="24"/>
          <w:szCs w:val="24"/>
        </w:rPr>
        <w:lastRenderedPageBreak/>
        <w:drawing>
          <wp:inline distT="0" distB="0" distL="0" distR="0" wp14:anchorId="412DFBEF" wp14:editId="1C26E415">
            <wp:extent cx="4732655" cy="1638300"/>
            <wp:effectExtent l="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2655" cy="1638300"/>
                    </a:xfrm>
                    <a:prstGeom prst="rect">
                      <a:avLst/>
                    </a:prstGeom>
                    <a:noFill/>
                    <a:ln>
                      <a:noFill/>
                    </a:ln>
                  </pic:spPr>
                </pic:pic>
              </a:graphicData>
            </a:graphic>
          </wp:inline>
        </w:drawing>
      </w:r>
    </w:p>
    <w:p w14:paraId="7F57D6F0" w14:textId="77777777" w:rsidR="00851CB1" w:rsidRPr="00B05D6E" w:rsidRDefault="00851CB1" w:rsidP="00851CB1">
      <w:pPr>
        <w:spacing w:after="0" w:line="360" w:lineRule="auto"/>
        <w:ind w:right="2"/>
        <w:jc w:val="both"/>
        <w:rPr>
          <w:rFonts w:ascii="Times New Roman" w:eastAsia="Times New Roman" w:hAnsi="Times New Roman" w:cs="Times New Roman"/>
          <w:b/>
          <w:iCs/>
          <w:sz w:val="24"/>
          <w:szCs w:val="24"/>
          <w:lang w:eastAsia="fr-FR"/>
        </w:rPr>
      </w:pPr>
      <w:r w:rsidRPr="003F1E41">
        <w:rPr>
          <w:rFonts w:ascii="Times New Roman" w:eastAsia="Times New Roman" w:hAnsi="Times New Roman" w:cs="Times New Roman"/>
          <w:b/>
          <w:iCs/>
          <w:sz w:val="24"/>
          <w:szCs w:val="24"/>
          <w:lang w:eastAsia="fr-FR"/>
        </w:rPr>
        <w:t xml:space="preserve">             A : </w:t>
      </w:r>
      <w:r w:rsidRPr="003F4A36">
        <w:rPr>
          <w:rFonts w:ascii="Times New Roman" w:eastAsia="Times New Roman" w:hAnsi="Times New Roman" w:cs="Times New Roman"/>
          <w:sz w:val="24"/>
          <w:szCs w:val="24"/>
          <w:lang w:eastAsia="fr-FR"/>
        </w:rPr>
        <w:t>High pubescence</w:t>
      </w:r>
      <w:r w:rsidRPr="003F1E41">
        <w:rPr>
          <w:rFonts w:ascii="Times New Roman" w:eastAsia="Times New Roman" w:hAnsi="Times New Roman" w:cs="Times New Roman"/>
          <w:b/>
          <w:iCs/>
          <w:sz w:val="24"/>
          <w:szCs w:val="24"/>
          <w:lang w:eastAsia="fr-FR"/>
        </w:rPr>
        <w:t xml:space="preserve">                          </w:t>
      </w:r>
      <w:r>
        <w:rPr>
          <w:rFonts w:ascii="Times New Roman" w:eastAsia="Times New Roman" w:hAnsi="Times New Roman" w:cs="Times New Roman"/>
          <w:b/>
          <w:iCs/>
          <w:sz w:val="24"/>
          <w:szCs w:val="24"/>
          <w:lang w:eastAsia="fr-FR"/>
        </w:rPr>
        <w:t xml:space="preserve">     </w:t>
      </w:r>
      <w:r w:rsidRPr="003F1E41">
        <w:rPr>
          <w:rFonts w:ascii="Times New Roman" w:eastAsia="Times New Roman" w:hAnsi="Times New Roman" w:cs="Times New Roman"/>
          <w:b/>
          <w:iCs/>
          <w:sz w:val="24"/>
          <w:szCs w:val="24"/>
          <w:lang w:eastAsia="fr-FR"/>
        </w:rPr>
        <w:t xml:space="preserve">B :  </w:t>
      </w:r>
      <w:r w:rsidRPr="003F4A36">
        <w:rPr>
          <w:rFonts w:ascii="Times New Roman" w:eastAsia="Times New Roman" w:hAnsi="Times New Roman" w:cs="Times New Roman"/>
          <w:sz w:val="24"/>
          <w:szCs w:val="24"/>
          <w:lang w:eastAsia="fr-FR"/>
        </w:rPr>
        <w:t>Low pubescence</w:t>
      </w:r>
    </w:p>
    <w:p w14:paraId="67DDC07A" w14:textId="3BECCCA8" w:rsidR="00851CB1" w:rsidRPr="003F1E41" w:rsidRDefault="00851CB1" w:rsidP="00851CB1">
      <w:pPr>
        <w:autoSpaceDE w:val="0"/>
        <w:autoSpaceDN w:val="0"/>
        <w:adjustRightInd w:val="0"/>
        <w:spacing w:after="5" w:line="360" w:lineRule="auto"/>
        <w:jc w:val="both"/>
        <w:rPr>
          <w:rFonts w:ascii="Times New Roman" w:eastAsia="Times New Roman" w:hAnsi="Times New Roman" w:cs="Times New Roman"/>
          <w:sz w:val="24"/>
          <w:szCs w:val="24"/>
          <w:lang w:eastAsia="fr-FR"/>
        </w:rPr>
      </w:pPr>
      <w:r w:rsidRPr="003F4A3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1373F1" w:rsidRPr="001373F1">
        <w:rPr>
          <w:rFonts w:ascii="Times New Roman" w:eastAsia="Calibri" w:hAnsi="Times New Roman" w:cs="Times New Roman"/>
          <w:b/>
          <w:bCs/>
          <w:sz w:val="24"/>
          <w:szCs w:val="24"/>
        </w:rPr>
        <w:t>Figure</w:t>
      </w:r>
      <w:r w:rsidRPr="001373F1">
        <w:rPr>
          <w:rFonts w:ascii="Times New Roman" w:eastAsia="Times New Roman" w:hAnsi="Times New Roman" w:cs="Times New Roman"/>
          <w:b/>
          <w:bCs/>
          <w:sz w:val="24"/>
          <w:szCs w:val="24"/>
          <w:lang w:eastAsia="fr-FR"/>
        </w:rPr>
        <w:t xml:space="preserve"> 3</w:t>
      </w:r>
      <w:r w:rsidRPr="003F4A36">
        <w:rPr>
          <w:rFonts w:ascii="Times New Roman" w:eastAsia="Times New Roman" w:hAnsi="Times New Roman" w:cs="Times New Roman"/>
          <w:sz w:val="24"/>
          <w:szCs w:val="24"/>
          <w:lang w:eastAsia="fr-FR"/>
        </w:rPr>
        <w:t>: Variation in pubescence within the accessions studied</w:t>
      </w:r>
    </w:p>
    <w:p w14:paraId="63CD25E2" w14:textId="6CFE5E35" w:rsidR="002C76E1" w:rsidRPr="004076B0" w:rsidRDefault="004076B0" w:rsidP="004076B0">
      <w:pPr>
        <w:spacing w:after="0" w:line="360" w:lineRule="auto"/>
        <w:jc w:val="both"/>
        <w:rPr>
          <w:rFonts w:ascii="Times New Roman" w:hAnsi="Times New Roman" w:cs="Times New Roman"/>
          <w:b/>
          <w:bCs/>
          <w:sz w:val="24"/>
          <w:szCs w:val="24"/>
        </w:rPr>
      </w:pPr>
      <w:r w:rsidRPr="004076B0">
        <w:rPr>
          <w:rFonts w:ascii="Times New Roman" w:hAnsi="Times New Roman" w:cs="Times New Roman"/>
          <w:b/>
          <w:bCs/>
          <w:sz w:val="24"/>
          <w:szCs w:val="24"/>
        </w:rPr>
        <w:t xml:space="preserve">3.3. </w:t>
      </w:r>
      <w:r w:rsidR="002C76E1" w:rsidRPr="004076B0">
        <w:rPr>
          <w:rFonts w:ascii="Times New Roman" w:hAnsi="Times New Roman" w:cs="Times New Roman"/>
          <w:b/>
          <w:bCs/>
          <w:sz w:val="24"/>
          <w:szCs w:val="24"/>
        </w:rPr>
        <w:t>Variability in leaf colour</w:t>
      </w:r>
    </w:p>
    <w:p w14:paraId="48DF2D5E" w14:textId="781ACBE1" w:rsidR="00975E28"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The leaves showed two types of </w:t>
      </w:r>
      <w:proofErr w:type="gramStart"/>
      <w:r w:rsidRPr="000E1616">
        <w:rPr>
          <w:rFonts w:ascii="Times New Roman" w:hAnsi="Times New Roman" w:cs="Times New Roman"/>
          <w:sz w:val="24"/>
          <w:szCs w:val="24"/>
        </w:rPr>
        <w:t>colour</w:t>
      </w:r>
      <w:proofErr w:type="gramEnd"/>
      <w:r w:rsidRPr="000E1616">
        <w:rPr>
          <w:rFonts w:ascii="Times New Roman" w:hAnsi="Times New Roman" w:cs="Times New Roman"/>
          <w:sz w:val="24"/>
          <w:szCs w:val="24"/>
        </w:rPr>
        <w:t>, dark green represented by 38.78% of the accessions and light green represented by 61.22% of the accessions studied (</w:t>
      </w:r>
      <w:r w:rsidR="005B2BCA" w:rsidRPr="005B2BCA">
        <w:rPr>
          <w:rFonts w:ascii="Times New Roman" w:eastAsia="Calibri" w:hAnsi="Times New Roman" w:cs="Times New Roman"/>
          <w:sz w:val="24"/>
          <w:szCs w:val="24"/>
        </w:rPr>
        <w:t>Figure</w:t>
      </w:r>
      <w:r w:rsidRPr="000E1616">
        <w:rPr>
          <w:rFonts w:ascii="Times New Roman" w:hAnsi="Times New Roman" w:cs="Times New Roman"/>
          <w:sz w:val="24"/>
          <w:szCs w:val="24"/>
        </w:rPr>
        <w:t xml:space="preserve"> 4). Accessions from the Sudan zone are half dark green and half light green. For accessions collected in the Sudano-Sahelian zone, 24% had dark-green leaves compared with 76% of accessions with light-green leaves.</w:t>
      </w:r>
    </w:p>
    <w:p w14:paraId="493DA584" w14:textId="77777777" w:rsidR="00851CB1" w:rsidRPr="00A02AAA" w:rsidRDefault="00851CB1" w:rsidP="00851CB1">
      <w:pPr>
        <w:spacing w:after="0" w:line="360" w:lineRule="auto"/>
        <w:ind w:right="2" w:firstLine="4"/>
        <w:jc w:val="center"/>
        <w:rPr>
          <w:rFonts w:ascii="Times New Roman" w:eastAsia="Times New Roman" w:hAnsi="Times New Roman" w:cs="Times New Roman"/>
          <w:b/>
          <w:bCs/>
          <w:color w:val="44546A" w:themeColor="text2"/>
          <w:sz w:val="24"/>
          <w:szCs w:val="24"/>
          <w:lang w:eastAsia="fr-FR"/>
        </w:rPr>
      </w:pPr>
      <w:r w:rsidRPr="00A02AAA">
        <w:rPr>
          <w:rFonts w:ascii="Times New Roman" w:eastAsia="Times New Roman" w:hAnsi="Times New Roman" w:cs="Times New Roman"/>
          <w:b/>
          <w:iCs/>
          <w:noProof/>
          <w:color w:val="44546A" w:themeColor="text2"/>
          <w:sz w:val="24"/>
          <w:szCs w:val="24"/>
          <w:lang w:eastAsia="fr-FR"/>
        </w:rPr>
        <w:drawing>
          <wp:inline distT="0" distB="0" distL="0" distR="0" wp14:anchorId="6D85DE1B" wp14:editId="43A6A652">
            <wp:extent cx="4659630" cy="1901825"/>
            <wp:effectExtent l="0" t="0" r="7620" b="3175"/>
            <wp:docPr id="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9630" cy="1901825"/>
                    </a:xfrm>
                    <a:prstGeom prst="rect">
                      <a:avLst/>
                    </a:prstGeom>
                    <a:noFill/>
                    <a:ln>
                      <a:noFill/>
                    </a:ln>
                  </pic:spPr>
                </pic:pic>
              </a:graphicData>
            </a:graphic>
          </wp:inline>
        </w:drawing>
      </w:r>
    </w:p>
    <w:p w14:paraId="5D039A6F" w14:textId="77777777" w:rsidR="00851CB1" w:rsidRPr="002F55E2" w:rsidRDefault="00851CB1" w:rsidP="00851CB1">
      <w:pPr>
        <w:spacing w:after="0" w:line="360" w:lineRule="auto"/>
        <w:ind w:right="2" w:firstLine="4"/>
        <w:jc w:val="both"/>
        <w:rPr>
          <w:rFonts w:ascii="Times New Roman" w:eastAsia="Times New Roman" w:hAnsi="Times New Roman" w:cs="Times New Roman"/>
          <w:color w:val="44546A" w:themeColor="text2"/>
          <w:sz w:val="24"/>
          <w:szCs w:val="24"/>
          <w:lang w:eastAsia="fr-FR"/>
        </w:rPr>
      </w:pPr>
      <w:r w:rsidRPr="00A02AAA">
        <w:rPr>
          <w:rFonts w:ascii="Times New Roman" w:eastAsia="Times New Roman" w:hAnsi="Times New Roman" w:cs="Times New Roman"/>
          <w:b/>
          <w:bCs/>
          <w:color w:val="44546A" w:themeColor="text2"/>
          <w:sz w:val="24"/>
          <w:szCs w:val="24"/>
          <w:lang w:eastAsia="fr-FR"/>
        </w:rPr>
        <w:t xml:space="preserve">             </w:t>
      </w:r>
      <w:r w:rsidRPr="002F55E2">
        <w:rPr>
          <w:rFonts w:ascii="Times New Roman" w:eastAsia="Times New Roman" w:hAnsi="Times New Roman" w:cs="Times New Roman"/>
          <w:b/>
          <w:bCs/>
          <w:sz w:val="24"/>
          <w:szCs w:val="24"/>
          <w:lang w:eastAsia="fr-FR"/>
        </w:rPr>
        <w:t xml:space="preserve">A </w:t>
      </w:r>
      <w:r w:rsidRPr="002F55E2">
        <w:rPr>
          <w:rFonts w:ascii="Times New Roman" w:eastAsia="Times New Roman" w:hAnsi="Times New Roman" w:cs="Times New Roman"/>
          <w:sz w:val="24"/>
          <w:szCs w:val="24"/>
          <w:lang w:eastAsia="fr-FR"/>
        </w:rPr>
        <w:t xml:space="preserve">:  </w:t>
      </w:r>
      <w:r w:rsidRPr="003F4A36">
        <w:rPr>
          <w:rFonts w:ascii="Times New Roman" w:eastAsia="Times New Roman" w:hAnsi="Times New Roman" w:cs="Times New Roman"/>
          <w:sz w:val="24"/>
          <w:szCs w:val="24"/>
          <w:lang w:eastAsia="fr-FR"/>
        </w:rPr>
        <w:t>light green leaves</w:t>
      </w:r>
      <w:r w:rsidRPr="002F55E2">
        <w:rPr>
          <w:rFonts w:ascii="Times New Roman" w:eastAsia="Times New Roman" w:hAnsi="Times New Roman" w:cs="Times New Roman"/>
          <w:sz w:val="24"/>
          <w:szCs w:val="24"/>
          <w:lang w:eastAsia="fr-FR"/>
        </w:rPr>
        <w:t xml:space="preserve">                           </w:t>
      </w:r>
      <w:r w:rsidRPr="002F55E2">
        <w:rPr>
          <w:rFonts w:ascii="Times New Roman" w:eastAsia="Times New Roman" w:hAnsi="Times New Roman" w:cs="Times New Roman"/>
          <w:b/>
          <w:bCs/>
          <w:sz w:val="24"/>
          <w:szCs w:val="24"/>
          <w:lang w:eastAsia="fr-FR"/>
        </w:rPr>
        <w:t>B</w:t>
      </w:r>
      <w:r w:rsidRPr="002F55E2">
        <w:rPr>
          <w:rFonts w:ascii="Times New Roman" w:eastAsia="Times New Roman" w:hAnsi="Times New Roman" w:cs="Times New Roman"/>
          <w:sz w:val="24"/>
          <w:szCs w:val="24"/>
          <w:lang w:eastAsia="fr-FR"/>
        </w:rPr>
        <w:t xml:space="preserve"> : </w:t>
      </w:r>
      <w:r w:rsidRPr="003F4A36">
        <w:rPr>
          <w:rFonts w:ascii="Times New Roman" w:eastAsia="Times New Roman" w:hAnsi="Times New Roman" w:cs="Times New Roman"/>
          <w:sz w:val="24"/>
          <w:szCs w:val="24"/>
          <w:lang w:eastAsia="fr-FR"/>
        </w:rPr>
        <w:t>dark green leaves</w:t>
      </w:r>
    </w:p>
    <w:p w14:paraId="7578496F" w14:textId="05806538" w:rsidR="00851CB1" w:rsidRPr="00851CB1" w:rsidRDefault="00851CB1" w:rsidP="00851CB1">
      <w:pPr>
        <w:spacing w:after="0" w:line="360" w:lineRule="auto"/>
        <w:ind w:right="2" w:firstLine="4"/>
        <w:jc w:val="both"/>
        <w:rPr>
          <w:rFonts w:ascii="Times New Roman" w:eastAsia="Times New Roman" w:hAnsi="Times New Roman" w:cs="Times New Roman"/>
          <w:sz w:val="24"/>
          <w:szCs w:val="24"/>
          <w:lang w:eastAsia="fr-FR"/>
        </w:rPr>
      </w:pPr>
      <w:r w:rsidRPr="00A02AAA">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            </w:t>
      </w:r>
      <w:proofErr w:type="gramStart"/>
      <w:r w:rsidR="005B2BCA" w:rsidRPr="001373F1">
        <w:rPr>
          <w:rFonts w:ascii="Times New Roman" w:eastAsia="Calibri" w:hAnsi="Times New Roman" w:cs="Times New Roman"/>
          <w:b/>
          <w:bCs/>
          <w:sz w:val="24"/>
          <w:szCs w:val="24"/>
        </w:rPr>
        <w:t>Figure</w:t>
      </w:r>
      <w:r w:rsidRPr="00097FB1">
        <w:rPr>
          <w:rFonts w:ascii="Times New Roman" w:eastAsia="Times New Roman" w:hAnsi="Times New Roman" w:cs="Times New Roman"/>
          <w:b/>
          <w:bCs/>
          <w:sz w:val="24"/>
          <w:szCs w:val="24"/>
          <w:lang w:eastAsia="fr-FR"/>
        </w:rPr>
        <w:t xml:space="preserve">  4</w:t>
      </w:r>
      <w:proofErr w:type="gramEnd"/>
      <w:r w:rsidRPr="00097FB1">
        <w:rPr>
          <w:rFonts w:ascii="Times New Roman" w:eastAsia="Times New Roman" w:hAnsi="Times New Roman" w:cs="Times New Roman"/>
          <w:b/>
          <w:bCs/>
          <w:sz w:val="24"/>
          <w:szCs w:val="24"/>
          <w:lang w:eastAsia="fr-FR"/>
        </w:rPr>
        <w:t>:</w:t>
      </w:r>
      <w:r w:rsidRPr="003F4A36">
        <w:rPr>
          <w:rFonts w:ascii="Times New Roman" w:eastAsia="Times New Roman" w:hAnsi="Times New Roman" w:cs="Times New Roman"/>
          <w:sz w:val="24"/>
          <w:szCs w:val="24"/>
          <w:lang w:eastAsia="fr-FR"/>
        </w:rPr>
        <w:t xml:space="preserve"> Variation in leaf colour within the accessions studied</w:t>
      </w:r>
    </w:p>
    <w:p w14:paraId="168903BC" w14:textId="517EE1BF" w:rsidR="002C76E1" w:rsidRPr="00975E28" w:rsidRDefault="00975E28" w:rsidP="00975E28">
      <w:pPr>
        <w:spacing w:after="0" w:line="360" w:lineRule="auto"/>
        <w:jc w:val="both"/>
        <w:rPr>
          <w:rFonts w:ascii="Times New Roman" w:hAnsi="Times New Roman" w:cs="Times New Roman"/>
          <w:b/>
          <w:bCs/>
          <w:sz w:val="24"/>
          <w:szCs w:val="24"/>
        </w:rPr>
      </w:pPr>
      <w:r w:rsidRPr="00975E28">
        <w:rPr>
          <w:rFonts w:ascii="Times New Roman" w:hAnsi="Times New Roman" w:cs="Times New Roman"/>
          <w:b/>
          <w:bCs/>
          <w:sz w:val="24"/>
          <w:szCs w:val="24"/>
        </w:rPr>
        <w:t xml:space="preserve">3.4. </w:t>
      </w:r>
      <w:r w:rsidR="002C76E1" w:rsidRPr="00975E28">
        <w:rPr>
          <w:rFonts w:ascii="Times New Roman" w:hAnsi="Times New Roman" w:cs="Times New Roman"/>
          <w:b/>
          <w:bCs/>
          <w:sz w:val="24"/>
          <w:szCs w:val="24"/>
        </w:rPr>
        <w:t>Variability in leaf shape and border type</w:t>
      </w:r>
    </w:p>
    <w:p w14:paraId="79439245" w14:textId="38B05CBE" w:rsidR="002C76E1" w:rsidRDefault="002C76E1" w:rsidP="00975E28">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In addition to colour, the leaves showed four types of shape and two types of </w:t>
      </w:r>
      <w:proofErr w:type="gramStart"/>
      <w:r w:rsidRPr="000E1616">
        <w:rPr>
          <w:rFonts w:ascii="Times New Roman" w:hAnsi="Times New Roman" w:cs="Times New Roman"/>
          <w:sz w:val="24"/>
          <w:szCs w:val="24"/>
        </w:rPr>
        <w:t>margin</w:t>
      </w:r>
      <w:proofErr w:type="gramEnd"/>
      <w:r w:rsidRPr="000E1616">
        <w:rPr>
          <w:rFonts w:ascii="Times New Roman" w:hAnsi="Times New Roman" w:cs="Times New Roman"/>
          <w:sz w:val="24"/>
          <w:szCs w:val="24"/>
        </w:rPr>
        <w:t xml:space="preserve"> (</w:t>
      </w:r>
      <w:r w:rsidR="005B2BCA" w:rsidRPr="005B2BCA">
        <w:rPr>
          <w:rFonts w:ascii="Times New Roman" w:eastAsia="Calibri" w:hAnsi="Times New Roman" w:cs="Times New Roman"/>
          <w:sz w:val="24"/>
          <w:szCs w:val="24"/>
        </w:rPr>
        <w:t>Figure</w:t>
      </w:r>
      <w:r w:rsidRPr="000E1616">
        <w:rPr>
          <w:rFonts w:ascii="Times New Roman" w:hAnsi="Times New Roman" w:cs="Times New Roman"/>
          <w:sz w:val="24"/>
          <w:szCs w:val="24"/>
        </w:rPr>
        <w:t xml:space="preserve"> 5). Accessions with triangular leaves with toothed margins represented 44.89% of the accessions in the collection. Those with oblong leaves with smooth margins represented 8.18% of the accessions in the collection. Accessions with oval-shaped leaves with toothed margins accounted for 30% of all the accessions in the collection. Finally, those with lanceolate leaves with smooth margins represented 16.32% of the accessions in the collection.</w:t>
      </w:r>
    </w:p>
    <w:p w14:paraId="398E8939" w14:textId="77777777" w:rsidR="00851CB1" w:rsidRPr="00A02AAA" w:rsidRDefault="00851CB1" w:rsidP="00851CB1">
      <w:pPr>
        <w:spacing w:after="0" w:line="360" w:lineRule="auto"/>
        <w:ind w:right="2" w:firstLine="4"/>
        <w:jc w:val="center"/>
        <w:rPr>
          <w:rFonts w:ascii="Times New Roman" w:eastAsia="Times New Roman" w:hAnsi="Times New Roman" w:cs="Times New Roman"/>
          <w:color w:val="000000"/>
          <w:sz w:val="24"/>
          <w:szCs w:val="24"/>
          <w:lang w:eastAsia="fr-FR"/>
        </w:rPr>
      </w:pPr>
      <w:r w:rsidRPr="00A02AAA">
        <w:rPr>
          <w:rFonts w:ascii="Times New Roman" w:eastAsia="Times New Roman" w:hAnsi="Times New Roman" w:cs="Times New Roman"/>
          <w:noProof/>
          <w:color w:val="000000"/>
          <w:sz w:val="24"/>
          <w:szCs w:val="24"/>
          <w:lang w:eastAsia="fr-FR"/>
        </w:rPr>
        <w:lastRenderedPageBreak/>
        <w:drawing>
          <wp:inline distT="0" distB="0" distL="0" distR="0" wp14:anchorId="4E5AE820" wp14:editId="10880465">
            <wp:extent cx="5457190" cy="1711960"/>
            <wp:effectExtent l="0" t="0" r="0" b="2540"/>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190" cy="1711960"/>
                    </a:xfrm>
                    <a:prstGeom prst="rect">
                      <a:avLst/>
                    </a:prstGeom>
                    <a:noFill/>
                    <a:ln>
                      <a:noFill/>
                    </a:ln>
                  </pic:spPr>
                </pic:pic>
              </a:graphicData>
            </a:graphic>
          </wp:inline>
        </w:drawing>
      </w:r>
    </w:p>
    <w:p w14:paraId="2C333430" w14:textId="77777777" w:rsidR="00851CB1" w:rsidRPr="00A02AAA" w:rsidRDefault="00851CB1" w:rsidP="00851CB1">
      <w:pPr>
        <w:spacing w:after="0" w:line="240" w:lineRule="auto"/>
        <w:ind w:right="2" w:firstLine="4"/>
        <w:jc w:val="both"/>
        <w:rPr>
          <w:rFonts w:ascii="Times New Roman" w:eastAsia="Times New Roman" w:hAnsi="Times New Roman" w:cs="Times New Roman"/>
          <w:b/>
          <w:bCs/>
          <w:color w:val="000000"/>
          <w:sz w:val="24"/>
          <w:szCs w:val="24"/>
          <w:lang w:eastAsia="fr-FR"/>
        </w:rPr>
      </w:pPr>
      <w:r w:rsidRPr="00A02AAA">
        <w:rPr>
          <w:rFonts w:ascii="Times New Roman" w:eastAsia="Times New Roman" w:hAnsi="Times New Roman" w:cs="Times New Roman"/>
          <w:b/>
          <w:bCs/>
          <w:color w:val="000000"/>
          <w:sz w:val="24"/>
          <w:szCs w:val="24"/>
          <w:lang w:eastAsia="fr-FR"/>
        </w:rPr>
        <w:t xml:space="preserve">   A : </w:t>
      </w:r>
      <w:r>
        <w:rPr>
          <w:rFonts w:ascii="Times New Roman" w:eastAsia="Times New Roman" w:hAnsi="Times New Roman" w:cs="Times New Roman"/>
          <w:color w:val="000000"/>
          <w:sz w:val="24"/>
          <w:szCs w:val="24"/>
          <w:lang w:eastAsia="fr-FR"/>
        </w:rPr>
        <w:t xml:space="preserve">Triangular leaf       </w:t>
      </w:r>
      <w:r w:rsidRPr="00A02AAA">
        <w:rPr>
          <w:rFonts w:ascii="Times New Roman" w:eastAsia="Times New Roman" w:hAnsi="Times New Roman" w:cs="Times New Roman"/>
          <w:color w:val="000000"/>
          <w:sz w:val="24"/>
          <w:szCs w:val="24"/>
          <w:lang w:eastAsia="fr-FR"/>
        </w:rPr>
        <w:t xml:space="preserve"> </w:t>
      </w:r>
      <w:r w:rsidRPr="00A02AAA">
        <w:rPr>
          <w:rFonts w:ascii="Times New Roman" w:eastAsia="Times New Roman" w:hAnsi="Times New Roman" w:cs="Times New Roman"/>
          <w:b/>
          <w:bCs/>
          <w:color w:val="000000"/>
          <w:sz w:val="24"/>
          <w:szCs w:val="24"/>
          <w:lang w:eastAsia="fr-FR"/>
        </w:rPr>
        <w:t xml:space="preserve">B </w:t>
      </w:r>
      <w:r w:rsidRPr="00A02A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Oblong leaf       </w:t>
      </w:r>
      <w:r w:rsidRPr="00A02AAA">
        <w:rPr>
          <w:rFonts w:ascii="Times New Roman" w:eastAsia="Times New Roman" w:hAnsi="Times New Roman" w:cs="Times New Roman"/>
          <w:color w:val="000000"/>
          <w:sz w:val="24"/>
          <w:szCs w:val="24"/>
          <w:lang w:eastAsia="fr-FR"/>
        </w:rPr>
        <w:t xml:space="preserve">   </w:t>
      </w:r>
      <w:r w:rsidRPr="00A02AAA">
        <w:rPr>
          <w:rFonts w:ascii="Times New Roman" w:eastAsia="Times New Roman" w:hAnsi="Times New Roman" w:cs="Times New Roman"/>
          <w:b/>
          <w:bCs/>
          <w:color w:val="000000"/>
          <w:sz w:val="24"/>
          <w:szCs w:val="24"/>
          <w:lang w:eastAsia="fr-FR"/>
        </w:rPr>
        <w:t xml:space="preserve">C </w:t>
      </w:r>
      <w:r w:rsidRPr="00A02AAA">
        <w:rPr>
          <w:rFonts w:ascii="Times New Roman" w:eastAsia="Times New Roman" w:hAnsi="Times New Roman" w:cs="Times New Roman"/>
          <w:color w:val="000000"/>
          <w:sz w:val="24"/>
          <w:szCs w:val="24"/>
          <w:lang w:eastAsia="fr-FR"/>
        </w:rPr>
        <w:t xml:space="preserve">: </w:t>
      </w:r>
      <w:proofErr w:type="spellStart"/>
      <w:r w:rsidRPr="00A02AAA">
        <w:rPr>
          <w:rFonts w:ascii="Times New Roman" w:eastAsia="Times New Roman" w:hAnsi="Times New Roman" w:cs="Times New Roman"/>
          <w:color w:val="000000"/>
          <w:sz w:val="24"/>
          <w:szCs w:val="24"/>
          <w:lang w:eastAsia="fr-FR"/>
        </w:rPr>
        <w:t>Ovale</w:t>
      </w:r>
      <w:proofErr w:type="spellEnd"/>
      <w:r w:rsidRPr="00A02A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leaf</w:t>
      </w:r>
      <w:r w:rsidRPr="00A02AAA">
        <w:rPr>
          <w:rFonts w:ascii="Times New Roman" w:eastAsia="Times New Roman" w:hAnsi="Times New Roman" w:cs="Times New Roman"/>
          <w:color w:val="000000"/>
          <w:sz w:val="24"/>
          <w:szCs w:val="24"/>
          <w:lang w:eastAsia="fr-FR"/>
        </w:rPr>
        <w:t xml:space="preserve">          </w:t>
      </w:r>
      <w:r w:rsidRPr="00A02AAA">
        <w:rPr>
          <w:rFonts w:ascii="Times New Roman" w:eastAsia="Times New Roman" w:hAnsi="Times New Roman" w:cs="Times New Roman"/>
          <w:b/>
          <w:bCs/>
          <w:color w:val="000000"/>
          <w:sz w:val="24"/>
          <w:szCs w:val="24"/>
          <w:lang w:eastAsia="fr-FR"/>
        </w:rPr>
        <w:t>D</w:t>
      </w:r>
      <w:r w:rsidRPr="00A02AAA">
        <w:rPr>
          <w:rFonts w:ascii="Times New Roman" w:eastAsia="Times New Roman" w:hAnsi="Times New Roman" w:cs="Times New Roman"/>
          <w:color w:val="000000"/>
          <w:sz w:val="24"/>
          <w:szCs w:val="24"/>
          <w:lang w:eastAsia="fr-FR"/>
        </w:rPr>
        <w:t xml:space="preserve"> : </w:t>
      </w:r>
      <w:proofErr w:type="spellStart"/>
      <w:r>
        <w:rPr>
          <w:rFonts w:ascii="Times New Roman" w:eastAsia="Times New Roman" w:hAnsi="Times New Roman" w:cs="Times New Roman"/>
          <w:color w:val="000000"/>
          <w:sz w:val="24"/>
          <w:szCs w:val="24"/>
          <w:lang w:eastAsia="fr-FR"/>
        </w:rPr>
        <w:t>L</w:t>
      </w:r>
      <w:r w:rsidRPr="00A02AAA">
        <w:rPr>
          <w:rFonts w:ascii="Times New Roman" w:eastAsia="Times New Roman" w:hAnsi="Times New Roman" w:cs="Times New Roman"/>
          <w:color w:val="000000"/>
          <w:sz w:val="24"/>
          <w:szCs w:val="24"/>
          <w:lang w:eastAsia="fr-FR"/>
        </w:rPr>
        <w:t>ancéol</w:t>
      </w:r>
      <w:r>
        <w:rPr>
          <w:rFonts w:ascii="Times New Roman" w:eastAsia="Times New Roman" w:hAnsi="Times New Roman" w:cs="Times New Roman"/>
          <w:color w:val="000000"/>
          <w:sz w:val="24"/>
          <w:szCs w:val="24"/>
          <w:lang w:eastAsia="fr-FR"/>
        </w:rPr>
        <w:t>ate</w:t>
      </w:r>
      <w:proofErr w:type="spellEnd"/>
      <w:r>
        <w:rPr>
          <w:rFonts w:ascii="Times New Roman" w:eastAsia="Times New Roman" w:hAnsi="Times New Roman" w:cs="Times New Roman"/>
          <w:color w:val="000000"/>
          <w:sz w:val="24"/>
          <w:szCs w:val="24"/>
          <w:lang w:eastAsia="fr-FR"/>
        </w:rPr>
        <w:t xml:space="preserve"> leaf</w:t>
      </w:r>
    </w:p>
    <w:p w14:paraId="4365DF2B" w14:textId="77777777" w:rsidR="00851CB1" w:rsidRPr="00A02AAA" w:rsidRDefault="00851CB1" w:rsidP="00851CB1">
      <w:pPr>
        <w:spacing w:after="5" w:line="240" w:lineRule="auto"/>
        <w:ind w:right="2" w:firstLine="4"/>
        <w:jc w:val="both"/>
        <w:rPr>
          <w:rFonts w:ascii="Times New Roman" w:eastAsia="Times New Roman" w:hAnsi="Times New Roman" w:cs="Times New Roman"/>
          <w:b/>
          <w:bCs/>
          <w:color w:val="000000"/>
          <w:sz w:val="24"/>
          <w:szCs w:val="24"/>
          <w:lang w:eastAsia="fr-FR"/>
        </w:rPr>
      </w:pP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toothed</w:t>
      </w: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smooth</w:t>
      </w: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toothed</w:t>
      </w:r>
      <w:r w:rsidRPr="00A02AAA">
        <w:rPr>
          <w:rFonts w:ascii="Times New Roman" w:eastAsia="Times New Roman" w:hAnsi="Times New Roman" w:cs="Times New Roman"/>
          <w:color w:val="000000"/>
          <w:sz w:val="24"/>
          <w:szCs w:val="24"/>
          <w:lang w:eastAsia="fr-FR"/>
        </w:rPr>
        <w:t xml:space="preserve">              </w:t>
      </w:r>
      <w:r w:rsidRPr="003F4A36">
        <w:rPr>
          <w:rFonts w:ascii="Times New Roman" w:eastAsia="Times New Roman" w:hAnsi="Times New Roman" w:cs="Times New Roman"/>
          <w:sz w:val="24"/>
          <w:szCs w:val="24"/>
          <w:lang w:eastAsia="fr-FR"/>
        </w:rPr>
        <w:t>smooth</w:t>
      </w:r>
      <w:r w:rsidRPr="00A02AAA">
        <w:rPr>
          <w:rFonts w:ascii="Times New Roman" w:eastAsia="Times New Roman" w:hAnsi="Times New Roman" w:cs="Times New Roman"/>
          <w:color w:val="000000"/>
          <w:sz w:val="24"/>
          <w:szCs w:val="24"/>
          <w:lang w:eastAsia="fr-FR"/>
        </w:rPr>
        <w:t xml:space="preserve"> </w:t>
      </w:r>
    </w:p>
    <w:p w14:paraId="29BE8E2E" w14:textId="26B429FF" w:rsidR="00851CB1" w:rsidRPr="00851CB1" w:rsidRDefault="00851CB1" w:rsidP="00851CB1">
      <w:pPr>
        <w:spacing w:after="0" w:line="360" w:lineRule="auto"/>
        <w:ind w:right="2" w:firstLine="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5B2BCA" w:rsidRPr="001373F1">
        <w:rPr>
          <w:rFonts w:ascii="Times New Roman" w:eastAsia="Calibri" w:hAnsi="Times New Roman" w:cs="Times New Roman"/>
          <w:b/>
          <w:bCs/>
          <w:sz w:val="24"/>
          <w:szCs w:val="24"/>
        </w:rPr>
        <w:t>Figure</w:t>
      </w:r>
      <w:r>
        <w:rPr>
          <w:rFonts w:ascii="Times New Roman" w:eastAsia="Times New Roman" w:hAnsi="Times New Roman" w:cs="Times New Roman"/>
          <w:b/>
          <w:bCs/>
          <w:sz w:val="24"/>
          <w:szCs w:val="24"/>
          <w:lang w:eastAsia="fr-FR"/>
        </w:rPr>
        <w:t xml:space="preserve"> 5</w:t>
      </w:r>
      <w:r w:rsidRPr="003F4A36">
        <w:rPr>
          <w:rFonts w:ascii="Times New Roman" w:eastAsia="Times New Roman" w:hAnsi="Times New Roman" w:cs="Times New Roman"/>
          <w:sz w:val="24"/>
          <w:szCs w:val="24"/>
          <w:lang w:eastAsia="fr-FR"/>
        </w:rPr>
        <w:t>: Variation in leaf shape and margin within the accessions studied</w:t>
      </w:r>
    </w:p>
    <w:p w14:paraId="3426741C" w14:textId="1A1E8EBB" w:rsidR="002C76E1" w:rsidRPr="00975E28" w:rsidRDefault="00975E28" w:rsidP="00975E28">
      <w:pPr>
        <w:spacing w:after="0" w:line="360" w:lineRule="auto"/>
        <w:jc w:val="both"/>
        <w:rPr>
          <w:rFonts w:ascii="Times New Roman" w:hAnsi="Times New Roman" w:cs="Times New Roman"/>
          <w:b/>
          <w:bCs/>
          <w:sz w:val="24"/>
          <w:szCs w:val="24"/>
        </w:rPr>
      </w:pPr>
      <w:r w:rsidRPr="00975E28">
        <w:rPr>
          <w:rFonts w:ascii="Times New Roman" w:hAnsi="Times New Roman" w:cs="Times New Roman"/>
          <w:b/>
          <w:bCs/>
          <w:sz w:val="24"/>
          <w:szCs w:val="24"/>
        </w:rPr>
        <w:t xml:space="preserve">3.5. </w:t>
      </w:r>
      <w:r w:rsidR="002C76E1" w:rsidRPr="00975E28">
        <w:rPr>
          <w:rFonts w:ascii="Times New Roman" w:hAnsi="Times New Roman" w:cs="Times New Roman"/>
          <w:b/>
          <w:bCs/>
          <w:sz w:val="24"/>
          <w:szCs w:val="24"/>
        </w:rPr>
        <w:t>Relationships between quantitative and qualitative variables</w:t>
      </w:r>
    </w:p>
    <w:p w14:paraId="0B26E63B" w14:textId="425CD8A9" w:rsidR="002C76E1" w:rsidRDefault="002C76E1"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multiple correspondence analysis (MCA) carried out on the qualitative and quantitative characteristics gave four associations of characteristics (</w:t>
      </w:r>
      <w:r w:rsidR="005B2BCA" w:rsidRPr="005B2BCA">
        <w:rPr>
          <w:rFonts w:ascii="Times New Roman" w:eastAsia="Calibri" w:hAnsi="Times New Roman" w:cs="Times New Roman"/>
          <w:sz w:val="24"/>
          <w:szCs w:val="24"/>
        </w:rPr>
        <w:t>Figure</w:t>
      </w:r>
      <w:r w:rsidRPr="000E1616">
        <w:rPr>
          <w:rFonts w:ascii="Times New Roman" w:hAnsi="Times New Roman" w:cs="Times New Roman"/>
          <w:sz w:val="24"/>
          <w:szCs w:val="24"/>
        </w:rPr>
        <w:t xml:space="preserve"> 6). Axis 1 (26.10% inertia) is defined by the purple colour of the leaves and the plant's leaf biomass yield. It associates with positive values the characters purple colour of the stem (CTI-purple), the oval shape and toothed margin of the leaf blade (FAF-Ov-</w:t>
      </w:r>
      <w:proofErr w:type="spellStart"/>
      <w:r w:rsidRPr="000E1616">
        <w:rPr>
          <w:rFonts w:ascii="Times New Roman" w:hAnsi="Times New Roman" w:cs="Times New Roman"/>
          <w:sz w:val="24"/>
          <w:szCs w:val="24"/>
        </w:rPr>
        <w:t>Dnt</w:t>
      </w:r>
      <w:proofErr w:type="spellEnd"/>
      <w:r w:rsidRPr="000E1616">
        <w:rPr>
          <w:rFonts w:ascii="Times New Roman" w:hAnsi="Times New Roman" w:cs="Times New Roman"/>
          <w:sz w:val="24"/>
          <w:szCs w:val="24"/>
        </w:rPr>
        <w:t>), the average length of the leaf blade (LOL-M-</w:t>
      </w:r>
      <w:proofErr w:type="spellStart"/>
      <w:r w:rsidRPr="000E1616">
        <w:rPr>
          <w:rFonts w:ascii="Times New Roman" w:hAnsi="Times New Roman" w:cs="Times New Roman"/>
          <w:sz w:val="24"/>
          <w:szCs w:val="24"/>
        </w:rPr>
        <w:t>Lng</w:t>
      </w:r>
      <w:proofErr w:type="spellEnd"/>
      <w:r w:rsidRPr="000E1616">
        <w:rPr>
          <w:rFonts w:ascii="Times New Roman" w:hAnsi="Times New Roman" w:cs="Times New Roman"/>
          <w:sz w:val="24"/>
          <w:szCs w:val="24"/>
        </w:rPr>
        <w:t>) and the height of low insertion of the first capsule (HIPC-Low). This association is referred to as morphotype 1. On the opposite side of axis 1, the characters dark green colour of the leaves (CFE-V-</w:t>
      </w:r>
      <w:proofErr w:type="spellStart"/>
      <w:r w:rsidRPr="000E1616">
        <w:rPr>
          <w:rFonts w:ascii="Times New Roman" w:hAnsi="Times New Roman" w:cs="Times New Roman"/>
          <w:sz w:val="24"/>
          <w:szCs w:val="24"/>
        </w:rPr>
        <w:t>Fce</w:t>
      </w:r>
      <w:proofErr w:type="spellEnd"/>
      <w:r w:rsidRPr="000E1616">
        <w:rPr>
          <w:rFonts w:ascii="Times New Roman" w:hAnsi="Times New Roman" w:cs="Times New Roman"/>
          <w:sz w:val="24"/>
          <w:szCs w:val="24"/>
        </w:rPr>
        <w:t>), reduced shape with toothed margin of the leaf blade (FAF-R-</w:t>
      </w:r>
      <w:proofErr w:type="spellStart"/>
      <w:r w:rsidRPr="000E1616">
        <w:rPr>
          <w:rFonts w:ascii="Times New Roman" w:hAnsi="Times New Roman" w:cs="Times New Roman"/>
          <w:sz w:val="24"/>
          <w:szCs w:val="24"/>
        </w:rPr>
        <w:t>Dnt</w:t>
      </w:r>
      <w:proofErr w:type="spellEnd"/>
      <w:r w:rsidRPr="000E1616">
        <w:rPr>
          <w:rFonts w:ascii="Times New Roman" w:hAnsi="Times New Roman" w:cs="Times New Roman"/>
          <w:sz w:val="24"/>
          <w:szCs w:val="24"/>
        </w:rPr>
        <w:t>), very long leaf blade (LOL-T-</w:t>
      </w:r>
      <w:proofErr w:type="spellStart"/>
      <w:r w:rsidRPr="000E1616">
        <w:rPr>
          <w:rFonts w:ascii="Times New Roman" w:hAnsi="Times New Roman" w:cs="Times New Roman"/>
          <w:sz w:val="24"/>
          <w:szCs w:val="24"/>
        </w:rPr>
        <w:t>Lng</w:t>
      </w:r>
      <w:proofErr w:type="spellEnd"/>
      <w:r w:rsidRPr="000E1616">
        <w:rPr>
          <w:rFonts w:ascii="Times New Roman" w:hAnsi="Times New Roman" w:cs="Times New Roman"/>
          <w:sz w:val="24"/>
          <w:szCs w:val="24"/>
        </w:rPr>
        <w:t>), average width of the capsule (</w:t>
      </w:r>
      <w:proofErr w:type="spellStart"/>
      <w:r w:rsidRPr="000E1616">
        <w:rPr>
          <w:rFonts w:ascii="Times New Roman" w:hAnsi="Times New Roman" w:cs="Times New Roman"/>
          <w:sz w:val="24"/>
          <w:szCs w:val="24"/>
        </w:rPr>
        <w:t>LRcA</w:t>
      </w:r>
      <w:proofErr w:type="spellEnd"/>
      <w:r w:rsidRPr="000E1616">
        <w:rPr>
          <w:rFonts w:ascii="Times New Roman" w:hAnsi="Times New Roman" w:cs="Times New Roman"/>
          <w:sz w:val="24"/>
          <w:szCs w:val="24"/>
        </w:rPr>
        <w:t>-M-</w:t>
      </w:r>
      <w:proofErr w:type="spellStart"/>
      <w:r w:rsidRPr="000E1616">
        <w:rPr>
          <w:rFonts w:ascii="Times New Roman" w:hAnsi="Times New Roman" w:cs="Times New Roman"/>
          <w:sz w:val="24"/>
          <w:szCs w:val="24"/>
        </w:rPr>
        <w:t>Lng</w:t>
      </w:r>
      <w:proofErr w:type="spellEnd"/>
      <w:r w:rsidRPr="000E1616">
        <w:rPr>
          <w:rFonts w:ascii="Times New Roman" w:hAnsi="Times New Roman" w:cs="Times New Roman"/>
          <w:sz w:val="24"/>
          <w:szCs w:val="24"/>
        </w:rPr>
        <w:t>) and high insertion height of the first capsule (HIPC-Hut) are associated. This association is called morphotype 4.</w:t>
      </w:r>
      <w:r w:rsidR="00C670FB" w:rsidRPr="000E1616">
        <w:rPr>
          <w:rFonts w:ascii="Times New Roman" w:hAnsi="Times New Roman" w:cs="Times New Roman"/>
          <w:sz w:val="24"/>
          <w:szCs w:val="24"/>
        </w:rPr>
        <w:t xml:space="preserve"> Axis 2 (17.87%) is defined by plant height. It is associated with positive values for the traits high dry leaf biomass (BMS-</w:t>
      </w:r>
      <w:proofErr w:type="spellStart"/>
      <w:r w:rsidR="00C670FB" w:rsidRPr="000E1616">
        <w:rPr>
          <w:rFonts w:ascii="Times New Roman" w:hAnsi="Times New Roman" w:cs="Times New Roman"/>
          <w:sz w:val="24"/>
          <w:szCs w:val="24"/>
        </w:rPr>
        <w:t>elev</w:t>
      </w:r>
      <w:proofErr w:type="spellEnd"/>
      <w:r w:rsidR="00C670FB" w:rsidRPr="000E1616">
        <w:rPr>
          <w:rFonts w:ascii="Times New Roman" w:hAnsi="Times New Roman" w:cs="Times New Roman"/>
          <w:sz w:val="24"/>
          <w:szCs w:val="24"/>
        </w:rPr>
        <w:t>), high number of primary branches (NRP-</w:t>
      </w:r>
      <w:proofErr w:type="spellStart"/>
      <w:r w:rsidR="00C670FB" w:rsidRPr="000E1616">
        <w:rPr>
          <w:rFonts w:ascii="Times New Roman" w:hAnsi="Times New Roman" w:cs="Times New Roman"/>
          <w:sz w:val="24"/>
          <w:szCs w:val="24"/>
        </w:rPr>
        <w:t>Trp</w:t>
      </w:r>
      <w:proofErr w:type="spellEnd"/>
      <w:r w:rsidR="00C670FB" w:rsidRPr="000E1616">
        <w:rPr>
          <w:rFonts w:ascii="Times New Roman" w:hAnsi="Times New Roman" w:cs="Times New Roman"/>
          <w:sz w:val="24"/>
          <w:szCs w:val="24"/>
        </w:rPr>
        <w:t>), cylindrical stem section (STI-</w:t>
      </w:r>
      <w:proofErr w:type="spellStart"/>
      <w:r w:rsidR="00C670FB" w:rsidRPr="000E1616">
        <w:rPr>
          <w:rFonts w:ascii="Times New Roman" w:hAnsi="Times New Roman" w:cs="Times New Roman"/>
          <w:sz w:val="24"/>
          <w:szCs w:val="24"/>
        </w:rPr>
        <w:t>Cyl</w:t>
      </w:r>
      <w:proofErr w:type="spellEnd"/>
      <w:r w:rsidR="00C670FB" w:rsidRPr="000E1616">
        <w:rPr>
          <w:rFonts w:ascii="Times New Roman" w:hAnsi="Times New Roman" w:cs="Times New Roman"/>
          <w:sz w:val="24"/>
          <w:szCs w:val="24"/>
        </w:rPr>
        <w:t>) and purple stem colour (CTI- viol). This association is called morphotype 2. A fourth association of characteristics with negative values on axis 2 consists of low fresh leaf biomass (BMF-</w:t>
      </w:r>
      <w:proofErr w:type="spellStart"/>
      <w:r w:rsidR="00C670FB" w:rsidRPr="000E1616">
        <w:rPr>
          <w:rFonts w:ascii="Times New Roman" w:hAnsi="Times New Roman" w:cs="Times New Roman"/>
          <w:sz w:val="24"/>
          <w:szCs w:val="24"/>
        </w:rPr>
        <w:t>Fbl</w:t>
      </w:r>
      <w:proofErr w:type="spellEnd"/>
      <w:r w:rsidR="00C670FB" w:rsidRPr="000E1616">
        <w:rPr>
          <w:rFonts w:ascii="Times New Roman" w:hAnsi="Times New Roman" w:cs="Times New Roman"/>
          <w:sz w:val="24"/>
          <w:szCs w:val="24"/>
        </w:rPr>
        <w:t>), low dry leaf biomass (BMS-</w:t>
      </w:r>
      <w:proofErr w:type="spellStart"/>
      <w:r w:rsidR="00C670FB" w:rsidRPr="000E1616">
        <w:rPr>
          <w:rFonts w:ascii="Times New Roman" w:hAnsi="Times New Roman" w:cs="Times New Roman"/>
          <w:sz w:val="24"/>
          <w:szCs w:val="24"/>
        </w:rPr>
        <w:t>Fbl</w:t>
      </w:r>
      <w:proofErr w:type="spellEnd"/>
      <w:r w:rsidR="00C670FB" w:rsidRPr="000E1616">
        <w:rPr>
          <w:rFonts w:ascii="Times New Roman" w:hAnsi="Times New Roman" w:cs="Times New Roman"/>
          <w:sz w:val="24"/>
          <w:szCs w:val="24"/>
        </w:rPr>
        <w:t>), short stem diameters (DTI-</w:t>
      </w:r>
      <w:proofErr w:type="spellStart"/>
      <w:r w:rsidR="00C670FB" w:rsidRPr="000E1616">
        <w:rPr>
          <w:rFonts w:ascii="Times New Roman" w:hAnsi="Times New Roman" w:cs="Times New Roman"/>
          <w:sz w:val="24"/>
          <w:szCs w:val="24"/>
        </w:rPr>
        <w:t>Crt</w:t>
      </w:r>
      <w:proofErr w:type="spellEnd"/>
      <w:r w:rsidR="00C670FB" w:rsidRPr="000E1616">
        <w:rPr>
          <w:rFonts w:ascii="Times New Roman" w:hAnsi="Times New Roman" w:cs="Times New Roman"/>
          <w:sz w:val="24"/>
          <w:szCs w:val="24"/>
        </w:rPr>
        <w:t>) and triangular leaves with smooth margins (FAF-T-Liss). This association is called morphotype 3.</w:t>
      </w:r>
    </w:p>
    <w:p w14:paraId="1AE110EA" w14:textId="62135BB3" w:rsidR="00851CB1" w:rsidRPr="0068295B" w:rsidRDefault="0068295B" w:rsidP="0068295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AE2F4A0" wp14:editId="10E2EDC6">
            <wp:extent cx="5760720" cy="2996565"/>
            <wp:effectExtent l="19050" t="19050" r="11430" b="13335"/>
            <wp:docPr id="68053357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33575" name="Image 680533575"/>
                    <pic:cNvPicPr/>
                  </pic:nvPicPr>
                  <pic:blipFill>
                    <a:blip r:embed="rId12">
                      <a:extLst>
                        <a:ext uri="{28A0092B-C50C-407E-A947-70E740481C1C}">
                          <a14:useLocalDpi xmlns:a14="http://schemas.microsoft.com/office/drawing/2010/main" val="0"/>
                        </a:ext>
                      </a:extLst>
                    </a:blip>
                    <a:stretch>
                      <a:fillRect/>
                    </a:stretch>
                  </pic:blipFill>
                  <pic:spPr>
                    <a:xfrm>
                      <a:off x="0" y="0"/>
                      <a:ext cx="5760720" cy="2996565"/>
                    </a:xfrm>
                    <a:prstGeom prst="rect">
                      <a:avLst/>
                    </a:prstGeom>
                    <a:ln w="19050">
                      <a:solidFill>
                        <a:schemeClr val="tx1"/>
                      </a:solidFill>
                    </a:ln>
                  </pic:spPr>
                </pic:pic>
              </a:graphicData>
            </a:graphic>
          </wp:inline>
        </w:drawing>
      </w:r>
    </w:p>
    <w:p w14:paraId="47529F46" w14:textId="18AB1AEE" w:rsidR="00851CB1" w:rsidRPr="00A96C43" w:rsidRDefault="0068295B" w:rsidP="00851CB1">
      <w:pPr>
        <w:spacing w:after="0" w:line="360" w:lineRule="auto"/>
        <w:ind w:right="2" w:firstLine="4"/>
        <w:jc w:val="both"/>
        <w:rPr>
          <w:rFonts w:ascii="Times New Roman" w:eastAsia="Times New Roman" w:hAnsi="Times New Roman" w:cs="Times New Roman"/>
          <w:b/>
          <w:iCs/>
          <w:sz w:val="24"/>
          <w:szCs w:val="24"/>
          <w:lang w:eastAsia="fr-FR"/>
        </w:rPr>
      </w:pPr>
      <w:r w:rsidRPr="00A96C43">
        <w:rPr>
          <w:rFonts w:ascii="Times New Roman" w:eastAsia="Times New Roman" w:hAnsi="Times New Roman" w:cs="Times New Roman"/>
          <w:i/>
          <w:iCs/>
          <w:noProof/>
          <w:color w:val="44546A" w:themeColor="text2"/>
          <w:sz w:val="18"/>
          <w:szCs w:val="18"/>
          <w:lang w:eastAsia="fr-FR"/>
        </w:rPr>
        <mc:AlternateContent>
          <mc:Choice Requires="wps">
            <w:drawing>
              <wp:anchor distT="0" distB="0" distL="114300" distR="114300" simplePos="0" relativeHeight="251660288" behindDoc="0" locked="0" layoutInCell="1" allowOverlap="1" wp14:anchorId="6BA05E98" wp14:editId="4EC74BB1">
                <wp:simplePos x="0" y="0"/>
                <wp:positionH relativeFrom="column">
                  <wp:posOffset>1720850</wp:posOffset>
                </wp:positionH>
                <wp:positionV relativeFrom="paragraph">
                  <wp:posOffset>31115</wp:posOffset>
                </wp:positionV>
                <wp:extent cx="127000" cy="135255"/>
                <wp:effectExtent l="0" t="0" r="25400" b="17145"/>
                <wp:wrapNone/>
                <wp:docPr id="10" name="Organigramme : Connecteur 34"/>
                <wp:cNvGraphicFramePr/>
                <a:graphic xmlns:a="http://schemas.openxmlformats.org/drawingml/2006/main">
                  <a:graphicData uri="http://schemas.microsoft.com/office/word/2010/wordprocessingShape">
                    <wps:wsp>
                      <wps:cNvSpPr/>
                      <wps:spPr>
                        <a:xfrm>
                          <a:off x="0" y="0"/>
                          <a:ext cx="127000" cy="135255"/>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961CCA"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4" o:spid="_x0000_s1026" type="#_x0000_t120" style="position:absolute;margin-left:135.5pt;margin-top:2.45pt;width:10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" fillcolor="red" strokecolor="#41719c" strokeweight="1pt">
                <v:stroke joinstyle="miter"/>
              </v:shape>
            </w:pict>
          </mc:Fallback>
        </mc:AlternateContent>
      </w:r>
      <w:r w:rsidR="00851CB1" w:rsidRPr="00A96C43">
        <w:rPr>
          <w:rFonts w:ascii="Times New Roman" w:eastAsia="Times New Roman" w:hAnsi="Times New Roman" w:cs="Times New Roman"/>
          <w:i/>
          <w:iCs/>
          <w:noProof/>
          <w:color w:val="44546A" w:themeColor="text2"/>
          <w:sz w:val="18"/>
          <w:szCs w:val="18"/>
          <w:lang w:eastAsia="fr-FR"/>
        </w:rPr>
        <mc:AlternateContent>
          <mc:Choice Requires="wps">
            <w:drawing>
              <wp:anchor distT="0" distB="0" distL="114300" distR="114300" simplePos="0" relativeHeight="251659264" behindDoc="0" locked="0" layoutInCell="1" allowOverlap="1" wp14:anchorId="3C769111" wp14:editId="7734E31E">
                <wp:simplePos x="0" y="0"/>
                <wp:positionH relativeFrom="margin">
                  <wp:posOffset>-1270</wp:posOffset>
                </wp:positionH>
                <wp:positionV relativeFrom="paragraph">
                  <wp:posOffset>6985</wp:posOffset>
                </wp:positionV>
                <wp:extent cx="127000" cy="134620"/>
                <wp:effectExtent l="0" t="0" r="25400" b="17780"/>
                <wp:wrapNone/>
                <wp:docPr id="9" name="Organigramme : Connecteur 33"/>
                <wp:cNvGraphicFramePr/>
                <a:graphic xmlns:a="http://schemas.openxmlformats.org/drawingml/2006/main">
                  <a:graphicData uri="http://schemas.microsoft.com/office/word/2010/wordprocessingShape">
                    <wps:wsp>
                      <wps:cNvSpPr/>
                      <wps:spPr>
                        <a:xfrm>
                          <a:off x="0" y="0"/>
                          <a:ext cx="127000" cy="134620"/>
                        </a:xfrm>
                        <a:prstGeom prst="flowChartConnector">
                          <a:avLst/>
                        </a:prstGeom>
                        <a:solidFill>
                          <a:schemeClr val="accent6"/>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4CC267" id="Organigramme : Connecteur 33" o:spid="_x0000_s1026" type="#_x0000_t120" style="position:absolute;margin-left:-.1pt;margin-top:.55pt;width:10pt;height:1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" fillcolor="#70ad47 [3209]" strokecolor="#41719c" strokeweight="1pt">
                <v:stroke joinstyle="miter"/>
                <w10:wrap anchorx="margin"/>
              </v:shape>
            </w:pict>
          </mc:Fallback>
        </mc:AlternateContent>
      </w:r>
      <w:r w:rsidR="00851CB1" w:rsidRPr="00A96C43">
        <w:rPr>
          <w:rFonts w:ascii="Times New Roman" w:eastAsia="Times New Roman" w:hAnsi="Times New Roman" w:cs="Times New Roman"/>
          <w:b/>
          <w:iCs/>
          <w:sz w:val="24"/>
          <w:szCs w:val="24"/>
          <w:lang w:eastAsia="fr-FR"/>
        </w:rPr>
        <w:t xml:space="preserve">     </w:t>
      </w:r>
      <w:r>
        <w:rPr>
          <w:rFonts w:ascii="Times New Roman" w:eastAsia="Times New Roman" w:hAnsi="Times New Roman" w:cs="Times New Roman"/>
          <w:b/>
          <w:iCs/>
          <w:sz w:val="24"/>
          <w:szCs w:val="24"/>
          <w:lang w:eastAsia="fr-FR"/>
        </w:rPr>
        <w:t>locality</w:t>
      </w:r>
      <w:r w:rsidR="00851CB1" w:rsidRPr="00A96C43">
        <w:rPr>
          <w:rFonts w:ascii="Times New Roman" w:eastAsia="Times New Roman" w:hAnsi="Times New Roman" w:cs="Times New Roman"/>
          <w:b/>
          <w:iCs/>
          <w:sz w:val="24"/>
          <w:szCs w:val="24"/>
          <w:lang w:eastAsia="fr-FR"/>
        </w:rPr>
        <w:t xml:space="preserve">                                </w:t>
      </w:r>
      <w:r>
        <w:rPr>
          <w:rFonts w:ascii="Times New Roman" w:eastAsia="Times New Roman" w:hAnsi="Times New Roman" w:cs="Times New Roman"/>
          <w:b/>
          <w:iCs/>
          <w:sz w:val="24"/>
          <w:szCs w:val="24"/>
          <w:lang w:eastAsia="fr-FR"/>
        </w:rPr>
        <w:t>characters</w:t>
      </w:r>
    </w:p>
    <w:p w14:paraId="47B51818" w14:textId="6D68D372" w:rsidR="00851CB1" w:rsidRDefault="005B2BCA" w:rsidP="00851CB1">
      <w:pPr>
        <w:spacing w:after="0" w:line="360" w:lineRule="auto"/>
        <w:ind w:right="2"/>
        <w:jc w:val="both"/>
        <w:rPr>
          <w:rFonts w:ascii="Times New Roman" w:eastAsia="Calibri" w:hAnsi="Times New Roman" w:cs="Times New Roman"/>
          <w:bCs/>
          <w:iCs/>
          <w:sz w:val="24"/>
          <w:szCs w:val="24"/>
        </w:rPr>
      </w:pPr>
      <w:r w:rsidRPr="005B2BCA">
        <w:rPr>
          <w:rFonts w:ascii="Times New Roman" w:eastAsia="Calibri" w:hAnsi="Times New Roman" w:cs="Times New Roman"/>
          <w:b/>
          <w:bCs/>
          <w:sz w:val="24"/>
          <w:szCs w:val="24"/>
        </w:rPr>
        <w:t>Figure</w:t>
      </w:r>
      <w:r w:rsidR="00851CB1" w:rsidRPr="005B2BCA">
        <w:rPr>
          <w:rFonts w:ascii="Times New Roman" w:eastAsia="Calibri" w:hAnsi="Times New Roman" w:cs="Times New Roman"/>
          <w:b/>
          <w:bCs/>
          <w:iCs/>
          <w:sz w:val="24"/>
          <w:szCs w:val="24"/>
        </w:rPr>
        <w:t xml:space="preserve"> 6</w:t>
      </w:r>
      <w:r w:rsidR="00851CB1" w:rsidRPr="003F4A36">
        <w:rPr>
          <w:rFonts w:ascii="Times New Roman" w:eastAsia="Calibri" w:hAnsi="Times New Roman" w:cs="Times New Roman"/>
          <w:bCs/>
          <w:iCs/>
          <w:sz w:val="24"/>
          <w:szCs w:val="24"/>
        </w:rPr>
        <w:t xml:space="preserve">: Representation of the different characters of </w:t>
      </w:r>
      <w:proofErr w:type="spellStart"/>
      <w:r w:rsidR="00851CB1" w:rsidRPr="003F4A36">
        <w:rPr>
          <w:rFonts w:ascii="Times New Roman" w:eastAsia="Calibri" w:hAnsi="Times New Roman" w:cs="Times New Roman"/>
          <w:bCs/>
          <w:iCs/>
          <w:sz w:val="24"/>
          <w:szCs w:val="24"/>
        </w:rPr>
        <w:t>Ceratotheca</w:t>
      </w:r>
      <w:proofErr w:type="spellEnd"/>
      <w:r w:rsidR="00851CB1" w:rsidRPr="003F4A36">
        <w:rPr>
          <w:rFonts w:ascii="Times New Roman" w:eastAsia="Calibri" w:hAnsi="Times New Roman" w:cs="Times New Roman"/>
          <w:bCs/>
          <w:iCs/>
          <w:sz w:val="24"/>
          <w:szCs w:val="24"/>
        </w:rPr>
        <w:t xml:space="preserve"> </w:t>
      </w:r>
      <w:proofErr w:type="spellStart"/>
      <w:r w:rsidR="00851CB1" w:rsidRPr="003F4A36">
        <w:rPr>
          <w:rFonts w:ascii="Times New Roman" w:eastAsia="Calibri" w:hAnsi="Times New Roman" w:cs="Times New Roman"/>
          <w:bCs/>
          <w:iCs/>
          <w:sz w:val="24"/>
          <w:szCs w:val="24"/>
        </w:rPr>
        <w:t>sesamoides</w:t>
      </w:r>
      <w:proofErr w:type="spellEnd"/>
      <w:r w:rsidR="00851CB1" w:rsidRPr="003F4A36">
        <w:rPr>
          <w:rFonts w:ascii="Times New Roman" w:eastAsia="Calibri" w:hAnsi="Times New Roman" w:cs="Times New Roman"/>
          <w:bCs/>
          <w:iCs/>
          <w:sz w:val="24"/>
          <w:szCs w:val="24"/>
        </w:rPr>
        <w:t xml:space="preserve"> (Endl.) according to the origin of the accessions.</w:t>
      </w:r>
    </w:p>
    <w:p w14:paraId="43473512" w14:textId="7E8BC71B" w:rsidR="00C670FB" w:rsidRPr="00975E28" w:rsidRDefault="00975E28" w:rsidP="00975E28">
      <w:pPr>
        <w:spacing w:after="0" w:line="360" w:lineRule="auto"/>
        <w:jc w:val="both"/>
        <w:rPr>
          <w:rFonts w:ascii="Times New Roman" w:hAnsi="Times New Roman" w:cs="Times New Roman"/>
          <w:b/>
          <w:bCs/>
          <w:sz w:val="24"/>
          <w:szCs w:val="24"/>
        </w:rPr>
      </w:pPr>
      <w:r w:rsidRPr="00975E28">
        <w:rPr>
          <w:rFonts w:ascii="Times New Roman" w:hAnsi="Times New Roman" w:cs="Times New Roman"/>
          <w:b/>
          <w:bCs/>
          <w:sz w:val="24"/>
          <w:szCs w:val="24"/>
        </w:rPr>
        <w:t xml:space="preserve">4. </w:t>
      </w:r>
      <w:r w:rsidR="00C670FB" w:rsidRPr="00975E28">
        <w:rPr>
          <w:rFonts w:ascii="Times New Roman" w:hAnsi="Times New Roman" w:cs="Times New Roman"/>
          <w:b/>
          <w:bCs/>
          <w:sz w:val="24"/>
          <w:szCs w:val="24"/>
        </w:rPr>
        <w:t>Discussion</w:t>
      </w:r>
    </w:p>
    <w:p w14:paraId="51A42A2F" w14:textId="1DCBD313" w:rsidR="00C670FB" w:rsidRPr="000E1616" w:rsidRDefault="00C670FB" w:rsidP="007D3422">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Analysis of the qualitative and quantitative data showed the existence of characters that discriminate between the 49 accessions. This distinction within variables reflects the existence of </w:t>
      </w:r>
      <w:proofErr w:type="spellStart"/>
      <w:r w:rsidRPr="000E1616">
        <w:rPr>
          <w:rFonts w:ascii="Times New Roman" w:hAnsi="Times New Roman" w:cs="Times New Roman"/>
          <w:sz w:val="24"/>
          <w:szCs w:val="24"/>
        </w:rPr>
        <w:t>agromorphological</w:t>
      </w:r>
      <w:proofErr w:type="spellEnd"/>
      <w:r w:rsidRPr="000E1616">
        <w:rPr>
          <w:rFonts w:ascii="Times New Roman" w:hAnsi="Times New Roman" w:cs="Times New Roman"/>
          <w:sz w:val="24"/>
          <w:szCs w:val="24"/>
        </w:rPr>
        <w:t xml:space="preserve"> variability in </w:t>
      </w:r>
      <w:proofErr w:type="spellStart"/>
      <w:r w:rsidRPr="000E1616">
        <w:rPr>
          <w:rFonts w:ascii="Times New Roman" w:hAnsi="Times New Roman" w:cs="Times New Roman"/>
          <w:sz w:val="24"/>
          <w:szCs w:val="24"/>
        </w:rPr>
        <w:t>Ceratotheca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sesamoides</w:t>
      </w:r>
      <w:proofErr w:type="spellEnd"/>
      <w:r w:rsidRPr="000E1616">
        <w:rPr>
          <w:rFonts w:ascii="Times New Roman" w:hAnsi="Times New Roman" w:cs="Times New Roman"/>
          <w:sz w:val="24"/>
          <w:szCs w:val="24"/>
        </w:rPr>
        <w:t xml:space="preserve"> in Burkina Faso. For qualitative traits, this variation is observed in both leaves and stems. The high Shannon diversity indices reveal significant variability in leaves, stem pubescence, leaf shape and margin in the Sudan-Sahelian zone and in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The p-values observed from the Ch-2 analysis showed that the variability observed for qualitative traits remains different from one climatic zone to another.</w:t>
      </w:r>
    </w:p>
    <w:p w14:paraId="0EBFDABA" w14:textId="00C0C4AE" w:rsidR="00C670FB" w:rsidRPr="000E1616" w:rsidRDefault="00C670FB" w:rsidP="00975E28">
      <w:pPr>
        <w:spacing w:after="0" w:line="360" w:lineRule="auto"/>
        <w:jc w:val="both"/>
        <w:rPr>
          <w:rFonts w:ascii="Times New Roman" w:hAnsi="Times New Roman" w:cs="Times New Roman"/>
          <w:sz w:val="24"/>
          <w:szCs w:val="24"/>
        </w:rPr>
      </w:pPr>
      <w:r w:rsidRPr="000E1616">
        <w:rPr>
          <w:rFonts w:ascii="Times New Roman" w:hAnsi="Times New Roman" w:cs="Times New Roman"/>
          <w:sz w:val="24"/>
          <w:szCs w:val="24"/>
        </w:rPr>
        <w:t xml:space="preserve">Multiple correspondence analysis (MCA) was used to divide the accessions into four groups on the basis of the variability of quantitative and qualitative characteristics. In addition, the calculation of the frequencies of the qualitative variables of the accessions shows that accessions with light green leaves come mainly from the </w:t>
      </w:r>
      <w:proofErr w:type="spellStart"/>
      <w:r w:rsidRPr="000E1616">
        <w:rPr>
          <w:rFonts w:ascii="Times New Roman" w:hAnsi="Times New Roman" w:cs="Times New Roman"/>
          <w:sz w:val="24"/>
          <w:szCs w:val="24"/>
        </w:rPr>
        <w:t>Sudanian</w:t>
      </w:r>
      <w:proofErr w:type="spellEnd"/>
      <w:r w:rsidRPr="000E1616">
        <w:rPr>
          <w:rFonts w:ascii="Times New Roman" w:hAnsi="Times New Roman" w:cs="Times New Roman"/>
          <w:sz w:val="24"/>
          <w:szCs w:val="24"/>
        </w:rPr>
        <w:t xml:space="preserve"> zone of Burkina Faso. On the other hand, most of the accessions with dark green leaves come from the Sudan-Sahelian zone. Two types of leaf colouring were also identified within the species and described by farmers during the ethnobotanical survey carried out by</w:t>
      </w:r>
      <w:r w:rsidR="00786D9C">
        <w:rPr>
          <w:rFonts w:ascii="Times New Roman" w:hAnsi="Times New Roman" w:cs="Times New Roman"/>
          <w:sz w:val="24"/>
          <w:szCs w:val="24"/>
        </w:rPr>
        <w:t xml:space="preserve">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{"citationID":"B4t18Ou2","properties":{"formattedCitation":"(Kabor\\uc0\\u233{} et al., 2022)","plainCitation":"(Kaboré et al., 2022)","noteIndex":0},"citationItems":[{"id":165,"uris":["http://zotero.org/users/11341817/items/4J4KYLGV"],"itemData":{"id":165,"type":"article-journal","abstract":"Le but de cette étude est de promouvoir le faux sésame qui est en voie d’extinction. A cet effet, des \nenquêtes ethnobotaniques sur le faux sésame ont été réalisées en novembre 2019 au Burkina Faso. L’objectif \nde l’étude était de connaitre les variétés paysannes de faux sésame et leurs usages, ainsi que leur mode de \ngestion au Burkina Faso. Ainsi, 240 exploitants agricoles ont été interviewés dans deux zones agro-climatiques \nà savoir la zone soudano-sahélienne et la zone soudanienne du Burkina Faso. Les questions portaient sur les \nnoms vernaculaires, la gestion paysanne, le mode d'obtention et de conservation des semences et des feuilles, \nl'importance socio-économique et culturelle de la plante. Les résultats de l’étude ont montré qu’il existe 15 \nnoms vernaculaires. La dénomination de l’espèce est liée soit à la couleur de la tige, soit à la couleur des \nfeuilles, soit à la présence du mucilage. Les feuilles conservées de l’espèce constituent une source de revenus \npour les paysans. Les feuilles sont utilisées dans les mets locaux, dans les astuces médicales traditionnelles et \ndans les rituels. En somme, l’étude a montré que le faux sésame est bénéfique pour les populations locales tant \nau plan économique, nutritif, médicinal qu’au plan artisanal.","DOI":"org/10.4314/ijbcs.v16i5.16","ISSN":"1991-8631","journalAbbreviation":"Int. J. Biol. Chem. Sci","title":"Enquête ethnobotanique sur la diversité paysanne et l’utilisation du faux  sésame (Ceratotheca sesamoides Endl.) au Burkina Faso","volume":"16 (5)","author":[{"family":"Kaboré","given":"Dramane"},{"family":"TRAORE","given":"Renan Ernest"},{"family":"OUOBA","given":"Adjima"},{"family":"KIEBRE","given":"Mariam"},{"family":"BATIONO","given":"Pauline KANDO"}],"issued":{"date-parts":[["2022"]]}}}],"schema":"https://github.com/citation-style-language/schema/raw/master/csl-citation.json"}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kern w:val="0"/>
          <w:sz w:val="24"/>
          <w:szCs w:val="24"/>
        </w:rPr>
        <w:t xml:space="preserve">(Kaboré </w:t>
      </w:r>
      <w:r w:rsidR="00786D9C" w:rsidRPr="00786D9C">
        <w:rPr>
          <w:rFonts w:ascii="Times New Roman" w:hAnsi="Times New Roman" w:cs="Times New Roman"/>
          <w:i/>
          <w:iCs/>
          <w:kern w:val="0"/>
          <w:sz w:val="24"/>
          <w:szCs w:val="24"/>
        </w:rPr>
        <w:t>et al</w:t>
      </w:r>
      <w:r w:rsidR="00786D9C" w:rsidRPr="00786D9C">
        <w:rPr>
          <w:rFonts w:ascii="Times New Roman" w:hAnsi="Times New Roman" w:cs="Times New Roman"/>
          <w:kern w:val="0"/>
          <w:sz w:val="24"/>
          <w:szCs w:val="24"/>
        </w:rPr>
        <w:t>., 2022</w:t>
      </w:r>
      <w:r w:rsidR="00786D9C">
        <w:rPr>
          <w:rFonts w:ascii="Times New Roman" w:hAnsi="Times New Roman" w:cs="Times New Roman"/>
          <w:sz w:val="24"/>
          <w:szCs w:val="24"/>
        </w:rPr>
        <w:fldChar w:fldCharType="end"/>
      </w:r>
      <w:r w:rsidR="00786D9C">
        <w:rPr>
          <w:rFonts w:ascii="Times New Roman" w:hAnsi="Times New Roman" w:cs="Times New Roman"/>
          <w:sz w:val="24"/>
          <w:szCs w:val="24"/>
        </w:rPr>
        <w:t xml:space="preserve"> ;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{"citationID":"nliEvEN8","properties":{"formattedCitation":"(Adoukonou-Sagbadja et al., 2006)","plainCitation":"(Adoukonou-Sagbadja et al., 2006)","noteIndex":0},"citationItems":[{"id":142,"uris":["http://zotero.org/users/11341817/items/XDV7A3ZU"],"itemData":{"id":142,"type":"chapter","container-title":"Human Exploitation and Biodiversity Conservation","event-place":"Dordrecht","ISBN":"978-1-4020-5282-8","language":"en","note":"collection-title: Topics in Biodiversity and Conservation\nDOI: 10.1007/978-1-4020-5283-5_4","page":"39-55","publisher":"Springer Netherlands","publisher-place":"Dordrecht","source":"DOI.org (Crossref)","title":"Indigenous knowledge and traditional conservation of fonio millet (Digitaria exilis, Digitaria iburua) in Togo","URL":"http://link.springer.com/10.1007/978-1-4020-5283-5_4","volume":"3","editor":[{"family":"Hawksworth","given":"David L."},{"family":"Bull","given":"Alan T."}],"author":[{"family":"Adoukonou-Sagbadja","given":"H."},{"family":"Dansi","given":"A."},{"family":"Vodouhè","given":"R."},{"family":"Akpagana","given":"K."}],"accessed":{"date-parts":[["2024",12,23]]},"issued":{"date-parts":[["2006"]]}}}],"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sz w:val="24"/>
        </w:rPr>
        <w:t xml:space="preserve">(Adoukonou-Sagbadja </w:t>
      </w:r>
      <w:r w:rsidR="00786D9C" w:rsidRPr="00786D9C">
        <w:rPr>
          <w:rFonts w:ascii="Times New Roman" w:hAnsi="Times New Roman" w:cs="Times New Roman"/>
          <w:i/>
          <w:iCs/>
          <w:sz w:val="24"/>
        </w:rPr>
        <w:t>et al</w:t>
      </w:r>
      <w:r w:rsidR="00786D9C" w:rsidRPr="00786D9C">
        <w:rPr>
          <w:rFonts w:ascii="Times New Roman" w:hAnsi="Times New Roman" w:cs="Times New Roman"/>
          <w:sz w:val="24"/>
        </w:rPr>
        <w:t>., 2006</w:t>
      </w:r>
      <w:r w:rsidR="00786D9C">
        <w:rPr>
          <w:rFonts w:ascii="Times New Roman" w:hAnsi="Times New Roman" w:cs="Times New Roman"/>
          <w:sz w:val="24"/>
          <w:szCs w:val="24"/>
        </w:rPr>
        <w:fldChar w:fldCharType="end"/>
      </w:r>
      <w:r w:rsidR="00786D9C">
        <w:rPr>
          <w:rFonts w:ascii="Times New Roman" w:hAnsi="Times New Roman" w:cs="Times New Roman"/>
          <w:sz w:val="24"/>
          <w:szCs w:val="24"/>
        </w:rPr>
        <w:t xml:space="preserve"> ;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{"citationID":"RHpijCUL","properties":{"formattedCitation":"(Hirschfeld, 1994)","plainCitation":"(Hirschfeld, 1994)","noteIndex":0},"citationItems":[{"id":143,"uris":["http://zotero.org/users/11341817/items/P5ABIXRI"],"itemData":{"id":143,"type":"article-journal","container-title":"American Ethnologist","DOI":"10.1525/ae.1994.21.2.02a00220","ISSN":"0094-0496, 1548-1425","issue":"2","journalAbbreviation":"American Ethnologist","language":"en","page":"430-431","source":"DOI.org (Crossref)","title":"Ethnobiological Classification: Principles of Categorization of Plants and Animals in Traditional Societies. BRENT BERLIN","title-short":"Ethnobiological Classification","volume":"21","author":[{"family":"Hirschfeld","given":"Lawrence A."}],"issued":{"date-parts":[["1994",5]]}}}],"schema":"https://github.com/citation-style-language/schema/raw/master/csl-citation.json"}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sz w:val="24"/>
        </w:rPr>
        <w:t>Hirschfeld, 1994)</w:t>
      </w:r>
      <w:r w:rsidR="00786D9C">
        <w:rPr>
          <w:rFonts w:ascii="Times New Roman" w:hAnsi="Times New Roman" w:cs="Times New Roman"/>
          <w:sz w:val="24"/>
          <w:szCs w:val="24"/>
        </w:rPr>
        <w:fldChar w:fldCharType="end"/>
      </w:r>
      <w:r w:rsidRPr="000E1616">
        <w:rPr>
          <w:rFonts w:ascii="Times New Roman" w:hAnsi="Times New Roman" w:cs="Times New Roman"/>
          <w:sz w:val="24"/>
          <w:szCs w:val="24"/>
        </w:rPr>
        <w:t xml:space="preserve">. This shows that the farmers surveyed do not have a good grasp of the morphological aspects of false sesame. In terms of leaf shape, accessions </w:t>
      </w:r>
      <w:r w:rsidRPr="000E1616">
        <w:rPr>
          <w:rFonts w:ascii="Times New Roman" w:hAnsi="Times New Roman" w:cs="Times New Roman"/>
          <w:sz w:val="24"/>
          <w:szCs w:val="24"/>
        </w:rPr>
        <w:lastRenderedPageBreak/>
        <w:t xml:space="preserve">from Burkina differ from those from Cameroon </w:t>
      </w:r>
      <w:r w:rsidR="00913645">
        <w:rPr>
          <w:rFonts w:ascii="Times New Roman" w:hAnsi="Times New Roman" w:cs="Times New Roman"/>
          <w:sz w:val="24"/>
          <w:szCs w:val="24"/>
        </w:rPr>
        <w:t xml:space="preserve">and other countries </w:t>
      </w:r>
      <w:r w:rsidR="00786D9C">
        <w:rPr>
          <w:rFonts w:ascii="Times New Roman" w:hAnsi="Times New Roman" w:cs="Times New Roman"/>
          <w:sz w:val="24"/>
          <w:szCs w:val="24"/>
        </w:rPr>
        <w:fldChar w:fldCharType="begin"/>
      </w:r>
      <w:r w:rsidR="00786D9C">
        <w:rPr>
          <w:rFonts w:ascii="Times New Roman" w:hAnsi="Times New Roman" w:cs="Times New Roman"/>
          <w:sz w:val="24"/>
          <w:szCs w:val="24"/>
        </w:rPr>
        <w:instrText xml:space="preserve"> ADDIN ZOTERO_ITEM CSL_CITATION {"citationID":"uLTYtpX5","properties":{"formattedCitation":"(Westphal, 1985)","plainCitation":"(Westphal, 1985)","noteIndex":0},"citationItems":[{"id":152,"uris":["http://zotero.org/users/11341817/items/V7AM8NTV"],"itemData":{"id":152,"type":"book","edition":"2. impr","event-place":"Wageningen","ISBN":"978-90-220-0845-4","language":"fre","number-of-pages":"514","publisher":"Pudoc","publisher-place":"Wageningen","source":"K10plus ISBN","title":"Cultures vivrières tropicales: avec référence spéciale au Cameroun","title-short":"Cultures vivrières tropicales","editor":[{"family":"Westphal","given":"Egbert"}],"issued":{"date-parts":[["1985"]]}}}],"schema":"https://github.com/citation-style-language/schema/raw/master/csl-citation.json"} </w:instrText>
      </w:r>
      <w:r w:rsidR="00786D9C">
        <w:rPr>
          <w:rFonts w:ascii="Times New Roman" w:hAnsi="Times New Roman" w:cs="Times New Roman"/>
          <w:sz w:val="24"/>
          <w:szCs w:val="24"/>
        </w:rPr>
        <w:fldChar w:fldCharType="separate"/>
      </w:r>
      <w:r w:rsidR="00786D9C" w:rsidRPr="00786D9C">
        <w:rPr>
          <w:rFonts w:ascii="Times New Roman" w:hAnsi="Times New Roman" w:cs="Times New Roman"/>
          <w:sz w:val="24"/>
        </w:rPr>
        <w:t>(Westphal, 1985)</w:t>
      </w:r>
      <w:r w:rsidR="00786D9C">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fact, the results obtained by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{"citationID":"Q2pLBJUT","properties":{"formattedCitation":"(Westphal, 1985)","plainCitation":"(Westphal, 1985)","noteIndex":0},"citationItems":[{"id":152,"uris":["http://zotero.org/users/11341817/items/V7AM8NTV"],"itemData":{"id":152,"type":"book","edition":"2. impr","event-place":"Wageningen","ISBN":"978-90-220-0845-4","language":"fre","number-of-pages":"514","publisher":"Pudoc","publisher-place":"Wageningen","source":"K10plus ISBN","title":"Cultures vivrières tropicales: avec référence spéciale au Cameroun","title-short":"Cultures vivrières tropicales","editor":[{"family":"Westphal","given":"Egbert"}],"issued":{"date-parts":[["1985"]]}}}],"schema":"https://github.com/citation-style-language/schema/raw/master/csl-citation.json"}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Westphal, </w:t>
      </w:r>
      <w:r w:rsidR="00913645">
        <w:rPr>
          <w:rFonts w:ascii="Times New Roman" w:hAnsi="Times New Roman" w:cs="Times New Roman"/>
          <w:sz w:val="24"/>
        </w:rPr>
        <w:t>(</w:t>
      </w:r>
      <w:r w:rsidR="00913645" w:rsidRPr="00913645">
        <w:rPr>
          <w:rFonts w:ascii="Times New Roman" w:hAnsi="Times New Roman" w:cs="Times New Roman"/>
          <w:sz w:val="24"/>
        </w:rPr>
        <w:t>1985)</w:t>
      </w:r>
      <w:r w:rsidR="00913645">
        <w:rPr>
          <w:rFonts w:ascii="Times New Roman" w:hAnsi="Times New Roman" w:cs="Times New Roman"/>
          <w:sz w:val="24"/>
          <w:szCs w:val="24"/>
        </w:rPr>
        <w:fldChar w:fldCharType="end"/>
      </w:r>
      <w:r w:rsidRPr="000E1616">
        <w:rPr>
          <w:rFonts w:ascii="Times New Roman" w:hAnsi="Times New Roman" w:cs="Times New Roman"/>
          <w:sz w:val="24"/>
          <w:szCs w:val="24"/>
        </w:rPr>
        <w:t xml:space="preserve"> did not reveal the presence of rhomboidal leaf shapes. The shape of the leaves and the presence of </w:t>
      </w:r>
      <w:proofErr w:type="spellStart"/>
      <w:r w:rsidRPr="000E1616">
        <w:rPr>
          <w:rFonts w:ascii="Times New Roman" w:hAnsi="Times New Roman" w:cs="Times New Roman"/>
          <w:sz w:val="24"/>
          <w:szCs w:val="24"/>
        </w:rPr>
        <w:t>pilosities</w:t>
      </w:r>
      <w:proofErr w:type="spellEnd"/>
      <w:r w:rsidRPr="000E1616">
        <w:rPr>
          <w:rFonts w:ascii="Times New Roman" w:hAnsi="Times New Roman" w:cs="Times New Roman"/>
          <w:sz w:val="24"/>
          <w:szCs w:val="24"/>
        </w:rPr>
        <w:t xml:space="preserve"> on the stem from the two climatic zones would be linked to a form of resistance against the scarcity of rain. Similar observations have been made of certain species belonging to the same family as false sesame</w:t>
      </w:r>
      <w:r w:rsidR="00913645">
        <w:rPr>
          <w:rFonts w:ascii="Times New Roman" w:hAnsi="Times New Roman" w:cs="Times New Roman"/>
          <w:sz w:val="24"/>
          <w:szCs w:val="24"/>
        </w:rPr>
        <w:t xml:space="preserve">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{"citationID":"tqa8MYG5","properties":{"formattedCitation":"(Alege et al., 2021)","plainCitation":"(Alege et al., 2021)","noteIndex":0},"citationItems":[{"id":157,"uris":["http://zotero.org/users/11341817/items/5GU277FT"],"itemData":{"id":157,"type":"article-newspaper","abstract":"The relevance of the vegetative and the pod characteristics to the taxonomy of three Nigerian species of \nsesame was investigated. The plant materials used are Sesame alatum, Sesame radiatum and Sesame indicum.\nAfter growing the plants for two years in the same environment, the seeds of each species were harvested and \nbroadcast in a separate perforated 5 L plastic bucket filled with sandy loam soil. The buckets were kept at the\nnursery and watering carried out until seedlings were fully established. Two seedlings of each species were \nthen transplanted to a 5 L plastic bucket filled with sandy loam soil and each bucket was replicated 20 times. \nThe experimental design used was the completely randomized design (CRD). Each plant stand was thinned to \none seedling two weeks after transplanting. Ten vegetative and five pod characteristics were investigated at \nflowering and harvest respectively. Mean values for each species were calculated and recorded from five plants \nrandomly selected. Data were subjected to analysis of variance (ANOVA) and means separated using the least \nsignificant difference (LSD). Results revealed that the majority of the vegetative, pod and quantitative \ncharacteristics investigated show significant differences among the three species. These characteristics were \nused to construct a taxonomic key that facilitates the identification of the three sesame species.\nKey words: Sesame, Nigeria, characteristics, taxonomy, sandy loam soil.","container-title":"International Scholars Journals","ISSN":"2375-1134","page":"001-005","title":"Characteristics of three Nigerian species of sesame in taxonomic importance of the vegetative and pod","author":[{"family":"Alege","given":"G.O"},{"family":"Akinyele","given":"B. O"},{"family":"Ayodele","given":"S.M"},{"family":"Ogbode","given":"A.V"}],"issued":{"date-parts":[["2021"]]}}}],"schema":"https://github.com/citation-style-language/schema/raw/master/csl-citation.json"}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(Alege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2021</w:t>
      </w:r>
      <w:r w:rsidR="00913645">
        <w:rPr>
          <w:rFonts w:ascii="Times New Roman" w:hAnsi="Times New Roman" w:cs="Times New Roman"/>
          <w:sz w:val="24"/>
          <w:szCs w:val="24"/>
        </w:rPr>
        <w:fldChar w:fldCharType="end"/>
      </w:r>
      <w:r w:rsidR="00913645">
        <w:rPr>
          <w:rFonts w:ascii="Times New Roman" w:hAnsi="Times New Roman" w:cs="Times New Roman"/>
          <w:sz w:val="24"/>
          <w:szCs w:val="24"/>
        </w:rPr>
        <w:t xml:space="preserve"> ;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{"citationID":"j0zITQ5F","properties":{"formattedCitation":"(Monteiro et al., 2006)","plainCitation":"(Monteiro et al., 2006)","noteIndex":0},"citationItems":[{"id":140,"uris":["http://zotero.org/users/11341817/items/EYZ232CN"],"itemData":{"id":140,"type":"article-journal","container-title":"Journal of Ethnopharmacology","DOI":"10.1016/j.jep.2005.10.016","ISSN":"03788741","issue":"1-2","journalAbbreviation":"Journal of Ethnopharmacology","language":"en","license":"https://www.elsevier.com/tdm/userlicense/1.0/","page":"173-186","source":"DOI.org (Crossref)","title":"Use patterns and knowledge of medicinal species among two rural communities in Brazil's semi-arid northeastern region","volume":"105","author":[{"family":"Monteiro","given":"Julio Marcelino"},{"family":"Albuquerque","given":"Ulysses Paulino De"},{"family":"Lins-Neto","given":"Ernani Machado De Freitas"},{"family":"Araújo","given":"Elcida Lima De"},{"family":"Amorim","given":"Elba Lúcia Cavalcanti De"}],"issued":{"date-parts":[["2006",4]]}}}],"schema":"https://github.com/citation-style-language/schema/raw/master/csl-citation.json"}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Monteiro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2006</w:t>
      </w:r>
      <w:r w:rsidR="00913645">
        <w:rPr>
          <w:rFonts w:ascii="Times New Roman" w:hAnsi="Times New Roman" w:cs="Times New Roman"/>
          <w:sz w:val="24"/>
          <w:szCs w:val="24"/>
        </w:rPr>
        <w:fldChar w:fldCharType="end"/>
      </w:r>
      <w:r w:rsidR="00913645">
        <w:rPr>
          <w:rFonts w:ascii="Times New Roman" w:hAnsi="Times New Roman" w:cs="Times New Roman"/>
          <w:sz w:val="24"/>
          <w:szCs w:val="24"/>
        </w:rPr>
        <w:t xml:space="preserve"> ;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{"citationID":"OvvqN6j1","properties":{"formattedCitation":"(Olawuyi et al., 2023)","plainCitation":"(Olawuyi et al., 2023)","noteIndex":0},"citationItems":[{"id":161,"uris":["http://zotero.org/users/11341817/items/L4F6IIHZ"],"itemData":{"id":161,"type":"article-journal","abstract":"This study was carried out to assess morphological characteristics of ten accessions of sesame \n(Sesamum indicum L.) cultivated in north central states, Nigeria. A total of ten accessions of \nsesame were collected from National Centre for Genetic Resources and Biotechnology \n(NACGRAB) Ibadan, Nigeria. The seeds were grown to maturity in pots arranged in experimental \nlayout to assess morphological characteristics. Ten accessions of sesame were evaluated for \nmorphological traits at the at the landscape garden, Modibbo Adama University (MAU), Yola \nduring 2017/2018 and 2018/2019 growing seasons, using a complete Randomized Block Design \n(CRBD) with three replicates. The morphological parameters were investigated using standard \nprocedures. The results on the morphological characteristics showed significant difference \n(p≤0.05) in the leaf lengths and leaf areas, number of leaves, plant heights, internodes flowers \nemergence, bud opening. The accessions showed variations in the leaf length at 4, 6, and 8 weeks \nafter planting (WAP). NGB943 had significantly highest in leaf lengths at 4, 6, and 8 WAP with \nthe values of 10.07 cm, 20.67 cm, and 50.50 cm respectively. Similarly, the significant highest in \nleaf area was recorded at 4, 6, and 8 WAP for NGB943 with the values of 66.63 cm2\n, 134.0 cm2,\nand 199.80 cm2\nrespectively. The number of leaves and plant heights of sesame plants at 4WAP, \nNGB1336 recorded the highest number of leaves with the value of 12 leaves. Plant height of \nsesame accessions significantly varied at 4, 6, and 8 WAP. NGB 1336 produced the tallest plant \nwith the values of 20.33, 40.33, and 60.33 at 4, 6, and 8 WAP respectively. The variations of \naccessions on internodes flower, bud emergence, and bud opening were significantly different (P≤ \n0.05) at both 6 and 8WAP respectively. NGB380 produced the highest number of internodes \nflower at both 6 and 8WAP. The variations of accessions on internodes flower, bud emergence, \nand bud opening were significantly different at both 6 and 8WAP respectively. NGB380 \nproduced the highest number of internodes flower at both 6 and 8WAP. Also, NGB454 and \nNGB943 recorded the highest bud emergence at 6WAP. Bud emergence at 8WAP indicated that \nNGB380 had a significantly highest value of 20 compared to other accessions. Also, NGB419 \nrecorded significantly highest in bud opening at 6WAP with the values of 13.00 buds while \nNGB454 was significantly higher in the number of bud opening at 8WAP with the value of 18.00 \nbuds. The study revealed that all of the morphological characteristics were influenced by genetic \nfactors such characteristics are suitable for selection. Therefore, combination of high heritability \nestimates with genetic advance in the selection program is vital for selection of the crop in the \nfuture. Emphasis should be made on those morphological characteristics that show greater genetic \nimportance for selection and improvement of the crop in Nigeria.\nKeywords: Accession, CRBD, NGB, Variation and WAP","ISSN":"1118-2733","journalAbbreviation":"Nigerian Journal of Horticultural Science","title":"VARIATION IN AGRO-MORPHOLOGICAL CHARACTERISTICS OF  TEN ACCESSIONS OF SESAME (Sesamum indicum L.) CULTIVATED  IN NORTHERN CENTRAL STATES, NIGERIA","volume":"27 (3)","author":[{"family":"Olawuyi","given":"P.O"},{"family":"Malgwi","given":"M.M"},{"family":"Aji","given":"P.B"},{"family":"Waja","given":"S"},{"family":"Ogunsola","given":"A"},{"family":"Kolo","given":"J.T"},{"family":"Morrs","given":"H.D"},{"family":"Bako","given":"M. Y"}],"issued":{"date-parts":[["2023"]]}}}],"schema":"https://github.com/citation-style-language/schema/raw/master/csl-citation.json"}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Olawuyi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2023)</w:t>
      </w:r>
      <w:r w:rsidR="00913645">
        <w:rPr>
          <w:rFonts w:ascii="Times New Roman" w:hAnsi="Times New Roman" w:cs="Times New Roman"/>
          <w:sz w:val="24"/>
          <w:szCs w:val="24"/>
        </w:rPr>
        <w:fldChar w:fldCharType="end"/>
      </w:r>
      <w:r w:rsidRPr="000E1616">
        <w:rPr>
          <w:rFonts w:ascii="Times New Roman" w:hAnsi="Times New Roman" w:cs="Times New Roman"/>
          <w:sz w:val="24"/>
          <w:szCs w:val="24"/>
        </w:rPr>
        <w:t xml:space="preserve">. For example, the work carried out by </w:t>
      </w:r>
      <w:r w:rsidR="00913645">
        <w:rPr>
          <w:rFonts w:ascii="Times New Roman" w:hAnsi="Times New Roman" w:cs="Times New Roman"/>
          <w:sz w:val="24"/>
          <w:szCs w:val="24"/>
        </w:rPr>
        <w:fldChar w:fldCharType="begin"/>
      </w:r>
      <w:r w:rsidR="00913645">
        <w:rPr>
          <w:rFonts w:ascii="Times New Roman" w:hAnsi="Times New Roman" w:cs="Times New Roman"/>
          <w:sz w:val="24"/>
          <w:szCs w:val="24"/>
        </w:rPr>
        <w:instrText xml:space="preserve"> ADDIN ZOTERO_ITEM CSL_CITATION {"citationID":"K2BrSExc","properties":{"formattedCitation":"(Alege et al., 2021)","plainCitation":"(Alege et al., 2021)","noteIndex":0},"citationItems":[{"id":157,"uris":["http://zotero.org/users/11341817/items/5GU277FT"],"itemData":{"id":157,"type":"article-newspaper","abstract":"The relevance of the vegetative and the pod characteristics to the taxonomy of three Nigerian species of \nsesame was investigated. The plant materials used are Sesame alatum, Sesame radiatum and Sesame indicum.\nAfter growing the plants for two years in the same environment, the seeds of each species were harvested and \nbroadcast in a separate perforated 5 L plastic bucket filled with sandy loam soil. The buckets were kept at the\nnursery and watering carried out until seedlings were fully established. Two seedlings of each species were \nthen transplanted to a 5 L plastic bucket filled with sandy loam soil and each bucket was replicated 20 times. \nThe experimental design used was the completely randomized design (CRD). Each plant stand was thinned to \none seedling two weeks after transplanting. Ten vegetative and five pod characteristics were investigated at \nflowering and harvest respectively. Mean values for each species were calculated and recorded from five plants \nrandomly selected. Data were subjected to analysis of variance (ANOVA) and means separated using the least \nsignificant difference (LSD). Results revealed that the majority of the vegetative, pod and quantitative \ncharacteristics investigated show significant differences among the three species. These characteristics were \nused to construct a taxonomic key that facilitates the identification of the three sesame species.\nKey words: Sesame, Nigeria, characteristics, taxonomy, sandy loam soil.","container-title":"International Scholars Journals","ISSN":"2375-1134","page":"001-005","title":"Characteristics of three Nigerian species of sesame in taxonomic importance of the vegetative and pod","author":[{"family":"Alege","given":"G.O"},{"family":"Akinyele","given":"B. O"},{"family":"Ayodele","given":"S.M"},{"family":"Ogbode","given":"A.V"}],"issued":{"date-parts":[["2021"]]}}}],"schema":"https://github.com/citation-style-language/schema/raw/master/csl-citation.json"} </w:instrText>
      </w:r>
      <w:r w:rsidR="00913645">
        <w:rPr>
          <w:rFonts w:ascii="Times New Roman" w:hAnsi="Times New Roman" w:cs="Times New Roman"/>
          <w:sz w:val="24"/>
          <w:szCs w:val="24"/>
        </w:rPr>
        <w:fldChar w:fldCharType="separate"/>
      </w:r>
      <w:r w:rsidR="00913645" w:rsidRPr="00913645">
        <w:rPr>
          <w:rFonts w:ascii="Times New Roman" w:hAnsi="Times New Roman" w:cs="Times New Roman"/>
          <w:sz w:val="24"/>
        </w:rPr>
        <w:t xml:space="preserve">Alege </w:t>
      </w:r>
      <w:r w:rsidR="00913645" w:rsidRPr="00913645">
        <w:rPr>
          <w:rFonts w:ascii="Times New Roman" w:hAnsi="Times New Roman" w:cs="Times New Roman"/>
          <w:i/>
          <w:iCs/>
          <w:sz w:val="24"/>
        </w:rPr>
        <w:t>et al</w:t>
      </w:r>
      <w:r w:rsidR="00913645" w:rsidRPr="00913645">
        <w:rPr>
          <w:rFonts w:ascii="Times New Roman" w:hAnsi="Times New Roman" w:cs="Times New Roman"/>
          <w:sz w:val="24"/>
        </w:rPr>
        <w:t xml:space="preserve">. </w:t>
      </w:r>
      <w:r w:rsidR="00913645">
        <w:rPr>
          <w:rFonts w:ascii="Times New Roman" w:hAnsi="Times New Roman" w:cs="Times New Roman"/>
          <w:sz w:val="24"/>
        </w:rPr>
        <w:t>(</w:t>
      </w:r>
      <w:r w:rsidR="00913645" w:rsidRPr="00913645">
        <w:rPr>
          <w:rFonts w:ascii="Times New Roman" w:hAnsi="Times New Roman" w:cs="Times New Roman"/>
          <w:sz w:val="24"/>
        </w:rPr>
        <w:t>2021)</w:t>
      </w:r>
      <w:r w:rsidR="00913645">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Nigeria showed different forms of pubescence on the stems of </w:t>
      </w:r>
      <w:proofErr w:type="spellStart"/>
      <w:r w:rsidRPr="000E1616">
        <w:rPr>
          <w:rFonts w:ascii="Times New Roman" w:hAnsi="Times New Roman" w:cs="Times New Roman"/>
          <w:sz w:val="24"/>
          <w:szCs w:val="24"/>
        </w:rPr>
        <w:t>sesamun</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radiatum</w:t>
      </w:r>
      <w:proofErr w:type="spellEnd"/>
      <w:r w:rsidRPr="000E1616">
        <w:rPr>
          <w:rFonts w:ascii="Times New Roman" w:hAnsi="Times New Roman" w:cs="Times New Roman"/>
          <w:sz w:val="24"/>
          <w:szCs w:val="24"/>
        </w:rPr>
        <w:t xml:space="preserve"> and </w:t>
      </w:r>
      <w:proofErr w:type="spellStart"/>
      <w:r w:rsidRPr="000E1616">
        <w:rPr>
          <w:rFonts w:ascii="Times New Roman" w:hAnsi="Times New Roman" w:cs="Times New Roman"/>
          <w:sz w:val="24"/>
          <w:szCs w:val="24"/>
        </w:rPr>
        <w:t>sesamun</w:t>
      </w:r>
      <w:proofErr w:type="spellEnd"/>
      <w:r w:rsidRPr="000E1616">
        <w:rPr>
          <w:rFonts w:ascii="Times New Roman" w:hAnsi="Times New Roman" w:cs="Times New Roman"/>
          <w:sz w:val="24"/>
          <w:szCs w:val="24"/>
        </w:rPr>
        <w:t xml:space="preserve"> indicum. In addition, all the accessions have free sepals, unlike the petals which are fused together to form violet </w:t>
      </w:r>
      <w:proofErr w:type="spellStart"/>
      <w:r w:rsidRPr="000E1616">
        <w:rPr>
          <w:rFonts w:ascii="Times New Roman" w:hAnsi="Times New Roman" w:cs="Times New Roman"/>
          <w:sz w:val="24"/>
          <w:szCs w:val="24"/>
        </w:rPr>
        <w:t>gamopetal</w:t>
      </w:r>
      <w:proofErr w:type="spellEnd"/>
      <w:r w:rsidRPr="000E1616">
        <w:rPr>
          <w:rFonts w:ascii="Times New Roman" w:hAnsi="Times New Roman" w:cs="Times New Roman"/>
          <w:sz w:val="24"/>
          <w:szCs w:val="24"/>
        </w:rPr>
        <w:t xml:space="preserve"> flowers. However, work carried out by </w:t>
      </w:r>
      <w:r w:rsidR="00DE671F">
        <w:rPr>
          <w:rFonts w:ascii="Times New Roman" w:hAnsi="Times New Roman" w:cs="Times New Roman"/>
          <w:sz w:val="24"/>
          <w:szCs w:val="24"/>
        </w:rPr>
        <w:fldChar w:fldCharType="begin"/>
      </w:r>
      <w:r w:rsidR="006E5EF3">
        <w:rPr>
          <w:rFonts w:ascii="Times New Roman" w:hAnsi="Times New Roman" w:cs="Times New Roman"/>
          <w:sz w:val="24"/>
          <w:szCs w:val="24"/>
        </w:rPr>
        <w:instrText xml:space="preserve"> ADDIN ZOTERO_ITEM CSL_CITATION {"citationID":"VSEGF1sI","properties":{"formattedCitation":"(Sienebou et al., 2012)","plainCitation":"(Sienebou et al., 2012)","noteIndex":0},"citationItems":[{"id":82,"uris":["http://zotero.org/users/11341817/items/RLBUGJKP"],"itemData":{"id":82,"type":"article-newspaper","abstract":"Objectif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DE671F">
        <w:rPr>
          <w:rFonts w:ascii="Times New Roman" w:hAnsi="Times New Roman" w:cs="Times New Roman"/>
          <w:sz w:val="24"/>
          <w:szCs w:val="24"/>
        </w:rPr>
        <w:fldChar w:fldCharType="separate"/>
      </w:r>
      <w:r w:rsidR="006E5EF3" w:rsidRPr="006E5EF3">
        <w:rPr>
          <w:rFonts w:ascii="Times New Roman" w:hAnsi="Times New Roman" w:cs="Times New Roman"/>
          <w:sz w:val="24"/>
        </w:rPr>
        <w:t>(Sienebou et al., 2012)</w:t>
      </w:r>
      <w:r w:rsidR="00DE671F">
        <w:rPr>
          <w:rFonts w:ascii="Times New Roman" w:hAnsi="Times New Roman" w:cs="Times New Roman"/>
          <w:sz w:val="24"/>
          <w:szCs w:val="24"/>
        </w:rPr>
        <w:fldChar w:fldCharType="end"/>
      </w:r>
      <w:r w:rsidRPr="000E1616">
        <w:rPr>
          <w:rFonts w:ascii="Times New Roman" w:hAnsi="Times New Roman" w:cs="Times New Roman"/>
          <w:sz w:val="24"/>
          <w:szCs w:val="24"/>
        </w:rPr>
        <w:t xml:space="preserve"> in Benin showed the presence of pink petals. According to </w:t>
      </w:r>
      <w:r w:rsidR="006E5EF3">
        <w:rPr>
          <w:rFonts w:ascii="Times New Roman" w:hAnsi="Times New Roman" w:cs="Times New Roman"/>
          <w:sz w:val="24"/>
          <w:szCs w:val="24"/>
        </w:rPr>
        <w:fldChar w:fldCharType="begin"/>
      </w:r>
      <w:r w:rsidR="006E5EF3">
        <w:rPr>
          <w:rFonts w:ascii="Times New Roman" w:hAnsi="Times New Roman" w:cs="Times New Roman"/>
          <w:sz w:val="24"/>
          <w:szCs w:val="24"/>
        </w:rPr>
        <w:instrText xml:space="preserve"> ADDIN ZOTERO_ITEM CSL_CITATION {"citationID":"yppRdn1r","properties":{"formattedCitation":"(Sienebou et al., 2012)","plainCitation":"(Sienebou et al., 2012)","noteIndex":0},"citationItems":[{"id":82,"uris":["http://zotero.org/users/11341817/items/RLBUGJKP"],"itemData":{"id":82,"type":"article-newspaper","abstract":"Objectif : Les légumes-feuilles traditionnels jouent un rôle extrêmement important dans la sécurité \nalimentaire et la lutte contre la pauvreté en Afrique. Malgré leur importance économique et nutritionnelle, \nces espèces sont sous la menace d’une disparition progressive du fait de leur cueillette répétée par les \npopulations. Pour des besoins de connaissances scientifiques du système de reproduction et de la \nproduction de semences de cette espèce, une étude a été conduite pour comprendre les mécanismes mis \nen jeu par la plante pour développer la phase générative. \nMéthodologie and résultats : Les résultats de cette étude ont montré que Ceratotheca sesamoides est une \nplante hermaphrodite avec un régime de reproduction dominé par l’allogamie. Le ratio fleurs mâles sur \nfleurs femelles est de 166,05 et range cette espèce dans le groupe des espèces facultativement \nautogames. L’indice d’auto-incompatibilité (0,60) déterminé pour cette espèce permet de dire aussi que \ncette Pédaliacée est partiellement auto-incompatible. La période favorable à l’ouverture des fleurs se situe \nentre 2 et 10 heures avec un pic à l’aube entre 4 et 6 heures. L’androcée comporte 4 étamines égales et \ndeux à deux soudées au 1/5 inférieur du tube de la corolle. Le gynécée comprend un ovaire contenant 35\novules. Les insectes rencontrés et identifiés sur les fleurs au cours de la floraison sont nombreux et les \ndeux groupes majoritaires étant les Hyménoptères et les Diptères. Les heures de fréquentation des fleurs \nvarient d’un insecte à un autre. \nConclusion and application: La simultanéité de floraison intraspécifique ainsi que l’attractivité équivalente \nsont déterminantes pour la production de semences. \nMots clés : Anthèse, système de reproduction, pollinisation, Ceratotheca sesamoides, Bénin","container-title":"58: 4251– 4261","edition":"Journal of Applied Biosciences","event-place":"Benin","ISSN":"1997–5902","language":"francais","page":"4251– 4261","publisher-place":"Benin","title":"Biologie florale de Ceratotheca sesamoides Endl., un  légume feuille traditionnel en voie de domestication  au Bénin","author":[{"family":"Sienebou","given":"V"},{"literal":"Ahoton, L.E"},{"literal":"Etèka, C.A"},{"literal":"Amadji, G"},{"literal":"Dansi, A"},{"literal":"Ahanchédé, A"},{"literal":"Hounhouigan, DJ"},{"literal":"Vodouhè, SR"},{"literal":"Sanni, A"}],"issued":{"date-parts":[["2012"]]}}}],"schema":"https://github.com/citation-style-language/schema/raw/master/csl-citation.json"} </w:instrText>
      </w:r>
      <w:r w:rsidR="006E5EF3">
        <w:rPr>
          <w:rFonts w:ascii="Times New Roman" w:hAnsi="Times New Roman" w:cs="Times New Roman"/>
          <w:sz w:val="24"/>
          <w:szCs w:val="24"/>
        </w:rPr>
        <w:fldChar w:fldCharType="separate"/>
      </w:r>
      <w:r w:rsidR="006E5EF3" w:rsidRPr="006E5EF3">
        <w:rPr>
          <w:rFonts w:ascii="Times New Roman" w:hAnsi="Times New Roman" w:cs="Times New Roman"/>
          <w:sz w:val="24"/>
        </w:rPr>
        <w:t>(Sienebou et al., 2012)</w:t>
      </w:r>
      <w:r w:rsidR="006E5EF3">
        <w:rPr>
          <w:rFonts w:ascii="Times New Roman" w:hAnsi="Times New Roman" w:cs="Times New Roman"/>
          <w:sz w:val="24"/>
          <w:szCs w:val="24"/>
        </w:rPr>
        <w:fldChar w:fldCharType="end"/>
      </w:r>
      <w:r w:rsidRPr="000E1616">
        <w:rPr>
          <w:rFonts w:ascii="Times New Roman" w:hAnsi="Times New Roman" w:cs="Times New Roman"/>
          <w:sz w:val="24"/>
          <w:szCs w:val="24"/>
        </w:rPr>
        <w:t>, the four stamens formed are equal two by two. This difference between accessions from Burkina Faso and Benin is thought to be due to the influence of environmental factors.</w:t>
      </w:r>
    </w:p>
    <w:p w14:paraId="0903F63C" w14:textId="19D8A53A" w:rsidR="00C670FB" w:rsidRPr="000E1616" w:rsidRDefault="00C670FB" w:rsidP="000E1616">
      <w:pPr>
        <w:spacing w:line="360" w:lineRule="auto"/>
        <w:jc w:val="both"/>
        <w:rPr>
          <w:rFonts w:ascii="Times New Roman" w:hAnsi="Times New Roman" w:cs="Times New Roman"/>
          <w:sz w:val="24"/>
          <w:szCs w:val="24"/>
        </w:rPr>
      </w:pPr>
      <w:r w:rsidRPr="000E1616">
        <w:rPr>
          <w:rFonts w:ascii="Times New Roman" w:hAnsi="Times New Roman" w:cs="Times New Roman"/>
          <w:sz w:val="24"/>
          <w:szCs w:val="24"/>
        </w:rPr>
        <w:t>The multiple correspondence analysis also showed that each association of characters was specific to the origin of the accessions</w:t>
      </w:r>
      <w:r w:rsidR="006E5EF3">
        <w:rPr>
          <w:rFonts w:ascii="Times New Roman" w:hAnsi="Times New Roman" w:cs="Times New Roman"/>
          <w:sz w:val="24"/>
          <w:szCs w:val="24"/>
        </w:rPr>
        <w:t xml:space="preserve"> </w:t>
      </w:r>
      <w:r w:rsidR="006E5EF3">
        <w:rPr>
          <w:rFonts w:ascii="Times New Roman" w:hAnsi="Times New Roman" w:cs="Times New Roman"/>
          <w:sz w:val="24"/>
          <w:szCs w:val="24"/>
        </w:rPr>
        <w:fldChar w:fldCharType="begin"/>
      </w:r>
      <w:r w:rsidR="006E5EF3">
        <w:rPr>
          <w:rFonts w:ascii="Times New Roman" w:hAnsi="Times New Roman" w:cs="Times New Roman"/>
          <w:sz w:val="24"/>
          <w:szCs w:val="24"/>
        </w:rPr>
        <w:instrText xml:space="preserve"> ADDIN ZOTERO_ITEM CSL_CITATION {"citationID":"kxFvlQTV","properties":{"formattedCitation":"(Shackleton et al., 2009)","plainCitation":"(Shackleton et al., 2009)","noteIndex":0},"citationItems":[{"id":158,"uris":["http://zotero.org/users/11341817/items/SW3V9MVQ"],"itemData":{"id":158,"type":"book","abstract":"Urban food systems and indigenous vegetables: defining the spaces and places for AIVs in urban and peri-urban agriculture / by Bianca Ambrose-Oji -- Urban and peri-urban agriculture in African cities / by Andreas de Neergaard, Axel W. Drescher, Christophe Kouame -- Biodiversity of African vegetables / by Patrick Maundu, Enoch Achigan-Dako &amp; Yasuyuki Morimoto -- Nutritional contributions of important African indigenous vegetables / by Ray-Yu Yang &amp; Gudrun B. Keding -- Production and harvesting systems for African indigenous vegetables / by Mel O. Oluoch ... [et al.] -- The production of African indigenous vegetables in urban and peri-urban agriculture: a comparative analysis of case studies from Benin, Kenya and South Africa / by Margaret W. Pasquini ... [et al.] -- Marketing of African indigenous vegetables along urban and peri-urban supply chains in SSA / by Katinka Weinberger &amp; Germain N. Pichop -- Integration of urban agriculture into spatial planning / by Wakuru Magigi &amp; Axel W. Drescher -- Integration of AIVs and urban agriculture: recurring themes and policy lessons for the future / by Charlie M. Shackleton, Margaret W. Pasquini &amp; Axel W. Drescher","event-place":"London Sterling, Va","ISBN":"978-1-84407-715-1","language":"eng","number-of-pages":"298","publisher":"Earthscan","publisher-place":"London Sterling, Va","source":"K10plus ISBN","title":"African indigenous vegetables in urban agriculture","editor":[{"family":"Shackleton","given":"Charlie M."},{"family":"Pasquini","given":"Margaret W."},{"family":"Drescher","given":"Axel W."}],"issued":{"date-parts":[["2009"]]}}}],"schema":"https://github.com/citation-style-language/schema/raw/master/csl-citation.json"} </w:instrText>
      </w:r>
      <w:r w:rsidR="006E5EF3">
        <w:rPr>
          <w:rFonts w:ascii="Times New Roman" w:hAnsi="Times New Roman" w:cs="Times New Roman"/>
          <w:sz w:val="24"/>
          <w:szCs w:val="24"/>
        </w:rPr>
        <w:fldChar w:fldCharType="separate"/>
      </w:r>
      <w:r w:rsidR="006E5EF3" w:rsidRPr="006E5EF3">
        <w:rPr>
          <w:rFonts w:ascii="Times New Roman" w:hAnsi="Times New Roman" w:cs="Times New Roman"/>
          <w:sz w:val="24"/>
        </w:rPr>
        <w:t>(Shackleton et al., 2009)</w:t>
      </w:r>
      <w:r w:rsidR="006E5EF3">
        <w:rPr>
          <w:rFonts w:ascii="Times New Roman" w:hAnsi="Times New Roman" w:cs="Times New Roman"/>
          <w:sz w:val="24"/>
          <w:szCs w:val="24"/>
        </w:rPr>
        <w:fldChar w:fldCharType="end"/>
      </w:r>
      <w:r w:rsidRPr="000E1616">
        <w:rPr>
          <w:rFonts w:ascii="Times New Roman" w:hAnsi="Times New Roman" w:cs="Times New Roman"/>
          <w:sz w:val="24"/>
          <w:szCs w:val="24"/>
        </w:rPr>
        <w:t xml:space="preserve">. The ‘morphotype 1’ character association is observed in accessions from the localities of </w:t>
      </w:r>
      <w:proofErr w:type="spellStart"/>
      <w:r w:rsidRPr="000E1616">
        <w:rPr>
          <w:rFonts w:ascii="Times New Roman" w:hAnsi="Times New Roman" w:cs="Times New Roman"/>
          <w:sz w:val="24"/>
          <w:szCs w:val="24"/>
        </w:rPr>
        <w:t>Tcheriba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Douroula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Perigban</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Bondigui</w:t>
      </w:r>
      <w:proofErr w:type="spellEnd"/>
      <w:r w:rsidRPr="000E1616">
        <w:rPr>
          <w:rFonts w:ascii="Times New Roman" w:hAnsi="Times New Roman" w:cs="Times New Roman"/>
          <w:sz w:val="24"/>
          <w:szCs w:val="24"/>
        </w:rPr>
        <w:t xml:space="preserve">, Bouzan and </w:t>
      </w:r>
      <w:proofErr w:type="spellStart"/>
      <w:r w:rsidRPr="000E1616">
        <w:rPr>
          <w:rFonts w:ascii="Times New Roman" w:hAnsi="Times New Roman" w:cs="Times New Roman"/>
          <w:sz w:val="24"/>
          <w:szCs w:val="24"/>
        </w:rPr>
        <w:t>Cassou</w:t>
      </w:r>
      <w:proofErr w:type="spellEnd"/>
      <w:r w:rsidRPr="000E1616">
        <w:rPr>
          <w:rFonts w:ascii="Times New Roman" w:hAnsi="Times New Roman" w:cs="Times New Roman"/>
          <w:sz w:val="24"/>
          <w:szCs w:val="24"/>
        </w:rPr>
        <w:t xml:space="preserve">. Morphotype 3 contains traits characteristic of accessions from Boni, Yaba, </w:t>
      </w:r>
      <w:proofErr w:type="spellStart"/>
      <w:r w:rsidRPr="000E1616">
        <w:rPr>
          <w:rFonts w:ascii="Times New Roman" w:hAnsi="Times New Roman" w:cs="Times New Roman"/>
          <w:sz w:val="24"/>
          <w:szCs w:val="24"/>
        </w:rPr>
        <w:t>Wagara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Safané</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Dandé</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Dedougou</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Koutenao</w:t>
      </w:r>
      <w:proofErr w:type="spellEnd"/>
      <w:r w:rsidRPr="000E1616">
        <w:rPr>
          <w:rFonts w:ascii="Times New Roman" w:hAnsi="Times New Roman" w:cs="Times New Roman"/>
          <w:sz w:val="24"/>
          <w:szCs w:val="24"/>
        </w:rPr>
        <w:t xml:space="preserve">, Nako and Koper. Morphotype 2 contains characters from accessions from Konan, Kyon, </w:t>
      </w:r>
      <w:proofErr w:type="spellStart"/>
      <w:r w:rsidRPr="000E1616">
        <w:rPr>
          <w:rFonts w:ascii="Times New Roman" w:hAnsi="Times New Roman" w:cs="Times New Roman"/>
          <w:sz w:val="24"/>
          <w:szCs w:val="24"/>
        </w:rPr>
        <w:t>Dédougou</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Tiankoura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Payiri</w:t>
      </w:r>
      <w:proofErr w:type="spellEnd"/>
      <w:r w:rsidRPr="000E1616">
        <w:rPr>
          <w:rFonts w:ascii="Times New Roman" w:hAnsi="Times New Roman" w:cs="Times New Roman"/>
          <w:sz w:val="24"/>
          <w:szCs w:val="24"/>
        </w:rPr>
        <w:t xml:space="preserve">, Sabou, Pa, Ye, Banga, </w:t>
      </w:r>
      <w:proofErr w:type="spellStart"/>
      <w:r w:rsidRPr="000E1616">
        <w:rPr>
          <w:rFonts w:ascii="Times New Roman" w:hAnsi="Times New Roman" w:cs="Times New Roman"/>
          <w:sz w:val="24"/>
          <w:szCs w:val="24"/>
        </w:rPr>
        <w:t>Gossina</w:t>
      </w:r>
      <w:proofErr w:type="spellEnd"/>
      <w:r w:rsidRPr="000E1616">
        <w:rPr>
          <w:rFonts w:ascii="Times New Roman" w:hAnsi="Times New Roman" w:cs="Times New Roman"/>
          <w:sz w:val="24"/>
          <w:szCs w:val="24"/>
        </w:rPr>
        <w:t xml:space="preserve"> and </w:t>
      </w:r>
      <w:proofErr w:type="spellStart"/>
      <w:r w:rsidRPr="000E1616">
        <w:rPr>
          <w:rFonts w:ascii="Times New Roman" w:hAnsi="Times New Roman" w:cs="Times New Roman"/>
          <w:sz w:val="24"/>
          <w:szCs w:val="24"/>
        </w:rPr>
        <w:t>Kipaii</w:t>
      </w:r>
      <w:proofErr w:type="spellEnd"/>
      <w:r w:rsidRPr="000E1616">
        <w:rPr>
          <w:rFonts w:ascii="Times New Roman" w:hAnsi="Times New Roman" w:cs="Times New Roman"/>
          <w:sz w:val="24"/>
          <w:szCs w:val="24"/>
        </w:rPr>
        <w:t xml:space="preserve">. Morphotype 4 characterises accessions from Satiri, Bamako, </w:t>
      </w:r>
      <w:proofErr w:type="spellStart"/>
      <w:r w:rsidRPr="000E1616">
        <w:rPr>
          <w:rFonts w:ascii="Times New Roman" w:hAnsi="Times New Roman" w:cs="Times New Roman"/>
          <w:sz w:val="24"/>
          <w:szCs w:val="24"/>
        </w:rPr>
        <w:t>Bapla</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Bagassi</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Darsalam</w:t>
      </w:r>
      <w:proofErr w:type="spellEnd"/>
      <w:r w:rsidRPr="000E1616">
        <w:rPr>
          <w:rFonts w:ascii="Times New Roman" w:hAnsi="Times New Roman" w:cs="Times New Roman"/>
          <w:sz w:val="24"/>
          <w:szCs w:val="24"/>
        </w:rPr>
        <w:t xml:space="preserve">, </w:t>
      </w:r>
      <w:proofErr w:type="spellStart"/>
      <w:r w:rsidRPr="000E1616">
        <w:rPr>
          <w:rFonts w:ascii="Times New Roman" w:hAnsi="Times New Roman" w:cs="Times New Roman"/>
          <w:sz w:val="24"/>
          <w:szCs w:val="24"/>
        </w:rPr>
        <w:t>Perigban</w:t>
      </w:r>
      <w:proofErr w:type="spellEnd"/>
      <w:r w:rsidRPr="000E1616">
        <w:rPr>
          <w:rFonts w:ascii="Times New Roman" w:hAnsi="Times New Roman" w:cs="Times New Roman"/>
          <w:sz w:val="24"/>
          <w:szCs w:val="24"/>
        </w:rPr>
        <w:t xml:space="preserve"> and Dolo. Morphotypes 1 are plants that perform well in terms of leaf biomass, height and have purple stems. They are best suited to a breeding programme if the objective of the selection is biomass yield.</w:t>
      </w:r>
    </w:p>
    <w:p w14:paraId="7F42711E" w14:textId="3FCFFC74" w:rsidR="00C670FB" w:rsidRPr="00975E28" w:rsidRDefault="00975E28" w:rsidP="00975E2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C670FB" w:rsidRPr="00975E28">
        <w:rPr>
          <w:rFonts w:ascii="Times New Roman" w:hAnsi="Times New Roman" w:cs="Times New Roman"/>
          <w:b/>
          <w:bCs/>
          <w:sz w:val="24"/>
          <w:szCs w:val="24"/>
        </w:rPr>
        <w:t>Conclusion</w:t>
      </w:r>
    </w:p>
    <w:p w14:paraId="77478C1C" w14:textId="77777777" w:rsidR="007D3422" w:rsidRPr="007D3422" w:rsidRDefault="007D3422" w:rsidP="007D3422">
      <w:pPr>
        <w:spacing w:after="0" w:line="360" w:lineRule="auto"/>
        <w:jc w:val="both"/>
        <w:rPr>
          <w:rFonts w:ascii="Times New Roman" w:eastAsia="Times New Roman" w:hAnsi="Times New Roman" w:cs="Times New Roman"/>
          <w:kern w:val="0"/>
          <w:sz w:val="24"/>
          <w:szCs w:val="24"/>
          <w:lang w:val="fr-BF" w:eastAsia="fr-BF"/>
          <w14:ligatures w14:val="none"/>
        </w:rPr>
      </w:pPr>
      <w:r w:rsidRPr="007D3422">
        <w:rPr>
          <w:rFonts w:ascii="Times New Roman" w:eastAsia="Times New Roman" w:hAnsi="Times New Roman" w:cs="Times New Roman"/>
          <w:kern w:val="0"/>
          <w:sz w:val="24"/>
          <w:szCs w:val="24"/>
          <w:lang w:val="fr-BF" w:eastAsia="fr-BF"/>
          <w14:ligatures w14:val="none"/>
        </w:rPr>
        <w:t xml:space="preserve">This </w:t>
      </w:r>
      <w:proofErr w:type="spellStart"/>
      <w:r w:rsidRPr="007D3422">
        <w:rPr>
          <w:rFonts w:ascii="Times New Roman" w:eastAsia="Times New Roman" w:hAnsi="Times New Roman" w:cs="Times New Roman"/>
          <w:kern w:val="0"/>
          <w:sz w:val="24"/>
          <w:szCs w:val="24"/>
          <w:lang w:val="fr-BF" w:eastAsia="fr-BF"/>
          <w14:ligatures w14:val="none"/>
        </w:rPr>
        <w:t>study</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revealed</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significant</w:t>
      </w:r>
      <w:proofErr w:type="spellEnd"/>
      <w:r w:rsidRPr="007D3422">
        <w:rPr>
          <w:rFonts w:ascii="Times New Roman" w:eastAsia="Times New Roman" w:hAnsi="Times New Roman" w:cs="Times New Roman"/>
          <w:kern w:val="0"/>
          <w:sz w:val="24"/>
          <w:szCs w:val="24"/>
          <w:lang w:val="fr-BF" w:eastAsia="fr-BF"/>
          <w14:ligatures w14:val="none"/>
        </w:rPr>
        <w:t xml:space="preserve"> agro-</w:t>
      </w:r>
      <w:proofErr w:type="spellStart"/>
      <w:r w:rsidRPr="007D3422">
        <w:rPr>
          <w:rFonts w:ascii="Times New Roman" w:eastAsia="Times New Roman" w:hAnsi="Times New Roman" w:cs="Times New Roman"/>
          <w:kern w:val="0"/>
          <w:sz w:val="24"/>
          <w:szCs w:val="24"/>
          <w:lang w:val="fr-BF" w:eastAsia="fr-BF"/>
          <w14:ligatures w14:val="none"/>
        </w:rPr>
        <w:t>morphological</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diversity</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among</w:t>
      </w:r>
      <w:proofErr w:type="spellEnd"/>
      <w:r w:rsidRPr="007D3422">
        <w:rPr>
          <w:rFonts w:ascii="Times New Roman" w:eastAsia="Times New Roman" w:hAnsi="Times New Roman" w:cs="Times New Roman"/>
          <w:kern w:val="0"/>
          <w:sz w:val="24"/>
          <w:szCs w:val="24"/>
          <w:lang w:val="fr-BF" w:eastAsia="fr-BF"/>
          <w14:ligatures w14:val="none"/>
        </w:rPr>
        <w:t xml:space="preserve"> the accessions </w:t>
      </w:r>
      <w:proofErr w:type="spellStart"/>
      <w:r w:rsidRPr="007D3422">
        <w:rPr>
          <w:rFonts w:ascii="Times New Roman" w:eastAsia="Times New Roman" w:hAnsi="Times New Roman" w:cs="Times New Roman"/>
          <w:kern w:val="0"/>
          <w:sz w:val="24"/>
          <w:szCs w:val="24"/>
          <w:lang w:val="fr-BF" w:eastAsia="fr-BF"/>
          <w14:ligatures w14:val="none"/>
        </w:rPr>
        <w:t>studied</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highlighting</w:t>
      </w:r>
      <w:proofErr w:type="spellEnd"/>
      <w:r w:rsidRPr="007D3422">
        <w:rPr>
          <w:rFonts w:ascii="Times New Roman" w:eastAsia="Times New Roman" w:hAnsi="Times New Roman" w:cs="Times New Roman"/>
          <w:kern w:val="0"/>
          <w:sz w:val="24"/>
          <w:szCs w:val="24"/>
          <w:lang w:val="fr-BF" w:eastAsia="fr-BF"/>
          <w14:ligatures w14:val="none"/>
        </w:rPr>
        <w:t xml:space="preserve"> the </w:t>
      </w:r>
      <w:proofErr w:type="spellStart"/>
      <w:r w:rsidRPr="007D3422">
        <w:rPr>
          <w:rFonts w:ascii="Times New Roman" w:eastAsia="Times New Roman" w:hAnsi="Times New Roman" w:cs="Times New Roman"/>
          <w:kern w:val="0"/>
          <w:sz w:val="24"/>
          <w:szCs w:val="24"/>
          <w:lang w:val="fr-BF" w:eastAsia="fr-BF"/>
          <w14:ligatures w14:val="none"/>
        </w:rPr>
        <w:t>presence</w:t>
      </w:r>
      <w:proofErr w:type="spellEnd"/>
      <w:r w:rsidRPr="007D3422">
        <w:rPr>
          <w:rFonts w:ascii="Times New Roman" w:eastAsia="Times New Roman" w:hAnsi="Times New Roman" w:cs="Times New Roman"/>
          <w:kern w:val="0"/>
          <w:sz w:val="24"/>
          <w:szCs w:val="24"/>
          <w:lang w:val="fr-BF" w:eastAsia="fr-BF"/>
          <w14:ligatures w14:val="none"/>
        </w:rPr>
        <w:t xml:space="preserve"> of </w:t>
      </w:r>
      <w:proofErr w:type="spellStart"/>
      <w:r w:rsidRPr="007D3422">
        <w:rPr>
          <w:rFonts w:ascii="Times New Roman" w:eastAsia="Times New Roman" w:hAnsi="Times New Roman" w:cs="Times New Roman"/>
          <w:kern w:val="0"/>
          <w:sz w:val="24"/>
          <w:szCs w:val="24"/>
          <w:lang w:val="fr-BF" w:eastAsia="fr-BF"/>
          <w14:ligatures w14:val="none"/>
        </w:rPr>
        <w:t>purple</w:t>
      </w:r>
      <w:proofErr w:type="spellEnd"/>
      <w:r w:rsidRPr="007D3422">
        <w:rPr>
          <w:rFonts w:ascii="Times New Roman" w:eastAsia="Times New Roman" w:hAnsi="Times New Roman" w:cs="Times New Roman"/>
          <w:kern w:val="0"/>
          <w:sz w:val="24"/>
          <w:szCs w:val="24"/>
          <w:lang w:val="fr-BF" w:eastAsia="fr-BF"/>
          <w14:ligatures w14:val="none"/>
        </w:rPr>
        <w:t xml:space="preserve">, violet, and green stems. </w:t>
      </w:r>
      <w:proofErr w:type="spellStart"/>
      <w:r w:rsidRPr="007D3422">
        <w:rPr>
          <w:rFonts w:ascii="Times New Roman" w:eastAsia="Times New Roman" w:hAnsi="Times New Roman" w:cs="Times New Roman"/>
          <w:kern w:val="0"/>
          <w:sz w:val="24"/>
          <w:szCs w:val="24"/>
          <w:lang w:val="fr-BF" w:eastAsia="fr-BF"/>
          <w14:ligatures w14:val="none"/>
        </w:rPr>
        <w:t>Two</w:t>
      </w:r>
      <w:proofErr w:type="spellEnd"/>
      <w:r w:rsidRPr="007D3422">
        <w:rPr>
          <w:rFonts w:ascii="Times New Roman" w:eastAsia="Times New Roman" w:hAnsi="Times New Roman" w:cs="Times New Roman"/>
          <w:kern w:val="0"/>
          <w:sz w:val="24"/>
          <w:szCs w:val="24"/>
          <w:lang w:val="fr-BF" w:eastAsia="fr-BF"/>
          <w14:ligatures w14:val="none"/>
        </w:rPr>
        <w:t xml:space="preserve"> types of pubescence </w:t>
      </w:r>
      <w:proofErr w:type="spellStart"/>
      <w:r w:rsidRPr="007D3422">
        <w:rPr>
          <w:rFonts w:ascii="Times New Roman" w:eastAsia="Times New Roman" w:hAnsi="Times New Roman" w:cs="Times New Roman"/>
          <w:kern w:val="0"/>
          <w:sz w:val="24"/>
          <w:szCs w:val="24"/>
          <w:lang w:val="fr-BF" w:eastAsia="fr-BF"/>
          <w14:ligatures w14:val="none"/>
        </w:rPr>
        <w:t>were</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proofErr w:type="gramStart"/>
      <w:r w:rsidRPr="007D3422">
        <w:rPr>
          <w:rFonts w:ascii="Times New Roman" w:eastAsia="Times New Roman" w:hAnsi="Times New Roman" w:cs="Times New Roman"/>
          <w:kern w:val="0"/>
          <w:sz w:val="24"/>
          <w:szCs w:val="24"/>
          <w:lang w:val="fr-BF" w:eastAsia="fr-BF"/>
          <w14:ligatures w14:val="none"/>
        </w:rPr>
        <w:t>observed</w:t>
      </w:r>
      <w:proofErr w:type="spellEnd"/>
      <w:r w:rsidRPr="007D3422">
        <w:rPr>
          <w:rFonts w:ascii="Times New Roman" w:eastAsia="Times New Roman" w:hAnsi="Times New Roman" w:cs="Times New Roman"/>
          <w:kern w:val="0"/>
          <w:sz w:val="24"/>
          <w:szCs w:val="24"/>
          <w:lang w:val="fr-BF" w:eastAsia="fr-BF"/>
          <w14:ligatures w14:val="none"/>
        </w:rPr>
        <w:t>:</w:t>
      </w:r>
      <w:proofErr w:type="gramEnd"/>
      <w:r w:rsidRPr="007D3422">
        <w:rPr>
          <w:rFonts w:ascii="Times New Roman" w:eastAsia="Times New Roman" w:hAnsi="Times New Roman" w:cs="Times New Roman"/>
          <w:kern w:val="0"/>
          <w:sz w:val="24"/>
          <w:szCs w:val="24"/>
          <w:lang w:val="fr-BF" w:eastAsia="fr-BF"/>
          <w14:ligatures w14:val="none"/>
        </w:rPr>
        <w:t xml:space="preserve"> high and </w:t>
      </w:r>
      <w:proofErr w:type="spellStart"/>
      <w:r w:rsidRPr="007D3422">
        <w:rPr>
          <w:rFonts w:ascii="Times New Roman" w:eastAsia="Times New Roman" w:hAnsi="Times New Roman" w:cs="Times New Roman"/>
          <w:kern w:val="0"/>
          <w:sz w:val="24"/>
          <w:szCs w:val="24"/>
          <w:lang w:val="fr-BF" w:eastAsia="fr-BF"/>
          <w14:ligatures w14:val="none"/>
        </w:rPr>
        <w:t>low</w:t>
      </w:r>
      <w:proofErr w:type="spellEnd"/>
      <w:r w:rsidRPr="007D3422">
        <w:rPr>
          <w:rFonts w:ascii="Times New Roman" w:eastAsia="Times New Roman" w:hAnsi="Times New Roman" w:cs="Times New Roman"/>
          <w:kern w:val="0"/>
          <w:sz w:val="24"/>
          <w:szCs w:val="24"/>
          <w:lang w:val="fr-BF" w:eastAsia="fr-BF"/>
          <w14:ligatures w14:val="none"/>
        </w:rPr>
        <w:t xml:space="preserve"> pubescence. In </w:t>
      </w:r>
      <w:proofErr w:type="spellStart"/>
      <w:r w:rsidRPr="007D3422">
        <w:rPr>
          <w:rFonts w:ascii="Times New Roman" w:eastAsia="Times New Roman" w:hAnsi="Times New Roman" w:cs="Times New Roman"/>
          <w:kern w:val="0"/>
          <w:sz w:val="24"/>
          <w:szCs w:val="24"/>
          <w:lang w:val="fr-BF" w:eastAsia="fr-BF"/>
          <w14:ligatures w14:val="none"/>
        </w:rPr>
        <w:t>terms</w:t>
      </w:r>
      <w:proofErr w:type="spellEnd"/>
      <w:r w:rsidRPr="007D3422">
        <w:rPr>
          <w:rFonts w:ascii="Times New Roman" w:eastAsia="Times New Roman" w:hAnsi="Times New Roman" w:cs="Times New Roman"/>
          <w:kern w:val="0"/>
          <w:sz w:val="24"/>
          <w:szCs w:val="24"/>
          <w:lang w:val="fr-BF" w:eastAsia="fr-BF"/>
          <w14:ligatures w14:val="none"/>
        </w:rPr>
        <w:t xml:space="preserve"> of </w:t>
      </w:r>
      <w:proofErr w:type="spellStart"/>
      <w:r w:rsidRPr="007D3422">
        <w:rPr>
          <w:rFonts w:ascii="Times New Roman" w:eastAsia="Times New Roman" w:hAnsi="Times New Roman" w:cs="Times New Roman"/>
          <w:kern w:val="0"/>
          <w:sz w:val="24"/>
          <w:szCs w:val="24"/>
          <w:lang w:val="fr-BF" w:eastAsia="fr-BF"/>
          <w14:ligatures w14:val="none"/>
        </w:rPr>
        <w:t>leaf</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shape</w:t>
      </w:r>
      <w:proofErr w:type="spellEnd"/>
      <w:r w:rsidRPr="007D3422">
        <w:rPr>
          <w:rFonts w:ascii="Times New Roman" w:eastAsia="Times New Roman" w:hAnsi="Times New Roman" w:cs="Times New Roman"/>
          <w:kern w:val="0"/>
          <w:sz w:val="24"/>
          <w:szCs w:val="24"/>
          <w:lang w:val="fr-BF" w:eastAsia="fr-BF"/>
          <w14:ligatures w14:val="none"/>
        </w:rPr>
        <w:t xml:space="preserve"> and </w:t>
      </w:r>
      <w:proofErr w:type="spellStart"/>
      <w:r w:rsidRPr="007D3422">
        <w:rPr>
          <w:rFonts w:ascii="Times New Roman" w:eastAsia="Times New Roman" w:hAnsi="Times New Roman" w:cs="Times New Roman"/>
          <w:kern w:val="0"/>
          <w:sz w:val="24"/>
          <w:szCs w:val="24"/>
          <w:lang w:val="fr-BF" w:eastAsia="fr-BF"/>
          <w14:ligatures w14:val="none"/>
        </w:rPr>
        <w:t>margin</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triangular</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leaves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with</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toothed</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margins</w:t>
      </w:r>
      <w:proofErr w:type="spellEnd"/>
      <w:r w:rsidRPr="007D3422">
        <w:rPr>
          <w:rFonts w:ascii="Times New Roman" w:eastAsia="Times New Roman" w:hAnsi="Times New Roman" w:cs="Times New Roman"/>
          <w:kern w:val="0"/>
          <w:sz w:val="24"/>
          <w:szCs w:val="24"/>
          <w:lang w:val="fr-BF" w:eastAsia="fr-BF"/>
          <w14:ligatures w14:val="none"/>
        </w:rPr>
        <w:t xml:space="preserve">, oblong </w:t>
      </w:r>
      <w:proofErr w:type="spellStart"/>
      <w:r w:rsidRPr="007D3422">
        <w:rPr>
          <w:rFonts w:ascii="Times New Roman" w:eastAsia="Times New Roman" w:hAnsi="Times New Roman" w:cs="Times New Roman"/>
          <w:kern w:val="0"/>
          <w:sz w:val="24"/>
          <w:szCs w:val="24"/>
          <w:lang w:val="fr-BF" w:eastAsia="fr-BF"/>
          <w14:ligatures w14:val="none"/>
        </w:rPr>
        <w:t>leaves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with</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smooth</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margins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oval</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leaves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with</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toothed</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margins</w:t>
      </w:r>
      <w:proofErr w:type="spellEnd"/>
      <w:r w:rsidRPr="007D3422">
        <w:rPr>
          <w:rFonts w:ascii="Times New Roman" w:eastAsia="Times New Roman" w:hAnsi="Times New Roman" w:cs="Times New Roman"/>
          <w:kern w:val="0"/>
          <w:sz w:val="24"/>
          <w:szCs w:val="24"/>
          <w:lang w:val="fr-BF" w:eastAsia="fr-BF"/>
          <w14:ligatures w14:val="none"/>
        </w:rPr>
        <w:t xml:space="preserve">, and </w:t>
      </w:r>
      <w:proofErr w:type="spellStart"/>
      <w:r w:rsidRPr="007D3422">
        <w:rPr>
          <w:rFonts w:ascii="Times New Roman" w:eastAsia="Times New Roman" w:hAnsi="Times New Roman" w:cs="Times New Roman"/>
          <w:kern w:val="0"/>
          <w:sz w:val="24"/>
          <w:szCs w:val="24"/>
          <w:lang w:val="fr-BF" w:eastAsia="fr-BF"/>
          <w14:ligatures w14:val="none"/>
        </w:rPr>
        <w:t>lanceolate</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leaves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with</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smooth</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margins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were</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identified</w:t>
      </w:r>
      <w:proofErr w:type="spellEnd"/>
      <w:r w:rsidRPr="007D3422">
        <w:rPr>
          <w:rFonts w:ascii="Times New Roman" w:eastAsia="Times New Roman" w:hAnsi="Times New Roman" w:cs="Times New Roman"/>
          <w:kern w:val="0"/>
          <w:sz w:val="24"/>
          <w:szCs w:val="24"/>
          <w:lang w:val="fr-BF" w:eastAsia="fr-BF"/>
          <w14:ligatures w14:val="none"/>
        </w:rPr>
        <w:t xml:space="preserve">. No </w:t>
      </w:r>
      <w:proofErr w:type="spellStart"/>
      <w:r w:rsidRPr="007D3422">
        <w:rPr>
          <w:rFonts w:ascii="Times New Roman" w:eastAsia="Times New Roman" w:hAnsi="Times New Roman" w:cs="Times New Roman"/>
          <w:kern w:val="0"/>
          <w:sz w:val="24"/>
          <w:szCs w:val="24"/>
          <w:lang w:val="fr-BF" w:eastAsia="fr-BF"/>
          <w14:ligatures w14:val="none"/>
        </w:rPr>
        <w:t>variability</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was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observed</w:t>
      </w:r>
      <w:proofErr w:type="spellEnd"/>
      <w:r w:rsidRPr="007D3422">
        <w:rPr>
          <w:rFonts w:ascii="Times New Roman" w:eastAsia="Times New Roman" w:hAnsi="Times New Roman" w:cs="Times New Roman"/>
          <w:kern w:val="0"/>
          <w:sz w:val="24"/>
          <w:szCs w:val="24"/>
          <w:lang w:val="fr-BF" w:eastAsia="fr-BF"/>
          <w14:ligatures w14:val="none"/>
        </w:rPr>
        <w:t xml:space="preserve"> in the </w:t>
      </w:r>
      <w:proofErr w:type="spellStart"/>
      <w:r w:rsidRPr="007D3422">
        <w:rPr>
          <w:rFonts w:ascii="Times New Roman" w:eastAsia="Times New Roman" w:hAnsi="Times New Roman" w:cs="Times New Roman"/>
          <w:kern w:val="0"/>
          <w:sz w:val="24"/>
          <w:szCs w:val="24"/>
          <w:lang w:val="fr-BF" w:eastAsia="fr-BF"/>
          <w14:ligatures w14:val="none"/>
        </w:rPr>
        <w:t>flowers</w:t>
      </w:r>
      <w:proofErr w:type="spellEnd"/>
      <w:r w:rsidRPr="007D3422">
        <w:rPr>
          <w:rFonts w:ascii="Times New Roman" w:eastAsia="Times New Roman" w:hAnsi="Times New Roman" w:cs="Times New Roman"/>
          <w:kern w:val="0"/>
          <w:sz w:val="24"/>
          <w:szCs w:val="24"/>
          <w:lang w:val="fr-BF" w:eastAsia="fr-BF"/>
          <w14:ligatures w14:val="none"/>
        </w:rPr>
        <w:t xml:space="preserve"> in </w:t>
      </w:r>
      <w:proofErr w:type="spellStart"/>
      <w:r w:rsidRPr="007D3422">
        <w:rPr>
          <w:rFonts w:ascii="Times New Roman" w:eastAsia="Times New Roman" w:hAnsi="Times New Roman" w:cs="Times New Roman"/>
          <w:kern w:val="0"/>
          <w:sz w:val="24"/>
          <w:szCs w:val="24"/>
          <w:lang w:val="fr-BF" w:eastAsia="fr-BF"/>
          <w14:ligatures w14:val="none"/>
        </w:rPr>
        <w:t>this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study</w:t>
      </w:r>
      <w:proofErr w:type="spellEnd"/>
      <w:r w:rsidRPr="007D3422">
        <w:rPr>
          <w:rFonts w:ascii="Times New Roman" w:eastAsia="Times New Roman" w:hAnsi="Times New Roman" w:cs="Times New Roman"/>
          <w:kern w:val="0"/>
          <w:sz w:val="24"/>
          <w:szCs w:val="24"/>
          <w:lang w:val="fr-BF" w:eastAsia="fr-BF"/>
          <w14:ligatures w14:val="none"/>
        </w:rPr>
        <w:t xml:space="preserve">. The </w:t>
      </w:r>
      <w:proofErr w:type="spellStart"/>
      <w:r w:rsidRPr="007D3422">
        <w:rPr>
          <w:rFonts w:ascii="Times New Roman" w:eastAsia="Times New Roman" w:hAnsi="Times New Roman" w:cs="Times New Roman"/>
          <w:kern w:val="0"/>
          <w:sz w:val="24"/>
          <w:szCs w:val="24"/>
          <w:lang w:val="fr-BF" w:eastAsia="fr-BF"/>
          <w14:ligatures w14:val="none"/>
        </w:rPr>
        <w:t>results</w:t>
      </w:r>
      <w:proofErr w:type="spellEnd"/>
      <w:r w:rsidRPr="007D3422">
        <w:rPr>
          <w:rFonts w:ascii="Times New Roman" w:eastAsia="Times New Roman" w:hAnsi="Times New Roman" w:cs="Times New Roman"/>
          <w:kern w:val="0"/>
          <w:sz w:val="24"/>
          <w:szCs w:val="24"/>
          <w:lang w:val="fr-BF" w:eastAsia="fr-BF"/>
          <w14:ligatures w14:val="none"/>
        </w:rPr>
        <w:t xml:space="preserve"> of the chi-square </w:t>
      </w:r>
      <w:proofErr w:type="spellStart"/>
      <w:r w:rsidRPr="007D3422">
        <w:rPr>
          <w:rFonts w:ascii="Times New Roman" w:eastAsia="Times New Roman" w:hAnsi="Times New Roman" w:cs="Times New Roman"/>
          <w:kern w:val="0"/>
          <w:sz w:val="24"/>
          <w:szCs w:val="24"/>
          <w:lang w:val="fr-BF" w:eastAsia="fr-BF"/>
          <w14:ligatures w14:val="none"/>
        </w:rPr>
        <w:t>independence</w:t>
      </w:r>
      <w:proofErr w:type="spellEnd"/>
      <w:r w:rsidRPr="007D3422">
        <w:rPr>
          <w:rFonts w:ascii="Times New Roman" w:eastAsia="Times New Roman" w:hAnsi="Times New Roman" w:cs="Times New Roman"/>
          <w:kern w:val="0"/>
          <w:sz w:val="24"/>
          <w:szCs w:val="24"/>
          <w:lang w:val="fr-BF" w:eastAsia="fr-BF"/>
          <w14:ligatures w14:val="none"/>
        </w:rPr>
        <w:t xml:space="preserve"> test </w:t>
      </w:r>
      <w:proofErr w:type="spellStart"/>
      <w:r w:rsidRPr="007D3422">
        <w:rPr>
          <w:rFonts w:ascii="Times New Roman" w:eastAsia="Times New Roman" w:hAnsi="Times New Roman" w:cs="Times New Roman"/>
          <w:kern w:val="0"/>
          <w:sz w:val="24"/>
          <w:szCs w:val="24"/>
          <w:lang w:val="fr-BF" w:eastAsia="fr-BF"/>
          <w14:ligatures w14:val="none"/>
        </w:rPr>
        <w:t>revealed</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significant</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differences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between</w:t>
      </w:r>
      <w:proofErr w:type="spellEnd"/>
      <w:r w:rsidRPr="007D3422">
        <w:rPr>
          <w:rFonts w:ascii="Times New Roman" w:eastAsia="Times New Roman" w:hAnsi="Times New Roman" w:cs="Times New Roman"/>
          <w:kern w:val="0"/>
          <w:sz w:val="24"/>
          <w:szCs w:val="24"/>
          <w:lang w:val="fr-BF" w:eastAsia="fr-BF"/>
          <w14:ligatures w14:val="none"/>
        </w:rPr>
        <w:t xml:space="preserve"> the accessions, </w:t>
      </w:r>
      <w:proofErr w:type="spellStart"/>
      <w:r w:rsidRPr="007D3422">
        <w:rPr>
          <w:rFonts w:ascii="Times New Roman" w:eastAsia="Times New Roman" w:hAnsi="Times New Roman" w:cs="Times New Roman"/>
          <w:kern w:val="0"/>
          <w:sz w:val="24"/>
          <w:szCs w:val="24"/>
          <w:lang w:val="fr-BF" w:eastAsia="fr-BF"/>
          <w14:ligatures w14:val="none"/>
        </w:rPr>
        <w:t>while</w:t>
      </w:r>
      <w:proofErr w:type="spellEnd"/>
      <w:r w:rsidRPr="007D3422">
        <w:rPr>
          <w:rFonts w:ascii="Times New Roman" w:eastAsia="Times New Roman" w:hAnsi="Times New Roman" w:cs="Times New Roman"/>
          <w:kern w:val="0"/>
          <w:sz w:val="24"/>
          <w:szCs w:val="24"/>
          <w:lang w:val="fr-BF" w:eastAsia="fr-BF"/>
          <w14:ligatures w14:val="none"/>
        </w:rPr>
        <w:t xml:space="preserve"> the multiple </w:t>
      </w:r>
      <w:proofErr w:type="spellStart"/>
      <w:r w:rsidRPr="007D3422">
        <w:rPr>
          <w:rFonts w:ascii="Times New Roman" w:eastAsia="Times New Roman" w:hAnsi="Times New Roman" w:cs="Times New Roman"/>
          <w:kern w:val="0"/>
          <w:sz w:val="24"/>
          <w:szCs w:val="24"/>
          <w:lang w:val="fr-BF" w:eastAsia="fr-BF"/>
          <w14:ligatures w14:val="none"/>
        </w:rPr>
        <w:t>correspondence</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analysis</w:t>
      </w:r>
      <w:proofErr w:type="spellEnd"/>
      <w:r w:rsidRPr="007D3422">
        <w:rPr>
          <w:rFonts w:ascii="Times New Roman" w:eastAsia="Times New Roman" w:hAnsi="Times New Roman" w:cs="Times New Roman"/>
          <w:kern w:val="0"/>
          <w:sz w:val="24"/>
          <w:szCs w:val="24"/>
          <w:lang w:val="fr-BF" w:eastAsia="fr-BF"/>
          <w14:ligatures w14:val="none"/>
        </w:rPr>
        <w:t xml:space="preserve"> (MCA) </w:t>
      </w:r>
      <w:proofErr w:type="spellStart"/>
      <w:r w:rsidRPr="007D3422">
        <w:rPr>
          <w:rFonts w:ascii="Times New Roman" w:eastAsia="Times New Roman" w:hAnsi="Times New Roman" w:cs="Times New Roman"/>
          <w:kern w:val="0"/>
          <w:sz w:val="24"/>
          <w:szCs w:val="24"/>
          <w:lang w:val="fr-BF" w:eastAsia="fr-BF"/>
          <w14:ligatures w14:val="none"/>
        </w:rPr>
        <w:t>structured</w:t>
      </w:r>
      <w:proofErr w:type="spellEnd"/>
      <w:r w:rsidRPr="007D3422">
        <w:rPr>
          <w:rFonts w:ascii="Times New Roman" w:eastAsia="Times New Roman" w:hAnsi="Times New Roman" w:cs="Times New Roman"/>
          <w:kern w:val="0"/>
          <w:sz w:val="24"/>
          <w:szCs w:val="24"/>
          <w:lang w:val="fr-BF" w:eastAsia="fr-BF"/>
          <w14:ligatures w14:val="none"/>
        </w:rPr>
        <w:t xml:space="preserve"> the collection </w:t>
      </w:r>
      <w:proofErr w:type="spellStart"/>
      <w:r w:rsidRPr="007D3422">
        <w:rPr>
          <w:rFonts w:ascii="Times New Roman" w:eastAsia="Times New Roman" w:hAnsi="Times New Roman" w:cs="Times New Roman"/>
          <w:kern w:val="0"/>
          <w:sz w:val="24"/>
          <w:szCs w:val="24"/>
          <w:lang w:val="fr-BF" w:eastAsia="fr-BF"/>
          <w14:ligatures w14:val="none"/>
        </w:rPr>
        <w:t>into</w:t>
      </w:r>
      <w:proofErr w:type="spellEnd"/>
      <w:r w:rsidRPr="007D3422">
        <w:rPr>
          <w:rFonts w:ascii="Times New Roman" w:eastAsia="Times New Roman" w:hAnsi="Times New Roman" w:cs="Times New Roman"/>
          <w:kern w:val="0"/>
          <w:sz w:val="24"/>
          <w:szCs w:val="24"/>
          <w:lang w:val="fr-BF" w:eastAsia="fr-BF"/>
          <w14:ligatures w14:val="none"/>
        </w:rPr>
        <w:t xml:space="preserve"> four (04) distinct groups, </w:t>
      </w:r>
      <w:proofErr w:type="spellStart"/>
      <w:r w:rsidRPr="007D3422">
        <w:rPr>
          <w:rFonts w:ascii="Times New Roman" w:eastAsia="Times New Roman" w:hAnsi="Times New Roman" w:cs="Times New Roman"/>
          <w:kern w:val="0"/>
          <w:sz w:val="24"/>
          <w:szCs w:val="24"/>
          <w:lang w:val="fr-BF" w:eastAsia="fr-BF"/>
          <w14:ligatures w14:val="none"/>
        </w:rPr>
        <w:t>each</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presenting</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specific</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characteristics</w:t>
      </w:r>
      <w:proofErr w:type="spellEnd"/>
      <w:r w:rsidRPr="007D3422">
        <w:rPr>
          <w:rFonts w:ascii="Times New Roman" w:eastAsia="Times New Roman" w:hAnsi="Times New Roman" w:cs="Times New Roman"/>
          <w:kern w:val="0"/>
          <w:sz w:val="24"/>
          <w:szCs w:val="24"/>
          <w:lang w:val="fr-BF" w:eastAsia="fr-BF"/>
          <w14:ligatures w14:val="none"/>
        </w:rPr>
        <w:t>.</w:t>
      </w:r>
    </w:p>
    <w:p w14:paraId="01163FC1" w14:textId="62292B8A" w:rsidR="00607D09" w:rsidRPr="007D3422" w:rsidRDefault="007D3422" w:rsidP="007D3422">
      <w:pPr>
        <w:spacing w:after="0" w:line="360" w:lineRule="auto"/>
        <w:jc w:val="both"/>
        <w:rPr>
          <w:rFonts w:ascii="Times New Roman" w:eastAsia="Times New Roman" w:hAnsi="Times New Roman" w:cs="Times New Roman"/>
          <w:kern w:val="0"/>
          <w:sz w:val="24"/>
          <w:szCs w:val="24"/>
          <w:lang w:val="fr-BF" w:eastAsia="fr-BF"/>
          <w14:ligatures w14:val="none"/>
        </w:rPr>
      </w:pPr>
      <w:proofErr w:type="spellStart"/>
      <w:r w:rsidRPr="007D3422">
        <w:rPr>
          <w:rFonts w:ascii="Times New Roman" w:eastAsia="Times New Roman" w:hAnsi="Times New Roman" w:cs="Times New Roman"/>
          <w:kern w:val="0"/>
          <w:sz w:val="24"/>
          <w:szCs w:val="24"/>
          <w:lang w:val="fr-BF" w:eastAsia="fr-BF"/>
          <w14:ligatures w14:val="none"/>
        </w:rPr>
        <w:t>These</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results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provide</w:t>
      </w:r>
      <w:proofErr w:type="spellEnd"/>
      <w:r w:rsidRPr="007D3422">
        <w:rPr>
          <w:rFonts w:ascii="Times New Roman" w:eastAsia="Times New Roman" w:hAnsi="Times New Roman" w:cs="Times New Roman"/>
          <w:kern w:val="0"/>
          <w:sz w:val="24"/>
          <w:szCs w:val="24"/>
          <w:lang w:val="fr-BF" w:eastAsia="fr-BF"/>
          <w14:ligatures w14:val="none"/>
        </w:rPr>
        <w:t xml:space="preserve"> a crucial </w:t>
      </w:r>
      <w:proofErr w:type="spellStart"/>
      <w:r w:rsidRPr="007D3422">
        <w:rPr>
          <w:rFonts w:ascii="Times New Roman" w:eastAsia="Times New Roman" w:hAnsi="Times New Roman" w:cs="Times New Roman"/>
          <w:kern w:val="0"/>
          <w:sz w:val="24"/>
          <w:szCs w:val="24"/>
          <w:lang w:val="fr-BF" w:eastAsia="fr-BF"/>
          <w14:ligatures w14:val="none"/>
        </w:rPr>
        <w:t>scientific</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foundation</w:t>
      </w:r>
      <w:proofErr w:type="spellEnd"/>
      <w:r w:rsidRPr="007D3422">
        <w:rPr>
          <w:rFonts w:ascii="Times New Roman" w:eastAsia="Times New Roman" w:hAnsi="Times New Roman" w:cs="Times New Roman"/>
          <w:kern w:val="0"/>
          <w:sz w:val="24"/>
          <w:szCs w:val="24"/>
          <w:lang w:val="fr-BF" w:eastAsia="fr-BF"/>
          <w14:ligatures w14:val="none"/>
        </w:rPr>
        <w:t xml:space="preserve"> for the </w:t>
      </w:r>
      <w:proofErr w:type="spellStart"/>
      <w:r w:rsidRPr="007D3422">
        <w:rPr>
          <w:rFonts w:ascii="Times New Roman" w:eastAsia="Times New Roman" w:hAnsi="Times New Roman" w:cs="Times New Roman"/>
          <w:kern w:val="0"/>
          <w:sz w:val="24"/>
          <w:szCs w:val="24"/>
          <w:lang w:val="fr-BF" w:eastAsia="fr-BF"/>
          <w14:ligatures w14:val="none"/>
        </w:rPr>
        <w:t>development</w:t>
      </w:r>
      <w:proofErr w:type="spellEnd"/>
      <w:r w:rsidRPr="007D3422">
        <w:rPr>
          <w:rFonts w:ascii="Times New Roman" w:eastAsia="Times New Roman" w:hAnsi="Times New Roman" w:cs="Times New Roman"/>
          <w:kern w:val="0"/>
          <w:sz w:val="24"/>
          <w:szCs w:val="24"/>
          <w:lang w:val="fr-BF" w:eastAsia="fr-BF"/>
          <w14:ligatures w14:val="none"/>
        </w:rPr>
        <w:t xml:space="preserve"> of </w:t>
      </w:r>
      <w:proofErr w:type="spellStart"/>
      <w:r w:rsidRPr="007D3422">
        <w:rPr>
          <w:rFonts w:ascii="Times New Roman" w:eastAsia="Times New Roman" w:hAnsi="Times New Roman" w:cs="Times New Roman"/>
          <w:kern w:val="0"/>
          <w:sz w:val="24"/>
          <w:szCs w:val="24"/>
          <w:lang w:val="fr-BF" w:eastAsia="fr-BF"/>
          <w14:ligatures w14:val="none"/>
        </w:rPr>
        <w:t>targeted</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breeding</w:t>
      </w:r>
      <w:proofErr w:type="spellEnd"/>
      <w:r w:rsidRPr="007D3422">
        <w:rPr>
          <w:rFonts w:ascii="Times New Roman" w:eastAsia="Times New Roman" w:hAnsi="Times New Roman" w:cs="Times New Roman"/>
          <w:kern w:val="0"/>
          <w:sz w:val="24"/>
          <w:szCs w:val="24"/>
          <w:lang w:val="fr-BF" w:eastAsia="fr-BF"/>
          <w14:ligatures w14:val="none"/>
        </w:rPr>
        <w:t xml:space="preserve"> programs for </w:t>
      </w:r>
      <w:proofErr w:type="spellStart"/>
      <w:r w:rsidRPr="007D3422">
        <w:rPr>
          <w:rFonts w:ascii="Times New Roman" w:eastAsia="Times New Roman" w:hAnsi="Times New Roman" w:cs="Times New Roman"/>
          <w:kern w:val="0"/>
          <w:sz w:val="24"/>
          <w:szCs w:val="24"/>
          <w:lang w:val="fr-BF" w:eastAsia="fr-BF"/>
          <w14:ligatures w14:val="none"/>
        </w:rPr>
        <w:t>this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indigenous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species</w:t>
      </w:r>
      <w:proofErr w:type="spellEnd"/>
      <w:r w:rsidRPr="007D3422">
        <w:rPr>
          <w:rFonts w:ascii="Times New Roman" w:eastAsia="Times New Roman" w:hAnsi="Times New Roman" w:cs="Times New Roman"/>
          <w:kern w:val="0"/>
          <w:sz w:val="24"/>
          <w:szCs w:val="24"/>
          <w:lang w:val="fr-BF" w:eastAsia="fr-BF"/>
          <w14:ligatures w14:val="none"/>
        </w:rPr>
        <w:t xml:space="preserve">. The </w:t>
      </w:r>
      <w:proofErr w:type="spellStart"/>
      <w:r w:rsidRPr="007D3422">
        <w:rPr>
          <w:rFonts w:ascii="Times New Roman" w:eastAsia="Times New Roman" w:hAnsi="Times New Roman" w:cs="Times New Roman"/>
          <w:kern w:val="0"/>
          <w:sz w:val="24"/>
          <w:szCs w:val="24"/>
          <w:lang w:val="fr-BF" w:eastAsia="fr-BF"/>
          <w14:ligatures w14:val="none"/>
        </w:rPr>
        <w:t>identified</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morphological</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diversity</w:t>
      </w:r>
      <w:proofErr w:type="spellEnd"/>
      <w:r w:rsidRPr="007D3422">
        <w:rPr>
          <w:rFonts w:ascii="Times New Roman" w:eastAsia="Times New Roman" w:hAnsi="Times New Roman" w:cs="Times New Roman"/>
          <w:kern w:val="0"/>
          <w:sz w:val="24"/>
          <w:szCs w:val="24"/>
          <w:lang w:val="fr-BF" w:eastAsia="fr-BF"/>
          <w14:ligatures w14:val="none"/>
        </w:rPr>
        <w:t xml:space="preserve"> can </w:t>
      </w:r>
      <w:proofErr w:type="spellStart"/>
      <w:r w:rsidRPr="007D3422">
        <w:rPr>
          <w:rFonts w:ascii="Times New Roman" w:eastAsia="Times New Roman" w:hAnsi="Times New Roman" w:cs="Times New Roman"/>
          <w:kern w:val="0"/>
          <w:sz w:val="24"/>
          <w:szCs w:val="24"/>
          <w:lang w:val="fr-BF" w:eastAsia="fr-BF"/>
          <w14:ligatures w14:val="none"/>
        </w:rPr>
        <w:t>be</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exploited</w:t>
      </w:r>
      <w:proofErr w:type="spellEnd"/>
      <w:r w:rsidRPr="007D3422">
        <w:rPr>
          <w:rFonts w:ascii="Times New Roman" w:eastAsia="Times New Roman" w:hAnsi="Times New Roman" w:cs="Times New Roman"/>
          <w:kern w:val="0"/>
          <w:sz w:val="24"/>
          <w:szCs w:val="24"/>
          <w:lang w:val="fr-BF" w:eastAsia="fr-BF"/>
          <w14:ligatures w14:val="none"/>
        </w:rPr>
        <w:t xml:space="preserve"> </w:t>
      </w:r>
      <w:r w:rsidRPr="007D3422">
        <w:rPr>
          <w:rFonts w:ascii="Times New Roman" w:eastAsia="Times New Roman" w:hAnsi="Times New Roman" w:cs="Times New Roman"/>
          <w:kern w:val="0"/>
          <w:sz w:val="24"/>
          <w:szCs w:val="24"/>
          <w:lang w:val="fr-BF" w:eastAsia="fr-BF"/>
          <w14:ligatures w14:val="none"/>
        </w:rPr>
        <w:lastRenderedPageBreak/>
        <w:t xml:space="preserve">to select </w:t>
      </w:r>
      <w:proofErr w:type="spellStart"/>
      <w:r w:rsidRPr="007D3422">
        <w:rPr>
          <w:rFonts w:ascii="Times New Roman" w:eastAsia="Times New Roman" w:hAnsi="Times New Roman" w:cs="Times New Roman"/>
          <w:kern w:val="0"/>
          <w:sz w:val="24"/>
          <w:szCs w:val="24"/>
          <w:lang w:val="fr-BF" w:eastAsia="fr-BF"/>
          <w14:ligatures w14:val="none"/>
        </w:rPr>
        <w:t>lines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with</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desirable</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agronomic</w:t>
      </w:r>
      <w:proofErr w:type="spellEnd"/>
      <w:r w:rsidRPr="007D3422">
        <w:rPr>
          <w:rFonts w:ascii="Times New Roman" w:eastAsia="Times New Roman" w:hAnsi="Times New Roman" w:cs="Times New Roman"/>
          <w:kern w:val="0"/>
          <w:sz w:val="24"/>
          <w:szCs w:val="24"/>
          <w:lang w:val="fr-BF" w:eastAsia="fr-BF"/>
          <w14:ligatures w14:val="none"/>
        </w:rPr>
        <w:t xml:space="preserve"> and </w:t>
      </w:r>
      <w:proofErr w:type="spellStart"/>
      <w:r w:rsidRPr="007D3422">
        <w:rPr>
          <w:rFonts w:ascii="Times New Roman" w:eastAsia="Times New Roman" w:hAnsi="Times New Roman" w:cs="Times New Roman"/>
          <w:kern w:val="0"/>
          <w:sz w:val="24"/>
          <w:szCs w:val="24"/>
          <w:lang w:val="fr-BF" w:eastAsia="fr-BF"/>
          <w14:ligatures w14:val="none"/>
        </w:rPr>
        <w:t>nutritional</w:t>
      </w:r>
      <w:proofErr w:type="spellEnd"/>
      <w:r w:rsidRPr="007D3422">
        <w:rPr>
          <w:rFonts w:ascii="Times New Roman" w:eastAsia="Times New Roman" w:hAnsi="Times New Roman" w:cs="Times New Roman"/>
          <w:kern w:val="0"/>
          <w:sz w:val="24"/>
          <w:szCs w:val="24"/>
          <w:lang w:val="fr-BF" w:eastAsia="fr-BF"/>
          <w14:ligatures w14:val="none"/>
        </w:rPr>
        <w:t xml:space="preserve"> traits, </w:t>
      </w:r>
      <w:proofErr w:type="spellStart"/>
      <w:r w:rsidRPr="007D3422">
        <w:rPr>
          <w:rFonts w:ascii="Times New Roman" w:eastAsia="Times New Roman" w:hAnsi="Times New Roman" w:cs="Times New Roman"/>
          <w:kern w:val="0"/>
          <w:sz w:val="24"/>
          <w:szCs w:val="24"/>
          <w:lang w:val="fr-BF" w:eastAsia="fr-BF"/>
          <w14:ligatures w14:val="none"/>
        </w:rPr>
        <w:t>thereby</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enhancing</w:t>
      </w:r>
      <w:proofErr w:type="spellEnd"/>
      <w:r w:rsidRPr="007D3422">
        <w:rPr>
          <w:rFonts w:ascii="Times New Roman" w:eastAsia="Times New Roman" w:hAnsi="Times New Roman" w:cs="Times New Roman"/>
          <w:kern w:val="0"/>
          <w:sz w:val="24"/>
          <w:szCs w:val="24"/>
          <w:lang w:val="fr-BF" w:eastAsia="fr-BF"/>
          <w14:ligatures w14:val="none"/>
        </w:rPr>
        <w:t xml:space="preserve"> the </w:t>
      </w:r>
      <w:proofErr w:type="spellStart"/>
      <w:r w:rsidRPr="007D3422">
        <w:rPr>
          <w:rFonts w:ascii="Times New Roman" w:eastAsia="Times New Roman" w:hAnsi="Times New Roman" w:cs="Times New Roman"/>
          <w:kern w:val="0"/>
          <w:sz w:val="24"/>
          <w:szCs w:val="24"/>
          <w:lang w:val="fr-BF" w:eastAsia="fr-BF"/>
          <w14:ligatures w14:val="none"/>
        </w:rPr>
        <w:t>resilience</w:t>
      </w:r>
      <w:proofErr w:type="spellEnd"/>
      <w:r w:rsidRPr="007D3422">
        <w:rPr>
          <w:rFonts w:ascii="Times New Roman" w:eastAsia="Times New Roman" w:hAnsi="Times New Roman" w:cs="Times New Roman"/>
          <w:kern w:val="0"/>
          <w:sz w:val="24"/>
          <w:szCs w:val="24"/>
          <w:lang w:val="fr-BF" w:eastAsia="fr-BF"/>
          <w14:ligatures w14:val="none"/>
        </w:rPr>
        <w:t xml:space="preserve"> of agricultural </w:t>
      </w:r>
      <w:proofErr w:type="spellStart"/>
      <w:r w:rsidRPr="007D3422">
        <w:rPr>
          <w:rFonts w:ascii="Times New Roman" w:eastAsia="Times New Roman" w:hAnsi="Times New Roman" w:cs="Times New Roman"/>
          <w:kern w:val="0"/>
          <w:sz w:val="24"/>
          <w:szCs w:val="24"/>
          <w:lang w:val="fr-BF" w:eastAsia="fr-BF"/>
          <w14:ligatures w14:val="none"/>
        </w:rPr>
        <w:t>systems</w:t>
      </w:r>
      <w:proofErr w:type="spellEnd"/>
      <w:r w:rsidRPr="007D3422">
        <w:rPr>
          <w:rFonts w:ascii="Times New Roman" w:eastAsia="Times New Roman" w:hAnsi="Times New Roman" w:cs="Times New Roman"/>
          <w:kern w:val="0"/>
          <w:sz w:val="24"/>
          <w:szCs w:val="24"/>
          <w:lang w:val="fr-BF" w:eastAsia="fr-BF"/>
          <w14:ligatures w14:val="none"/>
        </w:rPr>
        <w:t xml:space="preserve"> to </w:t>
      </w:r>
      <w:proofErr w:type="spellStart"/>
      <w:r w:rsidRPr="007D3422">
        <w:rPr>
          <w:rFonts w:ascii="Times New Roman" w:eastAsia="Times New Roman" w:hAnsi="Times New Roman" w:cs="Times New Roman"/>
          <w:kern w:val="0"/>
          <w:sz w:val="24"/>
          <w:szCs w:val="24"/>
          <w:lang w:val="fr-BF" w:eastAsia="fr-BF"/>
          <w14:ligatures w14:val="none"/>
        </w:rPr>
        <w:t>climate</w:t>
      </w:r>
      <w:proofErr w:type="spellEnd"/>
      <w:r w:rsidRPr="007D3422">
        <w:rPr>
          <w:rFonts w:ascii="Times New Roman" w:eastAsia="Times New Roman" w:hAnsi="Times New Roman" w:cs="Times New Roman"/>
          <w:kern w:val="0"/>
          <w:sz w:val="24"/>
          <w:szCs w:val="24"/>
          <w:lang w:val="fr-BF" w:eastAsia="fr-BF"/>
          <w14:ligatures w14:val="none"/>
        </w:rPr>
        <w:t xml:space="preserve"> change. </w:t>
      </w:r>
      <w:proofErr w:type="spellStart"/>
      <w:r w:rsidRPr="007D3422">
        <w:rPr>
          <w:rFonts w:ascii="Times New Roman" w:eastAsia="Times New Roman" w:hAnsi="Times New Roman" w:cs="Times New Roman"/>
          <w:kern w:val="0"/>
          <w:sz w:val="24"/>
          <w:szCs w:val="24"/>
          <w:lang w:val="fr-BF" w:eastAsia="fr-BF"/>
          <w14:ligatures w14:val="none"/>
        </w:rPr>
        <w:t>Furthermore</w:t>
      </w:r>
      <w:proofErr w:type="spellEnd"/>
      <w:r w:rsidRPr="007D3422">
        <w:rPr>
          <w:rFonts w:ascii="Times New Roman" w:eastAsia="Times New Roman" w:hAnsi="Times New Roman" w:cs="Times New Roman"/>
          <w:kern w:val="0"/>
          <w:sz w:val="24"/>
          <w:szCs w:val="24"/>
          <w:lang w:val="fr-BF" w:eastAsia="fr-BF"/>
          <w14:ligatures w14:val="none"/>
        </w:rPr>
        <w:t xml:space="preserve">, the </w:t>
      </w:r>
      <w:proofErr w:type="spellStart"/>
      <w:r w:rsidRPr="007D3422">
        <w:rPr>
          <w:rFonts w:ascii="Times New Roman" w:eastAsia="Times New Roman" w:hAnsi="Times New Roman" w:cs="Times New Roman"/>
          <w:kern w:val="0"/>
          <w:sz w:val="24"/>
          <w:szCs w:val="24"/>
          <w:lang w:val="fr-BF" w:eastAsia="fr-BF"/>
          <w14:ligatures w14:val="none"/>
        </w:rPr>
        <w:t>study</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contributes</w:t>
      </w:r>
      <w:proofErr w:type="spellEnd"/>
      <w:r w:rsidRPr="007D3422">
        <w:rPr>
          <w:rFonts w:ascii="Times New Roman" w:eastAsia="Times New Roman" w:hAnsi="Times New Roman" w:cs="Times New Roman"/>
          <w:kern w:val="0"/>
          <w:sz w:val="24"/>
          <w:szCs w:val="24"/>
          <w:lang w:val="fr-BF" w:eastAsia="fr-BF"/>
          <w14:ligatures w14:val="none"/>
        </w:rPr>
        <w:t xml:space="preserve"> to the </w:t>
      </w:r>
      <w:proofErr w:type="spellStart"/>
      <w:r w:rsidRPr="007D3422">
        <w:rPr>
          <w:rFonts w:ascii="Times New Roman" w:eastAsia="Times New Roman" w:hAnsi="Times New Roman" w:cs="Times New Roman"/>
          <w:kern w:val="0"/>
          <w:sz w:val="24"/>
          <w:szCs w:val="24"/>
          <w:lang w:val="fr-BF" w:eastAsia="fr-BF"/>
          <w14:ligatures w14:val="none"/>
        </w:rPr>
        <w:t>valorization</w:t>
      </w:r>
      <w:proofErr w:type="spellEnd"/>
      <w:r w:rsidRPr="007D3422">
        <w:rPr>
          <w:rFonts w:ascii="Times New Roman" w:eastAsia="Times New Roman" w:hAnsi="Times New Roman" w:cs="Times New Roman"/>
          <w:kern w:val="0"/>
          <w:sz w:val="24"/>
          <w:szCs w:val="24"/>
          <w:lang w:val="fr-BF" w:eastAsia="fr-BF"/>
          <w14:ligatures w14:val="none"/>
        </w:rPr>
        <w:t xml:space="preserve"> and conservation of local </w:t>
      </w:r>
      <w:proofErr w:type="spellStart"/>
      <w:r w:rsidRPr="007D3422">
        <w:rPr>
          <w:rFonts w:ascii="Times New Roman" w:eastAsia="Times New Roman" w:hAnsi="Times New Roman" w:cs="Times New Roman"/>
          <w:kern w:val="0"/>
          <w:sz w:val="24"/>
          <w:szCs w:val="24"/>
          <w:lang w:val="fr-BF" w:eastAsia="fr-BF"/>
          <w14:ligatures w14:val="none"/>
        </w:rPr>
        <w:t>biodiversity</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emphasizing</w:t>
      </w:r>
      <w:proofErr w:type="spellEnd"/>
      <w:r w:rsidRPr="007D3422">
        <w:rPr>
          <w:rFonts w:ascii="Times New Roman" w:eastAsia="Times New Roman" w:hAnsi="Times New Roman" w:cs="Times New Roman"/>
          <w:kern w:val="0"/>
          <w:sz w:val="24"/>
          <w:szCs w:val="24"/>
          <w:lang w:val="fr-BF" w:eastAsia="fr-BF"/>
          <w14:ligatures w14:val="none"/>
        </w:rPr>
        <w:t xml:space="preserve"> the importance of </w:t>
      </w:r>
      <w:proofErr w:type="spellStart"/>
      <w:r w:rsidRPr="007D3422">
        <w:rPr>
          <w:rFonts w:ascii="Times New Roman" w:eastAsia="Times New Roman" w:hAnsi="Times New Roman" w:cs="Times New Roman"/>
          <w:kern w:val="0"/>
          <w:sz w:val="24"/>
          <w:szCs w:val="24"/>
          <w:lang w:val="fr-BF" w:eastAsia="fr-BF"/>
          <w14:ligatures w14:val="none"/>
        </w:rPr>
        <w:t>indigenous</w:t>
      </w:r>
      <w:proofErr w:type="spellEnd"/>
      <w:r w:rsidRPr="007D3422">
        <w:rPr>
          <w:rFonts w:ascii="Times New Roman" w:eastAsia="Times New Roman" w:hAnsi="Times New Roman" w:cs="Times New Roman"/>
          <w:kern w:val="0"/>
          <w:sz w:val="24"/>
          <w:szCs w:val="24"/>
          <w:lang w:val="fr-BF" w:eastAsia="fr-BF"/>
          <w14:ligatures w14:val="none"/>
        </w:rPr>
        <w:t xml:space="preserve"> plants as </w:t>
      </w:r>
      <w:proofErr w:type="spellStart"/>
      <w:r w:rsidRPr="007D3422">
        <w:rPr>
          <w:rFonts w:ascii="Times New Roman" w:eastAsia="Times New Roman" w:hAnsi="Times New Roman" w:cs="Times New Roman"/>
          <w:kern w:val="0"/>
          <w:sz w:val="24"/>
          <w:szCs w:val="24"/>
          <w:lang w:val="fr-BF" w:eastAsia="fr-BF"/>
          <w14:ligatures w14:val="none"/>
        </w:rPr>
        <w:t>strategic</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genetic</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resources</w:t>
      </w:r>
      <w:proofErr w:type="spellEnd"/>
      <w:r w:rsidRPr="007D3422">
        <w:rPr>
          <w:rFonts w:ascii="Times New Roman" w:eastAsia="Times New Roman" w:hAnsi="Times New Roman" w:cs="Times New Roman"/>
          <w:kern w:val="0"/>
          <w:sz w:val="24"/>
          <w:szCs w:val="24"/>
          <w:lang w:val="fr-BF" w:eastAsia="fr-BF"/>
          <w14:ligatures w14:val="none"/>
        </w:rPr>
        <w:t xml:space="preserve"> for </w:t>
      </w:r>
      <w:proofErr w:type="spellStart"/>
      <w:r w:rsidRPr="007D3422">
        <w:rPr>
          <w:rFonts w:ascii="Times New Roman" w:eastAsia="Times New Roman" w:hAnsi="Times New Roman" w:cs="Times New Roman"/>
          <w:kern w:val="0"/>
          <w:sz w:val="24"/>
          <w:szCs w:val="24"/>
          <w:lang w:val="fr-BF" w:eastAsia="fr-BF"/>
          <w14:ligatures w14:val="none"/>
        </w:rPr>
        <w:t>food</w:t>
      </w:r>
      <w:proofErr w:type="spellEnd"/>
      <w:r w:rsidRPr="007D3422">
        <w:rPr>
          <w:rFonts w:ascii="Times New Roman" w:eastAsia="Times New Roman" w:hAnsi="Times New Roman" w:cs="Times New Roman"/>
          <w:kern w:val="0"/>
          <w:sz w:val="24"/>
          <w:szCs w:val="24"/>
          <w:lang w:val="fr-BF" w:eastAsia="fr-BF"/>
          <w14:ligatures w14:val="none"/>
        </w:rPr>
        <w:t xml:space="preserve"> and </w:t>
      </w:r>
      <w:proofErr w:type="spellStart"/>
      <w:r w:rsidRPr="007D3422">
        <w:rPr>
          <w:rFonts w:ascii="Times New Roman" w:eastAsia="Times New Roman" w:hAnsi="Times New Roman" w:cs="Times New Roman"/>
          <w:kern w:val="0"/>
          <w:sz w:val="24"/>
          <w:szCs w:val="24"/>
          <w:lang w:val="fr-BF" w:eastAsia="fr-BF"/>
          <w14:ligatures w14:val="none"/>
        </w:rPr>
        <w:t>nutritional</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security</w:t>
      </w:r>
      <w:proofErr w:type="spellEnd"/>
      <w:r w:rsidRPr="007D3422">
        <w:rPr>
          <w:rFonts w:ascii="Times New Roman" w:eastAsia="Times New Roman" w:hAnsi="Times New Roman" w:cs="Times New Roman"/>
          <w:kern w:val="0"/>
          <w:sz w:val="24"/>
          <w:szCs w:val="24"/>
          <w:lang w:val="fr-BF" w:eastAsia="fr-BF"/>
          <w14:ligatures w14:val="none"/>
        </w:rPr>
        <w:t xml:space="preserve">. In the long </w:t>
      </w:r>
      <w:proofErr w:type="spellStart"/>
      <w:r w:rsidRPr="007D3422">
        <w:rPr>
          <w:rFonts w:ascii="Times New Roman" w:eastAsia="Times New Roman" w:hAnsi="Times New Roman" w:cs="Times New Roman"/>
          <w:kern w:val="0"/>
          <w:sz w:val="24"/>
          <w:szCs w:val="24"/>
          <w:lang w:val="fr-BF" w:eastAsia="fr-BF"/>
          <w14:ligatures w14:val="none"/>
        </w:rPr>
        <w:t>term</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this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research</w:t>
      </w:r>
      <w:proofErr w:type="spellEnd"/>
      <w:r w:rsidRPr="007D3422">
        <w:rPr>
          <w:rFonts w:ascii="Times New Roman" w:eastAsia="Times New Roman" w:hAnsi="Times New Roman" w:cs="Times New Roman"/>
          <w:kern w:val="0"/>
          <w:sz w:val="24"/>
          <w:szCs w:val="24"/>
          <w:lang w:val="fr-BF" w:eastAsia="fr-BF"/>
          <w14:ligatures w14:val="none"/>
        </w:rPr>
        <w:t xml:space="preserve"> opens new perspectives for </w:t>
      </w:r>
      <w:proofErr w:type="spellStart"/>
      <w:r w:rsidRPr="007D3422">
        <w:rPr>
          <w:rFonts w:ascii="Times New Roman" w:eastAsia="Times New Roman" w:hAnsi="Times New Roman" w:cs="Times New Roman"/>
          <w:kern w:val="0"/>
          <w:sz w:val="24"/>
          <w:szCs w:val="24"/>
          <w:lang w:val="fr-BF" w:eastAsia="fr-BF"/>
          <w14:ligatures w14:val="none"/>
        </w:rPr>
        <w:t>integrating</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these</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species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into</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sustainable</w:t>
      </w:r>
      <w:proofErr w:type="spellEnd"/>
      <w:r w:rsidRPr="007D3422">
        <w:rPr>
          <w:rFonts w:ascii="Times New Roman" w:eastAsia="Times New Roman" w:hAnsi="Times New Roman" w:cs="Times New Roman"/>
          <w:kern w:val="0"/>
          <w:sz w:val="24"/>
          <w:szCs w:val="24"/>
          <w:lang w:val="fr-BF" w:eastAsia="fr-BF"/>
          <w14:ligatures w14:val="none"/>
        </w:rPr>
        <w:t xml:space="preserve"> agricultural </w:t>
      </w:r>
      <w:proofErr w:type="spellStart"/>
      <w:r w:rsidRPr="007D3422">
        <w:rPr>
          <w:rFonts w:ascii="Times New Roman" w:eastAsia="Times New Roman" w:hAnsi="Times New Roman" w:cs="Times New Roman"/>
          <w:kern w:val="0"/>
          <w:sz w:val="24"/>
          <w:szCs w:val="24"/>
          <w:lang w:val="fr-BF" w:eastAsia="fr-BF"/>
          <w14:ligatures w14:val="none"/>
        </w:rPr>
        <w:t>systems</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while</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strengthening</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research</w:t>
      </w:r>
      <w:proofErr w:type="spellEnd"/>
      <w:r w:rsidRPr="007D3422">
        <w:rPr>
          <w:rFonts w:ascii="Times New Roman" w:eastAsia="Times New Roman" w:hAnsi="Times New Roman" w:cs="Times New Roman"/>
          <w:kern w:val="0"/>
          <w:sz w:val="24"/>
          <w:szCs w:val="24"/>
          <w:lang w:val="fr-BF" w:eastAsia="fr-BF"/>
          <w14:ligatures w14:val="none"/>
        </w:rPr>
        <w:t xml:space="preserve"> and </w:t>
      </w:r>
      <w:proofErr w:type="spellStart"/>
      <w:r w:rsidRPr="007D3422">
        <w:rPr>
          <w:rFonts w:ascii="Times New Roman" w:eastAsia="Times New Roman" w:hAnsi="Times New Roman" w:cs="Times New Roman"/>
          <w:kern w:val="0"/>
          <w:sz w:val="24"/>
          <w:szCs w:val="24"/>
          <w:lang w:val="fr-BF" w:eastAsia="fr-BF"/>
          <w14:ligatures w14:val="none"/>
        </w:rPr>
        <w:t>development</w:t>
      </w:r>
      <w:proofErr w:type="spellEnd"/>
      <w:r w:rsidRPr="007D3422">
        <w:rPr>
          <w:rFonts w:ascii="Times New Roman" w:eastAsia="Times New Roman" w:hAnsi="Times New Roman" w:cs="Times New Roman"/>
          <w:kern w:val="0"/>
          <w:sz w:val="24"/>
          <w:szCs w:val="24"/>
          <w:lang w:val="fr-BF" w:eastAsia="fr-BF"/>
          <w14:ligatures w14:val="none"/>
        </w:rPr>
        <w:t xml:space="preserve"> </w:t>
      </w:r>
      <w:proofErr w:type="spellStart"/>
      <w:r w:rsidRPr="007D3422">
        <w:rPr>
          <w:rFonts w:ascii="Times New Roman" w:eastAsia="Times New Roman" w:hAnsi="Times New Roman" w:cs="Times New Roman"/>
          <w:kern w:val="0"/>
          <w:sz w:val="24"/>
          <w:szCs w:val="24"/>
          <w:lang w:val="fr-BF" w:eastAsia="fr-BF"/>
          <w14:ligatures w14:val="none"/>
        </w:rPr>
        <w:t>capacities</w:t>
      </w:r>
      <w:proofErr w:type="spellEnd"/>
      <w:r w:rsidRPr="007D3422">
        <w:rPr>
          <w:rFonts w:ascii="Times New Roman" w:eastAsia="Times New Roman" w:hAnsi="Times New Roman" w:cs="Times New Roman"/>
          <w:kern w:val="0"/>
          <w:sz w:val="24"/>
          <w:szCs w:val="24"/>
          <w:lang w:val="fr-BF" w:eastAsia="fr-BF"/>
          <w14:ligatures w14:val="none"/>
        </w:rPr>
        <w:t xml:space="preserve"> in the </w:t>
      </w:r>
      <w:proofErr w:type="spellStart"/>
      <w:r w:rsidRPr="007D3422">
        <w:rPr>
          <w:rFonts w:ascii="Times New Roman" w:eastAsia="Times New Roman" w:hAnsi="Times New Roman" w:cs="Times New Roman"/>
          <w:kern w:val="0"/>
          <w:sz w:val="24"/>
          <w:szCs w:val="24"/>
          <w:lang w:val="fr-BF" w:eastAsia="fr-BF"/>
          <w14:ligatures w14:val="none"/>
        </w:rPr>
        <w:t>field</w:t>
      </w:r>
      <w:proofErr w:type="spellEnd"/>
      <w:r w:rsidRPr="007D3422">
        <w:rPr>
          <w:rFonts w:ascii="Times New Roman" w:eastAsia="Times New Roman" w:hAnsi="Times New Roman" w:cs="Times New Roman"/>
          <w:kern w:val="0"/>
          <w:sz w:val="24"/>
          <w:szCs w:val="24"/>
          <w:lang w:val="fr-BF" w:eastAsia="fr-BF"/>
          <w14:ligatures w14:val="none"/>
        </w:rPr>
        <w:t xml:space="preserve"> of plant </w:t>
      </w:r>
      <w:proofErr w:type="spellStart"/>
      <w:r w:rsidRPr="007D3422">
        <w:rPr>
          <w:rFonts w:ascii="Times New Roman" w:eastAsia="Times New Roman" w:hAnsi="Times New Roman" w:cs="Times New Roman"/>
          <w:kern w:val="0"/>
          <w:sz w:val="24"/>
          <w:szCs w:val="24"/>
          <w:lang w:val="fr-BF" w:eastAsia="fr-BF"/>
          <w14:ligatures w14:val="none"/>
        </w:rPr>
        <w:t>breeding</w:t>
      </w:r>
      <w:proofErr w:type="spellEnd"/>
      <w:r w:rsidRPr="007D3422">
        <w:rPr>
          <w:rFonts w:ascii="Times New Roman" w:eastAsia="Times New Roman" w:hAnsi="Times New Roman" w:cs="Times New Roman"/>
          <w:kern w:val="0"/>
          <w:sz w:val="24"/>
          <w:szCs w:val="24"/>
          <w:lang w:val="fr-BF" w:eastAsia="fr-BF"/>
          <w14:ligatures w14:val="none"/>
        </w:rPr>
        <w:t>.</w:t>
      </w:r>
    </w:p>
    <w:p w14:paraId="631DA42A" w14:textId="64EA06DD" w:rsidR="00EE177C" w:rsidRPr="00897D0C" w:rsidRDefault="00EE177C" w:rsidP="00EE177C">
      <w:pPr>
        <w:spacing w:after="0" w:line="360" w:lineRule="auto"/>
        <w:jc w:val="both"/>
        <w:rPr>
          <w:rFonts w:ascii="Times New Roman" w:hAnsi="Times New Roman" w:cs="Times New Roman"/>
          <w:b/>
          <w:sz w:val="24"/>
          <w:szCs w:val="24"/>
        </w:rPr>
      </w:pPr>
      <w:r w:rsidRPr="00897D0C">
        <w:rPr>
          <w:rFonts w:ascii="Times New Roman" w:hAnsi="Times New Roman" w:cs="Times New Roman"/>
          <w:b/>
          <w:sz w:val="24"/>
          <w:szCs w:val="24"/>
        </w:rPr>
        <w:t xml:space="preserve">Ethical approval </w:t>
      </w:r>
    </w:p>
    <w:p w14:paraId="032FBB50" w14:textId="77777777" w:rsidR="00EE177C" w:rsidRPr="00897D0C" w:rsidRDefault="00EE177C" w:rsidP="00EE177C">
      <w:pPr>
        <w:spacing w:after="0" w:line="360" w:lineRule="auto"/>
        <w:jc w:val="both"/>
        <w:rPr>
          <w:rFonts w:ascii="Times New Roman" w:hAnsi="Times New Roman" w:cs="Times New Roman"/>
          <w:bCs/>
          <w:sz w:val="24"/>
          <w:szCs w:val="24"/>
        </w:rPr>
      </w:pPr>
      <w:r w:rsidRPr="00897D0C">
        <w:rPr>
          <w:rFonts w:ascii="Times New Roman" w:hAnsi="Times New Roman" w:cs="Times New Roman"/>
          <w:bCs/>
          <w:sz w:val="24"/>
          <w:szCs w:val="24"/>
        </w:rPr>
        <w:t>All authors consent to the publication of this work.</w:t>
      </w:r>
    </w:p>
    <w:p w14:paraId="593191FA" w14:textId="77777777" w:rsidR="00EE177C" w:rsidRPr="00897D0C" w:rsidRDefault="00EE177C" w:rsidP="00EE177C">
      <w:pPr>
        <w:spacing w:after="0" w:line="360" w:lineRule="auto"/>
        <w:jc w:val="both"/>
        <w:rPr>
          <w:rFonts w:ascii="Times New Roman" w:hAnsi="Times New Roman" w:cs="Times New Roman"/>
          <w:bCs/>
          <w:sz w:val="24"/>
          <w:szCs w:val="24"/>
        </w:rPr>
      </w:pPr>
      <w:r w:rsidRPr="00897D0C">
        <w:rPr>
          <w:rFonts w:ascii="Times New Roman" w:hAnsi="Times New Roman" w:cs="Times New Roman"/>
          <w:bCs/>
          <w:sz w:val="24"/>
          <w:szCs w:val="24"/>
        </w:rPr>
        <w:t>the three authors have read and approved the work.</w:t>
      </w:r>
    </w:p>
    <w:p w14:paraId="5DB9FA37" w14:textId="77777777" w:rsidR="00EE177C" w:rsidRPr="008504FC" w:rsidRDefault="00EE177C" w:rsidP="00EE177C">
      <w:pPr>
        <w:spacing w:after="0" w:line="360" w:lineRule="auto"/>
        <w:jc w:val="both"/>
        <w:rPr>
          <w:rFonts w:ascii="Times New Roman" w:hAnsi="Times New Roman" w:cs="Times New Roman"/>
          <w:b/>
          <w:sz w:val="24"/>
          <w:szCs w:val="24"/>
        </w:rPr>
      </w:pPr>
      <w:r w:rsidRPr="008504FC">
        <w:rPr>
          <w:rFonts w:ascii="Times New Roman" w:hAnsi="Times New Roman" w:cs="Times New Roman"/>
          <w:b/>
          <w:sz w:val="24"/>
          <w:szCs w:val="24"/>
        </w:rPr>
        <w:t xml:space="preserve">Ethical statement </w:t>
      </w:r>
    </w:p>
    <w:p w14:paraId="26382C8D" w14:textId="130A87F1" w:rsidR="00632D29" w:rsidRDefault="00EE177C" w:rsidP="00EE177C">
      <w:pPr>
        <w:spacing w:after="0" w:line="360" w:lineRule="auto"/>
        <w:jc w:val="both"/>
        <w:rPr>
          <w:rFonts w:ascii="Times New Roman" w:hAnsi="Times New Roman" w:cs="Times New Roman"/>
          <w:bCs/>
          <w:sz w:val="24"/>
          <w:szCs w:val="24"/>
        </w:rPr>
      </w:pPr>
      <w:r w:rsidRPr="008504FC">
        <w:rPr>
          <w:rFonts w:ascii="Times New Roman" w:hAnsi="Times New Roman" w:cs="Times New Roman"/>
          <w:bCs/>
          <w:sz w:val="24"/>
          <w:szCs w:val="24"/>
        </w:rPr>
        <w:t>This study is not directed towards research involving human beings or animals, nor is it aimed at vulnerable populations.</w:t>
      </w:r>
    </w:p>
    <w:p w14:paraId="7598E804" w14:textId="374CA960" w:rsidR="00632D29" w:rsidRPr="007D3422" w:rsidRDefault="00632D29" w:rsidP="007D3422">
      <w:pPr>
        <w:jc w:val="both"/>
        <w:rPr>
          <w:rFonts w:ascii="Times New Roman" w:eastAsia="Calibri" w:hAnsi="Times New Roman" w:cs="Times New Roman"/>
          <w:b/>
          <w:bCs/>
          <w:sz w:val="24"/>
          <w:szCs w:val="24"/>
          <w:lang w:val="en-US"/>
        </w:rPr>
      </w:pPr>
      <w:bookmarkStart w:id="1" w:name="_Hlk197682619"/>
      <w:bookmarkStart w:id="2" w:name="_Hlk180402183"/>
      <w:bookmarkStart w:id="3" w:name="_Hlk183680988"/>
      <w:bookmarkStart w:id="4" w:name="_Hlk197351200"/>
      <w:r w:rsidRPr="007D3422">
        <w:rPr>
          <w:rFonts w:ascii="Times New Roman" w:eastAsia="Calibri" w:hAnsi="Times New Roman" w:cs="Times New Roman"/>
          <w:b/>
          <w:bCs/>
          <w:sz w:val="24"/>
          <w:szCs w:val="24"/>
          <w:lang w:val="en-US"/>
        </w:rPr>
        <w:t xml:space="preserve">Disclaimer (Artificial intelligence) </w:t>
      </w:r>
    </w:p>
    <w:p w14:paraId="7489C8D2" w14:textId="7FD08A38" w:rsidR="00607D09" w:rsidRPr="007D3422" w:rsidRDefault="00632D29" w:rsidP="007D3422">
      <w:pPr>
        <w:jc w:val="both"/>
        <w:rPr>
          <w:rFonts w:ascii="Times New Roman" w:eastAsia="Calibri" w:hAnsi="Times New Roman" w:cs="Times New Roman"/>
          <w:sz w:val="24"/>
          <w:szCs w:val="24"/>
          <w:lang w:val="en-US"/>
        </w:rPr>
      </w:pPr>
      <w:r w:rsidRPr="007D3422">
        <w:rPr>
          <w:rFonts w:ascii="Times New Roman" w:eastAsia="Calibri" w:hAnsi="Times New Roman" w:cs="Times New Roman"/>
          <w:sz w:val="24"/>
          <w:szCs w:val="24"/>
          <w:lang w:val="en-US"/>
        </w:rPr>
        <w:t xml:space="preserve">Author(s) hereby </w:t>
      </w:r>
      <w:proofErr w:type="gramStart"/>
      <w:r w:rsidRPr="007D3422">
        <w:rPr>
          <w:rFonts w:ascii="Times New Roman" w:eastAsia="Calibri" w:hAnsi="Times New Roman" w:cs="Times New Roman"/>
          <w:sz w:val="24"/>
          <w:szCs w:val="24"/>
          <w:lang w:val="en-US"/>
        </w:rPr>
        <w:t>declare</w:t>
      </w:r>
      <w:proofErr w:type="gramEnd"/>
      <w:r w:rsidRPr="007D3422">
        <w:rPr>
          <w:rFonts w:ascii="Times New Roman" w:eastAsia="Calibri" w:hAnsi="Times New Roman" w:cs="Times New Roman"/>
          <w:sz w:val="24"/>
          <w:szCs w:val="24"/>
          <w:lang w:val="en-US"/>
        </w:rPr>
        <w:t xml:space="preserve"> that NO generative AI technologies such as Large Language Models (ChatGPT, COPILOT, etc.) and text-to-image generators have been used during the writing or editing of this manuscript. </w:t>
      </w:r>
      <w:bookmarkEnd w:id="1"/>
      <w:bookmarkEnd w:id="2"/>
      <w:bookmarkEnd w:id="3"/>
      <w:bookmarkEnd w:id="4"/>
    </w:p>
    <w:p w14:paraId="6956801C" w14:textId="3D2FF9AA" w:rsidR="00EE177C" w:rsidRPr="003E78B1" w:rsidRDefault="003E78B1" w:rsidP="003E78B1">
      <w:pPr>
        <w:spacing w:after="0" w:line="360" w:lineRule="auto"/>
        <w:jc w:val="both"/>
        <w:rPr>
          <w:rFonts w:ascii="Times New Roman" w:hAnsi="Times New Roman" w:cs="Times New Roman"/>
          <w:b/>
          <w:sz w:val="28"/>
          <w:szCs w:val="28"/>
        </w:rPr>
      </w:pPr>
      <w:r w:rsidRPr="00A95474">
        <w:rPr>
          <w:rFonts w:ascii="Times New Roman" w:hAnsi="Times New Roman" w:cs="Times New Roman"/>
          <w:b/>
          <w:sz w:val="28"/>
          <w:szCs w:val="28"/>
        </w:rPr>
        <w:t>References</w:t>
      </w:r>
    </w:p>
    <w:p w14:paraId="72A9E4BA"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Adomou, C. A., </w:t>
      </w:r>
      <w:proofErr w:type="spellStart"/>
      <w:r w:rsidRPr="00C773CB">
        <w:rPr>
          <w:rFonts w:ascii="Times New Roman" w:hAnsi="Times New Roman" w:cs="Times New Roman"/>
          <w:b/>
          <w:bCs/>
          <w:sz w:val="24"/>
          <w:szCs w:val="24"/>
        </w:rPr>
        <w:t>Dassou</w:t>
      </w:r>
      <w:proofErr w:type="spellEnd"/>
      <w:r w:rsidRPr="00C773CB">
        <w:rPr>
          <w:rFonts w:ascii="Times New Roman" w:hAnsi="Times New Roman" w:cs="Times New Roman"/>
          <w:b/>
          <w:bCs/>
          <w:sz w:val="24"/>
          <w:szCs w:val="24"/>
        </w:rPr>
        <w:t xml:space="preserve">, H. G., </w:t>
      </w:r>
      <w:proofErr w:type="spellStart"/>
      <w:r w:rsidRPr="00C773CB">
        <w:rPr>
          <w:rFonts w:ascii="Times New Roman" w:hAnsi="Times New Roman" w:cs="Times New Roman"/>
          <w:b/>
          <w:bCs/>
          <w:sz w:val="24"/>
          <w:szCs w:val="24"/>
        </w:rPr>
        <w:t>Houenon</w:t>
      </w:r>
      <w:proofErr w:type="spellEnd"/>
      <w:r w:rsidRPr="00C773CB">
        <w:rPr>
          <w:rFonts w:ascii="Times New Roman" w:hAnsi="Times New Roman" w:cs="Times New Roman"/>
          <w:b/>
          <w:bCs/>
          <w:sz w:val="24"/>
          <w:szCs w:val="24"/>
        </w:rPr>
        <w:t xml:space="preserve">, G. H. A., </w:t>
      </w:r>
      <w:proofErr w:type="spellStart"/>
      <w:r w:rsidRPr="00C773CB">
        <w:rPr>
          <w:rFonts w:ascii="Times New Roman" w:hAnsi="Times New Roman" w:cs="Times New Roman"/>
          <w:b/>
          <w:bCs/>
          <w:sz w:val="24"/>
          <w:szCs w:val="24"/>
        </w:rPr>
        <w:t>Alladayè</w:t>
      </w:r>
      <w:proofErr w:type="spellEnd"/>
      <w:r w:rsidRPr="00C773CB">
        <w:rPr>
          <w:rFonts w:ascii="Times New Roman" w:hAnsi="Times New Roman" w:cs="Times New Roman"/>
          <w:b/>
          <w:bCs/>
          <w:sz w:val="24"/>
          <w:szCs w:val="24"/>
        </w:rPr>
        <w:t xml:space="preserve">, A., &amp; </w:t>
      </w:r>
      <w:proofErr w:type="spellStart"/>
      <w:r w:rsidRPr="00C773CB">
        <w:rPr>
          <w:rFonts w:ascii="Times New Roman" w:hAnsi="Times New Roman" w:cs="Times New Roman"/>
          <w:b/>
          <w:bCs/>
          <w:sz w:val="24"/>
          <w:szCs w:val="24"/>
        </w:rPr>
        <w:t>Yedomonhan</w:t>
      </w:r>
      <w:proofErr w:type="spellEnd"/>
      <w:r w:rsidRPr="00C773CB">
        <w:rPr>
          <w:rFonts w:ascii="Times New Roman" w:hAnsi="Times New Roman" w:cs="Times New Roman"/>
          <w:b/>
          <w:bCs/>
          <w:sz w:val="24"/>
          <w:szCs w:val="24"/>
        </w:rPr>
        <w:t xml:space="preserve">, H. (2018). Understanding the plant resource needs of local populations for sustainable management of the </w:t>
      </w:r>
      <w:proofErr w:type="spellStart"/>
      <w:r w:rsidRPr="00C773CB">
        <w:rPr>
          <w:rFonts w:ascii="Times New Roman" w:hAnsi="Times New Roman" w:cs="Times New Roman"/>
          <w:b/>
          <w:bCs/>
          <w:sz w:val="24"/>
          <w:szCs w:val="24"/>
        </w:rPr>
        <w:t>Bahazoun</w:t>
      </w:r>
      <w:proofErr w:type="spellEnd"/>
      <w:r w:rsidRPr="00C773CB">
        <w:rPr>
          <w:rFonts w:ascii="Times New Roman" w:hAnsi="Times New Roman" w:cs="Times New Roman"/>
          <w:b/>
          <w:bCs/>
          <w:sz w:val="24"/>
          <w:szCs w:val="24"/>
        </w:rPr>
        <w:t xml:space="preserve"> forest in southern Benin (West Africa). International Journal of Biological and Chemical Sciences, 11(5), 2040. https://doi.org/10.4314/ijbcs.v11i5.9</w:t>
      </w:r>
    </w:p>
    <w:p w14:paraId="7AB8AAB4"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Adoukonou-Sagbadja</w:t>
      </w:r>
      <w:proofErr w:type="spellEnd"/>
      <w:r w:rsidRPr="00C773CB">
        <w:rPr>
          <w:rFonts w:ascii="Times New Roman" w:hAnsi="Times New Roman" w:cs="Times New Roman"/>
          <w:b/>
          <w:bCs/>
          <w:sz w:val="24"/>
          <w:szCs w:val="24"/>
        </w:rPr>
        <w:t xml:space="preserve">, H., Dansi, A., </w:t>
      </w:r>
      <w:proofErr w:type="spellStart"/>
      <w:r w:rsidRPr="00C773CB">
        <w:rPr>
          <w:rFonts w:ascii="Times New Roman" w:hAnsi="Times New Roman" w:cs="Times New Roman"/>
          <w:b/>
          <w:bCs/>
          <w:sz w:val="24"/>
          <w:szCs w:val="24"/>
        </w:rPr>
        <w:t>Vodouhè</w:t>
      </w:r>
      <w:proofErr w:type="spellEnd"/>
      <w:r w:rsidRPr="00C773CB">
        <w:rPr>
          <w:rFonts w:ascii="Times New Roman" w:hAnsi="Times New Roman" w:cs="Times New Roman"/>
          <w:b/>
          <w:bCs/>
          <w:sz w:val="24"/>
          <w:szCs w:val="24"/>
        </w:rPr>
        <w:t xml:space="preserve">, R., &amp; </w:t>
      </w:r>
      <w:proofErr w:type="spellStart"/>
      <w:r w:rsidRPr="00C773CB">
        <w:rPr>
          <w:rFonts w:ascii="Times New Roman" w:hAnsi="Times New Roman" w:cs="Times New Roman"/>
          <w:b/>
          <w:bCs/>
          <w:sz w:val="24"/>
          <w:szCs w:val="24"/>
        </w:rPr>
        <w:t>Akpagana</w:t>
      </w:r>
      <w:proofErr w:type="spellEnd"/>
      <w:r w:rsidRPr="00C773CB">
        <w:rPr>
          <w:rFonts w:ascii="Times New Roman" w:hAnsi="Times New Roman" w:cs="Times New Roman"/>
          <w:b/>
          <w:bCs/>
          <w:sz w:val="24"/>
          <w:szCs w:val="24"/>
        </w:rPr>
        <w:t xml:space="preserve">, K. (2006). Indigenous knowledge and traditional conservation of </w:t>
      </w:r>
      <w:proofErr w:type="spellStart"/>
      <w:r w:rsidRPr="00C773CB">
        <w:rPr>
          <w:rFonts w:ascii="Times New Roman" w:hAnsi="Times New Roman" w:cs="Times New Roman"/>
          <w:b/>
          <w:bCs/>
          <w:sz w:val="24"/>
          <w:szCs w:val="24"/>
        </w:rPr>
        <w:t>fonio</w:t>
      </w:r>
      <w:proofErr w:type="spellEnd"/>
      <w:r w:rsidRPr="00C773CB">
        <w:rPr>
          <w:rFonts w:ascii="Times New Roman" w:hAnsi="Times New Roman" w:cs="Times New Roman"/>
          <w:b/>
          <w:bCs/>
          <w:sz w:val="24"/>
          <w:szCs w:val="24"/>
        </w:rPr>
        <w:t xml:space="preserve"> millet (</w:t>
      </w:r>
      <w:proofErr w:type="spellStart"/>
      <w:r w:rsidRPr="00C773CB">
        <w:rPr>
          <w:rFonts w:ascii="Times New Roman" w:hAnsi="Times New Roman" w:cs="Times New Roman"/>
          <w:b/>
          <w:bCs/>
          <w:sz w:val="24"/>
          <w:szCs w:val="24"/>
        </w:rPr>
        <w:t>Digitaria</w:t>
      </w:r>
      <w:proofErr w:type="spellEnd"/>
      <w:r w:rsidRPr="00C773CB">
        <w:rPr>
          <w:rFonts w:ascii="Times New Roman" w:hAnsi="Times New Roman" w:cs="Times New Roman"/>
          <w:b/>
          <w:bCs/>
          <w:sz w:val="24"/>
          <w:szCs w:val="24"/>
        </w:rPr>
        <w:t xml:space="preserve"> exilis, </w:t>
      </w:r>
      <w:proofErr w:type="spellStart"/>
      <w:r w:rsidRPr="00C773CB">
        <w:rPr>
          <w:rFonts w:ascii="Times New Roman" w:hAnsi="Times New Roman" w:cs="Times New Roman"/>
          <w:b/>
          <w:bCs/>
          <w:sz w:val="24"/>
          <w:szCs w:val="24"/>
        </w:rPr>
        <w:t>Digitaria</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iburua</w:t>
      </w:r>
      <w:proofErr w:type="spellEnd"/>
      <w:r w:rsidRPr="00C773CB">
        <w:rPr>
          <w:rFonts w:ascii="Times New Roman" w:hAnsi="Times New Roman" w:cs="Times New Roman"/>
          <w:b/>
          <w:bCs/>
          <w:sz w:val="24"/>
          <w:szCs w:val="24"/>
        </w:rPr>
        <w:t>) in Togo. In D. L. Hawksworth &amp; A. T. Bull (Eds.), Human Exploitation and Biodiversity Conservation (Vol. 3, pp. 39-55). Springer Netherlands. https://doi.org/10.1007/978-1-4020-5283-5_4</w:t>
      </w:r>
    </w:p>
    <w:p w14:paraId="1979B467"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Akouehou</w:t>
      </w:r>
      <w:proofErr w:type="spellEnd"/>
      <w:r w:rsidRPr="00C773CB">
        <w:rPr>
          <w:rFonts w:ascii="Times New Roman" w:hAnsi="Times New Roman" w:cs="Times New Roman"/>
          <w:b/>
          <w:bCs/>
          <w:sz w:val="24"/>
          <w:szCs w:val="24"/>
        </w:rPr>
        <w:t xml:space="preserve">, G., </w:t>
      </w:r>
      <w:proofErr w:type="spellStart"/>
      <w:r w:rsidRPr="00C773CB">
        <w:rPr>
          <w:rFonts w:ascii="Times New Roman" w:hAnsi="Times New Roman" w:cs="Times New Roman"/>
          <w:b/>
          <w:bCs/>
          <w:sz w:val="24"/>
          <w:szCs w:val="24"/>
        </w:rPr>
        <w:t>Goussanou</w:t>
      </w:r>
      <w:proofErr w:type="spellEnd"/>
      <w:r w:rsidRPr="00C773CB">
        <w:rPr>
          <w:rFonts w:ascii="Times New Roman" w:hAnsi="Times New Roman" w:cs="Times New Roman"/>
          <w:b/>
          <w:bCs/>
          <w:sz w:val="24"/>
          <w:szCs w:val="24"/>
        </w:rPr>
        <w:t xml:space="preserve">, C., </w:t>
      </w:r>
      <w:proofErr w:type="spellStart"/>
      <w:r w:rsidRPr="00C773CB">
        <w:rPr>
          <w:rFonts w:ascii="Times New Roman" w:hAnsi="Times New Roman" w:cs="Times New Roman"/>
          <w:b/>
          <w:bCs/>
          <w:sz w:val="24"/>
          <w:szCs w:val="24"/>
        </w:rPr>
        <w:t>Idohou</w:t>
      </w:r>
      <w:proofErr w:type="spellEnd"/>
      <w:r w:rsidRPr="00C773CB">
        <w:rPr>
          <w:rFonts w:ascii="Times New Roman" w:hAnsi="Times New Roman" w:cs="Times New Roman"/>
          <w:b/>
          <w:bCs/>
          <w:sz w:val="24"/>
          <w:szCs w:val="24"/>
        </w:rPr>
        <w:t xml:space="preserve">, R., </w:t>
      </w:r>
      <w:proofErr w:type="spellStart"/>
      <w:r w:rsidRPr="00C773CB">
        <w:rPr>
          <w:rFonts w:ascii="Times New Roman" w:hAnsi="Times New Roman" w:cs="Times New Roman"/>
          <w:b/>
          <w:bCs/>
          <w:sz w:val="24"/>
          <w:szCs w:val="24"/>
        </w:rPr>
        <w:t>Dissou</w:t>
      </w:r>
      <w:proofErr w:type="spellEnd"/>
      <w:r w:rsidRPr="00C773CB">
        <w:rPr>
          <w:rFonts w:ascii="Times New Roman" w:hAnsi="Times New Roman" w:cs="Times New Roman"/>
          <w:b/>
          <w:bCs/>
          <w:sz w:val="24"/>
          <w:szCs w:val="24"/>
        </w:rPr>
        <w:t xml:space="preserve">, F., &amp; </w:t>
      </w:r>
      <w:proofErr w:type="spellStart"/>
      <w:r w:rsidRPr="00C773CB">
        <w:rPr>
          <w:rFonts w:ascii="Times New Roman" w:hAnsi="Times New Roman" w:cs="Times New Roman"/>
          <w:b/>
          <w:bCs/>
          <w:sz w:val="24"/>
          <w:szCs w:val="24"/>
        </w:rPr>
        <w:t>Azokpota</w:t>
      </w:r>
      <w:proofErr w:type="spellEnd"/>
      <w:r w:rsidRPr="00C773CB">
        <w:rPr>
          <w:rFonts w:ascii="Times New Roman" w:hAnsi="Times New Roman" w:cs="Times New Roman"/>
          <w:b/>
          <w:bCs/>
          <w:sz w:val="24"/>
          <w:szCs w:val="24"/>
        </w:rPr>
        <w:t xml:space="preserve">, P. (2014). Sociocultural importance of Artocarpus </w:t>
      </w:r>
      <w:proofErr w:type="spellStart"/>
      <w:r w:rsidRPr="00C773CB">
        <w:rPr>
          <w:rFonts w:ascii="Times New Roman" w:hAnsi="Times New Roman" w:cs="Times New Roman"/>
          <w:b/>
          <w:bCs/>
          <w:sz w:val="24"/>
          <w:szCs w:val="24"/>
        </w:rPr>
        <w:t>altilis</w:t>
      </w:r>
      <w:proofErr w:type="spellEnd"/>
      <w:r w:rsidRPr="00C773CB">
        <w:rPr>
          <w:rFonts w:ascii="Times New Roman" w:hAnsi="Times New Roman" w:cs="Times New Roman"/>
          <w:b/>
          <w:bCs/>
          <w:sz w:val="24"/>
          <w:szCs w:val="24"/>
        </w:rPr>
        <w:t xml:space="preserve"> (Parkinson) Fosberg (</w:t>
      </w:r>
      <w:proofErr w:type="spellStart"/>
      <w:r w:rsidRPr="00C773CB">
        <w:rPr>
          <w:rFonts w:ascii="Times New Roman" w:hAnsi="Times New Roman" w:cs="Times New Roman"/>
          <w:b/>
          <w:bCs/>
          <w:sz w:val="24"/>
          <w:szCs w:val="24"/>
        </w:rPr>
        <w:t>Moraceae</w:t>
      </w:r>
      <w:proofErr w:type="spellEnd"/>
      <w:r w:rsidRPr="00C773CB">
        <w:rPr>
          <w:rFonts w:ascii="Times New Roman" w:hAnsi="Times New Roman" w:cs="Times New Roman"/>
          <w:b/>
          <w:bCs/>
          <w:sz w:val="24"/>
          <w:szCs w:val="24"/>
        </w:rPr>
        <w:t>) in southern Benin. Journal of Applied Biosciences, 75(1), 6173. https://doi.org/10.4314/jab.v75i1.5</w:t>
      </w:r>
    </w:p>
    <w:p w14:paraId="6D0A9461"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Alege</w:t>
      </w:r>
      <w:proofErr w:type="spellEnd"/>
      <w:r w:rsidRPr="00C773CB">
        <w:rPr>
          <w:rFonts w:ascii="Times New Roman" w:hAnsi="Times New Roman" w:cs="Times New Roman"/>
          <w:b/>
          <w:bCs/>
          <w:sz w:val="24"/>
          <w:szCs w:val="24"/>
        </w:rPr>
        <w:t xml:space="preserve">, G. O., Akinyele, B. O., Ayodele, S. M., &amp; </w:t>
      </w:r>
      <w:proofErr w:type="spellStart"/>
      <w:r w:rsidRPr="00C773CB">
        <w:rPr>
          <w:rFonts w:ascii="Times New Roman" w:hAnsi="Times New Roman" w:cs="Times New Roman"/>
          <w:b/>
          <w:bCs/>
          <w:sz w:val="24"/>
          <w:szCs w:val="24"/>
        </w:rPr>
        <w:t>Ogbode</w:t>
      </w:r>
      <w:proofErr w:type="spellEnd"/>
      <w:r w:rsidRPr="00C773CB">
        <w:rPr>
          <w:rFonts w:ascii="Times New Roman" w:hAnsi="Times New Roman" w:cs="Times New Roman"/>
          <w:b/>
          <w:bCs/>
          <w:sz w:val="24"/>
          <w:szCs w:val="24"/>
        </w:rPr>
        <w:t>, A. V. (2021). Characteristics of three Nigerian species of sesame in taxonomic importance of the vegetative and pod. International Scholars Journals, 001-005.</w:t>
      </w:r>
    </w:p>
    <w:p w14:paraId="49EB3996"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lastRenderedPageBreak/>
        <w:t xml:space="preserve">Dansi, A., </w:t>
      </w:r>
      <w:proofErr w:type="spellStart"/>
      <w:r w:rsidRPr="00C773CB">
        <w:rPr>
          <w:rFonts w:ascii="Times New Roman" w:hAnsi="Times New Roman" w:cs="Times New Roman"/>
          <w:b/>
          <w:bCs/>
          <w:sz w:val="24"/>
          <w:szCs w:val="24"/>
        </w:rPr>
        <w:t>Adjatin</w:t>
      </w:r>
      <w:proofErr w:type="spellEnd"/>
      <w:r w:rsidRPr="00C773CB">
        <w:rPr>
          <w:rFonts w:ascii="Times New Roman" w:hAnsi="Times New Roman" w:cs="Times New Roman"/>
          <w:b/>
          <w:bCs/>
          <w:sz w:val="24"/>
          <w:szCs w:val="24"/>
        </w:rPr>
        <w:t xml:space="preserve">, A., </w:t>
      </w:r>
      <w:proofErr w:type="spellStart"/>
      <w:r w:rsidRPr="00C773CB">
        <w:rPr>
          <w:rFonts w:ascii="Times New Roman" w:hAnsi="Times New Roman" w:cs="Times New Roman"/>
          <w:b/>
          <w:bCs/>
          <w:sz w:val="24"/>
          <w:szCs w:val="24"/>
        </w:rPr>
        <w:t>Adoukonou-Sagbadja</w:t>
      </w:r>
      <w:proofErr w:type="spellEnd"/>
      <w:r w:rsidRPr="00C773CB">
        <w:rPr>
          <w:rFonts w:ascii="Times New Roman" w:hAnsi="Times New Roman" w:cs="Times New Roman"/>
          <w:b/>
          <w:bCs/>
          <w:sz w:val="24"/>
          <w:szCs w:val="24"/>
        </w:rPr>
        <w:t xml:space="preserve">, H., </w:t>
      </w:r>
      <w:proofErr w:type="spellStart"/>
      <w:r w:rsidRPr="00C773CB">
        <w:rPr>
          <w:rFonts w:ascii="Times New Roman" w:hAnsi="Times New Roman" w:cs="Times New Roman"/>
          <w:b/>
          <w:bCs/>
          <w:sz w:val="24"/>
          <w:szCs w:val="24"/>
        </w:rPr>
        <w:t>Faladé</w:t>
      </w:r>
      <w:proofErr w:type="spellEnd"/>
      <w:r w:rsidRPr="00C773CB">
        <w:rPr>
          <w:rFonts w:ascii="Times New Roman" w:hAnsi="Times New Roman" w:cs="Times New Roman"/>
          <w:b/>
          <w:bCs/>
          <w:sz w:val="24"/>
          <w:szCs w:val="24"/>
        </w:rPr>
        <w:t xml:space="preserve">, V., Adomou, A. C., </w:t>
      </w:r>
      <w:proofErr w:type="spellStart"/>
      <w:r w:rsidRPr="00C773CB">
        <w:rPr>
          <w:rFonts w:ascii="Times New Roman" w:hAnsi="Times New Roman" w:cs="Times New Roman"/>
          <w:b/>
          <w:bCs/>
          <w:sz w:val="24"/>
          <w:szCs w:val="24"/>
        </w:rPr>
        <w:t>Yedomonhan</w:t>
      </w:r>
      <w:proofErr w:type="spellEnd"/>
      <w:r w:rsidRPr="00C773CB">
        <w:rPr>
          <w:rFonts w:ascii="Times New Roman" w:hAnsi="Times New Roman" w:cs="Times New Roman"/>
          <w:b/>
          <w:bCs/>
          <w:sz w:val="24"/>
          <w:szCs w:val="24"/>
        </w:rPr>
        <w:t xml:space="preserve">, H., </w:t>
      </w:r>
      <w:proofErr w:type="spellStart"/>
      <w:r w:rsidRPr="00C773CB">
        <w:rPr>
          <w:rFonts w:ascii="Times New Roman" w:hAnsi="Times New Roman" w:cs="Times New Roman"/>
          <w:b/>
          <w:bCs/>
          <w:sz w:val="24"/>
          <w:szCs w:val="24"/>
        </w:rPr>
        <w:t>Akpagana</w:t>
      </w:r>
      <w:proofErr w:type="spellEnd"/>
      <w:r w:rsidRPr="00C773CB">
        <w:rPr>
          <w:rFonts w:ascii="Times New Roman" w:hAnsi="Times New Roman" w:cs="Times New Roman"/>
          <w:b/>
          <w:bCs/>
          <w:sz w:val="24"/>
          <w:szCs w:val="24"/>
        </w:rPr>
        <w:t>, K., &amp; De Foucault, B. (2009). Traditional leafy vegetables in Benin: Folk nomenclature, species under threat and domestication. Acta Botanica Gallica, 156(2), 183-199. https://doi.org/10.1080/12538078.2009.10516150</w:t>
      </w:r>
    </w:p>
    <w:p w14:paraId="600CFC24"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Fasakin</w:t>
      </w:r>
      <w:proofErr w:type="spellEnd"/>
      <w:r w:rsidRPr="00C773CB">
        <w:rPr>
          <w:rFonts w:ascii="Times New Roman" w:hAnsi="Times New Roman" w:cs="Times New Roman"/>
          <w:b/>
          <w:bCs/>
          <w:sz w:val="24"/>
          <w:szCs w:val="24"/>
        </w:rPr>
        <w:t xml:space="preserve">, K. (2005). Proximate composition of </w:t>
      </w:r>
      <w:proofErr w:type="spellStart"/>
      <w:r w:rsidRPr="00C773CB">
        <w:rPr>
          <w:rFonts w:ascii="Times New Roman" w:hAnsi="Times New Roman" w:cs="Times New Roman"/>
          <w:b/>
          <w:bCs/>
          <w:sz w:val="24"/>
          <w:szCs w:val="24"/>
        </w:rPr>
        <w:t>bungu</w:t>
      </w:r>
      <w:proofErr w:type="spellEnd"/>
      <w:r w:rsidRPr="00C773CB">
        <w:rPr>
          <w:rFonts w:ascii="Times New Roman" w:hAnsi="Times New Roman" w:cs="Times New Roman"/>
          <w:b/>
          <w:bCs/>
          <w:sz w:val="24"/>
          <w:szCs w:val="24"/>
        </w:rPr>
        <w:t xml:space="preserve"> (&lt;I&gt;</w:t>
      </w:r>
      <w:proofErr w:type="spellStart"/>
      <w:r w:rsidRPr="00C773CB">
        <w:rPr>
          <w:rFonts w:ascii="Times New Roman" w:hAnsi="Times New Roman" w:cs="Times New Roman"/>
          <w:b/>
          <w:bCs/>
          <w:sz w:val="24"/>
          <w:szCs w:val="24"/>
        </w:rPr>
        <w:t>Ceratotheca</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sesamoides</w:t>
      </w:r>
      <w:proofErr w:type="spellEnd"/>
      <w:r w:rsidRPr="00C773CB">
        <w:rPr>
          <w:rFonts w:ascii="Times New Roman" w:hAnsi="Times New Roman" w:cs="Times New Roman"/>
          <w:b/>
          <w:bCs/>
          <w:sz w:val="24"/>
          <w:szCs w:val="24"/>
        </w:rPr>
        <w:t xml:space="preserve">&lt;/I&gt; Endl.) leaves and seeds. </w:t>
      </w:r>
      <w:proofErr w:type="spellStart"/>
      <w:r w:rsidRPr="00C773CB">
        <w:rPr>
          <w:rFonts w:ascii="Times New Roman" w:hAnsi="Times New Roman" w:cs="Times New Roman"/>
          <w:b/>
          <w:bCs/>
          <w:sz w:val="24"/>
          <w:szCs w:val="24"/>
        </w:rPr>
        <w:t>Biokemistri</w:t>
      </w:r>
      <w:proofErr w:type="spellEnd"/>
      <w:r w:rsidRPr="00C773CB">
        <w:rPr>
          <w:rFonts w:ascii="Times New Roman" w:hAnsi="Times New Roman" w:cs="Times New Roman"/>
          <w:b/>
          <w:bCs/>
          <w:sz w:val="24"/>
          <w:szCs w:val="24"/>
        </w:rPr>
        <w:t>, 16(2). https://doi.org/10.4314/biokem.v16i2.32575</w:t>
      </w:r>
    </w:p>
    <w:p w14:paraId="6D31EA4F"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Hirschfeld, L.A. (1994). Ethnobiological Classification: Principles of Categorization of Plants and Animals in Traditional Societies. BRENT BERLIN. American Ethnologist, 21(2), 430-431. https://doi.org/10.1525/ae.1994.21.2.02a00220</w:t>
      </w:r>
    </w:p>
    <w:p w14:paraId="2EF6D4DB"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IPGRI. (2002). International Plant Genetic Resources Institute. Foreword.</w:t>
      </w:r>
    </w:p>
    <w:p w14:paraId="4E50AEA6"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Kaboré, D., TRAORE, R. E., OUOBA, A., KIEBRE, M., &amp; BATIONO, P. K. (2022). Ethnobotanical survey on peasant diversity and the use of false sesame (</w:t>
      </w:r>
      <w:proofErr w:type="spellStart"/>
      <w:r w:rsidRPr="00C773CB">
        <w:rPr>
          <w:rFonts w:ascii="Times New Roman" w:hAnsi="Times New Roman" w:cs="Times New Roman"/>
          <w:b/>
          <w:bCs/>
          <w:sz w:val="24"/>
          <w:szCs w:val="24"/>
        </w:rPr>
        <w:t>Ceratotheca</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sesamoides</w:t>
      </w:r>
      <w:proofErr w:type="spellEnd"/>
      <w:r w:rsidRPr="00C773CB">
        <w:rPr>
          <w:rFonts w:ascii="Times New Roman" w:hAnsi="Times New Roman" w:cs="Times New Roman"/>
          <w:b/>
          <w:bCs/>
          <w:sz w:val="24"/>
          <w:szCs w:val="24"/>
        </w:rPr>
        <w:t xml:space="preserve"> Endl.) in Burkina Faso. 16 (5). https://doi.org/org/10.4314/ijbcs.v16i5.16</w:t>
      </w:r>
    </w:p>
    <w:p w14:paraId="0848EF06"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Monteiro, J. M., Albuquerque, U. P. D., Lins-Neto, E. M. D. F., Araújo, E. L. D., &amp; Amorim, E. L. C. D. (2006). Use patterns and knowledge of medicinal species among two rural communities in Brazil’s semi-arid northeastern region. Journal of Ethnopharmacology, 105(1-2), 173-186. https://doi.org/10.1016/j.jep.2005.10.016</w:t>
      </w:r>
    </w:p>
    <w:p w14:paraId="71066F0D"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Mugisha, M. K., Asiimwe, S., Namutebi, A., Borg-Karlson, A.-K., &amp; </w:t>
      </w:r>
      <w:proofErr w:type="spellStart"/>
      <w:r w:rsidRPr="00C773CB">
        <w:rPr>
          <w:rFonts w:ascii="Times New Roman" w:hAnsi="Times New Roman" w:cs="Times New Roman"/>
          <w:b/>
          <w:bCs/>
          <w:sz w:val="24"/>
          <w:szCs w:val="24"/>
        </w:rPr>
        <w:t>Kakudidi</w:t>
      </w:r>
      <w:proofErr w:type="spellEnd"/>
      <w:r w:rsidRPr="00C773CB">
        <w:rPr>
          <w:rFonts w:ascii="Times New Roman" w:hAnsi="Times New Roman" w:cs="Times New Roman"/>
          <w:b/>
          <w:bCs/>
          <w:sz w:val="24"/>
          <w:szCs w:val="24"/>
        </w:rPr>
        <w:t>, E. K. (2014). Ethnobotanical study of indigenous knowledge on medicinal and nutritious plants used to manage opportunistic infections associated with HIV/AIDS in western Uganda. Journal of Ethnopharmacology, 155(1), 194-202. https://doi.org/10.1016/j.jep.2014.05.012</w:t>
      </w:r>
    </w:p>
    <w:p w14:paraId="1EDF3691" w14:textId="5E5E6309"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Olawuyi, P. O., </w:t>
      </w:r>
      <w:proofErr w:type="spellStart"/>
      <w:r w:rsidRPr="00C773CB">
        <w:rPr>
          <w:rFonts w:ascii="Times New Roman" w:hAnsi="Times New Roman" w:cs="Times New Roman"/>
          <w:b/>
          <w:bCs/>
          <w:sz w:val="24"/>
          <w:szCs w:val="24"/>
        </w:rPr>
        <w:t>Malgwi</w:t>
      </w:r>
      <w:proofErr w:type="spellEnd"/>
      <w:r w:rsidRPr="00C773CB">
        <w:rPr>
          <w:rFonts w:ascii="Times New Roman" w:hAnsi="Times New Roman" w:cs="Times New Roman"/>
          <w:b/>
          <w:bCs/>
          <w:sz w:val="24"/>
          <w:szCs w:val="24"/>
        </w:rPr>
        <w:t xml:space="preserve">, M. M., Aji, P. B., Waja, S., Ogunsola, A., Kolo, J. T., </w:t>
      </w:r>
      <w:proofErr w:type="spellStart"/>
      <w:r w:rsidRPr="00C773CB">
        <w:rPr>
          <w:rFonts w:ascii="Times New Roman" w:hAnsi="Times New Roman" w:cs="Times New Roman"/>
          <w:b/>
          <w:bCs/>
          <w:sz w:val="24"/>
          <w:szCs w:val="24"/>
        </w:rPr>
        <w:t>Morrs</w:t>
      </w:r>
      <w:proofErr w:type="spellEnd"/>
      <w:r w:rsidRPr="00C773CB">
        <w:rPr>
          <w:rFonts w:ascii="Times New Roman" w:hAnsi="Times New Roman" w:cs="Times New Roman"/>
          <w:b/>
          <w:bCs/>
          <w:sz w:val="24"/>
          <w:szCs w:val="24"/>
        </w:rPr>
        <w:t xml:space="preserve">, H. D., &amp; Bako, M. Y. (2023). </w:t>
      </w:r>
      <w:r w:rsidR="00C773CB">
        <w:rPr>
          <w:rFonts w:ascii="Times New Roman" w:hAnsi="Times New Roman" w:cs="Times New Roman"/>
          <w:b/>
          <w:bCs/>
          <w:sz w:val="24"/>
          <w:szCs w:val="24"/>
        </w:rPr>
        <w:t>V</w:t>
      </w:r>
      <w:r w:rsidR="00C773CB" w:rsidRPr="00C773CB">
        <w:rPr>
          <w:rFonts w:ascii="Times New Roman" w:hAnsi="Times New Roman" w:cs="Times New Roman"/>
          <w:b/>
          <w:bCs/>
          <w:sz w:val="24"/>
          <w:szCs w:val="24"/>
        </w:rPr>
        <w:t xml:space="preserve">ariation in </w:t>
      </w:r>
      <w:proofErr w:type="spellStart"/>
      <w:r w:rsidR="00C773CB" w:rsidRPr="00C773CB">
        <w:rPr>
          <w:rFonts w:ascii="Times New Roman" w:hAnsi="Times New Roman" w:cs="Times New Roman"/>
          <w:b/>
          <w:bCs/>
          <w:sz w:val="24"/>
          <w:szCs w:val="24"/>
        </w:rPr>
        <w:t>agro</w:t>
      </w:r>
      <w:proofErr w:type="spellEnd"/>
      <w:r w:rsidR="00C773CB" w:rsidRPr="00C773CB">
        <w:rPr>
          <w:rFonts w:ascii="Times New Roman" w:hAnsi="Times New Roman" w:cs="Times New Roman"/>
          <w:b/>
          <w:bCs/>
          <w:sz w:val="24"/>
          <w:szCs w:val="24"/>
        </w:rPr>
        <w:t xml:space="preserve">-morphological characteristics of ten accessions of sesame (sesamum indicum l.) cultivated in northern central states, </w:t>
      </w:r>
      <w:r w:rsidR="00C773CB">
        <w:rPr>
          <w:rFonts w:ascii="Times New Roman" w:hAnsi="Times New Roman" w:cs="Times New Roman"/>
          <w:b/>
          <w:bCs/>
          <w:sz w:val="24"/>
          <w:szCs w:val="24"/>
        </w:rPr>
        <w:t>N</w:t>
      </w:r>
      <w:r w:rsidR="00C773CB" w:rsidRPr="00C773CB">
        <w:rPr>
          <w:rFonts w:ascii="Times New Roman" w:hAnsi="Times New Roman" w:cs="Times New Roman"/>
          <w:b/>
          <w:bCs/>
          <w:sz w:val="24"/>
          <w:szCs w:val="24"/>
        </w:rPr>
        <w:t>igeria. 27 (3).</w:t>
      </w:r>
    </w:p>
    <w:p w14:paraId="743D216E" w14:textId="716E7743" w:rsidR="00BC5C94" w:rsidRPr="00C773CB" w:rsidRDefault="00BC5C94" w:rsidP="00C773CB">
      <w:pPr>
        <w:pStyle w:val="Bibliographie"/>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Rasolodimby</w:t>
      </w:r>
      <w:proofErr w:type="spellEnd"/>
      <w:r w:rsidRPr="00C773CB">
        <w:rPr>
          <w:rFonts w:ascii="Times New Roman" w:hAnsi="Times New Roman" w:cs="Times New Roman"/>
          <w:b/>
          <w:bCs/>
          <w:sz w:val="24"/>
          <w:szCs w:val="24"/>
        </w:rPr>
        <w:t xml:space="preserve"> /Millogo, J. F. de </w:t>
      </w:r>
      <w:proofErr w:type="spellStart"/>
      <w:r w:rsidRPr="00C773CB">
        <w:rPr>
          <w:rFonts w:ascii="Times New Roman" w:hAnsi="Times New Roman" w:cs="Times New Roman"/>
          <w:b/>
          <w:bCs/>
          <w:sz w:val="24"/>
          <w:szCs w:val="24"/>
        </w:rPr>
        <w:t>Cballt</w:t>
      </w:r>
      <w:proofErr w:type="spellEnd"/>
      <w:r w:rsidRPr="00C773CB">
        <w:rPr>
          <w:rFonts w:ascii="Times New Roman" w:hAnsi="Times New Roman" w:cs="Times New Roman"/>
          <w:b/>
          <w:bCs/>
          <w:sz w:val="24"/>
          <w:szCs w:val="24"/>
        </w:rPr>
        <w:t xml:space="preserve">. aJ. (2001). </w:t>
      </w:r>
      <w:r w:rsidR="00C773CB">
        <w:rPr>
          <w:rFonts w:ascii="Times New Roman" w:hAnsi="Times New Roman" w:cs="Times New Roman"/>
          <w:b/>
          <w:bCs/>
          <w:sz w:val="24"/>
          <w:szCs w:val="24"/>
        </w:rPr>
        <w:t>M</w:t>
      </w:r>
      <w:r w:rsidR="00C773CB" w:rsidRPr="00C773CB">
        <w:rPr>
          <w:rFonts w:ascii="Times New Roman" w:hAnsi="Times New Roman" w:cs="Times New Roman"/>
          <w:b/>
          <w:bCs/>
          <w:sz w:val="24"/>
          <w:szCs w:val="24"/>
        </w:rPr>
        <w:t xml:space="preserve">an, climate and food resources, plant resources during the period of crisis </w:t>
      </w:r>
      <w:proofErr w:type="spellStart"/>
      <w:r w:rsidR="00C773CB" w:rsidRPr="00C773CB">
        <w:rPr>
          <w:rFonts w:ascii="Times New Roman" w:hAnsi="Times New Roman" w:cs="Times New Roman"/>
          <w:b/>
          <w:bCs/>
          <w:sz w:val="24"/>
          <w:szCs w:val="24"/>
        </w:rPr>
        <w:t>desubsistence</w:t>
      </w:r>
      <w:proofErr w:type="spellEnd"/>
      <w:r w:rsidR="00C773CB" w:rsidRPr="00C773CB">
        <w:rPr>
          <w:rFonts w:ascii="Times New Roman" w:hAnsi="Times New Roman" w:cs="Times New Roman"/>
          <w:b/>
          <w:bCs/>
          <w:sz w:val="24"/>
          <w:szCs w:val="24"/>
        </w:rPr>
        <w:t xml:space="preserve"> during the 2nd century in </w:t>
      </w:r>
      <w:proofErr w:type="spellStart"/>
      <w:r w:rsidR="00C773CB" w:rsidRPr="00C773CB">
        <w:rPr>
          <w:rFonts w:ascii="Times New Roman" w:hAnsi="Times New Roman" w:cs="Times New Roman"/>
          <w:b/>
          <w:bCs/>
          <w:sz w:val="24"/>
          <w:szCs w:val="24"/>
        </w:rPr>
        <w:t>burkina</w:t>
      </w:r>
      <w:proofErr w:type="spellEnd"/>
      <w:r w:rsidR="00C773CB" w:rsidRPr="00C773CB">
        <w:rPr>
          <w:rFonts w:ascii="Times New Roman" w:hAnsi="Times New Roman" w:cs="Times New Roman"/>
          <w:b/>
          <w:bCs/>
          <w:sz w:val="24"/>
          <w:szCs w:val="24"/>
        </w:rPr>
        <w:t xml:space="preserve"> </w:t>
      </w:r>
      <w:proofErr w:type="spellStart"/>
      <w:r w:rsidR="00C773CB" w:rsidRPr="00C773CB">
        <w:rPr>
          <w:rFonts w:ascii="Times New Roman" w:hAnsi="Times New Roman" w:cs="Times New Roman"/>
          <w:b/>
          <w:bCs/>
          <w:sz w:val="24"/>
          <w:szCs w:val="24"/>
        </w:rPr>
        <w:t>faso</w:t>
      </w:r>
      <w:proofErr w:type="spellEnd"/>
      <w:r w:rsidR="00C773CB" w:rsidRPr="00C773CB">
        <w:rPr>
          <w:rFonts w:ascii="Times New Roman" w:hAnsi="Times New Roman" w:cs="Times New Roman"/>
          <w:b/>
          <w:bCs/>
          <w:sz w:val="24"/>
          <w:szCs w:val="24"/>
        </w:rPr>
        <w:t xml:space="preserve"> [thesis]. </w:t>
      </w:r>
      <w:r w:rsidR="00C773CB">
        <w:rPr>
          <w:rFonts w:ascii="Times New Roman" w:hAnsi="Times New Roman" w:cs="Times New Roman"/>
          <w:b/>
          <w:bCs/>
          <w:sz w:val="24"/>
          <w:szCs w:val="24"/>
        </w:rPr>
        <w:t>U</w:t>
      </w:r>
      <w:r w:rsidR="00C773CB" w:rsidRPr="00C773CB">
        <w:rPr>
          <w:rFonts w:ascii="Times New Roman" w:hAnsi="Times New Roman" w:cs="Times New Roman"/>
          <w:b/>
          <w:bCs/>
          <w:sz w:val="24"/>
          <w:szCs w:val="24"/>
        </w:rPr>
        <w:t xml:space="preserve">niversity of </w:t>
      </w:r>
      <w:r w:rsidR="00C773CB">
        <w:rPr>
          <w:rFonts w:ascii="Times New Roman" w:hAnsi="Times New Roman" w:cs="Times New Roman"/>
          <w:b/>
          <w:bCs/>
          <w:sz w:val="24"/>
          <w:szCs w:val="24"/>
        </w:rPr>
        <w:t>O</w:t>
      </w:r>
      <w:r w:rsidR="00C773CB" w:rsidRPr="00C773CB">
        <w:rPr>
          <w:rFonts w:ascii="Times New Roman" w:hAnsi="Times New Roman" w:cs="Times New Roman"/>
          <w:b/>
          <w:bCs/>
          <w:sz w:val="24"/>
          <w:szCs w:val="24"/>
        </w:rPr>
        <w:t>uagadougou.</w:t>
      </w:r>
    </w:p>
    <w:p w14:paraId="6838611C"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lastRenderedPageBreak/>
        <w:t>Sauvé, R., &amp; Watts, J. (2003). An analysis of IPGRI’s influence on the International Treaty on Plant Genetic Resources for Food and Agriculture. Agricultural Systems, 78(2), 307-327. https://doi.org/10.1016/S0308-521X(03)00131-8</w:t>
      </w:r>
    </w:p>
    <w:p w14:paraId="55F25B98"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Shackleton, C. M., Pasquini, M. W., &amp; Drescher, A. W. (Eds.). (2009). African indigenous vegetables in urban agriculture. Earthscan.</w:t>
      </w:r>
    </w:p>
    <w:p w14:paraId="4DB0A9B0"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Sienebou</w:t>
      </w:r>
      <w:proofErr w:type="spellEnd"/>
      <w:r w:rsidRPr="00C773CB">
        <w:rPr>
          <w:rFonts w:ascii="Times New Roman" w:hAnsi="Times New Roman" w:cs="Times New Roman"/>
          <w:b/>
          <w:bCs/>
          <w:sz w:val="24"/>
          <w:szCs w:val="24"/>
        </w:rPr>
        <w:t xml:space="preserve">, V., </w:t>
      </w:r>
      <w:proofErr w:type="spellStart"/>
      <w:r w:rsidRPr="00C773CB">
        <w:rPr>
          <w:rFonts w:ascii="Times New Roman" w:hAnsi="Times New Roman" w:cs="Times New Roman"/>
          <w:b/>
          <w:bCs/>
          <w:sz w:val="24"/>
          <w:szCs w:val="24"/>
        </w:rPr>
        <w:t>Ahoton</w:t>
      </w:r>
      <w:proofErr w:type="spellEnd"/>
      <w:r w:rsidRPr="00C773CB">
        <w:rPr>
          <w:rFonts w:ascii="Times New Roman" w:hAnsi="Times New Roman" w:cs="Times New Roman"/>
          <w:b/>
          <w:bCs/>
          <w:sz w:val="24"/>
          <w:szCs w:val="24"/>
        </w:rPr>
        <w:t xml:space="preserve">, L.E, </w:t>
      </w:r>
      <w:proofErr w:type="spellStart"/>
      <w:r w:rsidRPr="00C773CB">
        <w:rPr>
          <w:rFonts w:ascii="Times New Roman" w:hAnsi="Times New Roman" w:cs="Times New Roman"/>
          <w:b/>
          <w:bCs/>
          <w:sz w:val="24"/>
          <w:szCs w:val="24"/>
        </w:rPr>
        <w:t>Etèka</w:t>
      </w:r>
      <w:proofErr w:type="spellEnd"/>
      <w:r w:rsidRPr="00C773CB">
        <w:rPr>
          <w:rFonts w:ascii="Times New Roman" w:hAnsi="Times New Roman" w:cs="Times New Roman"/>
          <w:b/>
          <w:bCs/>
          <w:sz w:val="24"/>
          <w:szCs w:val="24"/>
        </w:rPr>
        <w:t xml:space="preserve">, C.A, </w:t>
      </w:r>
      <w:proofErr w:type="spellStart"/>
      <w:r w:rsidRPr="00C773CB">
        <w:rPr>
          <w:rFonts w:ascii="Times New Roman" w:hAnsi="Times New Roman" w:cs="Times New Roman"/>
          <w:b/>
          <w:bCs/>
          <w:sz w:val="24"/>
          <w:szCs w:val="24"/>
        </w:rPr>
        <w:t>Amadji</w:t>
      </w:r>
      <w:proofErr w:type="spellEnd"/>
      <w:r w:rsidRPr="00C773CB">
        <w:rPr>
          <w:rFonts w:ascii="Times New Roman" w:hAnsi="Times New Roman" w:cs="Times New Roman"/>
          <w:b/>
          <w:bCs/>
          <w:sz w:val="24"/>
          <w:szCs w:val="24"/>
        </w:rPr>
        <w:t xml:space="preserve">, G, Dansi, A, </w:t>
      </w:r>
      <w:proofErr w:type="spellStart"/>
      <w:r w:rsidRPr="00C773CB">
        <w:rPr>
          <w:rFonts w:ascii="Times New Roman" w:hAnsi="Times New Roman" w:cs="Times New Roman"/>
          <w:b/>
          <w:bCs/>
          <w:sz w:val="24"/>
          <w:szCs w:val="24"/>
        </w:rPr>
        <w:t>Ahanchédé</w:t>
      </w:r>
      <w:proofErr w:type="spellEnd"/>
      <w:r w:rsidRPr="00C773CB">
        <w:rPr>
          <w:rFonts w:ascii="Times New Roman" w:hAnsi="Times New Roman" w:cs="Times New Roman"/>
          <w:b/>
          <w:bCs/>
          <w:sz w:val="24"/>
          <w:szCs w:val="24"/>
        </w:rPr>
        <w:t xml:space="preserve">, A, </w:t>
      </w:r>
      <w:proofErr w:type="spellStart"/>
      <w:r w:rsidRPr="00C773CB">
        <w:rPr>
          <w:rFonts w:ascii="Times New Roman" w:hAnsi="Times New Roman" w:cs="Times New Roman"/>
          <w:b/>
          <w:bCs/>
          <w:sz w:val="24"/>
          <w:szCs w:val="24"/>
        </w:rPr>
        <w:t>Hounhouigan</w:t>
      </w:r>
      <w:proofErr w:type="spellEnd"/>
      <w:r w:rsidRPr="00C773CB">
        <w:rPr>
          <w:rFonts w:ascii="Times New Roman" w:hAnsi="Times New Roman" w:cs="Times New Roman"/>
          <w:b/>
          <w:bCs/>
          <w:sz w:val="24"/>
          <w:szCs w:val="24"/>
        </w:rPr>
        <w:t xml:space="preserve">, DJ, </w:t>
      </w:r>
      <w:proofErr w:type="spellStart"/>
      <w:r w:rsidRPr="00C773CB">
        <w:rPr>
          <w:rFonts w:ascii="Times New Roman" w:hAnsi="Times New Roman" w:cs="Times New Roman"/>
          <w:b/>
          <w:bCs/>
          <w:sz w:val="24"/>
          <w:szCs w:val="24"/>
        </w:rPr>
        <w:t>Vodouhè</w:t>
      </w:r>
      <w:proofErr w:type="spellEnd"/>
      <w:r w:rsidRPr="00C773CB">
        <w:rPr>
          <w:rFonts w:ascii="Times New Roman" w:hAnsi="Times New Roman" w:cs="Times New Roman"/>
          <w:b/>
          <w:bCs/>
          <w:sz w:val="24"/>
          <w:szCs w:val="24"/>
        </w:rPr>
        <w:t xml:space="preserve">, SR, &amp; Sanni, A. (2012). Floral biology of </w:t>
      </w:r>
      <w:proofErr w:type="spellStart"/>
      <w:r w:rsidRPr="00C773CB">
        <w:rPr>
          <w:rFonts w:ascii="Times New Roman" w:hAnsi="Times New Roman" w:cs="Times New Roman"/>
          <w:b/>
          <w:bCs/>
          <w:sz w:val="24"/>
          <w:szCs w:val="24"/>
        </w:rPr>
        <w:t>Ceratotheca</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sesamoides</w:t>
      </w:r>
      <w:proofErr w:type="spellEnd"/>
      <w:r w:rsidRPr="00C773CB">
        <w:rPr>
          <w:rFonts w:ascii="Times New Roman" w:hAnsi="Times New Roman" w:cs="Times New Roman"/>
          <w:b/>
          <w:bCs/>
          <w:sz w:val="24"/>
          <w:szCs w:val="24"/>
        </w:rPr>
        <w:t xml:space="preserve"> Endl., a traditional leafy vegetable undergoing domestication in Benin. 58: 4251–4261, 4251–4261.</w:t>
      </w:r>
    </w:p>
    <w:p w14:paraId="0D6AAC1E"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proofErr w:type="spellStart"/>
      <w:r w:rsidRPr="00C773CB">
        <w:rPr>
          <w:rFonts w:ascii="Times New Roman" w:hAnsi="Times New Roman" w:cs="Times New Roman"/>
          <w:b/>
          <w:bCs/>
          <w:sz w:val="24"/>
          <w:szCs w:val="24"/>
        </w:rPr>
        <w:t>Tabuti</w:t>
      </w:r>
      <w:proofErr w:type="spellEnd"/>
      <w:r w:rsidRPr="00C773CB">
        <w:rPr>
          <w:rFonts w:ascii="Times New Roman" w:hAnsi="Times New Roman" w:cs="Times New Roman"/>
          <w:b/>
          <w:bCs/>
          <w:sz w:val="24"/>
          <w:szCs w:val="24"/>
        </w:rPr>
        <w:t xml:space="preserve">, J.R.S., Lye, K.A., &amp; </w:t>
      </w:r>
      <w:proofErr w:type="spellStart"/>
      <w:r w:rsidRPr="00C773CB">
        <w:rPr>
          <w:rFonts w:ascii="Times New Roman" w:hAnsi="Times New Roman" w:cs="Times New Roman"/>
          <w:b/>
          <w:bCs/>
          <w:sz w:val="24"/>
          <w:szCs w:val="24"/>
        </w:rPr>
        <w:t>Dhillion</w:t>
      </w:r>
      <w:proofErr w:type="spellEnd"/>
      <w:r w:rsidRPr="00C773CB">
        <w:rPr>
          <w:rFonts w:ascii="Times New Roman" w:hAnsi="Times New Roman" w:cs="Times New Roman"/>
          <w:b/>
          <w:bCs/>
          <w:sz w:val="24"/>
          <w:szCs w:val="24"/>
        </w:rPr>
        <w:t xml:space="preserve">, S.S. (2003). Traditional herbal drugs of </w:t>
      </w:r>
      <w:proofErr w:type="spellStart"/>
      <w:r w:rsidRPr="00C773CB">
        <w:rPr>
          <w:rFonts w:ascii="Times New Roman" w:hAnsi="Times New Roman" w:cs="Times New Roman"/>
          <w:b/>
          <w:bCs/>
          <w:sz w:val="24"/>
          <w:szCs w:val="24"/>
        </w:rPr>
        <w:t>Bulamogi</w:t>
      </w:r>
      <w:proofErr w:type="spellEnd"/>
      <w:r w:rsidRPr="00C773CB">
        <w:rPr>
          <w:rFonts w:ascii="Times New Roman" w:hAnsi="Times New Roman" w:cs="Times New Roman"/>
          <w:b/>
          <w:bCs/>
          <w:sz w:val="24"/>
          <w:szCs w:val="24"/>
        </w:rPr>
        <w:t>, Uganda: Plants, use and administration. Journal of Ethnopharmacology, 88(1), 19-44. https://doi.org/10.1016/S0378-8741(03)00161-2</w:t>
      </w:r>
    </w:p>
    <w:p w14:paraId="5059B2F2"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Thiombiano, A., &amp; Kampmann, D. (2010). Biodiversity Atlas of West Africa (BIOTA).</w:t>
      </w:r>
    </w:p>
    <w:p w14:paraId="1C32C2A9" w14:textId="77777777" w:rsidR="00BC5C94"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Tugume, P., </w:t>
      </w:r>
      <w:proofErr w:type="spellStart"/>
      <w:r w:rsidRPr="00C773CB">
        <w:rPr>
          <w:rFonts w:ascii="Times New Roman" w:hAnsi="Times New Roman" w:cs="Times New Roman"/>
          <w:b/>
          <w:bCs/>
          <w:sz w:val="24"/>
          <w:szCs w:val="24"/>
        </w:rPr>
        <w:t>Kakudidi</w:t>
      </w:r>
      <w:proofErr w:type="spellEnd"/>
      <w:r w:rsidRPr="00C773CB">
        <w:rPr>
          <w:rFonts w:ascii="Times New Roman" w:hAnsi="Times New Roman" w:cs="Times New Roman"/>
          <w:b/>
          <w:bCs/>
          <w:sz w:val="24"/>
          <w:szCs w:val="24"/>
        </w:rPr>
        <w:t xml:space="preserve">, E. K., Buyinza, M., </w:t>
      </w:r>
      <w:proofErr w:type="spellStart"/>
      <w:r w:rsidRPr="00C773CB">
        <w:rPr>
          <w:rFonts w:ascii="Times New Roman" w:hAnsi="Times New Roman" w:cs="Times New Roman"/>
          <w:b/>
          <w:bCs/>
          <w:sz w:val="24"/>
          <w:szCs w:val="24"/>
        </w:rPr>
        <w:t>Namaalwa</w:t>
      </w:r>
      <w:proofErr w:type="spellEnd"/>
      <w:r w:rsidRPr="00C773CB">
        <w:rPr>
          <w:rFonts w:ascii="Times New Roman" w:hAnsi="Times New Roman" w:cs="Times New Roman"/>
          <w:b/>
          <w:bCs/>
          <w:sz w:val="24"/>
          <w:szCs w:val="24"/>
        </w:rPr>
        <w:t xml:space="preserve">, J., </w:t>
      </w:r>
      <w:proofErr w:type="spellStart"/>
      <w:r w:rsidRPr="00C773CB">
        <w:rPr>
          <w:rFonts w:ascii="Times New Roman" w:hAnsi="Times New Roman" w:cs="Times New Roman"/>
          <w:b/>
          <w:bCs/>
          <w:sz w:val="24"/>
          <w:szCs w:val="24"/>
        </w:rPr>
        <w:t>Kamatenesi</w:t>
      </w:r>
      <w:proofErr w:type="spellEnd"/>
      <w:r w:rsidRPr="00C773CB">
        <w:rPr>
          <w:rFonts w:ascii="Times New Roman" w:hAnsi="Times New Roman" w:cs="Times New Roman"/>
          <w:b/>
          <w:bCs/>
          <w:sz w:val="24"/>
          <w:szCs w:val="24"/>
        </w:rPr>
        <w:t>, M., Mucunguzi, P., &amp; Kalema, J. (2016). Ethnobotanical survey of medicinal plant species used by communities around Mabira Central Forest Reserve, Uganda. Journal of Ethnobiology and Ethnomedicine, 12(1), 5. https://doi.org/10.1186/s13002-015-0077-4</w:t>
      </w:r>
    </w:p>
    <w:p w14:paraId="0D7D8F98" w14:textId="62629194" w:rsidR="00836FC6" w:rsidRPr="00C773CB" w:rsidRDefault="00BC5C94" w:rsidP="00C773CB">
      <w:pPr>
        <w:pStyle w:val="Bibliographie"/>
        <w:spacing w:line="360" w:lineRule="auto"/>
        <w:jc w:val="both"/>
        <w:rPr>
          <w:rFonts w:ascii="Times New Roman" w:hAnsi="Times New Roman" w:cs="Times New Roman"/>
          <w:b/>
          <w:bCs/>
          <w:sz w:val="24"/>
          <w:szCs w:val="24"/>
        </w:rPr>
      </w:pPr>
      <w:r w:rsidRPr="00C773CB">
        <w:rPr>
          <w:rFonts w:ascii="Times New Roman" w:hAnsi="Times New Roman" w:cs="Times New Roman"/>
          <w:b/>
          <w:bCs/>
          <w:sz w:val="24"/>
          <w:szCs w:val="24"/>
        </w:rPr>
        <w:t xml:space="preserve">Westphal, E. (Ed.). (1985). Tropical Food Crops: With Special Reference to Cameroon (2nd </w:t>
      </w:r>
      <w:proofErr w:type="spellStart"/>
      <w:r w:rsidRPr="00C773CB">
        <w:rPr>
          <w:rFonts w:ascii="Times New Roman" w:hAnsi="Times New Roman" w:cs="Times New Roman"/>
          <w:b/>
          <w:bCs/>
          <w:sz w:val="24"/>
          <w:szCs w:val="24"/>
        </w:rPr>
        <w:t>impr</w:t>
      </w:r>
      <w:proofErr w:type="spellEnd"/>
      <w:r w:rsidRPr="00C773CB">
        <w:rPr>
          <w:rFonts w:ascii="Times New Roman" w:hAnsi="Times New Roman" w:cs="Times New Roman"/>
          <w:b/>
          <w:bCs/>
          <w:sz w:val="24"/>
          <w:szCs w:val="24"/>
        </w:rPr>
        <w:t xml:space="preserve">.). </w:t>
      </w:r>
      <w:proofErr w:type="spellStart"/>
      <w:r w:rsidRPr="00C773CB">
        <w:rPr>
          <w:rFonts w:ascii="Times New Roman" w:hAnsi="Times New Roman" w:cs="Times New Roman"/>
          <w:b/>
          <w:bCs/>
          <w:sz w:val="24"/>
          <w:szCs w:val="24"/>
        </w:rPr>
        <w:t>Pudoc</w:t>
      </w:r>
      <w:proofErr w:type="spellEnd"/>
      <w:r w:rsidRPr="00C773CB">
        <w:rPr>
          <w:rFonts w:ascii="Times New Roman" w:hAnsi="Times New Roman" w:cs="Times New Roman"/>
          <w:b/>
          <w:bCs/>
          <w:sz w:val="24"/>
          <w:szCs w:val="24"/>
        </w:rPr>
        <w:t>.</w:t>
      </w:r>
    </w:p>
    <w:sectPr w:rsidR="00836FC6" w:rsidRPr="00C773C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1007" w14:textId="77777777" w:rsidR="003F12C9" w:rsidRDefault="003F12C9" w:rsidP="00DE671F">
      <w:pPr>
        <w:spacing w:after="0" w:line="240" w:lineRule="auto"/>
      </w:pPr>
      <w:r>
        <w:separator/>
      </w:r>
    </w:p>
  </w:endnote>
  <w:endnote w:type="continuationSeparator" w:id="0">
    <w:p w14:paraId="27FB5D01" w14:textId="77777777" w:rsidR="003F12C9" w:rsidRDefault="003F12C9" w:rsidP="00DE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ABBF" w14:textId="77777777" w:rsidR="00607D09" w:rsidRDefault="00607D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4EDD" w14:textId="77777777" w:rsidR="00607D09" w:rsidRDefault="00607D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768" w14:textId="77777777" w:rsidR="00607D09" w:rsidRDefault="00607D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7F70" w14:textId="77777777" w:rsidR="003F12C9" w:rsidRDefault="003F12C9" w:rsidP="00DE671F">
      <w:pPr>
        <w:spacing w:after="0" w:line="240" w:lineRule="auto"/>
      </w:pPr>
      <w:r>
        <w:separator/>
      </w:r>
    </w:p>
  </w:footnote>
  <w:footnote w:type="continuationSeparator" w:id="0">
    <w:p w14:paraId="5D4C076A" w14:textId="77777777" w:rsidR="003F12C9" w:rsidRDefault="003F12C9" w:rsidP="00DE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31BB" w14:textId="0C4E19AE" w:rsidR="00607D09" w:rsidRDefault="00000000">
    <w:pPr>
      <w:pStyle w:val="En-tte"/>
    </w:pPr>
    <w:r>
      <w:rPr>
        <w:noProof/>
      </w:rPr>
      <w:pict w14:anchorId="24D14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408344"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20DC" w14:textId="2753DD98" w:rsidR="00607D09" w:rsidRDefault="00000000">
    <w:pPr>
      <w:pStyle w:val="En-tte"/>
    </w:pPr>
    <w:r>
      <w:rPr>
        <w:noProof/>
      </w:rPr>
      <w:pict w14:anchorId="4556A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408345"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4305" w14:textId="02D4C6D0" w:rsidR="00607D09" w:rsidRDefault="00000000">
    <w:pPr>
      <w:pStyle w:val="En-tte"/>
    </w:pPr>
    <w:r>
      <w:rPr>
        <w:noProof/>
      </w:rPr>
      <w:pict w14:anchorId="59C55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408343"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85872"/>
    <w:multiLevelType w:val="hybridMultilevel"/>
    <w:tmpl w:val="951E175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95860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F"/>
    <w:rsid w:val="00010AC5"/>
    <w:rsid w:val="00031DB7"/>
    <w:rsid w:val="000353AF"/>
    <w:rsid w:val="00081472"/>
    <w:rsid w:val="000921CF"/>
    <w:rsid w:val="00097FB1"/>
    <w:rsid w:val="000B07E1"/>
    <w:rsid w:val="000E1616"/>
    <w:rsid w:val="001335AD"/>
    <w:rsid w:val="001373F1"/>
    <w:rsid w:val="0014006B"/>
    <w:rsid w:val="001A45FC"/>
    <w:rsid w:val="001B48C4"/>
    <w:rsid w:val="001B5EBB"/>
    <w:rsid w:val="0020631A"/>
    <w:rsid w:val="0025676E"/>
    <w:rsid w:val="002A4B8D"/>
    <w:rsid w:val="002C51AB"/>
    <w:rsid w:val="002C76E1"/>
    <w:rsid w:val="002F0C04"/>
    <w:rsid w:val="002F4863"/>
    <w:rsid w:val="003001AA"/>
    <w:rsid w:val="003172AB"/>
    <w:rsid w:val="00352DF8"/>
    <w:rsid w:val="00361706"/>
    <w:rsid w:val="00362A53"/>
    <w:rsid w:val="003D14C8"/>
    <w:rsid w:val="003E78B1"/>
    <w:rsid w:val="003F12C9"/>
    <w:rsid w:val="003F4A36"/>
    <w:rsid w:val="004076B0"/>
    <w:rsid w:val="0048778F"/>
    <w:rsid w:val="004C3958"/>
    <w:rsid w:val="004D6825"/>
    <w:rsid w:val="004F5871"/>
    <w:rsid w:val="005010FF"/>
    <w:rsid w:val="00543AAB"/>
    <w:rsid w:val="0055394F"/>
    <w:rsid w:val="00571357"/>
    <w:rsid w:val="005B2BCA"/>
    <w:rsid w:val="005B4070"/>
    <w:rsid w:val="005F40CD"/>
    <w:rsid w:val="00607D09"/>
    <w:rsid w:val="00632D29"/>
    <w:rsid w:val="006704AA"/>
    <w:rsid w:val="0068295B"/>
    <w:rsid w:val="006C0B45"/>
    <w:rsid w:val="006E5EF3"/>
    <w:rsid w:val="0071605C"/>
    <w:rsid w:val="0073454E"/>
    <w:rsid w:val="00752405"/>
    <w:rsid w:val="00762187"/>
    <w:rsid w:val="00786D9C"/>
    <w:rsid w:val="007A0E15"/>
    <w:rsid w:val="007D09F5"/>
    <w:rsid w:val="007D3422"/>
    <w:rsid w:val="007D5609"/>
    <w:rsid w:val="007F5B57"/>
    <w:rsid w:val="00801A30"/>
    <w:rsid w:val="008167BD"/>
    <w:rsid w:val="00822A49"/>
    <w:rsid w:val="00836FC6"/>
    <w:rsid w:val="008455BC"/>
    <w:rsid w:val="00851CB1"/>
    <w:rsid w:val="0085334F"/>
    <w:rsid w:val="00892D40"/>
    <w:rsid w:val="008B0202"/>
    <w:rsid w:val="008B662B"/>
    <w:rsid w:val="008B6C93"/>
    <w:rsid w:val="00913645"/>
    <w:rsid w:val="00931930"/>
    <w:rsid w:val="00942150"/>
    <w:rsid w:val="00975E28"/>
    <w:rsid w:val="00990477"/>
    <w:rsid w:val="00994688"/>
    <w:rsid w:val="009B4C55"/>
    <w:rsid w:val="00A25262"/>
    <w:rsid w:val="00A81E78"/>
    <w:rsid w:val="00AD19CE"/>
    <w:rsid w:val="00B0261A"/>
    <w:rsid w:val="00B05D6E"/>
    <w:rsid w:val="00B47529"/>
    <w:rsid w:val="00B5703B"/>
    <w:rsid w:val="00BC5C94"/>
    <w:rsid w:val="00BD5F7C"/>
    <w:rsid w:val="00C65BC2"/>
    <w:rsid w:val="00C670FB"/>
    <w:rsid w:val="00C773CB"/>
    <w:rsid w:val="00CB26D4"/>
    <w:rsid w:val="00CF3467"/>
    <w:rsid w:val="00D3548E"/>
    <w:rsid w:val="00D42DFF"/>
    <w:rsid w:val="00D43A82"/>
    <w:rsid w:val="00D52C67"/>
    <w:rsid w:val="00D73B98"/>
    <w:rsid w:val="00D87BCC"/>
    <w:rsid w:val="00DE671F"/>
    <w:rsid w:val="00DF4240"/>
    <w:rsid w:val="00E50DD3"/>
    <w:rsid w:val="00EA2AC7"/>
    <w:rsid w:val="00EE177C"/>
    <w:rsid w:val="00F0722C"/>
    <w:rsid w:val="00F56A08"/>
    <w:rsid w:val="00F95056"/>
    <w:rsid w:val="00FC0892"/>
    <w:rsid w:val="00FE448B"/>
    <w:rsid w:val="00FF7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DEB3C"/>
  <w15:chartTrackingRefBased/>
  <w15:docId w15:val="{907A6620-41FC-4B15-A1D9-A495C688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0B45"/>
    <w:pPr>
      <w:spacing w:after="0" w:line="240" w:lineRule="auto"/>
    </w:pPr>
    <w:rPr>
      <w:rFonts w:ascii="Calibri" w:eastAsia="Calibri" w:hAnsi="Calibri" w:cs="Times New Roman"/>
      <w:kern w:val="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ausimple1"/>
    <w:uiPriority w:val="99"/>
    <w:rsid w:val="006C0B45"/>
    <w:pPr>
      <w:spacing w:after="0" w:line="240" w:lineRule="auto"/>
    </w:pPr>
    <w:rPr>
      <w:rFonts w:ascii="Calibri" w:eastAsia="Calibri" w:hAnsi="Calibri" w:cs="Times New Roman"/>
      <w:kern w:val="0"/>
      <w:sz w:val="20"/>
      <w:szCs w:val="20"/>
      <w:lang w:val="fr-FR" w:eastAsia="en-GB"/>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1">
    <w:name w:val="Table Simple 1"/>
    <w:basedOn w:val="TableauNormal"/>
    <w:uiPriority w:val="99"/>
    <w:semiHidden/>
    <w:unhideWhenUsed/>
    <w:rsid w:val="006C0B4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aragraphedeliste">
    <w:name w:val="List Paragraph"/>
    <w:basedOn w:val="Normal"/>
    <w:uiPriority w:val="34"/>
    <w:qFormat/>
    <w:rsid w:val="000E1616"/>
    <w:pPr>
      <w:ind w:left="720"/>
      <w:contextualSpacing/>
    </w:pPr>
    <w:rPr>
      <w:kern w:val="0"/>
      <w:lang w:val="en-US"/>
      <w14:ligatures w14:val="none"/>
    </w:rPr>
  </w:style>
  <w:style w:type="paragraph" w:styleId="Lgende">
    <w:name w:val="caption"/>
    <w:basedOn w:val="Normal"/>
    <w:next w:val="Normal"/>
    <w:uiPriority w:val="35"/>
    <w:semiHidden/>
    <w:unhideWhenUsed/>
    <w:qFormat/>
    <w:rsid w:val="005F40CD"/>
    <w:pPr>
      <w:spacing w:after="200" w:line="240" w:lineRule="auto"/>
      <w:ind w:right="2" w:firstLine="4"/>
      <w:jc w:val="both"/>
    </w:pPr>
    <w:rPr>
      <w:rFonts w:ascii="Times New Roman" w:eastAsia="Times New Roman" w:hAnsi="Times New Roman" w:cs="Times New Roman"/>
      <w:i/>
      <w:iCs/>
      <w:color w:val="44546A" w:themeColor="text2"/>
      <w:kern w:val="0"/>
      <w:sz w:val="18"/>
      <w:szCs w:val="18"/>
      <w:lang w:val="fr-FR" w:eastAsia="fr-FR"/>
      <w14:ligatures w14:val="none"/>
    </w:rPr>
  </w:style>
  <w:style w:type="table" w:customStyle="1" w:styleId="Style211">
    <w:name w:val="Style211"/>
    <w:basedOn w:val="Tableausimple1"/>
    <w:uiPriority w:val="99"/>
    <w:rsid w:val="00836FC6"/>
    <w:pPr>
      <w:spacing w:after="0" w:line="240" w:lineRule="auto"/>
    </w:pPr>
    <w:rPr>
      <w:rFonts w:ascii="Calibri" w:eastAsia="Calibri" w:hAnsi="Calibri" w:cs="Times New Roman"/>
      <w:kern w:val="0"/>
      <w:sz w:val="20"/>
      <w:szCs w:val="20"/>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2">
    <w:name w:val="Style22"/>
    <w:basedOn w:val="Tableausimple1"/>
    <w:uiPriority w:val="99"/>
    <w:rsid w:val="00836FC6"/>
    <w:pPr>
      <w:spacing w:after="0" w:line="240" w:lineRule="auto"/>
    </w:pPr>
    <w:rPr>
      <w:rFonts w:ascii="Calibri" w:eastAsia="Calibri" w:hAnsi="Calibri" w:cs="Times New Roman"/>
      <w:kern w:val="0"/>
      <w:lang w:val="fr-FR"/>
      <w14:ligatures w14:val="none"/>
    </w:rPr>
    <w:tblPr>
      <w:tblInd w:w="0" w:type="nil"/>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1">
    <w:name w:val="Style21"/>
    <w:basedOn w:val="Tableausimple1"/>
    <w:uiPriority w:val="99"/>
    <w:rsid w:val="00836FC6"/>
    <w:pPr>
      <w:spacing w:after="0" w:line="240" w:lineRule="auto"/>
    </w:pPr>
    <w:rPr>
      <w:rFonts w:ascii="Calibri" w:eastAsia="Calibri" w:hAnsi="Calibri" w:cs="Times New Roman"/>
      <w:kern w:val="0"/>
      <w:lang w:val="fr-FR"/>
      <w14:ligatures w14:val="none"/>
    </w:rPr>
    <w:tblPr>
      <w:tblInd w:w="0" w:type="nil"/>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111">
    <w:name w:val="Style2111"/>
    <w:basedOn w:val="Tableausimple1"/>
    <w:uiPriority w:val="99"/>
    <w:rsid w:val="00362A53"/>
    <w:pPr>
      <w:spacing w:after="0" w:line="240" w:lineRule="auto"/>
    </w:pPr>
    <w:rPr>
      <w:rFonts w:ascii="Calibri" w:eastAsia="Calibri" w:hAnsi="Calibri" w:cs="Times New Roman"/>
      <w:kern w:val="0"/>
      <w:sz w:val="20"/>
      <w:szCs w:val="20"/>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762187"/>
    <w:pPr>
      <w:autoSpaceDE w:val="0"/>
      <w:autoSpaceDN w:val="0"/>
      <w:adjustRightInd w:val="0"/>
      <w:spacing w:after="0" w:line="240" w:lineRule="auto"/>
    </w:pPr>
    <w:rPr>
      <w:rFonts w:ascii="Times New Roman" w:hAnsi="Times New Roman" w:cs="Times New Roman"/>
      <w:color w:val="000000"/>
      <w:kern w:val="0"/>
      <w:sz w:val="24"/>
      <w:szCs w:val="24"/>
      <w:lang w:val="fr-FR"/>
      <w14:ligatures w14:val="none"/>
    </w:rPr>
  </w:style>
  <w:style w:type="paragraph" w:styleId="Notedebasdepage">
    <w:name w:val="footnote text"/>
    <w:basedOn w:val="Normal"/>
    <w:link w:val="NotedebasdepageCar"/>
    <w:uiPriority w:val="99"/>
    <w:semiHidden/>
    <w:unhideWhenUsed/>
    <w:rsid w:val="00DE67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671F"/>
    <w:rPr>
      <w:sz w:val="20"/>
      <w:szCs w:val="20"/>
    </w:rPr>
  </w:style>
  <w:style w:type="character" w:styleId="Appelnotedebasdep">
    <w:name w:val="footnote reference"/>
    <w:basedOn w:val="Policepardfaut"/>
    <w:uiPriority w:val="99"/>
    <w:semiHidden/>
    <w:unhideWhenUsed/>
    <w:rsid w:val="00DE671F"/>
    <w:rPr>
      <w:vertAlign w:val="superscript"/>
    </w:rPr>
  </w:style>
  <w:style w:type="paragraph" w:styleId="Bibliographie">
    <w:name w:val="Bibliography"/>
    <w:basedOn w:val="Normal"/>
    <w:next w:val="Normal"/>
    <w:uiPriority w:val="37"/>
    <w:unhideWhenUsed/>
    <w:rsid w:val="00F56A08"/>
    <w:pPr>
      <w:spacing w:after="0" w:line="480" w:lineRule="auto"/>
      <w:ind w:left="720" w:hanging="720"/>
    </w:pPr>
  </w:style>
  <w:style w:type="table" w:customStyle="1" w:styleId="Style21111">
    <w:name w:val="Style21111"/>
    <w:basedOn w:val="Tableausimple1"/>
    <w:uiPriority w:val="99"/>
    <w:rsid w:val="0025676E"/>
    <w:pPr>
      <w:spacing w:after="0" w:line="240" w:lineRule="auto"/>
    </w:pPr>
    <w:rPr>
      <w:rFonts w:ascii="Calibri" w:eastAsia="Calibri" w:hAnsi="Calibri" w:cs="Times New Roman"/>
      <w:kern w:val="0"/>
      <w:sz w:val="20"/>
      <w:szCs w:val="20"/>
      <w14:ligatures w14:val="none"/>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n-tte">
    <w:name w:val="header"/>
    <w:basedOn w:val="Normal"/>
    <w:link w:val="En-tteCar"/>
    <w:uiPriority w:val="99"/>
    <w:unhideWhenUsed/>
    <w:rsid w:val="00607D09"/>
    <w:pPr>
      <w:tabs>
        <w:tab w:val="center" w:pos="4680"/>
        <w:tab w:val="right" w:pos="9360"/>
      </w:tabs>
      <w:spacing w:after="0" w:line="240" w:lineRule="auto"/>
    </w:pPr>
  </w:style>
  <w:style w:type="character" w:customStyle="1" w:styleId="En-tteCar">
    <w:name w:val="En-tête Car"/>
    <w:basedOn w:val="Policepardfaut"/>
    <w:link w:val="En-tte"/>
    <w:uiPriority w:val="99"/>
    <w:rsid w:val="00607D09"/>
  </w:style>
  <w:style w:type="paragraph" w:styleId="Pieddepage">
    <w:name w:val="footer"/>
    <w:basedOn w:val="Normal"/>
    <w:link w:val="PieddepageCar"/>
    <w:uiPriority w:val="99"/>
    <w:unhideWhenUsed/>
    <w:rsid w:val="00607D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0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9085</Words>
  <Characters>51787</Characters>
  <Application>Microsoft Office Word</Application>
  <DocSecurity>0</DocSecurity>
  <Lines>431</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SALIF</dc:creator>
  <cp:keywords/>
  <dc:description/>
  <cp:lastModifiedBy>KABORE-Dramane</cp:lastModifiedBy>
  <cp:revision>8</cp:revision>
  <dcterms:created xsi:type="dcterms:W3CDTF">2025-05-25T10:22:00Z</dcterms:created>
  <dcterms:modified xsi:type="dcterms:W3CDTF">2025-05-25T10:55:00Z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id="o69ZqrJc"/&gt;&lt;style id="http://www.zotero.org/styles/apa" locale="fr-FR" hasBibliography="1" bibliographyStyleHasBeenSet="1"/&gt;&lt;prefs&gt;&lt;pref name="fieldType" value="Field"/&gt;&lt;/prefs&gt;&lt;/data&gt;</vt:lpwstr>
  </property>
</Properties>
</file>