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8181CA" w14:textId="532141A5" w:rsidR="003D75C4" w:rsidRDefault="00AC3671" w:rsidP="008C7DD5">
      <w:pPr>
        <w:spacing w:after="0" w:line="240" w:lineRule="auto"/>
        <w:jc w:val="center"/>
        <w:rPr>
          <w:rFonts w:ascii="Times New Roman" w:hAnsi="Times New Roman" w:cs="Times New Roman"/>
          <w:b/>
          <w:bCs/>
          <w:sz w:val="32"/>
          <w:szCs w:val="32"/>
        </w:rPr>
      </w:pPr>
      <w:r w:rsidRPr="008C7DD5">
        <w:rPr>
          <w:rFonts w:ascii="Times New Roman" w:hAnsi="Times New Roman" w:cs="Times New Roman"/>
          <w:b/>
          <w:bCs/>
          <w:sz w:val="32"/>
          <w:szCs w:val="32"/>
        </w:rPr>
        <w:t xml:space="preserve">Multifaceted Responses to Heat Stress in </w:t>
      </w:r>
      <w:r w:rsidR="00050FCB" w:rsidRPr="008C7DD5">
        <w:rPr>
          <w:rFonts w:ascii="Times New Roman" w:hAnsi="Times New Roman" w:cs="Times New Roman"/>
          <w:b/>
          <w:bCs/>
          <w:sz w:val="32"/>
          <w:szCs w:val="32"/>
        </w:rPr>
        <w:t>plants</w:t>
      </w:r>
      <w:r w:rsidRPr="008C7DD5">
        <w:rPr>
          <w:rFonts w:ascii="Times New Roman" w:hAnsi="Times New Roman" w:cs="Times New Roman"/>
          <w:b/>
          <w:bCs/>
          <w:sz w:val="32"/>
          <w:szCs w:val="32"/>
        </w:rPr>
        <w:t xml:space="preserve">: A </w:t>
      </w:r>
      <w:r w:rsidR="00CB62E2" w:rsidRPr="00F530B3">
        <w:rPr>
          <w:rFonts w:ascii="Times New Roman" w:hAnsi="Times New Roman" w:cs="Times New Roman"/>
          <w:b/>
          <w:bCs/>
          <w:sz w:val="32"/>
          <w:szCs w:val="32"/>
          <w:highlight w:val="yellow"/>
        </w:rPr>
        <w:t>Review</w:t>
      </w:r>
      <w:r w:rsidRPr="008C7DD5">
        <w:rPr>
          <w:rFonts w:ascii="Times New Roman" w:hAnsi="Times New Roman" w:cs="Times New Roman"/>
          <w:b/>
          <w:bCs/>
          <w:sz w:val="32"/>
          <w:szCs w:val="32"/>
        </w:rPr>
        <w:t xml:space="preserve"> of</w:t>
      </w:r>
      <w:r w:rsidR="00CB62E2">
        <w:rPr>
          <w:rFonts w:ascii="Times New Roman" w:hAnsi="Times New Roman" w:cs="Times New Roman"/>
          <w:b/>
          <w:bCs/>
          <w:sz w:val="32"/>
          <w:szCs w:val="32"/>
        </w:rPr>
        <w:t xml:space="preserve"> the</w:t>
      </w:r>
      <w:r w:rsidRPr="008C7DD5">
        <w:rPr>
          <w:rFonts w:ascii="Times New Roman" w:hAnsi="Times New Roman" w:cs="Times New Roman"/>
          <w:b/>
          <w:bCs/>
          <w:sz w:val="32"/>
          <w:szCs w:val="32"/>
        </w:rPr>
        <w:t xml:space="preserve"> Morpho-Physiological, Biochemical, and Anatomical Changes</w:t>
      </w:r>
    </w:p>
    <w:p w14:paraId="324BB4C2" w14:textId="77777777" w:rsidR="008C7DD5" w:rsidRPr="008C7DD5" w:rsidRDefault="008C7DD5" w:rsidP="008C7DD5">
      <w:pPr>
        <w:spacing w:after="0" w:line="240" w:lineRule="auto"/>
        <w:jc w:val="center"/>
        <w:rPr>
          <w:rFonts w:ascii="Times New Roman" w:hAnsi="Times New Roman" w:cs="Times New Roman"/>
          <w:b/>
          <w:bCs/>
          <w:sz w:val="32"/>
          <w:szCs w:val="32"/>
        </w:rPr>
      </w:pPr>
    </w:p>
    <w:p w14:paraId="42DCE533" w14:textId="77777777" w:rsidR="00FB724B" w:rsidRDefault="00FB724B" w:rsidP="001C514A">
      <w:pPr>
        <w:spacing w:after="0" w:line="240" w:lineRule="auto"/>
        <w:rPr>
          <w:rFonts w:ascii="Times New Roman" w:hAnsi="Times New Roman" w:cs="Times New Roman"/>
          <w:b/>
          <w:bCs/>
          <w:sz w:val="24"/>
          <w:szCs w:val="24"/>
        </w:rPr>
      </w:pPr>
    </w:p>
    <w:p w14:paraId="3C9281A7" w14:textId="0BB63D94" w:rsidR="00723694" w:rsidRDefault="00723694" w:rsidP="001C514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Abstract</w:t>
      </w:r>
      <w:r w:rsidR="00932EF4">
        <w:rPr>
          <w:rFonts w:ascii="Times New Roman" w:hAnsi="Times New Roman" w:cs="Times New Roman"/>
          <w:b/>
          <w:bCs/>
          <w:sz w:val="24"/>
          <w:szCs w:val="24"/>
        </w:rPr>
        <w:t>:</w:t>
      </w:r>
    </w:p>
    <w:p w14:paraId="06CD589E" w14:textId="615A4DFC" w:rsidR="00723694" w:rsidRDefault="00644761" w:rsidP="001C514A">
      <w:pPr>
        <w:spacing w:after="0" w:line="240" w:lineRule="auto"/>
        <w:jc w:val="both"/>
        <w:rPr>
          <w:rFonts w:ascii="Times New Roman" w:hAnsi="Times New Roman" w:cs="Times New Roman"/>
          <w:sz w:val="24"/>
          <w:szCs w:val="24"/>
        </w:rPr>
      </w:pPr>
      <w:r w:rsidRPr="00644761">
        <w:rPr>
          <w:rFonts w:ascii="Times New Roman" w:hAnsi="Times New Roman" w:cs="Times New Roman"/>
          <w:sz w:val="24"/>
          <w:szCs w:val="24"/>
        </w:rPr>
        <w:t xml:space="preserve">Heat stress, a significant abiotic factor, adversely affects plant growth and productivity by disrupting various physiological and biochemical processes. Plants, being immobile, respond to environmental changes through alterations in gene expression, metabolism, and growth dynamics. Elevated temperatures, exceeding the threshold for heat tolerance, negatively influence critical functions such as photosynthesis, respiration, water balance, and membrane stability. Root development is particularly sensitive to heat stress, resulting in reduced root mass and impaired water and nutrient uptake. Photosynthetic capacity diminishes due to decreased chlorophyll content and impaired photochemical reactions, leading to reduced biomass and yield. </w:t>
      </w:r>
      <w:r w:rsidR="00774FBA" w:rsidRPr="00774FBA">
        <w:rPr>
          <w:rFonts w:ascii="Times New Roman" w:hAnsi="Times New Roman" w:cs="Times New Roman"/>
          <w:sz w:val="24"/>
          <w:szCs w:val="24"/>
          <w:highlight w:val="yellow"/>
        </w:rPr>
        <w:t>Heat stress impacts plant water status by disturbing hydraulic conductivity and increasing membrane permeability, leading to dehydration and a decline in water potential. This stress reduces membrane stability, resulting in electrolyte leakage and cellular damage. It also induces the production of reactive oxygen species (ROS), which requires the activation of antioxidant enzymes to minimize oxidative stress. Also, to maintain osmotic balance and enhance stress tolerance, plants accumulate osmolytes such as proline. Additionally, anatomical adaptations in leaves, stems, and roots, such as changes in stomatal density, xylem vessel size, and gas exchange patterns, highlight the plant's strategies to cope with heat stress.</w:t>
      </w:r>
      <w:r w:rsidR="00774FBA">
        <w:rPr>
          <w:rFonts w:ascii="Times New Roman" w:hAnsi="Times New Roman" w:cs="Times New Roman"/>
          <w:sz w:val="24"/>
          <w:szCs w:val="24"/>
        </w:rPr>
        <w:t xml:space="preserve"> </w:t>
      </w:r>
      <w:r w:rsidRPr="00644761">
        <w:rPr>
          <w:rFonts w:ascii="Times New Roman" w:hAnsi="Times New Roman" w:cs="Times New Roman"/>
          <w:sz w:val="24"/>
          <w:szCs w:val="24"/>
        </w:rPr>
        <w:t xml:space="preserve">Understanding these </w:t>
      </w:r>
      <w:r>
        <w:rPr>
          <w:rFonts w:ascii="Times New Roman" w:hAnsi="Times New Roman" w:cs="Times New Roman"/>
          <w:sz w:val="24"/>
          <w:szCs w:val="24"/>
        </w:rPr>
        <w:t>varied</w:t>
      </w:r>
      <w:r w:rsidRPr="00644761">
        <w:rPr>
          <w:rFonts w:ascii="Times New Roman" w:hAnsi="Times New Roman" w:cs="Times New Roman"/>
          <w:sz w:val="24"/>
          <w:szCs w:val="24"/>
        </w:rPr>
        <w:t xml:space="preserve"> responses is crucial for developing strategies to enhance crop resilience in the face of increasing global temperatures and climate change</w:t>
      </w:r>
      <w:r>
        <w:rPr>
          <w:rFonts w:ascii="Times New Roman" w:hAnsi="Times New Roman" w:cs="Times New Roman"/>
          <w:sz w:val="24"/>
          <w:szCs w:val="24"/>
        </w:rPr>
        <w:t>.</w:t>
      </w:r>
    </w:p>
    <w:p w14:paraId="0830B181" w14:textId="418833E4" w:rsidR="008E6072" w:rsidRPr="00FB724B" w:rsidRDefault="008E6072" w:rsidP="001C514A">
      <w:pPr>
        <w:spacing w:after="0" w:line="240" w:lineRule="auto"/>
        <w:jc w:val="both"/>
        <w:rPr>
          <w:rFonts w:ascii="Times New Roman" w:hAnsi="Times New Roman" w:cs="Times New Roman"/>
          <w:b/>
          <w:bCs/>
          <w:sz w:val="24"/>
          <w:szCs w:val="24"/>
        </w:rPr>
      </w:pPr>
      <w:r w:rsidRPr="00FB724B">
        <w:rPr>
          <w:rFonts w:ascii="Times New Roman" w:hAnsi="Times New Roman" w:cs="Times New Roman"/>
          <w:b/>
          <w:bCs/>
          <w:sz w:val="24"/>
          <w:szCs w:val="24"/>
        </w:rPr>
        <w:t xml:space="preserve">Keywords: Heat stress; Roots; Photosynthesis; Membrane; ROS; </w:t>
      </w:r>
      <w:r w:rsidR="001435FB" w:rsidRPr="001435FB">
        <w:rPr>
          <w:rFonts w:ascii="Times New Roman" w:hAnsi="Times New Roman" w:cs="Times New Roman"/>
          <w:b/>
          <w:bCs/>
          <w:sz w:val="24"/>
          <w:szCs w:val="24"/>
          <w:highlight w:val="yellow"/>
        </w:rPr>
        <w:t>Xylem vessels</w:t>
      </w:r>
    </w:p>
    <w:p w14:paraId="2B0051A2" w14:textId="77777777" w:rsidR="008E6072" w:rsidRPr="00644761" w:rsidRDefault="008E6072" w:rsidP="001C514A">
      <w:pPr>
        <w:spacing w:after="0" w:line="240" w:lineRule="auto"/>
        <w:jc w:val="both"/>
        <w:rPr>
          <w:rFonts w:ascii="Times New Roman" w:hAnsi="Times New Roman" w:cs="Times New Roman"/>
          <w:sz w:val="24"/>
          <w:szCs w:val="24"/>
        </w:rPr>
      </w:pPr>
    </w:p>
    <w:p w14:paraId="41CB5475" w14:textId="1C73B265" w:rsidR="00723694" w:rsidRPr="00723694" w:rsidRDefault="00AC32F9" w:rsidP="001C514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1. </w:t>
      </w:r>
      <w:r w:rsidR="00723694" w:rsidRPr="00723694">
        <w:rPr>
          <w:rFonts w:ascii="Times New Roman" w:hAnsi="Times New Roman" w:cs="Times New Roman"/>
          <w:b/>
          <w:bCs/>
          <w:sz w:val="24"/>
          <w:szCs w:val="24"/>
        </w:rPr>
        <w:t>Introduction</w:t>
      </w:r>
    </w:p>
    <w:p w14:paraId="7DF6C785" w14:textId="62E2AE49" w:rsidR="005F21B6" w:rsidRDefault="00AE6D1C" w:rsidP="001C514A">
      <w:pPr>
        <w:spacing w:after="0" w:line="240" w:lineRule="auto"/>
        <w:ind w:firstLine="720"/>
        <w:jc w:val="both"/>
        <w:rPr>
          <w:rFonts w:ascii="Times New Roman" w:hAnsi="Times New Roman" w:cs="Times New Roman"/>
          <w:sz w:val="24"/>
          <w:szCs w:val="24"/>
        </w:rPr>
      </w:pPr>
      <w:r w:rsidRPr="00AE6D1C">
        <w:rPr>
          <w:rFonts w:ascii="Times New Roman" w:hAnsi="Times New Roman" w:cs="Times New Roman"/>
          <w:sz w:val="24"/>
          <w:szCs w:val="24"/>
        </w:rPr>
        <w:t xml:space="preserve">Plants being immobile gets significantly affected by various abiotic environmental factors leading to a variety of responses, including alterations in biological processes such as gene expression and cell metabolism, as well as impacting overall growth and development (Zhang </w:t>
      </w:r>
      <w:r w:rsidR="00E715E2">
        <w:rPr>
          <w:rFonts w:ascii="Times New Roman" w:hAnsi="Times New Roman" w:cs="Times New Roman"/>
          <w:i/>
          <w:iCs/>
          <w:sz w:val="24"/>
          <w:szCs w:val="24"/>
        </w:rPr>
        <w:t>et al.</w:t>
      </w:r>
      <w:r w:rsidRPr="00AE6D1C">
        <w:rPr>
          <w:rFonts w:ascii="Times New Roman" w:hAnsi="Times New Roman" w:cs="Times New Roman"/>
          <w:sz w:val="24"/>
          <w:szCs w:val="24"/>
        </w:rPr>
        <w:t>, 2023). These abiotic stress factors comprise of extreme temperature variations, drought, flooding, salinity, metal exposure, and nutrient deficiencies</w:t>
      </w:r>
      <w:r w:rsidR="00774FBA">
        <w:rPr>
          <w:rFonts w:ascii="Times New Roman" w:hAnsi="Times New Roman" w:cs="Times New Roman"/>
          <w:sz w:val="24"/>
          <w:szCs w:val="24"/>
        </w:rPr>
        <w:t xml:space="preserve"> </w:t>
      </w:r>
      <w:r w:rsidR="00774FBA" w:rsidRPr="00774FBA">
        <w:rPr>
          <w:rFonts w:ascii="Times New Roman" w:hAnsi="Times New Roman" w:cs="Times New Roman"/>
          <w:sz w:val="24"/>
          <w:szCs w:val="24"/>
          <w:highlight w:val="yellow"/>
        </w:rPr>
        <w:t xml:space="preserve">(Imran </w:t>
      </w:r>
      <w:r w:rsidR="00774FBA" w:rsidRPr="00774FBA">
        <w:rPr>
          <w:rFonts w:ascii="Times New Roman" w:hAnsi="Times New Roman" w:cs="Times New Roman"/>
          <w:i/>
          <w:iCs/>
          <w:sz w:val="24"/>
          <w:szCs w:val="24"/>
          <w:highlight w:val="yellow"/>
        </w:rPr>
        <w:t>et al</w:t>
      </w:r>
      <w:r w:rsidR="00774FBA" w:rsidRPr="00774FBA">
        <w:rPr>
          <w:rFonts w:ascii="Times New Roman" w:hAnsi="Times New Roman" w:cs="Times New Roman"/>
          <w:sz w:val="24"/>
          <w:szCs w:val="24"/>
          <w:highlight w:val="yellow"/>
        </w:rPr>
        <w:t>., 2019)</w:t>
      </w:r>
      <w:r w:rsidRPr="00774FBA">
        <w:rPr>
          <w:rFonts w:ascii="Times New Roman" w:hAnsi="Times New Roman" w:cs="Times New Roman"/>
          <w:sz w:val="24"/>
          <w:szCs w:val="24"/>
          <w:highlight w:val="yellow"/>
        </w:rPr>
        <w:t>.</w:t>
      </w:r>
      <w:r w:rsidRPr="00AE6D1C">
        <w:rPr>
          <w:rFonts w:ascii="Times New Roman" w:hAnsi="Times New Roman" w:cs="Times New Roman"/>
          <w:sz w:val="24"/>
          <w:szCs w:val="24"/>
        </w:rPr>
        <w:t xml:space="preserve"> Each of these stresses causes different types of responses in plants (Radha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2023). Since the beginning of </w:t>
      </w:r>
      <w:r w:rsidR="00774FBA" w:rsidRPr="00774FBA">
        <w:rPr>
          <w:rFonts w:ascii="Times New Roman" w:hAnsi="Times New Roman" w:cs="Times New Roman"/>
          <w:sz w:val="24"/>
          <w:szCs w:val="24"/>
          <w:highlight w:val="yellow"/>
        </w:rPr>
        <w:t>21st</w:t>
      </w:r>
      <w:r w:rsidRPr="00774FBA">
        <w:rPr>
          <w:rFonts w:ascii="Times New Roman" w:hAnsi="Times New Roman" w:cs="Times New Roman"/>
          <w:sz w:val="24"/>
          <w:szCs w:val="24"/>
          <w:highlight w:val="yellow"/>
        </w:rPr>
        <w:t xml:space="preserve"> century</w:t>
      </w:r>
      <w:r w:rsidRPr="00AE6D1C">
        <w:rPr>
          <w:rFonts w:ascii="Times New Roman" w:hAnsi="Times New Roman" w:cs="Times New Roman"/>
          <w:sz w:val="24"/>
          <w:szCs w:val="24"/>
        </w:rPr>
        <w:t xml:space="preserve">, a noticeable rise in ambient temperatures has been recorded, with projections indicating a continued upward trend as a result of climate change (Pandey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2019). An elevation in temperature that surpasses the threshold level by even one degree is classified as heat stress (</w:t>
      </w:r>
      <w:proofErr w:type="spellStart"/>
      <w:r w:rsidRPr="00AE6D1C">
        <w:rPr>
          <w:rFonts w:ascii="Times New Roman" w:hAnsi="Times New Roman" w:cs="Times New Roman"/>
          <w:sz w:val="24"/>
          <w:szCs w:val="24"/>
        </w:rPr>
        <w:t>Hasanuzzaman</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2013).</w:t>
      </w:r>
      <w:r w:rsidRPr="00AE6D1C">
        <w:rPr>
          <w:rFonts w:ascii="Times New Roman" w:hAnsi="Times New Roman" w:cs="Times New Roman"/>
          <w:vanish/>
          <w:sz w:val="24"/>
          <w:szCs w:val="24"/>
        </w:rPr>
        <w:t>Top of Form</w:t>
      </w:r>
      <w:r w:rsidRPr="00AE6D1C">
        <w:rPr>
          <w:rFonts w:ascii="Times New Roman" w:hAnsi="Times New Roman" w:cs="Times New Roman"/>
          <w:sz w:val="24"/>
          <w:szCs w:val="24"/>
        </w:rPr>
        <w:t xml:space="preserve"> Each degree centigrade increases in average growing season temperature reduce</w:t>
      </w:r>
      <w:r w:rsidR="00F97C4E">
        <w:rPr>
          <w:rFonts w:ascii="Times New Roman" w:hAnsi="Times New Roman" w:cs="Times New Roman"/>
          <w:sz w:val="24"/>
          <w:szCs w:val="24"/>
        </w:rPr>
        <w:t xml:space="preserve">s </w:t>
      </w:r>
      <w:r w:rsidRPr="00AE6D1C">
        <w:rPr>
          <w:rFonts w:ascii="Times New Roman" w:hAnsi="Times New Roman" w:cs="Times New Roman"/>
          <w:sz w:val="24"/>
          <w:szCs w:val="24"/>
        </w:rPr>
        <w:t xml:space="preserve">crop yield by 17% (Lobel and Asner, 2003). Heat stress affects plant growth throughout all developmental stages, with the threshold for heat tolerance varying considerably at different growth phases. This stress negatively influences several physiological processes, including photosynthesis, respiration, water balance, and membrane stability (Ahmad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2022).</w:t>
      </w:r>
      <w:r w:rsidR="005F21B6" w:rsidRPr="00AE6D1C">
        <w:rPr>
          <w:rFonts w:ascii="Times New Roman" w:hAnsi="Times New Roman" w:cs="Times New Roman"/>
          <w:sz w:val="24"/>
          <w:szCs w:val="24"/>
        </w:rPr>
        <w:t xml:space="preserve"> Growth inhibition due to excessive heat occurs from its thermal impact on various physiological and developmental processes (Fahad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2017). A noticeable hindrance in plant growth, initiated by a specific daily mean temperature, is termed as the threshold temperature, which varies depending on the plant species and the genotypes within each species (Waqas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2021). A rise in temperature lead to dehydration of cells, resulting in diminished cell size and reduction in growth (Parthasarathi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2022).</w:t>
      </w:r>
      <w:r w:rsidR="005F21B6" w:rsidRPr="00AE6D1C">
        <w:rPr>
          <w:rFonts w:ascii="Times New Roman" w:hAnsi="Times New Roman" w:cs="Times New Roman"/>
          <w:vanish/>
          <w:sz w:val="24"/>
          <w:szCs w:val="24"/>
        </w:rPr>
        <w:t>Top of Form</w:t>
      </w:r>
      <w:r w:rsidR="00040B6F">
        <w:rPr>
          <w:rFonts w:ascii="Times New Roman" w:hAnsi="Times New Roman" w:cs="Times New Roman"/>
          <w:sz w:val="24"/>
          <w:szCs w:val="24"/>
        </w:rPr>
        <w:t xml:space="preserve"> </w:t>
      </w:r>
      <w:r w:rsidR="00040B6F" w:rsidRPr="00040B6F">
        <w:rPr>
          <w:rFonts w:ascii="Times New Roman" w:hAnsi="Times New Roman" w:cs="Times New Roman"/>
          <w:sz w:val="24"/>
          <w:szCs w:val="24"/>
          <w:highlight w:val="yellow"/>
        </w:rPr>
        <w:t xml:space="preserve">Thus, heat stress emerges as a critical abiotic factor that disrupts plant growth and development by impairing physiological and biochemical processes, ultimately posing a significant threat to </w:t>
      </w:r>
      <w:r w:rsidR="00040B6F" w:rsidRPr="00040B6F">
        <w:rPr>
          <w:rFonts w:ascii="Times New Roman" w:hAnsi="Times New Roman" w:cs="Times New Roman"/>
          <w:sz w:val="24"/>
          <w:szCs w:val="24"/>
          <w:highlight w:val="yellow"/>
        </w:rPr>
        <w:lastRenderedPageBreak/>
        <w:t>global agricultural productivity and food security.</w:t>
      </w:r>
      <w:r w:rsidR="002356EB">
        <w:rPr>
          <w:rFonts w:ascii="Times New Roman" w:hAnsi="Times New Roman" w:cs="Times New Roman"/>
          <w:sz w:val="24"/>
          <w:szCs w:val="24"/>
        </w:rPr>
        <w:t xml:space="preserve"> A detailed outline showing effects of heat </w:t>
      </w:r>
      <w:r w:rsidR="002356EB" w:rsidRPr="00203982">
        <w:rPr>
          <w:noProof/>
        </w:rPr>
        <w:drawing>
          <wp:anchor distT="0" distB="0" distL="114300" distR="114300" simplePos="0" relativeHeight="251663360" behindDoc="0" locked="0" layoutInCell="1" allowOverlap="1" wp14:anchorId="19CC5BAB" wp14:editId="7A0D5A6C">
            <wp:simplePos x="0" y="0"/>
            <wp:positionH relativeFrom="column">
              <wp:posOffset>-148590</wp:posOffset>
            </wp:positionH>
            <wp:positionV relativeFrom="paragraph">
              <wp:posOffset>464185</wp:posOffset>
            </wp:positionV>
            <wp:extent cx="6169025" cy="3837305"/>
            <wp:effectExtent l="19050" t="19050" r="22225" b="10795"/>
            <wp:wrapTopAndBottom/>
            <wp:docPr id="420874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888" t="5515" r="6670" b="-1"/>
                    <a:stretch/>
                  </pic:blipFill>
                  <pic:spPr bwMode="auto">
                    <a:xfrm>
                      <a:off x="0" y="0"/>
                      <a:ext cx="6169025" cy="383730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56EB">
        <w:rPr>
          <w:rFonts w:ascii="Times New Roman" w:hAnsi="Times New Roman" w:cs="Times New Roman"/>
          <w:sz w:val="24"/>
          <w:szCs w:val="24"/>
        </w:rPr>
        <w:t>stress on various physiological and biochemical parameters is shown in figure 1.</w:t>
      </w:r>
    </w:p>
    <w:p w14:paraId="55687112" w14:textId="0F2EE352" w:rsidR="00F9015E" w:rsidRPr="00AE6D1C" w:rsidRDefault="002356EB" w:rsidP="002356EB">
      <w:pPr>
        <w:spacing w:line="240" w:lineRule="auto"/>
        <w:jc w:val="center"/>
        <w:rPr>
          <w:rFonts w:ascii="Times New Roman" w:hAnsi="Times New Roman" w:cs="Times New Roman"/>
          <w:sz w:val="24"/>
          <w:szCs w:val="24"/>
        </w:rPr>
      </w:pPr>
      <w:r w:rsidRPr="002D3931">
        <w:rPr>
          <w:rFonts w:ascii="Times New Roman" w:hAnsi="Times New Roman" w:cs="Times New Roman"/>
          <w:b/>
          <w:bCs/>
          <w:sz w:val="24"/>
          <w:szCs w:val="24"/>
        </w:rPr>
        <w:t xml:space="preserve">Figure </w:t>
      </w:r>
      <w:r>
        <w:rPr>
          <w:rFonts w:ascii="Times New Roman" w:hAnsi="Times New Roman" w:cs="Times New Roman"/>
          <w:b/>
          <w:bCs/>
          <w:sz w:val="24"/>
          <w:szCs w:val="24"/>
        </w:rPr>
        <w:t>1</w:t>
      </w:r>
      <w:r w:rsidRPr="002D3931">
        <w:rPr>
          <w:rFonts w:ascii="Times New Roman" w:hAnsi="Times New Roman" w:cs="Times New Roman"/>
          <w:b/>
          <w:bCs/>
          <w:sz w:val="24"/>
          <w:szCs w:val="24"/>
        </w:rPr>
        <w:t>.</w:t>
      </w:r>
      <w:r w:rsidRPr="002D3931">
        <w:rPr>
          <w:rFonts w:ascii="Times New Roman" w:hAnsi="Times New Roman" w:cs="Times New Roman"/>
          <w:sz w:val="24"/>
          <w:szCs w:val="24"/>
        </w:rPr>
        <w:t xml:space="preserve"> Effects of heat stress on various physio-biochemical aspects of plants.</w:t>
      </w:r>
    </w:p>
    <w:p w14:paraId="6D148A19" w14:textId="34144C1E" w:rsidR="00AC3671" w:rsidRPr="00AE6D1C" w:rsidRDefault="00AC32F9" w:rsidP="001C514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AC3671" w:rsidRPr="001435FB">
        <w:rPr>
          <w:rFonts w:ascii="Times New Roman" w:hAnsi="Times New Roman" w:cs="Times New Roman"/>
          <w:b/>
          <w:bCs/>
          <w:sz w:val="24"/>
          <w:szCs w:val="24"/>
          <w:highlight w:val="yellow"/>
        </w:rPr>
        <w:t xml:space="preserve">Impact of heat stress on root </w:t>
      </w:r>
      <w:r w:rsidR="001435FB" w:rsidRPr="001435FB">
        <w:rPr>
          <w:rFonts w:ascii="Times New Roman" w:hAnsi="Times New Roman" w:cs="Times New Roman"/>
          <w:b/>
          <w:bCs/>
          <w:sz w:val="24"/>
          <w:szCs w:val="24"/>
          <w:highlight w:val="yellow"/>
        </w:rPr>
        <w:t>architecture</w:t>
      </w:r>
      <w:r w:rsidR="00AE6D1C" w:rsidRPr="001435FB">
        <w:rPr>
          <w:rFonts w:ascii="Times New Roman" w:hAnsi="Times New Roman" w:cs="Times New Roman"/>
          <w:b/>
          <w:bCs/>
          <w:sz w:val="24"/>
          <w:szCs w:val="24"/>
          <w:highlight w:val="yellow"/>
        </w:rPr>
        <w:t xml:space="preserve"> and </w:t>
      </w:r>
      <w:r w:rsidR="001435FB" w:rsidRPr="001435FB">
        <w:rPr>
          <w:rFonts w:ascii="Times New Roman" w:hAnsi="Times New Roman" w:cs="Times New Roman"/>
          <w:b/>
          <w:bCs/>
          <w:sz w:val="24"/>
          <w:szCs w:val="24"/>
          <w:highlight w:val="yellow"/>
        </w:rPr>
        <w:t>function</w:t>
      </w:r>
    </w:p>
    <w:p w14:paraId="0EB8AC35" w14:textId="4D76D553" w:rsidR="0063726B" w:rsidRPr="00AE6D1C" w:rsidRDefault="005F21B6" w:rsidP="001C514A">
      <w:pPr>
        <w:spacing w:after="0" w:line="240" w:lineRule="auto"/>
        <w:jc w:val="both"/>
        <w:rPr>
          <w:rFonts w:ascii="Times New Roman" w:hAnsi="Times New Roman" w:cs="Times New Roman"/>
          <w:sz w:val="24"/>
          <w:szCs w:val="24"/>
        </w:rPr>
      </w:pPr>
      <w:r w:rsidRPr="00AE6D1C">
        <w:rPr>
          <w:rFonts w:ascii="Times New Roman" w:hAnsi="Times New Roman" w:cs="Times New Roman"/>
          <w:sz w:val="24"/>
          <w:szCs w:val="24"/>
        </w:rPr>
        <w:tab/>
        <w:t xml:space="preserve">In general, root growth tends to be more sensitive to heat stress as compared to shoot growth due to the fact that roots typically have a lower optimal temperature for growth. As a result, a reduction in root mass may lead to a reduction in shoot mass (Mishra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2023).</w:t>
      </w:r>
      <w:r w:rsidR="00B0703D">
        <w:rPr>
          <w:rFonts w:ascii="Times New Roman" w:hAnsi="Times New Roman" w:cs="Times New Roman"/>
          <w:sz w:val="24"/>
          <w:szCs w:val="24"/>
        </w:rPr>
        <w:t xml:space="preserve"> </w:t>
      </w:r>
      <w:r w:rsidR="00B0703D" w:rsidRPr="00B0703D">
        <w:rPr>
          <w:rFonts w:ascii="Times New Roman" w:hAnsi="Times New Roman" w:cs="Times New Roman"/>
          <w:sz w:val="24"/>
          <w:szCs w:val="24"/>
        </w:rPr>
        <w:t xml:space="preserve">Heat stress impacts root growth in plants by limiting root elongation, reducing biomass allocation, altering root architecture, and impairing water and nutrient absorption. It disrupts cellular homeostasis, damages root meristematic tissues, and affects hormone </w:t>
      </w:r>
      <w:r w:rsidR="00B0703D" w:rsidRPr="00B0703D">
        <w:rPr>
          <w:rFonts w:ascii="Times New Roman" w:hAnsi="Times New Roman" w:cs="Times New Roman"/>
          <w:sz w:val="24"/>
          <w:szCs w:val="24"/>
        </w:rPr>
        <w:t>signalling</w:t>
      </w:r>
      <w:r w:rsidR="00B0703D" w:rsidRPr="00B0703D">
        <w:rPr>
          <w:rFonts w:ascii="Times New Roman" w:hAnsi="Times New Roman" w:cs="Times New Roman"/>
          <w:sz w:val="24"/>
          <w:szCs w:val="24"/>
        </w:rPr>
        <w:t xml:space="preserve"> pathways critical for root development</w:t>
      </w:r>
      <w:r w:rsidR="00B0703D">
        <w:rPr>
          <w:rFonts w:ascii="Times New Roman" w:hAnsi="Times New Roman" w:cs="Times New Roman"/>
          <w:sz w:val="24"/>
          <w:szCs w:val="24"/>
        </w:rPr>
        <w:t xml:space="preserve"> (Mishra </w:t>
      </w:r>
      <w:r w:rsidR="00B0703D" w:rsidRPr="00B0703D">
        <w:rPr>
          <w:rFonts w:ascii="Times New Roman" w:hAnsi="Times New Roman" w:cs="Times New Roman"/>
          <w:i/>
          <w:iCs/>
          <w:sz w:val="24"/>
          <w:szCs w:val="24"/>
        </w:rPr>
        <w:t>et al</w:t>
      </w:r>
      <w:r w:rsidR="00B0703D">
        <w:rPr>
          <w:rFonts w:ascii="Times New Roman" w:hAnsi="Times New Roman" w:cs="Times New Roman"/>
          <w:sz w:val="24"/>
          <w:szCs w:val="24"/>
        </w:rPr>
        <w:t>., 2023)</w:t>
      </w:r>
      <w:r w:rsidR="00B0703D" w:rsidRPr="00B0703D">
        <w:rPr>
          <w:rFonts w:ascii="Times New Roman" w:hAnsi="Times New Roman" w:cs="Times New Roman"/>
          <w:sz w:val="24"/>
          <w:szCs w:val="24"/>
        </w:rPr>
        <w:t>.</w:t>
      </w:r>
      <w:r w:rsidRPr="00AE6D1C">
        <w:rPr>
          <w:rFonts w:ascii="Times New Roman" w:hAnsi="Times New Roman" w:cs="Times New Roman"/>
          <w:sz w:val="24"/>
          <w:szCs w:val="24"/>
        </w:rPr>
        <w:t xml:space="preserve"> A rise in temperature would restrict root development and modify the architecture of the root system, ultimately diminishing the of </w:t>
      </w:r>
      <w:r w:rsidR="00B0703D" w:rsidRPr="00AE6D1C">
        <w:rPr>
          <w:rFonts w:ascii="Times New Roman" w:hAnsi="Times New Roman" w:cs="Times New Roman"/>
          <w:sz w:val="24"/>
          <w:szCs w:val="24"/>
        </w:rPr>
        <w:t>root: shoot</w:t>
      </w:r>
      <w:r w:rsidRPr="00AE6D1C">
        <w:rPr>
          <w:rFonts w:ascii="Times New Roman" w:hAnsi="Times New Roman" w:cs="Times New Roman"/>
          <w:sz w:val="24"/>
          <w:szCs w:val="24"/>
        </w:rPr>
        <w:t xml:space="preserve"> ratio. Numerous studies have verified that heat stress has a detrimental effect on both root architecture and root mass and these alterations in root structure also adversely impact the absorption of water and nutrients by the plants (Wahid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2007; Huang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2012; </w:t>
      </w:r>
      <w:proofErr w:type="spellStart"/>
      <w:r w:rsidRPr="00AE6D1C">
        <w:rPr>
          <w:rFonts w:ascii="Times New Roman" w:hAnsi="Times New Roman" w:cs="Times New Roman"/>
          <w:sz w:val="24"/>
          <w:szCs w:val="24"/>
        </w:rPr>
        <w:t>Koevoets</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2016). </w:t>
      </w:r>
      <w:r w:rsidR="00B0703D" w:rsidRPr="00B0703D">
        <w:rPr>
          <w:rFonts w:ascii="Times New Roman" w:hAnsi="Times New Roman" w:cs="Times New Roman"/>
          <w:sz w:val="24"/>
          <w:szCs w:val="24"/>
          <w:highlight w:val="yellow"/>
        </w:rPr>
        <w:t>Under heat stress, water loss is exacerbated due to increased transpiration, while reduced root elongation and impaired membrane stability limit the plant's ability to absorb water effectively</w:t>
      </w:r>
      <w:r w:rsidR="00B0703D" w:rsidRPr="00B0703D">
        <w:rPr>
          <w:rFonts w:ascii="Times New Roman" w:hAnsi="Times New Roman" w:cs="Times New Roman"/>
          <w:sz w:val="24"/>
          <w:szCs w:val="24"/>
          <w:highlight w:val="yellow"/>
        </w:rPr>
        <w:t xml:space="preserve"> </w:t>
      </w:r>
      <w:r w:rsidR="00B0703D" w:rsidRPr="00B0703D">
        <w:rPr>
          <w:rFonts w:ascii="Times New Roman" w:hAnsi="Times New Roman" w:cs="Times New Roman"/>
          <w:sz w:val="24"/>
          <w:szCs w:val="24"/>
          <w:highlight w:val="yellow"/>
        </w:rPr>
        <w:t xml:space="preserve">(Giri </w:t>
      </w:r>
      <w:r w:rsidR="00B0703D" w:rsidRPr="00B0703D">
        <w:rPr>
          <w:rFonts w:ascii="Times New Roman" w:hAnsi="Times New Roman" w:cs="Times New Roman"/>
          <w:i/>
          <w:iCs/>
          <w:sz w:val="24"/>
          <w:szCs w:val="24"/>
          <w:highlight w:val="yellow"/>
        </w:rPr>
        <w:t>et al</w:t>
      </w:r>
      <w:r w:rsidR="00B0703D" w:rsidRPr="00B0703D">
        <w:rPr>
          <w:rFonts w:ascii="Times New Roman" w:hAnsi="Times New Roman" w:cs="Times New Roman"/>
          <w:sz w:val="24"/>
          <w:szCs w:val="24"/>
          <w:highlight w:val="yellow"/>
        </w:rPr>
        <w:t>., 2017). The decreased functionality of nutrient uptake proteins and the inhibition of carbohydrate transport from shoots to roots further hinder nutrient absorption and assimilation</w:t>
      </w:r>
      <w:r w:rsidR="00B0703D" w:rsidRPr="00B0703D">
        <w:rPr>
          <w:rFonts w:ascii="Times New Roman" w:hAnsi="Times New Roman" w:cs="Times New Roman"/>
          <w:sz w:val="24"/>
          <w:szCs w:val="24"/>
          <w:highlight w:val="yellow"/>
        </w:rPr>
        <w:t xml:space="preserve"> </w:t>
      </w:r>
      <w:r w:rsidR="00B0703D" w:rsidRPr="00B0703D">
        <w:rPr>
          <w:rFonts w:ascii="Times New Roman" w:hAnsi="Times New Roman" w:cs="Times New Roman"/>
          <w:sz w:val="24"/>
          <w:szCs w:val="24"/>
          <w:highlight w:val="yellow"/>
        </w:rPr>
        <w:t xml:space="preserve">(Huang </w:t>
      </w:r>
      <w:r w:rsidR="00B0703D" w:rsidRPr="00B0703D">
        <w:rPr>
          <w:rFonts w:ascii="Times New Roman" w:hAnsi="Times New Roman" w:cs="Times New Roman"/>
          <w:i/>
          <w:iCs/>
          <w:sz w:val="24"/>
          <w:szCs w:val="24"/>
          <w:highlight w:val="yellow"/>
        </w:rPr>
        <w:t>et al</w:t>
      </w:r>
      <w:r w:rsidR="00B0703D" w:rsidRPr="00B0703D">
        <w:rPr>
          <w:rFonts w:ascii="Times New Roman" w:hAnsi="Times New Roman" w:cs="Times New Roman"/>
          <w:sz w:val="24"/>
          <w:szCs w:val="24"/>
          <w:highlight w:val="yellow"/>
        </w:rPr>
        <w:t xml:space="preserve">. 2008). </w:t>
      </w:r>
      <w:r w:rsidR="00B0703D" w:rsidRPr="00B0703D">
        <w:rPr>
          <w:rFonts w:ascii="Times New Roman" w:hAnsi="Times New Roman" w:cs="Times New Roman"/>
          <w:sz w:val="24"/>
          <w:szCs w:val="24"/>
          <w:highlight w:val="yellow"/>
        </w:rPr>
        <w:t>Also</w:t>
      </w:r>
      <w:r w:rsidR="00B0703D" w:rsidRPr="00B0703D">
        <w:rPr>
          <w:rFonts w:ascii="Times New Roman" w:hAnsi="Times New Roman" w:cs="Times New Roman"/>
          <w:sz w:val="24"/>
          <w:szCs w:val="24"/>
          <w:highlight w:val="yellow"/>
        </w:rPr>
        <w:t xml:space="preserve">, heat stress damages root meristematic cells and disrupts ion homeostasis, reducing the uptake of essential nutrients like nitrogen, potassium, and phosphorus. These physiological and biochemical disruptions culminate in diminished fresh and dry weight of plants and hamper overall plant growth, including shoot </w:t>
      </w:r>
      <w:r w:rsidR="00B0703D" w:rsidRPr="00B0703D">
        <w:rPr>
          <w:rFonts w:ascii="Times New Roman" w:hAnsi="Times New Roman" w:cs="Times New Roman"/>
          <w:sz w:val="24"/>
          <w:szCs w:val="24"/>
          <w:highlight w:val="yellow"/>
        </w:rPr>
        <w:t>developmen</w:t>
      </w:r>
      <w:r w:rsidR="00B0703D" w:rsidRPr="00B0703D">
        <w:rPr>
          <w:rFonts w:ascii="Times New Roman" w:hAnsi="Times New Roman" w:cs="Times New Roman"/>
          <w:sz w:val="24"/>
          <w:szCs w:val="24"/>
          <w:highlight w:val="yellow"/>
        </w:rPr>
        <w:t>t</w:t>
      </w:r>
      <w:r w:rsidR="00B0703D" w:rsidRPr="00B0703D">
        <w:rPr>
          <w:rFonts w:ascii="Times New Roman" w:hAnsi="Times New Roman" w:cs="Times New Roman"/>
          <w:sz w:val="24"/>
          <w:szCs w:val="24"/>
          <w:highlight w:val="yellow"/>
        </w:rPr>
        <w:t xml:space="preserve"> </w:t>
      </w:r>
      <w:r w:rsidR="00B0703D" w:rsidRPr="00B0703D">
        <w:rPr>
          <w:rFonts w:ascii="Times New Roman" w:hAnsi="Times New Roman" w:cs="Times New Roman"/>
          <w:sz w:val="24"/>
          <w:szCs w:val="24"/>
          <w:highlight w:val="yellow"/>
        </w:rPr>
        <w:t>(</w:t>
      </w:r>
      <w:r w:rsidR="00B0703D" w:rsidRPr="00B0703D">
        <w:rPr>
          <w:rFonts w:ascii="Times New Roman" w:hAnsi="Times New Roman" w:cs="Times New Roman"/>
          <w:color w:val="000000" w:themeColor="text1"/>
          <w:sz w:val="24"/>
          <w:szCs w:val="24"/>
          <w:highlight w:val="yellow"/>
        </w:rPr>
        <w:t xml:space="preserve">Nadeem </w:t>
      </w:r>
      <w:r w:rsidR="00B0703D" w:rsidRPr="00B0703D">
        <w:rPr>
          <w:rFonts w:ascii="Times New Roman" w:hAnsi="Times New Roman" w:cs="Times New Roman"/>
          <w:i/>
          <w:iCs/>
          <w:color w:val="000000" w:themeColor="text1"/>
          <w:sz w:val="24"/>
          <w:szCs w:val="24"/>
          <w:highlight w:val="yellow"/>
        </w:rPr>
        <w:t>et al</w:t>
      </w:r>
      <w:r w:rsidR="00B0703D" w:rsidRPr="00B0703D">
        <w:rPr>
          <w:rFonts w:ascii="Times New Roman" w:hAnsi="Times New Roman" w:cs="Times New Roman"/>
          <w:color w:val="000000" w:themeColor="text1"/>
          <w:sz w:val="24"/>
          <w:szCs w:val="24"/>
          <w:highlight w:val="yellow"/>
        </w:rPr>
        <w:t>., 2018)</w:t>
      </w:r>
      <w:r w:rsidR="00B0703D" w:rsidRPr="00B0703D">
        <w:rPr>
          <w:rFonts w:ascii="Times New Roman" w:hAnsi="Times New Roman" w:cs="Times New Roman"/>
          <w:sz w:val="24"/>
          <w:szCs w:val="24"/>
          <w:highlight w:val="yellow"/>
        </w:rPr>
        <w:t>.</w:t>
      </w:r>
    </w:p>
    <w:p w14:paraId="6D5D9A7D" w14:textId="31746F85" w:rsidR="00AC3671" w:rsidRPr="00AE6D1C" w:rsidRDefault="00AC32F9" w:rsidP="001C514A">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 </w:t>
      </w:r>
      <w:r w:rsidR="00AC3671" w:rsidRPr="00AE6D1C">
        <w:rPr>
          <w:rFonts w:ascii="Times New Roman" w:hAnsi="Times New Roman" w:cs="Times New Roman"/>
          <w:b/>
          <w:bCs/>
          <w:sz w:val="24"/>
          <w:szCs w:val="24"/>
        </w:rPr>
        <w:t>Heat stress-induced alterations in photosynthetic capacity and efficiency</w:t>
      </w:r>
      <w:r w:rsidR="00AC3671" w:rsidRPr="00AE6D1C">
        <w:rPr>
          <w:rFonts w:ascii="Times New Roman" w:hAnsi="Times New Roman" w:cs="Times New Roman"/>
          <w:sz w:val="24"/>
          <w:szCs w:val="24"/>
        </w:rPr>
        <w:tab/>
      </w:r>
    </w:p>
    <w:p w14:paraId="35BBEAC4" w14:textId="6C932E5E" w:rsidR="00FB724B" w:rsidRDefault="00E71BAA" w:rsidP="001C514A">
      <w:pPr>
        <w:spacing w:after="0" w:line="240" w:lineRule="auto"/>
        <w:ind w:firstLine="720"/>
        <w:jc w:val="both"/>
        <w:rPr>
          <w:rFonts w:ascii="Times New Roman" w:hAnsi="Times New Roman" w:cs="Times New Roman"/>
          <w:sz w:val="24"/>
          <w:szCs w:val="24"/>
        </w:rPr>
      </w:pPr>
      <w:r w:rsidRPr="00203982">
        <w:rPr>
          <w:noProof/>
        </w:rPr>
        <w:lastRenderedPageBreak/>
        <w:drawing>
          <wp:anchor distT="0" distB="0" distL="114300" distR="114300" simplePos="0" relativeHeight="251660288" behindDoc="0" locked="0" layoutInCell="1" allowOverlap="1" wp14:anchorId="01CF7932" wp14:editId="742C7069">
            <wp:simplePos x="0" y="0"/>
            <wp:positionH relativeFrom="column">
              <wp:posOffset>117475</wp:posOffset>
            </wp:positionH>
            <wp:positionV relativeFrom="paragraph">
              <wp:posOffset>3172460</wp:posOffset>
            </wp:positionV>
            <wp:extent cx="5562600" cy="1979295"/>
            <wp:effectExtent l="0" t="0" r="0" b="1905"/>
            <wp:wrapTopAndBottom/>
            <wp:docPr id="941810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40" t="16388" r="17837" b="32401"/>
                    <a:stretch/>
                  </pic:blipFill>
                  <pic:spPr bwMode="auto">
                    <a:xfrm>
                      <a:off x="0" y="0"/>
                      <a:ext cx="5562600" cy="1979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2C51" w:rsidRPr="002C2C51">
        <w:rPr>
          <w:rFonts w:ascii="Times New Roman" w:hAnsi="Times New Roman" w:cs="Times New Roman"/>
          <w:sz w:val="24"/>
          <w:szCs w:val="24"/>
        </w:rPr>
        <w:t xml:space="preserve">Photosynthesis, a crucial process in green plants (Muhammad et al., 2021), becomes particularly vulnerable during stressful conditions, especially affecting the photochemical reactions occurring in the thylakoid membranes within the chloroplast </w:t>
      </w:r>
      <w:r w:rsidR="002C2C51" w:rsidRPr="00AC32F9">
        <w:rPr>
          <w:rFonts w:ascii="Times New Roman" w:hAnsi="Times New Roman" w:cs="Times New Roman"/>
          <w:sz w:val="24"/>
          <w:szCs w:val="24"/>
        </w:rPr>
        <w:t>stroma (Jha, 2024). Elevated temperatures impact the photosynthetic process by altering the rate of chemical reactions and changing the structural organization</w:t>
      </w:r>
      <w:r w:rsidR="00B0703D">
        <w:rPr>
          <w:rFonts w:ascii="Times New Roman" w:hAnsi="Times New Roman" w:cs="Times New Roman"/>
          <w:sz w:val="24"/>
          <w:szCs w:val="24"/>
        </w:rPr>
        <w:t xml:space="preserve">. </w:t>
      </w:r>
      <w:r w:rsidR="00B0703D" w:rsidRPr="00120167">
        <w:rPr>
          <w:rFonts w:ascii="Times New Roman" w:hAnsi="Times New Roman" w:cs="Times New Roman"/>
          <w:sz w:val="24"/>
          <w:szCs w:val="24"/>
          <w:highlight w:val="yellow"/>
        </w:rPr>
        <w:t>High temperatures can denature or deactivate critical enzymes involved in the Calvin cycle, such as Rubisco, reducing the efficiency of carbon fixation</w:t>
      </w:r>
      <w:r w:rsidR="00B0703D" w:rsidRPr="00120167">
        <w:rPr>
          <w:rFonts w:ascii="Times New Roman" w:hAnsi="Times New Roman" w:cs="Times New Roman"/>
          <w:sz w:val="24"/>
          <w:szCs w:val="24"/>
          <w:highlight w:val="yellow"/>
        </w:rPr>
        <w:t xml:space="preserve"> </w:t>
      </w:r>
      <w:r w:rsidR="00B0703D" w:rsidRPr="00120167">
        <w:rPr>
          <w:rFonts w:ascii="Times New Roman" w:hAnsi="Times New Roman" w:cs="Times New Roman"/>
          <w:sz w:val="24"/>
          <w:szCs w:val="24"/>
          <w:highlight w:val="yellow"/>
        </w:rPr>
        <w:t xml:space="preserve">(Hu </w:t>
      </w:r>
      <w:r w:rsidR="00B0703D" w:rsidRPr="00120167">
        <w:rPr>
          <w:rFonts w:ascii="Times New Roman" w:hAnsi="Times New Roman" w:cs="Times New Roman"/>
          <w:i/>
          <w:iCs/>
          <w:sz w:val="24"/>
          <w:szCs w:val="24"/>
          <w:highlight w:val="yellow"/>
        </w:rPr>
        <w:t>et al</w:t>
      </w:r>
      <w:r w:rsidR="00B0703D" w:rsidRPr="00120167">
        <w:rPr>
          <w:rFonts w:ascii="Times New Roman" w:hAnsi="Times New Roman" w:cs="Times New Roman"/>
          <w:sz w:val="24"/>
          <w:szCs w:val="24"/>
          <w:highlight w:val="yellow"/>
        </w:rPr>
        <w:t>., 2020). Additionally, elevated temperatures impair the thylakoid membrane's structure, where the light-dependent reactions of photosynthesis occur. This leads to a reduction in the photosynthetic electron transport chain's efficiency, ultimately decreasing the production of ATP and NADPH required for carbon assimilation</w:t>
      </w:r>
      <w:r w:rsidR="00B0703D" w:rsidRPr="00120167">
        <w:rPr>
          <w:rFonts w:ascii="Times New Roman" w:hAnsi="Times New Roman" w:cs="Times New Roman"/>
          <w:sz w:val="24"/>
          <w:szCs w:val="24"/>
          <w:highlight w:val="yellow"/>
        </w:rPr>
        <w:t xml:space="preserve"> </w:t>
      </w:r>
      <w:r w:rsidR="00B0703D" w:rsidRPr="00120167">
        <w:rPr>
          <w:rFonts w:ascii="Times New Roman" w:hAnsi="Times New Roman" w:cs="Times New Roman"/>
          <w:sz w:val="24"/>
          <w:szCs w:val="24"/>
          <w:highlight w:val="yellow"/>
        </w:rPr>
        <w:br/>
        <w:t>(</w:t>
      </w:r>
      <w:proofErr w:type="spellStart"/>
      <w:r w:rsidR="00B0703D" w:rsidRPr="00120167">
        <w:rPr>
          <w:rFonts w:ascii="Times New Roman" w:hAnsi="Times New Roman" w:cs="Times New Roman"/>
          <w:sz w:val="24"/>
          <w:szCs w:val="24"/>
          <w:highlight w:val="yellow"/>
        </w:rPr>
        <w:t>Scafaro</w:t>
      </w:r>
      <w:proofErr w:type="spellEnd"/>
      <w:r w:rsidR="00B0703D" w:rsidRPr="00120167">
        <w:rPr>
          <w:rFonts w:ascii="Times New Roman" w:hAnsi="Times New Roman" w:cs="Times New Roman"/>
          <w:sz w:val="24"/>
          <w:szCs w:val="24"/>
          <w:highlight w:val="yellow"/>
        </w:rPr>
        <w:t xml:space="preserve"> </w:t>
      </w:r>
      <w:r w:rsidR="00B0703D" w:rsidRPr="00120167">
        <w:rPr>
          <w:rFonts w:ascii="Times New Roman" w:hAnsi="Times New Roman" w:cs="Times New Roman"/>
          <w:i/>
          <w:iCs/>
          <w:sz w:val="24"/>
          <w:szCs w:val="24"/>
          <w:highlight w:val="yellow"/>
        </w:rPr>
        <w:t>et al</w:t>
      </w:r>
      <w:r w:rsidR="00B0703D" w:rsidRPr="00120167">
        <w:rPr>
          <w:rFonts w:ascii="Times New Roman" w:hAnsi="Times New Roman" w:cs="Times New Roman"/>
          <w:sz w:val="24"/>
          <w:szCs w:val="24"/>
          <w:highlight w:val="yellow"/>
        </w:rPr>
        <w:t>., 2023)</w:t>
      </w:r>
      <w:r w:rsidR="00FB724B" w:rsidRPr="00AC32F9">
        <w:rPr>
          <w:rFonts w:ascii="Times New Roman" w:hAnsi="Times New Roman" w:cs="Times New Roman"/>
          <w:sz w:val="24"/>
          <w:szCs w:val="24"/>
        </w:rPr>
        <w:t xml:space="preserve"> (Fig. </w:t>
      </w:r>
      <w:r w:rsidR="002356EB">
        <w:rPr>
          <w:rFonts w:ascii="Times New Roman" w:hAnsi="Times New Roman" w:cs="Times New Roman"/>
          <w:sz w:val="24"/>
          <w:szCs w:val="24"/>
        </w:rPr>
        <w:t>2</w:t>
      </w:r>
      <w:r w:rsidR="00FB724B" w:rsidRPr="00AC32F9">
        <w:rPr>
          <w:rFonts w:ascii="Times New Roman" w:hAnsi="Times New Roman" w:cs="Times New Roman"/>
          <w:sz w:val="24"/>
          <w:szCs w:val="24"/>
        </w:rPr>
        <w:t>)</w:t>
      </w:r>
      <w:r w:rsidR="002C2C51" w:rsidRPr="00AC32F9">
        <w:rPr>
          <w:rFonts w:ascii="Times New Roman" w:hAnsi="Times New Roman" w:cs="Times New Roman"/>
          <w:sz w:val="24"/>
          <w:szCs w:val="24"/>
        </w:rPr>
        <w:t xml:space="preserve">. High temperatures can cause both reversible and irreversible changes in the physiochemical properties and functional structure of the thylakoid membrane </w:t>
      </w:r>
      <w:r w:rsidR="002C2C51" w:rsidRPr="001435FB">
        <w:rPr>
          <w:rFonts w:ascii="Times New Roman" w:hAnsi="Times New Roman" w:cs="Times New Roman"/>
          <w:sz w:val="24"/>
          <w:szCs w:val="24"/>
          <w:highlight w:val="yellow"/>
        </w:rPr>
        <w:t>(</w:t>
      </w:r>
      <w:r w:rsidR="001435FB" w:rsidRPr="001435FB">
        <w:rPr>
          <w:rFonts w:ascii="Times New Roman" w:hAnsi="Times New Roman" w:cs="Times New Roman"/>
          <w:spacing w:val="-4"/>
          <w:sz w:val="24"/>
          <w:szCs w:val="24"/>
          <w:highlight w:val="yellow"/>
        </w:rPr>
        <w:t>Petrova</w:t>
      </w:r>
      <w:r w:rsidR="001435FB" w:rsidRPr="001435FB">
        <w:rPr>
          <w:rFonts w:ascii="Times New Roman" w:hAnsi="Times New Roman" w:cs="Times New Roman"/>
          <w:spacing w:val="-4"/>
          <w:sz w:val="24"/>
          <w:szCs w:val="24"/>
          <w:highlight w:val="yellow"/>
        </w:rPr>
        <w:t xml:space="preserve"> et al., 2020</w:t>
      </w:r>
      <w:r w:rsidR="002C2C51" w:rsidRPr="001435FB">
        <w:rPr>
          <w:rFonts w:ascii="Times New Roman" w:hAnsi="Times New Roman" w:cs="Times New Roman"/>
          <w:sz w:val="24"/>
          <w:szCs w:val="24"/>
          <w:highlight w:val="yellow"/>
        </w:rPr>
        <w:t>).</w:t>
      </w:r>
      <w:r w:rsidR="002C2C51" w:rsidRPr="00AC32F9">
        <w:rPr>
          <w:rFonts w:ascii="Times New Roman" w:hAnsi="Times New Roman" w:cs="Times New Roman"/>
          <w:sz w:val="24"/>
          <w:szCs w:val="24"/>
        </w:rPr>
        <w:t xml:space="preserve"> In plants, exposure to climatic stress typically leads to a decrease</w:t>
      </w:r>
      <w:r w:rsidR="002C2C51" w:rsidRPr="002C2C51">
        <w:rPr>
          <w:rFonts w:ascii="Times New Roman" w:hAnsi="Times New Roman" w:cs="Times New Roman"/>
          <w:sz w:val="24"/>
          <w:szCs w:val="24"/>
        </w:rPr>
        <w:t xml:space="preserve"> in chlorophyll concentrations and a reduction in the photochemical reactions of thylakoid proteins. This decrease in chlorophyll pigments directly impacts the photosynthetic activity of crops (Sherin et al., 2022). </w:t>
      </w:r>
      <w:r w:rsidR="00120167" w:rsidRPr="00120167">
        <w:rPr>
          <w:rFonts w:ascii="Times New Roman" w:hAnsi="Times New Roman" w:cs="Times New Roman"/>
          <w:sz w:val="24"/>
          <w:szCs w:val="24"/>
          <w:highlight w:val="yellow"/>
        </w:rPr>
        <w:t>Heat stress can destabilize the thylakoid membrane structure, causing disorganization of these protein complexes, which are crucial for capturing light energy and facilitating electron transfer during photosynthesis</w:t>
      </w:r>
      <w:r w:rsidR="00120167" w:rsidRPr="00120167">
        <w:rPr>
          <w:rFonts w:ascii="Times New Roman" w:hAnsi="Times New Roman" w:cs="Times New Roman"/>
          <w:sz w:val="24"/>
          <w:szCs w:val="24"/>
          <w:highlight w:val="yellow"/>
        </w:rPr>
        <w:t xml:space="preserve"> (</w:t>
      </w:r>
      <w:proofErr w:type="spellStart"/>
      <w:r w:rsidR="00120167" w:rsidRPr="00120167">
        <w:rPr>
          <w:rFonts w:ascii="Times New Roman" w:hAnsi="Times New Roman" w:cs="Times New Roman"/>
          <w:sz w:val="24"/>
          <w:szCs w:val="24"/>
          <w:highlight w:val="yellow"/>
        </w:rPr>
        <w:t>Bernfur</w:t>
      </w:r>
      <w:proofErr w:type="spellEnd"/>
      <w:r w:rsidR="00120167" w:rsidRPr="00120167">
        <w:rPr>
          <w:rFonts w:ascii="Times New Roman" w:hAnsi="Times New Roman" w:cs="Times New Roman"/>
          <w:sz w:val="24"/>
          <w:szCs w:val="24"/>
          <w:highlight w:val="yellow"/>
        </w:rPr>
        <w:t xml:space="preserve"> </w:t>
      </w:r>
      <w:r w:rsidR="00120167" w:rsidRPr="00120167">
        <w:rPr>
          <w:rFonts w:ascii="Times New Roman" w:hAnsi="Times New Roman" w:cs="Times New Roman"/>
          <w:i/>
          <w:iCs/>
          <w:sz w:val="24"/>
          <w:szCs w:val="24"/>
          <w:highlight w:val="yellow"/>
        </w:rPr>
        <w:t>et al</w:t>
      </w:r>
      <w:r w:rsidR="00120167" w:rsidRPr="00120167">
        <w:rPr>
          <w:rFonts w:ascii="Times New Roman" w:hAnsi="Times New Roman" w:cs="Times New Roman"/>
          <w:sz w:val="24"/>
          <w:szCs w:val="24"/>
          <w:highlight w:val="yellow"/>
        </w:rPr>
        <w:t>., 2017)</w:t>
      </w:r>
      <w:r w:rsidR="00120167" w:rsidRPr="00120167">
        <w:rPr>
          <w:rFonts w:ascii="Times New Roman" w:hAnsi="Times New Roman" w:cs="Times New Roman"/>
          <w:sz w:val="24"/>
          <w:szCs w:val="24"/>
          <w:highlight w:val="yellow"/>
        </w:rPr>
        <w:t>.</w:t>
      </w:r>
    </w:p>
    <w:p w14:paraId="4010E7B4" w14:textId="38417182" w:rsidR="00FB724B" w:rsidRDefault="00FB724B" w:rsidP="001C514A">
      <w:pPr>
        <w:spacing w:after="0" w:line="240" w:lineRule="auto"/>
        <w:jc w:val="center"/>
        <w:rPr>
          <w:rFonts w:ascii="Times New Roman" w:hAnsi="Times New Roman" w:cs="Times New Roman"/>
          <w:sz w:val="24"/>
          <w:szCs w:val="24"/>
        </w:rPr>
      </w:pPr>
      <w:r w:rsidRPr="00120167">
        <w:rPr>
          <w:rFonts w:ascii="Times New Roman" w:hAnsi="Times New Roman" w:cs="Times New Roman"/>
          <w:b/>
          <w:bCs/>
          <w:sz w:val="24"/>
          <w:szCs w:val="24"/>
          <w:highlight w:val="yellow"/>
        </w:rPr>
        <w:t xml:space="preserve">Figure </w:t>
      </w:r>
      <w:r w:rsidR="002356EB">
        <w:rPr>
          <w:rFonts w:ascii="Times New Roman" w:hAnsi="Times New Roman" w:cs="Times New Roman"/>
          <w:b/>
          <w:bCs/>
          <w:sz w:val="24"/>
          <w:szCs w:val="24"/>
          <w:highlight w:val="yellow"/>
        </w:rPr>
        <w:t>2</w:t>
      </w:r>
      <w:r w:rsidRPr="00120167">
        <w:rPr>
          <w:rFonts w:ascii="Times New Roman" w:hAnsi="Times New Roman" w:cs="Times New Roman"/>
          <w:b/>
          <w:bCs/>
          <w:sz w:val="24"/>
          <w:szCs w:val="24"/>
          <w:highlight w:val="yellow"/>
        </w:rPr>
        <w:t>.</w:t>
      </w:r>
      <w:r w:rsidRPr="00120167">
        <w:rPr>
          <w:rFonts w:ascii="Times New Roman" w:hAnsi="Times New Roman" w:cs="Times New Roman"/>
          <w:sz w:val="24"/>
          <w:szCs w:val="24"/>
          <w:highlight w:val="yellow"/>
        </w:rPr>
        <w:t xml:space="preserve"> </w:t>
      </w:r>
      <w:r w:rsidR="00120167" w:rsidRPr="00120167">
        <w:rPr>
          <w:rFonts w:ascii="Times New Roman" w:hAnsi="Times New Roman" w:cs="Times New Roman"/>
          <w:sz w:val="24"/>
          <w:szCs w:val="24"/>
          <w:highlight w:val="yellow"/>
        </w:rPr>
        <w:t>Representation of the e</w:t>
      </w:r>
      <w:r w:rsidRPr="00120167">
        <w:rPr>
          <w:rFonts w:ascii="Times New Roman" w:hAnsi="Times New Roman" w:cs="Times New Roman"/>
          <w:sz w:val="24"/>
          <w:szCs w:val="24"/>
          <w:highlight w:val="yellow"/>
        </w:rPr>
        <w:t xml:space="preserve">ffects of heat stress on </w:t>
      </w:r>
      <w:r w:rsidR="00120167" w:rsidRPr="00120167">
        <w:rPr>
          <w:rFonts w:ascii="Times New Roman" w:hAnsi="Times New Roman" w:cs="Times New Roman"/>
          <w:sz w:val="24"/>
          <w:szCs w:val="24"/>
          <w:highlight w:val="yellow"/>
        </w:rPr>
        <w:t>chloroplast structure and function</w:t>
      </w:r>
    </w:p>
    <w:p w14:paraId="4012D533" w14:textId="4B16D9E3" w:rsidR="00203982" w:rsidRPr="00FB724B" w:rsidRDefault="002C2C51" w:rsidP="001C514A">
      <w:pPr>
        <w:spacing w:after="0" w:line="240" w:lineRule="auto"/>
        <w:ind w:firstLine="720"/>
        <w:jc w:val="both"/>
        <w:rPr>
          <w:rFonts w:ascii="Times New Roman" w:hAnsi="Times New Roman" w:cs="Times New Roman"/>
          <w:sz w:val="24"/>
          <w:szCs w:val="24"/>
        </w:rPr>
      </w:pPr>
      <w:r w:rsidRPr="002C2C51">
        <w:rPr>
          <w:rFonts w:ascii="Times New Roman" w:hAnsi="Times New Roman" w:cs="Times New Roman"/>
          <w:sz w:val="24"/>
          <w:szCs w:val="24"/>
        </w:rPr>
        <w:t>Temperature fluctuations have been reported to significantly influence photosynthesis in crops, primarily due to the diminished presence of chlorophyll</w:t>
      </w:r>
      <w:r w:rsidR="00120167">
        <w:rPr>
          <w:rFonts w:ascii="Times New Roman" w:hAnsi="Times New Roman" w:cs="Times New Roman"/>
          <w:sz w:val="24"/>
          <w:szCs w:val="24"/>
        </w:rPr>
        <w:t xml:space="preserve"> </w:t>
      </w:r>
      <w:r w:rsidR="00120167" w:rsidRPr="00120167">
        <w:rPr>
          <w:rFonts w:ascii="Times New Roman" w:hAnsi="Times New Roman" w:cs="Times New Roman"/>
          <w:sz w:val="24"/>
          <w:szCs w:val="24"/>
          <w:highlight w:val="yellow"/>
        </w:rPr>
        <w:t xml:space="preserve">(Sherin </w:t>
      </w:r>
      <w:r w:rsidR="00120167" w:rsidRPr="00120167">
        <w:rPr>
          <w:rFonts w:ascii="Times New Roman" w:hAnsi="Times New Roman" w:cs="Times New Roman"/>
          <w:i/>
          <w:iCs/>
          <w:sz w:val="24"/>
          <w:szCs w:val="24"/>
          <w:highlight w:val="yellow"/>
        </w:rPr>
        <w:t>et al</w:t>
      </w:r>
      <w:r w:rsidR="00120167" w:rsidRPr="00120167">
        <w:rPr>
          <w:rFonts w:ascii="Times New Roman" w:hAnsi="Times New Roman" w:cs="Times New Roman"/>
          <w:sz w:val="24"/>
          <w:szCs w:val="24"/>
          <w:highlight w:val="yellow"/>
        </w:rPr>
        <w:t>., 2022)</w:t>
      </w:r>
      <w:r w:rsidRPr="00120167">
        <w:rPr>
          <w:rFonts w:ascii="Times New Roman" w:hAnsi="Times New Roman" w:cs="Times New Roman"/>
          <w:sz w:val="24"/>
          <w:szCs w:val="24"/>
          <w:highlight w:val="yellow"/>
        </w:rPr>
        <w:t>.</w:t>
      </w:r>
      <w:r w:rsidRPr="002C2C51">
        <w:rPr>
          <w:rFonts w:ascii="Times New Roman" w:hAnsi="Times New Roman" w:cs="Times New Roman"/>
          <w:sz w:val="24"/>
          <w:szCs w:val="24"/>
        </w:rPr>
        <w:t xml:space="preserve"> This indicates that changes in temperature can directly affect the plant's ability to photosynthesize efficiently, which is crucial for its growth and development (Muhammad </w:t>
      </w:r>
      <w:r w:rsidRPr="00120167">
        <w:rPr>
          <w:rFonts w:ascii="Times New Roman" w:hAnsi="Times New Roman" w:cs="Times New Roman"/>
          <w:i/>
          <w:iCs/>
          <w:sz w:val="24"/>
          <w:szCs w:val="24"/>
        </w:rPr>
        <w:t>et al</w:t>
      </w:r>
      <w:r w:rsidRPr="002C2C51">
        <w:rPr>
          <w:rFonts w:ascii="Times New Roman" w:hAnsi="Times New Roman" w:cs="Times New Roman"/>
          <w:sz w:val="24"/>
          <w:szCs w:val="24"/>
        </w:rPr>
        <w:t xml:space="preserve">., 2021). The chlorophyll levels in plants depend on a delicate equilibrium between synthesis and degradation. When subjected to heat stress, this equilibrium is disrupted, resulting in reduced chlorophyll concentration in the plants (Hu </w:t>
      </w:r>
      <w:r w:rsidRPr="00120167">
        <w:rPr>
          <w:rFonts w:ascii="Times New Roman" w:hAnsi="Times New Roman" w:cs="Times New Roman"/>
          <w:i/>
          <w:iCs/>
          <w:sz w:val="24"/>
          <w:szCs w:val="24"/>
        </w:rPr>
        <w:t>et al.,</w:t>
      </w:r>
      <w:r w:rsidRPr="002C2C51">
        <w:rPr>
          <w:rFonts w:ascii="Times New Roman" w:hAnsi="Times New Roman" w:cs="Times New Roman"/>
          <w:sz w:val="24"/>
          <w:szCs w:val="24"/>
        </w:rPr>
        <w:t xml:space="preserve"> 2020). </w:t>
      </w:r>
      <w:r w:rsidR="005F21B6" w:rsidRPr="00AE6D1C">
        <w:rPr>
          <w:rFonts w:ascii="Times New Roman" w:hAnsi="Times New Roman" w:cs="Times New Roman"/>
          <w:sz w:val="24"/>
          <w:szCs w:val="24"/>
        </w:rPr>
        <w:t xml:space="preserve">Heat stress induces leaf senescence by disrupting chloroplasts and causing damage to chlorophyll through both direct and indirect mechanisms, including photo-oxidation. These processes significantly inhibit the photosynthetic capacity of the plant, leading to a reduction in biomass and seed yield (Farooq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2017). </w:t>
      </w:r>
      <w:r w:rsidR="00934952" w:rsidRPr="00934952">
        <w:rPr>
          <w:rFonts w:ascii="Times New Roman" w:hAnsi="Times New Roman" w:cs="Times New Roman"/>
          <w:sz w:val="24"/>
          <w:szCs w:val="24"/>
          <w:highlight w:val="yellow"/>
        </w:rPr>
        <w:t>Heat stress reduces photosynthetic capacity by impairing photosystems, degrading chlorophyll, and disrupting enzymatic processes in the Calvin cycle. This leads to reduced energy production and carbon fixation, causing visible effects on leaves, such as chlorosis, wilting, and a decline in growth</w:t>
      </w:r>
      <w:r w:rsidR="00934952" w:rsidRPr="00934952">
        <w:rPr>
          <w:rFonts w:ascii="Times New Roman" w:hAnsi="Times New Roman" w:cs="Times New Roman"/>
          <w:sz w:val="24"/>
          <w:szCs w:val="24"/>
          <w:highlight w:val="yellow"/>
        </w:rPr>
        <w:t xml:space="preserve"> (Wang </w:t>
      </w:r>
      <w:r w:rsidR="00934952" w:rsidRPr="00934952">
        <w:rPr>
          <w:rFonts w:ascii="Times New Roman" w:hAnsi="Times New Roman" w:cs="Times New Roman"/>
          <w:i/>
          <w:iCs/>
          <w:sz w:val="24"/>
          <w:szCs w:val="24"/>
          <w:highlight w:val="yellow"/>
        </w:rPr>
        <w:t>et al</w:t>
      </w:r>
      <w:r w:rsidR="00934952" w:rsidRPr="00934952">
        <w:rPr>
          <w:rFonts w:ascii="Times New Roman" w:hAnsi="Times New Roman" w:cs="Times New Roman"/>
          <w:sz w:val="24"/>
          <w:szCs w:val="24"/>
          <w:highlight w:val="yellow"/>
        </w:rPr>
        <w:t>., 2018)</w:t>
      </w:r>
      <w:r w:rsidR="00934952" w:rsidRPr="00934952">
        <w:rPr>
          <w:rFonts w:ascii="Times New Roman" w:hAnsi="Times New Roman" w:cs="Times New Roman"/>
          <w:sz w:val="24"/>
          <w:szCs w:val="24"/>
          <w:highlight w:val="yellow"/>
        </w:rPr>
        <w:t>.</w:t>
      </w:r>
      <w:r w:rsidR="00934952">
        <w:rPr>
          <w:rFonts w:ascii="Times New Roman" w:hAnsi="Times New Roman" w:cs="Times New Roman"/>
          <w:sz w:val="24"/>
          <w:szCs w:val="24"/>
        </w:rPr>
        <w:t xml:space="preserve"> </w:t>
      </w:r>
    </w:p>
    <w:p w14:paraId="59812C9A" w14:textId="67851DC8" w:rsidR="00AC3671" w:rsidRPr="00AE6D1C" w:rsidRDefault="00AC32F9" w:rsidP="001C514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00AC3671" w:rsidRPr="00AE6D1C">
        <w:rPr>
          <w:rFonts w:ascii="Times New Roman" w:hAnsi="Times New Roman" w:cs="Times New Roman"/>
          <w:b/>
          <w:bCs/>
          <w:sz w:val="24"/>
          <w:szCs w:val="24"/>
        </w:rPr>
        <w:t>Impact of heat stress on plant water status and hydration dynamics</w:t>
      </w:r>
    </w:p>
    <w:p w14:paraId="4D003B33" w14:textId="2FCF8F67" w:rsidR="005F21B6" w:rsidRPr="00AE6D1C" w:rsidRDefault="005F21B6" w:rsidP="001C514A">
      <w:pPr>
        <w:spacing w:after="0" w:line="240" w:lineRule="auto"/>
        <w:ind w:firstLine="720"/>
        <w:jc w:val="both"/>
        <w:rPr>
          <w:rFonts w:ascii="Times New Roman" w:hAnsi="Times New Roman" w:cs="Times New Roman"/>
          <w:sz w:val="24"/>
          <w:szCs w:val="24"/>
        </w:rPr>
      </w:pPr>
      <w:r w:rsidRPr="00AE6D1C">
        <w:rPr>
          <w:rFonts w:ascii="Times New Roman" w:hAnsi="Times New Roman" w:cs="Times New Roman"/>
          <w:sz w:val="24"/>
          <w:szCs w:val="24"/>
        </w:rPr>
        <w:t xml:space="preserve">The plant water status is often regarded as the most critical variable under changing ambient temperatures (Simbeye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2023). Under heat stress, hydraulic conductivity tends to increase, leading to enhanced aquaporin activity</w:t>
      </w:r>
      <w:r w:rsidR="00934952">
        <w:rPr>
          <w:rFonts w:ascii="Times New Roman" w:hAnsi="Times New Roman" w:cs="Times New Roman"/>
          <w:sz w:val="24"/>
          <w:szCs w:val="24"/>
        </w:rPr>
        <w:t xml:space="preserve"> </w:t>
      </w:r>
      <w:r w:rsidR="00934952" w:rsidRPr="00934952">
        <w:rPr>
          <w:rFonts w:ascii="Times New Roman" w:hAnsi="Times New Roman" w:cs="Times New Roman"/>
          <w:sz w:val="24"/>
          <w:szCs w:val="24"/>
          <w:highlight w:val="yellow"/>
        </w:rPr>
        <w:t>(Byrt et al., 2023)</w:t>
      </w:r>
      <w:r w:rsidRPr="00934952">
        <w:rPr>
          <w:rFonts w:ascii="Times New Roman" w:hAnsi="Times New Roman" w:cs="Times New Roman"/>
          <w:sz w:val="24"/>
          <w:szCs w:val="24"/>
          <w:highlight w:val="yellow"/>
        </w:rPr>
        <w:t>.</w:t>
      </w:r>
      <w:r w:rsidRPr="00AE6D1C">
        <w:rPr>
          <w:rFonts w:ascii="Times New Roman" w:hAnsi="Times New Roman" w:cs="Times New Roman"/>
          <w:sz w:val="24"/>
          <w:szCs w:val="24"/>
        </w:rPr>
        <w:t xml:space="preserve"> This makes the membrane more permeable, facilitating greater water flow through its pores</w:t>
      </w:r>
      <w:r w:rsidR="00934952">
        <w:rPr>
          <w:rFonts w:ascii="Times New Roman" w:hAnsi="Times New Roman" w:cs="Times New Roman"/>
          <w:sz w:val="24"/>
          <w:szCs w:val="24"/>
        </w:rPr>
        <w:t xml:space="preserve"> </w:t>
      </w:r>
      <w:r w:rsidR="00934952" w:rsidRPr="00934952">
        <w:rPr>
          <w:rFonts w:ascii="Times New Roman" w:hAnsi="Times New Roman" w:cs="Times New Roman"/>
          <w:sz w:val="24"/>
          <w:szCs w:val="24"/>
          <w:highlight w:val="yellow"/>
        </w:rPr>
        <w:t>(Kapilan et al., 2018)</w:t>
      </w:r>
      <w:r w:rsidRPr="00934952">
        <w:rPr>
          <w:rFonts w:ascii="Times New Roman" w:hAnsi="Times New Roman" w:cs="Times New Roman"/>
          <w:sz w:val="24"/>
          <w:szCs w:val="24"/>
          <w:highlight w:val="yellow"/>
        </w:rPr>
        <w:t>.</w:t>
      </w:r>
      <w:r w:rsidRPr="00AE6D1C">
        <w:rPr>
          <w:rFonts w:ascii="Times New Roman" w:hAnsi="Times New Roman" w:cs="Times New Roman"/>
          <w:sz w:val="24"/>
          <w:szCs w:val="24"/>
        </w:rPr>
        <w:t xml:space="preserve"> However, this heightened membrane permeability can have adverse effects, such as </w:t>
      </w:r>
      <w:r w:rsidRPr="00AE6D1C">
        <w:rPr>
          <w:rFonts w:ascii="Times New Roman" w:hAnsi="Times New Roman" w:cs="Times New Roman"/>
          <w:sz w:val="24"/>
          <w:szCs w:val="24"/>
        </w:rPr>
        <w:lastRenderedPageBreak/>
        <w:t>dehydration of flowers and grains</w:t>
      </w:r>
      <w:r w:rsidR="00BF31D4">
        <w:rPr>
          <w:rFonts w:ascii="Times New Roman" w:hAnsi="Times New Roman" w:cs="Times New Roman"/>
          <w:sz w:val="24"/>
          <w:szCs w:val="24"/>
        </w:rPr>
        <w:t xml:space="preserve"> </w:t>
      </w:r>
      <w:r w:rsidR="00BF31D4" w:rsidRPr="00BF31D4">
        <w:rPr>
          <w:rFonts w:ascii="Times New Roman" w:hAnsi="Times New Roman" w:cs="Times New Roman"/>
          <w:sz w:val="24"/>
          <w:szCs w:val="24"/>
          <w:highlight w:val="yellow"/>
        </w:rPr>
        <w:t>(Xu et al., 2021)</w:t>
      </w:r>
      <w:r w:rsidRPr="00BF31D4">
        <w:rPr>
          <w:rFonts w:ascii="Times New Roman" w:hAnsi="Times New Roman" w:cs="Times New Roman"/>
          <w:sz w:val="24"/>
          <w:szCs w:val="24"/>
          <w:highlight w:val="yellow"/>
        </w:rPr>
        <w:t>.</w:t>
      </w:r>
      <w:r w:rsidRPr="00AE6D1C">
        <w:rPr>
          <w:rFonts w:ascii="Times New Roman" w:hAnsi="Times New Roman" w:cs="Times New Roman"/>
          <w:sz w:val="24"/>
          <w:szCs w:val="24"/>
        </w:rPr>
        <w:t xml:space="preserve"> This dehydration occurs because the increased permeability disrupts the gradient that drives water flow into flowers or grains, especially under heat stress conditions (Gautam and Pandey, 2021). Typically, during the daytime, increased transpiration rates and higher stomatal conductance lead to water deficiency in plants, resulting in reductions in water potential. This water deficit can perturb various physiological processes within the plant (Vesala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2017). An increase in leaf temperature leads to a decrease in water potential and </w:t>
      </w:r>
      <w:r w:rsidR="00BF31D4" w:rsidRPr="00BF31D4">
        <w:rPr>
          <w:rFonts w:ascii="Times New Roman" w:hAnsi="Times New Roman" w:cs="Times New Roman"/>
          <w:sz w:val="24"/>
          <w:szCs w:val="24"/>
          <w:highlight w:val="yellow"/>
        </w:rPr>
        <w:t>relative water content</w:t>
      </w:r>
      <w:r w:rsidRPr="00AE6D1C">
        <w:rPr>
          <w:rFonts w:ascii="Times New Roman" w:hAnsi="Times New Roman" w:cs="Times New Roman"/>
          <w:sz w:val="24"/>
          <w:szCs w:val="24"/>
        </w:rPr>
        <w:t xml:space="preserve"> in leaves, ultimately resulting in reduced photosynthetic productivity (Li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2020).</w:t>
      </w:r>
      <w:r w:rsidRPr="00AE6D1C">
        <w:rPr>
          <w:rFonts w:ascii="Times New Roman" w:hAnsi="Times New Roman" w:cs="Times New Roman"/>
          <w:vanish/>
          <w:sz w:val="24"/>
          <w:szCs w:val="24"/>
        </w:rPr>
        <w:t>Top of Form</w:t>
      </w:r>
      <w:r w:rsidRPr="00AE6D1C">
        <w:rPr>
          <w:rFonts w:ascii="Times New Roman" w:hAnsi="Times New Roman" w:cs="Times New Roman"/>
          <w:sz w:val="24"/>
          <w:szCs w:val="24"/>
        </w:rPr>
        <w:t xml:space="preserve"> In field conditions, the crucial physiological indicator is leaf water potential, which is affected by both soil water status and the demand for evaporation. Water loss occurs more frequently during daylight hours compared to nighttime because higher stomatal conductance followed by increased transpiration lowers the water potential (Dayer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2021). </w:t>
      </w:r>
      <w:r w:rsidR="004E4FE6" w:rsidRPr="004E4FE6">
        <w:rPr>
          <w:rFonts w:ascii="Times New Roman" w:hAnsi="Times New Roman" w:cs="Times New Roman"/>
          <w:sz w:val="24"/>
          <w:szCs w:val="24"/>
          <w:highlight w:val="yellow"/>
        </w:rPr>
        <w:t>Thus, h</w:t>
      </w:r>
      <w:r w:rsidR="004E4FE6" w:rsidRPr="004E4FE6">
        <w:rPr>
          <w:rFonts w:ascii="Times New Roman" w:hAnsi="Times New Roman" w:cs="Times New Roman"/>
          <w:sz w:val="24"/>
          <w:szCs w:val="24"/>
          <w:highlight w:val="yellow"/>
        </w:rPr>
        <w:t xml:space="preserve">eat stress negatively impacts plant water status by increasing transpiration rates and reducing water uptake </w:t>
      </w:r>
      <w:r w:rsidR="004E4FE6" w:rsidRPr="004E4FE6">
        <w:rPr>
          <w:rFonts w:ascii="Times New Roman" w:hAnsi="Times New Roman" w:cs="Times New Roman"/>
          <w:sz w:val="24"/>
          <w:szCs w:val="24"/>
          <w:highlight w:val="yellow"/>
        </w:rPr>
        <w:t>which</w:t>
      </w:r>
      <w:r w:rsidR="004E4FE6" w:rsidRPr="004E4FE6">
        <w:rPr>
          <w:rFonts w:ascii="Times New Roman" w:hAnsi="Times New Roman" w:cs="Times New Roman"/>
          <w:sz w:val="24"/>
          <w:szCs w:val="24"/>
          <w:highlight w:val="yellow"/>
        </w:rPr>
        <w:t xml:space="preserve"> leads to cellular dehydration</w:t>
      </w:r>
      <w:r w:rsidR="004E4FE6" w:rsidRPr="004E4FE6">
        <w:rPr>
          <w:rFonts w:ascii="Times New Roman" w:hAnsi="Times New Roman" w:cs="Times New Roman"/>
          <w:sz w:val="24"/>
          <w:szCs w:val="24"/>
          <w:highlight w:val="yellow"/>
        </w:rPr>
        <w:t xml:space="preserve"> </w:t>
      </w:r>
      <w:r w:rsidR="004E4FE6" w:rsidRPr="004E4FE6">
        <w:rPr>
          <w:rFonts w:ascii="Times New Roman" w:hAnsi="Times New Roman" w:cs="Times New Roman"/>
          <w:sz w:val="24"/>
          <w:szCs w:val="24"/>
          <w:highlight w:val="yellow"/>
        </w:rPr>
        <w:t>and disruption of metabolic activities in tissues</w:t>
      </w:r>
      <w:r w:rsidR="004E4FE6" w:rsidRPr="004E4FE6">
        <w:rPr>
          <w:rFonts w:ascii="Times New Roman" w:hAnsi="Times New Roman" w:cs="Times New Roman"/>
          <w:sz w:val="24"/>
          <w:szCs w:val="24"/>
          <w:highlight w:val="yellow"/>
        </w:rPr>
        <w:t xml:space="preserve"> (Fahad et al., 2017)</w:t>
      </w:r>
      <w:r w:rsidR="004E4FE6" w:rsidRPr="004E4FE6">
        <w:rPr>
          <w:rFonts w:ascii="Times New Roman" w:hAnsi="Times New Roman" w:cs="Times New Roman"/>
          <w:sz w:val="24"/>
          <w:szCs w:val="24"/>
          <w:highlight w:val="yellow"/>
        </w:rPr>
        <w:t>.</w:t>
      </w:r>
    </w:p>
    <w:p w14:paraId="6BD6ADB2" w14:textId="44AFD3C3" w:rsidR="00AC3671" w:rsidRPr="00AE6D1C" w:rsidRDefault="00AC32F9" w:rsidP="001C514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AC3671" w:rsidRPr="00AE6D1C">
        <w:rPr>
          <w:rFonts w:ascii="Times New Roman" w:hAnsi="Times New Roman" w:cs="Times New Roman"/>
          <w:b/>
          <w:bCs/>
          <w:sz w:val="24"/>
          <w:szCs w:val="24"/>
        </w:rPr>
        <w:t>Impact of heat stress on membrane stability and electrolyte leakage</w:t>
      </w:r>
    </w:p>
    <w:p w14:paraId="79DDEE8D" w14:textId="1D500E72" w:rsidR="005F21B6" w:rsidRPr="00AE6D1C" w:rsidRDefault="005F21B6" w:rsidP="001C514A">
      <w:pPr>
        <w:spacing w:after="0" w:line="240" w:lineRule="auto"/>
        <w:ind w:firstLine="720"/>
        <w:jc w:val="both"/>
        <w:rPr>
          <w:rFonts w:ascii="Times New Roman" w:hAnsi="Times New Roman" w:cs="Times New Roman"/>
          <w:sz w:val="24"/>
          <w:szCs w:val="24"/>
        </w:rPr>
      </w:pPr>
      <w:r w:rsidRPr="00AE6D1C">
        <w:rPr>
          <w:rFonts w:ascii="Times New Roman" w:hAnsi="Times New Roman" w:cs="Times New Roman"/>
          <w:sz w:val="24"/>
          <w:szCs w:val="24"/>
        </w:rPr>
        <w:t>Among all components of a plant cell, plasma membranes are considered the most heat-sensitive, as they are primary sites for injury</w:t>
      </w:r>
      <w:r w:rsidR="004D3845">
        <w:rPr>
          <w:rFonts w:ascii="Times New Roman" w:hAnsi="Times New Roman" w:cs="Times New Roman"/>
          <w:sz w:val="24"/>
          <w:szCs w:val="24"/>
        </w:rPr>
        <w:t xml:space="preserve"> </w:t>
      </w:r>
      <w:r w:rsidR="004D3845" w:rsidRPr="004D3845">
        <w:rPr>
          <w:rFonts w:ascii="Times New Roman" w:hAnsi="Times New Roman" w:cs="Times New Roman"/>
          <w:sz w:val="24"/>
          <w:szCs w:val="24"/>
          <w:highlight w:val="yellow"/>
        </w:rPr>
        <w:t>(</w:t>
      </w:r>
      <w:proofErr w:type="spellStart"/>
      <w:r w:rsidR="004D3845" w:rsidRPr="004D3845">
        <w:rPr>
          <w:rFonts w:ascii="Times New Roman" w:hAnsi="Times New Roman" w:cs="Times New Roman"/>
          <w:spacing w:val="-4"/>
          <w:sz w:val="24"/>
          <w:szCs w:val="24"/>
          <w:highlight w:val="yellow"/>
        </w:rPr>
        <w:t>Cano</w:t>
      </w:r>
      <w:proofErr w:type="spellEnd"/>
      <w:r w:rsidR="004D3845" w:rsidRPr="004D3845">
        <w:rPr>
          <w:rFonts w:ascii="Times New Roman" w:hAnsi="Times New Roman" w:cs="Times New Roman"/>
          <w:spacing w:val="-4"/>
          <w:sz w:val="24"/>
          <w:szCs w:val="24"/>
          <w:highlight w:val="yellow"/>
        </w:rPr>
        <w:t>-Ramirez</w:t>
      </w:r>
      <w:r w:rsidR="004D3845" w:rsidRPr="004D3845">
        <w:rPr>
          <w:rFonts w:ascii="Times New Roman" w:hAnsi="Times New Roman" w:cs="Times New Roman"/>
          <w:spacing w:val="-4"/>
          <w:sz w:val="24"/>
          <w:szCs w:val="24"/>
          <w:highlight w:val="yellow"/>
        </w:rPr>
        <w:t xml:space="preserve"> et al., 2021)</w:t>
      </w:r>
      <w:r w:rsidRPr="004D3845">
        <w:rPr>
          <w:rFonts w:ascii="Times New Roman" w:hAnsi="Times New Roman" w:cs="Times New Roman"/>
          <w:sz w:val="24"/>
          <w:szCs w:val="24"/>
          <w:highlight w:val="yellow"/>
        </w:rPr>
        <w:t>.</w:t>
      </w:r>
      <w:r w:rsidRPr="00AE6D1C">
        <w:rPr>
          <w:rFonts w:ascii="Times New Roman" w:hAnsi="Times New Roman" w:cs="Times New Roman"/>
          <w:sz w:val="24"/>
          <w:szCs w:val="24"/>
        </w:rPr>
        <w:t xml:space="preserve"> When plants experience heat injury, the membranes of sensitive plants undergo a phase transition from a solid-gel structure to a more flexible liquid-crystalline structure (Nadeem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2018). This transition can occur due to the denaturation of proteins or an increase in unsaturated fatty acids, resulting in increased fluidity of the membrane</w:t>
      </w:r>
      <w:r w:rsidR="004D3845">
        <w:rPr>
          <w:rFonts w:ascii="Times New Roman" w:hAnsi="Times New Roman" w:cs="Times New Roman"/>
          <w:sz w:val="24"/>
          <w:szCs w:val="24"/>
        </w:rPr>
        <w:t xml:space="preserve"> </w:t>
      </w:r>
      <w:r w:rsidR="004D3845" w:rsidRPr="00003AEC">
        <w:rPr>
          <w:rFonts w:ascii="Times New Roman" w:hAnsi="Times New Roman" w:cs="Times New Roman"/>
          <w:sz w:val="24"/>
          <w:szCs w:val="24"/>
          <w:highlight w:val="yellow"/>
        </w:rPr>
        <w:t>(</w:t>
      </w:r>
      <w:r w:rsidR="004D3845" w:rsidRPr="00003AEC">
        <w:rPr>
          <w:rFonts w:ascii="Times New Roman" w:hAnsi="Times New Roman" w:cs="Times New Roman"/>
          <w:spacing w:val="-4"/>
          <w:sz w:val="24"/>
          <w:szCs w:val="24"/>
          <w:highlight w:val="yellow"/>
        </w:rPr>
        <w:t>Savchenko</w:t>
      </w:r>
      <w:r w:rsidR="004D3845" w:rsidRPr="00003AEC">
        <w:rPr>
          <w:rFonts w:ascii="Times New Roman" w:hAnsi="Times New Roman" w:cs="Times New Roman"/>
          <w:spacing w:val="-4"/>
          <w:sz w:val="24"/>
          <w:szCs w:val="24"/>
          <w:highlight w:val="yellow"/>
        </w:rPr>
        <w:t xml:space="preserve"> et al., 2002)</w:t>
      </w:r>
      <w:r w:rsidRPr="00003AEC">
        <w:rPr>
          <w:rFonts w:ascii="Times New Roman" w:hAnsi="Times New Roman" w:cs="Times New Roman"/>
          <w:sz w:val="24"/>
          <w:szCs w:val="24"/>
          <w:highlight w:val="yellow"/>
        </w:rPr>
        <w:t>.</w:t>
      </w:r>
      <w:r w:rsidRPr="00AE6D1C">
        <w:rPr>
          <w:rFonts w:ascii="Times New Roman" w:hAnsi="Times New Roman" w:cs="Times New Roman"/>
          <w:sz w:val="24"/>
          <w:szCs w:val="24"/>
        </w:rPr>
        <w:t xml:space="preserve"> Under stress conditions, the extent of injury can be assessed by measuring the loss of membrane integrity, which is reflected in the leakage of organic and inorganic ions from the cell (</w:t>
      </w:r>
      <w:proofErr w:type="spellStart"/>
      <w:r w:rsidRPr="00AE6D1C">
        <w:rPr>
          <w:rFonts w:ascii="Times New Roman" w:hAnsi="Times New Roman" w:cs="Times New Roman"/>
          <w:sz w:val="24"/>
          <w:szCs w:val="24"/>
        </w:rPr>
        <w:t>Hatsugai</w:t>
      </w:r>
      <w:proofErr w:type="spellEnd"/>
      <w:r w:rsidRPr="00AE6D1C">
        <w:rPr>
          <w:rFonts w:ascii="Times New Roman" w:hAnsi="Times New Roman" w:cs="Times New Roman"/>
          <w:sz w:val="24"/>
          <w:szCs w:val="24"/>
        </w:rPr>
        <w:t xml:space="preserve"> and </w:t>
      </w:r>
      <w:proofErr w:type="spellStart"/>
      <w:r w:rsidRPr="00AE6D1C">
        <w:rPr>
          <w:rFonts w:ascii="Times New Roman" w:hAnsi="Times New Roman" w:cs="Times New Roman"/>
          <w:sz w:val="24"/>
          <w:szCs w:val="24"/>
        </w:rPr>
        <w:t>Katagiti</w:t>
      </w:r>
      <w:proofErr w:type="spellEnd"/>
      <w:r w:rsidRPr="00AE6D1C">
        <w:rPr>
          <w:rFonts w:ascii="Times New Roman" w:hAnsi="Times New Roman" w:cs="Times New Roman"/>
          <w:sz w:val="24"/>
          <w:szCs w:val="24"/>
        </w:rPr>
        <w:t>, 2018). Electrolytic leakage, a measure of membrane stability, is influenced by various factors including plant or tissue age, sampling organ, developmental stage, growing season, and plant species</w:t>
      </w:r>
      <w:r w:rsidR="00003AEC">
        <w:rPr>
          <w:rFonts w:ascii="Times New Roman" w:hAnsi="Times New Roman" w:cs="Times New Roman"/>
          <w:sz w:val="24"/>
          <w:szCs w:val="24"/>
        </w:rPr>
        <w:t xml:space="preserve"> (Liu et al., 2023)</w:t>
      </w:r>
      <w:r w:rsidRPr="00AE6D1C">
        <w:rPr>
          <w:rFonts w:ascii="Times New Roman" w:hAnsi="Times New Roman" w:cs="Times New Roman"/>
          <w:sz w:val="24"/>
          <w:szCs w:val="24"/>
        </w:rPr>
        <w:t xml:space="preserve">. </w:t>
      </w:r>
      <w:r w:rsidR="00003AEC" w:rsidRPr="00003AEC">
        <w:rPr>
          <w:rFonts w:ascii="Times New Roman" w:hAnsi="Times New Roman" w:cs="Times New Roman"/>
          <w:sz w:val="24"/>
          <w:szCs w:val="24"/>
          <w:highlight w:val="yellow"/>
        </w:rPr>
        <w:t>Membrane stability is typically higher in mature tissues compared to younger ones, and different plant species exhibit varying resistance, with some, like desert or heat-tolerant species, showing better tolerance to heat-induced membrane damage</w:t>
      </w:r>
      <w:r w:rsidR="00003AEC" w:rsidRPr="00003AEC">
        <w:rPr>
          <w:rFonts w:ascii="Times New Roman" w:hAnsi="Times New Roman" w:cs="Times New Roman"/>
          <w:sz w:val="24"/>
          <w:szCs w:val="24"/>
          <w:highlight w:val="yellow"/>
        </w:rPr>
        <w:t xml:space="preserve"> (Niu and </w:t>
      </w:r>
      <w:r w:rsidR="00003AEC" w:rsidRPr="00003AEC">
        <w:rPr>
          <w:rFonts w:ascii="Times New Roman" w:hAnsi="Times New Roman" w:cs="Times New Roman"/>
          <w:spacing w:val="-4"/>
          <w:sz w:val="24"/>
          <w:szCs w:val="24"/>
          <w:highlight w:val="yellow"/>
        </w:rPr>
        <w:t>Xiang</w:t>
      </w:r>
      <w:r w:rsidR="00003AEC" w:rsidRPr="00003AEC">
        <w:rPr>
          <w:rFonts w:ascii="Times New Roman" w:hAnsi="Times New Roman" w:cs="Times New Roman"/>
          <w:spacing w:val="-4"/>
          <w:sz w:val="24"/>
          <w:szCs w:val="24"/>
          <w:highlight w:val="yellow"/>
        </w:rPr>
        <w:t>, 2018)</w:t>
      </w:r>
      <w:r w:rsidR="00003AEC" w:rsidRPr="00003AEC">
        <w:rPr>
          <w:rFonts w:ascii="Times New Roman" w:hAnsi="Times New Roman" w:cs="Times New Roman"/>
          <w:sz w:val="24"/>
          <w:szCs w:val="24"/>
          <w:highlight w:val="yellow"/>
        </w:rPr>
        <w:t>.</w:t>
      </w:r>
      <w:r w:rsidRPr="00AE6D1C">
        <w:rPr>
          <w:rFonts w:ascii="Times New Roman" w:hAnsi="Times New Roman" w:cs="Times New Roman"/>
          <w:sz w:val="24"/>
          <w:szCs w:val="24"/>
        </w:rPr>
        <w:t xml:space="preserve"> The membrane stability index (MSI) is regarded as a crucial tool for assessing the heat tolerance potential of a specific genotype</w:t>
      </w:r>
      <w:r w:rsidR="00003AEC">
        <w:rPr>
          <w:rFonts w:ascii="Times New Roman" w:hAnsi="Times New Roman" w:cs="Times New Roman"/>
          <w:sz w:val="24"/>
          <w:szCs w:val="24"/>
        </w:rPr>
        <w:t xml:space="preserve"> </w:t>
      </w:r>
      <w:r w:rsidR="00003AEC" w:rsidRPr="00003AEC">
        <w:rPr>
          <w:rFonts w:ascii="Times New Roman" w:hAnsi="Times New Roman" w:cs="Times New Roman"/>
          <w:sz w:val="24"/>
          <w:szCs w:val="24"/>
          <w:highlight w:val="yellow"/>
        </w:rPr>
        <w:t>(</w:t>
      </w:r>
      <w:proofErr w:type="spellStart"/>
      <w:r w:rsidR="00003AEC" w:rsidRPr="00003AEC">
        <w:rPr>
          <w:rFonts w:ascii="Times New Roman" w:hAnsi="Times New Roman" w:cs="Times New Roman"/>
          <w:sz w:val="24"/>
          <w:szCs w:val="24"/>
          <w:highlight w:val="yellow"/>
        </w:rPr>
        <w:t>Hongal</w:t>
      </w:r>
      <w:proofErr w:type="spellEnd"/>
      <w:r w:rsidR="00003AEC" w:rsidRPr="00003AEC">
        <w:rPr>
          <w:rFonts w:ascii="Times New Roman" w:hAnsi="Times New Roman" w:cs="Times New Roman"/>
          <w:sz w:val="24"/>
          <w:szCs w:val="24"/>
          <w:highlight w:val="yellow"/>
        </w:rPr>
        <w:t xml:space="preserve"> et al., 2023)</w:t>
      </w:r>
      <w:r w:rsidRPr="00AE6D1C">
        <w:rPr>
          <w:rFonts w:ascii="Times New Roman" w:hAnsi="Times New Roman" w:cs="Times New Roman"/>
          <w:sz w:val="24"/>
          <w:szCs w:val="24"/>
        </w:rPr>
        <w:t>. This is because membrane damage tends to escalate with higher stress levels, making MSI an effective indicator of heat tolerance in plants</w:t>
      </w:r>
      <w:r w:rsidR="00003AEC">
        <w:rPr>
          <w:rFonts w:ascii="Times New Roman" w:hAnsi="Times New Roman" w:cs="Times New Roman"/>
          <w:sz w:val="24"/>
          <w:szCs w:val="24"/>
        </w:rPr>
        <w:t xml:space="preserve"> (</w:t>
      </w:r>
      <w:r w:rsidR="005B0B05">
        <w:rPr>
          <w:rFonts w:ascii="Times New Roman" w:hAnsi="Times New Roman" w:cs="Times New Roman"/>
          <w:sz w:val="24"/>
          <w:szCs w:val="24"/>
          <w:highlight w:val="yellow"/>
        </w:rPr>
        <w:t>Raviteja</w:t>
      </w:r>
      <w:r w:rsidR="00003AEC" w:rsidRPr="00003AEC">
        <w:rPr>
          <w:rFonts w:ascii="Times New Roman" w:hAnsi="Times New Roman" w:cs="Times New Roman"/>
          <w:sz w:val="24"/>
          <w:szCs w:val="24"/>
          <w:highlight w:val="yellow"/>
        </w:rPr>
        <w:t xml:space="preserve"> et al., 20</w:t>
      </w:r>
      <w:r w:rsidR="005B0B05">
        <w:rPr>
          <w:rFonts w:ascii="Times New Roman" w:hAnsi="Times New Roman" w:cs="Times New Roman"/>
          <w:sz w:val="24"/>
          <w:szCs w:val="24"/>
          <w:highlight w:val="yellow"/>
        </w:rPr>
        <w:t>24</w:t>
      </w:r>
      <w:r w:rsidR="00003AEC" w:rsidRPr="00003AEC">
        <w:rPr>
          <w:rFonts w:ascii="Times New Roman" w:hAnsi="Times New Roman" w:cs="Times New Roman"/>
          <w:sz w:val="24"/>
          <w:szCs w:val="24"/>
          <w:highlight w:val="yellow"/>
        </w:rPr>
        <w:t>)</w:t>
      </w:r>
      <w:r w:rsidRPr="00003AEC">
        <w:rPr>
          <w:rFonts w:ascii="Times New Roman" w:hAnsi="Times New Roman" w:cs="Times New Roman"/>
          <w:sz w:val="24"/>
          <w:szCs w:val="24"/>
          <w:highlight w:val="yellow"/>
        </w:rPr>
        <w:t>.</w:t>
      </w:r>
      <w:r w:rsidRPr="00003AEC">
        <w:rPr>
          <w:rFonts w:ascii="Times New Roman" w:hAnsi="Times New Roman" w:cs="Times New Roman"/>
          <w:vanish/>
          <w:sz w:val="24"/>
          <w:szCs w:val="24"/>
          <w:highlight w:val="yellow"/>
        </w:rPr>
        <w:t>Top of Form</w:t>
      </w:r>
      <w:r w:rsidRPr="00AE6D1C">
        <w:rPr>
          <w:rFonts w:ascii="Times New Roman" w:hAnsi="Times New Roman" w:cs="Times New Roman"/>
          <w:sz w:val="24"/>
          <w:szCs w:val="24"/>
        </w:rPr>
        <w:t xml:space="preserve"> Heat-induced electrolyte leakage and reduced membrane stability index and RWC has been reported in various crops including cowpea (Thiaw and Hall, 2004), barley (Wahid and Shabbir, 2005), sorghum (Takele, 2010), potato and cotton (Loka and Oosterhuis, 2020), mustard (Rai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2020), soybean (Bian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2020), rice (Xu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2021; Wang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2023), tomato (</w:t>
      </w:r>
      <w:proofErr w:type="spellStart"/>
      <w:r w:rsidRPr="00AE6D1C">
        <w:rPr>
          <w:rFonts w:ascii="Times New Roman" w:hAnsi="Times New Roman" w:cs="Times New Roman"/>
          <w:sz w:val="24"/>
          <w:szCs w:val="24"/>
        </w:rPr>
        <w:t>Alsamir</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2021), </w:t>
      </w:r>
      <w:proofErr w:type="spellStart"/>
      <w:r w:rsidRPr="00AE6D1C">
        <w:rPr>
          <w:rFonts w:ascii="Times New Roman" w:hAnsi="Times New Roman" w:cs="Times New Roman"/>
          <w:sz w:val="24"/>
          <w:szCs w:val="24"/>
        </w:rPr>
        <w:t>mungbean</w:t>
      </w:r>
      <w:proofErr w:type="spellEnd"/>
      <w:r w:rsidRPr="00AE6D1C">
        <w:rPr>
          <w:rFonts w:ascii="Times New Roman" w:hAnsi="Times New Roman" w:cs="Times New Roman"/>
          <w:sz w:val="24"/>
          <w:szCs w:val="24"/>
        </w:rPr>
        <w:t xml:space="preserve"> (Priya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2023), and wheat (</w:t>
      </w:r>
      <w:proofErr w:type="spellStart"/>
      <w:r w:rsidRPr="00AE6D1C">
        <w:rPr>
          <w:rFonts w:ascii="Times New Roman" w:hAnsi="Times New Roman" w:cs="Times New Roman"/>
          <w:sz w:val="24"/>
          <w:szCs w:val="24"/>
        </w:rPr>
        <w:t>Aouz</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2023).</w:t>
      </w:r>
    </w:p>
    <w:p w14:paraId="56D0213F" w14:textId="195E8C89" w:rsidR="00AC3671" w:rsidRPr="00AE6D1C" w:rsidRDefault="00AC32F9" w:rsidP="001C514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6. </w:t>
      </w:r>
      <w:r w:rsidR="00AC3671" w:rsidRPr="00AE6D1C">
        <w:rPr>
          <w:rFonts w:ascii="Times New Roman" w:hAnsi="Times New Roman" w:cs="Times New Roman"/>
          <w:b/>
          <w:bCs/>
          <w:sz w:val="24"/>
          <w:szCs w:val="24"/>
        </w:rPr>
        <w:t>Impact of Heat Stress on Yield Attributes</w:t>
      </w:r>
    </w:p>
    <w:p w14:paraId="52159434" w14:textId="0CC759E3" w:rsidR="005F21B6" w:rsidRPr="00AE6D1C" w:rsidRDefault="005F21B6" w:rsidP="001C514A">
      <w:pPr>
        <w:spacing w:after="0" w:line="240" w:lineRule="auto"/>
        <w:jc w:val="both"/>
        <w:rPr>
          <w:rFonts w:ascii="Times New Roman" w:hAnsi="Times New Roman" w:cs="Times New Roman"/>
          <w:vanish/>
          <w:color w:val="000000" w:themeColor="text1"/>
          <w:sz w:val="24"/>
          <w:szCs w:val="24"/>
        </w:rPr>
      </w:pPr>
      <w:r w:rsidRPr="00AE6D1C">
        <w:rPr>
          <w:rFonts w:ascii="Times New Roman" w:hAnsi="Times New Roman" w:cs="Times New Roman"/>
          <w:color w:val="000000" w:themeColor="text1"/>
          <w:sz w:val="24"/>
          <w:szCs w:val="24"/>
        </w:rPr>
        <w:tab/>
      </w:r>
      <w:r w:rsidRPr="00AE6D1C">
        <w:rPr>
          <w:rFonts w:ascii="Times New Roman" w:hAnsi="Times New Roman" w:cs="Times New Roman"/>
          <w:vanish/>
          <w:color w:val="000000" w:themeColor="text1"/>
          <w:sz w:val="24"/>
          <w:szCs w:val="24"/>
        </w:rPr>
        <w:t>Top of Form</w:t>
      </w:r>
    </w:p>
    <w:p w14:paraId="5D678082" w14:textId="1D80282A" w:rsidR="005F21B6" w:rsidRPr="00AE6D1C" w:rsidRDefault="005F21B6" w:rsidP="001C514A">
      <w:pPr>
        <w:spacing w:after="0" w:line="240" w:lineRule="auto"/>
        <w:jc w:val="both"/>
        <w:rPr>
          <w:rFonts w:ascii="Times New Roman" w:hAnsi="Times New Roman" w:cs="Times New Roman"/>
          <w:sz w:val="24"/>
          <w:szCs w:val="24"/>
        </w:rPr>
      </w:pPr>
      <w:r w:rsidRPr="00AE6D1C">
        <w:rPr>
          <w:rFonts w:ascii="Times New Roman" w:hAnsi="Times New Roman" w:cs="Times New Roman"/>
          <w:sz w:val="24"/>
          <w:szCs w:val="24"/>
        </w:rPr>
        <w:t>Abiotic stress occurring later in the reproductive stage can lead to source limitation for seed yield by triggering leaf shedding and/or accelerating maturity</w:t>
      </w:r>
      <w:r w:rsidR="00A6772D">
        <w:rPr>
          <w:rFonts w:ascii="Times New Roman" w:hAnsi="Times New Roman" w:cs="Times New Roman"/>
          <w:sz w:val="24"/>
          <w:szCs w:val="24"/>
        </w:rPr>
        <w:t xml:space="preserve"> </w:t>
      </w:r>
      <w:r w:rsidR="00A6772D" w:rsidRPr="00A6772D">
        <w:rPr>
          <w:rFonts w:ascii="Times New Roman" w:hAnsi="Times New Roman" w:cs="Times New Roman"/>
          <w:sz w:val="24"/>
          <w:szCs w:val="24"/>
          <w:highlight w:val="yellow"/>
        </w:rPr>
        <w:t>(</w:t>
      </w:r>
      <w:r w:rsidR="00974B85">
        <w:rPr>
          <w:rFonts w:ascii="Times New Roman" w:hAnsi="Times New Roman" w:cs="Times New Roman"/>
          <w:spacing w:val="-4"/>
          <w:sz w:val="24"/>
          <w:szCs w:val="24"/>
          <w:highlight w:val="yellow"/>
        </w:rPr>
        <w:t>Kothari</w:t>
      </w:r>
      <w:r w:rsidR="00A6772D" w:rsidRPr="00A6772D">
        <w:rPr>
          <w:rFonts w:ascii="Times New Roman" w:hAnsi="Times New Roman" w:cs="Times New Roman"/>
          <w:spacing w:val="-4"/>
          <w:sz w:val="24"/>
          <w:szCs w:val="24"/>
          <w:highlight w:val="yellow"/>
        </w:rPr>
        <w:t xml:space="preserve"> et al., 202</w:t>
      </w:r>
      <w:r w:rsidR="00974B85">
        <w:rPr>
          <w:rFonts w:ascii="Times New Roman" w:hAnsi="Times New Roman" w:cs="Times New Roman"/>
          <w:spacing w:val="-4"/>
          <w:sz w:val="24"/>
          <w:szCs w:val="24"/>
          <w:highlight w:val="yellow"/>
        </w:rPr>
        <w:t>4</w:t>
      </w:r>
      <w:r w:rsidR="00A6772D" w:rsidRPr="00A6772D">
        <w:rPr>
          <w:rFonts w:ascii="Times New Roman" w:hAnsi="Times New Roman" w:cs="Times New Roman"/>
          <w:spacing w:val="-4"/>
          <w:sz w:val="24"/>
          <w:szCs w:val="24"/>
          <w:highlight w:val="yellow"/>
        </w:rPr>
        <w:t>)</w:t>
      </w:r>
      <w:r w:rsidRPr="00A6772D">
        <w:rPr>
          <w:rFonts w:ascii="Times New Roman" w:hAnsi="Times New Roman" w:cs="Times New Roman"/>
          <w:sz w:val="24"/>
          <w:szCs w:val="24"/>
          <w:highlight w:val="yellow"/>
        </w:rPr>
        <w:t>.</w:t>
      </w:r>
      <w:r w:rsidRPr="00AE6D1C">
        <w:rPr>
          <w:rFonts w:ascii="Times New Roman" w:hAnsi="Times New Roman" w:cs="Times New Roman"/>
          <w:sz w:val="24"/>
          <w:szCs w:val="24"/>
        </w:rPr>
        <w:t xml:space="preserve"> However, yield compensation can occur through both increased branching and enhanced efficiency of pod retention (Das and Biswas, 2022).  Flowering represents the most sensitive stage to temperature stress damage, likely attributable to its vulnerability during pollen development, anthesis, and fertilization, ultimately resulting in reduced crop yield</w:t>
      </w:r>
      <w:r w:rsidR="004C2513">
        <w:rPr>
          <w:rFonts w:ascii="Times New Roman" w:hAnsi="Times New Roman" w:cs="Times New Roman"/>
          <w:sz w:val="24"/>
          <w:szCs w:val="24"/>
        </w:rPr>
        <w:t xml:space="preserve"> </w:t>
      </w:r>
      <w:r w:rsidR="004C2513" w:rsidRPr="004C2513">
        <w:rPr>
          <w:rFonts w:ascii="Times New Roman" w:hAnsi="Times New Roman" w:cs="Times New Roman"/>
          <w:sz w:val="24"/>
          <w:szCs w:val="24"/>
          <w:highlight w:val="yellow"/>
        </w:rPr>
        <w:t>(Liu et al., 2023)</w:t>
      </w:r>
      <w:r w:rsidRPr="004C2513">
        <w:rPr>
          <w:rFonts w:ascii="Times New Roman" w:hAnsi="Times New Roman" w:cs="Times New Roman"/>
          <w:sz w:val="24"/>
          <w:szCs w:val="24"/>
          <w:highlight w:val="yellow"/>
        </w:rPr>
        <w:t>.</w:t>
      </w:r>
      <w:r w:rsidRPr="00AE6D1C">
        <w:rPr>
          <w:rFonts w:ascii="Times New Roman" w:hAnsi="Times New Roman" w:cs="Times New Roman"/>
          <w:sz w:val="24"/>
          <w:szCs w:val="24"/>
        </w:rPr>
        <w:t xml:space="preserve"> An increase in temperature have been noted to stimulate plant development while concurrently inducing flower abortion, leading to significant yield losses (Singh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2014). </w:t>
      </w:r>
      <w:r w:rsidRPr="00AE6D1C">
        <w:rPr>
          <w:rFonts w:ascii="Times New Roman" w:hAnsi="Times New Roman" w:cs="Times New Roman"/>
          <w:color w:val="000000" w:themeColor="text1"/>
          <w:sz w:val="24"/>
          <w:szCs w:val="24"/>
        </w:rPr>
        <w:t xml:space="preserve">Morrison and Stewart (2002) observed that temperatures exceeding 27°C led to a decrease in the number of siliquae on the main shoot and the number of seeds per siliqua, potentially attributed to increased floral sterility. Similarly, Young </w:t>
      </w:r>
      <w:r w:rsidRPr="00AE6D1C">
        <w:rPr>
          <w:rFonts w:ascii="Times New Roman" w:hAnsi="Times New Roman" w:cs="Times New Roman"/>
          <w:i/>
          <w:iCs/>
          <w:color w:val="000000" w:themeColor="text1"/>
          <w:sz w:val="24"/>
          <w:szCs w:val="24"/>
        </w:rPr>
        <w:t>et al.</w:t>
      </w:r>
      <w:r w:rsidRPr="00AE6D1C">
        <w:rPr>
          <w:rFonts w:ascii="Times New Roman" w:hAnsi="Times New Roman" w:cs="Times New Roman"/>
          <w:color w:val="000000" w:themeColor="text1"/>
          <w:sz w:val="24"/>
          <w:szCs w:val="24"/>
        </w:rPr>
        <w:t xml:space="preserve"> (2004) noted floral sterility in canola, along with the development of flowers into seedless </w:t>
      </w:r>
      <w:proofErr w:type="spellStart"/>
      <w:r w:rsidRPr="00AE6D1C">
        <w:rPr>
          <w:rFonts w:ascii="Times New Roman" w:hAnsi="Times New Roman" w:cs="Times New Roman"/>
          <w:color w:val="000000" w:themeColor="text1"/>
          <w:sz w:val="24"/>
          <w:szCs w:val="24"/>
        </w:rPr>
        <w:t>parthenocarpic</w:t>
      </w:r>
      <w:proofErr w:type="spellEnd"/>
      <w:r w:rsidRPr="00AE6D1C">
        <w:rPr>
          <w:rFonts w:ascii="Times New Roman" w:hAnsi="Times New Roman" w:cs="Times New Roman"/>
          <w:color w:val="000000" w:themeColor="text1"/>
          <w:sz w:val="24"/>
          <w:szCs w:val="24"/>
        </w:rPr>
        <w:t xml:space="preserve"> fruits and/or flower </w:t>
      </w:r>
      <w:r w:rsidRPr="00AE6D1C">
        <w:rPr>
          <w:rFonts w:ascii="Times New Roman" w:hAnsi="Times New Roman" w:cs="Times New Roman"/>
          <w:color w:val="000000" w:themeColor="text1"/>
          <w:sz w:val="24"/>
          <w:szCs w:val="24"/>
        </w:rPr>
        <w:lastRenderedPageBreak/>
        <w:t>abortion under heat.</w:t>
      </w:r>
      <w:r w:rsidR="006D7573">
        <w:rPr>
          <w:rFonts w:ascii="Times New Roman" w:hAnsi="Times New Roman" w:cs="Times New Roman"/>
          <w:color w:val="000000" w:themeColor="text1"/>
          <w:sz w:val="24"/>
          <w:szCs w:val="24"/>
        </w:rPr>
        <w:t xml:space="preserve"> </w:t>
      </w:r>
      <w:r w:rsidRPr="00AE6D1C">
        <w:rPr>
          <w:rFonts w:ascii="Times New Roman" w:hAnsi="Times New Roman" w:cs="Times New Roman"/>
          <w:color w:val="000000" w:themeColor="text1"/>
          <w:sz w:val="24"/>
          <w:szCs w:val="24"/>
        </w:rPr>
        <w:t xml:space="preserve">Sinaki </w:t>
      </w:r>
      <w:r w:rsidRPr="00AE6D1C">
        <w:rPr>
          <w:rFonts w:ascii="Times New Roman" w:hAnsi="Times New Roman" w:cs="Times New Roman"/>
          <w:i/>
          <w:iCs/>
          <w:color w:val="000000" w:themeColor="text1"/>
          <w:sz w:val="24"/>
          <w:szCs w:val="24"/>
        </w:rPr>
        <w:t>et al.</w:t>
      </w:r>
      <w:r w:rsidRPr="00AE6D1C">
        <w:rPr>
          <w:rFonts w:ascii="Times New Roman" w:hAnsi="Times New Roman" w:cs="Times New Roman"/>
          <w:color w:val="000000" w:themeColor="text1"/>
          <w:sz w:val="24"/>
          <w:szCs w:val="24"/>
        </w:rPr>
        <w:t xml:space="preserve"> (2007) documented that terminal heat stress in mustard during the flowering and siliqua formation stages led to a significant decrease in the number of siliquae per plant, primarily due to increased instances of flower and siliqua abscission.</w:t>
      </w:r>
      <w:r w:rsidRPr="00AE6D1C">
        <w:rPr>
          <w:rFonts w:ascii="Times New Roman" w:hAnsi="Times New Roman" w:cs="Times New Roman"/>
          <w:sz w:val="24"/>
          <w:szCs w:val="24"/>
        </w:rPr>
        <w:t xml:space="preserve"> </w:t>
      </w:r>
    </w:p>
    <w:p w14:paraId="53D9C723" w14:textId="4EFD8387" w:rsidR="00AC3671" w:rsidRPr="00AE6D1C" w:rsidRDefault="00AC32F9" w:rsidP="001C514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7. </w:t>
      </w:r>
      <w:r w:rsidR="00AC3671" w:rsidRPr="00AE6D1C">
        <w:rPr>
          <w:rFonts w:ascii="Times New Roman" w:hAnsi="Times New Roman" w:cs="Times New Roman"/>
          <w:b/>
          <w:bCs/>
          <w:sz w:val="24"/>
          <w:szCs w:val="24"/>
        </w:rPr>
        <w:t xml:space="preserve">Impact of heat stress on </w:t>
      </w:r>
      <w:r w:rsidR="0005168C">
        <w:rPr>
          <w:rFonts w:ascii="Times New Roman" w:hAnsi="Times New Roman" w:cs="Times New Roman"/>
          <w:b/>
          <w:bCs/>
          <w:sz w:val="24"/>
          <w:szCs w:val="24"/>
        </w:rPr>
        <w:t xml:space="preserve">oxidative stress and </w:t>
      </w:r>
      <w:r w:rsidR="00AC3671" w:rsidRPr="00AE6D1C">
        <w:rPr>
          <w:rFonts w:ascii="Times New Roman" w:hAnsi="Times New Roman" w:cs="Times New Roman"/>
          <w:b/>
          <w:bCs/>
          <w:sz w:val="24"/>
          <w:szCs w:val="24"/>
        </w:rPr>
        <w:t xml:space="preserve">antioxidant enzyme activity </w:t>
      </w:r>
    </w:p>
    <w:p w14:paraId="5619F83C" w14:textId="2A74FD9B" w:rsidR="002356EB" w:rsidRPr="00E71BAA" w:rsidRDefault="002356EB" w:rsidP="00E71BAA">
      <w:pPr>
        <w:spacing w:after="0" w:line="240" w:lineRule="auto"/>
        <w:jc w:val="both"/>
        <w:rPr>
          <w:rFonts w:ascii="Times New Roman" w:hAnsi="Times New Roman" w:cs="Times New Roman"/>
          <w:sz w:val="24"/>
          <w:szCs w:val="24"/>
        </w:rPr>
      </w:pPr>
      <w:r w:rsidRPr="002356EB">
        <w:drawing>
          <wp:anchor distT="0" distB="0" distL="114300" distR="114300" simplePos="0" relativeHeight="251664384" behindDoc="0" locked="0" layoutInCell="1" allowOverlap="1" wp14:anchorId="37F40F39" wp14:editId="540450E0">
            <wp:simplePos x="0" y="0"/>
            <wp:positionH relativeFrom="column">
              <wp:posOffset>332221</wp:posOffset>
            </wp:positionH>
            <wp:positionV relativeFrom="paragraph">
              <wp:posOffset>4577080</wp:posOffset>
            </wp:positionV>
            <wp:extent cx="4946015" cy="3366135"/>
            <wp:effectExtent l="0" t="0" r="6985" b="5715"/>
            <wp:wrapTopAndBottom/>
            <wp:docPr id="839286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1190" t="4925" r="18014" b="8213"/>
                    <a:stretch/>
                  </pic:blipFill>
                  <pic:spPr bwMode="auto">
                    <a:xfrm>
                      <a:off x="0" y="0"/>
                      <a:ext cx="4946015" cy="3366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21B6" w:rsidRPr="00AE6D1C">
        <w:rPr>
          <w:rFonts w:ascii="Times New Roman" w:hAnsi="Times New Roman" w:cs="Times New Roman"/>
          <w:sz w:val="24"/>
          <w:szCs w:val="24"/>
        </w:rPr>
        <w:tab/>
        <w:t xml:space="preserve">Heat stress has the potential to disrupt enzymes and metabolic pathways, leading to the buildup of harmful </w:t>
      </w:r>
      <w:r w:rsidR="005A6BEA" w:rsidRPr="005A6BEA">
        <w:rPr>
          <w:rFonts w:ascii="Times New Roman" w:hAnsi="Times New Roman" w:cs="Times New Roman"/>
          <w:sz w:val="24"/>
          <w:szCs w:val="24"/>
          <w:highlight w:val="yellow"/>
        </w:rPr>
        <w:t>reactive oxygen species</w:t>
      </w:r>
      <w:r w:rsidR="005F21B6" w:rsidRPr="00AE6D1C">
        <w:rPr>
          <w:rFonts w:ascii="Times New Roman" w:hAnsi="Times New Roman" w:cs="Times New Roman"/>
          <w:sz w:val="24"/>
          <w:szCs w:val="24"/>
        </w:rPr>
        <w:t>, including singlet oxygen (</w:t>
      </w:r>
      <w:r w:rsidR="005F21B6" w:rsidRPr="00AE6D1C">
        <w:rPr>
          <w:rFonts w:ascii="Times New Roman" w:hAnsi="Times New Roman" w:cs="Times New Roman"/>
          <w:sz w:val="24"/>
          <w:szCs w:val="24"/>
          <w:vertAlign w:val="superscript"/>
        </w:rPr>
        <w:t>1</w:t>
      </w:r>
      <w:r w:rsidR="005F21B6" w:rsidRPr="00AE6D1C">
        <w:rPr>
          <w:rFonts w:ascii="Times New Roman" w:hAnsi="Times New Roman" w:cs="Times New Roman"/>
          <w:sz w:val="24"/>
          <w:szCs w:val="24"/>
        </w:rPr>
        <w:t>O</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 superoxide radical (O</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vertAlign w:val="superscript"/>
        </w:rPr>
        <w:t>•−</w:t>
      </w:r>
      <w:r w:rsidR="005F21B6" w:rsidRPr="00AE6D1C">
        <w:rPr>
          <w:rFonts w:ascii="Times New Roman" w:hAnsi="Times New Roman" w:cs="Times New Roman"/>
          <w:sz w:val="24"/>
          <w:szCs w:val="24"/>
        </w:rPr>
        <w:t>), hydrogen peroxide (H</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O</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 and hydroxyl radical (OH</w:t>
      </w:r>
      <w:r w:rsidR="005F21B6" w:rsidRPr="00AE6D1C">
        <w:rPr>
          <w:rFonts w:ascii="Times New Roman" w:hAnsi="Times New Roman" w:cs="Times New Roman"/>
          <w:sz w:val="24"/>
          <w:szCs w:val="24"/>
          <w:vertAlign w:val="superscript"/>
        </w:rPr>
        <w:t>•</w:t>
      </w:r>
      <w:r w:rsidR="005F21B6" w:rsidRPr="00AE6D1C">
        <w:rPr>
          <w:rFonts w:ascii="Times New Roman" w:hAnsi="Times New Roman" w:cs="Times New Roman"/>
          <w:sz w:val="24"/>
          <w:szCs w:val="24"/>
        </w:rPr>
        <w:t xml:space="preserve">), which are associated with oxidative stress (Sachdev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2021). While the reaction centres of </w:t>
      </w:r>
      <w:r w:rsidR="005A6BEA" w:rsidRPr="005A6BEA">
        <w:rPr>
          <w:rFonts w:ascii="Times New Roman" w:hAnsi="Times New Roman" w:cs="Times New Roman"/>
          <w:sz w:val="24"/>
          <w:szCs w:val="24"/>
          <w:highlight w:val="yellow"/>
        </w:rPr>
        <w:t xml:space="preserve">photosystem </w:t>
      </w:r>
      <w:r w:rsidR="005F21B6" w:rsidRPr="005A6BEA">
        <w:rPr>
          <w:rFonts w:ascii="Times New Roman" w:hAnsi="Times New Roman" w:cs="Times New Roman"/>
          <w:sz w:val="24"/>
          <w:szCs w:val="24"/>
          <w:highlight w:val="yellow"/>
        </w:rPr>
        <w:t xml:space="preserve">I and </w:t>
      </w:r>
      <w:r w:rsidR="005A6BEA" w:rsidRPr="005A6BEA">
        <w:rPr>
          <w:rFonts w:ascii="Times New Roman" w:hAnsi="Times New Roman" w:cs="Times New Roman"/>
          <w:sz w:val="24"/>
          <w:szCs w:val="24"/>
          <w:highlight w:val="yellow"/>
        </w:rPr>
        <w:t xml:space="preserve">photosystem </w:t>
      </w:r>
      <w:r w:rsidR="005F21B6" w:rsidRPr="005A6BEA">
        <w:rPr>
          <w:rFonts w:ascii="Times New Roman" w:hAnsi="Times New Roman" w:cs="Times New Roman"/>
          <w:sz w:val="24"/>
          <w:szCs w:val="24"/>
          <w:highlight w:val="yellow"/>
        </w:rPr>
        <w:t>II</w:t>
      </w:r>
      <w:r w:rsidR="005F21B6" w:rsidRPr="00AE6D1C">
        <w:rPr>
          <w:rFonts w:ascii="Times New Roman" w:hAnsi="Times New Roman" w:cs="Times New Roman"/>
          <w:sz w:val="24"/>
          <w:szCs w:val="24"/>
        </w:rPr>
        <w:t xml:space="preserve"> in chloroplasts are the primary sites of ROS production, these are also generated in peroxisomes and mitochondria</w:t>
      </w:r>
      <w:r w:rsidR="005A6BEA">
        <w:rPr>
          <w:rFonts w:ascii="Times New Roman" w:hAnsi="Times New Roman" w:cs="Times New Roman"/>
          <w:sz w:val="24"/>
          <w:szCs w:val="24"/>
        </w:rPr>
        <w:t xml:space="preserve"> </w:t>
      </w:r>
      <w:r w:rsidR="005A6BEA" w:rsidRPr="005A6BEA">
        <w:rPr>
          <w:rFonts w:ascii="Times New Roman" w:hAnsi="Times New Roman" w:cs="Times New Roman"/>
          <w:sz w:val="24"/>
          <w:szCs w:val="24"/>
          <w:highlight w:val="yellow"/>
        </w:rPr>
        <w:t xml:space="preserve">(Foyer </w:t>
      </w:r>
      <w:r w:rsidR="005A6BEA">
        <w:rPr>
          <w:rFonts w:ascii="Times New Roman" w:hAnsi="Times New Roman" w:cs="Times New Roman"/>
          <w:sz w:val="24"/>
          <w:szCs w:val="24"/>
          <w:highlight w:val="yellow"/>
        </w:rPr>
        <w:t xml:space="preserve">and </w:t>
      </w:r>
      <w:proofErr w:type="spellStart"/>
      <w:r w:rsidR="005A6BEA">
        <w:rPr>
          <w:rFonts w:ascii="Times New Roman" w:hAnsi="Times New Roman" w:cs="Times New Roman"/>
          <w:sz w:val="24"/>
          <w:szCs w:val="24"/>
          <w:highlight w:val="yellow"/>
        </w:rPr>
        <w:t>Hnake</w:t>
      </w:r>
      <w:proofErr w:type="spellEnd"/>
      <w:r w:rsidR="005A6BEA" w:rsidRPr="005A6BEA">
        <w:rPr>
          <w:rFonts w:ascii="Times New Roman" w:hAnsi="Times New Roman" w:cs="Times New Roman"/>
          <w:sz w:val="24"/>
          <w:szCs w:val="24"/>
          <w:highlight w:val="yellow"/>
        </w:rPr>
        <w:t>, 2022</w:t>
      </w:r>
      <w:r w:rsidR="005A6BEA">
        <w:rPr>
          <w:rFonts w:ascii="Times New Roman" w:hAnsi="Times New Roman" w:cs="Times New Roman"/>
          <w:sz w:val="24"/>
          <w:szCs w:val="24"/>
        </w:rPr>
        <w:t>)</w:t>
      </w:r>
      <w:r w:rsidR="005F21B6" w:rsidRPr="00AE6D1C">
        <w:rPr>
          <w:rFonts w:ascii="Times New Roman" w:hAnsi="Times New Roman" w:cs="Times New Roman"/>
          <w:sz w:val="24"/>
          <w:szCs w:val="24"/>
        </w:rPr>
        <w:t>. Hydroxyl radicals have the ability to interact with various biomolecules including pigments, proteins, lipids, and DNA, affecting nearly all components of cells</w:t>
      </w:r>
      <w:r w:rsidR="00657013">
        <w:rPr>
          <w:rFonts w:ascii="Times New Roman" w:hAnsi="Times New Roman" w:cs="Times New Roman"/>
          <w:sz w:val="24"/>
          <w:szCs w:val="24"/>
        </w:rPr>
        <w:t xml:space="preserve"> </w:t>
      </w:r>
      <w:r w:rsidR="00657013" w:rsidRPr="00AE6D1C">
        <w:rPr>
          <w:rFonts w:ascii="Times New Roman" w:hAnsi="Times New Roman" w:cs="Times New Roman"/>
          <w:sz w:val="24"/>
          <w:szCs w:val="24"/>
        </w:rPr>
        <w:t xml:space="preserve">(Gupta </w:t>
      </w:r>
      <w:r w:rsidR="00657013" w:rsidRPr="00AE6D1C">
        <w:rPr>
          <w:rFonts w:ascii="Times New Roman" w:hAnsi="Times New Roman" w:cs="Times New Roman"/>
          <w:i/>
          <w:iCs/>
          <w:sz w:val="24"/>
          <w:szCs w:val="24"/>
        </w:rPr>
        <w:t>et al.</w:t>
      </w:r>
      <w:r w:rsidR="00657013" w:rsidRPr="00AE6D1C">
        <w:rPr>
          <w:rFonts w:ascii="Times New Roman" w:hAnsi="Times New Roman" w:cs="Times New Roman"/>
          <w:sz w:val="24"/>
          <w:szCs w:val="24"/>
        </w:rPr>
        <w:t>, 2021)</w:t>
      </w:r>
      <w:r w:rsidR="005F21B6" w:rsidRPr="00AE6D1C">
        <w:rPr>
          <w:rFonts w:ascii="Times New Roman" w:hAnsi="Times New Roman" w:cs="Times New Roman"/>
          <w:sz w:val="24"/>
          <w:szCs w:val="24"/>
        </w:rPr>
        <w:t>. Similarly, singlet oxygen has the capability to directly oxidize proteins, polyunsaturated fatty acids, and DNA (</w:t>
      </w:r>
      <w:proofErr w:type="spellStart"/>
      <w:r w:rsidR="005F21B6" w:rsidRPr="00AE6D1C">
        <w:rPr>
          <w:rFonts w:ascii="Times New Roman" w:hAnsi="Times New Roman" w:cs="Times New Roman"/>
          <w:sz w:val="24"/>
          <w:szCs w:val="24"/>
        </w:rPr>
        <w:t>Kesawat</w:t>
      </w:r>
      <w:proofErr w:type="spellEnd"/>
      <w:r w:rsidR="005F21B6" w:rsidRPr="00AE6D1C">
        <w:rPr>
          <w:rFonts w:ascii="Times New Roman" w:hAnsi="Times New Roman" w:cs="Times New Roman"/>
          <w:sz w:val="24"/>
          <w:szCs w:val="24"/>
        </w:rPr>
        <w:t xml:space="preserve">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2023). Under stress conditions, the generation of ROS surpasses the ability of the antioxidant system to neutralize them, leading to significant cellular harm and mortality</w:t>
      </w:r>
      <w:r w:rsidR="00657013">
        <w:rPr>
          <w:rFonts w:ascii="Times New Roman" w:hAnsi="Times New Roman" w:cs="Times New Roman"/>
          <w:sz w:val="24"/>
          <w:szCs w:val="24"/>
        </w:rPr>
        <w:t xml:space="preserve"> </w:t>
      </w:r>
      <w:r w:rsidR="00657013" w:rsidRPr="00657013">
        <w:rPr>
          <w:rFonts w:ascii="Times New Roman" w:hAnsi="Times New Roman" w:cs="Times New Roman"/>
          <w:sz w:val="24"/>
          <w:szCs w:val="24"/>
          <w:highlight w:val="yellow"/>
        </w:rPr>
        <w:t>(</w:t>
      </w:r>
      <w:proofErr w:type="spellStart"/>
      <w:r w:rsidR="00657013" w:rsidRPr="00657013">
        <w:rPr>
          <w:rFonts w:ascii="Times New Roman" w:hAnsi="Times New Roman" w:cs="Times New Roman"/>
          <w:sz w:val="24"/>
          <w:szCs w:val="24"/>
          <w:highlight w:val="yellow"/>
        </w:rPr>
        <w:t>Jomova</w:t>
      </w:r>
      <w:proofErr w:type="spellEnd"/>
      <w:r w:rsidR="00657013" w:rsidRPr="00657013">
        <w:rPr>
          <w:rFonts w:ascii="Times New Roman" w:hAnsi="Times New Roman" w:cs="Times New Roman"/>
          <w:sz w:val="24"/>
          <w:szCs w:val="24"/>
          <w:highlight w:val="yellow"/>
        </w:rPr>
        <w:t xml:space="preserve"> et al., 2023)</w:t>
      </w:r>
      <w:r w:rsidR="005F21B6" w:rsidRPr="00657013">
        <w:rPr>
          <w:rFonts w:ascii="Times New Roman" w:hAnsi="Times New Roman" w:cs="Times New Roman"/>
          <w:sz w:val="24"/>
          <w:szCs w:val="24"/>
          <w:highlight w:val="yellow"/>
        </w:rPr>
        <w:t>.</w:t>
      </w:r>
      <w:r w:rsidR="005F21B6" w:rsidRPr="00AE6D1C">
        <w:rPr>
          <w:rFonts w:ascii="Times New Roman" w:hAnsi="Times New Roman" w:cs="Times New Roman"/>
          <w:sz w:val="24"/>
          <w:szCs w:val="24"/>
        </w:rPr>
        <w:t xml:space="preserve"> In these instances, external protective agents and genetic modification of defensive genes can enhance the </w:t>
      </w:r>
      <w:proofErr w:type="spellStart"/>
      <w:r w:rsidR="005F21B6" w:rsidRPr="00AE6D1C">
        <w:rPr>
          <w:rFonts w:ascii="Times New Roman" w:hAnsi="Times New Roman" w:cs="Times New Roman"/>
          <w:sz w:val="24"/>
          <w:szCs w:val="24"/>
        </w:rPr>
        <w:t>defense</w:t>
      </w:r>
      <w:proofErr w:type="spellEnd"/>
      <w:r w:rsidR="005F21B6" w:rsidRPr="00AE6D1C">
        <w:rPr>
          <w:rFonts w:ascii="Times New Roman" w:hAnsi="Times New Roman" w:cs="Times New Roman"/>
          <w:sz w:val="24"/>
          <w:szCs w:val="24"/>
        </w:rPr>
        <w:t xml:space="preserve"> mechanism, a phenomenon also observed in oxidative damage caused by heat stress </w:t>
      </w:r>
      <w:r w:rsidR="005F21B6" w:rsidRPr="00020BCB">
        <w:rPr>
          <w:rFonts w:ascii="Times New Roman" w:hAnsi="Times New Roman" w:cs="Times New Roman"/>
          <w:sz w:val="24"/>
          <w:szCs w:val="24"/>
          <w:highlight w:val="yellow"/>
        </w:rPr>
        <w:t>(</w:t>
      </w:r>
      <w:proofErr w:type="spellStart"/>
      <w:r w:rsidR="005F21B6" w:rsidRPr="00020BCB">
        <w:rPr>
          <w:rFonts w:ascii="Times New Roman" w:hAnsi="Times New Roman" w:cs="Times New Roman"/>
          <w:sz w:val="24"/>
          <w:szCs w:val="24"/>
          <w:highlight w:val="yellow"/>
        </w:rPr>
        <w:t>Hasanuzzaman</w:t>
      </w:r>
      <w:proofErr w:type="spellEnd"/>
      <w:r w:rsidR="005F21B6" w:rsidRPr="00020BCB">
        <w:rPr>
          <w:rFonts w:ascii="Times New Roman" w:hAnsi="Times New Roman" w:cs="Times New Roman"/>
          <w:sz w:val="24"/>
          <w:szCs w:val="24"/>
          <w:highlight w:val="yellow"/>
        </w:rPr>
        <w:t xml:space="preserve"> </w:t>
      </w:r>
      <w:r w:rsidR="005F21B6" w:rsidRPr="00020BCB">
        <w:rPr>
          <w:rFonts w:ascii="Times New Roman" w:hAnsi="Times New Roman" w:cs="Times New Roman"/>
          <w:i/>
          <w:iCs/>
          <w:sz w:val="24"/>
          <w:szCs w:val="24"/>
          <w:highlight w:val="yellow"/>
        </w:rPr>
        <w:t>et al.</w:t>
      </w:r>
      <w:r w:rsidR="005F21B6" w:rsidRPr="00020BCB">
        <w:rPr>
          <w:rFonts w:ascii="Times New Roman" w:hAnsi="Times New Roman" w:cs="Times New Roman"/>
          <w:sz w:val="24"/>
          <w:szCs w:val="24"/>
          <w:highlight w:val="yellow"/>
        </w:rPr>
        <w:t>, 2020).</w:t>
      </w:r>
      <w:r w:rsidR="005F21B6" w:rsidRPr="00AE6D1C">
        <w:rPr>
          <w:rFonts w:ascii="Times New Roman" w:hAnsi="Times New Roman" w:cs="Times New Roman"/>
          <w:sz w:val="24"/>
          <w:szCs w:val="24"/>
        </w:rPr>
        <w:t xml:space="preserve"> Plants have developed several mechanisms to tolerate heat stress, and one such mechanism involves reducing oxidative stress through the production of antioxidants and increasing total antioxidant capacity (Lukic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2020; Mishra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2023). Superoxide dismutase (SOD) is typically regarded as the primary </w:t>
      </w:r>
      <w:proofErr w:type="spellStart"/>
      <w:r w:rsidR="005F21B6" w:rsidRPr="00AE6D1C">
        <w:rPr>
          <w:rFonts w:ascii="Times New Roman" w:hAnsi="Times New Roman" w:cs="Times New Roman"/>
          <w:sz w:val="24"/>
          <w:szCs w:val="24"/>
        </w:rPr>
        <w:t>defense</w:t>
      </w:r>
      <w:proofErr w:type="spellEnd"/>
      <w:r w:rsidR="005F21B6" w:rsidRPr="00AE6D1C">
        <w:rPr>
          <w:rFonts w:ascii="Times New Roman" w:hAnsi="Times New Roman" w:cs="Times New Roman"/>
          <w:sz w:val="24"/>
          <w:szCs w:val="24"/>
        </w:rPr>
        <w:t xml:space="preserve"> mechanism against oxidative stress</w:t>
      </w:r>
      <w:r w:rsidR="00657013">
        <w:rPr>
          <w:rFonts w:ascii="Times New Roman" w:hAnsi="Times New Roman" w:cs="Times New Roman"/>
          <w:sz w:val="24"/>
          <w:szCs w:val="24"/>
        </w:rPr>
        <w:t xml:space="preserve"> </w:t>
      </w:r>
      <w:r w:rsidR="00657013" w:rsidRPr="00657013">
        <w:rPr>
          <w:rFonts w:ascii="Times New Roman" w:hAnsi="Times New Roman" w:cs="Times New Roman"/>
          <w:sz w:val="24"/>
          <w:szCs w:val="24"/>
          <w:highlight w:val="yellow"/>
        </w:rPr>
        <w:t>(</w:t>
      </w:r>
      <w:r w:rsidR="00657013" w:rsidRPr="00657013">
        <w:rPr>
          <w:rFonts w:ascii="Times New Roman" w:hAnsi="Times New Roman" w:cs="Times New Roman"/>
          <w:spacing w:val="-4"/>
          <w:sz w:val="24"/>
          <w:szCs w:val="24"/>
          <w:highlight w:val="yellow"/>
        </w:rPr>
        <w:t>Ighodaro</w:t>
      </w:r>
      <w:r w:rsidR="00657013" w:rsidRPr="00657013">
        <w:rPr>
          <w:rFonts w:ascii="Times New Roman" w:hAnsi="Times New Roman" w:cs="Times New Roman"/>
          <w:spacing w:val="-4"/>
          <w:sz w:val="24"/>
          <w:szCs w:val="24"/>
          <w:highlight w:val="yellow"/>
        </w:rPr>
        <w:t xml:space="preserve"> et al., 2018)</w:t>
      </w:r>
      <w:r w:rsidR="005F21B6" w:rsidRPr="00657013">
        <w:rPr>
          <w:rFonts w:ascii="Times New Roman" w:hAnsi="Times New Roman" w:cs="Times New Roman"/>
          <w:sz w:val="24"/>
          <w:szCs w:val="24"/>
          <w:highlight w:val="yellow"/>
        </w:rPr>
        <w:t>.</w:t>
      </w:r>
      <w:r w:rsidR="005F21B6" w:rsidRPr="00AE6D1C">
        <w:rPr>
          <w:rFonts w:ascii="Times New Roman" w:hAnsi="Times New Roman" w:cs="Times New Roman"/>
          <w:sz w:val="24"/>
          <w:szCs w:val="24"/>
        </w:rPr>
        <w:t xml:space="preserve"> This enzyme facilitates the conversion of O</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vertAlign w:val="superscript"/>
        </w:rPr>
        <w:t>•−</w:t>
      </w:r>
      <w:r w:rsidR="005F21B6" w:rsidRPr="00AE6D1C">
        <w:rPr>
          <w:rFonts w:ascii="Times New Roman" w:hAnsi="Times New Roman" w:cs="Times New Roman"/>
          <w:sz w:val="24"/>
          <w:szCs w:val="24"/>
        </w:rPr>
        <w:t xml:space="preserve"> into either molecular oxygen (O</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 or H</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O</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 xml:space="preserve"> (Mehta and Gowder, 2015). H</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O</w:t>
      </w:r>
      <w:r w:rsidR="005F21B6" w:rsidRPr="00AE6D1C">
        <w:rPr>
          <w:rFonts w:ascii="Times New Roman" w:hAnsi="Times New Roman" w:cs="Times New Roman"/>
          <w:sz w:val="24"/>
          <w:szCs w:val="24"/>
          <w:vertAlign w:val="subscript"/>
        </w:rPr>
        <w:t xml:space="preserve">2 </w:t>
      </w:r>
      <w:r w:rsidR="005F21B6" w:rsidRPr="00AE6D1C">
        <w:rPr>
          <w:rFonts w:ascii="Times New Roman" w:hAnsi="Times New Roman" w:cs="Times New Roman"/>
          <w:sz w:val="24"/>
          <w:szCs w:val="24"/>
        </w:rPr>
        <w:t>is further broken down by peroxidase (POX) and catalase (CAT). While both enzymes are involved in degrading H</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O</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 CAT primarily focuses on neutralizing the excess ROS during stressful conditions</w:t>
      </w:r>
      <w:r w:rsidR="00657013">
        <w:rPr>
          <w:rFonts w:ascii="Times New Roman" w:hAnsi="Times New Roman" w:cs="Times New Roman"/>
          <w:sz w:val="24"/>
          <w:szCs w:val="24"/>
        </w:rPr>
        <w:t xml:space="preserve"> </w:t>
      </w:r>
      <w:r w:rsidR="00657013" w:rsidRPr="00577A36">
        <w:rPr>
          <w:rFonts w:ascii="Times New Roman" w:hAnsi="Times New Roman" w:cs="Times New Roman"/>
          <w:sz w:val="24"/>
          <w:szCs w:val="24"/>
          <w:highlight w:val="yellow"/>
        </w:rPr>
        <w:t>(</w:t>
      </w:r>
      <w:r w:rsidR="00657013" w:rsidRPr="00577A36">
        <w:rPr>
          <w:rFonts w:ascii="Times New Roman" w:hAnsi="Times New Roman" w:cs="Times New Roman"/>
          <w:spacing w:val="-4"/>
          <w:sz w:val="24"/>
          <w:szCs w:val="24"/>
          <w:highlight w:val="yellow"/>
        </w:rPr>
        <w:t>Shu-Hsien</w:t>
      </w:r>
      <w:r w:rsidR="00657013" w:rsidRPr="00577A36">
        <w:rPr>
          <w:rFonts w:ascii="Times New Roman" w:hAnsi="Times New Roman" w:cs="Times New Roman"/>
          <w:spacing w:val="-4"/>
          <w:sz w:val="24"/>
          <w:szCs w:val="24"/>
          <w:highlight w:val="yellow"/>
        </w:rPr>
        <w:t xml:space="preserve"> et al., 2005)</w:t>
      </w:r>
      <w:r w:rsidR="005F21B6" w:rsidRPr="00577A36">
        <w:rPr>
          <w:rFonts w:ascii="Times New Roman" w:hAnsi="Times New Roman" w:cs="Times New Roman"/>
          <w:sz w:val="24"/>
          <w:szCs w:val="24"/>
          <w:highlight w:val="yellow"/>
        </w:rPr>
        <w:t>.</w:t>
      </w:r>
      <w:r w:rsidR="005F21B6" w:rsidRPr="00AE6D1C">
        <w:rPr>
          <w:rFonts w:ascii="Times New Roman" w:hAnsi="Times New Roman" w:cs="Times New Roman"/>
          <w:sz w:val="24"/>
          <w:szCs w:val="24"/>
        </w:rPr>
        <w:t xml:space="preserve"> In contrast, POX plays a more nuanced role in finely modulating ROS signalling (Gupta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2021). The plant's ability to combat oxidative stress is partially dependent on the induction of SOD activity, which in turn leads to the upregulation of other downstream antioxidative enzymes (Abedi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2010). CAT and SOD are the most active enzymes in response to environmental stressful conditions (Ighodaro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2018)</w:t>
      </w:r>
      <w:r w:rsidR="0005168C">
        <w:rPr>
          <w:rFonts w:ascii="Times New Roman" w:hAnsi="Times New Roman" w:cs="Times New Roman"/>
          <w:sz w:val="24"/>
          <w:szCs w:val="24"/>
        </w:rPr>
        <w:t xml:space="preserve"> (Fig.</w:t>
      </w:r>
      <w:r>
        <w:rPr>
          <w:rFonts w:ascii="Times New Roman" w:hAnsi="Times New Roman" w:cs="Times New Roman"/>
          <w:sz w:val="24"/>
          <w:szCs w:val="24"/>
        </w:rPr>
        <w:t xml:space="preserve"> 3</w:t>
      </w:r>
      <w:r w:rsidR="0005168C">
        <w:rPr>
          <w:rFonts w:ascii="Times New Roman" w:hAnsi="Times New Roman" w:cs="Times New Roman"/>
          <w:sz w:val="24"/>
          <w:szCs w:val="24"/>
        </w:rPr>
        <w:t>)</w:t>
      </w:r>
      <w:r w:rsidR="005F21B6" w:rsidRPr="00AE6D1C">
        <w:rPr>
          <w:rFonts w:ascii="Times New Roman" w:hAnsi="Times New Roman" w:cs="Times New Roman"/>
          <w:sz w:val="24"/>
          <w:szCs w:val="24"/>
        </w:rPr>
        <w:t>.</w:t>
      </w:r>
    </w:p>
    <w:p w14:paraId="2472D5DD" w14:textId="5B21CAD4" w:rsidR="0005168C" w:rsidRPr="00AC32F9" w:rsidRDefault="0005168C" w:rsidP="00AC32F9">
      <w:pPr>
        <w:spacing w:after="0" w:line="240" w:lineRule="auto"/>
        <w:jc w:val="center"/>
        <w:rPr>
          <w:rFonts w:ascii="Times New Roman" w:hAnsi="Times New Roman" w:cs="Times New Roman"/>
          <w:b/>
          <w:bCs/>
          <w:sz w:val="24"/>
          <w:szCs w:val="24"/>
        </w:rPr>
      </w:pPr>
      <w:r w:rsidRPr="0005168C">
        <w:rPr>
          <w:rFonts w:ascii="Times New Roman" w:hAnsi="Times New Roman" w:cs="Times New Roman"/>
          <w:b/>
          <w:bCs/>
          <w:sz w:val="24"/>
          <w:szCs w:val="24"/>
        </w:rPr>
        <w:t xml:space="preserve">Figure </w:t>
      </w:r>
      <w:r w:rsidR="002356EB">
        <w:rPr>
          <w:rFonts w:ascii="Times New Roman" w:hAnsi="Times New Roman" w:cs="Times New Roman"/>
          <w:b/>
          <w:bCs/>
          <w:sz w:val="24"/>
          <w:szCs w:val="24"/>
        </w:rPr>
        <w:t>3</w:t>
      </w:r>
      <w:r w:rsidRPr="0005168C">
        <w:rPr>
          <w:rFonts w:ascii="Times New Roman" w:hAnsi="Times New Roman" w:cs="Times New Roman"/>
          <w:b/>
          <w:bCs/>
          <w:sz w:val="24"/>
          <w:szCs w:val="24"/>
        </w:rPr>
        <w:t>.</w:t>
      </w:r>
      <w:r>
        <w:rPr>
          <w:rFonts w:ascii="Times New Roman" w:hAnsi="Times New Roman" w:cs="Times New Roman"/>
          <w:sz w:val="24"/>
          <w:szCs w:val="24"/>
        </w:rPr>
        <w:t xml:space="preserve"> Effects of heat stress on oxidative stress and antioxidant </w:t>
      </w:r>
      <w:proofErr w:type="spellStart"/>
      <w:r>
        <w:rPr>
          <w:rFonts w:ascii="Times New Roman" w:hAnsi="Times New Roman" w:cs="Times New Roman"/>
          <w:sz w:val="24"/>
          <w:szCs w:val="24"/>
        </w:rPr>
        <w:t>defense</w:t>
      </w:r>
      <w:proofErr w:type="spellEnd"/>
      <w:r>
        <w:rPr>
          <w:rFonts w:ascii="Times New Roman" w:hAnsi="Times New Roman" w:cs="Times New Roman"/>
          <w:sz w:val="24"/>
          <w:szCs w:val="24"/>
        </w:rPr>
        <w:t xml:space="preserve"> mechanism</w:t>
      </w:r>
    </w:p>
    <w:p w14:paraId="4CB982E5" w14:textId="77777777" w:rsidR="00AC32F9" w:rsidRDefault="00AC32F9" w:rsidP="001C514A">
      <w:pPr>
        <w:spacing w:after="0" w:line="240" w:lineRule="auto"/>
        <w:jc w:val="both"/>
        <w:rPr>
          <w:rFonts w:ascii="Times New Roman" w:hAnsi="Times New Roman" w:cs="Times New Roman"/>
          <w:b/>
          <w:bCs/>
          <w:sz w:val="24"/>
          <w:szCs w:val="24"/>
        </w:rPr>
      </w:pPr>
    </w:p>
    <w:p w14:paraId="2C748BDD" w14:textId="5BD31AD7" w:rsidR="00447BB4" w:rsidRPr="00AE6D1C" w:rsidRDefault="00AC32F9" w:rsidP="001C514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8. </w:t>
      </w:r>
      <w:r w:rsidR="00447BB4" w:rsidRPr="00AE6D1C">
        <w:rPr>
          <w:rFonts w:ascii="Times New Roman" w:hAnsi="Times New Roman" w:cs="Times New Roman"/>
          <w:b/>
          <w:bCs/>
          <w:sz w:val="24"/>
          <w:szCs w:val="24"/>
        </w:rPr>
        <w:t xml:space="preserve">Impact of </w:t>
      </w:r>
      <w:r w:rsidR="00AE6D1C" w:rsidRPr="00AE6D1C">
        <w:rPr>
          <w:rFonts w:ascii="Times New Roman" w:hAnsi="Times New Roman" w:cs="Times New Roman"/>
          <w:b/>
          <w:bCs/>
          <w:sz w:val="24"/>
          <w:szCs w:val="24"/>
        </w:rPr>
        <w:t>heat stress on osmolyte accumulation</w:t>
      </w:r>
    </w:p>
    <w:p w14:paraId="73F99A6B" w14:textId="6B5B313D" w:rsidR="005F21B6" w:rsidRPr="00AE6D1C" w:rsidRDefault="005F21B6" w:rsidP="001C514A">
      <w:pPr>
        <w:spacing w:after="0" w:line="240" w:lineRule="auto"/>
        <w:jc w:val="both"/>
        <w:rPr>
          <w:rFonts w:ascii="Times New Roman" w:hAnsi="Times New Roman" w:cs="Times New Roman"/>
          <w:sz w:val="24"/>
          <w:szCs w:val="24"/>
        </w:rPr>
      </w:pPr>
      <w:r w:rsidRPr="00AE6D1C">
        <w:rPr>
          <w:rFonts w:ascii="Times New Roman" w:hAnsi="Times New Roman" w:cs="Times New Roman"/>
          <w:sz w:val="24"/>
          <w:szCs w:val="24"/>
        </w:rPr>
        <w:tab/>
        <w:t>Heat stress trigger significant modifications in plant biochemistry and metabolism</w:t>
      </w:r>
      <w:r w:rsidR="00D66361">
        <w:rPr>
          <w:rFonts w:ascii="Times New Roman" w:hAnsi="Times New Roman" w:cs="Times New Roman"/>
          <w:sz w:val="24"/>
          <w:szCs w:val="24"/>
        </w:rPr>
        <w:t xml:space="preserve"> </w:t>
      </w:r>
      <w:r w:rsidR="00D66361" w:rsidRPr="00D66361">
        <w:rPr>
          <w:rFonts w:ascii="Times New Roman" w:hAnsi="Times New Roman" w:cs="Times New Roman"/>
          <w:sz w:val="24"/>
          <w:szCs w:val="24"/>
          <w:highlight w:val="yellow"/>
        </w:rPr>
        <w:t>(Dorado et al., 2023)</w:t>
      </w:r>
      <w:r w:rsidRPr="00D66361">
        <w:rPr>
          <w:rFonts w:ascii="Times New Roman" w:hAnsi="Times New Roman" w:cs="Times New Roman"/>
          <w:sz w:val="24"/>
          <w:szCs w:val="24"/>
          <w:highlight w:val="yellow"/>
        </w:rPr>
        <w:t>.</w:t>
      </w:r>
      <w:r w:rsidRPr="00AE6D1C">
        <w:rPr>
          <w:rFonts w:ascii="Times New Roman" w:hAnsi="Times New Roman" w:cs="Times New Roman"/>
          <w:sz w:val="24"/>
          <w:szCs w:val="24"/>
        </w:rPr>
        <w:t xml:space="preserve"> In order to enhance plant resilience against abiotic stresses and uphold a high RWC, plants may accumulate various low molecular mass compounds known collectively as compatible solutes, including proline (</w:t>
      </w:r>
      <w:proofErr w:type="spellStart"/>
      <w:r w:rsidRPr="00AE6D1C">
        <w:rPr>
          <w:rFonts w:ascii="Times New Roman" w:hAnsi="Times New Roman" w:cs="Times New Roman"/>
          <w:sz w:val="24"/>
          <w:szCs w:val="24"/>
        </w:rPr>
        <w:t>Spormann</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2023). These solutes serve multiple protective roles within heat-stressed cells (Zulfiqar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2020). Proline, classified as a non-essential amino acid due to its ability to be synthesized by plants, possesses an </w:t>
      </w:r>
      <w:proofErr w:type="spellStart"/>
      <w:r w:rsidRPr="00AE6D1C">
        <w:rPr>
          <w:rFonts w:ascii="Times New Roman" w:hAnsi="Times New Roman" w:cs="Times New Roman"/>
          <w:sz w:val="24"/>
          <w:szCs w:val="24"/>
        </w:rPr>
        <w:t>imino</w:t>
      </w:r>
      <w:proofErr w:type="spellEnd"/>
      <w:r w:rsidRPr="00AE6D1C">
        <w:rPr>
          <w:rFonts w:ascii="Times New Roman" w:hAnsi="Times New Roman" w:cs="Times New Roman"/>
          <w:sz w:val="24"/>
          <w:szCs w:val="24"/>
        </w:rPr>
        <w:t xml:space="preserve"> group (–NH) instead of the typical amino group (–NH</w:t>
      </w:r>
      <w:r w:rsidRPr="00AE6D1C">
        <w:rPr>
          <w:rFonts w:ascii="Times New Roman" w:hAnsi="Times New Roman" w:cs="Times New Roman"/>
          <w:sz w:val="24"/>
          <w:szCs w:val="24"/>
          <w:vertAlign w:val="subscript"/>
        </w:rPr>
        <w:t>2</w:t>
      </w:r>
      <w:r w:rsidRPr="00AE6D1C">
        <w:rPr>
          <w:rFonts w:ascii="Times New Roman" w:hAnsi="Times New Roman" w:cs="Times New Roman"/>
          <w:sz w:val="24"/>
          <w:szCs w:val="24"/>
        </w:rPr>
        <w:t>)</w:t>
      </w:r>
      <w:r w:rsidR="00D66361">
        <w:rPr>
          <w:rFonts w:ascii="Times New Roman" w:hAnsi="Times New Roman" w:cs="Times New Roman"/>
          <w:sz w:val="24"/>
          <w:szCs w:val="24"/>
        </w:rPr>
        <w:t xml:space="preserve"> </w:t>
      </w:r>
      <w:r w:rsidR="00D66361" w:rsidRPr="00D66361">
        <w:rPr>
          <w:rFonts w:ascii="Times New Roman" w:hAnsi="Times New Roman" w:cs="Times New Roman"/>
          <w:sz w:val="24"/>
          <w:szCs w:val="24"/>
          <w:highlight w:val="yellow"/>
        </w:rPr>
        <w:t>(Kavi Kishor et al., 2015)</w:t>
      </w:r>
      <w:r w:rsidRPr="00D66361">
        <w:rPr>
          <w:rFonts w:ascii="Times New Roman" w:hAnsi="Times New Roman" w:cs="Times New Roman"/>
          <w:sz w:val="24"/>
          <w:szCs w:val="24"/>
          <w:highlight w:val="yellow"/>
        </w:rPr>
        <w:t>.</w:t>
      </w:r>
      <w:r w:rsidRPr="00AE6D1C">
        <w:rPr>
          <w:rFonts w:ascii="Times New Roman" w:hAnsi="Times New Roman" w:cs="Times New Roman"/>
          <w:sz w:val="24"/>
          <w:szCs w:val="24"/>
        </w:rPr>
        <w:t xml:space="preserve"> It is known as one of the most extensively studied </w:t>
      </w:r>
      <w:proofErr w:type="spellStart"/>
      <w:r w:rsidRPr="00AE6D1C">
        <w:rPr>
          <w:rFonts w:ascii="Times New Roman" w:hAnsi="Times New Roman" w:cs="Times New Roman"/>
          <w:sz w:val="24"/>
          <w:szCs w:val="24"/>
        </w:rPr>
        <w:t>thermoprotectants</w:t>
      </w:r>
      <w:proofErr w:type="spellEnd"/>
      <w:r w:rsidRPr="00AE6D1C">
        <w:rPr>
          <w:rFonts w:ascii="Times New Roman" w:hAnsi="Times New Roman" w:cs="Times New Roman"/>
          <w:sz w:val="24"/>
          <w:szCs w:val="24"/>
        </w:rPr>
        <w:t xml:space="preserve"> observed in response to stress and serves as an osmolyte for osmotic adjustment</w:t>
      </w:r>
      <w:r w:rsidR="00D66361">
        <w:rPr>
          <w:rFonts w:ascii="Times New Roman" w:hAnsi="Times New Roman" w:cs="Times New Roman"/>
          <w:sz w:val="24"/>
          <w:szCs w:val="24"/>
        </w:rPr>
        <w:t xml:space="preserve"> </w:t>
      </w:r>
      <w:r w:rsidR="00D66361" w:rsidRPr="00D66361">
        <w:rPr>
          <w:rFonts w:ascii="Times New Roman" w:hAnsi="Times New Roman" w:cs="Times New Roman"/>
          <w:sz w:val="24"/>
          <w:szCs w:val="24"/>
          <w:highlight w:val="yellow"/>
        </w:rPr>
        <w:t>(Hayat et al., 2012)</w:t>
      </w:r>
      <w:r w:rsidRPr="00D66361">
        <w:rPr>
          <w:rFonts w:ascii="Times New Roman" w:hAnsi="Times New Roman" w:cs="Times New Roman"/>
          <w:sz w:val="24"/>
          <w:szCs w:val="24"/>
          <w:highlight w:val="yellow"/>
        </w:rPr>
        <w:t>.</w:t>
      </w:r>
      <w:r w:rsidRPr="00AE6D1C">
        <w:rPr>
          <w:rFonts w:ascii="Times New Roman" w:hAnsi="Times New Roman" w:cs="Times New Roman"/>
          <w:sz w:val="24"/>
          <w:szCs w:val="24"/>
        </w:rPr>
        <w:t xml:space="preserve"> Additionally, proline aids in stabilizing various structures, including proteins and membranes, within plant cells under stressful conditions across multiple crop species (</w:t>
      </w:r>
      <w:proofErr w:type="spellStart"/>
      <w:r w:rsidRPr="00AE6D1C">
        <w:rPr>
          <w:rFonts w:ascii="Times New Roman" w:hAnsi="Times New Roman" w:cs="Times New Roman"/>
          <w:sz w:val="24"/>
          <w:szCs w:val="24"/>
        </w:rPr>
        <w:t>Hosseinifard</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2022). </w:t>
      </w:r>
      <w:r w:rsidR="00AF6F09" w:rsidRPr="00AF6F09">
        <w:rPr>
          <w:rFonts w:ascii="Times New Roman" w:hAnsi="Times New Roman" w:cs="Times New Roman"/>
          <w:sz w:val="24"/>
          <w:szCs w:val="24"/>
        </w:rPr>
        <w:t>Khan et al. (2020) found that the most significant accumulation of proline happens in late sown crops, primarily due to an increase in γ-glutamyl kinase activity and a decline in proline oxidase activity. This increase in proline levels under heat stress is linked to the regulation of cellular osmotic balance</w:t>
      </w:r>
      <w:r w:rsidR="00D66361">
        <w:rPr>
          <w:rFonts w:ascii="Times New Roman" w:hAnsi="Times New Roman" w:cs="Times New Roman"/>
          <w:sz w:val="24"/>
          <w:szCs w:val="24"/>
        </w:rPr>
        <w:t xml:space="preserve"> </w:t>
      </w:r>
      <w:r w:rsidR="00D66361" w:rsidRPr="00D66361">
        <w:rPr>
          <w:rFonts w:ascii="Times New Roman" w:hAnsi="Times New Roman" w:cs="Times New Roman"/>
          <w:sz w:val="24"/>
          <w:szCs w:val="24"/>
          <w:highlight w:val="yellow"/>
        </w:rPr>
        <w:t>(</w:t>
      </w:r>
      <w:proofErr w:type="spellStart"/>
      <w:r w:rsidR="00020BCB" w:rsidRPr="00020BCB">
        <w:rPr>
          <w:rFonts w:ascii="Times New Roman" w:hAnsi="Times New Roman" w:cs="Times New Roman"/>
          <w:spacing w:val="-4"/>
          <w:sz w:val="24"/>
          <w:szCs w:val="24"/>
          <w:highlight w:val="yellow"/>
        </w:rPr>
        <w:t>Hasanuzzaman</w:t>
      </w:r>
      <w:proofErr w:type="spellEnd"/>
      <w:r w:rsidR="00020BCB" w:rsidRPr="00020BCB">
        <w:rPr>
          <w:rFonts w:ascii="Times New Roman" w:hAnsi="Times New Roman" w:cs="Times New Roman"/>
          <w:sz w:val="24"/>
          <w:szCs w:val="24"/>
          <w:highlight w:val="yellow"/>
        </w:rPr>
        <w:t xml:space="preserve"> </w:t>
      </w:r>
      <w:r w:rsidR="00D66361" w:rsidRPr="00020BCB">
        <w:rPr>
          <w:rFonts w:ascii="Times New Roman" w:hAnsi="Times New Roman" w:cs="Times New Roman"/>
          <w:sz w:val="24"/>
          <w:szCs w:val="24"/>
          <w:highlight w:val="yellow"/>
        </w:rPr>
        <w:t>et al</w:t>
      </w:r>
      <w:r w:rsidR="00D66361" w:rsidRPr="00D66361">
        <w:rPr>
          <w:rFonts w:ascii="Times New Roman" w:hAnsi="Times New Roman" w:cs="Times New Roman"/>
          <w:sz w:val="24"/>
          <w:szCs w:val="24"/>
          <w:highlight w:val="yellow"/>
        </w:rPr>
        <w:t>., 20</w:t>
      </w:r>
      <w:r w:rsidR="00020BCB">
        <w:rPr>
          <w:rFonts w:ascii="Times New Roman" w:hAnsi="Times New Roman" w:cs="Times New Roman"/>
          <w:sz w:val="24"/>
          <w:szCs w:val="24"/>
          <w:highlight w:val="yellow"/>
        </w:rPr>
        <w:t>20</w:t>
      </w:r>
      <w:r w:rsidR="00D66361" w:rsidRPr="00D66361">
        <w:rPr>
          <w:rFonts w:ascii="Times New Roman" w:hAnsi="Times New Roman" w:cs="Times New Roman"/>
          <w:sz w:val="24"/>
          <w:szCs w:val="24"/>
          <w:highlight w:val="yellow"/>
        </w:rPr>
        <w:t>)</w:t>
      </w:r>
      <w:r w:rsidR="00AF6F09" w:rsidRPr="00AF6F09">
        <w:rPr>
          <w:rFonts w:ascii="Times New Roman" w:hAnsi="Times New Roman" w:cs="Times New Roman"/>
          <w:sz w:val="24"/>
          <w:szCs w:val="24"/>
        </w:rPr>
        <w:t xml:space="preserve">. Additionally, the exogenous application of </w:t>
      </w:r>
      <w:proofErr w:type="spellStart"/>
      <w:r w:rsidR="000E2FBE">
        <w:rPr>
          <w:rFonts w:ascii="Times New Roman" w:hAnsi="Times New Roman" w:cs="Times New Roman"/>
          <w:sz w:val="24"/>
          <w:szCs w:val="24"/>
        </w:rPr>
        <w:t>biostimulants</w:t>
      </w:r>
      <w:proofErr w:type="spellEnd"/>
      <w:r w:rsidR="00AF6F09" w:rsidRPr="00AF6F09">
        <w:rPr>
          <w:rFonts w:ascii="Times New Roman" w:hAnsi="Times New Roman" w:cs="Times New Roman"/>
          <w:sz w:val="24"/>
          <w:szCs w:val="24"/>
        </w:rPr>
        <w:t xml:space="preserve"> can trigger physiological activities and activate osmotic adjustment compounds in plants, including proline, total soluble sugars, and amino acids (Islam et al., 2021). Plants employ a rapid proline accumulation strategy as a means to mitigate water loss during adverse conditions, thereby aiding in the maintenance of cellular water equilibrium (Sihag et al., 2023).</w:t>
      </w:r>
      <w:r w:rsidR="00AF6F09">
        <w:rPr>
          <w:rFonts w:ascii="Times New Roman" w:hAnsi="Times New Roman" w:cs="Times New Roman"/>
          <w:sz w:val="24"/>
          <w:szCs w:val="24"/>
        </w:rPr>
        <w:t xml:space="preserve"> </w:t>
      </w:r>
    </w:p>
    <w:p w14:paraId="2F427498" w14:textId="2F2B7C7D" w:rsidR="00447BB4" w:rsidRPr="00AE6D1C" w:rsidRDefault="00AC32F9" w:rsidP="001C514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9. </w:t>
      </w:r>
      <w:r w:rsidR="00447BB4" w:rsidRPr="00AE6D1C">
        <w:rPr>
          <w:rFonts w:ascii="Times New Roman" w:hAnsi="Times New Roman" w:cs="Times New Roman"/>
          <w:b/>
          <w:bCs/>
          <w:sz w:val="24"/>
          <w:szCs w:val="24"/>
        </w:rPr>
        <w:t xml:space="preserve">Impact of heat stress on </w:t>
      </w:r>
      <w:r w:rsidR="00AE6D1C">
        <w:rPr>
          <w:rFonts w:ascii="Times New Roman" w:hAnsi="Times New Roman" w:cs="Times New Roman"/>
          <w:b/>
          <w:bCs/>
          <w:sz w:val="24"/>
          <w:szCs w:val="24"/>
        </w:rPr>
        <w:t xml:space="preserve">water loss and </w:t>
      </w:r>
      <w:r w:rsidR="00447BB4" w:rsidRPr="00AE6D1C">
        <w:rPr>
          <w:rFonts w:ascii="Times New Roman" w:hAnsi="Times New Roman" w:cs="Times New Roman"/>
          <w:b/>
          <w:bCs/>
          <w:sz w:val="24"/>
          <w:szCs w:val="24"/>
        </w:rPr>
        <w:t>gas exchange dynamics</w:t>
      </w:r>
    </w:p>
    <w:p w14:paraId="7E9B2549" w14:textId="342AF4A8" w:rsidR="005F21B6" w:rsidRPr="00AE6D1C" w:rsidRDefault="005F21B6" w:rsidP="001C514A">
      <w:pPr>
        <w:spacing w:after="0" w:line="240" w:lineRule="auto"/>
        <w:jc w:val="both"/>
        <w:rPr>
          <w:rFonts w:ascii="Times New Roman" w:hAnsi="Times New Roman" w:cs="Times New Roman"/>
          <w:sz w:val="24"/>
          <w:szCs w:val="24"/>
        </w:rPr>
      </w:pPr>
      <w:r w:rsidRPr="00AE6D1C">
        <w:rPr>
          <w:rFonts w:ascii="Times New Roman" w:hAnsi="Times New Roman" w:cs="Times New Roman"/>
          <w:sz w:val="24"/>
          <w:szCs w:val="24"/>
        </w:rPr>
        <w:tab/>
        <w:t xml:space="preserve">An overall strategy for coping with heat stress involves minimizing cell size, expanding the diameter of xylem vessels, boosting stomatal density to enhance water transportation, and decreasing transpiration (Banon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2004; Chen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2012). Stomata, which are small pores found in the epidermis of plants, are flanked by two guard cells that regulate the opening and closing of the pore to manage the exchange of </w:t>
      </w:r>
      <w:r w:rsidR="00D66361">
        <w:rPr>
          <w:rFonts w:ascii="Times New Roman" w:hAnsi="Times New Roman" w:cs="Times New Roman"/>
          <w:sz w:val="24"/>
          <w:szCs w:val="24"/>
        </w:rPr>
        <w:t>carbon dioxide</w:t>
      </w:r>
      <w:r w:rsidRPr="00AE6D1C">
        <w:rPr>
          <w:rFonts w:ascii="Times New Roman" w:hAnsi="Times New Roman" w:cs="Times New Roman"/>
          <w:sz w:val="24"/>
          <w:szCs w:val="24"/>
        </w:rPr>
        <w:t xml:space="preserve"> and water vapor on the leaf surface</w:t>
      </w:r>
      <w:r w:rsidR="00D66361">
        <w:rPr>
          <w:rFonts w:ascii="Times New Roman" w:hAnsi="Times New Roman" w:cs="Times New Roman"/>
          <w:sz w:val="24"/>
          <w:szCs w:val="24"/>
        </w:rPr>
        <w:t xml:space="preserve"> </w:t>
      </w:r>
      <w:r w:rsidR="00D66361" w:rsidRPr="00D66361">
        <w:rPr>
          <w:rFonts w:ascii="Times New Roman" w:hAnsi="Times New Roman" w:cs="Times New Roman"/>
          <w:sz w:val="24"/>
          <w:szCs w:val="24"/>
          <w:highlight w:val="yellow"/>
        </w:rPr>
        <w:t>(Harrison et al., 2020)</w:t>
      </w:r>
      <w:r w:rsidRPr="00D66361">
        <w:rPr>
          <w:rFonts w:ascii="Times New Roman" w:hAnsi="Times New Roman" w:cs="Times New Roman"/>
          <w:sz w:val="24"/>
          <w:szCs w:val="24"/>
          <w:highlight w:val="yellow"/>
        </w:rPr>
        <w:t>.</w:t>
      </w:r>
      <w:r w:rsidRPr="00AE6D1C">
        <w:rPr>
          <w:rFonts w:ascii="Times New Roman" w:hAnsi="Times New Roman" w:cs="Times New Roman"/>
          <w:sz w:val="24"/>
          <w:szCs w:val="24"/>
        </w:rPr>
        <w:t xml:space="preserve"> Typically, plants experiencing heat stress tend to have increased stomatal density and smaller stomata, aiming to enhance their efficiency in resisting heat (Gu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2016). Studies by Shen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(2020), Yang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(2022), and </w:t>
      </w:r>
      <w:proofErr w:type="spellStart"/>
      <w:r w:rsidRPr="00AE6D1C">
        <w:rPr>
          <w:rFonts w:ascii="Times New Roman" w:hAnsi="Times New Roman" w:cs="Times New Roman"/>
          <w:sz w:val="24"/>
          <w:szCs w:val="24"/>
        </w:rPr>
        <w:t>Taratima</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(2022) demonstrate that elevated temperatures lead to an increase in stomatal density, which helps alleviate cell and tissue damage caused by heat stress. Additionally, there's a concurrent occurrence of stomatal opening under heat stress, indicating a dynamic regulatory mechanism to cope with elevated temperatures.</w:t>
      </w:r>
    </w:p>
    <w:p w14:paraId="20F25B81" w14:textId="5780377C" w:rsidR="005F21B6" w:rsidRPr="00AE6D1C" w:rsidRDefault="005F21B6" w:rsidP="001C514A">
      <w:pPr>
        <w:spacing w:after="0" w:line="240" w:lineRule="auto"/>
        <w:jc w:val="both"/>
        <w:rPr>
          <w:rFonts w:ascii="Times New Roman" w:hAnsi="Times New Roman" w:cs="Times New Roman"/>
          <w:sz w:val="24"/>
          <w:szCs w:val="24"/>
        </w:rPr>
      </w:pPr>
      <w:r w:rsidRPr="00AE6D1C">
        <w:rPr>
          <w:rFonts w:ascii="Times New Roman" w:hAnsi="Times New Roman" w:cs="Times New Roman"/>
          <w:sz w:val="24"/>
          <w:szCs w:val="24"/>
        </w:rPr>
        <w:tab/>
        <w:t>Stomata play a pivotal role in facilitating the exchange of gases between the atmosphere and the interior of the leaf</w:t>
      </w:r>
      <w:r w:rsidR="00D66361">
        <w:rPr>
          <w:rFonts w:ascii="Times New Roman" w:hAnsi="Times New Roman" w:cs="Times New Roman"/>
          <w:sz w:val="24"/>
          <w:szCs w:val="24"/>
        </w:rPr>
        <w:t xml:space="preserve"> </w:t>
      </w:r>
      <w:r w:rsidR="00D66361" w:rsidRPr="00D66361">
        <w:rPr>
          <w:rFonts w:ascii="Times New Roman" w:hAnsi="Times New Roman" w:cs="Times New Roman"/>
          <w:sz w:val="24"/>
          <w:szCs w:val="24"/>
          <w:highlight w:val="yellow"/>
        </w:rPr>
        <w:t>(Harrison et al., 2020)</w:t>
      </w:r>
      <w:r w:rsidRPr="00AE6D1C">
        <w:rPr>
          <w:rFonts w:ascii="Times New Roman" w:hAnsi="Times New Roman" w:cs="Times New Roman"/>
          <w:sz w:val="24"/>
          <w:szCs w:val="24"/>
        </w:rPr>
        <w:t xml:space="preserve">. Consequently, the behaviour of stomata is of utmost importance for the uptake of </w:t>
      </w:r>
      <w:r w:rsidR="00A555CB">
        <w:rPr>
          <w:rFonts w:ascii="Times New Roman" w:hAnsi="Times New Roman" w:cs="Times New Roman"/>
          <w:sz w:val="24"/>
          <w:szCs w:val="24"/>
        </w:rPr>
        <w:t>carbon dioxide</w:t>
      </w:r>
      <w:r w:rsidR="00A555CB" w:rsidRPr="00AE6D1C">
        <w:rPr>
          <w:rFonts w:ascii="Times New Roman" w:hAnsi="Times New Roman" w:cs="Times New Roman"/>
          <w:sz w:val="24"/>
          <w:szCs w:val="24"/>
        </w:rPr>
        <w:t xml:space="preserve"> </w:t>
      </w:r>
      <w:r w:rsidRPr="00AE6D1C">
        <w:rPr>
          <w:rFonts w:ascii="Times New Roman" w:hAnsi="Times New Roman" w:cs="Times New Roman"/>
          <w:sz w:val="24"/>
          <w:szCs w:val="24"/>
        </w:rPr>
        <w:t xml:space="preserve">to fulfil photosynthetic requirements, as well as for regulating leaf water loss, which directly influences processes such as evaporative cooling, nutrient uptake, and the overall water status of the plant (Moore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2021). This highlights the critical role that stomatal behaviour plays in the physiological processes essential for plant growth and survival</w:t>
      </w:r>
      <w:r w:rsidR="00D66361">
        <w:rPr>
          <w:rFonts w:ascii="Times New Roman" w:hAnsi="Times New Roman" w:cs="Times New Roman"/>
          <w:sz w:val="24"/>
          <w:szCs w:val="24"/>
        </w:rPr>
        <w:t xml:space="preserve"> </w:t>
      </w:r>
      <w:r w:rsidRPr="00AE6D1C">
        <w:rPr>
          <w:rFonts w:ascii="Times New Roman" w:hAnsi="Times New Roman" w:cs="Times New Roman"/>
          <w:sz w:val="24"/>
          <w:szCs w:val="24"/>
        </w:rPr>
        <w:t xml:space="preserve">(Lawson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201</w:t>
      </w:r>
      <w:r w:rsidR="00F84E56">
        <w:rPr>
          <w:rFonts w:ascii="Times New Roman" w:hAnsi="Times New Roman" w:cs="Times New Roman"/>
          <w:sz w:val="24"/>
          <w:szCs w:val="24"/>
        </w:rPr>
        <w:t>1</w:t>
      </w:r>
      <w:r w:rsidRPr="00AE6D1C">
        <w:rPr>
          <w:rFonts w:ascii="Times New Roman" w:hAnsi="Times New Roman" w:cs="Times New Roman"/>
          <w:sz w:val="24"/>
          <w:szCs w:val="24"/>
        </w:rPr>
        <w:t>; Matthews and Lawson, 2019; Lawson and Matthews, 2020). In leaf stress physiology, a notable area where heat and drought present conflicting signals is in stomatal regulation</w:t>
      </w:r>
      <w:r w:rsidR="00D66361">
        <w:rPr>
          <w:rFonts w:ascii="Times New Roman" w:hAnsi="Times New Roman" w:cs="Times New Roman"/>
          <w:sz w:val="24"/>
          <w:szCs w:val="24"/>
        </w:rPr>
        <w:t xml:space="preserve"> </w:t>
      </w:r>
      <w:r w:rsidR="00D66361" w:rsidRPr="00D66361">
        <w:rPr>
          <w:rFonts w:ascii="Times New Roman" w:hAnsi="Times New Roman" w:cs="Times New Roman"/>
          <w:sz w:val="24"/>
          <w:szCs w:val="24"/>
          <w:highlight w:val="yellow"/>
        </w:rPr>
        <w:t>(Marchin et al., 2022)</w:t>
      </w:r>
      <w:r w:rsidRPr="00D66361">
        <w:rPr>
          <w:rFonts w:ascii="Times New Roman" w:hAnsi="Times New Roman" w:cs="Times New Roman"/>
          <w:sz w:val="24"/>
          <w:szCs w:val="24"/>
          <w:highlight w:val="yellow"/>
        </w:rPr>
        <w:t>.</w:t>
      </w:r>
      <w:r w:rsidRPr="00AE6D1C">
        <w:rPr>
          <w:rFonts w:ascii="Times New Roman" w:hAnsi="Times New Roman" w:cs="Times New Roman"/>
          <w:sz w:val="24"/>
          <w:szCs w:val="24"/>
        </w:rPr>
        <w:t xml:space="preserve"> Drought conditions prompt stomatal closure to minimize transpiration and preserve water, while heat induces stomatal opening to facilitate increased leaf cooling (Arve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2011; </w:t>
      </w:r>
      <w:proofErr w:type="spellStart"/>
      <w:r w:rsidRPr="00AE6D1C">
        <w:rPr>
          <w:rFonts w:ascii="Times New Roman" w:hAnsi="Times New Roman" w:cs="Times New Roman"/>
          <w:sz w:val="24"/>
          <w:szCs w:val="24"/>
        </w:rPr>
        <w:t>Agurla</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2018). Transpiration is a key component of a plant's cooling system. Just like sweating in animals, transpiration helps dissipate heat from the plant's surface</w:t>
      </w:r>
      <w:r w:rsidR="0072413C">
        <w:rPr>
          <w:rFonts w:ascii="Times New Roman" w:hAnsi="Times New Roman" w:cs="Times New Roman"/>
          <w:sz w:val="24"/>
          <w:szCs w:val="24"/>
        </w:rPr>
        <w:t xml:space="preserve"> </w:t>
      </w:r>
      <w:r w:rsidR="0072413C" w:rsidRPr="00A555CB">
        <w:rPr>
          <w:rFonts w:ascii="Times New Roman" w:hAnsi="Times New Roman" w:cs="Times New Roman"/>
          <w:sz w:val="24"/>
          <w:szCs w:val="24"/>
          <w:highlight w:val="yellow"/>
        </w:rPr>
        <w:t>(</w:t>
      </w:r>
      <w:proofErr w:type="spellStart"/>
      <w:r w:rsidR="0072413C" w:rsidRPr="00A555CB">
        <w:rPr>
          <w:rFonts w:ascii="Times New Roman" w:hAnsi="Times New Roman" w:cs="Times New Roman"/>
          <w:spacing w:val="-4"/>
          <w:sz w:val="24"/>
          <w:szCs w:val="24"/>
          <w:highlight w:val="yellow"/>
        </w:rPr>
        <w:t>Qingjuan</w:t>
      </w:r>
      <w:proofErr w:type="spellEnd"/>
      <w:r w:rsidR="0072413C" w:rsidRPr="00A555CB">
        <w:rPr>
          <w:rFonts w:ascii="Times New Roman" w:hAnsi="Times New Roman" w:cs="Times New Roman"/>
          <w:spacing w:val="-4"/>
          <w:sz w:val="24"/>
          <w:szCs w:val="24"/>
          <w:highlight w:val="yellow"/>
        </w:rPr>
        <w:t xml:space="preserve"> et al., 2022)</w:t>
      </w:r>
      <w:r w:rsidRPr="00A555CB">
        <w:rPr>
          <w:rFonts w:ascii="Times New Roman" w:hAnsi="Times New Roman" w:cs="Times New Roman"/>
          <w:sz w:val="24"/>
          <w:szCs w:val="24"/>
          <w:highlight w:val="yellow"/>
        </w:rPr>
        <w:t>.</w:t>
      </w:r>
      <w:r w:rsidRPr="00AE6D1C">
        <w:rPr>
          <w:rFonts w:ascii="Times New Roman" w:hAnsi="Times New Roman" w:cs="Times New Roman"/>
          <w:sz w:val="24"/>
          <w:szCs w:val="24"/>
        </w:rPr>
        <w:t xml:space="preserve"> As water evaporates from the leaves, it absorbs heat energy, which cools the plant which is particularly important during hot weather when temperatures rise above the plant's ideal range (</w:t>
      </w:r>
      <w:proofErr w:type="spellStart"/>
      <w:r w:rsidRPr="00AE6D1C">
        <w:rPr>
          <w:rFonts w:ascii="Times New Roman" w:hAnsi="Times New Roman" w:cs="Times New Roman"/>
          <w:sz w:val="24"/>
          <w:szCs w:val="24"/>
        </w:rPr>
        <w:t>Graamans</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2017). </w:t>
      </w:r>
    </w:p>
    <w:p w14:paraId="0CAD329E" w14:textId="5382F79D" w:rsidR="005F21B6" w:rsidRPr="00AE6D1C" w:rsidRDefault="005F21B6" w:rsidP="001C514A">
      <w:pPr>
        <w:spacing w:after="0" w:line="240" w:lineRule="auto"/>
        <w:jc w:val="both"/>
        <w:rPr>
          <w:rFonts w:ascii="Times New Roman" w:hAnsi="Times New Roman" w:cs="Times New Roman"/>
          <w:sz w:val="24"/>
          <w:szCs w:val="24"/>
        </w:rPr>
      </w:pPr>
      <w:r w:rsidRPr="00AE6D1C">
        <w:rPr>
          <w:rFonts w:ascii="Times New Roman" w:hAnsi="Times New Roman" w:cs="Times New Roman"/>
          <w:sz w:val="24"/>
          <w:szCs w:val="24"/>
        </w:rPr>
        <w:lastRenderedPageBreak/>
        <w:tab/>
        <w:t>Stomatal properties, including stomatal size, pore area, and stomatal density, play a crucial role in determining stomatal conductance (</w:t>
      </w:r>
      <w:proofErr w:type="spellStart"/>
      <w:r w:rsidRPr="00AE6D1C">
        <w:rPr>
          <w:rFonts w:ascii="Times New Roman" w:hAnsi="Times New Roman" w:cs="Times New Roman"/>
          <w:sz w:val="24"/>
          <w:szCs w:val="24"/>
        </w:rPr>
        <w:t>gs</w:t>
      </w:r>
      <w:proofErr w:type="spellEnd"/>
      <w:r w:rsidRPr="00AE6D1C">
        <w:rPr>
          <w:rFonts w:ascii="Times New Roman" w:hAnsi="Times New Roman" w:cs="Times New Roman"/>
          <w:sz w:val="24"/>
          <w:szCs w:val="24"/>
        </w:rPr>
        <w:t>) in leaves</w:t>
      </w:r>
      <w:r w:rsidR="00A555CB">
        <w:rPr>
          <w:rFonts w:ascii="Times New Roman" w:hAnsi="Times New Roman" w:cs="Times New Roman"/>
          <w:sz w:val="24"/>
          <w:szCs w:val="24"/>
        </w:rPr>
        <w:t xml:space="preserve"> </w:t>
      </w:r>
      <w:r w:rsidR="00A555CB" w:rsidRPr="00A555CB">
        <w:rPr>
          <w:rFonts w:ascii="Times New Roman" w:hAnsi="Times New Roman" w:cs="Times New Roman"/>
          <w:sz w:val="24"/>
          <w:szCs w:val="24"/>
          <w:highlight w:val="yellow"/>
        </w:rPr>
        <w:t>(</w:t>
      </w:r>
      <w:r w:rsidR="00020BCB">
        <w:rPr>
          <w:rFonts w:ascii="Times New Roman" w:hAnsi="Times New Roman" w:cs="Times New Roman"/>
          <w:sz w:val="24"/>
          <w:szCs w:val="24"/>
          <w:highlight w:val="yellow"/>
        </w:rPr>
        <w:t>Allen and Pearcy</w:t>
      </w:r>
      <w:r w:rsidR="00A555CB" w:rsidRPr="00A555CB">
        <w:rPr>
          <w:rFonts w:ascii="Times New Roman" w:hAnsi="Times New Roman" w:cs="Times New Roman"/>
          <w:sz w:val="24"/>
          <w:szCs w:val="24"/>
          <w:highlight w:val="yellow"/>
        </w:rPr>
        <w:t xml:space="preserve"> et al., 2000)</w:t>
      </w:r>
      <w:r w:rsidRPr="00A555CB">
        <w:rPr>
          <w:rFonts w:ascii="Times New Roman" w:hAnsi="Times New Roman" w:cs="Times New Roman"/>
          <w:sz w:val="24"/>
          <w:szCs w:val="24"/>
          <w:highlight w:val="yellow"/>
        </w:rPr>
        <w:t>.</w:t>
      </w:r>
      <w:r w:rsidRPr="00AE6D1C">
        <w:rPr>
          <w:rFonts w:ascii="Times New Roman" w:hAnsi="Times New Roman" w:cs="Times New Roman"/>
          <w:sz w:val="24"/>
          <w:szCs w:val="24"/>
        </w:rPr>
        <w:t xml:space="preserve"> Stomatal conductance reflects the leaf's capacity for exchanging water vapor with the atmosphere and is influenced by the number of stomata per unit leaf area and the size of the pore opening (Moore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2021). Consequently, changes in leaf morphology and functional responses to external weather conditions can affect </w:t>
      </w:r>
      <w:r w:rsidR="00A555CB" w:rsidRPr="00AE6D1C">
        <w:rPr>
          <w:rFonts w:ascii="Times New Roman" w:hAnsi="Times New Roman" w:cs="Times New Roman"/>
          <w:sz w:val="24"/>
          <w:szCs w:val="24"/>
        </w:rPr>
        <w:t>stomatal conductance</w:t>
      </w:r>
      <w:r w:rsidRPr="00AE6D1C">
        <w:rPr>
          <w:rFonts w:ascii="Times New Roman" w:hAnsi="Times New Roman" w:cs="Times New Roman"/>
          <w:sz w:val="24"/>
          <w:szCs w:val="24"/>
        </w:rPr>
        <w:t>, consequently impacting photosynthesis and overall crop performance</w:t>
      </w:r>
      <w:r w:rsidR="00A555CB">
        <w:rPr>
          <w:rFonts w:ascii="Times New Roman" w:hAnsi="Times New Roman" w:cs="Times New Roman"/>
          <w:sz w:val="24"/>
          <w:szCs w:val="24"/>
        </w:rPr>
        <w:t xml:space="preserve"> </w:t>
      </w:r>
      <w:r w:rsidR="00A555CB" w:rsidRPr="003113FB">
        <w:rPr>
          <w:rFonts w:ascii="Times New Roman" w:hAnsi="Times New Roman" w:cs="Times New Roman"/>
          <w:sz w:val="24"/>
          <w:szCs w:val="24"/>
          <w:highlight w:val="yellow"/>
        </w:rPr>
        <w:t>(</w:t>
      </w:r>
      <w:r w:rsidR="00A555CB" w:rsidRPr="003113FB">
        <w:rPr>
          <w:rFonts w:ascii="Times New Roman" w:hAnsi="Times New Roman" w:cs="Times New Roman"/>
          <w:noProof/>
          <w:sz w:val="24"/>
          <w:szCs w:val="24"/>
          <w:highlight w:val="yellow"/>
        </w:rPr>
        <w:t>Bertolino</w:t>
      </w:r>
      <w:r w:rsidR="00A555CB" w:rsidRPr="003113FB">
        <w:rPr>
          <w:rFonts w:ascii="Times New Roman" w:hAnsi="Times New Roman" w:cs="Times New Roman"/>
          <w:noProof/>
          <w:sz w:val="24"/>
          <w:szCs w:val="24"/>
          <w:highlight w:val="yellow"/>
        </w:rPr>
        <w:t xml:space="preserve"> et al., 2019)</w:t>
      </w:r>
      <w:r w:rsidRPr="003113FB">
        <w:rPr>
          <w:rFonts w:ascii="Times New Roman" w:hAnsi="Times New Roman" w:cs="Times New Roman"/>
          <w:sz w:val="24"/>
          <w:szCs w:val="24"/>
          <w:highlight w:val="yellow"/>
        </w:rPr>
        <w:t>.</w:t>
      </w:r>
      <w:r w:rsidRPr="00AE6D1C">
        <w:rPr>
          <w:rFonts w:ascii="Times New Roman" w:hAnsi="Times New Roman" w:cs="Times New Roman"/>
          <w:sz w:val="24"/>
          <w:szCs w:val="24"/>
        </w:rPr>
        <w:t xml:space="preserve"> Higher </w:t>
      </w:r>
      <w:r w:rsidR="00A555CB" w:rsidRPr="00AE6D1C">
        <w:rPr>
          <w:rFonts w:ascii="Times New Roman" w:hAnsi="Times New Roman" w:cs="Times New Roman"/>
          <w:sz w:val="24"/>
          <w:szCs w:val="24"/>
        </w:rPr>
        <w:t xml:space="preserve">stomatal conductance </w:t>
      </w:r>
      <w:r w:rsidRPr="00AE6D1C">
        <w:rPr>
          <w:rFonts w:ascii="Times New Roman" w:hAnsi="Times New Roman" w:cs="Times New Roman"/>
          <w:sz w:val="24"/>
          <w:szCs w:val="24"/>
        </w:rPr>
        <w:t>values at elevated temperatures are advantageous for plant performance because they alleviate diffusional limitations on CO</w:t>
      </w:r>
      <w:r w:rsidRPr="00AE6D1C">
        <w:rPr>
          <w:rFonts w:ascii="Times New Roman" w:hAnsi="Times New Roman" w:cs="Times New Roman"/>
          <w:sz w:val="24"/>
          <w:szCs w:val="24"/>
          <w:vertAlign w:val="subscript"/>
        </w:rPr>
        <w:t>2</w:t>
      </w:r>
      <w:r w:rsidRPr="00AE6D1C">
        <w:rPr>
          <w:rFonts w:ascii="Times New Roman" w:hAnsi="Times New Roman" w:cs="Times New Roman"/>
          <w:sz w:val="24"/>
          <w:szCs w:val="24"/>
        </w:rPr>
        <w:t xml:space="preserve"> entering the leaf. This increase in intercellular CO</w:t>
      </w:r>
      <w:r w:rsidRPr="00AE6D1C">
        <w:rPr>
          <w:rFonts w:ascii="Times New Roman" w:hAnsi="Times New Roman" w:cs="Times New Roman"/>
          <w:sz w:val="24"/>
          <w:szCs w:val="24"/>
          <w:vertAlign w:val="subscript"/>
        </w:rPr>
        <w:t>2</w:t>
      </w:r>
      <w:r w:rsidRPr="00AE6D1C">
        <w:rPr>
          <w:rFonts w:ascii="Times New Roman" w:hAnsi="Times New Roman" w:cs="Times New Roman"/>
          <w:sz w:val="24"/>
          <w:szCs w:val="24"/>
        </w:rPr>
        <w:t xml:space="preserve"> concentration helps mitigate the adverse effects of enhanced photorespiration under warmer leaf temperatures (Sadok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2021).  </w:t>
      </w:r>
    </w:p>
    <w:p w14:paraId="6B7B8733" w14:textId="73E807E0" w:rsidR="005F21B6" w:rsidRPr="00AE6D1C" w:rsidRDefault="005F21B6" w:rsidP="001C514A">
      <w:pPr>
        <w:spacing w:after="0" w:line="240" w:lineRule="auto"/>
        <w:jc w:val="both"/>
        <w:rPr>
          <w:rFonts w:ascii="Times New Roman" w:hAnsi="Times New Roman" w:cs="Times New Roman"/>
          <w:sz w:val="24"/>
          <w:szCs w:val="24"/>
        </w:rPr>
      </w:pPr>
      <w:r w:rsidRPr="00AE6D1C">
        <w:rPr>
          <w:rFonts w:ascii="Times New Roman" w:hAnsi="Times New Roman" w:cs="Times New Roman"/>
          <w:sz w:val="24"/>
          <w:szCs w:val="24"/>
        </w:rPr>
        <w:tab/>
        <w:t>Moreover, higher stomatal conductance</w:t>
      </w:r>
      <w:r w:rsidR="00A555CB">
        <w:rPr>
          <w:rFonts w:ascii="Times New Roman" w:hAnsi="Times New Roman" w:cs="Times New Roman"/>
          <w:sz w:val="24"/>
          <w:szCs w:val="24"/>
        </w:rPr>
        <w:t xml:space="preserve"> </w:t>
      </w:r>
      <w:r w:rsidRPr="00AE6D1C">
        <w:rPr>
          <w:rFonts w:ascii="Times New Roman" w:hAnsi="Times New Roman" w:cs="Times New Roman"/>
          <w:sz w:val="24"/>
          <w:szCs w:val="24"/>
        </w:rPr>
        <w:t>facilitates increased transpiration and evaporative cooling, thereby helping to maintain leaf temperature closer to the optimal level for photosynthesis (</w:t>
      </w:r>
      <w:proofErr w:type="spellStart"/>
      <w:r w:rsidRPr="00AE6D1C">
        <w:rPr>
          <w:rFonts w:ascii="Times New Roman" w:hAnsi="Times New Roman" w:cs="Times New Roman"/>
          <w:sz w:val="24"/>
          <w:szCs w:val="24"/>
        </w:rPr>
        <w:t>Topt</w:t>
      </w:r>
      <w:proofErr w:type="spellEnd"/>
      <w:r w:rsidRPr="00AE6D1C">
        <w:rPr>
          <w:rFonts w:ascii="Times New Roman" w:hAnsi="Times New Roman" w:cs="Times New Roman"/>
          <w:sz w:val="24"/>
          <w:szCs w:val="24"/>
        </w:rPr>
        <w:t xml:space="preserve">), consequently reducing photorespiratory processes (Urban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2017). However, the elevated water loss resulting from higher </w:t>
      </w:r>
      <w:proofErr w:type="spellStart"/>
      <w:r w:rsidRPr="00AE6D1C">
        <w:rPr>
          <w:rFonts w:ascii="Times New Roman" w:hAnsi="Times New Roman" w:cs="Times New Roman"/>
          <w:sz w:val="24"/>
          <w:szCs w:val="24"/>
        </w:rPr>
        <w:t>gs</w:t>
      </w:r>
      <w:proofErr w:type="spellEnd"/>
      <w:r w:rsidRPr="00AE6D1C">
        <w:rPr>
          <w:rFonts w:ascii="Times New Roman" w:hAnsi="Times New Roman" w:cs="Times New Roman"/>
          <w:sz w:val="24"/>
          <w:szCs w:val="24"/>
        </w:rPr>
        <w:t xml:space="preserve"> can compromise the water status of the plant (Matthews and Lawson, 201</w:t>
      </w:r>
      <w:r w:rsidR="00F84E56">
        <w:rPr>
          <w:rFonts w:ascii="Times New Roman" w:hAnsi="Times New Roman" w:cs="Times New Roman"/>
          <w:sz w:val="24"/>
          <w:szCs w:val="24"/>
        </w:rPr>
        <w:t>8</w:t>
      </w:r>
      <w:r w:rsidRPr="00AE6D1C">
        <w:rPr>
          <w:rFonts w:ascii="Times New Roman" w:hAnsi="Times New Roman" w:cs="Times New Roman"/>
          <w:sz w:val="24"/>
          <w:szCs w:val="24"/>
        </w:rPr>
        <w:t>), which, depending on the severity of water stress, may adversely affect plant performance and growth. Variations in stomatal anatomical features or regulation of stomatal pore width can impact gas exchange in various ways and may be influenced by genetic factors and growth conditions, including evaporative demand (</w:t>
      </w:r>
      <w:proofErr w:type="spellStart"/>
      <w:r w:rsidRPr="00AE6D1C">
        <w:rPr>
          <w:rFonts w:ascii="Times New Roman" w:hAnsi="Times New Roman" w:cs="Times New Roman"/>
          <w:sz w:val="24"/>
          <w:szCs w:val="24"/>
        </w:rPr>
        <w:t>Aliniaeifard</w:t>
      </w:r>
      <w:proofErr w:type="spellEnd"/>
      <w:r w:rsidRPr="00AE6D1C">
        <w:rPr>
          <w:rFonts w:ascii="Times New Roman" w:hAnsi="Times New Roman" w:cs="Times New Roman"/>
          <w:sz w:val="24"/>
          <w:szCs w:val="24"/>
        </w:rPr>
        <w:t xml:space="preserve"> and van Meeteren, 2014; </w:t>
      </w:r>
      <w:proofErr w:type="spellStart"/>
      <w:r w:rsidRPr="00AE6D1C">
        <w:rPr>
          <w:rFonts w:ascii="Times New Roman" w:hAnsi="Times New Roman" w:cs="Times New Roman"/>
          <w:sz w:val="24"/>
          <w:szCs w:val="24"/>
        </w:rPr>
        <w:t>Giday</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2014) and carbon dioxide levels (Ainsworth and Rogers, 2007; Berry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2010). </w:t>
      </w:r>
    </w:p>
    <w:p w14:paraId="23D11C60" w14:textId="05043956" w:rsidR="00447BB4" w:rsidRPr="00AE6D1C" w:rsidRDefault="00AC32F9" w:rsidP="001C514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10. </w:t>
      </w:r>
      <w:r w:rsidR="00447BB4" w:rsidRPr="00AE6D1C">
        <w:rPr>
          <w:rFonts w:ascii="Times New Roman" w:hAnsi="Times New Roman" w:cs="Times New Roman"/>
          <w:b/>
          <w:bCs/>
          <w:sz w:val="24"/>
          <w:szCs w:val="24"/>
        </w:rPr>
        <w:t xml:space="preserve">Impact of </w:t>
      </w:r>
      <w:r w:rsidR="00AE6D1C" w:rsidRPr="00AE6D1C">
        <w:rPr>
          <w:rFonts w:ascii="Times New Roman" w:hAnsi="Times New Roman" w:cs="Times New Roman"/>
          <w:b/>
          <w:bCs/>
          <w:sz w:val="24"/>
          <w:szCs w:val="24"/>
        </w:rPr>
        <w:t>heat stress on plant anatomical structures</w:t>
      </w:r>
    </w:p>
    <w:p w14:paraId="7CFEAB61" w14:textId="31AE06F5" w:rsidR="005F21B6" w:rsidRPr="00AE6D1C" w:rsidRDefault="005F21B6" w:rsidP="001C514A">
      <w:pPr>
        <w:spacing w:after="0" w:line="240" w:lineRule="auto"/>
        <w:jc w:val="both"/>
        <w:rPr>
          <w:rFonts w:ascii="Times New Roman" w:hAnsi="Times New Roman" w:cs="Times New Roman"/>
          <w:sz w:val="24"/>
          <w:szCs w:val="24"/>
          <w:lang w:val="en-US"/>
        </w:rPr>
      </w:pPr>
      <w:r w:rsidRPr="00AE6D1C">
        <w:rPr>
          <w:rFonts w:ascii="Times New Roman" w:hAnsi="Times New Roman" w:cs="Times New Roman"/>
          <w:sz w:val="24"/>
          <w:szCs w:val="24"/>
        </w:rPr>
        <w:tab/>
        <w:t xml:space="preserve">Heat stress leads to notable changes in the anatomy of leaves, stems, and roots (Shen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2017; Purnama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2018; Bano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2019).</w:t>
      </w:r>
      <w:r w:rsidRPr="00AE6D1C">
        <w:rPr>
          <w:rFonts w:ascii="Times New Roman" w:hAnsi="Times New Roman" w:cs="Times New Roman"/>
          <w:sz w:val="24"/>
          <w:szCs w:val="24"/>
          <w:lang w:val="en-US"/>
        </w:rPr>
        <w:t xml:space="preserve"> In response to adverse environmental conditions, plants undergo diverse cellular and metabolic changes, potentially enhancing their survival capacity under stress </w:t>
      </w:r>
      <w:r w:rsidRPr="00AE6D1C">
        <w:rPr>
          <w:rFonts w:ascii="Times New Roman" w:hAnsi="Times New Roman" w:cs="Times New Roman"/>
          <w:sz w:val="24"/>
          <w:szCs w:val="24"/>
          <w:lang w:val="en-US"/>
        </w:rPr>
        <w:fldChar w:fldCharType="begin" w:fldLock="1"/>
      </w:r>
      <w:r w:rsidRPr="00AE6D1C">
        <w:rPr>
          <w:rFonts w:ascii="Times New Roman" w:hAnsi="Times New Roman" w:cs="Times New Roman"/>
          <w:sz w:val="24"/>
          <w:szCs w:val="24"/>
          <w:lang w:val="en-US"/>
        </w:rPr>
        <w:instrText>ADDIN CSL_CITATION {"citationItems":[{"id":"ITEM-1","itemData":{"ISSN":"0168-1923","author":[{"dropping-particle":"","family":"Teixeira","given":"Edmar I","non-dropping-particle":"","parse-names":false,"suffix":""},{"dropping-particle":"","family":"Fischer","given":"Guenther","non-dropping-particle":"","parse-names":false,"suffix":""},{"dropping-particle":"","family":"Velthuizen","given":"Harrij","non-dropping-particle":"Van","parse-names":false,"suffix":""},{"dropping-particle":"","family":"Walter","given":"Christof","non-dropping-particle":"","parse-names":false,"suffix":""},{"dropping-particle":"","family":"Ewert","given":"Frank","non-dropping-particle":"","parse-names":false,"suffix":""}],"container-title":"Agricultural and Forest Meteorology","id":"ITEM-1","issued":{"date-parts":[["2013"]]},"page":"206-215","publisher":"Elsevier","title":"Global hot-spots of heat stress on agricultural crops due to climate change","type":"article-journal","volume":"170"},"uris":["http://www.mendeley.com/documents/?uuid=64c16338-ec12-45b8-86b7-b9b3ed092d64"]}],"mendeley":{"formattedCitation":"(Teixeira et al., 2013)","plainTextFormattedCitation":"(Teixeira et al., 2013)","previouslyFormattedCitation":"(Teixeira et al., 2013)"},"properties":{"noteIndex":0},"schema":"https://github.com/citation-style-language/schema/raw/master/csl-citation.json"}</w:instrText>
      </w:r>
      <w:r w:rsidRPr="00AE6D1C">
        <w:rPr>
          <w:rFonts w:ascii="Times New Roman" w:hAnsi="Times New Roman" w:cs="Times New Roman"/>
          <w:sz w:val="24"/>
          <w:szCs w:val="24"/>
          <w:lang w:val="en-US"/>
        </w:rPr>
        <w:fldChar w:fldCharType="separate"/>
      </w:r>
      <w:r w:rsidRPr="00AE6D1C">
        <w:rPr>
          <w:rFonts w:ascii="Times New Roman" w:hAnsi="Times New Roman" w:cs="Times New Roman"/>
          <w:sz w:val="24"/>
          <w:szCs w:val="24"/>
          <w:lang w:val="en-US"/>
        </w:rPr>
        <w:t xml:space="preserve">(Teixeira </w:t>
      </w:r>
      <w:r w:rsidRPr="00AE6D1C">
        <w:rPr>
          <w:rFonts w:ascii="Times New Roman" w:hAnsi="Times New Roman" w:cs="Times New Roman"/>
          <w:i/>
          <w:iCs/>
          <w:sz w:val="24"/>
          <w:szCs w:val="24"/>
          <w:lang w:val="en-US"/>
        </w:rPr>
        <w:t>et al.</w:t>
      </w:r>
      <w:r w:rsidRPr="00AE6D1C">
        <w:rPr>
          <w:rFonts w:ascii="Times New Roman" w:hAnsi="Times New Roman" w:cs="Times New Roman"/>
          <w:sz w:val="24"/>
          <w:szCs w:val="24"/>
          <w:lang w:val="en-US"/>
        </w:rPr>
        <w:t>, 2013)</w:t>
      </w:r>
      <w:r w:rsidRPr="00AE6D1C">
        <w:rPr>
          <w:rFonts w:ascii="Times New Roman" w:hAnsi="Times New Roman" w:cs="Times New Roman"/>
          <w:sz w:val="24"/>
          <w:szCs w:val="24"/>
        </w:rPr>
        <w:fldChar w:fldCharType="end"/>
      </w:r>
      <w:r w:rsidRPr="00AE6D1C">
        <w:rPr>
          <w:rFonts w:ascii="Times New Roman" w:hAnsi="Times New Roman" w:cs="Times New Roman"/>
          <w:sz w:val="24"/>
          <w:szCs w:val="24"/>
          <w:lang w:val="en-US"/>
        </w:rPr>
        <w:t>. Previous research has demonstrated that a rise in temperature lead to an increase in both outside-xylem hydraulic conductance and mesophyll conductance, thereby enhancing gas-phase conductance</w:t>
      </w:r>
      <w:r w:rsidR="003113FB">
        <w:rPr>
          <w:rFonts w:ascii="Times New Roman" w:hAnsi="Times New Roman" w:cs="Times New Roman"/>
          <w:sz w:val="24"/>
          <w:szCs w:val="24"/>
          <w:lang w:val="en-US"/>
        </w:rPr>
        <w:t xml:space="preserve"> (</w:t>
      </w:r>
      <w:proofErr w:type="spellStart"/>
      <w:r w:rsidR="003113FB" w:rsidRPr="003113FB">
        <w:rPr>
          <w:rFonts w:ascii="Times New Roman" w:hAnsi="Times New Roman" w:cs="Times New Roman"/>
          <w:spacing w:val="-4"/>
          <w:sz w:val="24"/>
          <w:szCs w:val="24"/>
          <w:highlight w:val="yellow"/>
        </w:rPr>
        <w:t>Flexas</w:t>
      </w:r>
      <w:proofErr w:type="spellEnd"/>
      <w:r w:rsidR="003113FB" w:rsidRPr="003113FB">
        <w:rPr>
          <w:rFonts w:ascii="Times New Roman" w:hAnsi="Times New Roman" w:cs="Times New Roman"/>
          <w:spacing w:val="-4"/>
          <w:sz w:val="24"/>
          <w:szCs w:val="24"/>
          <w:highlight w:val="yellow"/>
        </w:rPr>
        <w:t xml:space="preserve"> et al., 2013)</w:t>
      </w:r>
      <w:r w:rsidRPr="003113FB">
        <w:rPr>
          <w:rFonts w:ascii="Times New Roman" w:hAnsi="Times New Roman" w:cs="Times New Roman"/>
          <w:sz w:val="24"/>
          <w:szCs w:val="24"/>
          <w:highlight w:val="yellow"/>
          <w:lang w:val="en-US"/>
        </w:rPr>
        <w:t>.</w:t>
      </w:r>
      <w:r w:rsidRPr="00AE6D1C">
        <w:rPr>
          <w:rFonts w:ascii="Times New Roman" w:hAnsi="Times New Roman" w:cs="Times New Roman"/>
          <w:sz w:val="24"/>
          <w:szCs w:val="24"/>
          <w:lang w:val="en-US"/>
        </w:rPr>
        <w:t xml:space="preserve"> This augmentation in conductance can help maintain turgor pressure within guard cells and consequently result in higher transpiration rates </w:t>
      </w:r>
      <w:r w:rsidRPr="00AE6D1C">
        <w:rPr>
          <w:rFonts w:ascii="Times New Roman" w:hAnsi="Times New Roman" w:cs="Times New Roman"/>
          <w:sz w:val="24"/>
          <w:szCs w:val="24"/>
          <w:lang w:val="en-US"/>
        </w:rPr>
        <w:fldChar w:fldCharType="begin" w:fldLock="1"/>
      </w:r>
      <w:r w:rsidRPr="00AE6D1C">
        <w:rPr>
          <w:rFonts w:ascii="Times New Roman" w:hAnsi="Times New Roman" w:cs="Times New Roman"/>
          <w:sz w:val="24"/>
          <w:szCs w:val="24"/>
          <w:lang w:val="en-US"/>
        </w:rPr>
        <w:instrText>ADDIN CSL_CITATION {"citationItems":[{"id":"ITEM-1","itemData":{"ISSN":"1532-2548","author":[{"dropping-particle":"","family":"Buckley","given":"Thomas N","non-dropping-particle":"","parse-names":false,"suffix":""},{"dropping-particle":"","family":"John","given":"Grace P","non-dropping-particle":"","parse-names":false,"suffix":""},{"dropping-particle":"","family":"Scoffoni","given":"Christine","non-dropping-particle":"","parse-names":false,"suffix":""},{"dropping-particle":"","family":"Sack","given":"Lawren","non-dropping-particle":"","parse-names":false,"suffix":""}],"container-title":"Plant Physiology","id":"ITEM-1","issue":"4","issued":{"date-parts":[["2015"]]},"page":"1616-1635","publisher":"American Society of Plant Biologists","title":"How does leaf anatomy influence water transport outside the xylem?","type":"article-journal","volume":"168"},"uris":["http://www.mendeley.com/documents/?uuid=ef5ce76b-9955-4ab3-bac9-19da05141076"]}],"mendeley":{"formattedCitation":"(Buckley et al., 2015)","plainTextFormattedCitation":"(Buckley et al., 2015)","previouslyFormattedCitation":"(Buckley et al., 2015)"},"properties":{"noteIndex":0},"schema":"https://github.com/citation-style-language/schema/raw/master/csl-citation.json"}</w:instrText>
      </w:r>
      <w:r w:rsidRPr="00AE6D1C">
        <w:rPr>
          <w:rFonts w:ascii="Times New Roman" w:hAnsi="Times New Roman" w:cs="Times New Roman"/>
          <w:sz w:val="24"/>
          <w:szCs w:val="24"/>
          <w:lang w:val="en-US"/>
        </w:rPr>
        <w:fldChar w:fldCharType="separate"/>
      </w:r>
      <w:r w:rsidRPr="00AE6D1C">
        <w:rPr>
          <w:rFonts w:ascii="Times New Roman" w:hAnsi="Times New Roman" w:cs="Times New Roman"/>
          <w:sz w:val="24"/>
          <w:szCs w:val="24"/>
          <w:lang w:val="en-US"/>
        </w:rPr>
        <w:t xml:space="preserve">(Buckley </w:t>
      </w:r>
      <w:r w:rsidRPr="00AE6D1C">
        <w:rPr>
          <w:rFonts w:ascii="Times New Roman" w:hAnsi="Times New Roman" w:cs="Times New Roman"/>
          <w:i/>
          <w:iCs/>
          <w:sz w:val="24"/>
          <w:szCs w:val="24"/>
          <w:lang w:val="en-US"/>
        </w:rPr>
        <w:t>et al.</w:t>
      </w:r>
      <w:r w:rsidRPr="00AE6D1C">
        <w:rPr>
          <w:rFonts w:ascii="Times New Roman" w:hAnsi="Times New Roman" w:cs="Times New Roman"/>
          <w:sz w:val="24"/>
          <w:szCs w:val="24"/>
          <w:lang w:val="en-US"/>
        </w:rPr>
        <w:t>, 2015)</w:t>
      </w:r>
      <w:r w:rsidRPr="00AE6D1C">
        <w:rPr>
          <w:rFonts w:ascii="Times New Roman" w:hAnsi="Times New Roman" w:cs="Times New Roman"/>
          <w:sz w:val="24"/>
          <w:szCs w:val="24"/>
        </w:rPr>
        <w:fldChar w:fldCharType="end"/>
      </w:r>
      <w:r w:rsidRPr="00AE6D1C">
        <w:rPr>
          <w:rFonts w:ascii="Times New Roman" w:hAnsi="Times New Roman" w:cs="Times New Roman"/>
          <w:sz w:val="24"/>
          <w:szCs w:val="24"/>
          <w:lang w:val="en-US"/>
        </w:rPr>
        <w:t xml:space="preserve">. </w:t>
      </w:r>
      <w:r w:rsidRPr="00AE6D1C">
        <w:rPr>
          <w:rFonts w:ascii="Times New Roman" w:hAnsi="Times New Roman" w:cs="Times New Roman"/>
          <w:sz w:val="24"/>
          <w:szCs w:val="24"/>
        </w:rPr>
        <w:t>A rise in hydraulic demand could lead to either larger channels, increased density of channels, or greater xylem size within the stem's cross-sectional area.</w:t>
      </w:r>
      <w:r w:rsidRPr="00AE6D1C">
        <w:rPr>
          <w:rFonts w:ascii="Times New Roman" w:hAnsi="Times New Roman" w:cs="Times New Roman"/>
          <w:sz w:val="24"/>
          <w:szCs w:val="24"/>
          <w:lang w:val="en-US"/>
        </w:rPr>
        <w:t xml:space="preserve"> </w:t>
      </w:r>
      <w:r w:rsidRPr="00AE6D1C">
        <w:rPr>
          <w:rFonts w:ascii="Times New Roman" w:hAnsi="Times New Roman" w:cs="Times New Roman"/>
          <w:sz w:val="24"/>
          <w:szCs w:val="24"/>
        </w:rPr>
        <w:t xml:space="preserve">This adaptive response allows them to enhance their capacity for transporting water, thereby better meeting the heightened demand for water caused by the elevated temperatures (Medeiros and Ward, 2013). </w:t>
      </w:r>
      <w:r w:rsidRPr="00AE6D1C">
        <w:rPr>
          <w:rFonts w:ascii="Times New Roman" w:hAnsi="Times New Roman" w:cs="Times New Roman"/>
          <w:sz w:val="24"/>
          <w:szCs w:val="24"/>
          <w:lang w:val="en-US"/>
        </w:rPr>
        <w:t xml:space="preserve">In seasonal climates, temperature is a crucial factor influencing the vascular development of woody plants </w:t>
      </w:r>
      <w:r w:rsidRPr="00AE6D1C">
        <w:rPr>
          <w:rFonts w:ascii="Times New Roman" w:hAnsi="Times New Roman" w:cs="Times New Roman"/>
          <w:sz w:val="24"/>
          <w:szCs w:val="24"/>
          <w:lang w:val="en-US"/>
        </w:rPr>
        <w:fldChar w:fldCharType="begin" w:fldLock="1"/>
      </w:r>
      <w:r w:rsidRPr="00AE6D1C">
        <w:rPr>
          <w:rFonts w:ascii="Times New Roman" w:hAnsi="Times New Roman" w:cs="Times New Roman"/>
          <w:sz w:val="24"/>
          <w:szCs w:val="24"/>
          <w:lang w:val="en-US"/>
        </w:rPr>
        <w:instrText>ADDIN CSL_CITATION {"citationItems":[{"id":"ITEM-1","itemData":{"ISSN":"0168-1923","author":[{"dropping-particle":"","family":"Prislan","given":"Peter","non-dropping-particle":"","parse-names":false,"suffix":""},{"dropping-particle":"","family":"Gričar","given":"Jožica","non-dropping-particle":"","parse-names":false,"suffix":""},{"dropping-particle":"","family":"Luis","given":"Martin","non-dropping-particle":"de","parse-names":false,"suffix":""},{"dropping-particle":"","family":"Smith","given":"Kevin T","non-dropping-particle":"","parse-names":false,"suffix":""},{"dropping-particle":"","family":"Čufar","given":"Katarina","non-dropping-particle":"","parse-names":false,"suffix":""}],"container-title":"Agricultural and forest meteorology","id":"ITEM-1","issued":{"date-parts":[["2013"]]},"page":"142-151","publisher":"Elsevier","title":"Phenological variation in xylem and phloem formation in Fagus sylvatica from two contrasting sites","type":"article-journal","volume":"180"},"uris":["http://www.mendeley.com/documents/?uuid=8ff37b47-7202-4631-8770-ad74c051ab4d"]}],"mendeley":{"formattedCitation":"(Prislan et al., 2013)","plainTextFormattedCitation":"(Prislan et al., 2013)","previouslyFormattedCitation":"(Prislan et al., 2013)"},"properties":{"noteIndex":0},"schema":"https://github.com/citation-style-language/schema/raw/master/csl-citation.json"}</w:instrText>
      </w:r>
      <w:r w:rsidRPr="00AE6D1C">
        <w:rPr>
          <w:rFonts w:ascii="Times New Roman" w:hAnsi="Times New Roman" w:cs="Times New Roman"/>
          <w:sz w:val="24"/>
          <w:szCs w:val="24"/>
          <w:lang w:val="en-US"/>
        </w:rPr>
        <w:fldChar w:fldCharType="separate"/>
      </w:r>
      <w:r w:rsidRPr="00AE6D1C">
        <w:rPr>
          <w:rFonts w:ascii="Times New Roman" w:hAnsi="Times New Roman" w:cs="Times New Roman"/>
          <w:sz w:val="24"/>
          <w:szCs w:val="24"/>
          <w:lang w:val="en-US"/>
        </w:rPr>
        <w:t xml:space="preserve">(Prislan </w:t>
      </w:r>
      <w:r w:rsidRPr="00AE6D1C">
        <w:rPr>
          <w:rFonts w:ascii="Times New Roman" w:hAnsi="Times New Roman" w:cs="Times New Roman"/>
          <w:i/>
          <w:iCs/>
          <w:sz w:val="24"/>
          <w:szCs w:val="24"/>
          <w:lang w:val="en-US"/>
        </w:rPr>
        <w:t>et al.</w:t>
      </w:r>
      <w:r w:rsidRPr="00AE6D1C">
        <w:rPr>
          <w:rFonts w:ascii="Times New Roman" w:hAnsi="Times New Roman" w:cs="Times New Roman"/>
          <w:sz w:val="24"/>
          <w:szCs w:val="24"/>
          <w:lang w:val="en-US"/>
        </w:rPr>
        <w:t>, 2013)</w:t>
      </w:r>
      <w:r w:rsidRPr="00AE6D1C">
        <w:rPr>
          <w:rFonts w:ascii="Times New Roman" w:hAnsi="Times New Roman" w:cs="Times New Roman"/>
          <w:sz w:val="24"/>
          <w:szCs w:val="24"/>
        </w:rPr>
        <w:fldChar w:fldCharType="end"/>
      </w:r>
      <w:r w:rsidRPr="00AE6D1C">
        <w:rPr>
          <w:rFonts w:ascii="Times New Roman" w:hAnsi="Times New Roman" w:cs="Times New Roman"/>
          <w:sz w:val="24"/>
          <w:szCs w:val="24"/>
          <w:lang w:val="en-US"/>
        </w:rPr>
        <w:t xml:space="preserve">. An earlier increase in temperature can stimulate cambial activity, leading to an earlier onset of the growth season. In woody plants, elevated temperatures can either increase, or decrease the diameter of tracheid </w:t>
      </w:r>
      <w:r w:rsidRPr="00AE6D1C">
        <w:rPr>
          <w:rFonts w:ascii="Times New Roman" w:hAnsi="Times New Roman" w:cs="Times New Roman"/>
          <w:sz w:val="24"/>
          <w:szCs w:val="24"/>
          <w:lang w:val="en-US"/>
        </w:rPr>
        <w:fldChar w:fldCharType="begin" w:fldLock="1"/>
      </w:r>
      <w:r w:rsidRPr="00AE6D1C">
        <w:rPr>
          <w:rFonts w:ascii="Times New Roman" w:hAnsi="Times New Roman" w:cs="Times New Roman"/>
          <w:sz w:val="24"/>
          <w:szCs w:val="24"/>
          <w:lang w:val="en-US"/>
        </w:rPr>
        <w:instrText>ADDIN CSL_CITATION {"citationItems":[{"id":"ITEM-1","itemData":{"ISSN":"1095-8290","author":[{"dropping-particle":"","family":"Begum","given":"Shahanara","non-dropping-particle":"","parse-names":false,"suffix":""},{"dropping-particle":"","family":"Nakaba","given":"Satoshi","non-dropping-particle":"","parse-names":false,"suffix":""},{"dropping-particle":"","family":"Yamagishi","given":"Yusuke","non-dropping-particle":"","parse-names":false,"suffix":""},{"dropping-particle":"","family":"Yamane","given":"Kenichi","non-dropping-particle":"","parse-names":false,"suffix":""},{"dropping-particle":"","family":"Islam","given":"Md Azharul","non-dropping-particle":"","parse-names":false,"suffix":""},{"dropping-particle":"","family":"Oribe","given":"Yuichiro","non-dropping-particle":"","parse-names":false,"suffix":""},{"dropping-particle":"","family":"Ko","given":"Jae-Heung","non-dropping-particle":"","parse-names":false,"suffix":""},{"dropping-particle":"","family":"Jin","given":"Hyun-O","non-dropping-particle":"","parse-names":false,"suffix":""},{"dropping-particle":"","family":"Funada","given":"Ryo","non-dropping-particle":"","parse-names":false,"suffix":""}],"container-title":"Annals of botany","id":"ITEM-1","issue":"4","issued":{"date-parts":[["2012"]]},"page":"875-885","publisher":"Oxford University Press","title":"A rapid decrease in temperature induces latewood formation in artificially reactivated cambium of conifer stems","type":"article-journal","volume":"110"},"uris":["http://www.mendeley.com/documents/?uuid=7369a8d9-1478-48c7-bbec-fa4ded32e4bb"]}],"mendeley":{"formattedCitation":"(Begum et al., 2012)","plainTextFormattedCitation":"(Begum et al., 2012)","previouslyFormattedCitation":"(Begum et al., 2012)"},"properties":{"noteIndex":0},"schema":"https://github.com/citation-style-language/schema/raw/master/csl-citation.json"}</w:instrText>
      </w:r>
      <w:r w:rsidRPr="00AE6D1C">
        <w:rPr>
          <w:rFonts w:ascii="Times New Roman" w:hAnsi="Times New Roman" w:cs="Times New Roman"/>
          <w:sz w:val="24"/>
          <w:szCs w:val="24"/>
          <w:lang w:val="en-US"/>
        </w:rPr>
        <w:fldChar w:fldCharType="separate"/>
      </w:r>
      <w:r w:rsidRPr="00AE6D1C">
        <w:rPr>
          <w:rFonts w:ascii="Times New Roman" w:hAnsi="Times New Roman" w:cs="Times New Roman"/>
          <w:sz w:val="24"/>
          <w:szCs w:val="24"/>
          <w:lang w:val="en-US"/>
        </w:rPr>
        <w:t xml:space="preserve">(Begum </w:t>
      </w:r>
      <w:r w:rsidRPr="00AE6D1C">
        <w:rPr>
          <w:rFonts w:ascii="Times New Roman" w:hAnsi="Times New Roman" w:cs="Times New Roman"/>
          <w:i/>
          <w:iCs/>
          <w:sz w:val="24"/>
          <w:szCs w:val="24"/>
          <w:lang w:val="en-US"/>
        </w:rPr>
        <w:t>et al.</w:t>
      </w:r>
      <w:r w:rsidRPr="00AE6D1C">
        <w:rPr>
          <w:rFonts w:ascii="Times New Roman" w:hAnsi="Times New Roman" w:cs="Times New Roman"/>
          <w:sz w:val="24"/>
          <w:szCs w:val="24"/>
          <w:lang w:val="en-US"/>
        </w:rPr>
        <w:t>, 2012)</w:t>
      </w:r>
      <w:r w:rsidRPr="00AE6D1C">
        <w:rPr>
          <w:rFonts w:ascii="Times New Roman" w:hAnsi="Times New Roman" w:cs="Times New Roman"/>
          <w:sz w:val="24"/>
          <w:szCs w:val="24"/>
        </w:rPr>
        <w:fldChar w:fldCharType="end"/>
      </w:r>
      <w:r w:rsidRPr="00AE6D1C">
        <w:rPr>
          <w:rFonts w:ascii="Times New Roman" w:hAnsi="Times New Roman" w:cs="Times New Roman"/>
          <w:sz w:val="24"/>
          <w:szCs w:val="24"/>
          <w:lang w:val="en-US"/>
        </w:rPr>
        <w:t xml:space="preserve">. The response is species-specific. The increased diameter of xylem vessels or tracheid enhances the efficiency of water transport within the plant </w:t>
      </w:r>
      <w:r w:rsidRPr="00AE6D1C">
        <w:rPr>
          <w:rFonts w:ascii="Times New Roman" w:hAnsi="Times New Roman" w:cs="Times New Roman"/>
          <w:sz w:val="24"/>
          <w:szCs w:val="24"/>
          <w:lang w:val="en-US"/>
        </w:rPr>
        <w:fldChar w:fldCharType="begin" w:fldLock="1"/>
      </w:r>
      <w:r w:rsidRPr="00AE6D1C">
        <w:rPr>
          <w:rFonts w:ascii="Times New Roman" w:hAnsi="Times New Roman" w:cs="Times New Roman"/>
          <w:sz w:val="24"/>
          <w:szCs w:val="24"/>
          <w:lang w:val="en-US"/>
        </w:rPr>
        <w:instrText>ADDIN CSL_CITATION {"citationItems":[{"id":"ITEM-1","itemData":{"ISSN":"0029-8549","author":[{"dropping-particle":"","family":"Haworth","given":"Matthew","non-dropping-particle":"","parse-names":false,"suffix":""},{"dropping-particle":"","family":"Elliott-Kingston","given":"Caroline","non-dropping-particle":"","parse-names":false,"suffix":""},{"dropping-particle":"","family":"McElwain","given":"Jennifer C","non-dropping-particle":"","parse-names":false,"suffix":""}],"container-title":"Oecologia","id":"ITEM-1","issued":{"date-parts":[["2013"]]},"page":"71-82","publisher":"Springer","title":"Co-ordination of physiological and morphological responses of stomata to elevated [CO 2] in vascular plants","type":"article-journal","volume":"171"},"uris":["http://www.mendeley.com/documents/?uuid=df0e34c2-bfb9-4c3d-a389-6b0d9ebd2440"]}],"mendeley":{"formattedCitation":"(Haworth et al., 2013)","plainTextFormattedCitation":"(Haworth et al., 2013)","previouslyFormattedCitation":"(Haworth et al., 2013)"},"properties":{"noteIndex":0},"schema":"https://github.com/citation-style-language/schema/raw/master/csl-citation.json"}</w:instrText>
      </w:r>
      <w:r w:rsidRPr="00AE6D1C">
        <w:rPr>
          <w:rFonts w:ascii="Times New Roman" w:hAnsi="Times New Roman" w:cs="Times New Roman"/>
          <w:sz w:val="24"/>
          <w:szCs w:val="24"/>
          <w:lang w:val="en-US"/>
        </w:rPr>
        <w:fldChar w:fldCharType="separate"/>
      </w:r>
      <w:r w:rsidRPr="00AE6D1C">
        <w:rPr>
          <w:rFonts w:ascii="Times New Roman" w:hAnsi="Times New Roman" w:cs="Times New Roman"/>
          <w:sz w:val="24"/>
          <w:szCs w:val="24"/>
          <w:lang w:val="en-US"/>
        </w:rPr>
        <w:t xml:space="preserve">(Haworth </w:t>
      </w:r>
      <w:r w:rsidRPr="00AE6D1C">
        <w:rPr>
          <w:rFonts w:ascii="Times New Roman" w:hAnsi="Times New Roman" w:cs="Times New Roman"/>
          <w:i/>
          <w:iCs/>
          <w:sz w:val="24"/>
          <w:szCs w:val="24"/>
          <w:lang w:val="en-US"/>
        </w:rPr>
        <w:t>et al.</w:t>
      </w:r>
      <w:r w:rsidRPr="00AE6D1C">
        <w:rPr>
          <w:rFonts w:ascii="Times New Roman" w:hAnsi="Times New Roman" w:cs="Times New Roman"/>
          <w:sz w:val="24"/>
          <w:szCs w:val="24"/>
          <w:lang w:val="en-US"/>
        </w:rPr>
        <w:t>, 2013)</w:t>
      </w:r>
      <w:r w:rsidRPr="00AE6D1C">
        <w:rPr>
          <w:rFonts w:ascii="Times New Roman" w:hAnsi="Times New Roman" w:cs="Times New Roman"/>
          <w:sz w:val="24"/>
          <w:szCs w:val="24"/>
        </w:rPr>
        <w:fldChar w:fldCharType="end"/>
      </w:r>
      <w:r w:rsidRPr="00AE6D1C">
        <w:rPr>
          <w:rFonts w:ascii="Times New Roman" w:hAnsi="Times New Roman" w:cs="Times New Roman"/>
          <w:sz w:val="24"/>
          <w:szCs w:val="24"/>
          <w:lang w:val="en-US"/>
        </w:rPr>
        <w:t>. In herbaceous plants like potatoes, elevated temperatures may result in enlarged and deformed vessel cells, as well as improper phloem division. These alterations can have adverse effects on crop yields, as the enlargement of xylem negatively impacts the phloem by exerting mechanical pressure on its cells, leading to a reduction in sugar translocation</w:t>
      </w:r>
      <w:r w:rsidR="007F00CB">
        <w:rPr>
          <w:rFonts w:ascii="Times New Roman" w:hAnsi="Times New Roman" w:cs="Times New Roman"/>
          <w:sz w:val="24"/>
          <w:szCs w:val="24"/>
          <w:lang w:val="en-US"/>
        </w:rPr>
        <w:t xml:space="preserve"> </w:t>
      </w:r>
      <w:r w:rsidR="007F00CB" w:rsidRPr="007F00CB">
        <w:rPr>
          <w:rFonts w:ascii="Times New Roman" w:hAnsi="Times New Roman" w:cs="Times New Roman"/>
          <w:sz w:val="24"/>
          <w:szCs w:val="24"/>
          <w:highlight w:val="yellow"/>
          <w:lang w:val="en-US"/>
        </w:rPr>
        <w:t>(Paul et al., 2017)</w:t>
      </w:r>
      <w:r w:rsidRPr="007F00CB">
        <w:rPr>
          <w:rFonts w:ascii="Times New Roman" w:hAnsi="Times New Roman" w:cs="Times New Roman"/>
          <w:sz w:val="24"/>
          <w:szCs w:val="24"/>
          <w:highlight w:val="yellow"/>
          <w:lang w:val="en-US"/>
        </w:rPr>
        <w:t>.</w:t>
      </w:r>
      <w:r w:rsidRPr="00AE6D1C">
        <w:rPr>
          <w:rFonts w:ascii="Times New Roman" w:hAnsi="Times New Roman" w:cs="Times New Roman"/>
          <w:sz w:val="24"/>
          <w:szCs w:val="24"/>
          <w:lang w:val="en-US"/>
        </w:rPr>
        <w:t xml:space="preserve"> Increase in the size of epidermal cells and the pith area was observed in </w:t>
      </w:r>
      <w:proofErr w:type="spellStart"/>
      <w:r w:rsidRPr="00AE6D1C">
        <w:rPr>
          <w:rFonts w:ascii="Times New Roman" w:hAnsi="Times New Roman" w:cs="Times New Roman"/>
          <w:sz w:val="24"/>
          <w:szCs w:val="24"/>
          <w:lang w:val="en-US"/>
        </w:rPr>
        <w:t>mungbean</w:t>
      </w:r>
      <w:proofErr w:type="spellEnd"/>
      <w:r w:rsidRPr="00AE6D1C">
        <w:rPr>
          <w:rFonts w:ascii="Times New Roman" w:hAnsi="Times New Roman" w:cs="Times New Roman"/>
          <w:sz w:val="24"/>
          <w:szCs w:val="24"/>
          <w:lang w:val="en-US"/>
        </w:rPr>
        <w:t xml:space="preserve"> genotype under heat stress </w:t>
      </w:r>
      <w:r w:rsidRPr="00AE6D1C">
        <w:rPr>
          <w:rFonts w:ascii="Times New Roman" w:hAnsi="Times New Roman" w:cs="Times New Roman"/>
          <w:sz w:val="24"/>
          <w:szCs w:val="24"/>
          <w:lang w:val="en-US"/>
        </w:rPr>
        <w:fldChar w:fldCharType="begin" w:fldLock="1"/>
      </w:r>
      <w:r w:rsidRPr="00AE6D1C">
        <w:rPr>
          <w:rFonts w:ascii="Times New Roman" w:hAnsi="Times New Roman" w:cs="Times New Roman"/>
          <w:sz w:val="24"/>
          <w:szCs w:val="24"/>
          <w:lang w:val="en-US"/>
        </w:rPr>
        <w:instrText>ADDIN CSL_CITATION {"citationItems":[{"id":"ITEM-1","itemData":{"ISSN":"0981-9428","author":[{"dropping-particle":"","family":"Iqbal","given":"Ummar","non-dropping-particle":"","parse-names":false,"suffix":""},{"dropping-particle":"","family":"Hameed","given":"Mansoor","non-dropping-particle":"","parse-names":false,"suffix":""},{"dropping-particle":"","family":"Ahmad","given":"Farooq","non-dropping-particle":"","parse-names":false,"suffix":""}],"container-title":"Plant Physiology and Biochemistry","id":"ITEM-1","issued":{"date-parts":[["2023"]]},"page":"107992","publisher":"Elsevier","title":"Structural and functional traits underlying the capacity of Calotropis procera to face different stress conditions","type":"article-journal","volume":"203"},"uris":["http://www.mendeley.com/documents/?uuid=b3a1b08c-7ad8-473f-885d-b04aae7e7391"]}],"mendeley":{"formattedCitation":"(U. Iqbal et al., 2023)","plainTextFormattedCitation":"(U. Iqbal et al., 2023)","previouslyFormattedCitation":"(U. Iqbal et al., 2023)"},"properties":{"noteIndex":0},"schema":"https://github.com/citation-style-language/schema/raw/master/csl-citation.json"}</w:instrText>
      </w:r>
      <w:r w:rsidRPr="00AE6D1C">
        <w:rPr>
          <w:rFonts w:ascii="Times New Roman" w:hAnsi="Times New Roman" w:cs="Times New Roman"/>
          <w:sz w:val="24"/>
          <w:szCs w:val="24"/>
          <w:lang w:val="en-US"/>
        </w:rPr>
        <w:fldChar w:fldCharType="separate"/>
      </w:r>
      <w:r w:rsidRPr="00AE6D1C">
        <w:rPr>
          <w:rFonts w:ascii="Times New Roman" w:hAnsi="Times New Roman" w:cs="Times New Roman"/>
          <w:sz w:val="24"/>
          <w:szCs w:val="24"/>
          <w:lang w:val="en-US"/>
        </w:rPr>
        <w:t xml:space="preserve">(Iqbal </w:t>
      </w:r>
      <w:r w:rsidRPr="00AE6D1C">
        <w:rPr>
          <w:rFonts w:ascii="Times New Roman" w:hAnsi="Times New Roman" w:cs="Times New Roman"/>
          <w:i/>
          <w:iCs/>
          <w:sz w:val="24"/>
          <w:szCs w:val="24"/>
          <w:lang w:val="en-US"/>
        </w:rPr>
        <w:t>et al.</w:t>
      </w:r>
      <w:r w:rsidRPr="00AE6D1C">
        <w:rPr>
          <w:rFonts w:ascii="Times New Roman" w:hAnsi="Times New Roman" w:cs="Times New Roman"/>
          <w:sz w:val="24"/>
          <w:szCs w:val="24"/>
          <w:lang w:val="en-US"/>
        </w:rPr>
        <w:t>, 2023)</w:t>
      </w:r>
      <w:r w:rsidRPr="00AE6D1C">
        <w:rPr>
          <w:rFonts w:ascii="Times New Roman" w:hAnsi="Times New Roman" w:cs="Times New Roman"/>
          <w:sz w:val="24"/>
          <w:szCs w:val="24"/>
        </w:rPr>
        <w:fldChar w:fldCharType="end"/>
      </w:r>
      <w:r w:rsidRPr="00AE6D1C">
        <w:rPr>
          <w:rFonts w:ascii="Times New Roman" w:hAnsi="Times New Roman" w:cs="Times New Roman"/>
          <w:sz w:val="24"/>
          <w:szCs w:val="24"/>
          <w:lang w:val="en-US"/>
        </w:rPr>
        <w:t xml:space="preserve">. Reduction in cell size serve to minimize excessive water loss, resulting in an increase in stomatal density and enlarged xylem vessels in plants experiencing heat stress </w:t>
      </w:r>
      <w:r w:rsidRPr="00AE6D1C">
        <w:rPr>
          <w:rFonts w:ascii="Times New Roman" w:hAnsi="Times New Roman" w:cs="Times New Roman"/>
          <w:sz w:val="24"/>
          <w:szCs w:val="24"/>
          <w:lang w:val="en-US"/>
        </w:rPr>
        <w:fldChar w:fldCharType="begin" w:fldLock="1"/>
      </w:r>
      <w:r w:rsidRPr="00AE6D1C">
        <w:rPr>
          <w:rFonts w:ascii="Times New Roman" w:hAnsi="Times New Roman" w:cs="Times New Roman"/>
          <w:sz w:val="24"/>
          <w:szCs w:val="24"/>
          <w:lang w:val="en-US"/>
        </w:rPr>
        <w:instrText>ADDIN CSL_CITATION {"citationItems":[{"id":"ITEM-1","itemData":{"ISSN":"0304-4238","author":[{"dropping-particle":"","family":"Bañon","given":"Sebastián","non-dropping-particle":"","parse-names":false,"suffix":""},{"dropping-particle":"","family":"Fernandez","given":"J A","non-dropping-particle":"","parse-names":false,"suffix":""},{"dropping-particle":"","family":"Franco","given":"J A","non-dropping-particle":"","parse-names":false,"suffix":""},{"dropping-particle":"","family":"Torrecillas","given":"A","non-dropping-particle":"","parse-names":false,"suffix":""},{"dropping-particle":"","family":"Alarcón","given":"J J","non-dropping-particle":"","parse-names":false,"suffix":""},{"dropping-particle":"","family":"Sánchez-Blanco","given":"María Jesús","non-dropping-particle":"","parse-names":false,"suffix":""}],"container-title":"Scientia Horticulturae","id":"ITEM-1","issue":"3","issued":{"date-parts":[["2004"]]},"page":"333-342","publisher":"Elsevier","title":"Effects of water stress and night temperature preconditioning on water relations and morphological and anatomical changes of Lotus creticus plants","type":"article-journal","volume":"101"},"uris":["http://www.mendeley.com/documents/?uuid=eadf712a-7842-402e-9793-6ae73347fdc5"]}],"mendeley":{"formattedCitation":"(Bañon et al., 2004)","plainTextFormattedCitation":"(Bañon et al., 2004)","previouslyFormattedCitation":"(Bañon et al., 2004)"},"properties":{"noteIndex":0},"schema":"https://github.com/citation-style-language/schema/raw/master/csl-citation.json"}</w:instrText>
      </w:r>
      <w:r w:rsidRPr="00AE6D1C">
        <w:rPr>
          <w:rFonts w:ascii="Times New Roman" w:hAnsi="Times New Roman" w:cs="Times New Roman"/>
          <w:sz w:val="24"/>
          <w:szCs w:val="24"/>
          <w:lang w:val="en-US"/>
        </w:rPr>
        <w:fldChar w:fldCharType="separate"/>
      </w:r>
      <w:r w:rsidRPr="00AE6D1C">
        <w:rPr>
          <w:rFonts w:ascii="Times New Roman" w:hAnsi="Times New Roman" w:cs="Times New Roman"/>
          <w:sz w:val="24"/>
          <w:szCs w:val="24"/>
          <w:lang w:val="en-US"/>
        </w:rPr>
        <w:t xml:space="preserve">(Bañon </w:t>
      </w:r>
      <w:r w:rsidR="00E715E2">
        <w:rPr>
          <w:rFonts w:ascii="Times New Roman" w:hAnsi="Times New Roman" w:cs="Times New Roman"/>
          <w:i/>
          <w:iCs/>
          <w:sz w:val="24"/>
          <w:szCs w:val="24"/>
          <w:lang w:val="en-US"/>
        </w:rPr>
        <w:t>et al.</w:t>
      </w:r>
      <w:r w:rsidRPr="00AE6D1C">
        <w:rPr>
          <w:rFonts w:ascii="Times New Roman" w:hAnsi="Times New Roman" w:cs="Times New Roman"/>
          <w:sz w:val="24"/>
          <w:szCs w:val="24"/>
          <w:lang w:val="en-US"/>
        </w:rPr>
        <w:t>, 2004)</w:t>
      </w:r>
      <w:r w:rsidRPr="00AE6D1C">
        <w:rPr>
          <w:rFonts w:ascii="Times New Roman" w:hAnsi="Times New Roman" w:cs="Times New Roman"/>
          <w:sz w:val="24"/>
          <w:szCs w:val="24"/>
        </w:rPr>
        <w:fldChar w:fldCharType="end"/>
      </w:r>
      <w:r w:rsidRPr="00AE6D1C">
        <w:rPr>
          <w:rFonts w:ascii="Times New Roman" w:hAnsi="Times New Roman" w:cs="Times New Roman"/>
          <w:sz w:val="24"/>
          <w:szCs w:val="24"/>
          <w:lang w:val="en-US"/>
        </w:rPr>
        <w:t>.</w:t>
      </w:r>
      <w:r w:rsidR="00DF44FE">
        <w:rPr>
          <w:rFonts w:ascii="Times New Roman" w:hAnsi="Times New Roman" w:cs="Times New Roman"/>
          <w:sz w:val="24"/>
          <w:szCs w:val="24"/>
          <w:lang w:val="en-US"/>
        </w:rPr>
        <w:t xml:space="preserve"> </w:t>
      </w:r>
    </w:p>
    <w:p w14:paraId="6CD8B4F6" w14:textId="69650A8A" w:rsidR="002D3931" w:rsidRPr="002D3931" w:rsidRDefault="00AC32F9" w:rsidP="001C514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11. </w:t>
      </w:r>
      <w:r w:rsidR="000425CD" w:rsidRPr="002D3931">
        <w:rPr>
          <w:rFonts w:ascii="Times New Roman" w:hAnsi="Times New Roman" w:cs="Times New Roman"/>
          <w:b/>
          <w:bCs/>
          <w:sz w:val="24"/>
          <w:szCs w:val="24"/>
        </w:rPr>
        <w:t>Conclusion</w:t>
      </w:r>
      <w:r w:rsidR="00932EF4">
        <w:rPr>
          <w:rFonts w:ascii="Times New Roman" w:hAnsi="Times New Roman" w:cs="Times New Roman"/>
          <w:b/>
          <w:bCs/>
          <w:sz w:val="24"/>
          <w:szCs w:val="24"/>
        </w:rPr>
        <w:t>:</w:t>
      </w:r>
    </w:p>
    <w:p w14:paraId="36EFDD27" w14:textId="6F35E7E9" w:rsidR="00E17D88" w:rsidRDefault="000425CD" w:rsidP="002356EB">
      <w:pPr>
        <w:spacing w:line="240" w:lineRule="auto"/>
        <w:ind w:firstLine="720"/>
        <w:jc w:val="both"/>
        <w:rPr>
          <w:rFonts w:ascii="Times New Roman" w:hAnsi="Times New Roman" w:cs="Times New Roman"/>
          <w:sz w:val="24"/>
          <w:szCs w:val="24"/>
        </w:rPr>
      </w:pPr>
      <w:r w:rsidRPr="002D3931">
        <w:rPr>
          <w:rFonts w:ascii="Times New Roman" w:hAnsi="Times New Roman" w:cs="Times New Roman"/>
          <w:sz w:val="24"/>
          <w:szCs w:val="24"/>
        </w:rPr>
        <w:lastRenderedPageBreak/>
        <w:t xml:space="preserve">Heat stress </w:t>
      </w:r>
      <w:r w:rsidR="007F00CB" w:rsidRPr="007F00CB">
        <w:rPr>
          <w:rFonts w:ascii="Times New Roman" w:hAnsi="Times New Roman" w:cs="Times New Roman"/>
          <w:sz w:val="24"/>
          <w:szCs w:val="24"/>
          <w:highlight w:val="yellow"/>
        </w:rPr>
        <w:t>negatively</w:t>
      </w:r>
      <w:r w:rsidRPr="002D3931">
        <w:rPr>
          <w:rFonts w:ascii="Times New Roman" w:hAnsi="Times New Roman" w:cs="Times New Roman"/>
          <w:sz w:val="24"/>
          <w:szCs w:val="24"/>
        </w:rPr>
        <w:t xml:space="preserve"> affects various physiological, biochemical, and anatomical processes in plants, leading to detrimental impacts on growth, development</w:t>
      </w:r>
      <w:r w:rsidRPr="000425CD">
        <w:rPr>
          <w:rFonts w:ascii="Times New Roman" w:hAnsi="Times New Roman" w:cs="Times New Roman"/>
          <w:sz w:val="24"/>
          <w:szCs w:val="24"/>
        </w:rPr>
        <w:t xml:space="preserve">, and yield. The disruption of root structure, photosynthetic efficiency, water status, membrane stability, and enzyme activity under elevated temperatures </w:t>
      </w:r>
      <w:r w:rsidR="00651F18" w:rsidRPr="00651F18">
        <w:rPr>
          <w:rFonts w:ascii="Times New Roman" w:hAnsi="Times New Roman" w:cs="Times New Roman"/>
          <w:sz w:val="24"/>
          <w:szCs w:val="24"/>
          <w:highlight w:val="yellow"/>
        </w:rPr>
        <w:t>shows</w:t>
      </w:r>
      <w:r w:rsidRPr="000425CD">
        <w:rPr>
          <w:rFonts w:ascii="Times New Roman" w:hAnsi="Times New Roman" w:cs="Times New Roman"/>
          <w:sz w:val="24"/>
          <w:szCs w:val="24"/>
        </w:rPr>
        <w:t xml:space="preserve"> the complexity of plant responses to thermal stress. </w:t>
      </w:r>
      <w:r w:rsidR="00AC32F9" w:rsidRPr="000425CD">
        <w:rPr>
          <w:rFonts w:ascii="Times New Roman" w:hAnsi="Times New Roman" w:cs="Times New Roman"/>
          <w:sz w:val="24"/>
          <w:szCs w:val="24"/>
        </w:rPr>
        <w:t>Additionally, heat-induced alterations in stomatal behaviour, gas exchange, and osmolyte accumulation further complicate the plant's ability to maintain optimal growth under such conditions. The adverse effects on yield attributes underscore the vulnerability of crops to rising temperatures, especially during critical reproductive stages. Understanding these mechanisms is crucial for developing strategies to enhance plant resilience, such as breeding heat-tolerant varieties or employing agronomic practices that mitigate the impact of heat stress. These insights contribute to addressing the broader challenge of sustaining agricultural productivity in the face of global climate change</w:t>
      </w:r>
      <w:r w:rsidR="00AC32F9">
        <w:rPr>
          <w:rFonts w:ascii="Times New Roman" w:hAnsi="Times New Roman" w:cs="Times New Roman"/>
          <w:sz w:val="24"/>
          <w:szCs w:val="24"/>
        </w:rPr>
        <w:t xml:space="preserve">. </w:t>
      </w:r>
    </w:p>
    <w:p w14:paraId="1541A82C" w14:textId="77777777" w:rsidR="00E17D88" w:rsidRPr="00E17D88" w:rsidRDefault="00E17D88" w:rsidP="00E17D88">
      <w:pPr>
        <w:rPr>
          <w:b/>
          <w:kern w:val="0"/>
          <w:highlight w:val="yellow"/>
          <w:lang w:val="en-US"/>
          <w14:ligatures w14:val="none"/>
        </w:rPr>
      </w:pPr>
      <w:r w:rsidRPr="00E17D88">
        <w:rPr>
          <w:b/>
          <w:kern w:val="0"/>
          <w:highlight w:val="yellow"/>
          <w:lang w:val="en-US"/>
          <w14:ligatures w14:val="none"/>
        </w:rPr>
        <w:t>Disclaimer (Artificial intelligence)</w:t>
      </w:r>
    </w:p>
    <w:p w14:paraId="533EA05A" w14:textId="77777777" w:rsidR="00E17D88" w:rsidRPr="00E17D88" w:rsidRDefault="00E17D88" w:rsidP="00E17D88">
      <w:pPr>
        <w:rPr>
          <w:kern w:val="0"/>
          <w:highlight w:val="yellow"/>
          <w:lang w:val="en-US"/>
          <w14:ligatures w14:val="none"/>
        </w:rPr>
      </w:pPr>
      <w:r w:rsidRPr="00E17D88">
        <w:rPr>
          <w:kern w:val="0"/>
          <w:highlight w:val="yellow"/>
          <w:lang w:val="en-US"/>
          <w14:ligatures w14:val="none"/>
        </w:rPr>
        <w:t xml:space="preserve">Author(s) hereby </w:t>
      </w:r>
      <w:proofErr w:type="gramStart"/>
      <w:r w:rsidRPr="00E17D88">
        <w:rPr>
          <w:kern w:val="0"/>
          <w:highlight w:val="yellow"/>
          <w:lang w:val="en-US"/>
          <w14:ligatures w14:val="none"/>
        </w:rPr>
        <w:t>declare</w:t>
      </w:r>
      <w:proofErr w:type="gramEnd"/>
      <w:r w:rsidRPr="00E17D88">
        <w:rPr>
          <w:kern w:val="0"/>
          <w:highlight w:val="yellow"/>
          <w:lang w:val="en-US"/>
          <w14:ligatures w14:val="none"/>
        </w:rPr>
        <w:t xml:space="preserve"> that NO generative AI technologies such as Large Language Models (ChatGPT, COPILOT, etc.) and text-to-image generators have been used during the writing or editing of this manuscript. </w:t>
      </w:r>
    </w:p>
    <w:p w14:paraId="537C24FE" w14:textId="77777777" w:rsidR="00E17D88" w:rsidRPr="002D3931" w:rsidRDefault="00E17D88" w:rsidP="00AC32F9">
      <w:pPr>
        <w:spacing w:line="240" w:lineRule="auto"/>
        <w:jc w:val="center"/>
        <w:rPr>
          <w:rFonts w:ascii="Times New Roman" w:hAnsi="Times New Roman" w:cs="Times New Roman"/>
          <w:sz w:val="24"/>
          <w:szCs w:val="24"/>
        </w:rPr>
      </w:pPr>
    </w:p>
    <w:p w14:paraId="05C46D4A" w14:textId="7FD4BBF8" w:rsidR="00F84E56" w:rsidRPr="00F84E56" w:rsidRDefault="00D679E3" w:rsidP="001C514A">
      <w:pPr>
        <w:spacing w:line="240" w:lineRule="auto"/>
        <w:jc w:val="both"/>
        <w:rPr>
          <w:rFonts w:ascii="Times New Roman" w:hAnsi="Times New Roman" w:cs="Times New Roman"/>
          <w:b/>
          <w:bCs/>
          <w:sz w:val="24"/>
          <w:szCs w:val="24"/>
        </w:rPr>
      </w:pPr>
      <w:r w:rsidRPr="00D679E3">
        <w:rPr>
          <w:rFonts w:ascii="Times New Roman" w:hAnsi="Times New Roman" w:cs="Times New Roman"/>
          <w:b/>
          <w:bCs/>
          <w:sz w:val="24"/>
          <w:szCs w:val="24"/>
        </w:rPr>
        <w:t xml:space="preserve">References: </w:t>
      </w:r>
    </w:p>
    <w:p w14:paraId="5BA15113" w14:textId="28A1A480"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Abedi, T. and </w:t>
      </w:r>
      <w:proofErr w:type="spellStart"/>
      <w:r w:rsidRPr="00932EF4">
        <w:rPr>
          <w:rFonts w:ascii="Times New Roman" w:hAnsi="Times New Roman" w:cs="Times New Roman"/>
          <w:spacing w:val="-4"/>
          <w:sz w:val="24"/>
          <w:szCs w:val="24"/>
        </w:rPr>
        <w:t>Pakniyat</w:t>
      </w:r>
      <w:proofErr w:type="spellEnd"/>
      <w:r w:rsidRPr="00932EF4">
        <w:rPr>
          <w:rFonts w:ascii="Times New Roman" w:hAnsi="Times New Roman" w:cs="Times New Roman"/>
          <w:spacing w:val="-4"/>
          <w:sz w:val="24"/>
          <w:szCs w:val="24"/>
        </w:rPr>
        <w:t>, H. (2010). Antioxidant enzyme changes in response to drought stress in ten cultivars of oilseed rape (</w:t>
      </w:r>
      <w:r w:rsidRPr="00932EF4">
        <w:rPr>
          <w:rFonts w:ascii="Times New Roman" w:hAnsi="Times New Roman" w:cs="Times New Roman"/>
          <w:i/>
          <w:iCs/>
          <w:spacing w:val="-4"/>
          <w:sz w:val="24"/>
          <w:szCs w:val="24"/>
        </w:rPr>
        <w:t>Brassica napus</w:t>
      </w:r>
      <w:r w:rsidRPr="00932EF4">
        <w:rPr>
          <w:rFonts w:ascii="Times New Roman" w:hAnsi="Times New Roman" w:cs="Times New Roman"/>
          <w:spacing w:val="-4"/>
          <w:sz w:val="24"/>
          <w:szCs w:val="24"/>
        </w:rPr>
        <w:t xml:space="preserve"> L.). </w:t>
      </w:r>
      <w:r w:rsidRPr="00932EF4">
        <w:rPr>
          <w:rFonts w:ascii="Times New Roman" w:hAnsi="Times New Roman" w:cs="Times New Roman"/>
          <w:i/>
          <w:iCs/>
          <w:spacing w:val="-4"/>
          <w:sz w:val="24"/>
          <w:szCs w:val="24"/>
        </w:rPr>
        <w:t>Czech Journal of Genetics and Plant Breeding</w:t>
      </w:r>
      <w:r w:rsidRPr="00932EF4">
        <w:rPr>
          <w:rFonts w:ascii="Times New Roman" w:hAnsi="Times New Roman" w:cs="Times New Roman"/>
          <w:spacing w:val="-4"/>
          <w:sz w:val="24"/>
          <w:szCs w:val="24"/>
        </w:rPr>
        <w:t>, 46(1): 27-34.</w:t>
      </w:r>
    </w:p>
    <w:p w14:paraId="56B031A6" w14:textId="7C79EF20" w:rsidR="00F84E56" w:rsidRPr="00932EF4" w:rsidRDefault="00F84E56" w:rsidP="001C514A">
      <w:pPr>
        <w:spacing w:before="160" w:line="240" w:lineRule="auto"/>
        <w:ind w:left="720" w:hanging="720"/>
        <w:jc w:val="both"/>
        <w:rPr>
          <w:rFonts w:ascii="Times New Roman" w:hAnsi="Times New Roman" w:cs="Times New Roman"/>
          <w:color w:val="000000" w:themeColor="text1"/>
          <w:spacing w:val="-4"/>
          <w:sz w:val="24"/>
          <w:szCs w:val="24"/>
        </w:rPr>
      </w:pPr>
      <w:proofErr w:type="spellStart"/>
      <w:r w:rsidRPr="00932EF4">
        <w:rPr>
          <w:rFonts w:ascii="Times New Roman" w:hAnsi="Times New Roman" w:cs="Times New Roman"/>
          <w:spacing w:val="-4"/>
          <w:sz w:val="24"/>
          <w:szCs w:val="24"/>
        </w:rPr>
        <w:t>Agurla</w:t>
      </w:r>
      <w:proofErr w:type="spellEnd"/>
      <w:r w:rsidRPr="00932EF4">
        <w:rPr>
          <w:rFonts w:ascii="Times New Roman" w:hAnsi="Times New Roman" w:cs="Times New Roman"/>
          <w:spacing w:val="-4"/>
          <w:sz w:val="24"/>
          <w:szCs w:val="24"/>
        </w:rPr>
        <w:t xml:space="preserve">, S., </w:t>
      </w:r>
      <w:proofErr w:type="spellStart"/>
      <w:r w:rsidRPr="00932EF4">
        <w:rPr>
          <w:rFonts w:ascii="Times New Roman" w:hAnsi="Times New Roman" w:cs="Times New Roman"/>
          <w:spacing w:val="-4"/>
          <w:sz w:val="24"/>
          <w:szCs w:val="24"/>
        </w:rPr>
        <w:t>Gahir</w:t>
      </w:r>
      <w:proofErr w:type="spellEnd"/>
      <w:r w:rsidRPr="00932EF4">
        <w:rPr>
          <w:rFonts w:ascii="Times New Roman" w:hAnsi="Times New Roman" w:cs="Times New Roman"/>
          <w:spacing w:val="-4"/>
          <w:sz w:val="24"/>
          <w:szCs w:val="24"/>
        </w:rPr>
        <w:t xml:space="preserve">, S., </w:t>
      </w:r>
      <w:proofErr w:type="spellStart"/>
      <w:r w:rsidRPr="00932EF4">
        <w:rPr>
          <w:rFonts w:ascii="Times New Roman" w:hAnsi="Times New Roman" w:cs="Times New Roman"/>
          <w:spacing w:val="-4"/>
          <w:sz w:val="24"/>
          <w:szCs w:val="24"/>
        </w:rPr>
        <w:t>Munemasa</w:t>
      </w:r>
      <w:proofErr w:type="spellEnd"/>
      <w:r w:rsidRPr="00932EF4">
        <w:rPr>
          <w:rFonts w:ascii="Times New Roman" w:hAnsi="Times New Roman" w:cs="Times New Roman"/>
          <w:spacing w:val="-4"/>
          <w:sz w:val="24"/>
          <w:szCs w:val="24"/>
        </w:rPr>
        <w:t>, S., Murata, Y. and Raghavendra, A. S. (2018). Mechanism of stomatal closure in plants exposed to drought and cold stress</w:t>
      </w:r>
      <w:r w:rsidRPr="00932EF4">
        <w:rPr>
          <w:rFonts w:ascii="Times New Roman" w:hAnsi="Times New Roman" w:cs="Times New Roman"/>
          <w:color w:val="000000" w:themeColor="text1"/>
          <w:spacing w:val="-4"/>
          <w:sz w:val="24"/>
          <w:szCs w:val="24"/>
        </w:rPr>
        <w:t>. </w:t>
      </w:r>
      <w:r w:rsidRPr="00932EF4">
        <w:rPr>
          <w:rFonts w:ascii="Times New Roman" w:hAnsi="Times New Roman" w:cs="Times New Roman"/>
          <w:i/>
          <w:iCs/>
          <w:color w:val="000000" w:themeColor="text1"/>
          <w:spacing w:val="-4"/>
          <w:sz w:val="24"/>
          <w:szCs w:val="24"/>
        </w:rPr>
        <w:t>Survival Strategies in Extreme Cold and Desiccation: Adaptation Mechanisms and Their Applications</w:t>
      </w:r>
      <w:r w:rsidRPr="00932EF4">
        <w:rPr>
          <w:rFonts w:ascii="Times New Roman" w:hAnsi="Times New Roman" w:cs="Times New Roman"/>
          <w:color w:val="000000" w:themeColor="text1"/>
          <w:spacing w:val="-4"/>
          <w:sz w:val="24"/>
          <w:szCs w:val="24"/>
        </w:rPr>
        <w:t>, 215-232.</w:t>
      </w:r>
    </w:p>
    <w:p w14:paraId="406D8EC9" w14:textId="77777777" w:rsidR="00F84E56" w:rsidRPr="00932EF4" w:rsidRDefault="00F84E56" w:rsidP="001C514A">
      <w:pPr>
        <w:spacing w:before="160" w:line="240" w:lineRule="auto"/>
        <w:ind w:left="720" w:hanging="720"/>
        <w:jc w:val="both"/>
        <w:rPr>
          <w:rFonts w:ascii="Times New Roman" w:hAnsi="Times New Roman" w:cs="Times New Roman"/>
          <w:color w:val="000000" w:themeColor="text1"/>
          <w:spacing w:val="-4"/>
          <w:sz w:val="24"/>
          <w:szCs w:val="24"/>
        </w:rPr>
      </w:pPr>
      <w:r w:rsidRPr="00932EF4">
        <w:rPr>
          <w:rFonts w:ascii="Times New Roman" w:hAnsi="Times New Roman" w:cs="Times New Roman"/>
          <w:color w:val="000000" w:themeColor="text1"/>
          <w:spacing w:val="-4"/>
          <w:sz w:val="24"/>
          <w:szCs w:val="24"/>
        </w:rPr>
        <w:t xml:space="preserve">Ahmad, M., Imtiaz, M., </w:t>
      </w:r>
      <w:proofErr w:type="spellStart"/>
      <w:r w:rsidRPr="00932EF4">
        <w:rPr>
          <w:rFonts w:ascii="Times New Roman" w:hAnsi="Times New Roman" w:cs="Times New Roman"/>
          <w:color w:val="000000" w:themeColor="text1"/>
          <w:spacing w:val="-4"/>
          <w:sz w:val="24"/>
          <w:szCs w:val="24"/>
        </w:rPr>
        <w:t>Shoib</w:t>
      </w:r>
      <w:proofErr w:type="spellEnd"/>
      <w:r w:rsidRPr="00932EF4">
        <w:rPr>
          <w:rFonts w:ascii="Times New Roman" w:hAnsi="Times New Roman" w:cs="Times New Roman"/>
          <w:color w:val="000000" w:themeColor="text1"/>
          <w:spacing w:val="-4"/>
          <w:sz w:val="24"/>
          <w:szCs w:val="24"/>
        </w:rPr>
        <w:t xml:space="preserve"> Nawaz, M., Mubeen, F. and Imran, A. (2022). What did we learn from current progress in heat stress tolerance in plants? Can microbes be a solution? </w:t>
      </w:r>
      <w:r w:rsidRPr="00932EF4">
        <w:rPr>
          <w:rFonts w:ascii="Times New Roman" w:hAnsi="Times New Roman" w:cs="Times New Roman"/>
          <w:i/>
          <w:iCs/>
          <w:color w:val="000000" w:themeColor="text1"/>
          <w:spacing w:val="-4"/>
          <w:sz w:val="24"/>
          <w:szCs w:val="24"/>
        </w:rPr>
        <w:t>Frontiers in Plant Science</w:t>
      </w:r>
      <w:r w:rsidRPr="00932EF4">
        <w:rPr>
          <w:rFonts w:ascii="Times New Roman" w:hAnsi="Times New Roman" w:cs="Times New Roman"/>
          <w:color w:val="000000" w:themeColor="text1"/>
          <w:spacing w:val="-4"/>
          <w:sz w:val="24"/>
          <w:szCs w:val="24"/>
        </w:rPr>
        <w:t>, 13: 794782.</w:t>
      </w:r>
    </w:p>
    <w:p w14:paraId="460B9AEC" w14:textId="77777777" w:rsidR="00F84E56" w:rsidRPr="00932EF4" w:rsidRDefault="00F84E56" w:rsidP="001C514A">
      <w:pPr>
        <w:spacing w:before="160" w:line="240" w:lineRule="auto"/>
        <w:ind w:left="720" w:hanging="720"/>
        <w:jc w:val="both"/>
        <w:rPr>
          <w:rFonts w:ascii="Times New Roman" w:hAnsi="Times New Roman" w:cs="Times New Roman"/>
          <w:color w:val="000000" w:themeColor="text1"/>
          <w:spacing w:val="-4"/>
          <w:sz w:val="24"/>
          <w:szCs w:val="24"/>
        </w:rPr>
      </w:pPr>
      <w:r w:rsidRPr="00932EF4">
        <w:rPr>
          <w:rFonts w:ascii="Times New Roman" w:hAnsi="Times New Roman" w:cs="Times New Roman"/>
          <w:color w:val="000000" w:themeColor="text1"/>
          <w:spacing w:val="-4"/>
          <w:sz w:val="24"/>
          <w:szCs w:val="24"/>
        </w:rPr>
        <w:t>Ainsworth, E. A. and Rogers, A. (2007). The response of photosynthesis and stomatal conductance to rising [CO</w:t>
      </w:r>
      <w:r w:rsidRPr="00932EF4">
        <w:rPr>
          <w:rFonts w:ascii="Times New Roman" w:hAnsi="Times New Roman" w:cs="Times New Roman"/>
          <w:color w:val="000000" w:themeColor="text1"/>
          <w:spacing w:val="-4"/>
          <w:sz w:val="24"/>
          <w:szCs w:val="24"/>
          <w:vertAlign w:val="subscript"/>
        </w:rPr>
        <w:t>2</w:t>
      </w:r>
      <w:r w:rsidRPr="00932EF4">
        <w:rPr>
          <w:rFonts w:ascii="Times New Roman" w:hAnsi="Times New Roman" w:cs="Times New Roman"/>
          <w:color w:val="000000" w:themeColor="text1"/>
          <w:spacing w:val="-4"/>
          <w:sz w:val="24"/>
          <w:szCs w:val="24"/>
        </w:rPr>
        <w:t>]: mechanisms and environmental interactions. </w:t>
      </w:r>
      <w:r w:rsidRPr="00932EF4">
        <w:rPr>
          <w:rFonts w:ascii="Times New Roman" w:hAnsi="Times New Roman" w:cs="Times New Roman"/>
          <w:i/>
          <w:iCs/>
          <w:color w:val="000000" w:themeColor="text1"/>
          <w:spacing w:val="-4"/>
          <w:sz w:val="24"/>
          <w:szCs w:val="24"/>
        </w:rPr>
        <w:t>Plant, cell and environment</w:t>
      </w:r>
      <w:r w:rsidRPr="00932EF4">
        <w:rPr>
          <w:rFonts w:ascii="Times New Roman" w:hAnsi="Times New Roman" w:cs="Times New Roman"/>
          <w:color w:val="000000" w:themeColor="text1"/>
          <w:spacing w:val="-4"/>
          <w:sz w:val="24"/>
          <w:szCs w:val="24"/>
        </w:rPr>
        <w:t>, 30(3): 258-270.</w:t>
      </w:r>
    </w:p>
    <w:p w14:paraId="46432AC6" w14:textId="77777777" w:rsidR="00F84E56" w:rsidRDefault="00F84E56" w:rsidP="001C514A">
      <w:pPr>
        <w:spacing w:before="160" w:line="240" w:lineRule="auto"/>
        <w:ind w:left="720" w:hanging="720"/>
        <w:jc w:val="both"/>
        <w:rPr>
          <w:rFonts w:ascii="Times New Roman" w:hAnsi="Times New Roman" w:cs="Times New Roman"/>
          <w:color w:val="000000" w:themeColor="text1"/>
          <w:spacing w:val="-4"/>
          <w:sz w:val="24"/>
          <w:szCs w:val="24"/>
        </w:rPr>
      </w:pPr>
      <w:proofErr w:type="spellStart"/>
      <w:r w:rsidRPr="00932EF4">
        <w:rPr>
          <w:rFonts w:ascii="Times New Roman" w:hAnsi="Times New Roman" w:cs="Times New Roman"/>
          <w:color w:val="000000" w:themeColor="text1"/>
          <w:spacing w:val="-4"/>
          <w:sz w:val="24"/>
          <w:szCs w:val="24"/>
        </w:rPr>
        <w:t>Aliniaeifard</w:t>
      </w:r>
      <w:proofErr w:type="spellEnd"/>
      <w:r w:rsidRPr="00932EF4">
        <w:rPr>
          <w:rFonts w:ascii="Times New Roman" w:hAnsi="Times New Roman" w:cs="Times New Roman"/>
          <w:color w:val="000000" w:themeColor="text1"/>
          <w:spacing w:val="-4"/>
          <w:sz w:val="24"/>
          <w:szCs w:val="24"/>
        </w:rPr>
        <w:t xml:space="preserve">, S. and van Meeteren, U. (2014). Natural variation in stomatal response to closing stimuli among </w:t>
      </w:r>
      <w:r w:rsidRPr="00932EF4">
        <w:rPr>
          <w:rFonts w:ascii="Times New Roman" w:hAnsi="Times New Roman" w:cs="Times New Roman"/>
          <w:i/>
          <w:iCs/>
          <w:color w:val="000000" w:themeColor="text1"/>
          <w:spacing w:val="-4"/>
          <w:sz w:val="24"/>
          <w:szCs w:val="24"/>
        </w:rPr>
        <w:t>Arabidopsis thaliana</w:t>
      </w:r>
      <w:r w:rsidRPr="00932EF4">
        <w:rPr>
          <w:rFonts w:ascii="Times New Roman" w:hAnsi="Times New Roman" w:cs="Times New Roman"/>
          <w:color w:val="000000" w:themeColor="text1"/>
          <w:spacing w:val="-4"/>
          <w:sz w:val="24"/>
          <w:szCs w:val="24"/>
        </w:rPr>
        <w:t xml:space="preserve"> accessions after exposure to low VPD as a tool to recognize the mechanism of disturbed stomatal functioning. </w:t>
      </w:r>
      <w:r w:rsidRPr="00932EF4">
        <w:rPr>
          <w:rFonts w:ascii="Times New Roman" w:hAnsi="Times New Roman" w:cs="Times New Roman"/>
          <w:i/>
          <w:iCs/>
          <w:color w:val="000000" w:themeColor="text1"/>
          <w:spacing w:val="-4"/>
          <w:sz w:val="24"/>
          <w:szCs w:val="24"/>
        </w:rPr>
        <w:t>Journal of Experimental Botany</w:t>
      </w:r>
      <w:r w:rsidRPr="00932EF4">
        <w:rPr>
          <w:rFonts w:ascii="Times New Roman" w:hAnsi="Times New Roman" w:cs="Times New Roman"/>
          <w:color w:val="000000" w:themeColor="text1"/>
          <w:spacing w:val="-4"/>
          <w:sz w:val="24"/>
          <w:szCs w:val="24"/>
        </w:rPr>
        <w:t>, 65(22): 6529-6542.</w:t>
      </w:r>
    </w:p>
    <w:p w14:paraId="14764E93" w14:textId="55F52F0E" w:rsidR="00020BCB" w:rsidRPr="00932EF4" w:rsidRDefault="00020BCB" w:rsidP="001C514A">
      <w:pPr>
        <w:spacing w:before="160" w:line="240" w:lineRule="auto"/>
        <w:ind w:left="720" w:hanging="720"/>
        <w:jc w:val="both"/>
        <w:rPr>
          <w:rFonts w:ascii="Times New Roman" w:hAnsi="Times New Roman" w:cs="Times New Roman"/>
          <w:color w:val="000000" w:themeColor="text1"/>
          <w:spacing w:val="-4"/>
          <w:sz w:val="24"/>
          <w:szCs w:val="24"/>
        </w:rPr>
      </w:pPr>
      <w:r w:rsidRPr="00C05F1E">
        <w:rPr>
          <w:rFonts w:ascii="Times New Roman" w:hAnsi="Times New Roman" w:cs="Times New Roman"/>
          <w:color w:val="000000" w:themeColor="text1"/>
          <w:spacing w:val="-4"/>
          <w:sz w:val="24"/>
          <w:szCs w:val="24"/>
          <w:highlight w:val="yellow"/>
        </w:rPr>
        <w:t xml:space="preserve">Allen, M.T. and R.W. Pearcy. 2000. Stomatal </w:t>
      </w:r>
      <w:proofErr w:type="spellStart"/>
      <w:r w:rsidRPr="00C05F1E">
        <w:rPr>
          <w:rFonts w:ascii="Times New Roman" w:hAnsi="Times New Roman" w:cs="Times New Roman"/>
          <w:color w:val="000000" w:themeColor="text1"/>
          <w:spacing w:val="-4"/>
          <w:sz w:val="24"/>
          <w:szCs w:val="24"/>
          <w:highlight w:val="yellow"/>
        </w:rPr>
        <w:t>behavior</w:t>
      </w:r>
      <w:proofErr w:type="spellEnd"/>
      <w:r w:rsidRPr="00C05F1E">
        <w:rPr>
          <w:rFonts w:ascii="Times New Roman" w:hAnsi="Times New Roman" w:cs="Times New Roman"/>
          <w:color w:val="000000" w:themeColor="text1"/>
          <w:spacing w:val="-4"/>
          <w:sz w:val="24"/>
          <w:szCs w:val="24"/>
          <w:highlight w:val="yellow"/>
        </w:rPr>
        <w:t xml:space="preserve"> and photo-synthetic performance under dynamic light regimes in a </w:t>
      </w:r>
      <w:proofErr w:type="spellStart"/>
      <w:r w:rsidRPr="00C05F1E">
        <w:rPr>
          <w:rFonts w:ascii="Times New Roman" w:hAnsi="Times New Roman" w:cs="Times New Roman"/>
          <w:color w:val="000000" w:themeColor="text1"/>
          <w:spacing w:val="-4"/>
          <w:sz w:val="24"/>
          <w:szCs w:val="24"/>
          <w:highlight w:val="yellow"/>
        </w:rPr>
        <w:t>seasonallydry</w:t>
      </w:r>
      <w:proofErr w:type="spellEnd"/>
      <w:r w:rsidRPr="00C05F1E">
        <w:rPr>
          <w:rFonts w:ascii="Times New Roman" w:hAnsi="Times New Roman" w:cs="Times New Roman"/>
          <w:color w:val="000000" w:themeColor="text1"/>
          <w:spacing w:val="-4"/>
          <w:sz w:val="24"/>
          <w:szCs w:val="24"/>
          <w:highlight w:val="yellow"/>
        </w:rPr>
        <w:t xml:space="preserve"> tropical rain forest. </w:t>
      </w:r>
      <w:proofErr w:type="spellStart"/>
      <w:r w:rsidRPr="00C05F1E">
        <w:rPr>
          <w:rFonts w:ascii="Times New Roman" w:hAnsi="Times New Roman" w:cs="Times New Roman"/>
          <w:i/>
          <w:iCs/>
          <w:color w:val="000000" w:themeColor="text1"/>
          <w:spacing w:val="-4"/>
          <w:sz w:val="24"/>
          <w:szCs w:val="24"/>
          <w:highlight w:val="yellow"/>
        </w:rPr>
        <w:t>Oecologia</w:t>
      </w:r>
      <w:proofErr w:type="spellEnd"/>
      <w:r w:rsidRPr="00C05F1E">
        <w:rPr>
          <w:rFonts w:ascii="Times New Roman" w:hAnsi="Times New Roman" w:cs="Times New Roman"/>
          <w:color w:val="000000" w:themeColor="text1"/>
          <w:spacing w:val="-4"/>
          <w:sz w:val="24"/>
          <w:szCs w:val="24"/>
          <w:highlight w:val="yellow"/>
        </w:rPr>
        <w:t>,</w:t>
      </w:r>
      <w:r w:rsidRPr="00C05F1E">
        <w:rPr>
          <w:rFonts w:ascii="Times New Roman" w:hAnsi="Times New Roman" w:cs="Times New Roman"/>
          <w:color w:val="000000" w:themeColor="text1"/>
          <w:spacing w:val="-4"/>
          <w:sz w:val="24"/>
          <w:szCs w:val="24"/>
          <w:highlight w:val="yellow"/>
        </w:rPr>
        <w:t xml:space="preserve"> 122:</w:t>
      </w:r>
      <w:r w:rsidRPr="00C05F1E">
        <w:rPr>
          <w:rFonts w:ascii="Times New Roman" w:hAnsi="Times New Roman" w:cs="Times New Roman"/>
          <w:color w:val="000000" w:themeColor="text1"/>
          <w:spacing w:val="-4"/>
          <w:sz w:val="24"/>
          <w:szCs w:val="24"/>
          <w:highlight w:val="yellow"/>
        </w:rPr>
        <w:t xml:space="preserve"> </w:t>
      </w:r>
      <w:r w:rsidRPr="00C05F1E">
        <w:rPr>
          <w:rFonts w:ascii="Times New Roman" w:hAnsi="Times New Roman" w:cs="Times New Roman"/>
          <w:color w:val="000000" w:themeColor="text1"/>
          <w:spacing w:val="-4"/>
          <w:sz w:val="24"/>
          <w:szCs w:val="24"/>
          <w:highlight w:val="yellow"/>
        </w:rPr>
        <w:t>470–478.</w:t>
      </w:r>
      <w:r w:rsidRPr="00020BCB">
        <w:rPr>
          <w:rFonts w:ascii="Times New Roman" w:hAnsi="Times New Roman" w:cs="Times New Roman"/>
          <w:color w:val="000000" w:themeColor="text1"/>
          <w:spacing w:val="-4"/>
          <w:sz w:val="24"/>
          <w:szCs w:val="24"/>
        </w:rPr>
        <w:t xml:space="preserve"> </w:t>
      </w:r>
    </w:p>
    <w:p w14:paraId="19CCBC02" w14:textId="77777777" w:rsidR="00F84E56" w:rsidRPr="00932EF4" w:rsidRDefault="00F84E56" w:rsidP="001C514A">
      <w:pPr>
        <w:spacing w:before="160" w:line="240" w:lineRule="auto"/>
        <w:ind w:left="720" w:hanging="720"/>
        <w:jc w:val="both"/>
        <w:rPr>
          <w:rFonts w:ascii="Times New Roman" w:hAnsi="Times New Roman" w:cs="Times New Roman"/>
          <w:color w:val="000000" w:themeColor="text1"/>
          <w:spacing w:val="-4"/>
          <w:sz w:val="24"/>
          <w:szCs w:val="24"/>
        </w:rPr>
      </w:pPr>
      <w:proofErr w:type="spellStart"/>
      <w:r w:rsidRPr="00932EF4">
        <w:rPr>
          <w:rFonts w:ascii="Times New Roman" w:hAnsi="Times New Roman" w:cs="Times New Roman"/>
          <w:color w:val="000000" w:themeColor="text1"/>
          <w:spacing w:val="-4"/>
          <w:sz w:val="24"/>
          <w:szCs w:val="24"/>
        </w:rPr>
        <w:t>Alsamir</w:t>
      </w:r>
      <w:proofErr w:type="spellEnd"/>
      <w:r w:rsidRPr="00932EF4">
        <w:rPr>
          <w:rFonts w:ascii="Times New Roman" w:hAnsi="Times New Roman" w:cs="Times New Roman"/>
          <w:color w:val="000000" w:themeColor="text1"/>
          <w:spacing w:val="-4"/>
          <w:sz w:val="24"/>
          <w:szCs w:val="24"/>
        </w:rPr>
        <w:t>, M., Mahmood, T., Trethowan, R. and Ahmad, N. (2021). An overview of heat stress in tomato (</w:t>
      </w:r>
      <w:r w:rsidRPr="00932EF4">
        <w:rPr>
          <w:rFonts w:ascii="Times New Roman" w:hAnsi="Times New Roman" w:cs="Times New Roman"/>
          <w:i/>
          <w:iCs/>
          <w:color w:val="000000" w:themeColor="text1"/>
          <w:spacing w:val="-4"/>
          <w:sz w:val="24"/>
          <w:szCs w:val="24"/>
        </w:rPr>
        <w:t xml:space="preserve">Solanum </w:t>
      </w:r>
      <w:proofErr w:type="spellStart"/>
      <w:r w:rsidRPr="00932EF4">
        <w:rPr>
          <w:rFonts w:ascii="Times New Roman" w:hAnsi="Times New Roman" w:cs="Times New Roman"/>
          <w:i/>
          <w:iCs/>
          <w:color w:val="000000" w:themeColor="text1"/>
          <w:spacing w:val="-4"/>
          <w:sz w:val="24"/>
          <w:szCs w:val="24"/>
        </w:rPr>
        <w:t>lycopersicum</w:t>
      </w:r>
      <w:proofErr w:type="spellEnd"/>
      <w:r w:rsidRPr="00932EF4">
        <w:rPr>
          <w:rFonts w:ascii="Times New Roman" w:hAnsi="Times New Roman" w:cs="Times New Roman"/>
          <w:color w:val="000000" w:themeColor="text1"/>
          <w:spacing w:val="-4"/>
          <w:sz w:val="24"/>
          <w:szCs w:val="24"/>
        </w:rPr>
        <w:t xml:space="preserve"> L.). </w:t>
      </w:r>
      <w:r w:rsidRPr="00932EF4">
        <w:rPr>
          <w:rFonts w:ascii="Times New Roman" w:hAnsi="Times New Roman" w:cs="Times New Roman"/>
          <w:i/>
          <w:iCs/>
          <w:color w:val="000000" w:themeColor="text1"/>
          <w:spacing w:val="-4"/>
          <w:sz w:val="24"/>
          <w:szCs w:val="24"/>
        </w:rPr>
        <w:t>Saudi Journal of Biological Sciences</w:t>
      </w:r>
      <w:r w:rsidRPr="00932EF4">
        <w:rPr>
          <w:rFonts w:ascii="Times New Roman" w:hAnsi="Times New Roman" w:cs="Times New Roman"/>
          <w:color w:val="000000" w:themeColor="text1"/>
          <w:spacing w:val="-4"/>
          <w:sz w:val="24"/>
          <w:szCs w:val="24"/>
        </w:rPr>
        <w:t>, 28(3): 1654-1663.</w:t>
      </w:r>
    </w:p>
    <w:p w14:paraId="5E55568A" w14:textId="77777777" w:rsidR="00F84E56" w:rsidRPr="00932EF4" w:rsidRDefault="00F84E56" w:rsidP="001C514A">
      <w:pPr>
        <w:spacing w:before="160" w:line="240" w:lineRule="auto"/>
        <w:ind w:left="720" w:hanging="720"/>
        <w:jc w:val="both"/>
        <w:rPr>
          <w:rFonts w:ascii="Times New Roman" w:hAnsi="Times New Roman" w:cs="Times New Roman"/>
          <w:color w:val="000000" w:themeColor="text1"/>
          <w:spacing w:val="-4"/>
          <w:sz w:val="24"/>
          <w:szCs w:val="24"/>
        </w:rPr>
      </w:pPr>
      <w:proofErr w:type="spellStart"/>
      <w:r w:rsidRPr="00932EF4">
        <w:rPr>
          <w:rFonts w:ascii="Times New Roman" w:hAnsi="Times New Roman" w:cs="Times New Roman"/>
          <w:color w:val="000000" w:themeColor="text1"/>
          <w:spacing w:val="-4"/>
          <w:sz w:val="24"/>
          <w:szCs w:val="24"/>
        </w:rPr>
        <w:t>Aouz</w:t>
      </w:r>
      <w:proofErr w:type="spellEnd"/>
      <w:r w:rsidRPr="00932EF4">
        <w:rPr>
          <w:rFonts w:ascii="Times New Roman" w:hAnsi="Times New Roman" w:cs="Times New Roman"/>
          <w:color w:val="000000" w:themeColor="text1"/>
          <w:spacing w:val="-4"/>
          <w:sz w:val="24"/>
          <w:szCs w:val="24"/>
        </w:rPr>
        <w:t xml:space="preserve">, A., Khan, I., Chattha, M. B., Ahmad, S., Ali, M., Ali, I., Ali, A., Alqahtani, F.M., Hashem, M., </w:t>
      </w:r>
      <w:proofErr w:type="spellStart"/>
      <w:r w:rsidRPr="00932EF4">
        <w:rPr>
          <w:rFonts w:ascii="Times New Roman" w:hAnsi="Times New Roman" w:cs="Times New Roman"/>
          <w:color w:val="000000" w:themeColor="text1"/>
          <w:spacing w:val="-4"/>
          <w:sz w:val="24"/>
          <w:szCs w:val="24"/>
        </w:rPr>
        <w:t>Albishi</w:t>
      </w:r>
      <w:proofErr w:type="spellEnd"/>
      <w:r w:rsidRPr="00932EF4">
        <w:rPr>
          <w:rFonts w:ascii="Times New Roman" w:hAnsi="Times New Roman" w:cs="Times New Roman"/>
          <w:color w:val="000000" w:themeColor="text1"/>
          <w:spacing w:val="-4"/>
          <w:sz w:val="24"/>
          <w:szCs w:val="24"/>
        </w:rPr>
        <w:t>, T.S. and Qari, S.H. (2023). Silicon induces heat and salinity tolerance in wheat by increasing antioxidant activities, photosynthetic activity, nutrient homeostasis, and osmo-protectant synthesis. </w:t>
      </w:r>
      <w:r w:rsidRPr="00932EF4">
        <w:rPr>
          <w:rFonts w:ascii="Times New Roman" w:hAnsi="Times New Roman" w:cs="Times New Roman"/>
          <w:i/>
          <w:iCs/>
          <w:color w:val="000000" w:themeColor="text1"/>
          <w:spacing w:val="-4"/>
          <w:sz w:val="24"/>
          <w:szCs w:val="24"/>
        </w:rPr>
        <w:t>Plants</w:t>
      </w:r>
      <w:r w:rsidRPr="00932EF4">
        <w:rPr>
          <w:rFonts w:ascii="Times New Roman" w:hAnsi="Times New Roman" w:cs="Times New Roman"/>
          <w:color w:val="000000" w:themeColor="text1"/>
          <w:spacing w:val="-4"/>
          <w:sz w:val="24"/>
          <w:szCs w:val="24"/>
        </w:rPr>
        <w:t>, </w:t>
      </w:r>
      <w:r w:rsidRPr="00932EF4">
        <w:rPr>
          <w:rFonts w:ascii="Times New Roman" w:hAnsi="Times New Roman" w:cs="Times New Roman"/>
          <w:iCs/>
          <w:color w:val="000000" w:themeColor="text1"/>
          <w:spacing w:val="-4"/>
          <w:sz w:val="24"/>
          <w:szCs w:val="24"/>
        </w:rPr>
        <w:t>12</w:t>
      </w:r>
      <w:r w:rsidRPr="00932EF4">
        <w:rPr>
          <w:rFonts w:ascii="Times New Roman" w:hAnsi="Times New Roman" w:cs="Times New Roman"/>
          <w:color w:val="000000" w:themeColor="text1"/>
          <w:spacing w:val="-4"/>
          <w:sz w:val="24"/>
          <w:szCs w:val="24"/>
        </w:rPr>
        <w:t>(14): 2606.</w:t>
      </w:r>
    </w:p>
    <w:p w14:paraId="0AE5E6B8"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lastRenderedPageBreak/>
        <w:t xml:space="preserve">Arve, L. E., Torre, S., Olsen, J. E. and Tanino, K. K. (2011). Stomatal responses to drought stress and air humidity. </w:t>
      </w:r>
      <w:r w:rsidRPr="00932EF4">
        <w:rPr>
          <w:rFonts w:ascii="Times New Roman" w:hAnsi="Times New Roman" w:cs="Times New Roman"/>
          <w:i/>
          <w:iCs/>
          <w:spacing w:val="-4"/>
          <w:sz w:val="24"/>
          <w:szCs w:val="24"/>
        </w:rPr>
        <w:t>Abiotic Stress in Plants-Mechanisms and Adaptations</w:t>
      </w:r>
      <w:r w:rsidRPr="00932EF4">
        <w:rPr>
          <w:rFonts w:ascii="Times New Roman" w:hAnsi="Times New Roman" w:cs="Times New Roman"/>
          <w:spacing w:val="-4"/>
          <w:sz w:val="24"/>
          <w:szCs w:val="24"/>
        </w:rPr>
        <w:t xml:space="preserve">, </w:t>
      </w:r>
      <w:proofErr w:type="spellStart"/>
      <w:r w:rsidRPr="00932EF4">
        <w:rPr>
          <w:rFonts w:ascii="Times New Roman" w:hAnsi="Times New Roman" w:cs="Times New Roman"/>
          <w:i/>
          <w:iCs/>
          <w:spacing w:val="-4"/>
          <w:sz w:val="24"/>
          <w:szCs w:val="24"/>
        </w:rPr>
        <w:t>IntechOpen</w:t>
      </w:r>
      <w:proofErr w:type="spellEnd"/>
      <w:r w:rsidRPr="00932EF4">
        <w:rPr>
          <w:rFonts w:ascii="Times New Roman" w:hAnsi="Times New Roman" w:cs="Times New Roman"/>
          <w:spacing w:val="-4"/>
          <w:sz w:val="24"/>
          <w:szCs w:val="24"/>
        </w:rPr>
        <w:t>, 24661.</w:t>
      </w:r>
    </w:p>
    <w:p w14:paraId="30D0DA9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Bano, C., </w:t>
      </w:r>
      <w:proofErr w:type="spellStart"/>
      <w:r w:rsidRPr="00932EF4">
        <w:rPr>
          <w:rFonts w:ascii="Times New Roman" w:hAnsi="Times New Roman" w:cs="Times New Roman"/>
          <w:spacing w:val="-4"/>
          <w:sz w:val="24"/>
          <w:szCs w:val="24"/>
        </w:rPr>
        <w:t>Amist</w:t>
      </w:r>
      <w:proofErr w:type="spellEnd"/>
      <w:r w:rsidRPr="00932EF4">
        <w:rPr>
          <w:rFonts w:ascii="Times New Roman" w:hAnsi="Times New Roman" w:cs="Times New Roman"/>
          <w:spacing w:val="-4"/>
          <w:sz w:val="24"/>
          <w:szCs w:val="24"/>
        </w:rPr>
        <w:t>, N. and Singh, N. B. (2019). Morphological and anatomical modifications of plants for environmental stresses. </w:t>
      </w:r>
      <w:r w:rsidRPr="00932EF4">
        <w:rPr>
          <w:rFonts w:ascii="Times New Roman" w:hAnsi="Times New Roman" w:cs="Times New Roman"/>
          <w:i/>
          <w:iCs/>
          <w:spacing w:val="-4"/>
          <w:sz w:val="24"/>
          <w:szCs w:val="24"/>
        </w:rPr>
        <w:t>Molecular Plant Abiotic Stress: Biology and Biotechnology</w:t>
      </w:r>
      <w:r w:rsidRPr="00932EF4">
        <w:rPr>
          <w:rFonts w:ascii="Times New Roman" w:hAnsi="Times New Roman" w:cs="Times New Roman"/>
          <w:spacing w:val="-4"/>
          <w:sz w:val="24"/>
          <w:szCs w:val="24"/>
        </w:rPr>
        <w:t>, 29-44.</w:t>
      </w:r>
    </w:p>
    <w:p w14:paraId="575F9499"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Bañon, S., Fernandez, J. A., Franco, J. A., Torrecillas, A., Alarcón, J. J. and Sánchez-Blanco, M. J. (2004). Effects of water stress and night temperature preconditioning on water relations and morphological and anatomical changes of </w:t>
      </w:r>
      <w:r w:rsidRPr="00932EF4">
        <w:rPr>
          <w:rFonts w:ascii="Times New Roman" w:hAnsi="Times New Roman" w:cs="Times New Roman"/>
          <w:i/>
          <w:iCs/>
          <w:spacing w:val="-4"/>
          <w:sz w:val="24"/>
          <w:szCs w:val="24"/>
        </w:rPr>
        <w:t xml:space="preserve">Lotus </w:t>
      </w:r>
      <w:proofErr w:type="spellStart"/>
      <w:r w:rsidRPr="00932EF4">
        <w:rPr>
          <w:rFonts w:ascii="Times New Roman" w:hAnsi="Times New Roman" w:cs="Times New Roman"/>
          <w:i/>
          <w:iCs/>
          <w:spacing w:val="-4"/>
          <w:sz w:val="24"/>
          <w:szCs w:val="24"/>
        </w:rPr>
        <w:t>creticus</w:t>
      </w:r>
      <w:proofErr w:type="spellEnd"/>
      <w:r w:rsidRPr="00932EF4">
        <w:rPr>
          <w:rFonts w:ascii="Times New Roman" w:hAnsi="Times New Roman" w:cs="Times New Roman"/>
          <w:spacing w:val="-4"/>
          <w:sz w:val="24"/>
          <w:szCs w:val="24"/>
        </w:rPr>
        <w:t xml:space="preserve"> plants. </w:t>
      </w:r>
      <w:r w:rsidRPr="00932EF4">
        <w:rPr>
          <w:rFonts w:ascii="Times New Roman" w:hAnsi="Times New Roman" w:cs="Times New Roman"/>
          <w:i/>
          <w:iCs/>
          <w:spacing w:val="-4"/>
          <w:sz w:val="24"/>
          <w:szCs w:val="24"/>
        </w:rPr>
        <w:t xml:space="preserve">Scientia </w:t>
      </w:r>
      <w:proofErr w:type="spellStart"/>
      <w:r w:rsidRPr="00932EF4">
        <w:rPr>
          <w:rFonts w:ascii="Times New Roman" w:hAnsi="Times New Roman" w:cs="Times New Roman"/>
          <w:i/>
          <w:iCs/>
          <w:spacing w:val="-4"/>
          <w:sz w:val="24"/>
          <w:szCs w:val="24"/>
        </w:rPr>
        <w:t>Horticulturae</w:t>
      </w:r>
      <w:proofErr w:type="spellEnd"/>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101</w:t>
      </w:r>
      <w:r w:rsidRPr="00932EF4">
        <w:rPr>
          <w:rFonts w:ascii="Times New Roman" w:hAnsi="Times New Roman" w:cs="Times New Roman"/>
          <w:spacing w:val="-4"/>
          <w:sz w:val="24"/>
          <w:szCs w:val="24"/>
        </w:rPr>
        <w:t>(3): 333-342.</w:t>
      </w:r>
    </w:p>
    <w:p w14:paraId="08D48A13"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Bañon, S., Fernandez, J. A., Franco, J. A., Torrecillas, A., Alarcón, J. J. and Sánchez-Blanco, M. J. (2004). Effects of water stress and night temperature preconditioning on water relations and morphological and anatomical changes of </w:t>
      </w:r>
      <w:r w:rsidRPr="00932EF4">
        <w:rPr>
          <w:rFonts w:ascii="Times New Roman" w:hAnsi="Times New Roman" w:cs="Times New Roman"/>
          <w:i/>
          <w:iCs/>
          <w:spacing w:val="-4"/>
          <w:sz w:val="24"/>
          <w:szCs w:val="24"/>
        </w:rPr>
        <w:t xml:space="preserve">Lotus </w:t>
      </w:r>
      <w:proofErr w:type="spellStart"/>
      <w:r w:rsidRPr="00932EF4">
        <w:rPr>
          <w:rFonts w:ascii="Times New Roman" w:hAnsi="Times New Roman" w:cs="Times New Roman"/>
          <w:i/>
          <w:iCs/>
          <w:spacing w:val="-4"/>
          <w:sz w:val="24"/>
          <w:szCs w:val="24"/>
        </w:rPr>
        <w:t>creticus</w:t>
      </w:r>
      <w:proofErr w:type="spellEnd"/>
      <w:r w:rsidRPr="00932EF4">
        <w:rPr>
          <w:rFonts w:ascii="Times New Roman" w:hAnsi="Times New Roman" w:cs="Times New Roman"/>
          <w:spacing w:val="-4"/>
          <w:sz w:val="24"/>
          <w:szCs w:val="24"/>
        </w:rPr>
        <w:t xml:space="preserve"> plants. </w:t>
      </w:r>
      <w:r w:rsidRPr="00932EF4">
        <w:rPr>
          <w:rFonts w:ascii="Times New Roman" w:hAnsi="Times New Roman" w:cs="Times New Roman"/>
          <w:i/>
          <w:iCs/>
          <w:spacing w:val="-4"/>
          <w:sz w:val="24"/>
          <w:szCs w:val="24"/>
        </w:rPr>
        <w:t xml:space="preserve">Scientia </w:t>
      </w:r>
      <w:proofErr w:type="spellStart"/>
      <w:r w:rsidRPr="00932EF4">
        <w:rPr>
          <w:rFonts w:ascii="Times New Roman" w:hAnsi="Times New Roman" w:cs="Times New Roman"/>
          <w:i/>
          <w:iCs/>
          <w:spacing w:val="-4"/>
          <w:sz w:val="24"/>
          <w:szCs w:val="24"/>
        </w:rPr>
        <w:t>Horticulturae</w:t>
      </w:r>
      <w:proofErr w:type="spellEnd"/>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101</w:t>
      </w:r>
      <w:r w:rsidRPr="00932EF4">
        <w:rPr>
          <w:rFonts w:ascii="Times New Roman" w:hAnsi="Times New Roman" w:cs="Times New Roman"/>
          <w:spacing w:val="-4"/>
          <w:sz w:val="24"/>
          <w:szCs w:val="24"/>
        </w:rPr>
        <w:t>(3): 333-342.</w:t>
      </w:r>
    </w:p>
    <w:p w14:paraId="5CC1C23C" w14:textId="77777777" w:rsidR="00F84E56"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Begum, S., </w:t>
      </w:r>
      <w:proofErr w:type="spellStart"/>
      <w:r w:rsidRPr="00932EF4">
        <w:rPr>
          <w:rFonts w:ascii="Times New Roman" w:hAnsi="Times New Roman" w:cs="Times New Roman"/>
          <w:spacing w:val="-4"/>
          <w:sz w:val="24"/>
          <w:szCs w:val="24"/>
        </w:rPr>
        <w:t>Nakaba</w:t>
      </w:r>
      <w:proofErr w:type="spellEnd"/>
      <w:r w:rsidRPr="00932EF4">
        <w:rPr>
          <w:rFonts w:ascii="Times New Roman" w:hAnsi="Times New Roman" w:cs="Times New Roman"/>
          <w:spacing w:val="-4"/>
          <w:sz w:val="24"/>
          <w:szCs w:val="24"/>
        </w:rPr>
        <w:t xml:space="preserve">, S., Yamagishi, Y., Yamane, K., Islam, M. A., Oribe, Y., Oribe, Y., Ko, J.H., Jin, H.O. and </w:t>
      </w:r>
      <w:proofErr w:type="spellStart"/>
      <w:r w:rsidRPr="00932EF4">
        <w:rPr>
          <w:rFonts w:ascii="Times New Roman" w:hAnsi="Times New Roman" w:cs="Times New Roman"/>
          <w:spacing w:val="-4"/>
          <w:sz w:val="24"/>
          <w:szCs w:val="24"/>
        </w:rPr>
        <w:t>Funada</w:t>
      </w:r>
      <w:proofErr w:type="spellEnd"/>
      <w:r w:rsidRPr="00932EF4">
        <w:rPr>
          <w:rFonts w:ascii="Times New Roman" w:hAnsi="Times New Roman" w:cs="Times New Roman"/>
          <w:spacing w:val="-4"/>
          <w:sz w:val="24"/>
          <w:szCs w:val="24"/>
        </w:rPr>
        <w:t>, R. (2012). A rapid decrease in temperature induces latewood formation in artificially reactivated cambium of conifer stems. </w:t>
      </w:r>
      <w:r w:rsidRPr="00932EF4">
        <w:rPr>
          <w:rFonts w:ascii="Times New Roman" w:hAnsi="Times New Roman" w:cs="Times New Roman"/>
          <w:i/>
          <w:iCs/>
          <w:spacing w:val="-4"/>
          <w:sz w:val="24"/>
          <w:szCs w:val="24"/>
        </w:rPr>
        <w:t>Annals of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110</w:t>
      </w:r>
      <w:r w:rsidRPr="00932EF4">
        <w:rPr>
          <w:rFonts w:ascii="Times New Roman" w:hAnsi="Times New Roman" w:cs="Times New Roman"/>
          <w:spacing w:val="-4"/>
          <w:sz w:val="24"/>
          <w:szCs w:val="24"/>
        </w:rPr>
        <w:t>(4): 875-885.</w:t>
      </w:r>
    </w:p>
    <w:p w14:paraId="316E318D" w14:textId="4D5237E5" w:rsidR="00120167" w:rsidRPr="00932EF4" w:rsidRDefault="00120167" w:rsidP="001C514A">
      <w:pPr>
        <w:spacing w:before="160" w:line="240" w:lineRule="auto"/>
        <w:ind w:left="720" w:hanging="720"/>
        <w:jc w:val="both"/>
        <w:rPr>
          <w:rFonts w:ascii="Times New Roman" w:hAnsi="Times New Roman" w:cs="Times New Roman"/>
          <w:spacing w:val="-4"/>
          <w:sz w:val="24"/>
          <w:szCs w:val="24"/>
        </w:rPr>
      </w:pPr>
      <w:proofErr w:type="spellStart"/>
      <w:r w:rsidRPr="00120167">
        <w:rPr>
          <w:rFonts w:ascii="Times New Roman" w:hAnsi="Times New Roman" w:cs="Times New Roman"/>
          <w:spacing w:val="-4"/>
          <w:sz w:val="24"/>
          <w:szCs w:val="24"/>
        </w:rPr>
        <w:t>Bernfur</w:t>
      </w:r>
      <w:proofErr w:type="spellEnd"/>
      <w:r w:rsidRPr="00120167">
        <w:rPr>
          <w:rFonts w:ascii="Times New Roman" w:hAnsi="Times New Roman" w:cs="Times New Roman"/>
          <w:spacing w:val="-4"/>
          <w:sz w:val="24"/>
          <w:szCs w:val="24"/>
        </w:rPr>
        <w:t xml:space="preserve">, K., </w:t>
      </w:r>
      <w:proofErr w:type="spellStart"/>
      <w:r w:rsidRPr="00120167">
        <w:rPr>
          <w:rFonts w:ascii="Times New Roman" w:hAnsi="Times New Roman" w:cs="Times New Roman"/>
          <w:spacing w:val="-4"/>
          <w:sz w:val="24"/>
          <w:szCs w:val="24"/>
        </w:rPr>
        <w:t>Rutsdottir</w:t>
      </w:r>
      <w:proofErr w:type="spellEnd"/>
      <w:r w:rsidRPr="00120167">
        <w:rPr>
          <w:rFonts w:ascii="Times New Roman" w:hAnsi="Times New Roman" w:cs="Times New Roman"/>
          <w:spacing w:val="-4"/>
          <w:sz w:val="24"/>
          <w:szCs w:val="24"/>
        </w:rPr>
        <w:t>, G., &amp; Emanuelsson, C. (2017). The chloroplast‐localized small heat shock protein Hsp21 associates with the thylakoid membranes in heat‐stressed plants. </w:t>
      </w:r>
      <w:r w:rsidRPr="00120167">
        <w:rPr>
          <w:rFonts w:ascii="Times New Roman" w:hAnsi="Times New Roman" w:cs="Times New Roman"/>
          <w:i/>
          <w:iCs/>
          <w:spacing w:val="-4"/>
          <w:sz w:val="24"/>
          <w:szCs w:val="24"/>
        </w:rPr>
        <w:t>Protein Science</w:t>
      </w:r>
      <w:r w:rsidRPr="00120167">
        <w:rPr>
          <w:rFonts w:ascii="Times New Roman" w:hAnsi="Times New Roman" w:cs="Times New Roman"/>
          <w:spacing w:val="-4"/>
          <w:sz w:val="24"/>
          <w:szCs w:val="24"/>
        </w:rPr>
        <w:t>, </w:t>
      </w:r>
      <w:r w:rsidRPr="00120167">
        <w:rPr>
          <w:rFonts w:ascii="Times New Roman" w:hAnsi="Times New Roman" w:cs="Times New Roman"/>
          <w:i/>
          <w:iCs/>
          <w:spacing w:val="-4"/>
          <w:sz w:val="24"/>
          <w:szCs w:val="24"/>
        </w:rPr>
        <w:t>26</w:t>
      </w:r>
      <w:r w:rsidRPr="00120167">
        <w:rPr>
          <w:rFonts w:ascii="Times New Roman" w:hAnsi="Times New Roman" w:cs="Times New Roman"/>
          <w:spacing w:val="-4"/>
          <w:sz w:val="24"/>
          <w:szCs w:val="24"/>
        </w:rPr>
        <w:t>(9), 1773-1784.</w:t>
      </w:r>
    </w:p>
    <w:p w14:paraId="10454EA4"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Berry, J. A., Beerling, D. J. and Franks, P. J. (2010). Stomata: key players in the earth system, past and present. </w:t>
      </w:r>
      <w:r w:rsidRPr="00932EF4">
        <w:rPr>
          <w:rFonts w:ascii="Times New Roman" w:hAnsi="Times New Roman" w:cs="Times New Roman"/>
          <w:i/>
          <w:iCs/>
          <w:spacing w:val="-4"/>
          <w:sz w:val="24"/>
          <w:szCs w:val="24"/>
        </w:rPr>
        <w:t>Current Opinion in Plant Biology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13</w:t>
      </w:r>
      <w:r w:rsidRPr="00932EF4">
        <w:rPr>
          <w:rFonts w:ascii="Times New Roman" w:hAnsi="Times New Roman" w:cs="Times New Roman"/>
          <w:spacing w:val="-4"/>
          <w:sz w:val="24"/>
          <w:szCs w:val="24"/>
        </w:rPr>
        <w:t>(3): 232-239.</w:t>
      </w:r>
    </w:p>
    <w:p w14:paraId="226B9869" w14:textId="7D35EA5A" w:rsidR="00A555CB" w:rsidRPr="00932EF4" w:rsidRDefault="00A555CB" w:rsidP="001C514A">
      <w:pPr>
        <w:adjustRightInd w:val="0"/>
        <w:spacing w:line="240" w:lineRule="auto"/>
        <w:ind w:left="480" w:hanging="480"/>
        <w:rPr>
          <w:rFonts w:ascii="Times New Roman" w:hAnsi="Times New Roman" w:cs="Times New Roman"/>
          <w:noProof/>
          <w:sz w:val="24"/>
          <w:szCs w:val="24"/>
        </w:rPr>
      </w:pPr>
      <w:r w:rsidRPr="00C05F1E">
        <w:rPr>
          <w:rFonts w:ascii="Times New Roman" w:hAnsi="Times New Roman" w:cs="Times New Roman"/>
          <w:noProof/>
          <w:sz w:val="24"/>
          <w:szCs w:val="24"/>
          <w:highlight w:val="yellow"/>
        </w:rPr>
        <w:t>Bertolino, L. T., Caine, R. S., &amp; Gray, J. E. (2019). Impact of stomatal density and morphology on water-use efficiency in a changing world. </w:t>
      </w:r>
      <w:r w:rsidRPr="00C05F1E">
        <w:rPr>
          <w:rFonts w:ascii="Times New Roman" w:hAnsi="Times New Roman" w:cs="Times New Roman"/>
          <w:i/>
          <w:iCs/>
          <w:noProof/>
          <w:sz w:val="24"/>
          <w:szCs w:val="24"/>
          <w:highlight w:val="yellow"/>
        </w:rPr>
        <w:t>Frontiers in plant science</w:t>
      </w:r>
      <w:r w:rsidRPr="00C05F1E">
        <w:rPr>
          <w:rFonts w:ascii="Times New Roman" w:hAnsi="Times New Roman" w:cs="Times New Roman"/>
          <w:noProof/>
          <w:sz w:val="24"/>
          <w:szCs w:val="24"/>
          <w:highlight w:val="yellow"/>
        </w:rPr>
        <w:t>, </w:t>
      </w:r>
      <w:r w:rsidRPr="00C05F1E">
        <w:rPr>
          <w:rFonts w:ascii="Times New Roman" w:hAnsi="Times New Roman" w:cs="Times New Roman"/>
          <w:i/>
          <w:iCs/>
          <w:noProof/>
          <w:sz w:val="24"/>
          <w:szCs w:val="24"/>
          <w:highlight w:val="yellow"/>
        </w:rPr>
        <w:t>10</w:t>
      </w:r>
      <w:r w:rsidRPr="00C05F1E">
        <w:rPr>
          <w:rFonts w:ascii="Times New Roman" w:hAnsi="Times New Roman" w:cs="Times New Roman"/>
          <w:noProof/>
          <w:sz w:val="24"/>
          <w:szCs w:val="24"/>
          <w:highlight w:val="yellow"/>
        </w:rPr>
        <w:t>, 225.</w:t>
      </w:r>
    </w:p>
    <w:p w14:paraId="2623713B"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Bian, X. H., Li, W., Niu, C. F., Wei, W., Hu, Y., Han, J. Q., Lu, X., Tao, J.J., Jin, M., Qin, H., Zhou, B. and Zhang, J. S. (2020). A class B heat shock factor selected for during soybean domestication contributes to salt tolerance by promoting flavonoid biosynthesis. </w:t>
      </w:r>
      <w:r w:rsidRPr="00932EF4">
        <w:rPr>
          <w:rFonts w:ascii="Times New Roman" w:hAnsi="Times New Roman" w:cs="Times New Roman"/>
          <w:i/>
          <w:iCs/>
          <w:spacing w:val="-4"/>
          <w:sz w:val="24"/>
          <w:szCs w:val="24"/>
        </w:rPr>
        <w:t>New Phytologist</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225</w:t>
      </w:r>
      <w:r w:rsidRPr="00932EF4">
        <w:rPr>
          <w:rFonts w:ascii="Times New Roman" w:hAnsi="Times New Roman" w:cs="Times New Roman"/>
          <w:spacing w:val="-4"/>
          <w:sz w:val="24"/>
          <w:szCs w:val="24"/>
        </w:rPr>
        <w:t>(1): 268-283.</w:t>
      </w:r>
    </w:p>
    <w:p w14:paraId="38BBA3AD" w14:textId="77777777" w:rsidR="00F84E56"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Buckley, T. N., John, G. P., </w:t>
      </w:r>
      <w:proofErr w:type="spellStart"/>
      <w:r w:rsidRPr="00932EF4">
        <w:rPr>
          <w:rFonts w:ascii="Times New Roman" w:hAnsi="Times New Roman" w:cs="Times New Roman"/>
          <w:spacing w:val="-4"/>
          <w:sz w:val="24"/>
          <w:szCs w:val="24"/>
        </w:rPr>
        <w:t>Scoffoni</w:t>
      </w:r>
      <w:proofErr w:type="spellEnd"/>
      <w:r w:rsidRPr="00932EF4">
        <w:rPr>
          <w:rFonts w:ascii="Times New Roman" w:hAnsi="Times New Roman" w:cs="Times New Roman"/>
          <w:spacing w:val="-4"/>
          <w:sz w:val="24"/>
          <w:szCs w:val="24"/>
        </w:rPr>
        <w:t>, C. and Sack, L. (2015). How does leaf anatomy influence water transport outside the xylem? </w:t>
      </w:r>
      <w:r w:rsidRPr="00932EF4">
        <w:rPr>
          <w:rFonts w:ascii="Times New Roman" w:hAnsi="Times New Roman" w:cs="Times New Roman"/>
          <w:i/>
          <w:iCs/>
          <w:spacing w:val="-4"/>
          <w:sz w:val="24"/>
          <w:szCs w:val="24"/>
        </w:rPr>
        <w:t>Plant Physiology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168</w:t>
      </w:r>
      <w:r w:rsidRPr="00932EF4">
        <w:rPr>
          <w:rFonts w:ascii="Times New Roman" w:hAnsi="Times New Roman" w:cs="Times New Roman"/>
          <w:spacing w:val="-4"/>
          <w:sz w:val="24"/>
          <w:szCs w:val="24"/>
        </w:rPr>
        <w:t>(4): 1616-1635.</w:t>
      </w:r>
    </w:p>
    <w:p w14:paraId="4C9AC57B" w14:textId="545C7C74" w:rsidR="00934952" w:rsidRDefault="00934952" w:rsidP="001C514A">
      <w:pPr>
        <w:spacing w:before="160" w:line="240" w:lineRule="auto"/>
        <w:ind w:left="720" w:hanging="720"/>
        <w:jc w:val="both"/>
        <w:rPr>
          <w:rFonts w:ascii="Times New Roman" w:hAnsi="Times New Roman" w:cs="Times New Roman"/>
          <w:spacing w:val="-4"/>
          <w:sz w:val="24"/>
          <w:szCs w:val="24"/>
        </w:rPr>
      </w:pPr>
      <w:r w:rsidRPr="00020BCB">
        <w:rPr>
          <w:rFonts w:ascii="Times New Roman" w:hAnsi="Times New Roman" w:cs="Times New Roman"/>
          <w:spacing w:val="-4"/>
          <w:sz w:val="24"/>
          <w:szCs w:val="24"/>
          <w:highlight w:val="yellow"/>
        </w:rPr>
        <w:t>Byrt, C. S., Zhang, R. Y., Magrath, I., Chan, K. X., De Rosa, A., &amp; McGaughey, S. (2023). Exploring aquaporin functions during changes in leaf water potential. </w:t>
      </w:r>
      <w:r w:rsidRPr="00020BCB">
        <w:rPr>
          <w:rFonts w:ascii="Times New Roman" w:hAnsi="Times New Roman" w:cs="Times New Roman"/>
          <w:i/>
          <w:iCs/>
          <w:spacing w:val="-4"/>
          <w:sz w:val="24"/>
          <w:szCs w:val="24"/>
          <w:highlight w:val="yellow"/>
        </w:rPr>
        <w:t>Frontiers in Plant Science</w:t>
      </w:r>
      <w:r w:rsidRPr="00020BCB">
        <w:rPr>
          <w:rFonts w:ascii="Times New Roman" w:hAnsi="Times New Roman" w:cs="Times New Roman"/>
          <w:spacing w:val="-4"/>
          <w:sz w:val="24"/>
          <w:szCs w:val="24"/>
          <w:highlight w:val="yellow"/>
        </w:rPr>
        <w:t>, </w:t>
      </w:r>
      <w:r w:rsidRPr="00020BCB">
        <w:rPr>
          <w:rFonts w:ascii="Times New Roman" w:hAnsi="Times New Roman" w:cs="Times New Roman"/>
          <w:i/>
          <w:iCs/>
          <w:spacing w:val="-4"/>
          <w:sz w:val="24"/>
          <w:szCs w:val="24"/>
          <w:highlight w:val="yellow"/>
        </w:rPr>
        <w:t>14</w:t>
      </w:r>
      <w:r w:rsidRPr="00020BCB">
        <w:rPr>
          <w:rFonts w:ascii="Times New Roman" w:hAnsi="Times New Roman" w:cs="Times New Roman"/>
          <w:spacing w:val="-4"/>
          <w:sz w:val="24"/>
          <w:szCs w:val="24"/>
          <w:highlight w:val="yellow"/>
        </w:rPr>
        <w:t>, 1213454.</w:t>
      </w:r>
    </w:p>
    <w:p w14:paraId="2FD61DAA" w14:textId="08524343" w:rsidR="004D3845" w:rsidRPr="00932EF4" w:rsidRDefault="004D3845" w:rsidP="001C514A">
      <w:pPr>
        <w:spacing w:before="160" w:line="240" w:lineRule="auto"/>
        <w:ind w:left="720" w:hanging="720"/>
        <w:jc w:val="both"/>
        <w:rPr>
          <w:rFonts w:ascii="Times New Roman" w:hAnsi="Times New Roman" w:cs="Times New Roman"/>
          <w:spacing w:val="-4"/>
          <w:sz w:val="24"/>
          <w:szCs w:val="24"/>
        </w:rPr>
      </w:pPr>
      <w:proofErr w:type="spellStart"/>
      <w:r w:rsidRPr="00020BCB">
        <w:rPr>
          <w:rFonts w:ascii="Times New Roman" w:hAnsi="Times New Roman" w:cs="Times New Roman"/>
          <w:spacing w:val="-4"/>
          <w:sz w:val="24"/>
          <w:szCs w:val="24"/>
          <w:highlight w:val="yellow"/>
        </w:rPr>
        <w:t>Cano</w:t>
      </w:r>
      <w:proofErr w:type="spellEnd"/>
      <w:r w:rsidRPr="00020BCB">
        <w:rPr>
          <w:rFonts w:ascii="Times New Roman" w:hAnsi="Times New Roman" w:cs="Times New Roman"/>
          <w:spacing w:val="-4"/>
          <w:sz w:val="24"/>
          <w:szCs w:val="24"/>
          <w:highlight w:val="yellow"/>
        </w:rPr>
        <w:t>-Ramirez, D. L., Carmona-Salazar, L., Morales-Cedillo, F., Ramírez-Salcedo, J., Cahoon, E. B., &amp; Gavilanes-Ruíz, M. (2021). Plasma membrane fluidity: an environment thermal detector in plants. </w:t>
      </w:r>
      <w:r w:rsidRPr="00020BCB">
        <w:rPr>
          <w:rFonts w:ascii="Times New Roman" w:hAnsi="Times New Roman" w:cs="Times New Roman"/>
          <w:i/>
          <w:iCs/>
          <w:spacing w:val="-4"/>
          <w:sz w:val="24"/>
          <w:szCs w:val="24"/>
          <w:highlight w:val="yellow"/>
        </w:rPr>
        <w:t>Cells</w:t>
      </w:r>
      <w:r w:rsidRPr="00020BCB">
        <w:rPr>
          <w:rFonts w:ascii="Times New Roman" w:hAnsi="Times New Roman" w:cs="Times New Roman"/>
          <w:spacing w:val="-4"/>
          <w:sz w:val="24"/>
          <w:szCs w:val="24"/>
          <w:highlight w:val="yellow"/>
        </w:rPr>
        <w:t>, </w:t>
      </w:r>
      <w:r w:rsidRPr="00020BCB">
        <w:rPr>
          <w:rFonts w:ascii="Times New Roman" w:hAnsi="Times New Roman" w:cs="Times New Roman"/>
          <w:i/>
          <w:iCs/>
          <w:spacing w:val="-4"/>
          <w:sz w:val="24"/>
          <w:szCs w:val="24"/>
          <w:highlight w:val="yellow"/>
        </w:rPr>
        <w:t>10</w:t>
      </w:r>
      <w:r w:rsidRPr="00020BCB">
        <w:rPr>
          <w:rFonts w:ascii="Times New Roman" w:hAnsi="Times New Roman" w:cs="Times New Roman"/>
          <w:spacing w:val="-4"/>
          <w:sz w:val="24"/>
          <w:szCs w:val="24"/>
          <w:highlight w:val="yellow"/>
        </w:rPr>
        <w:t>(10), 2778.</w:t>
      </w:r>
    </w:p>
    <w:p w14:paraId="1182E304"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Chen, W. R., Zheng, J. S., Li, Y. Q. and Guo, W. D. (2012). Effects of high temperature on photosynthesis, chlorophyll fluorescence, chloroplast ultrastructure, and antioxidant activities in fingered citron. </w:t>
      </w:r>
      <w:r w:rsidRPr="00932EF4">
        <w:rPr>
          <w:rFonts w:ascii="Times New Roman" w:hAnsi="Times New Roman" w:cs="Times New Roman"/>
          <w:i/>
          <w:iCs/>
          <w:spacing w:val="-4"/>
          <w:sz w:val="24"/>
          <w:szCs w:val="24"/>
        </w:rPr>
        <w:t>Russian Journal of Plant Physiology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59</w:t>
      </w:r>
      <w:r w:rsidRPr="00932EF4">
        <w:rPr>
          <w:rFonts w:ascii="Times New Roman" w:hAnsi="Times New Roman" w:cs="Times New Roman"/>
          <w:spacing w:val="-4"/>
          <w:sz w:val="24"/>
          <w:szCs w:val="24"/>
        </w:rPr>
        <w:t>: 732-740.</w:t>
      </w:r>
    </w:p>
    <w:p w14:paraId="654BC8A6"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Das, R. and Biswas, S. (2022). Influence of Abiotic Stresses on Seed Production and Quality. </w:t>
      </w:r>
      <w:r w:rsidRPr="00932EF4">
        <w:rPr>
          <w:rFonts w:ascii="Times New Roman" w:hAnsi="Times New Roman" w:cs="Times New Roman"/>
          <w:i/>
          <w:iCs/>
          <w:spacing w:val="-4"/>
          <w:sz w:val="24"/>
          <w:szCs w:val="24"/>
        </w:rPr>
        <w:t>Seed Biology Updates</w:t>
      </w:r>
      <w:r w:rsidRPr="00932EF4">
        <w:rPr>
          <w:rFonts w:ascii="Times New Roman" w:hAnsi="Times New Roman" w:cs="Times New Roman"/>
          <w:spacing w:val="-4"/>
          <w:sz w:val="24"/>
          <w:szCs w:val="24"/>
        </w:rPr>
        <w:t xml:space="preserve">, </w:t>
      </w:r>
      <w:proofErr w:type="spellStart"/>
      <w:r w:rsidRPr="00932EF4">
        <w:rPr>
          <w:rFonts w:ascii="Times New Roman" w:hAnsi="Times New Roman" w:cs="Times New Roman"/>
          <w:i/>
          <w:iCs/>
          <w:spacing w:val="-4"/>
          <w:sz w:val="24"/>
          <w:szCs w:val="24"/>
        </w:rPr>
        <w:t>IntechOpen</w:t>
      </w:r>
      <w:proofErr w:type="spellEnd"/>
      <w:r w:rsidRPr="00932EF4">
        <w:rPr>
          <w:rFonts w:ascii="Times New Roman" w:hAnsi="Times New Roman" w:cs="Times New Roman"/>
          <w:spacing w:val="-4"/>
          <w:sz w:val="24"/>
          <w:szCs w:val="24"/>
        </w:rPr>
        <w:t>, 106045.</w:t>
      </w:r>
    </w:p>
    <w:p w14:paraId="275D6AFD" w14:textId="77777777" w:rsidR="00F84E56"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lastRenderedPageBreak/>
        <w:t xml:space="preserve">Dayer, S., Herrera, J. C., Dai, Z., Burlett, R., Lamarque, L. J., </w:t>
      </w:r>
      <w:proofErr w:type="spellStart"/>
      <w:r w:rsidRPr="00932EF4">
        <w:rPr>
          <w:rFonts w:ascii="Times New Roman" w:hAnsi="Times New Roman" w:cs="Times New Roman"/>
          <w:spacing w:val="-4"/>
          <w:sz w:val="24"/>
          <w:szCs w:val="24"/>
        </w:rPr>
        <w:t>Delzon</w:t>
      </w:r>
      <w:proofErr w:type="spellEnd"/>
      <w:r w:rsidRPr="00932EF4">
        <w:rPr>
          <w:rFonts w:ascii="Times New Roman" w:hAnsi="Times New Roman" w:cs="Times New Roman"/>
          <w:spacing w:val="-4"/>
          <w:sz w:val="24"/>
          <w:szCs w:val="24"/>
        </w:rPr>
        <w:t xml:space="preserve">, S., </w:t>
      </w:r>
      <w:proofErr w:type="spellStart"/>
      <w:r w:rsidRPr="00932EF4">
        <w:rPr>
          <w:rFonts w:ascii="Times New Roman" w:hAnsi="Times New Roman" w:cs="Times New Roman"/>
          <w:spacing w:val="-4"/>
          <w:sz w:val="24"/>
          <w:szCs w:val="24"/>
        </w:rPr>
        <w:t>Bortolami</w:t>
      </w:r>
      <w:proofErr w:type="spellEnd"/>
      <w:r w:rsidRPr="00932EF4">
        <w:rPr>
          <w:rFonts w:ascii="Times New Roman" w:hAnsi="Times New Roman" w:cs="Times New Roman"/>
          <w:spacing w:val="-4"/>
          <w:sz w:val="24"/>
          <w:szCs w:val="24"/>
        </w:rPr>
        <w:t>, G., Cochard, H. and Gambetta, G. A. (2021). Nighttime transpiration represents a negligible part of water loss and does not increase the risk of water stress in grapevine. </w:t>
      </w:r>
      <w:r w:rsidRPr="00932EF4">
        <w:rPr>
          <w:rFonts w:ascii="Times New Roman" w:hAnsi="Times New Roman" w:cs="Times New Roman"/>
          <w:i/>
          <w:iCs/>
          <w:spacing w:val="-4"/>
          <w:sz w:val="24"/>
          <w:szCs w:val="24"/>
        </w:rPr>
        <w:t>Plant, Cell and Environment</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44</w:t>
      </w:r>
      <w:r w:rsidRPr="00932EF4">
        <w:rPr>
          <w:rFonts w:ascii="Times New Roman" w:hAnsi="Times New Roman" w:cs="Times New Roman"/>
          <w:spacing w:val="-4"/>
          <w:sz w:val="24"/>
          <w:szCs w:val="24"/>
        </w:rPr>
        <w:t>(2): 387-398.</w:t>
      </w:r>
    </w:p>
    <w:p w14:paraId="26F13FEF" w14:textId="50F73A2C" w:rsidR="00D66361" w:rsidRPr="00932EF4" w:rsidRDefault="00D66361" w:rsidP="001C514A">
      <w:pPr>
        <w:spacing w:before="160" w:line="240" w:lineRule="auto"/>
        <w:ind w:left="720" w:hanging="720"/>
        <w:jc w:val="both"/>
        <w:rPr>
          <w:rFonts w:ascii="Times New Roman" w:hAnsi="Times New Roman" w:cs="Times New Roman"/>
          <w:spacing w:val="-4"/>
          <w:sz w:val="24"/>
          <w:szCs w:val="24"/>
        </w:rPr>
      </w:pPr>
      <w:r w:rsidRPr="00020BCB">
        <w:rPr>
          <w:rFonts w:ascii="Times New Roman" w:hAnsi="Times New Roman" w:cs="Times New Roman"/>
          <w:spacing w:val="-4"/>
          <w:sz w:val="24"/>
          <w:szCs w:val="24"/>
          <w:highlight w:val="yellow"/>
        </w:rPr>
        <w:t xml:space="preserve">Dorado, J. F., Pinto, G., Monteiro, P., Chaves, N., </w:t>
      </w:r>
      <w:proofErr w:type="spellStart"/>
      <w:r w:rsidRPr="00020BCB">
        <w:rPr>
          <w:rFonts w:ascii="Times New Roman" w:hAnsi="Times New Roman" w:cs="Times New Roman"/>
          <w:spacing w:val="-4"/>
          <w:sz w:val="24"/>
          <w:szCs w:val="24"/>
          <w:highlight w:val="yellow"/>
        </w:rPr>
        <w:t>Alías</w:t>
      </w:r>
      <w:proofErr w:type="spellEnd"/>
      <w:r w:rsidRPr="00020BCB">
        <w:rPr>
          <w:rFonts w:ascii="Times New Roman" w:hAnsi="Times New Roman" w:cs="Times New Roman"/>
          <w:spacing w:val="-4"/>
          <w:sz w:val="24"/>
          <w:szCs w:val="24"/>
          <w:highlight w:val="yellow"/>
        </w:rPr>
        <w:t>, J. C., Rodrigo, S., ... &amp; Solla, A. (2023). Heat stress and recovery effects on the physiology and biochemistry of Castanea sativa Mill. </w:t>
      </w:r>
      <w:r w:rsidRPr="00020BCB">
        <w:rPr>
          <w:rFonts w:ascii="Times New Roman" w:hAnsi="Times New Roman" w:cs="Times New Roman"/>
          <w:i/>
          <w:iCs/>
          <w:spacing w:val="-4"/>
          <w:sz w:val="24"/>
          <w:szCs w:val="24"/>
          <w:highlight w:val="yellow"/>
        </w:rPr>
        <w:t>Frontiers in Forests and Global Change</w:t>
      </w:r>
      <w:r w:rsidRPr="00020BCB">
        <w:rPr>
          <w:rFonts w:ascii="Times New Roman" w:hAnsi="Times New Roman" w:cs="Times New Roman"/>
          <w:spacing w:val="-4"/>
          <w:sz w:val="24"/>
          <w:szCs w:val="24"/>
          <w:highlight w:val="yellow"/>
        </w:rPr>
        <w:t>, </w:t>
      </w:r>
      <w:r w:rsidRPr="00020BCB">
        <w:rPr>
          <w:rFonts w:ascii="Times New Roman" w:hAnsi="Times New Roman" w:cs="Times New Roman"/>
          <w:i/>
          <w:iCs/>
          <w:spacing w:val="-4"/>
          <w:sz w:val="24"/>
          <w:szCs w:val="24"/>
          <w:highlight w:val="yellow"/>
        </w:rPr>
        <w:t>5</w:t>
      </w:r>
      <w:r w:rsidRPr="00020BCB">
        <w:rPr>
          <w:rFonts w:ascii="Times New Roman" w:hAnsi="Times New Roman" w:cs="Times New Roman"/>
          <w:spacing w:val="-4"/>
          <w:sz w:val="24"/>
          <w:szCs w:val="24"/>
          <w:highlight w:val="yellow"/>
        </w:rPr>
        <w:t>, 1072661.</w:t>
      </w:r>
    </w:p>
    <w:p w14:paraId="45DE27DA"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Fahad, S., Bajwa, A. A., Nazir, U., Anjum, S. A., Farooq, A., Zohaib, A., Sadia, S., Nasim, W., Adkins, S. and Saud, S. (2017). Crop production under drought and heat stress: Plant responses and management options. </w:t>
      </w:r>
      <w:r w:rsidRPr="00932EF4">
        <w:rPr>
          <w:rFonts w:ascii="Times New Roman" w:hAnsi="Times New Roman" w:cs="Times New Roman"/>
          <w:i/>
          <w:iCs/>
          <w:spacing w:val="-4"/>
          <w:sz w:val="24"/>
          <w:szCs w:val="24"/>
        </w:rPr>
        <w:t>Frontiers in Plant Sciences</w:t>
      </w:r>
      <w:r w:rsidRPr="00932EF4">
        <w:rPr>
          <w:rFonts w:ascii="Times New Roman" w:hAnsi="Times New Roman" w:cs="Times New Roman"/>
          <w:spacing w:val="-4"/>
          <w:sz w:val="24"/>
          <w:szCs w:val="24"/>
        </w:rPr>
        <w:t>, 8: 1147.</w:t>
      </w:r>
    </w:p>
    <w:p w14:paraId="76ABBC05" w14:textId="77777777" w:rsidR="00F84E56"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Farooq, M., Nadeem, F., Gogoi, N., Ullah, A., Alghamdi, S. S., Nayyar, H. and Siddique, K. H. (2017). Heat stress in grain legumes during reproductive and grain-filling phases. </w:t>
      </w:r>
      <w:r w:rsidRPr="00932EF4">
        <w:rPr>
          <w:rFonts w:ascii="Times New Roman" w:hAnsi="Times New Roman" w:cs="Times New Roman"/>
          <w:i/>
          <w:iCs/>
          <w:spacing w:val="-4"/>
          <w:sz w:val="24"/>
          <w:szCs w:val="24"/>
        </w:rPr>
        <w:t>Crop and Pasture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68</w:t>
      </w:r>
      <w:r w:rsidRPr="00932EF4">
        <w:rPr>
          <w:rFonts w:ascii="Times New Roman" w:hAnsi="Times New Roman" w:cs="Times New Roman"/>
          <w:spacing w:val="-4"/>
          <w:sz w:val="24"/>
          <w:szCs w:val="24"/>
        </w:rPr>
        <w:t>(11): 985-1005.</w:t>
      </w:r>
    </w:p>
    <w:p w14:paraId="3EF465A1" w14:textId="1B5D279A" w:rsidR="003113FB" w:rsidRDefault="003113FB" w:rsidP="001C514A">
      <w:pPr>
        <w:spacing w:before="160" w:line="240" w:lineRule="auto"/>
        <w:ind w:left="720" w:hanging="720"/>
        <w:jc w:val="both"/>
        <w:rPr>
          <w:rFonts w:ascii="Times New Roman" w:hAnsi="Times New Roman" w:cs="Times New Roman"/>
          <w:spacing w:val="-4"/>
          <w:sz w:val="24"/>
          <w:szCs w:val="24"/>
        </w:rPr>
      </w:pPr>
      <w:proofErr w:type="spellStart"/>
      <w:r w:rsidRPr="00C05F1E">
        <w:rPr>
          <w:rFonts w:ascii="Times New Roman" w:hAnsi="Times New Roman" w:cs="Times New Roman"/>
          <w:spacing w:val="-4"/>
          <w:sz w:val="24"/>
          <w:szCs w:val="24"/>
          <w:highlight w:val="yellow"/>
        </w:rPr>
        <w:t>Flexas</w:t>
      </w:r>
      <w:proofErr w:type="spellEnd"/>
      <w:r w:rsidRPr="00C05F1E">
        <w:rPr>
          <w:rFonts w:ascii="Times New Roman" w:hAnsi="Times New Roman" w:cs="Times New Roman"/>
          <w:spacing w:val="-4"/>
          <w:sz w:val="24"/>
          <w:szCs w:val="24"/>
          <w:highlight w:val="yellow"/>
        </w:rPr>
        <w:t xml:space="preserve">, J., </w:t>
      </w:r>
      <w:proofErr w:type="spellStart"/>
      <w:r w:rsidRPr="00C05F1E">
        <w:rPr>
          <w:rFonts w:ascii="Times New Roman" w:hAnsi="Times New Roman" w:cs="Times New Roman"/>
          <w:spacing w:val="-4"/>
          <w:sz w:val="24"/>
          <w:szCs w:val="24"/>
          <w:highlight w:val="yellow"/>
        </w:rPr>
        <w:t>Scoffoni</w:t>
      </w:r>
      <w:proofErr w:type="spellEnd"/>
      <w:r w:rsidRPr="00C05F1E">
        <w:rPr>
          <w:rFonts w:ascii="Times New Roman" w:hAnsi="Times New Roman" w:cs="Times New Roman"/>
          <w:spacing w:val="-4"/>
          <w:sz w:val="24"/>
          <w:szCs w:val="24"/>
          <w:highlight w:val="yellow"/>
        </w:rPr>
        <w:t>, C., Gago, J., &amp; Sack, L. (2013). Leaf mesophyll conductance and leaf hydraulic conductance: an introduction to their measurement and coordination. </w:t>
      </w:r>
      <w:r w:rsidRPr="00C05F1E">
        <w:rPr>
          <w:rFonts w:ascii="Times New Roman" w:hAnsi="Times New Roman" w:cs="Times New Roman"/>
          <w:i/>
          <w:iCs/>
          <w:spacing w:val="-4"/>
          <w:sz w:val="24"/>
          <w:szCs w:val="24"/>
          <w:highlight w:val="yellow"/>
        </w:rPr>
        <w:t>Journal of Experimental Botany</w:t>
      </w:r>
      <w:r w:rsidRPr="00C05F1E">
        <w:rPr>
          <w:rFonts w:ascii="Times New Roman" w:hAnsi="Times New Roman" w:cs="Times New Roman"/>
          <w:spacing w:val="-4"/>
          <w:sz w:val="24"/>
          <w:szCs w:val="24"/>
          <w:highlight w:val="yellow"/>
        </w:rPr>
        <w:t>, </w:t>
      </w:r>
      <w:r w:rsidRPr="00C05F1E">
        <w:rPr>
          <w:rFonts w:ascii="Times New Roman" w:hAnsi="Times New Roman" w:cs="Times New Roman"/>
          <w:i/>
          <w:iCs/>
          <w:spacing w:val="-4"/>
          <w:sz w:val="24"/>
          <w:szCs w:val="24"/>
          <w:highlight w:val="yellow"/>
        </w:rPr>
        <w:t>64</w:t>
      </w:r>
      <w:r w:rsidRPr="00C05F1E">
        <w:rPr>
          <w:rFonts w:ascii="Times New Roman" w:hAnsi="Times New Roman" w:cs="Times New Roman"/>
          <w:spacing w:val="-4"/>
          <w:sz w:val="24"/>
          <w:szCs w:val="24"/>
          <w:highlight w:val="yellow"/>
        </w:rPr>
        <w:t>(13), 3965-3981.</w:t>
      </w:r>
    </w:p>
    <w:p w14:paraId="6E1A2D44" w14:textId="7875D1FA" w:rsidR="005A6BEA" w:rsidRPr="00932EF4" w:rsidRDefault="005A6BEA" w:rsidP="001C514A">
      <w:pPr>
        <w:spacing w:before="160" w:line="240" w:lineRule="auto"/>
        <w:ind w:left="720" w:hanging="720"/>
        <w:jc w:val="both"/>
        <w:rPr>
          <w:rFonts w:ascii="Times New Roman" w:hAnsi="Times New Roman" w:cs="Times New Roman"/>
          <w:spacing w:val="-4"/>
          <w:sz w:val="24"/>
          <w:szCs w:val="24"/>
        </w:rPr>
      </w:pPr>
      <w:r w:rsidRPr="00020BCB">
        <w:rPr>
          <w:rFonts w:ascii="Times New Roman" w:hAnsi="Times New Roman" w:cs="Times New Roman"/>
          <w:spacing w:val="-4"/>
          <w:sz w:val="24"/>
          <w:szCs w:val="24"/>
          <w:highlight w:val="yellow"/>
        </w:rPr>
        <w:t>Foyer, C. H., &amp; Hanke, G. (2022). ROS production and signalling in chloroplasts: cornerstones and evolving concepts. </w:t>
      </w:r>
      <w:r w:rsidRPr="00020BCB">
        <w:rPr>
          <w:rFonts w:ascii="Times New Roman" w:hAnsi="Times New Roman" w:cs="Times New Roman"/>
          <w:i/>
          <w:iCs/>
          <w:spacing w:val="-4"/>
          <w:sz w:val="24"/>
          <w:szCs w:val="24"/>
          <w:highlight w:val="yellow"/>
        </w:rPr>
        <w:t>The Plant Journal</w:t>
      </w:r>
      <w:r w:rsidRPr="00020BCB">
        <w:rPr>
          <w:rFonts w:ascii="Times New Roman" w:hAnsi="Times New Roman" w:cs="Times New Roman"/>
          <w:spacing w:val="-4"/>
          <w:sz w:val="24"/>
          <w:szCs w:val="24"/>
          <w:highlight w:val="yellow"/>
        </w:rPr>
        <w:t>, </w:t>
      </w:r>
      <w:r w:rsidRPr="00020BCB">
        <w:rPr>
          <w:rFonts w:ascii="Times New Roman" w:hAnsi="Times New Roman" w:cs="Times New Roman"/>
          <w:i/>
          <w:iCs/>
          <w:spacing w:val="-4"/>
          <w:sz w:val="24"/>
          <w:szCs w:val="24"/>
          <w:highlight w:val="yellow"/>
        </w:rPr>
        <w:t>111</w:t>
      </w:r>
      <w:r w:rsidRPr="00020BCB">
        <w:rPr>
          <w:rFonts w:ascii="Times New Roman" w:hAnsi="Times New Roman" w:cs="Times New Roman"/>
          <w:spacing w:val="-4"/>
          <w:sz w:val="24"/>
          <w:szCs w:val="24"/>
          <w:highlight w:val="yellow"/>
        </w:rPr>
        <w:t>(3), 642-661.</w:t>
      </w:r>
    </w:p>
    <w:p w14:paraId="35590640"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Gautam, A. and Pandey, A. K. (2021). Aquaporins responses under challenging environmental conditions and abiotic stress tolerance in plants. </w:t>
      </w:r>
      <w:r w:rsidRPr="00932EF4">
        <w:rPr>
          <w:rFonts w:ascii="Times New Roman" w:hAnsi="Times New Roman" w:cs="Times New Roman"/>
          <w:i/>
          <w:iCs/>
          <w:spacing w:val="-4"/>
          <w:sz w:val="24"/>
          <w:szCs w:val="24"/>
        </w:rPr>
        <w:t>The Botanical Review</w:t>
      </w:r>
      <w:r w:rsidRPr="00932EF4">
        <w:rPr>
          <w:rFonts w:ascii="Times New Roman" w:hAnsi="Times New Roman" w:cs="Times New Roman"/>
          <w:spacing w:val="-4"/>
          <w:sz w:val="24"/>
          <w:szCs w:val="24"/>
        </w:rPr>
        <w:t>, pp. 1-29.</w:t>
      </w:r>
    </w:p>
    <w:p w14:paraId="33519799"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Giday</w:t>
      </w:r>
      <w:proofErr w:type="spellEnd"/>
      <w:r w:rsidRPr="00932EF4">
        <w:rPr>
          <w:rFonts w:ascii="Times New Roman" w:hAnsi="Times New Roman" w:cs="Times New Roman"/>
          <w:spacing w:val="-4"/>
          <w:sz w:val="24"/>
          <w:szCs w:val="24"/>
        </w:rPr>
        <w:t>, H., Fanourakis, D., Kjaer, K. H., Fomsgaard, I. S. and Ottosen, C. O. (2014). Threshold response of stomatal closing ability to leaf abscisic acid concentration during growth. </w:t>
      </w:r>
      <w:r w:rsidRPr="00932EF4">
        <w:rPr>
          <w:rFonts w:ascii="Times New Roman" w:hAnsi="Times New Roman" w:cs="Times New Roman"/>
          <w:i/>
          <w:iCs/>
          <w:spacing w:val="-4"/>
          <w:sz w:val="24"/>
          <w:szCs w:val="24"/>
        </w:rPr>
        <w:t>Journal of Experimental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65</w:t>
      </w:r>
      <w:r w:rsidRPr="00932EF4">
        <w:rPr>
          <w:rFonts w:ascii="Times New Roman" w:hAnsi="Times New Roman" w:cs="Times New Roman"/>
          <w:spacing w:val="-4"/>
          <w:sz w:val="24"/>
          <w:szCs w:val="24"/>
        </w:rPr>
        <w:t>(15): 4361-4370.</w:t>
      </w:r>
    </w:p>
    <w:p w14:paraId="5C3193F5" w14:textId="77777777" w:rsidR="00F84E56" w:rsidRPr="00B435CB" w:rsidRDefault="00F84E56" w:rsidP="001C514A">
      <w:pPr>
        <w:spacing w:before="160" w:line="240" w:lineRule="auto"/>
        <w:ind w:left="720" w:hanging="720"/>
        <w:jc w:val="both"/>
        <w:rPr>
          <w:rFonts w:ascii="Times New Roman" w:hAnsi="Times New Roman" w:cs="Times New Roman"/>
          <w:spacing w:val="-4"/>
          <w:sz w:val="24"/>
          <w:szCs w:val="24"/>
          <w:lang w:val="de-DE"/>
        </w:rPr>
      </w:pPr>
      <w:r w:rsidRPr="00932EF4">
        <w:rPr>
          <w:rFonts w:ascii="Times New Roman" w:hAnsi="Times New Roman" w:cs="Times New Roman"/>
          <w:spacing w:val="-4"/>
          <w:sz w:val="24"/>
          <w:szCs w:val="24"/>
        </w:rPr>
        <w:t>Giri, A., Heckathorn, S., Mishra, S. and Krause, C. (2017). Heat stress decreases levels of nutrient-uptake and-assimilation proteins in tomato roots. </w:t>
      </w:r>
      <w:r w:rsidRPr="00B435CB">
        <w:rPr>
          <w:rFonts w:ascii="Times New Roman" w:hAnsi="Times New Roman" w:cs="Times New Roman"/>
          <w:i/>
          <w:iCs/>
          <w:spacing w:val="-4"/>
          <w:sz w:val="24"/>
          <w:szCs w:val="24"/>
          <w:lang w:val="de-DE"/>
        </w:rPr>
        <w:t>Plants</w:t>
      </w:r>
      <w:r w:rsidRPr="00B435CB">
        <w:rPr>
          <w:rFonts w:ascii="Times New Roman" w:hAnsi="Times New Roman" w:cs="Times New Roman"/>
          <w:spacing w:val="-4"/>
          <w:sz w:val="24"/>
          <w:szCs w:val="24"/>
          <w:lang w:val="de-DE"/>
        </w:rPr>
        <w:t>, </w:t>
      </w:r>
      <w:r w:rsidRPr="00B435CB">
        <w:rPr>
          <w:rFonts w:ascii="Times New Roman" w:hAnsi="Times New Roman" w:cs="Times New Roman"/>
          <w:iCs/>
          <w:spacing w:val="-4"/>
          <w:sz w:val="24"/>
          <w:szCs w:val="24"/>
          <w:lang w:val="de-DE"/>
        </w:rPr>
        <w:t>6</w:t>
      </w:r>
      <w:r w:rsidRPr="00B435CB">
        <w:rPr>
          <w:rFonts w:ascii="Times New Roman" w:hAnsi="Times New Roman" w:cs="Times New Roman"/>
          <w:spacing w:val="-4"/>
          <w:sz w:val="24"/>
          <w:szCs w:val="24"/>
          <w:lang w:val="de-DE"/>
        </w:rPr>
        <w:t>(1): 6.</w:t>
      </w:r>
    </w:p>
    <w:p w14:paraId="750613D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B435CB">
        <w:rPr>
          <w:rFonts w:ascii="Times New Roman" w:hAnsi="Times New Roman" w:cs="Times New Roman"/>
          <w:spacing w:val="-4"/>
          <w:sz w:val="24"/>
          <w:szCs w:val="24"/>
          <w:lang w:val="de-DE"/>
        </w:rPr>
        <w:t xml:space="preserve">Graamans, L., van den Dobbelsteen, A., Meinen, E. and Stanghellini, C. (2017). </w:t>
      </w:r>
      <w:r w:rsidRPr="00932EF4">
        <w:rPr>
          <w:rFonts w:ascii="Times New Roman" w:hAnsi="Times New Roman" w:cs="Times New Roman"/>
          <w:spacing w:val="-4"/>
          <w:sz w:val="24"/>
          <w:szCs w:val="24"/>
        </w:rPr>
        <w:t>Plant factories; crop transpiration and energy balance. </w:t>
      </w:r>
      <w:r w:rsidRPr="00932EF4">
        <w:rPr>
          <w:rFonts w:ascii="Times New Roman" w:hAnsi="Times New Roman" w:cs="Times New Roman"/>
          <w:i/>
          <w:iCs/>
          <w:spacing w:val="-4"/>
          <w:sz w:val="24"/>
          <w:szCs w:val="24"/>
        </w:rPr>
        <w:t>Agricultural Systems</w:t>
      </w:r>
      <w:r w:rsidRPr="00932EF4">
        <w:rPr>
          <w:rFonts w:ascii="Times New Roman" w:hAnsi="Times New Roman" w:cs="Times New Roman"/>
          <w:spacing w:val="-4"/>
          <w:sz w:val="24"/>
          <w:szCs w:val="24"/>
        </w:rPr>
        <w:t>, 153: 138-147.</w:t>
      </w:r>
    </w:p>
    <w:p w14:paraId="0534FAC7"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Gu, K., Geng, X. M., Yue, Y. and Ozaki, Y. (2016). Contribution of keeping more stable anatomical structure under high temperature to heat resistance of Rhododendron seedlings. </w:t>
      </w:r>
      <w:r w:rsidRPr="00932EF4">
        <w:rPr>
          <w:rFonts w:ascii="Times New Roman" w:hAnsi="Times New Roman" w:cs="Times New Roman"/>
          <w:i/>
          <w:iCs/>
          <w:spacing w:val="-4"/>
          <w:sz w:val="24"/>
          <w:szCs w:val="24"/>
        </w:rPr>
        <w:t>Journal of the Faculty of Agriculture Kyushu University</w:t>
      </w:r>
      <w:r w:rsidRPr="00932EF4">
        <w:rPr>
          <w:rFonts w:ascii="Times New Roman" w:hAnsi="Times New Roman" w:cs="Times New Roman"/>
          <w:spacing w:val="-4"/>
          <w:sz w:val="24"/>
          <w:szCs w:val="24"/>
        </w:rPr>
        <w:t>, 61(2): 273-279.</w:t>
      </w:r>
    </w:p>
    <w:p w14:paraId="5C855093" w14:textId="77777777" w:rsidR="00F84E56"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Gupta, S., Agarwal, V. P. and Gupta, N. K. (2012). Efficacy of putrescine and </w:t>
      </w:r>
      <w:proofErr w:type="spellStart"/>
      <w:r w:rsidRPr="00932EF4">
        <w:rPr>
          <w:rFonts w:ascii="Times New Roman" w:hAnsi="Times New Roman" w:cs="Times New Roman"/>
          <w:spacing w:val="-4"/>
          <w:sz w:val="24"/>
          <w:szCs w:val="24"/>
        </w:rPr>
        <w:t>benzyladenine</w:t>
      </w:r>
      <w:proofErr w:type="spellEnd"/>
      <w:r w:rsidRPr="00932EF4">
        <w:rPr>
          <w:rFonts w:ascii="Times New Roman" w:hAnsi="Times New Roman" w:cs="Times New Roman"/>
          <w:spacing w:val="-4"/>
          <w:sz w:val="24"/>
          <w:szCs w:val="24"/>
        </w:rPr>
        <w:t xml:space="preserve"> on photosynthesis and productivity in relation to drought tolerance in wheat (</w:t>
      </w:r>
      <w:r w:rsidRPr="00932EF4">
        <w:rPr>
          <w:rFonts w:ascii="Times New Roman" w:hAnsi="Times New Roman" w:cs="Times New Roman"/>
          <w:i/>
          <w:iCs/>
          <w:spacing w:val="-4"/>
          <w:sz w:val="24"/>
          <w:szCs w:val="24"/>
        </w:rPr>
        <w:t>Triticum aestivum</w:t>
      </w:r>
      <w:r w:rsidRPr="00932EF4">
        <w:rPr>
          <w:rFonts w:ascii="Times New Roman" w:hAnsi="Times New Roman" w:cs="Times New Roman"/>
          <w:spacing w:val="-4"/>
          <w:sz w:val="24"/>
          <w:szCs w:val="24"/>
        </w:rPr>
        <w:t xml:space="preserve"> L.). </w:t>
      </w:r>
      <w:r w:rsidRPr="00932EF4">
        <w:rPr>
          <w:rFonts w:ascii="Times New Roman" w:hAnsi="Times New Roman" w:cs="Times New Roman"/>
          <w:i/>
          <w:iCs/>
          <w:spacing w:val="-4"/>
          <w:sz w:val="24"/>
          <w:szCs w:val="24"/>
        </w:rPr>
        <w:t>Physiology and Molecular Biology of Plants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18</w:t>
      </w:r>
      <w:r w:rsidRPr="00932EF4">
        <w:rPr>
          <w:rFonts w:ascii="Times New Roman" w:hAnsi="Times New Roman" w:cs="Times New Roman"/>
          <w:spacing w:val="-4"/>
          <w:sz w:val="24"/>
          <w:szCs w:val="24"/>
        </w:rPr>
        <w:t>: 331-336.</w:t>
      </w:r>
    </w:p>
    <w:p w14:paraId="0069287D" w14:textId="4BFFB76B" w:rsidR="00D66361" w:rsidRPr="00932EF4" w:rsidRDefault="00D66361" w:rsidP="001C514A">
      <w:pPr>
        <w:spacing w:before="160" w:line="240" w:lineRule="auto"/>
        <w:ind w:left="720" w:hanging="720"/>
        <w:jc w:val="both"/>
        <w:rPr>
          <w:rFonts w:ascii="Times New Roman" w:hAnsi="Times New Roman" w:cs="Times New Roman"/>
          <w:spacing w:val="-4"/>
          <w:sz w:val="24"/>
          <w:szCs w:val="24"/>
        </w:rPr>
      </w:pPr>
      <w:r w:rsidRPr="00020BCB">
        <w:rPr>
          <w:rFonts w:ascii="Times New Roman" w:hAnsi="Times New Roman" w:cs="Times New Roman"/>
          <w:spacing w:val="-4"/>
          <w:sz w:val="24"/>
          <w:szCs w:val="24"/>
          <w:highlight w:val="yellow"/>
        </w:rPr>
        <w:t>Harrison, E. L., Arce Cubas, L., Gray, J. E., &amp; Hepworth, C. (2020). The influence of stomatal morphology and distribution on photosynthetic gas exchange. </w:t>
      </w:r>
      <w:r w:rsidRPr="00020BCB">
        <w:rPr>
          <w:rFonts w:ascii="Times New Roman" w:hAnsi="Times New Roman" w:cs="Times New Roman"/>
          <w:i/>
          <w:iCs/>
          <w:spacing w:val="-4"/>
          <w:sz w:val="24"/>
          <w:szCs w:val="24"/>
          <w:highlight w:val="yellow"/>
        </w:rPr>
        <w:t>The Plant Journal</w:t>
      </w:r>
      <w:r w:rsidRPr="00020BCB">
        <w:rPr>
          <w:rFonts w:ascii="Times New Roman" w:hAnsi="Times New Roman" w:cs="Times New Roman"/>
          <w:spacing w:val="-4"/>
          <w:sz w:val="24"/>
          <w:szCs w:val="24"/>
          <w:highlight w:val="yellow"/>
        </w:rPr>
        <w:t>, </w:t>
      </w:r>
      <w:r w:rsidRPr="00020BCB">
        <w:rPr>
          <w:rFonts w:ascii="Times New Roman" w:hAnsi="Times New Roman" w:cs="Times New Roman"/>
          <w:i/>
          <w:iCs/>
          <w:spacing w:val="-4"/>
          <w:sz w:val="24"/>
          <w:szCs w:val="24"/>
          <w:highlight w:val="yellow"/>
        </w:rPr>
        <w:t>101</w:t>
      </w:r>
      <w:r w:rsidRPr="00020BCB">
        <w:rPr>
          <w:rFonts w:ascii="Times New Roman" w:hAnsi="Times New Roman" w:cs="Times New Roman"/>
          <w:spacing w:val="-4"/>
          <w:sz w:val="24"/>
          <w:szCs w:val="24"/>
          <w:highlight w:val="yellow"/>
        </w:rPr>
        <w:t>(4), 768-779.</w:t>
      </w:r>
    </w:p>
    <w:p w14:paraId="0170FEA8" w14:textId="2EC7555D"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020BCB">
        <w:rPr>
          <w:rFonts w:ascii="Times New Roman" w:hAnsi="Times New Roman" w:cs="Times New Roman"/>
          <w:spacing w:val="-4"/>
          <w:sz w:val="24"/>
          <w:szCs w:val="24"/>
          <w:highlight w:val="yellow"/>
        </w:rPr>
        <w:t>Hasanuzzaman</w:t>
      </w:r>
      <w:proofErr w:type="spellEnd"/>
      <w:r w:rsidRPr="00020BCB">
        <w:rPr>
          <w:rFonts w:ascii="Times New Roman" w:hAnsi="Times New Roman" w:cs="Times New Roman"/>
          <w:spacing w:val="-4"/>
          <w:sz w:val="24"/>
          <w:szCs w:val="24"/>
          <w:highlight w:val="yellow"/>
        </w:rPr>
        <w:t xml:space="preserve">, M., Bhuyan, M. B., Zulfiqar, F., </w:t>
      </w:r>
      <w:r w:rsidR="00020BCB" w:rsidRPr="00020BCB">
        <w:rPr>
          <w:rFonts w:ascii="Times New Roman" w:hAnsi="Times New Roman" w:cs="Times New Roman"/>
          <w:spacing w:val="-4"/>
          <w:sz w:val="24"/>
          <w:szCs w:val="24"/>
          <w:highlight w:val="yellow"/>
        </w:rPr>
        <w:t>Raza</w:t>
      </w:r>
      <w:r w:rsidRPr="00020BCB">
        <w:rPr>
          <w:rFonts w:ascii="Times New Roman" w:hAnsi="Times New Roman" w:cs="Times New Roman"/>
          <w:spacing w:val="-4"/>
          <w:sz w:val="24"/>
          <w:szCs w:val="24"/>
          <w:highlight w:val="yellow"/>
        </w:rPr>
        <w:t xml:space="preserve">, A., Mohsin, S. M., Mahmud, J. A., Fujita, M. and Fotopoulos, V. and Fotopoulos, V. (2020). Reactive oxygen species and antioxidant </w:t>
      </w:r>
      <w:proofErr w:type="spellStart"/>
      <w:r w:rsidRPr="00020BCB">
        <w:rPr>
          <w:rFonts w:ascii="Times New Roman" w:hAnsi="Times New Roman" w:cs="Times New Roman"/>
          <w:spacing w:val="-4"/>
          <w:sz w:val="24"/>
          <w:szCs w:val="24"/>
          <w:highlight w:val="yellow"/>
        </w:rPr>
        <w:t>defense</w:t>
      </w:r>
      <w:proofErr w:type="spellEnd"/>
      <w:r w:rsidRPr="00020BCB">
        <w:rPr>
          <w:rFonts w:ascii="Times New Roman" w:hAnsi="Times New Roman" w:cs="Times New Roman"/>
          <w:spacing w:val="-4"/>
          <w:sz w:val="24"/>
          <w:szCs w:val="24"/>
          <w:highlight w:val="yellow"/>
        </w:rPr>
        <w:t xml:space="preserve"> in plants under abiotic stress: Revisiting the crucial role of a universal </w:t>
      </w:r>
      <w:proofErr w:type="spellStart"/>
      <w:r w:rsidRPr="00020BCB">
        <w:rPr>
          <w:rFonts w:ascii="Times New Roman" w:hAnsi="Times New Roman" w:cs="Times New Roman"/>
          <w:spacing w:val="-4"/>
          <w:sz w:val="24"/>
          <w:szCs w:val="24"/>
          <w:highlight w:val="yellow"/>
        </w:rPr>
        <w:t>defense</w:t>
      </w:r>
      <w:proofErr w:type="spellEnd"/>
      <w:r w:rsidRPr="00020BCB">
        <w:rPr>
          <w:rFonts w:ascii="Times New Roman" w:hAnsi="Times New Roman" w:cs="Times New Roman"/>
          <w:spacing w:val="-4"/>
          <w:sz w:val="24"/>
          <w:szCs w:val="24"/>
          <w:highlight w:val="yellow"/>
        </w:rPr>
        <w:t xml:space="preserve"> regulator. </w:t>
      </w:r>
      <w:r w:rsidRPr="00020BCB">
        <w:rPr>
          <w:rFonts w:ascii="Times New Roman" w:hAnsi="Times New Roman" w:cs="Times New Roman"/>
          <w:i/>
          <w:iCs/>
          <w:spacing w:val="-4"/>
          <w:sz w:val="24"/>
          <w:szCs w:val="24"/>
          <w:highlight w:val="yellow"/>
        </w:rPr>
        <w:t>Antioxidants</w:t>
      </w:r>
      <w:r w:rsidRPr="00020BCB">
        <w:rPr>
          <w:rFonts w:ascii="Times New Roman" w:hAnsi="Times New Roman" w:cs="Times New Roman"/>
          <w:spacing w:val="-4"/>
          <w:sz w:val="24"/>
          <w:szCs w:val="24"/>
          <w:highlight w:val="yellow"/>
        </w:rPr>
        <w:t>, </w:t>
      </w:r>
      <w:r w:rsidRPr="00020BCB">
        <w:rPr>
          <w:rFonts w:ascii="Times New Roman" w:hAnsi="Times New Roman" w:cs="Times New Roman"/>
          <w:iCs/>
          <w:spacing w:val="-4"/>
          <w:sz w:val="24"/>
          <w:szCs w:val="24"/>
          <w:highlight w:val="yellow"/>
        </w:rPr>
        <w:t>9</w:t>
      </w:r>
      <w:r w:rsidRPr="00020BCB">
        <w:rPr>
          <w:rFonts w:ascii="Times New Roman" w:hAnsi="Times New Roman" w:cs="Times New Roman"/>
          <w:spacing w:val="-4"/>
          <w:sz w:val="24"/>
          <w:szCs w:val="24"/>
          <w:highlight w:val="yellow"/>
        </w:rPr>
        <w:t>(8): 681.</w:t>
      </w:r>
    </w:p>
    <w:p w14:paraId="66E6320B"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lastRenderedPageBreak/>
        <w:t>Hasanuzzaman</w:t>
      </w:r>
      <w:proofErr w:type="spellEnd"/>
      <w:r w:rsidRPr="00932EF4">
        <w:rPr>
          <w:rFonts w:ascii="Times New Roman" w:hAnsi="Times New Roman" w:cs="Times New Roman"/>
          <w:spacing w:val="-4"/>
          <w:sz w:val="24"/>
          <w:szCs w:val="24"/>
        </w:rPr>
        <w:t>, M., Nahar, K., Alam, M. M., Roychowdhury, R. and Fujita, M. (2013). Physiological, biochemical, and molecular mechanisms of heat stress tolerance in plants. </w:t>
      </w:r>
      <w:r w:rsidRPr="00932EF4">
        <w:rPr>
          <w:rFonts w:ascii="Times New Roman" w:hAnsi="Times New Roman" w:cs="Times New Roman"/>
          <w:i/>
          <w:iCs/>
          <w:spacing w:val="-4"/>
          <w:sz w:val="24"/>
          <w:szCs w:val="24"/>
        </w:rPr>
        <w:t>International Journal of Molecular Sciences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14</w:t>
      </w:r>
      <w:r w:rsidRPr="00932EF4">
        <w:rPr>
          <w:rFonts w:ascii="Times New Roman" w:hAnsi="Times New Roman" w:cs="Times New Roman"/>
          <w:spacing w:val="-4"/>
          <w:sz w:val="24"/>
          <w:szCs w:val="24"/>
        </w:rPr>
        <w:t>(5): 9643-9684.</w:t>
      </w:r>
    </w:p>
    <w:p w14:paraId="281AC6FC"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Hatsugai</w:t>
      </w:r>
      <w:proofErr w:type="spellEnd"/>
      <w:r w:rsidRPr="00932EF4">
        <w:rPr>
          <w:rFonts w:ascii="Times New Roman" w:hAnsi="Times New Roman" w:cs="Times New Roman"/>
          <w:spacing w:val="-4"/>
          <w:sz w:val="24"/>
          <w:szCs w:val="24"/>
        </w:rPr>
        <w:t>, N. and Katagiri, F. (2018). Quantification of plant cell death by electrolyte leakage assay. </w:t>
      </w:r>
      <w:r w:rsidRPr="00932EF4">
        <w:rPr>
          <w:rFonts w:ascii="Times New Roman" w:hAnsi="Times New Roman" w:cs="Times New Roman"/>
          <w:i/>
          <w:iCs/>
          <w:spacing w:val="-4"/>
          <w:sz w:val="24"/>
          <w:szCs w:val="24"/>
        </w:rPr>
        <w:t>Bio-protocol</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8</w:t>
      </w:r>
      <w:r w:rsidRPr="00932EF4">
        <w:rPr>
          <w:rFonts w:ascii="Times New Roman" w:hAnsi="Times New Roman" w:cs="Times New Roman"/>
          <w:spacing w:val="-4"/>
          <w:sz w:val="24"/>
          <w:szCs w:val="24"/>
        </w:rPr>
        <w:t>(5): e2758-e2758.</w:t>
      </w:r>
    </w:p>
    <w:p w14:paraId="26508192" w14:textId="77777777" w:rsidR="00F84E56"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Haworth, M., Elliott-Kingston, C. and McElwain, J. C. (2013). Co-ordination of physiological and morphological responses of stomata to elevated [CO 2] in vascular plants. </w:t>
      </w:r>
      <w:proofErr w:type="spellStart"/>
      <w:r w:rsidRPr="00932EF4">
        <w:rPr>
          <w:rFonts w:ascii="Times New Roman" w:hAnsi="Times New Roman" w:cs="Times New Roman"/>
          <w:i/>
          <w:iCs/>
          <w:spacing w:val="-4"/>
          <w:sz w:val="24"/>
          <w:szCs w:val="24"/>
        </w:rPr>
        <w:t>Oecologia</w:t>
      </w:r>
      <w:proofErr w:type="spellEnd"/>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171:</w:t>
      </w:r>
      <w:r w:rsidRPr="00932EF4">
        <w:rPr>
          <w:rFonts w:ascii="Times New Roman" w:hAnsi="Times New Roman" w:cs="Times New Roman"/>
          <w:spacing w:val="-4"/>
          <w:sz w:val="24"/>
          <w:szCs w:val="24"/>
        </w:rPr>
        <w:t xml:space="preserve"> 71-82.</w:t>
      </w:r>
    </w:p>
    <w:p w14:paraId="13AB58AE" w14:textId="0DBE77B9" w:rsidR="00D66361" w:rsidRDefault="00D66361" w:rsidP="001C514A">
      <w:pPr>
        <w:spacing w:before="160" w:line="240" w:lineRule="auto"/>
        <w:ind w:left="720" w:hanging="720"/>
        <w:jc w:val="both"/>
        <w:rPr>
          <w:rFonts w:ascii="Times New Roman" w:hAnsi="Times New Roman" w:cs="Times New Roman"/>
          <w:spacing w:val="-4"/>
          <w:sz w:val="24"/>
          <w:szCs w:val="24"/>
        </w:rPr>
      </w:pPr>
      <w:r w:rsidRPr="00020BCB">
        <w:rPr>
          <w:rFonts w:ascii="Times New Roman" w:hAnsi="Times New Roman" w:cs="Times New Roman"/>
          <w:spacing w:val="-4"/>
          <w:sz w:val="24"/>
          <w:szCs w:val="24"/>
          <w:highlight w:val="yellow"/>
        </w:rPr>
        <w:t xml:space="preserve">Hayat, S., Hayat, Q., </w:t>
      </w:r>
      <w:proofErr w:type="spellStart"/>
      <w:r w:rsidRPr="00020BCB">
        <w:rPr>
          <w:rFonts w:ascii="Times New Roman" w:hAnsi="Times New Roman" w:cs="Times New Roman"/>
          <w:spacing w:val="-4"/>
          <w:sz w:val="24"/>
          <w:szCs w:val="24"/>
          <w:highlight w:val="yellow"/>
        </w:rPr>
        <w:t>Alyemeni</w:t>
      </w:r>
      <w:proofErr w:type="spellEnd"/>
      <w:r w:rsidRPr="00020BCB">
        <w:rPr>
          <w:rFonts w:ascii="Times New Roman" w:hAnsi="Times New Roman" w:cs="Times New Roman"/>
          <w:spacing w:val="-4"/>
          <w:sz w:val="24"/>
          <w:szCs w:val="24"/>
          <w:highlight w:val="yellow"/>
        </w:rPr>
        <w:t xml:space="preserve">, M. N., Wani, A. S., </w:t>
      </w:r>
      <w:proofErr w:type="spellStart"/>
      <w:r w:rsidRPr="00020BCB">
        <w:rPr>
          <w:rFonts w:ascii="Times New Roman" w:hAnsi="Times New Roman" w:cs="Times New Roman"/>
          <w:spacing w:val="-4"/>
          <w:sz w:val="24"/>
          <w:szCs w:val="24"/>
          <w:highlight w:val="yellow"/>
        </w:rPr>
        <w:t>Pichtel</w:t>
      </w:r>
      <w:proofErr w:type="spellEnd"/>
      <w:r w:rsidRPr="00020BCB">
        <w:rPr>
          <w:rFonts w:ascii="Times New Roman" w:hAnsi="Times New Roman" w:cs="Times New Roman"/>
          <w:spacing w:val="-4"/>
          <w:sz w:val="24"/>
          <w:szCs w:val="24"/>
          <w:highlight w:val="yellow"/>
        </w:rPr>
        <w:t>, J., &amp; Ahmad, A. (2012). Role of proline under changing environments: a review. </w:t>
      </w:r>
      <w:r w:rsidRPr="00020BCB">
        <w:rPr>
          <w:rFonts w:ascii="Times New Roman" w:hAnsi="Times New Roman" w:cs="Times New Roman"/>
          <w:i/>
          <w:iCs/>
          <w:spacing w:val="-4"/>
          <w:sz w:val="24"/>
          <w:szCs w:val="24"/>
          <w:highlight w:val="yellow"/>
        </w:rPr>
        <w:t xml:space="preserve">Plant </w:t>
      </w:r>
      <w:proofErr w:type="spellStart"/>
      <w:r w:rsidRPr="00020BCB">
        <w:rPr>
          <w:rFonts w:ascii="Times New Roman" w:hAnsi="Times New Roman" w:cs="Times New Roman"/>
          <w:i/>
          <w:iCs/>
          <w:spacing w:val="-4"/>
          <w:sz w:val="24"/>
          <w:szCs w:val="24"/>
          <w:highlight w:val="yellow"/>
        </w:rPr>
        <w:t>signaling</w:t>
      </w:r>
      <w:proofErr w:type="spellEnd"/>
      <w:r w:rsidRPr="00020BCB">
        <w:rPr>
          <w:rFonts w:ascii="Times New Roman" w:hAnsi="Times New Roman" w:cs="Times New Roman"/>
          <w:i/>
          <w:iCs/>
          <w:spacing w:val="-4"/>
          <w:sz w:val="24"/>
          <w:szCs w:val="24"/>
          <w:highlight w:val="yellow"/>
        </w:rPr>
        <w:t xml:space="preserve"> &amp; </w:t>
      </w:r>
      <w:proofErr w:type="spellStart"/>
      <w:r w:rsidRPr="00020BCB">
        <w:rPr>
          <w:rFonts w:ascii="Times New Roman" w:hAnsi="Times New Roman" w:cs="Times New Roman"/>
          <w:i/>
          <w:iCs/>
          <w:spacing w:val="-4"/>
          <w:sz w:val="24"/>
          <w:szCs w:val="24"/>
          <w:highlight w:val="yellow"/>
        </w:rPr>
        <w:t>behavior</w:t>
      </w:r>
      <w:proofErr w:type="spellEnd"/>
      <w:r w:rsidRPr="00020BCB">
        <w:rPr>
          <w:rFonts w:ascii="Times New Roman" w:hAnsi="Times New Roman" w:cs="Times New Roman"/>
          <w:spacing w:val="-4"/>
          <w:sz w:val="24"/>
          <w:szCs w:val="24"/>
          <w:highlight w:val="yellow"/>
        </w:rPr>
        <w:t>, </w:t>
      </w:r>
      <w:r w:rsidRPr="00020BCB">
        <w:rPr>
          <w:rFonts w:ascii="Times New Roman" w:hAnsi="Times New Roman" w:cs="Times New Roman"/>
          <w:i/>
          <w:iCs/>
          <w:spacing w:val="-4"/>
          <w:sz w:val="24"/>
          <w:szCs w:val="24"/>
          <w:highlight w:val="yellow"/>
        </w:rPr>
        <w:t>7</w:t>
      </w:r>
      <w:r w:rsidRPr="00020BCB">
        <w:rPr>
          <w:rFonts w:ascii="Times New Roman" w:hAnsi="Times New Roman" w:cs="Times New Roman"/>
          <w:spacing w:val="-4"/>
          <w:sz w:val="24"/>
          <w:szCs w:val="24"/>
          <w:highlight w:val="yellow"/>
        </w:rPr>
        <w:t>(11), 1456-1466.</w:t>
      </w:r>
    </w:p>
    <w:p w14:paraId="76B816DC" w14:textId="7D8DD93D" w:rsidR="00003AEC" w:rsidRPr="00932EF4" w:rsidRDefault="00003AEC" w:rsidP="001C514A">
      <w:pPr>
        <w:spacing w:before="160" w:line="240" w:lineRule="auto"/>
        <w:ind w:left="720" w:hanging="720"/>
        <w:jc w:val="both"/>
        <w:rPr>
          <w:rFonts w:ascii="Times New Roman" w:hAnsi="Times New Roman" w:cs="Times New Roman"/>
          <w:spacing w:val="-4"/>
          <w:sz w:val="24"/>
          <w:szCs w:val="24"/>
        </w:rPr>
      </w:pPr>
      <w:proofErr w:type="spellStart"/>
      <w:r w:rsidRPr="00020BCB">
        <w:rPr>
          <w:rFonts w:ascii="Times New Roman" w:hAnsi="Times New Roman" w:cs="Times New Roman"/>
          <w:spacing w:val="-4"/>
          <w:sz w:val="24"/>
          <w:szCs w:val="24"/>
          <w:highlight w:val="yellow"/>
        </w:rPr>
        <w:t>Hongal</w:t>
      </w:r>
      <w:proofErr w:type="spellEnd"/>
      <w:r w:rsidRPr="00020BCB">
        <w:rPr>
          <w:rFonts w:ascii="Times New Roman" w:hAnsi="Times New Roman" w:cs="Times New Roman"/>
          <w:spacing w:val="-4"/>
          <w:sz w:val="24"/>
          <w:szCs w:val="24"/>
          <w:highlight w:val="yellow"/>
        </w:rPr>
        <w:t>, D. A., Raju, D., Kumar, S., Talukdar, A., Das, A., Kumari, K., ... &amp; Dey, S. S. (2023). Elucidating the role of key physio-biochemical traits and molecular network conferring heat stress tolerance in cucumber. </w:t>
      </w:r>
      <w:r w:rsidRPr="00020BCB">
        <w:rPr>
          <w:rFonts w:ascii="Times New Roman" w:hAnsi="Times New Roman" w:cs="Times New Roman"/>
          <w:i/>
          <w:iCs/>
          <w:spacing w:val="-4"/>
          <w:sz w:val="24"/>
          <w:szCs w:val="24"/>
          <w:highlight w:val="yellow"/>
        </w:rPr>
        <w:t>Frontiers in Plant Science</w:t>
      </w:r>
      <w:r w:rsidRPr="00020BCB">
        <w:rPr>
          <w:rFonts w:ascii="Times New Roman" w:hAnsi="Times New Roman" w:cs="Times New Roman"/>
          <w:spacing w:val="-4"/>
          <w:sz w:val="24"/>
          <w:szCs w:val="24"/>
          <w:highlight w:val="yellow"/>
        </w:rPr>
        <w:t>, </w:t>
      </w:r>
      <w:r w:rsidRPr="00020BCB">
        <w:rPr>
          <w:rFonts w:ascii="Times New Roman" w:hAnsi="Times New Roman" w:cs="Times New Roman"/>
          <w:i/>
          <w:iCs/>
          <w:spacing w:val="-4"/>
          <w:sz w:val="24"/>
          <w:szCs w:val="24"/>
          <w:highlight w:val="yellow"/>
        </w:rPr>
        <w:t>14</w:t>
      </w:r>
      <w:r w:rsidRPr="00020BCB">
        <w:rPr>
          <w:rFonts w:ascii="Times New Roman" w:hAnsi="Times New Roman" w:cs="Times New Roman"/>
          <w:spacing w:val="-4"/>
          <w:sz w:val="24"/>
          <w:szCs w:val="24"/>
          <w:highlight w:val="yellow"/>
        </w:rPr>
        <w:t>, 1128928.</w:t>
      </w:r>
    </w:p>
    <w:p w14:paraId="79879793"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Hosseinifard</w:t>
      </w:r>
      <w:proofErr w:type="spellEnd"/>
      <w:r w:rsidRPr="00932EF4">
        <w:rPr>
          <w:rFonts w:ascii="Times New Roman" w:hAnsi="Times New Roman" w:cs="Times New Roman"/>
          <w:spacing w:val="-4"/>
          <w:sz w:val="24"/>
          <w:szCs w:val="24"/>
        </w:rPr>
        <w:t xml:space="preserve">, M., Stefaniak, S., Ghorbani Javid, M., Soltani, E., Wojtyla, Ł. and </w:t>
      </w:r>
      <w:proofErr w:type="spellStart"/>
      <w:r w:rsidRPr="00932EF4">
        <w:rPr>
          <w:rFonts w:ascii="Times New Roman" w:hAnsi="Times New Roman" w:cs="Times New Roman"/>
          <w:spacing w:val="-4"/>
          <w:sz w:val="24"/>
          <w:szCs w:val="24"/>
        </w:rPr>
        <w:t>Garnczarska</w:t>
      </w:r>
      <w:proofErr w:type="spellEnd"/>
      <w:r w:rsidRPr="00932EF4">
        <w:rPr>
          <w:rFonts w:ascii="Times New Roman" w:hAnsi="Times New Roman" w:cs="Times New Roman"/>
          <w:spacing w:val="-4"/>
          <w:sz w:val="24"/>
          <w:szCs w:val="24"/>
        </w:rPr>
        <w:t>, M. (2022). Contribution of exogenous proline to abiotic stresses tolerance in plants: A review. </w:t>
      </w:r>
      <w:r w:rsidRPr="00932EF4">
        <w:rPr>
          <w:rFonts w:ascii="Times New Roman" w:hAnsi="Times New Roman" w:cs="Times New Roman"/>
          <w:i/>
          <w:iCs/>
          <w:spacing w:val="-4"/>
          <w:sz w:val="24"/>
          <w:szCs w:val="24"/>
        </w:rPr>
        <w:t>International Journal of Molecular Sciences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23</w:t>
      </w:r>
      <w:r w:rsidRPr="00932EF4">
        <w:rPr>
          <w:rFonts w:ascii="Times New Roman" w:hAnsi="Times New Roman" w:cs="Times New Roman"/>
          <w:spacing w:val="-4"/>
          <w:sz w:val="24"/>
          <w:szCs w:val="24"/>
        </w:rPr>
        <w:t>(9): 5186.</w:t>
      </w:r>
    </w:p>
    <w:p w14:paraId="61CEE4E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Hu, S., Ding, Y. and Zhu, C. (2020). Sensitivity and responses of chloroplasts to heat stress in plants.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w:t>
      </w:r>
      <w:r w:rsidRPr="00932EF4">
        <w:rPr>
          <w:rFonts w:ascii="Times New Roman" w:hAnsi="Times New Roman" w:cs="Times New Roman"/>
          <w:spacing w:val="-4"/>
          <w:sz w:val="24"/>
          <w:szCs w:val="24"/>
        </w:rPr>
        <w:t>: 375.</w:t>
      </w:r>
    </w:p>
    <w:p w14:paraId="5931421F"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Huang, B., </w:t>
      </w:r>
      <w:proofErr w:type="spellStart"/>
      <w:r w:rsidRPr="00932EF4">
        <w:rPr>
          <w:rFonts w:ascii="Times New Roman" w:hAnsi="Times New Roman" w:cs="Times New Roman"/>
          <w:spacing w:val="-4"/>
          <w:sz w:val="24"/>
          <w:szCs w:val="24"/>
        </w:rPr>
        <w:t>Rachmilevitch</w:t>
      </w:r>
      <w:proofErr w:type="spellEnd"/>
      <w:r w:rsidRPr="00932EF4">
        <w:rPr>
          <w:rFonts w:ascii="Times New Roman" w:hAnsi="Times New Roman" w:cs="Times New Roman"/>
          <w:spacing w:val="-4"/>
          <w:sz w:val="24"/>
          <w:szCs w:val="24"/>
        </w:rPr>
        <w:t>, S. and Xu, J. (2012). Root carbon and protein metabolism associated with heat tolerance. </w:t>
      </w:r>
      <w:r w:rsidRPr="00932EF4">
        <w:rPr>
          <w:rFonts w:ascii="Times New Roman" w:hAnsi="Times New Roman" w:cs="Times New Roman"/>
          <w:i/>
          <w:iCs/>
          <w:spacing w:val="-4"/>
          <w:sz w:val="24"/>
          <w:szCs w:val="24"/>
        </w:rPr>
        <w:t>Journal of Experimental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63</w:t>
      </w:r>
      <w:r w:rsidRPr="00932EF4">
        <w:rPr>
          <w:rFonts w:ascii="Times New Roman" w:hAnsi="Times New Roman" w:cs="Times New Roman"/>
          <w:spacing w:val="-4"/>
          <w:sz w:val="24"/>
          <w:szCs w:val="24"/>
        </w:rPr>
        <w:t>(9): 3455-3465.</w:t>
      </w:r>
    </w:p>
    <w:p w14:paraId="51C279E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Huang, D., Wu, W., Abrams, S. R. and Cutler, A. J. (2008). The relationship of drought-related gene expression in </w:t>
      </w:r>
      <w:r w:rsidRPr="00932EF4">
        <w:rPr>
          <w:rFonts w:ascii="Times New Roman" w:hAnsi="Times New Roman" w:cs="Times New Roman"/>
          <w:i/>
          <w:iCs/>
          <w:spacing w:val="-4"/>
          <w:sz w:val="24"/>
          <w:szCs w:val="24"/>
        </w:rPr>
        <w:t>Arabidopsis thaliana</w:t>
      </w:r>
      <w:r w:rsidRPr="00932EF4">
        <w:rPr>
          <w:rFonts w:ascii="Times New Roman" w:hAnsi="Times New Roman" w:cs="Times New Roman"/>
          <w:spacing w:val="-4"/>
          <w:sz w:val="24"/>
          <w:szCs w:val="24"/>
        </w:rPr>
        <w:t xml:space="preserve"> to hormonal and environmental factors. </w:t>
      </w:r>
      <w:r w:rsidRPr="00932EF4">
        <w:rPr>
          <w:rFonts w:ascii="Times New Roman" w:hAnsi="Times New Roman" w:cs="Times New Roman"/>
          <w:i/>
          <w:iCs/>
          <w:spacing w:val="-4"/>
          <w:sz w:val="24"/>
          <w:szCs w:val="24"/>
        </w:rPr>
        <w:t>Journal of Experimental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59</w:t>
      </w:r>
      <w:r w:rsidRPr="00932EF4">
        <w:rPr>
          <w:rFonts w:ascii="Times New Roman" w:hAnsi="Times New Roman" w:cs="Times New Roman"/>
          <w:spacing w:val="-4"/>
          <w:sz w:val="24"/>
          <w:szCs w:val="24"/>
        </w:rPr>
        <w:t>(11): 2991-3007.</w:t>
      </w:r>
    </w:p>
    <w:p w14:paraId="2CCC4AB2" w14:textId="77777777" w:rsidR="00F84E56" w:rsidRDefault="00F84E56" w:rsidP="001C514A">
      <w:pPr>
        <w:spacing w:before="160" w:line="240" w:lineRule="auto"/>
        <w:ind w:left="720" w:hanging="720"/>
        <w:jc w:val="both"/>
        <w:rPr>
          <w:rFonts w:ascii="Times New Roman" w:hAnsi="Times New Roman" w:cs="Times New Roman"/>
          <w:spacing w:val="-4"/>
          <w:sz w:val="24"/>
          <w:szCs w:val="24"/>
        </w:rPr>
      </w:pPr>
      <w:r w:rsidRPr="00020BCB">
        <w:rPr>
          <w:rFonts w:ascii="Times New Roman" w:hAnsi="Times New Roman" w:cs="Times New Roman"/>
          <w:spacing w:val="-4"/>
          <w:sz w:val="24"/>
          <w:szCs w:val="24"/>
          <w:highlight w:val="yellow"/>
        </w:rPr>
        <w:t xml:space="preserve">Ighodaro, O. M. and </w:t>
      </w:r>
      <w:proofErr w:type="spellStart"/>
      <w:r w:rsidRPr="00020BCB">
        <w:rPr>
          <w:rFonts w:ascii="Times New Roman" w:hAnsi="Times New Roman" w:cs="Times New Roman"/>
          <w:spacing w:val="-4"/>
          <w:sz w:val="24"/>
          <w:szCs w:val="24"/>
          <w:highlight w:val="yellow"/>
        </w:rPr>
        <w:t>Akinloye</w:t>
      </w:r>
      <w:proofErr w:type="spellEnd"/>
      <w:r w:rsidRPr="00020BCB">
        <w:rPr>
          <w:rFonts w:ascii="Times New Roman" w:hAnsi="Times New Roman" w:cs="Times New Roman"/>
          <w:spacing w:val="-4"/>
          <w:sz w:val="24"/>
          <w:szCs w:val="24"/>
          <w:highlight w:val="yellow"/>
        </w:rPr>
        <w:t>, O. A. (2018). First line defence antioxidants-superoxide dismutase (SOD), catalase (CAT) and glutathione peroxidase (GPX): Their fundamental role in the entire antioxidant defence grid. </w:t>
      </w:r>
      <w:r w:rsidRPr="00020BCB">
        <w:rPr>
          <w:rFonts w:ascii="Times New Roman" w:hAnsi="Times New Roman" w:cs="Times New Roman"/>
          <w:i/>
          <w:iCs/>
          <w:spacing w:val="-4"/>
          <w:sz w:val="24"/>
          <w:szCs w:val="24"/>
          <w:highlight w:val="yellow"/>
        </w:rPr>
        <w:t>Alexandria Journal of Medicine</w:t>
      </w:r>
      <w:r w:rsidRPr="00020BCB">
        <w:rPr>
          <w:rFonts w:ascii="Times New Roman" w:hAnsi="Times New Roman" w:cs="Times New Roman"/>
          <w:spacing w:val="-4"/>
          <w:sz w:val="24"/>
          <w:szCs w:val="24"/>
          <w:highlight w:val="yellow"/>
        </w:rPr>
        <w:t>, </w:t>
      </w:r>
      <w:r w:rsidRPr="00020BCB">
        <w:rPr>
          <w:rFonts w:ascii="Times New Roman" w:hAnsi="Times New Roman" w:cs="Times New Roman"/>
          <w:iCs/>
          <w:spacing w:val="-4"/>
          <w:sz w:val="24"/>
          <w:szCs w:val="24"/>
          <w:highlight w:val="yellow"/>
        </w:rPr>
        <w:t>54</w:t>
      </w:r>
      <w:r w:rsidRPr="00020BCB">
        <w:rPr>
          <w:rFonts w:ascii="Times New Roman" w:hAnsi="Times New Roman" w:cs="Times New Roman"/>
          <w:spacing w:val="-4"/>
          <w:sz w:val="24"/>
          <w:szCs w:val="24"/>
          <w:highlight w:val="yellow"/>
        </w:rPr>
        <w:t>(4): 287-293.</w:t>
      </w:r>
    </w:p>
    <w:p w14:paraId="25861DC0" w14:textId="13CE37B4" w:rsidR="00774FBA" w:rsidRPr="00932EF4" w:rsidRDefault="00774FBA" w:rsidP="001C514A">
      <w:pPr>
        <w:spacing w:before="160" w:line="240" w:lineRule="auto"/>
        <w:ind w:left="720" w:hanging="720"/>
        <w:jc w:val="both"/>
        <w:rPr>
          <w:rFonts w:ascii="Times New Roman" w:hAnsi="Times New Roman" w:cs="Times New Roman"/>
          <w:spacing w:val="-4"/>
          <w:sz w:val="24"/>
          <w:szCs w:val="24"/>
        </w:rPr>
      </w:pPr>
      <w:r w:rsidRPr="00774FBA">
        <w:rPr>
          <w:rFonts w:ascii="Times New Roman" w:hAnsi="Times New Roman" w:cs="Times New Roman"/>
          <w:spacing w:val="-4"/>
          <w:sz w:val="24"/>
          <w:szCs w:val="24"/>
          <w:highlight w:val="yellow"/>
        </w:rPr>
        <w:t>Imran, Q. M., Falak, N., Hussain, A., Mun, B. G., &amp; Yun, B. W. (2021). Abiotic stress in plants; stress perception to molecular response and role of biotechnological tools in stress resistance. </w:t>
      </w:r>
      <w:r w:rsidRPr="00774FBA">
        <w:rPr>
          <w:rFonts w:ascii="Times New Roman" w:hAnsi="Times New Roman" w:cs="Times New Roman"/>
          <w:i/>
          <w:iCs/>
          <w:spacing w:val="-4"/>
          <w:sz w:val="24"/>
          <w:szCs w:val="24"/>
          <w:highlight w:val="yellow"/>
        </w:rPr>
        <w:t>Agronomy</w:t>
      </w:r>
      <w:r w:rsidRPr="00774FBA">
        <w:rPr>
          <w:rFonts w:ascii="Times New Roman" w:hAnsi="Times New Roman" w:cs="Times New Roman"/>
          <w:spacing w:val="-4"/>
          <w:sz w:val="24"/>
          <w:szCs w:val="24"/>
          <w:highlight w:val="yellow"/>
        </w:rPr>
        <w:t>, </w:t>
      </w:r>
      <w:r w:rsidRPr="00774FBA">
        <w:rPr>
          <w:rFonts w:ascii="Times New Roman" w:hAnsi="Times New Roman" w:cs="Times New Roman"/>
          <w:i/>
          <w:iCs/>
          <w:spacing w:val="-4"/>
          <w:sz w:val="24"/>
          <w:szCs w:val="24"/>
          <w:highlight w:val="yellow"/>
        </w:rPr>
        <w:t>11</w:t>
      </w:r>
      <w:r w:rsidRPr="00774FBA">
        <w:rPr>
          <w:rFonts w:ascii="Times New Roman" w:hAnsi="Times New Roman" w:cs="Times New Roman"/>
          <w:spacing w:val="-4"/>
          <w:sz w:val="24"/>
          <w:szCs w:val="24"/>
          <w:highlight w:val="yellow"/>
        </w:rPr>
        <w:t>(8), 1579.</w:t>
      </w:r>
    </w:p>
    <w:p w14:paraId="345A6116"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Iqbal, U., Hameed, M. and Ahmad, F. (2023). Structural and functional traits underlying the capacity of </w:t>
      </w:r>
      <w:r w:rsidRPr="00932EF4">
        <w:rPr>
          <w:rFonts w:ascii="Times New Roman" w:hAnsi="Times New Roman" w:cs="Times New Roman"/>
          <w:i/>
          <w:iCs/>
          <w:spacing w:val="-4"/>
          <w:sz w:val="24"/>
          <w:szCs w:val="24"/>
        </w:rPr>
        <w:t xml:space="preserve">Calotropis </w:t>
      </w:r>
      <w:proofErr w:type="spellStart"/>
      <w:r w:rsidRPr="00932EF4">
        <w:rPr>
          <w:rFonts w:ascii="Times New Roman" w:hAnsi="Times New Roman" w:cs="Times New Roman"/>
          <w:i/>
          <w:iCs/>
          <w:spacing w:val="-4"/>
          <w:sz w:val="24"/>
          <w:szCs w:val="24"/>
        </w:rPr>
        <w:t>procera</w:t>
      </w:r>
      <w:proofErr w:type="spellEnd"/>
      <w:r w:rsidRPr="00932EF4">
        <w:rPr>
          <w:rFonts w:ascii="Times New Roman" w:hAnsi="Times New Roman" w:cs="Times New Roman"/>
          <w:spacing w:val="-4"/>
          <w:sz w:val="24"/>
          <w:szCs w:val="24"/>
        </w:rPr>
        <w:t xml:space="preserve"> to face different stress conditions. </w:t>
      </w:r>
      <w:r w:rsidRPr="00932EF4">
        <w:rPr>
          <w:rFonts w:ascii="Times New Roman" w:hAnsi="Times New Roman" w:cs="Times New Roman"/>
          <w:i/>
          <w:iCs/>
          <w:spacing w:val="-4"/>
          <w:sz w:val="24"/>
          <w:szCs w:val="24"/>
        </w:rPr>
        <w:t>Plant Physiology and Biochemistry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203</w:t>
      </w:r>
      <w:r w:rsidRPr="00932EF4">
        <w:rPr>
          <w:rFonts w:ascii="Times New Roman" w:hAnsi="Times New Roman" w:cs="Times New Roman"/>
          <w:spacing w:val="-4"/>
          <w:sz w:val="24"/>
          <w:szCs w:val="24"/>
        </w:rPr>
        <w:t>: 107992.</w:t>
      </w:r>
    </w:p>
    <w:p w14:paraId="0A4B5B58"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Islam, M. J., Ryu, B. R., Azad, M. O. K., Rahman, M. H., Rana, M. S., Lim, J. D. and Lim, Y. S. (2021). Exogenous putrescine enhances salt tolerance and ginsenosides content in Korean ginseng (</w:t>
      </w:r>
      <w:r w:rsidRPr="00932EF4">
        <w:rPr>
          <w:rFonts w:ascii="Times New Roman" w:hAnsi="Times New Roman" w:cs="Times New Roman"/>
          <w:i/>
          <w:iCs/>
          <w:spacing w:val="-4"/>
          <w:sz w:val="24"/>
          <w:szCs w:val="24"/>
        </w:rPr>
        <w:t>Panax ginseng</w:t>
      </w:r>
      <w:r w:rsidRPr="00932EF4">
        <w:rPr>
          <w:rFonts w:ascii="Times New Roman" w:hAnsi="Times New Roman" w:cs="Times New Roman"/>
          <w:spacing w:val="-4"/>
          <w:sz w:val="24"/>
          <w:szCs w:val="24"/>
        </w:rPr>
        <w:t xml:space="preserve"> Meyer) sprouts. </w:t>
      </w:r>
      <w:r w:rsidRPr="00932EF4">
        <w:rPr>
          <w:rFonts w:ascii="Times New Roman" w:hAnsi="Times New Roman" w:cs="Times New Roman"/>
          <w:i/>
          <w:iCs/>
          <w:spacing w:val="-4"/>
          <w:sz w:val="24"/>
          <w:szCs w:val="24"/>
        </w:rPr>
        <w:t>Plants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10</w:t>
      </w:r>
      <w:r w:rsidRPr="00932EF4">
        <w:rPr>
          <w:rFonts w:ascii="Times New Roman" w:hAnsi="Times New Roman" w:cs="Times New Roman"/>
          <w:spacing w:val="-4"/>
          <w:sz w:val="24"/>
          <w:szCs w:val="24"/>
        </w:rPr>
        <w:t>(7): 1313.</w:t>
      </w:r>
    </w:p>
    <w:p w14:paraId="07FBE3FD" w14:textId="77777777" w:rsidR="00F84E56" w:rsidRDefault="00F84E56" w:rsidP="001C514A">
      <w:pPr>
        <w:adjustRightInd w:val="0"/>
        <w:spacing w:line="240" w:lineRule="auto"/>
        <w:ind w:left="480" w:hanging="480"/>
        <w:rPr>
          <w:rFonts w:ascii="Times New Roman" w:hAnsi="Times New Roman" w:cs="Times New Roman"/>
          <w:noProof/>
          <w:sz w:val="24"/>
          <w:szCs w:val="24"/>
        </w:rPr>
      </w:pPr>
      <w:r w:rsidRPr="00932EF4">
        <w:rPr>
          <w:rFonts w:ascii="Times New Roman" w:hAnsi="Times New Roman" w:cs="Times New Roman"/>
          <w:noProof/>
          <w:sz w:val="24"/>
          <w:szCs w:val="24"/>
        </w:rPr>
        <w:t xml:space="preserve">Jha, Y. (2024). Regulation of photosynthesis under stress. In </w:t>
      </w:r>
      <w:r w:rsidRPr="00932EF4">
        <w:rPr>
          <w:rFonts w:ascii="Times New Roman" w:hAnsi="Times New Roman" w:cs="Times New Roman"/>
          <w:i/>
          <w:iCs/>
          <w:noProof/>
          <w:sz w:val="24"/>
          <w:szCs w:val="24"/>
        </w:rPr>
        <w:t>Improving Stress Resilience in Plants</w:t>
      </w:r>
      <w:r w:rsidRPr="00932EF4">
        <w:rPr>
          <w:rFonts w:ascii="Times New Roman" w:hAnsi="Times New Roman" w:cs="Times New Roman"/>
          <w:noProof/>
          <w:sz w:val="24"/>
          <w:szCs w:val="24"/>
        </w:rPr>
        <w:t xml:space="preserve"> (pp. 35–48). Elsevier.</w:t>
      </w:r>
    </w:p>
    <w:p w14:paraId="28BCDA88" w14:textId="5926B811" w:rsidR="00657013" w:rsidRDefault="00657013" w:rsidP="001C514A">
      <w:pPr>
        <w:adjustRightInd w:val="0"/>
        <w:spacing w:line="240" w:lineRule="auto"/>
        <w:ind w:left="480" w:hanging="480"/>
        <w:rPr>
          <w:rFonts w:ascii="Times New Roman" w:hAnsi="Times New Roman" w:cs="Times New Roman"/>
          <w:noProof/>
          <w:sz w:val="24"/>
          <w:szCs w:val="24"/>
        </w:rPr>
      </w:pPr>
      <w:r w:rsidRPr="00020BCB">
        <w:rPr>
          <w:rFonts w:ascii="Times New Roman" w:hAnsi="Times New Roman" w:cs="Times New Roman"/>
          <w:noProof/>
          <w:sz w:val="24"/>
          <w:szCs w:val="24"/>
          <w:highlight w:val="yellow"/>
        </w:rPr>
        <w:t>Jomova, K., Raptova, R., Alomar, S. Y., Alwasel, S. H., Nepovimova, E., Kuca, K., &amp; Valko, M. (2023). Reactive oxygen species, toxicity, oxidative stress, and antioxidants: Chronic diseases and aging. </w:t>
      </w:r>
      <w:r w:rsidRPr="00020BCB">
        <w:rPr>
          <w:rFonts w:ascii="Times New Roman" w:hAnsi="Times New Roman" w:cs="Times New Roman"/>
          <w:i/>
          <w:iCs/>
          <w:noProof/>
          <w:sz w:val="24"/>
          <w:szCs w:val="24"/>
          <w:highlight w:val="yellow"/>
        </w:rPr>
        <w:t>Archives of toxicology</w:t>
      </w:r>
      <w:r w:rsidRPr="00020BCB">
        <w:rPr>
          <w:rFonts w:ascii="Times New Roman" w:hAnsi="Times New Roman" w:cs="Times New Roman"/>
          <w:noProof/>
          <w:sz w:val="24"/>
          <w:szCs w:val="24"/>
          <w:highlight w:val="yellow"/>
        </w:rPr>
        <w:t>, </w:t>
      </w:r>
      <w:r w:rsidRPr="00020BCB">
        <w:rPr>
          <w:rFonts w:ascii="Times New Roman" w:hAnsi="Times New Roman" w:cs="Times New Roman"/>
          <w:i/>
          <w:iCs/>
          <w:noProof/>
          <w:sz w:val="24"/>
          <w:szCs w:val="24"/>
          <w:highlight w:val="yellow"/>
        </w:rPr>
        <w:t>97</w:t>
      </w:r>
      <w:r w:rsidRPr="00020BCB">
        <w:rPr>
          <w:rFonts w:ascii="Times New Roman" w:hAnsi="Times New Roman" w:cs="Times New Roman"/>
          <w:noProof/>
          <w:sz w:val="24"/>
          <w:szCs w:val="24"/>
          <w:highlight w:val="yellow"/>
        </w:rPr>
        <w:t>(10), 2499-2574.</w:t>
      </w:r>
    </w:p>
    <w:p w14:paraId="43E3C113" w14:textId="5D49D32F" w:rsidR="00934952" w:rsidRDefault="00934952" w:rsidP="001C514A">
      <w:pPr>
        <w:adjustRightInd w:val="0"/>
        <w:spacing w:line="240" w:lineRule="auto"/>
        <w:ind w:left="480" w:hanging="480"/>
        <w:rPr>
          <w:rFonts w:ascii="Times New Roman" w:hAnsi="Times New Roman" w:cs="Times New Roman"/>
          <w:noProof/>
          <w:sz w:val="24"/>
          <w:szCs w:val="24"/>
        </w:rPr>
      </w:pPr>
      <w:r w:rsidRPr="00020BCB">
        <w:rPr>
          <w:rFonts w:ascii="Times New Roman" w:hAnsi="Times New Roman" w:cs="Times New Roman"/>
          <w:noProof/>
          <w:sz w:val="24"/>
          <w:szCs w:val="24"/>
          <w:highlight w:val="yellow"/>
        </w:rPr>
        <w:lastRenderedPageBreak/>
        <w:t>Kapilan, R., Vaziri, M., &amp; Zwiazek, J. J. (2018). Regulation of aquaporins in plants under stress. </w:t>
      </w:r>
      <w:r w:rsidRPr="00020BCB">
        <w:rPr>
          <w:rFonts w:ascii="Times New Roman" w:hAnsi="Times New Roman" w:cs="Times New Roman"/>
          <w:i/>
          <w:iCs/>
          <w:noProof/>
          <w:sz w:val="24"/>
          <w:szCs w:val="24"/>
          <w:highlight w:val="yellow"/>
        </w:rPr>
        <w:t>Biological research</w:t>
      </w:r>
      <w:r w:rsidRPr="00020BCB">
        <w:rPr>
          <w:rFonts w:ascii="Times New Roman" w:hAnsi="Times New Roman" w:cs="Times New Roman"/>
          <w:noProof/>
          <w:sz w:val="24"/>
          <w:szCs w:val="24"/>
          <w:highlight w:val="yellow"/>
        </w:rPr>
        <w:t>, </w:t>
      </w:r>
      <w:r w:rsidRPr="00020BCB">
        <w:rPr>
          <w:rFonts w:ascii="Times New Roman" w:hAnsi="Times New Roman" w:cs="Times New Roman"/>
          <w:i/>
          <w:iCs/>
          <w:noProof/>
          <w:sz w:val="24"/>
          <w:szCs w:val="24"/>
          <w:highlight w:val="yellow"/>
        </w:rPr>
        <w:t>51</w:t>
      </w:r>
      <w:r w:rsidRPr="00020BCB">
        <w:rPr>
          <w:rFonts w:ascii="Times New Roman" w:hAnsi="Times New Roman" w:cs="Times New Roman"/>
          <w:noProof/>
          <w:sz w:val="24"/>
          <w:szCs w:val="24"/>
          <w:highlight w:val="yellow"/>
        </w:rPr>
        <w:t>, 1-11.</w:t>
      </w:r>
    </w:p>
    <w:p w14:paraId="6C0EB6FC" w14:textId="61CFA4FF" w:rsidR="00D66361" w:rsidRPr="00932EF4" w:rsidRDefault="00D66361" w:rsidP="001C514A">
      <w:pPr>
        <w:adjustRightInd w:val="0"/>
        <w:spacing w:line="240" w:lineRule="auto"/>
        <w:ind w:left="480" w:hanging="480"/>
        <w:rPr>
          <w:rFonts w:ascii="Times New Roman" w:hAnsi="Times New Roman" w:cs="Times New Roman"/>
          <w:noProof/>
          <w:sz w:val="24"/>
          <w:szCs w:val="24"/>
        </w:rPr>
      </w:pPr>
      <w:r w:rsidRPr="00020BCB">
        <w:rPr>
          <w:rFonts w:ascii="Times New Roman" w:hAnsi="Times New Roman" w:cs="Times New Roman"/>
          <w:noProof/>
          <w:sz w:val="24"/>
          <w:szCs w:val="24"/>
          <w:highlight w:val="yellow"/>
        </w:rPr>
        <w:t>Kavi Kishor, P. B., Hima Kumari, P., Sunita, M. S. L., &amp; Sreenivasulu, N. (2015). Role of proline in cell wall synthesis and plant development and its implications in plant ontogeny. </w:t>
      </w:r>
      <w:r w:rsidRPr="00020BCB">
        <w:rPr>
          <w:rFonts w:ascii="Times New Roman" w:hAnsi="Times New Roman" w:cs="Times New Roman"/>
          <w:i/>
          <w:iCs/>
          <w:noProof/>
          <w:sz w:val="24"/>
          <w:szCs w:val="24"/>
          <w:highlight w:val="yellow"/>
        </w:rPr>
        <w:t>Frontiers in plant science</w:t>
      </w:r>
      <w:r w:rsidRPr="00020BCB">
        <w:rPr>
          <w:rFonts w:ascii="Times New Roman" w:hAnsi="Times New Roman" w:cs="Times New Roman"/>
          <w:noProof/>
          <w:sz w:val="24"/>
          <w:szCs w:val="24"/>
          <w:highlight w:val="yellow"/>
        </w:rPr>
        <w:t>, </w:t>
      </w:r>
      <w:r w:rsidRPr="00020BCB">
        <w:rPr>
          <w:rFonts w:ascii="Times New Roman" w:hAnsi="Times New Roman" w:cs="Times New Roman"/>
          <w:i/>
          <w:iCs/>
          <w:noProof/>
          <w:sz w:val="24"/>
          <w:szCs w:val="24"/>
          <w:highlight w:val="yellow"/>
        </w:rPr>
        <w:t>6</w:t>
      </w:r>
      <w:r w:rsidRPr="00020BCB">
        <w:rPr>
          <w:rFonts w:ascii="Times New Roman" w:hAnsi="Times New Roman" w:cs="Times New Roman"/>
          <w:noProof/>
          <w:sz w:val="24"/>
          <w:szCs w:val="24"/>
          <w:highlight w:val="yellow"/>
        </w:rPr>
        <w:t>, 544.</w:t>
      </w:r>
    </w:p>
    <w:p w14:paraId="65660A0B"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Kesawat</w:t>
      </w:r>
      <w:proofErr w:type="spellEnd"/>
      <w:r w:rsidRPr="00932EF4">
        <w:rPr>
          <w:rFonts w:ascii="Times New Roman" w:hAnsi="Times New Roman" w:cs="Times New Roman"/>
          <w:spacing w:val="-4"/>
          <w:sz w:val="24"/>
          <w:szCs w:val="24"/>
        </w:rPr>
        <w:t xml:space="preserve">, M. S., Satheesh, N., </w:t>
      </w:r>
      <w:proofErr w:type="spellStart"/>
      <w:r w:rsidRPr="00932EF4">
        <w:rPr>
          <w:rFonts w:ascii="Times New Roman" w:hAnsi="Times New Roman" w:cs="Times New Roman"/>
          <w:spacing w:val="-4"/>
          <w:sz w:val="24"/>
          <w:szCs w:val="24"/>
        </w:rPr>
        <w:t>Kherawat</w:t>
      </w:r>
      <w:proofErr w:type="spellEnd"/>
      <w:r w:rsidRPr="00932EF4">
        <w:rPr>
          <w:rFonts w:ascii="Times New Roman" w:hAnsi="Times New Roman" w:cs="Times New Roman"/>
          <w:spacing w:val="-4"/>
          <w:sz w:val="24"/>
          <w:szCs w:val="24"/>
        </w:rPr>
        <w:t xml:space="preserve">, B. S., Kumar, A., Kim, H. U., Chung, S. M. and Kumar, M. (2023). Regulation of reactive oxygen species during salt stress in plants and their crosstalk with other </w:t>
      </w:r>
      <w:proofErr w:type="spellStart"/>
      <w:r w:rsidRPr="00932EF4">
        <w:rPr>
          <w:rFonts w:ascii="Times New Roman" w:hAnsi="Times New Roman" w:cs="Times New Roman"/>
          <w:spacing w:val="-4"/>
          <w:sz w:val="24"/>
          <w:szCs w:val="24"/>
        </w:rPr>
        <w:t>signaling</w:t>
      </w:r>
      <w:proofErr w:type="spellEnd"/>
      <w:r w:rsidRPr="00932EF4">
        <w:rPr>
          <w:rFonts w:ascii="Times New Roman" w:hAnsi="Times New Roman" w:cs="Times New Roman"/>
          <w:spacing w:val="-4"/>
          <w:sz w:val="24"/>
          <w:szCs w:val="24"/>
        </w:rPr>
        <w:t xml:space="preserve"> molecules—Current perspectives and future directions. </w:t>
      </w:r>
      <w:r w:rsidRPr="00932EF4">
        <w:rPr>
          <w:rFonts w:ascii="Times New Roman" w:hAnsi="Times New Roman" w:cs="Times New Roman"/>
          <w:i/>
          <w:iCs/>
          <w:spacing w:val="-4"/>
          <w:sz w:val="24"/>
          <w:szCs w:val="24"/>
        </w:rPr>
        <w:t>Plants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12</w:t>
      </w:r>
      <w:r w:rsidRPr="00932EF4">
        <w:rPr>
          <w:rFonts w:ascii="Times New Roman" w:hAnsi="Times New Roman" w:cs="Times New Roman"/>
          <w:spacing w:val="-4"/>
          <w:sz w:val="24"/>
          <w:szCs w:val="24"/>
        </w:rPr>
        <w:t>(4): 864.</w:t>
      </w:r>
    </w:p>
    <w:p w14:paraId="169C3D7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Khan, A. D. E. E. L., Ahmad, M., Shah, M. K. N. and Ahmed, M. (2020). Performance of wheat genotypes for Morpho-Physiological traits using multivariate analysis under terminal heat stress. </w:t>
      </w:r>
      <w:r w:rsidRPr="00932EF4">
        <w:rPr>
          <w:rFonts w:ascii="Times New Roman" w:hAnsi="Times New Roman" w:cs="Times New Roman"/>
          <w:i/>
          <w:iCs/>
          <w:spacing w:val="-4"/>
          <w:sz w:val="24"/>
          <w:szCs w:val="24"/>
        </w:rPr>
        <w:t>Pakistan Journal of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52</w:t>
      </w:r>
      <w:r w:rsidRPr="00932EF4">
        <w:rPr>
          <w:rFonts w:ascii="Times New Roman" w:hAnsi="Times New Roman" w:cs="Times New Roman"/>
          <w:spacing w:val="-4"/>
          <w:sz w:val="24"/>
          <w:szCs w:val="24"/>
        </w:rPr>
        <w:t>(6): 1981-1988.</w:t>
      </w:r>
    </w:p>
    <w:p w14:paraId="02EF90B2" w14:textId="77777777" w:rsidR="00F84E56"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Koevoets</w:t>
      </w:r>
      <w:proofErr w:type="spellEnd"/>
      <w:r w:rsidRPr="00932EF4">
        <w:rPr>
          <w:rFonts w:ascii="Times New Roman" w:hAnsi="Times New Roman" w:cs="Times New Roman"/>
          <w:spacing w:val="-4"/>
          <w:sz w:val="24"/>
          <w:szCs w:val="24"/>
        </w:rPr>
        <w:t xml:space="preserve">, I. T., Venema, J. H., </w:t>
      </w:r>
      <w:proofErr w:type="spellStart"/>
      <w:r w:rsidRPr="00932EF4">
        <w:rPr>
          <w:rFonts w:ascii="Times New Roman" w:hAnsi="Times New Roman" w:cs="Times New Roman"/>
          <w:spacing w:val="-4"/>
          <w:sz w:val="24"/>
          <w:szCs w:val="24"/>
        </w:rPr>
        <w:t>Elzenga</w:t>
      </w:r>
      <w:proofErr w:type="spellEnd"/>
      <w:r w:rsidRPr="00932EF4">
        <w:rPr>
          <w:rFonts w:ascii="Times New Roman" w:hAnsi="Times New Roman" w:cs="Times New Roman"/>
          <w:spacing w:val="-4"/>
          <w:sz w:val="24"/>
          <w:szCs w:val="24"/>
        </w:rPr>
        <w:t xml:space="preserve">, J. T. M. and </w:t>
      </w:r>
      <w:proofErr w:type="spellStart"/>
      <w:r w:rsidRPr="00932EF4">
        <w:rPr>
          <w:rFonts w:ascii="Times New Roman" w:hAnsi="Times New Roman" w:cs="Times New Roman"/>
          <w:spacing w:val="-4"/>
          <w:sz w:val="24"/>
          <w:szCs w:val="24"/>
        </w:rPr>
        <w:t>Testerink</w:t>
      </w:r>
      <w:proofErr w:type="spellEnd"/>
      <w:r w:rsidRPr="00932EF4">
        <w:rPr>
          <w:rFonts w:ascii="Times New Roman" w:hAnsi="Times New Roman" w:cs="Times New Roman"/>
          <w:spacing w:val="-4"/>
          <w:sz w:val="24"/>
          <w:szCs w:val="24"/>
        </w:rPr>
        <w:t>, C. (2016). Roots withstanding their environment: exploiting root system architecture responses to abiotic stress to improve crop tolerance.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7</w:t>
      </w:r>
      <w:r w:rsidRPr="00932EF4">
        <w:rPr>
          <w:rFonts w:ascii="Times New Roman" w:hAnsi="Times New Roman" w:cs="Times New Roman"/>
          <w:spacing w:val="-4"/>
          <w:sz w:val="24"/>
          <w:szCs w:val="24"/>
        </w:rPr>
        <w:t>: 1335.</w:t>
      </w:r>
    </w:p>
    <w:p w14:paraId="3A8E8964" w14:textId="31F9FFE2" w:rsidR="00974B85" w:rsidRDefault="00974B85" w:rsidP="001C514A">
      <w:pPr>
        <w:spacing w:before="160" w:line="240" w:lineRule="auto"/>
        <w:ind w:left="720" w:hanging="720"/>
        <w:jc w:val="both"/>
        <w:rPr>
          <w:rFonts w:ascii="Times New Roman" w:hAnsi="Times New Roman" w:cs="Times New Roman"/>
          <w:spacing w:val="-4"/>
          <w:sz w:val="24"/>
          <w:szCs w:val="24"/>
        </w:rPr>
      </w:pPr>
      <w:r w:rsidRPr="005B0B05">
        <w:rPr>
          <w:rFonts w:ascii="Times New Roman" w:hAnsi="Times New Roman" w:cs="Times New Roman"/>
          <w:spacing w:val="-4"/>
          <w:sz w:val="24"/>
          <w:szCs w:val="24"/>
          <w:highlight w:val="yellow"/>
          <w:lang w:val="en-GB"/>
        </w:rPr>
        <w:t xml:space="preserve">Kothari M, Singh T, </w:t>
      </w:r>
      <w:proofErr w:type="spellStart"/>
      <w:r w:rsidRPr="005B0B05">
        <w:rPr>
          <w:rFonts w:ascii="Times New Roman" w:hAnsi="Times New Roman" w:cs="Times New Roman"/>
          <w:spacing w:val="-4"/>
          <w:sz w:val="24"/>
          <w:szCs w:val="24"/>
          <w:highlight w:val="yellow"/>
          <w:lang w:val="en-GB"/>
        </w:rPr>
        <w:t>Shankhdhar</w:t>
      </w:r>
      <w:proofErr w:type="spellEnd"/>
      <w:r w:rsidRPr="005B0B05">
        <w:rPr>
          <w:rFonts w:ascii="Times New Roman" w:hAnsi="Times New Roman" w:cs="Times New Roman"/>
          <w:spacing w:val="-4"/>
          <w:sz w:val="24"/>
          <w:szCs w:val="24"/>
          <w:highlight w:val="yellow"/>
          <w:lang w:val="en-GB"/>
        </w:rPr>
        <w:t xml:space="preserve"> S, Guru S. </w:t>
      </w:r>
      <w:r w:rsidRPr="005B0B05">
        <w:rPr>
          <w:rFonts w:ascii="Times New Roman" w:hAnsi="Times New Roman" w:cs="Times New Roman"/>
          <w:spacing w:val="-4"/>
          <w:sz w:val="24"/>
          <w:szCs w:val="24"/>
          <w:highlight w:val="yellow"/>
        </w:rPr>
        <w:t xml:space="preserve">“Effect of Heat Stress During Reproductive Stage on Plant Growth, Total Biomass Production and Their Correlation </w:t>
      </w:r>
      <w:proofErr w:type="gramStart"/>
      <w:r w:rsidRPr="005B0B05">
        <w:rPr>
          <w:rFonts w:ascii="Times New Roman" w:hAnsi="Times New Roman" w:cs="Times New Roman"/>
          <w:spacing w:val="-4"/>
          <w:sz w:val="24"/>
          <w:szCs w:val="24"/>
          <w:highlight w:val="yellow"/>
        </w:rPr>
        <w:t>With</w:t>
      </w:r>
      <w:proofErr w:type="gramEnd"/>
      <w:r w:rsidRPr="005B0B05">
        <w:rPr>
          <w:rFonts w:ascii="Times New Roman" w:hAnsi="Times New Roman" w:cs="Times New Roman"/>
          <w:spacing w:val="-4"/>
          <w:sz w:val="24"/>
          <w:szCs w:val="24"/>
          <w:highlight w:val="yellow"/>
        </w:rPr>
        <w:t xml:space="preserve"> Grain Yield in Rice. </w:t>
      </w:r>
      <w:r w:rsidRPr="005B0B05">
        <w:rPr>
          <w:rFonts w:ascii="Times New Roman" w:hAnsi="Times New Roman" w:cs="Times New Roman"/>
          <w:i/>
          <w:iCs/>
          <w:spacing w:val="-4"/>
          <w:sz w:val="24"/>
          <w:szCs w:val="24"/>
          <w:highlight w:val="yellow"/>
        </w:rPr>
        <w:t>Journal of Experimental Agriculture International</w:t>
      </w:r>
      <w:r w:rsidRPr="005B0B05">
        <w:rPr>
          <w:rFonts w:ascii="Times New Roman" w:hAnsi="Times New Roman" w:cs="Times New Roman"/>
          <w:spacing w:val="-4"/>
          <w:sz w:val="24"/>
          <w:szCs w:val="24"/>
          <w:highlight w:val="yellow"/>
        </w:rPr>
        <w:t>,</w:t>
      </w:r>
      <w:r w:rsidRPr="005B0B05">
        <w:rPr>
          <w:rFonts w:ascii="Times New Roman" w:hAnsi="Times New Roman" w:cs="Times New Roman"/>
          <w:spacing w:val="-4"/>
          <w:sz w:val="24"/>
          <w:szCs w:val="24"/>
          <w:highlight w:val="yellow"/>
        </w:rPr>
        <w:t xml:space="preserve"> 46 (8):762-73.</w:t>
      </w:r>
    </w:p>
    <w:p w14:paraId="3B8EBD8D" w14:textId="421BAB7C"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Lawson, T. and Matthews, J. (2020). Guard cell metabolism and stomatal function. </w:t>
      </w:r>
      <w:r w:rsidRPr="00932EF4">
        <w:rPr>
          <w:rFonts w:ascii="Times New Roman" w:hAnsi="Times New Roman" w:cs="Times New Roman"/>
          <w:i/>
          <w:iCs/>
          <w:spacing w:val="-4"/>
          <w:sz w:val="24"/>
          <w:szCs w:val="24"/>
        </w:rPr>
        <w:t>Annual Review of Plant Biology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71</w:t>
      </w:r>
      <w:r w:rsidRPr="00932EF4">
        <w:rPr>
          <w:rFonts w:ascii="Times New Roman" w:hAnsi="Times New Roman" w:cs="Times New Roman"/>
          <w:spacing w:val="-4"/>
          <w:sz w:val="24"/>
          <w:szCs w:val="24"/>
        </w:rPr>
        <w:t>: 273-302.</w:t>
      </w:r>
    </w:p>
    <w:p w14:paraId="6E0AAF9A"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Lawson, T., von </w:t>
      </w:r>
      <w:proofErr w:type="spellStart"/>
      <w:r w:rsidRPr="00932EF4">
        <w:rPr>
          <w:rFonts w:ascii="Times New Roman" w:hAnsi="Times New Roman" w:cs="Times New Roman"/>
          <w:spacing w:val="-4"/>
          <w:sz w:val="24"/>
          <w:szCs w:val="24"/>
        </w:rPr>
        <w:t>Caemmerer</w:t>
      </w:r>
      <w:proofErr w:type="spellEnd"/>
      <w:r w:rsidRPr="00932EF4">
        <w:rPr>
          <w:rFonts w:ascii="Times New Roman" w:hAnsi="Times New Roman" w:cs="Times New Roman"/>
          <w:spacing w:val="-4"/>
          <w:sz w:val="24"/>
          <w:szCs w:val="24"/>
        </w:rPr>
        <w:t xml:space="preserve">, S. and </w:t>
      </w:r>
      <w:proofErr w:type="spellStart"/>
      <w:r w:rsidRPr="00932EF4">
        <w:rPr>
          <w:rFonts w:ascii="Times New Roman" w:hAnsi="Times New Roman" w:cs="Times New Roman"/>
          <w:spacing w:val="-4"/>
          <w:sz w:val="24"/>
          <w:szCs w:val="24"/>
        </w:rPr>
        <w:t>Baroli</w:t>
      </w:r>
      <w:proofErr w:type="spellEnd"/>
      <w:r w:rsidRPr="00932EF4">
        <w:rPr>
          <w:rFonts w:ascii="Times New Roman" w:hAnsi="Times New Roman" w:cs="Times New Roman"/>
          <w:spacing w:val="-4"/>
          <w:sz w:val="24"/>
          <w:szCs w:val="24"/>
        </w:rPr>
        <w:t>, I. (2011). Photosynthesis and stomatal behaviour. </w:t>
      </w:r>
      <w:r w:rsidRPr="00932EF4">
        <w:rPr>
          <w:rFonts w:ascii="Times New Roman" w:hAnsi="Times New Roman" w:cs="Times New Roman"/>
          <w:i/>
          <w:iCs/>
          <w:spacing w:val="-4"/>
          <w:sz w:val="24"/>
          <w:szCs w:val="24"/>
        </w:rPr>
        <w:t>Progress in Botany</w:t>
      </w:r>
      <w:r w:rsidRPr="00932EF4">
        <w:rPr>
          <w:rFonts w:ascii="Times New Roman" w:hAnsi="Times New Roman" w:cs="Times New Roman"/>
          <w:iCs/>
          <w:spacing w:val="-4"/>
          <w:sz w:val="24"/>
          <w:szCs w:val="24"/>
        </w:rPr>
        <w:t>, 72</w:t>
      </w:r>
      <w:r w:rsidRPr="00932EF4">
        <w:rPr>
          <w:rFonts w:ascii="Times New Roman" w:hAnsi="Times New Roman" w:cs="Times New Roman"/>
          <w:spacing w:val="-4"/>
          <w:sz w:val="24"/>
          <w:szCs w:val="24"/>
        </w:rPr>
        <w:t>: 265-304.</w:t>
      </w:r>
    </w:p>
    <w:p w14:paraId="2AFF8E93" w14:textId="77777777" w:rsidR="00F84E56"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Li, Y., Song, X., Li, S., Salter, W. T. and Barbour, M. M. (2020). The role of leaf water potential in the temperature response of mesophyll conductance. </w:t>
      </w:r>
      <w:r w:rsidRPr="00932EF4">
        <w:rPr>
          <w:rFonts w:ascii="Times New Roman" w:hAnsi="Times New Roman" w:cs="Times New Roman"/>
          <w:i/>
          <w:iCs/>
          <w:spacing w:val="-4"/>
          <w:sz w:val="24"/>
          <w:szCs w:val="24"/>
        </w:rPr>
        <w:t>New Phytologist</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225</w:t>
      </w:r>
      <w:r w:rsidRPr="00932EF4">
        <w:rPr>
          <w:rFonts w:ascii="Times New Roman" w:hAnsi="Times New Roman" w:cs="Times New Roman"/>
          <w:spacing w:val="-4"/>
          <w:sz w:val="24"/>
          <w:szCs w:val="24"/>
        </w:rPr>
        <w:t>(3): 1193-1205.</w:t>
      </w:r>
    </w:p>
    <w:p w14:paraId="2A75B385" w14:textId="1032110B" w:rsidR="00003AEC" w:rsidRPr="00020BCB" w:rsidRDefault="00003AEC" w:rsidP="001C514A">
      <w:pPr>
        <w:spacing w:before="160" w:line="240" w:lineRule="auto"/>
        <w:ind w:left="720" w:hanging="720"/>
        <w:jc w:val="both"/>
        <w:rPr>
          <w:rFonts w:ascii="Times New Roman" w:hAnsi="Times New Roman" w:cs="Times New Roman"/>
          <w:spacing w:val="-4"/>
          <w:sz w:val="24"/>
          <w:szCs w:val="24"/>
        </w:rPr>
      </w:pPr>
      <w:r w:rsidRPr="00020BCB">
        <w:rPr>
          <w:rFonts w:ascii="Times New Roman" w:hAnsi="Times New Roman" w:cs="Times New Roman"/>
          <w:spacing w:val="-4"/>
          <w:sz w:val="24"/>
          <w:szCs w:val="24"/>
          <w:highlight w:val="yellow"/>
        </w:rPr>
        <w:t>Liu, H., Li, Y., Peng, T., &amp; Xue, S. (2023). Transmembrane potential, an indicator in situ reporting cellular senescence and stress response in plant tissues. </w:t>
      </w:r>
      <w:r w:rsidRPr="00020BCB">
        <w:rPr>
          <w:rFonts w:ascii="Times New Roman" w:hAnsi="Times New Roman" w:cs="Times New Roman"/>
          <w:i/>
          <w:iCs/>
          <w:spacing w:val="-4"/>
          <w:sz w:val="24"/>
          <w:szCs w:val="24"/>
          <w:highlight w:val="yellow"/>
        </w:rPr>
        <w:t>Plant Methods</w:t>
      </w:r>
      <w:r w:rsidRPr="00020BCB">
        <w:rPr>
          <w:rFonts w:ascii="Times New Roman" w:hAnsi="Times New Roman" w:cs="Times New Roman"/>
          <w:spacing w:val="-4"/>
          <w:sz w:val="24"/>
          <w:szCs w:val="24"/>
          <w:highlight w:val="yellow"/>
        </w:rPr>
        <w:t>, </w:t>
      </w:r>
      <w:r w:rsidRPr="00020BCB">
        <w:rPr>
          <w:rFonts w:ascii="Times New Roman" w:hAnsi="Times New Roman" w:cs="Times New Roman"/>
          <w:i/>
          <w:iCs/>
          <w:spacing w:val="-4"/>
          <w:sz w:val="24"/>
          <w:szCs w:val="24"/>
          <w:highlight w:val="yellow"/>
        </w:rPr>
        <w:t>19</w:t>
      </w:r>
      <w:r w:rsidRPr="00020BCB">
        <w:rPr>
          <w:rFonts w:ascii="Times New Roman" w:hAnsi="Times New Roman" w:cs="Times New Roman"/>
          <w:spacing w:val="-4"/>
          <w:sz w:val="24"/>
          <w:szCs w:val="24"/>
          <w:highlight w:val="yellow"/>
        </w:rPr>
        <w:t>(1), 27.</w:t>
      </w:r>
    </w:p>
    <w:p w14:paraId="290D58F9" w14:textId="77777777" w:rsidR="00F84E56" w:rsidRPr="00932EF4" w:rsidRDefault="00F84E56" w:rsidP="001C514A">
      <w:pPr>
        <w:spacing w:before="160" w:line="240" w:lineRule="auto"/>
        <w:ind w:left="720" w:hanging="720"/>
        <w:jc w:val="both"/>
        <w:rPr>
          <w:rFonts w:ascii="Times New Roman" w:hAnsi="Times New Roman" w:cs="Times New Roman"/>
          <w:i/>
          <w:iCs/>
          <w:spacing w:val="-4"/>
          <w:sz w:val="24"/>
          <w:szCs w:val="24"/>
        </w:rPr>
      </w:pPr>
      <w:r w:rsidRPr="00932EF4">
        <w:rPr>
          <w:rFonts w:ascii="Times New Roman" w:hAnsi="Times New Roman" w:cs="Times New Roman"/>
          <w:spacing w:val="-4"/>
          <w:sz w:val="24"/>
          <w:szCs w:val="24"/>
        </w:rPr>
        <w:t>Lobel, G. H. and Asner, P. K. (2003). Effect of high temperature on crop growth and yield. </w:t>
      </w:r>
      <w:r w:rsidRPr="00932EF4">
        <w:rPr>
          <w:rFonts w:ascii="Times New Roman" w:hAnsi="Times New Roman" w:cs="Times New Roman"/>
          <w:i/>
          <w:iCs/>
          <w:spacing w:val="-4"/>
          <w:sz w:val="24"/>
          <w:szCs w:val="24"/>
        </w:rPr>
        <w:t>Progress in Agricultural Engineering Sciences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49</w:t>
      </w:r>
      <w:r w:rsidRPr="00932EF4">
        <w:rPr>
          <w:rFonts w:ascii="Times New Roman" w:hAnsi="Times New Roman" w:cs="Times New Roman"/>
          <w:spacing w:val="-4"/>
          <w:sz w:val="24"/>
          <w:szCs w:val="24"/>
        </w:rPr>
        <w:t>: 23-99.</w:t>
      </w:r>
    </w:p>
    <w:p w14:paraId="001B0B72"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Loka, D. A. and Oosterhuis, D. M. (2020). Physiological and biochemical responses of two cotton (</w:t>
      </w:r>
      <w:r w:rsidRPr="00932EF4">
        <w:rPr>
          <w:rFonts w:ascii="Times New Roman" w:hAnsi="Times New Roman" w:cs="Times New Roman"/>
          <w:i/>
          <w:iCs/>
          <w:spacing w:val="-4"/>
          <w:sz w:val="24"/>
          <w:szCs w:val="24"/>
        </w:rPr>
        <w:t>Gossypium hirsutum</w:t>
      </w:r>
      <w:r w:rsidRPr="00932EF4">
        <w:rPr>
          <w:rFonts w:ascii="Times New Roman" w:hAnsi="Times New Roman" w:cs="Times New Roman"/>
          <w:spacing w:val="-4"/>
          <w:sz w:val="24"/>
          <w:szCs w:val="24"/>
        </w:rPr>
        <w:t xml:space="preserve"> L.) cultivars differing in Thermotolerance to high night temperatures during Anthesis. </w:t>
      </w:r>
      <w:r w:rsidRPr="00932EF4">
        <w:rPr>
          <w:rFonts w:ascii="Times New Roman" w:hAnsi="Times New Roman" w:cs="Times New Roman"/>
          <w:i/>
          <w:iCs/>
          <w:spacing w:val="-4"/>
          <w:sz w:val="24"/>
          <w:szCs w:val="24"/>
        </w:rPr>
        <w:t>Agriculture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10</w:t>
      </w:r>
      <w:r w:rsidRPr="00932EF4">
        <w:rPr>
          <w:rFonts w:ascii="Times New Roman" w:hAnsi="Times New Roman" w:cs="Times New Roman"/>
          <w:spacing w:val="-4"/>
          <w:sz w:val="24"/>
          <w:szCs w:val="24"/>
        </w:rPr>
        <w:t>(9): 407.</w:t>
      </w:r>
    </w:p>
    <w:p w14:paraId="2892D6BA" w14:textId="77777777" w:rsidR="00F84E56"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Lukic, N., </w:t>
      </w:r>
      <w:proofErr w:type="spellStart"/>
      <w:r w:rsidRPr="00932EF4">
        <w:rPr>
          <w:rFonts w:ascii="Times New Roman" w:hAnsi="Times New Roman" w:cs="Times New Roman"/>
          <w:spacing w:val="-4"/>
          <w:sz w:val="24"/>
          <w:szCs w:val="24"/>
        </w:rPr>
        <w:t>Kukavica</w:t>
      </w:r>
      <w:proofErr w:type="spellEnd"/>
      <w:r w:rsidRPr="00932EF4">
        <w:rPr>
          <w:rFonts w:ascii="Times New Roman" w:hAnsi="Times New Roman" w:cs="Times New Roman"/>
          <w:spacing w:val="-4"/>
          <w:sz w:val="24"/>
          <w:szCs w:val="24"/>
        </w:rPr>
        <w:t>, B., Davidović-</w:t>
      </w:r>
      <w:proofErr w:type="spellStart"/>
      <w:r w:rsidRPr="00932EF4">
        <w:rPr>
          <w:rFonts w:ascii="Times New Roman" w:hAnsi="Times New Roman" w:cs="Times New Roman"/>
          <w:spacing w:val="-4"/>
          <w:sz w:val="24"/>
          <w:szCs w:val="24"/>
        </w:rPr>
        <w:t>Plavšić</w:t>
      </w:r>
      <w:proofErr w:type="spellEnd"/>
      <w:r w:rsidRPr="00932EF4">
        <w:rPr>
          <w:rFonts w:ascii="Times New Roman" w:hAnsi="Times New Roman" w:cs="Times New Roman"/>
          <w:spacing w:val="-4"/>
          <w:sz w:val="24"/>
          <w:szCs w:val="24"/>
        </w:rPr>
        <w:t>, B., Hasanagić, D. and Walter, J. (2020). Plant stress memory is linked to high levels of anti-oxidative enzymes over several weeks. </w:t>
      </w:r>
      <w:r w:rsidRPr="00932EF4">
        <w:rPr>
          <w:rFonts w:ascii="Times New Roman" w:hAnsi="Times New Roman" w:cs="Times New Roman"/>
          <w:i/>
          <w:iCs/>
          <w:spacing w:val="-4"/>
          <w:sz w:val="24"/>
          <w:szCs w:val="24"/>
        </w:rPr>
        <w:t>Environmental and Experimental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178</w:t>
      </w:r>
      <w:r w:rsidRPr="00932EF4">
        <w:rPr>
          <w:rFonts w:ascii="Times New Roman" w:hAnsi="Times New Roman" w:cs="Times New Roman"/>
          <w:spacing w:val="-4"/>
          <w:sz w:val="24"/>
          <w:szCs w:val="24"/>
        </w:rPr>
        <w:t>: 104166.</w:t>
      </w:r>
    </w:p>
    <w:p w14:paraId="21F036CC" w14:textId="486F0236" w:rsidR="00D66361" w:rsidRPr="00932EF4" w:rsidRDefault="00D66361" w:rsidP="001C514A">
      <w:pPr>
        <w:spacing w:before="160" w:line="240" w:lineRule="auto"/>
        <w:ind w:left="720" w:hanging="720"/>
        <w:jc w:val="both"/>
        <w:rPr>
          <w:rFonts w:ascii="Times New Roman" w:hAnsi="Times New Roman" w:cs="Times New Roman"/>
          <w:spacing w:val="-4"/>
          <w:sz w:val="24"/>
          <w:szCs w:val="24"/>
        </w:rPr>
      </w:pPr>
      <w:r w:rsidRPr="00020BCB">
        <w:rPr>
          <w:rFonts w:ascii="Times New Roman" w:hAnsi="Times New Roman" w:cs="Times New Roman"/>
          <w:spacing w:val="-4"/>
          <w:sz w:val="24"/>
          <w:szCs w:val="24"/>
          <w:highlight w:val="yellow"/>
        </w:rPr>
        <w:t>Marchin, R. M., Backes, D., Ossola, A., Leishman, M. R., Tjoelker, M. G., &amp; Ellsworth, D. S. (2022). Extreme heat increases stomatal conductance and drought‐induced mortality risk in vulnerable plant species. </w:t>
      </w:r>
      <w:r w:rsidRPr="00020BCB">
        <w:rPr>
          <w:rFonts w:ascii="Times New Roman" w:hAnsi="Times New Roman" w:cs="Times New Roman"/>
          <w:i/>
          <w:iCs/>
          <w:spacing w:val="-4"/>
          <w:sz w:val="24"/>
          <w:szCs w:val="24"/>
          <w:highlight w:val="yellow"/>
        </w:rPr>
        <w:t>Global change biology</w:t>
      </w:r>
      <w:r w:rsidRPr="00020BCB">
        <w:rPr>
          <w:rFonts w:ascii="Times New Roman" w:hAnsi="Times New Roman" w:cs="Times New Roman"/>
          <w:spacing w:val="-4"/>
          <w:sz w:val="24"/>
          <w:szCs w:val="24"/>
          <w:highlight w:val="yellow"/>
        </w:rPr>
        <w:t>, </w:t>
      </w:r>
      <w:r w:rsidRPr="00020BCB">
        <w:rPr>
          <w:rFonts w:ascii="Times New Roman" w:hAnsi="Times New Roman" w:cs="Times New Roman"/>
          <w:i/>
          <w:iCs/>
          <w:spacing w:val="-4"/>
          <w:sz w:val="24"/>
          <w:szCs w:val="24"/>
          <w:highlight w:val="yellow"/>
        </w:rPr>
        <w:t>28</w:t>
      </w:r>
      <w:r w:rsidRPr="00020BCB">
        <w:rPr>
          <w:rFonts w:ascii="Times New Roman" w:hAnsi="Times New Roman" w:cs="Times New Roman"/>
          <w:spacing w:val="-4"/>
          <w:sz w:val="24"/>
          <w:szCs w:val="24"/>
          <w:highlight w:val="yellow"/>
        </w:rPr>
        <w:t>(3), 1133-1146.</w:t>
      </w:r>
    </w:p>
    <w:p w14:paraId="24446DE6"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Matthews, J. S. and Lawson, T. (2018). Climate change and stomatal physiology. </w:t>
      </w:r>
      <w:r w:rsidRPr="00932EF4">
        <w:rPr>
          <w:rFonts w:ascii="Times New Roman" w:hAnsi="Times New Roman" w:cs="Times New Roman"/>
          <w:i/>
          <w:iCs/>
          <w:spacing w:val="-4"/>
          <w:sz w:val="24"/>
          <w:szCs w:val="24"/>
        </w:rPr>
        <w:t>Annual Plant Reviews Online</w:t>
      </w:r>
      <w:r w:rsidRPr="00932EF4">
        <w:rPr>
          <w:rFonts w:ascii="Times New Roman" w:hAnsi="Times New Roman" w:cs="Times New Roman"/>
          <w:spacing w:val="-4"/>
          <w:sz w:val="24"/>
          <w:szCs w:val="24"/>
        </w:rPr>
        <w:t>, 2(3): 713-752.</w:t>
      </w:r>
    </w:p>
    <w:p w14:paraId="7038C7A0"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1435FB">
        <w:rPr>
          <w:rFonts w:ascii="Times New Roman" w:hAnsi="Times New Roman" w:cs="Times New Roman"/>
          <w:spacing w:val="-4"/>
          <w:sz w:val="24"/>
          <w:szCs w:val="24"/>
          <w:highlight w:val="yellow"/>
        </w:rPr>
        <w:lastRenderedPageBreak/>
        <w:t>Medeiros, J. S. and Ward, J. K. (2013). Increasing atmospheric [CO</w:t>
      </w:r>
      <w:r w:rsidRPr="001435FB">
        <w:rPr>
          <w:rFonts w:ascii="Times New Roman" w:hAnsi="Times New Roman" w:cs="Times New Roman"/>
          <w:spacing w:val="-4"/>
          <w:sz w:val="24"/>
          <w:szCs w:val="24"/>
          <w:highlight w:val="yellow"/>
          <w:vertAlign w:val="subscript"/>
        </w:rPr>
        <w:t>2</w:t>
      </w:r>
      <w:r w:rsidRPr="001435FB">
        <w:rPr>
          <w:rFonts w:ascii="Times New Roman" w:hAnsi="Times New Roman" w:cs="Times New Roman"/>
          <w:spacing w:val="-4"/>
          <w:sz w:val="24"/>
          <w:szCs w:val="24"/>
          <w:highlight w:val="yellow"/>
        </w:rPr>
        <w:t>] from glacial to future concentrations affects drought tolerance via impacts on leaves, xylem and their integrated function. </w:t>
      </w:r>
      <w:r w:rsidRPr="001435FB">
        <w:rPr>
          <w:rFonts w:ascii="Times New Roman" w:hAnsi="Times New Roman" w:cs="Times New Roman"/>
          <w:i/>
          <w:iCs/>
          <w:spacing w:val="-4"/>
          <w:sz w:val="24"/>
          <w:szCs w:val="24"/>
          <w:highlight w:val="yellow"/>
        </w:rPr>
        <w:t>New Phytologist</w:t>
      </w:r>
      <w:r w:rsidRPr="001435FB">
        <w:rPr>
          <w:rFonts w:ascii="Times New Roman" w:hAnsi="Times New Roman" w:cs="Times New Roman"/>
          <w:spacing w:val="-4"/>
          <w:sz w:val="24"/>
          <w:szCs w:val="24"/>
          <w:highlight w:val="yellow"/>
        </w:rPr>
        <w:t>, </w:t>
      </w:r>
      <w:r w:rsidRPr="001435FB">
        <w:rPr>
          <w:rFonts w:ascii="Times New Roman" w:hAnsi="Times New Roman" w:cs="Times New Roman"/>
          <w:iCs/>
          <w:spacing w:val="-4"/>
          <w:sz w:val="24"/>
          <w:szCs w:val="24"/>
          <w:highlight w:val="yellow"/>
        </w:rPr>
        <w:t>199</w:t>
      </w:r>
      <w:r w:rsidRPr="001435FB">
        <w:rPr>
          <w:rFonts w:ascii="Times New Roman" w:hAnsi="Times New Roman" w:cs="Times New Roman"/>
          <w:spacing w:val="-4"/>
          <w:sz w:val="24"/>
          <w:szCs w:val="24"/>
          <w:highlight w:val="yellow"/>
        </w:rPr>
        <w:t>(3): 738-748.</w:t>
      </w:r>
    </w:p>
    <w:p w14:paraId="4D4F325F"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Mehta, S. K. and Gowder, S. J. T. (2015). Members of antioxidant machinery and their functions. </w:t>
      </w:r>
      <w:r w:rsidRPr="00932EF4">
        <w:rPr>
          <w:rFonts w:ascii="Times New Roman" w:hAnsi="Times New Roman" w:cs="Times New Roman"/>
          <w:i/>
          <w:iCs/>
          <w:spacing w:val="-4"/>
          <w:sz w:val="24"/>
          <w:szCs w:val="24"/>
        </w:rPr>
        <w:t>Basic Principles and Clinical Significance of Oxidative Stress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w:t>
      </w:r>
      <w:r w:rsidRPr="00932EF4">
        <w:rPr>
          <w:rFonts w:ascii="Times New Roman" w:hAnsi="Times New Roman" w:cs="Times New Roman"/>
          <w:spacing w:val="-4"/>
          <w:sz w:val="24"/>
          <w:szCs w:val="24"/>
        </w:rPr>
        <w:t>: 59-85.</w:t>
      </w:r>
    </w:p>
    <w:p w14:paraId="724C3A0E"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Mishra, N., Jiang, C., Chen, L., Paul, A., Chatterjee, A. and Shen, G. (2023). Achieving abiotic stress tolerance in plants through antioxidative </w:t>
      </w:r>
      <w:proofErr w:type="spellStart"/>
      <w:r w:rsidRPr="00932EF4">
        <w:rPr>
          <w:rFonts w:ascii="Times New Roman" w:hAnsi="Times New Roman" w:cs="Times New Roman"/>
          <w:spacing w:val="-4"/>
          <w:sz w:val="24"/>
          <w:szCs w:val="24"/>
        </w:rPr>
        <w:t>defense</w:t>
      </w:r>
      <w:proofErr w:type="spellEnd"/>
      <w:r w:rsidRPr="00932EF4">
        <w:rPr>
          <w:rFonts w:ascii="Times New Roman" w:hAnsi="Times New Roman" w:cs="Times New Roman"/>
          <w:spacing w:val="-4"/>
          <w:sz w:val="24"/>
          <w:szCs w:val="24"/>
        </w:rPr>
        <w:t xml:space="preserve"> mechanisms.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14</w:t>
      </w:r>
      <w:r w:rsidRPr="00932EF4">
        <w:rPr>
          <w:rFonts w:ascii="Times New Roman" w:hAnsi="Times New Roman" w:cs="Times New Roman"/>
          <w:spacing w:val="-4"/>
          <w:sz w:val="24"/>
          <w:szCs w:val="24"/>
        </w:rPr>
        <w:t>: 1110622.</w:t>
      </w:r>
    </w:p>
    <w:p w14:paraId="715C193A"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Mishra, S., </w:t>
      </w:r>
      <w:proofErr w:type="spellStart"/>
      <w:r w:rsidRPr="00932EF4">
        <w:rPr>
          <w:rFonts w:ascii="Times New Roman" w:hAnsi="Times New Roman" w:cs="Times New Roman"/>
          <w:spacing w:val="-4"/>
          <w:sz w:val="24"/>
          <w:szCs w:val="24"/>
        </w:rPr>
        <w:t>Spaccarotella</w:t>
      </w:r>
      <w:proofErr w:type="spellEnd"/>
      <w:r w:rsidRPr="00932EF4">
        <w:rPr>
          <w:rFonts w:ascii="Times New Roman" w:hAnsi="Times New Roman" w:cs="Times New Roman"/>
          <w:spacing w:val="-4"/>
          <w:sz w:val="24"/>
          <w:szCs w:val="24"/>
        </w:rPr>
        <w:t>, K., Gido, J., Samanta, I. and Chowdhary, G. (2023). Effects of heat stress on plant-nutrient relations: An update on nutrient uptake, transport, and assimilation. </w:t>
      </w:r>
      <w:r w:rsidRPr="00932EF4">
        <w:rPr>
          <w:rFonts w:ascii="Times New Roman" w:hAnsi="Times New Roman" w:cs="Times New Roman"/>
          <w:i/>
          <w:iCs/>
          <w:spacing w:val="-4"/>
          <w:sz w:val="24"/>
          <w:szCs w:val="24"/>
        </w:rPr>
        <w:t>International Journal of Molecular Sciences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24</w:t>
      </w:r>
      <w:r w:rsidRPr="00932EF4">
        <w:rPr>
          <w:rFonts w:ascii="Times New Roman" w:hAnsi="Times New Roman" w:cs="Times New Roman"/>
          <w:spacing w:val="-4"/>
          <w:sz w:val="24"/>
          <w:szCs w:val="24"/>
        </w:rPr>
        <w:t>(21): 15670.</w:t>
      </w:r>
    </w:p>
    <w:p w14:paraId="7540C6DE"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Mishra, S., </w:t>
      </w:r>
      <w:proofErr w:type="spellStart"/>
      <w:r w:rsidRPr="00932EF4">
        <w:rPr>
          <w:rFonts w:ascii="Times New Roman" w:hAnsi="Times New Roman" w:cs="Times New Roman"/>
          <w:spacing w:val="-4"/>
          <w:sz w:val="24"/>
          <w:szCs w:val="24"/>
        </w:rPr>
        <w:t>Spaccarotella</w:t>
      </w:r>
      <w:proofErr w:type="spellEnd"/>
      <w:r w:rsidRPr="00932EF4">
        <w:rPr>
          <w:rFonts w:ascii="Times New Roman" w:hAnsi="Times New Roman" w:cs="Times New Roman"/>
          <w:spacing w:val="-4"/>
          <w:sz w:val="24"/>
          <w:szCs w:val="24"/>
        </w:rPr>
        <w:t>, K., Gido, J., Samanta, I. and Chowdhary, G. (2023). Effects of heat stress on plant-nutrient relations: An update on nutrient uptake, transport, and assimilation. </w:t>
      </w:r>
      <w:r w:rsidRPr="00932EF4">
        <w:rPr>
          <w:rFonts w:ascii="Times New Roman" w:hAnsi="Times New Roman" w:cs="Times New Roman"/>
          <w:i/>
          <w:iCs/>
          <w:spacing w:val="-4"/>
          <w:sz w:val="24"/>
          <w:szCs w:val="24"/>
        </w:rPr>
        <w:t>International Journal of Molecular Sciences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24</w:t>
      </w:r>
      <w:r w:rsidRPr="00932EF4">
        <w:rPr>
          <w:rFonts w:ascii="Times New Roman" w:hAnsi="Times New Roman" w:cs="Times New Roman"/>
          <w:spacing w:val="-4"/>
          <w:sz w:val="24"/>
          <w:szCs w:val="24"/>
        </w:rPr>
        <w:t>(21): 15670.</w:t>
      </w:r>
    </w:p>
    <w:p w14:paraId="511A3C24"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Moore, C. E., Meacham-</w:t>
      </w:r>
      <w:proofErr w:type="spellStart"/>
      <w:r w:rsidRPr="00932EF4">
        <w:rPr>
          <w:rFonts w:ascii="Times New Roman" w:hAnsi="Times New Roman" w:cs="Times New Roman"/>
          <w:spacing w:val="-4"/>
          <w:sz w:val="24"/>
          <w:szCs w:val="24"/>
        </w:rPr>
        <w:t>Hensold</w:t>
      </w:r>
      <w:proofErr w:type="spellEnd"/>
      <w:r w:rsidRPr="00932EF4">
        <w:rPr>
          <w:rFonts w:ascii="Times New Roman" w:hAnsi="Times New Roman" w:cs="Times New Roman"/>
          <w:spacing w:val="-4"/>
          <w:sz w:val="24"/>
          <w:szCs w:val="24"/>
        </w:rPr>
        <w:t>, K., Lemonnier, P., Slattery, R. A., Benjamin, C., Bernacchi, C. J., Lawson, T. and Cavanagh, A. P. (2021). The effect of increasing temperature on crop photosynthesis: from enzymes to ecosystems. </w:t>
      </w:r>
      <w:r w:rsidRPr="00932EF4">
        <w:rPr>
          <w:rFonts w:ascii="Times New Roman" w:hAnsi="Times New Roman" w:cs="Times New Roman"/>
          <w:i/>
          <w:iCs/>
          <w:spacing w:val="-4"/>
          <w:sz w:val="24"/>
          <w:szCs w:val="24"/>
        </w:rPr>
        <w:t>Journal of Experimental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72</w:t>
      </w:r>
      <w:r w:rsidRPr="00932EF4">
        <w:rPr>
          <w:rFonts w:ascii="Times New Roman" w:hAnsi="Times New Roman" w:cs="Times New Roman"/>
          <w:spacing w:val="-4"/>
          <w:sz w:val="24"/>
          <w:szCs w:val="24"/>
        </w:rPr>
        <w:t>(8): 2822-2844.</w:t>
      </w:r>
    </w:p>
    <w:p w14:paraId="768216E7"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Morrison, M. J. and Stewart, D. W. (2002). Heat stress during flowering in summer </w:t>
      </w:r>
      <w:r w:rsidRPr="00932EF4">
        <w:rPr>
          <w:rFonts w:ascii="Times New Roman" w:hAnsi="Times New Roman" w:cs="Times New Roman"/>
          <w:i/>
          <w:iCs/>
          <w:spacing w:val="-4"/>
          <w:sz w:val="24"/>
          <w:szCs w:val="24"/>
        </w:rPr>
        <w:t>Brassica</w:t>
      </w:r>
      <w:r w:rsidRPr="00932EF4">
        <w:rPr>
          <w:rFonts w:ascii="Times New Roman" w:hAnsi="Times New Roman" w:cs="Times New Roman"/>
          <w:spacing w:val="-4"/>
          <w:sz w:val="24"/>
          <w:szCs w:val="24"/>
        </w:rPr>
        <w:t>. </w:t>
      </w:r>
      <w:r w:rsidRPr="00932EF4">
        <w:rPr>
          <w:rFonts w:ascii="Times New Roman" w:hAnsi="Times New Roman" w:cs="Times New Roman"/>
          <w:i/>
          <w:iCs/>
          <w:spacing w:val="-4"/>
          <w:sz w:val="24"/>
          <w:szCs w:val="24"/>
        </w:rPr>
        <w:t>Crop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42</w:t>
      </w:r>
      <w:r w:rsidRPr="00932EF4">
        <w:rPr>
          <w:rFonts w:ascii="Times New Roman" w:hAnsi="Times New Roman" w:cs="Times New Roman"/>
          <w:spacing w:val="-4"/>
          <w:sz w:val="24"/>
          <w:szCs w:val="24"/>
        </w:rPr>
        <w:t>(3): 797-803.</w:t>
      </w:r>
    </w:p>
    <w:p w14:paraId="77B59659"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Muhammad, I., </w:t>
      </w:r>
      <w:proofErr w:type="spellStart"/>
      <w:r w:rsidRPr="00932EF4">
        <w:rPr>
          <w:rFonts w:ascii="Times New Roman" w:hAnsi="Times New Roman" w:cs="Times New Roman"/>
          <w:spacing w:val="-4"/>
          <w:sz w:val="24"/>
          <w:szCs w:val="24"/>
        </w:rPr>
        <w:t>Shalmani</w:t>
      </w:r>
      <w:proofErr w:type="spellEnd"/>
      <w:r w:rsidRPr="00932EF4">
        <w:rPr>
          <w:rFonts w:ascii="Times New Roman" w:hAnsi="Times New Roman" w:cs="Times New Roman"/>
          <w:spacing w:val="-4"/>
          <w:sz w:val="24"/>
          <w:szCs w:val="24"/>
        </w:rPr>
        <w:t>, A., Ali, M., Yang, Q. H., Ahmad, H. and Li, F. B. (2021). Mechanisms regulating the dynamics of photosynthesis under abiotic stresses.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w:t>
      </w:r>
      <w:r w:rsidRPr="00932EF4">
        <w:rPr>
          <w:rFonts w:ascii="Times New Roman" w:hAnsi="Times New Roman" w:cs="Times New Roman"/>
          <w:spacing w:val="-4"/>
          <w:sz w:val="24"/>
          <w:szCs w:val="24"/>
        </w:rPr>
        <w:t>: 615942.</w:t>
      </w:r>
    </w:p>
    <w:p w14:paraId="0C55CD0C"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Muhammad, I., </w:t>
      </w:r>
      <w:proofErr w:type="spellStart"/>
      <w:r w:rsidRPr="00932EF4">
        <w:rPr>
          <w:rFonts w:ascii="Times New Roman" w:hAnsi="Times New Roman" w:cs="Times New Roman"/>
          <w:spacing w:val="-4"/>
          <w:sz w:val="24"/>
          <w:szCs w:val="24"/>
        </w:rPr>
        <w:t>Shalmani</w:t>
      </w:r>
      <w:proofErr w:type="spellEnd"/>
      <w:r w:rsidRPr="00932EF4">
        <w:rPr>
          <w:rFonts w:ascii="Times New Roman" w:hAnsi="Times New Roman" w:cs="Times New Roman"/>
          <w:spacing w:val="-4"/>
          <w:sz w:val="24"/>
          <w:szCs w:val="24"/>
        </w:rPr>
        <w:t>, A., Ali, M., Yang, Q. H., Ahmad, H. and Li, F. B. (2021). Mechanisms regulating the dynamics of photosynthesis under abiotic stresses.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w:t>
      </w:r>
      <w:r w:rsidRPr="00932EF4">
        <w:rPr>
          <w:rFonts w:ascii="Times New Roman" w:hAnsi="Times New Roman" w:cs="Times New Roman"/>
          <w:spacing w:val="-4"/>
          <w:sz w:val="24"/>
          <w:szCs w:val="24"/>
        </w:rPr>
        <w:t>: 615942.</w:t>
      </w:r>
    </w:p>
    <w:p w14:paraId="52A7EA73"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B435CB">
        <w:rPr>
          <w:rFonts w:ascii="Times New Roman" w:hAnsi="Times New Roman" w:cs="Times New Roman"/>
          <w:spacing w:val="-4"/>
          <w:sz w:val="24"/>
          <w:szCs w:val="24"/>
          <w:lang w:val="de-DE"/>
        </w:rPr>
        <w:t xml:space="preserve">Nadeem, M., Li, J., Wang, M., Shah, L., Lu, S., Wang, X. and Ma, C. (2018). </w:t>
      </w:r>
      <w:proofErr w:type="spellStart"/>
      <w:r w:rsidRPr="00932EF4">
        <w:rPr>
          <w:rFonts w:ascii="Times New Roman" w:hAnsi="Times New Roman" w:cs="Times New Roman"/>
          <w:spacing w:val="-4"/>
          <w:sz w:val="24"/>
          <w:szCs w:val="24"/>
        </w:rPr>
        <w:t>Unraveling</w:t>
      </w:r>
      <w:proofErr w:type="spellEnd"/>
      <w:r w:rsidRPr="00932EF4">
        <w:rPr>
          <w:rFonts w:ascii="Times New Roman" w:hAnsi="Times New Roman" w:cs="Times New Roman"/>
          <w:spacing w:val="-4"/>
          <w:sz w:val="24"/>
          <w:szCs w:val="24"/>
        </w:rPr>
        <w:t xml:space="preserve"> field crops sensitivity to heat stress: Mechanisms, approaches, and future prospects. </w:t>
      </w:r>
      <w:r w:rsidRPr="00932EF4">
        <w:rPr>
          <w:rFonts w:ascii="Times New Roman" w:hAnsi="Times New Roman" w:cs="Times New Roman"/>
          <w:i/>
          <w:iCs/>
          <w:spacing w:val="-4"/>
          <w:sz w:val="24"/>
          <w:szCs w:val="24"/>
        </w:rPr>
        <w:t>Agronomy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8</w:t>
      </w:r>
      <w:r w:rsidRPr="00932EF4">
        <w:rPr>
          <w:rFonts w:ascii="Times New Roman" w:hAnsi="Times New Roman" w:cs="Times New Roman"/>
          <w:spacing w:val="-4"/>
          <w:sz w:val="24"/>
          <w:szCs w:val="24"/>
        </w:rPr>
        <w:t>(7): 128.</w:t>
      </w:r>
    </w:p>
    <w:p w14:paraId="709C3EC6" w14:textId="3F459A64" w:rsidR="00003AEC" w:rsidRDefault="00003AEC" w:rsidP="001C514A">
      <w:pPr>
        <w:spacing w:before="160" w:line="240" w:lineRule="auto"/>
        <w:ind w:left="720" w:hanging="720"/>
        <w:jc w:val="both"/>
        <w:rPr>
          <w:rFonts w:ascii="Times New Roman" w:hAnsi="Times New Roman" w:cs="Times New Roman"/>
          <w:spacing w:val="-4"/>
          <w:sz w:val="24"/>
          <w:szCs w:val="24"/>
        </w:rPr>
      </w:pPr>
      <w:r w:rsidRPr="00003AEC">
        <w:rPr>
          <w:rFonts w:ascii="Times New Roman" w:hAnsi="Times New Roman" w:cs="Times New Roman"/>
          <w:spacing w:val="-4"/>
          <w:sz w:val="24"/>
          <w:szCs w:val="24"/>
        </w:rPr>
        <w:t xml:space="preserve">Niu, Y., &amp; Xiang, Y. (2018). An overview of </w:t>
      </w:r>
      <w:proofErr w:type="spellStart"/>
      <w:r w:rsidRPr="00003AEC">
        <w:rPr>
          <w:rFonts w:ascii="Times New Roman" w:hAnsi="Times New Roman" w:cs="Times New Roman"/>
          <w:spacing w:val="-4"/>
          <w:sz w:val="24"/>
          <w:szCs w:val="24"/>
        </w:rPr>
        <w:t>biomembrane</w:t>
      </w:r>
      <w:proofErr w:type="spellEnd"/>
      <w:r w:rsidRPr="00003AEC">
        <w:rPr>
          <w:rFonts w:ascii="Times New Roman" w:hAnsi="Times New Roman" w:cs="Times New Roman"/>
          <w:spacing w:val="-4"/>
          <w:sz w:val="24"/>
          <w:szCs w:val="24"/>
        </w:rPr>
        <w:t xml:space="preserve"> functions in plant responses to high-temperature stress. </w:t>
      </w:r>
      <w:r w:rsidRPr="00003AEC">
        <w:rPr>
          <w:rFonts w:ascii="Times New Roman" w:hAnsi="Times New Roman" w:cs="Times New Roman"/>
          <w:i/>
          <w:iCs/>
          <w:spacing w:val="-4"/>
          <w:sz w:val="24"/>
          <w:szCs w:val="24"/>
        </w:rPr>
        <w:t>Frontiers in plant science</w:t>
      </w:r>
      <w:r w:rsidRPr="00003AEC">
        <w:rPr>
          <w:rFonts w:ascii="Times New Roman" w:hAnsi="Times New Roman" w:cs="Times New Roman"/>
          <w:spacing w:val="-4"/>
          <w:sz w:val="24"/>
          <w:szCs w:val="24"/>
        </w:rPr>
        <w:t>, </w:t>
      </w:r>
      <w:r w:rsidRPr="00003AEC">
        <w:rPr>
          <w:rFonts w:ascii="Times New Roman" w:hAnsi="Times New Roman" w:cs="Times New Roman"/>
          <w:i/>
          <w:iCs/>
          <w:spacing w:val="-4"/>
          <w:sz w:val="24"/>
          <w:szCs w:val="24"/>
        </w:rPr>
        <w:t>9</w:t>
      </w:r>
      <w:r w:rsidRPr="00003AEC">
        <w:rPr>
          <w:rFonts w:ascii="Times New Roman" w:hAnsi="Times New Roman" w:cs="Times New Roman"/>
          <w:spacing w:val="-4"/>
          <w:sz w:val="24"/>
          <w:szCs w:val="24"/>
        </w:rPr>
        <w:t>, 915.</w:t>
      </w:r>
    </w:p>
    <w:p w14:paraId="5F477FE3" w14:textId="0AB8DA52"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Pandey, G. C., Mehta, G., Sharma, P. and Sharma, V. (2019). Terminal heat tolerance in wheat: An overview. </w:t>
      </w:r>
      <w:r w:rsidRPr="00932EF4">
        <w:rPr>
          <w:rFonts w:ascii="Times New Roman" w:hAnsi="Times New Roman" w:cs="Times New Roman"/>
          <w:i/>
          <w:iCs/>
          <w:spacing w:val="-4"/>
          <w:sz w:val="24"/>
          <w:szCs w:val="24"/>
        </w:rPr>
        <w:t>Journal of Cereal Research</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w:t>
      </w:r>
      <w:r w:rsidRPr="00932EF4">
        <w:rPr>
          <w:rFonts w:ascii="Times New Roman" w:hAnsi="Times New Roman" w:cs="Times New Roman"/>
          <w:spacing w:val="-4"/>
          <w:sz w:val="24"/>
          <w:szCs w:val="24"/>
        </w:rPr>
        <w:t>(1): 1-16.</w:t>
      </w:r>
    </w:p>
    <w:p w14:paraId="550220D9" w14:textId="77777777" w:rsidR="00F84E56"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Parthasarathi, T., Firdous, S., David, E. M., </w:t>
      </w:r>
      <w:proofErr w:type="spellStart"/>
      <w:r w:rsidRPr="00932EF4">
        <w:rPr>
          <w:rFonts w:ascii="Times New Roman" w:hAnsi="Times New Roman" w:cs="Times New Roman"/>
          <w:spacing w:val="-4"/>
          <w:sz w:val="24"/>
          <w:szCs w:val="24"/>
        </w:rPr>
        <w:t>Lesharadevi</w:t>
      </w:r>
      <w:proofErr w:type="spellEnd"/>
      <w:r w:rsidRPr="00932EF4">
        <w:rPr>
          <w:rFonts w:ascii="Times New Roman" w:hAnsi="Times New Roman" w:cs="Times New Roman"/>
          <w:spacing w:val="-4"/>
          <w:sz w:val="24"/>
          <w:szCs w:val="24"/>
        </w:rPr>
        <w:t xml:space="preserve">, K. and </w:t>
      </w:r>
      <w:proofErr w:type="spellStart"/>
      <w:r w:rsidRPr="00932EF4">
        <w:rPr>
          <w:rFonts w:ascii="Times New Roman" w:hAnsi="Times New Roman" w:cs="Times New Roman"/>
          <w:spacing w:val="-4"/>
          <w:sz w:val="24"/>
          <w:szCs w:val="24"/>
        </w:rPr>
        <w:t>Djanaguiraman</w:t>
      </w:r>
      <w:proofErr w:type="spellEnd"/>
      <w:r w:rsidRPr="00932EF4">
        <w:rPr>
          <w:rFonts w:ascii="Times New Roman" w:hAnsi="Times New Roman" w:cs="Times New Roman"/>
          <w:spacing w:val="-4"/>
          <w:sz w:val="24"/>
          <w:szCs w:val="24"/>
        </w:rPr>
        <w:t>, M. (2022). Effects of high temperature on crops. </w:t>
      </w:r>
      <w:r w:rsidRPr="00932EF4">
        <w:rPr>
          <w:rFonts w:ascii="Times New Roman" w:hAnsi="Times New Roman" w:cs="Times New Roman"/>
          <w:i/>
          <w:iCs/>
          <w:spacing w:val="-4"/>
          <w:sz w:val="24"/>
          <w:szCs w:val="24"/>
        </w:rPr>
        <w:t xml:space="preserve">Advances in plant </w:t>
      </w:r>
      <w:proofErr w:type="spellStart"/>
      <w:r w:rsidRPr="00932EF4">
        <w:rPr>
          <w:rFonts w:ascii="Times New Roman" w:hAnsi="Times New Roman" w:cs="Times New Roman"/>
          <w:i/>
          <w:iCs/>
          <w:spacing w:val="-4"/>
          <w:sz w:val="24"/>
          <w:szCs w:val="24"/>
        </w:rPr>
        <w:t>defense</w:t>
      </w:r>
      <w:proofErr w:type="spellEnd"/>
      <w:r w:rsidRPr="00932EF4">
        <w:rPr>
          <w:rFonts w:ascii="Times New Roman" w:hAnsi="Times New Roman" w:cs="Times New Roman"/>
          <w:i/>
          <w:iCs/>
          <w:spacing w:val="-4"/>
          <w:sz w:val="24"/>
          <w:szCs w:val="24"/>
        </w:rPr>
        <w:t xml:space="preserve"> mechanisms</w:t>
      </w:r>
      <w:r w:rsidRPr="00932EF4">
        <w:rPr>
          <w:rFonts w:ascii="Times New Roman" w:hAnsi="Times New Roman" w:cs="Times New Roman"/>
          <w:spacing w:val="-4"/>
          <w:sz w:val="24"/>
          <w:szCs w:val="24"/>
        </w:rPr>
        <w:t xml:space="preserve">, </w:t>
      </w:r>
      <w:proofErr w:type="spellStart"/>
      <w:r w:rsidRPr="00932EF4">
        <w:rPr>
          <w:rFonts w:ascii="Times New Roman" w:hAnsi="Times New Roman" w:cs="Times New Roman"/>
          <w:i/>
          <w:iCs/>
          <w:spacing w:val="-4"/>
          <w:sz w:val="24"/>
          <w:szCs w:val="24"/>
        </w:rPr>
        <w:t>IntechOpen</w:t>
      </w:r>
      <w:proofErr w:type="spellEnd"/>
      <w:r w:rsidRPr="00932EF4">
        <w:rPr>
          <w:rFonts w:ascii="Times New Roman" w:hAnsi="Times New Roman" w:cs="Times New Roman"/>
          <w:spacing w:val="-4"/>
          <w:sz w:val="24"/>
          <w:szCs w:val="24"/>
        </w:rPr>
        <w:t>, 105945.</w:t>
      </w:r>
    </w:p>
    <w:p w14:paraId="49A883CB" w14:textId="5340FCCA" w:rsidR="007F00CB" w:rsidRDefault="007F00CB" w:rsidP="001C514A">
      <w:pPr>
        <w:spacing w:before="160" w:line="240" w:lineRule="auto"/>
        <w:ind w:left="720" w:hanging="720"/>
        <w:jc w:val="both"/>
        <w:rPr>
          <w:rFonts w:ascii="Times New Roman" w:hAnsi="Times New Roman" w:cs="Times New Roman"/>
          <w:spacing w:val="-4"/>
          <w:sz w:val="24"/>
          <w:szCs w:val="24"/>
        </w:rPr>
      </w:pPr>
      <w:r w:rsidRPr="00C05F1E">
        <w:rPr>
          <w:rFonts w:ascii="Times New Roman" w:hAnsi="Times New Roman" w:cs="Times New Roman"/>
          <w:spacing w:val="-4"/>
          <w:sz w:val="24"/>
          <w:szCs w:val="24"/>
          <w:highlight w:val="yellow"/>
        </w:rPr>
        <w:t xml:space="preserve">Paul, S., Das, M. K., Baishya, P., Ramteke, A., Farooq, M., </w:t>
      </w:r>
      <w:proofErr w:type="spellStart"/>
      <w:r w:rsidRPr="00C05F1E">
        <w:rPr>
          <w:rFonts w:ascii="Times New Roman" w:hAnsi="Times New Roman" w:cs="Times New Roman"/>
          <w:spacing w:val="-4"/>
          <w:sz w:val="24"/>
          <w:szCs w:val="24"/>
          <w:highlight w:val="yellow"/>
        </w:rPr>
        <w:t>Baroowa</w:t>
      </w:r>
      <w:proofErr w:type="spellEnd"/>
      <w:r w:rsidRPr="00C05F1E">
        <w:rPr>
          <w:rFonts w:ascii="Times New Roman" w:hAnsi="Times New Roman" w:cs="Times New Roman"/>
          <w:spacing w:val="-4"/>
          <w:sz w:val="24"/>
          <w:szCs w:val="24"/>
          <w:highlight w:val="yellow"/>
        </w:rPr>
        <w:t>, B., ... &amp; Gogoi, N. (2017). Effect of high temperature on yield associated parameters and vascular bundle development in five potato cultivars. </w:t>
      </w:r>
      <w:r w:rsidRPr="00C05F1E">
        <w:rPr>
          <w:rFonts w:ascii="Times New Roman" w:hAnsi="Times New Roman" w:cs="Times New Roman"/>
          <w:i/>
          <w:iCs/>
          <w:spacing w:val="-4"/>
          <w:sz w:val="24"/>
          <w:szCs w:val="24"/>
          <w:highlight w:val="yellow"/>
        </w:rPr>
        <w:t xml:space="preserve">Scientia </w:t>
      </w:r>
      <w:proofErr w:type="spellStart"/>
      <w:r w:rsidRPr="00C05F1E">
        <w:rPr>
          <w:rFonts w:ascii="Times New Roman" w:hAnsi="Times New Roman" w:cs="Times New Roman"/>
          <w:i/>
          <w:iCs/>
          <w:spacing w:val="-4"/>
          <w:sz w:val="24"/>
          <w:szCs w:val="24"/>
          <w:highlight w:val="yellow"/>
        </w:rPr>
        <w:t>Horticulturae</w:t>
      </w:r>
      <w:proofErr w:type="spellEnd"/>
      <w:r w:rsidRPr="00C05F1E">
        <w:rPr>
          <w:rFonts w:ascii="Times New Roman" w:hAnsi="Times New Roman" w:cs="Times New Roman"/>
          <w:spacing w:val="-4"/>
          <w:sz w:val="24"/>
          <w:szCs w:val="24"/>
          <w:highlight w:val="yellow"/>
        </w:rPr>
        <w:t>, </w:t>
      </w:r>
      <w:r w:rsidRPr="00C05F1E">
        <w:rPr>
          <w:rFonts w:ascii="Times New Roman" w:hAnsi="Times New Roman" w:cs="Times New Roman"/>
          <w:i/>
          <w:iCs/>
          <w:spacing w:val="-4"/>
          <w:sz w:val="24"/>
          <w:szCs w:val="24"/>
          <w:highlight w:val="yellow"/>
        </w:rPr>
        <w:t>225</w:t>
      </w:r>
      <w:r w:rsidRPr="00C05F1E">
        <w:rPr>
          <w:rFonts w:ascii="Times New Roman" w:hAnsi="Times New Roman" w:cs="Times New Roman"/>
          <w:spacing w:val="-4"/>
          <w:sz w:val="24"/>
          <w:szCs w:val="24"/>
          <w:highlight w:val="yellow"/>
        </w:rPr>
        <w:t>, 134-140.</w:t>
      </w:r>
    </w:p>
    <w:p w14:paraId="72E653DA" w14:textId="556E6F40" w:rsidR="001435FB" w:rsidRPr="00932EF4" w:rsidRDefault="001435FB" w:rsidP="001C514A">
      <w:pPr>
        <w:spacing w:before="160" w:line="240" w:lineRule="auto"/>
        <w:ind w:left="720" w:hanging="720"/>
        <w:jc w:val="both"/>
        <w:rPr>
          <w:rFonts w:ascii="Times New Roman" w:hAnsi="Times New Roman" w:cs="Times New Roman"/>
          <w:spacing w:val="-4"/>
          <w:sz w:val="24"/>
          <w:szCs w:val="24"/>
        </w:rPr>
      </w:pPr>
      <w:r w:rsidRPr="00020BCB">
        <w:rPr>
          <w:rFonts w:ascii="Times New Roman" w:hAnsi="Times New Roman" w:cs="Times New Roman"/>
          <w:spacing w:val="-4"/>
          <w:sz w:val="24"/>
          <w:szCs w:val="24"/>
          <w:highlight w:val="yellow"/>
        </w:rPr>
        <w:t xml:space="preserve">Petrova, N., </w:t>
      </w:r>
      <w:proofErr w:type="spellStart"/>
      <w:r w:rsidRPr="00020BCB">
        <w:rPr>
          <w:rFonts w:ascii="Times New Roman" w:hAnsi="Times New Roman" w:cs="Times New Roman"/>
          <w:spacing w:val="-4"/>
          <w:sz w:val="24"/>
          <w:szCs w:val="24"/>
          <w:highlight w:val="yellow"/>
        </w:rPr>
        <w:t>Paunov</w:t>
      </w:r>
      <w:proofErr w:type="spellEnd"/>
      <w:r w:rsidRPr="00020BCB">
        <w:rPr>
          <w:rFonts w:ascii="Times New Roman" w:hAnsi="Times New Roman" w:cs="Times New Roman"/>
          <w:spacing w:val="-4"/>
          <w:sz w:val="24"/>
          <w:szCs w:val="24"/>
          <w:highlight w:val="yellow"/>
        </w:rPr>
        <w:t xml:space="preserve">, M., </w:t>
      </w:r>
      <w:proofErr w:type="spellStart"/>
      <w:r w:rsidRPr="00020BCB">
        <w:rPr>
          <w:rFonts w:ascii="Times New Roman" w:hAnsi="Times New Roman" w:cs="Times New Roman"/>
          <w:spacing w:val="-4"/>
          <w:sz w:val="24"/>
          <w:szCs w:val="24"/>
          <w:highlight w:val="yellow"/>
        </w:rPr>
        <w:t>Stoichev</w:t>
      </w:r>
      <w:proofErr w:type="spellEnd"/>
      <w:r w:rsidRPr="00020BCB">
        <w:rPr>
          <w:rFonts w:ascii="Times New Roman" w:hAnsi="Times New Roman" w:cs="Times New Roman"/>
          <w:spacing w:val="-4"/>
          <w:sz w:val="24"/>
          <w:szCs w:val="24"/>
          <w:highlight w:val="yellow"/>
        </w:rPr>
        <w:t xml:space="preserve">, S., </w:t>
      </w:r>
      <w:proofErr w:type="spellStart"/>
      <w:r w:rsidRPr="00020BCB">
        <w:rPr>
          <w:rFonts w:ascii="Times New Roman" w:hAnsi="Times New Roman" w:cs="Times New Roman"/>
          <w:spacing w:val="-4"/>
          <w:sz w:val="24"/>
          <w:szCs w:val="24"/>
          <w:highlight w:val="yellow"/>
        </w:rPr>
        <w:t>Todinova</w:t>
      </w:r>
      <w:proofErr w:type="spellEnd"/>
      <w:r w:rsidRPr="00020BCB">
        <w:rPr>
          <w:rFonts w:ascii="Times New Roman" w:hAnsi="Times New Roman" w:cs="Times New Roman"/>
          <w:spacing w:val="-4"/>
          <w:sz w:val="24"/>
          <w:szCs w:val="24"/>
          <w:highlight w:val="yellow"/>
        </w:rPr>
        <w:t xml:space="preserve">, S., Taneva, S. G., </w:t>
      </w:r>
      <w:proofErr w:type="spellStart"/>
      <w:r w:rsidRPr="00020BCB">
        <w:rPr>
          <w:rFonts w:ascii="Times New Roman" w:hAnsi="Times New Roman" w:cs="Times New Roman"/>
          <w:spacing w:val="-4"/>
          <w:sz w:val="24"/>
          <w:szCs w:val="24"/>
          <w:highlight w:val="yellow"/>
        </w:rPr>
        <w:t>Goltsev</w:t>
      </w:r>
      <w:proofErr w:type="spellEnd"/>
      <w:r w:rsidRPr="00020BCB">
        <w:rPr>
          <w:rFonts w:ascii="Times New Roman" w:hAnsi="Times New Roman" w:cs="Times New Roman"/>
          <w:spacing w:val="-4"/>
          <w:sz w:val="24"/>
          <w:szCs w:val="24"/>
          <w:highlight w:val="yellow"/>
        </w:rPr>
        <w:t xml:space="preserve">, V., &amp; </w:t>
      </w:r>
      <w:proofErr w:type="spellStart"/>
      <w:r w:rsidRPr="00020BCB">
        <w:rPr>
          <w:rFonts w:ascii="Times New Roman" w:hAnsi="Times New Roman" w:cs="Times New Roman"/>
          <w:spacing w:val="-4"/>
          <w:sz w:val="24"/>
          <w:szCs w:val="24"/>
          <w:highlight w:val="yellow"/>
        </w:rPr>
        <w:t>Krumova</w:t>
      </w:r>
      <w:proofErr w:type="spellEnd"/>
      <w:r w:rsidRPr="00020BCB">
        <w:rPr>
          <w:rFonts w:ascii="Times New Roman" w:hAnsi="Times New Roman" w:cs="Times New Roman"/>
          <w:spacing w:val="-4"/>
          <w:sz w:val="24"/>
          <w:szCs w:val="24"/>
          <w:highlight w:val="yellow"/>
        </w:rPr>
        <w:t>, S. (2020). Thylakoid membrane reorganization, induced by growth light intensity, affects the plants susceptibility to drought stress. </w:t>
      </w:r>
      <w:proofErr w:type="spellStart"/>
      <w:r w:rsidRPr="00020BCB">
        <w:rPr>
          <w:rFonts w:ascii="Times New Roman" w:hAnsi="Times New Roman" w:cs="Times New Roman"/>
          <w:i/>
          <w:iCs/>
          <w:spacing w:val="-4"/>
          <w:sz w:val="24"/>
          <w:szCs w:val="24"/>
          <w:highlight w:val="yellow"/>
        </w:rPr>
        <w:t>Photosynthetica</w:t>
      </w:r>
      <w:proofErr w:type="spellEnd"/>
      <w:r w:rsidRPr="00020BCB">
        <w:rPr>
          <w:rFonts w:ascii="Times New Roman" w:hAnsi="Times New Roman" w:cs="Times New Roman"/>
          <w:spacing w:val="-4"/>
          <w:sz w:val="24"/>
          <w:szCs w:val="24"/>
          <w:highlight w:val="yellow"/>
        </w:rPr>
        <w:t>, </w:t>
      </w:r>
      <w:r w:rsidRPr="00020BCB">
        <w:rPr>
          <w:rFonts w:ascii="Times New Roman" w:hAnsi="Times New Roman" w:cs="Times New Roman"/>
          <w:i/>
          <w:iCs/>
          <w:spacing w:val="-4"/>
          <w:sz w:val="24"/>
          <w:szCs w:val="24"/>
          <w:highlight w:val="yellow"/>
        </w:rPr>
        <w:t>58</w:t>
      </w:r>
      <w:r w:rsidRPr="00020BCB">
        <w:rPr>
          <w:rFonts w:ascii="Times New Roman" w:hAnsi="Times New Roman" w:cs="Times New Roman"/>
          <w:spacing w:val="-4"/>
          <w:sz w:val="24"/>
          <w:szCs w:val="24"/>
          <w:highlight w:val="yellow"/>
        </w:rPr>
        <w:t>, 369-378.</w:t>
      </w:r>
    </w:p>
    <w:p w14:paraId="4DB30890"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lastRenderedPageBreak/>
        <w:t>Prislan</w:t>
      </w:r>
      <w:proofErr w:type="spellEnd"/>
      <w:r w:rsidRPr="00932EF4">
        <w:rPr>
          <w:rFonts w:ascii="Times New Roman" w:hAnsi="Times New Roman" w:cs="Times New Roman"/>
          <w:spacing w:val="-4"/>
          <w:sz w:val="24"/>
          <w:szCs w:val="24"/>
        </w:rPr>
        <w:t xml:space="preserve">, P., Gričar, J., de Luis, M., Smith, K. T. and </w:t>
      </w:r>
      <w:proofErr w:type="spellStart"/>
      <w:r w:rsidRPr="00932EF4">
        <w:rPr>
          <w:rFonts w:ascii="Times New Roman" w:hAnsi="Times New Roman" w:cs="Times New Roman"/>
          <w:spacing w:val="-4"/>
          <w:sz w:val="24"/>
          <w:szCs w:val="24"/>
        </w:rPr>
        <w:t>Čufar</w:t>
      </w:r>
      <w:proofErr w:type="spellEnd"/>
      <w:r w:rsidRPr="00932EF4">
        <w:rPr>
          <w:rFonts w:ascii="Times New Roman" w:hAnsi="Times New Roman" w:cs="Times New Roman"/>
          <w:spacing w:val="-4"/>
          <w:sz w:val="24"/>
          <w:szCs w:val="24"/>
        </w:rPr>
        <w:t>, K. (2013). Phenological variation in xylem and phloem formation in Fagus sylvatica from two contrasting sites. </w:t>
      </w:r>
      <w:r w:rsidRPr="00932EF4">
        <w:rPr>
          <w:rFonts w:ascii="Times New Roman" w:hAnsi="Times New Roman" w:cs="Times New Roman"/>
          <w:i/>
          <w:iCs/>
          <w:spacing w:val="-4"/>
          <w:sz w:val="24"/>
          <w:szCs w:val="24"/>
        </w:rPr>
        <w:t>Agricultural and Forest Meteorology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180</w:t>
      </w:r>
      <w:r w:rsidRPr="00932EF4">
        <w:rPr>
          <w:rFonts w:ascii="Times New Roman" w:hAnsi="Times New Roman" w:cs="Times New Roman"/>
          <w:spacing w:val="-4"/>
          <w:sz w:val="24"/>
          <w:szCs w:val="24"/>
        </w:rPr>
        <w:t>: 142-151.</w:t>
      </w:r>
    </w:p>
    <w:p w14:paraId="685C4D15"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Priya, M., Bhardwaj, A., Jha, U. C., </w:t>
      </w:r>
      <w:proofErr w:type="spellStart"/>
      <w:r w:rsidRPr="00932EF4">
        <w:rPr>
          <w:rFonts w:ascii="Times New Roman" w:hAnsi="Times New Roman" w:cs="Times New Roman"/>
          <w:spacing w:val="-4"/>
          <w:sz w:val="24"/>
          <w:szCs w:val="24"/>
        </w:rPr>
        <w:t>HanumanthaRao</w:t>
      </w:r>
      <w:proofErr w:type="spellEnd"/>
      <w:r w:rsidRPr="00932EF4">
        <w:rPr>
          <w:rFonts w:ascii="Times New Roman" w:hAnsi="Times New Roman" w:cs="Times New Roman"/>
          <w:spacing w:val="-4"/>
          <w:sz w:val="24"/>
          <w:szCs w:val="24"/>
        </w:rPr>
        <w:t>, B., Prasad, P. V., Sharma, K. D., Siddique, K. H. and Nayyar, H. (2023). Investigating the influence of elevated temperature on nutritional and yield characteristics of mung bean (</w:t>
      </w:r>
      <w:r w:rsidRPr="00932EF4">
        <w:rPr>
          <w:rFonts w:ascii="Times New Roman" w:hAnsi="Times New Roman" w:cs="Times New Roman"/>
          <w:i/>
          <w:iCs/>
          <w:spacing w:val="-4"/>
          <w:sz w:val="24"/>
          <w:szCs w:val="24"/>
        </w:rPr>
        <w:t>Vigna radiata</w:t>
      </w:r>
      <w:r w:rsidRPr="00932EF4">
        <w:rPr>
          <w:rFonts w:ascii="Times New Roman" w:hAnsi="Times New Roman" w:cs="Times New Roman"/>
          <w:spacing w:val="-4"/>
          <w:sz w:val="24"/>
          <w:szCs w:val="24"/>
        </w:rPr>
        <w:t xml:space="preserve"> L.) genotypes during seed filling in a controlled environment.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14</w:t>
      </w:r>
      <w:r w:rsidRPr="00932EF4">
        <w:rPr>
          <w:rFonts w:ascii="Times New Roman" w:hAnsi="Times New Roman" w:cs="Times New Roman"/>
          <w:spacing w:val="-4"/>
          <w:sz w:val="24"/>
          <w:szCs w:val="24"/>
        </w:rPr>
        <w:t>: 1233954.</w:t>
      </w:r>
    </w:p>
    <w:p w14:paraId="3806177D" w14:textId="77777777" w:rsidR="00F84E56"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Purnama, P. R., Purnama, E. R., </w:t>
      </w:r>
      <w:proofErr w:type="spellStart"/>
      <w:r w:rsidRPr="00932EF4">
        <w:rPr>
          <w:rFonts w:ascii="Times New Roman" w:hAnsi="Times New Roman" w:cs="Times New Roman"/>
          <w:spacing w:val="-4"/>
          <w:sz w:val="24"/>
          <w:szCs w:val="24"/>
        </w:rPr>
        <w:t>Manuhara</w:t>
      </w:r>
      <w:proofErr w:type="spellEnd"/>
      <w:r w:rsidRPr="00932EF4">
        <w:rPr>
          <w:rFonts w:ascii="Times New Roman" w:hAnsi="Times New Roman" w:cs="Times New Roman"/>
          <w:spacing w:val="-4"/>
          <w:sz w:val="24"/>
          <w:szCs w:val="24"/>
        </w:rPr>
        <w:t xml:space="preserve">, Y. S. W., </w:t>
      </w:r>
      <w:proofErr w:type="spellStart"/>
      <w:r w:rsidRPr="00932EF4">
        <w:rPr>
          <w:rFonts w:ascii="Times New Roman" w:hAnsi="Times New Roman" w:cs="Times New Roman"/>
          <w:spacing w:val="-4"/>
          <w:sz w:val="24"/>
          <w:szCs w:val="24"/>
        </w:rPr>
        <w:t>Hariyanto</w:t>
      </w:r>
      <w:proofErr w:type="spellEnd"/>
      <w:r w:rsidRPr="00932EF4">
        <w:rPr>
          <w:rFonts w:ascii="Times New Roman" w:hAnsi="Times New Roman" w:cs="Times New Roman"/>
          <w:spacing w:val="-4"/>
          <w:sz w:val="24"/>
          <w:szCs w:val="24"/>
        </w:rPr>
        <w:t xml:space="preserve">, S. and </w:t>
      </w:r>
      <w:proofErr w:type="spellStart"/>
      <w:r w:rsidRPr="00932EF4">
        <w:rPr>
          <w:rFonts w:ascii="Times New Roman" w:hAnsi="Times New Roman" w:cs="Times New Roman"/>
          <w:spacing w:val="-4"/>
          <w:sz w:val="24"/>
          <w:szCs w:val="24"/>
        </w:rPr>
        <w:t>Purnobasuki</w:t>
      </w:r>
      <w:proofErr w:type="spellEnd"/>
      <w:r w:rsidRPr="00932EF4">
        <w:rPr>
          <w:rFonts w:ascii="Times New Roman" w:hAnsi="Times New Roman" w:cs="Times New Roman"/>
          <w:spacing w:val="-4"/>
          <w:sz w:val="24"/>
          <w:szCs w:val="24"/>
        </w:rPr>
        <w:t xml:space="preserve">, H. (2018). Effect of high temperature stress on changes in morphology, anatomy and chlorophyll content in tropical seagrass </w:t>
      </w:r>
      <w:proofErr w:type="spellStart"/>
      <w:r w:rsidRPr="00932EF4">
        <w:rPr>
          <w:rFonts w:ascii="Times New Roman" w:hAnsi="Times New Roman" w:cs="Times New Roman"/>
          <w:i/>
          <w:iCs/>
          <w:spacing w:val="-4"/>
          <w:sz w:val="24"/>
          <w:szCs w:val="24"/>
        </w:rPr>
        <w:t>Thalassia</w:t>
      </w:r>
      <w:proofErr w:type="spellEnd"/>
      <w:r w:rsidRPr="00932EF4">
        <w:rPr>
          <w:rFonts w:ascii="Times New Roman" w:hAnsi="Times New Roman" w:cs="Times New Roman"/>
          <w:i/>
          <w:iCs/>
          <w:spacing w:val="-4"/>
          <w:sz w:val="24"/>
          <w:szCs w:val="24"/>
        </w:rPr>
        <w:t xml:space="preserve"> </w:t>
      </w:r>
      <w:proofErr w:type="spellStart"/>
      <w:r w:rsidRPr="00932EF4">
        <w:rPr>
          <w:rFonts w:ascii="Times New Roman" w:hAnsi="Times New Roman" w:cs="Times New Roman"/>
          <w:i/>
          <w:iCs/>
          <w:spacing w:val="-4"/>
          <w:sz w:val="24"/>
          <w:szCs w:val="24"/>
        </w:rPr>
        <w:t>hemprichii</w:t>
      </w:r>
      <w:proofErr w:type="spellEnd"/>
      <w:r w:rsidRPr="00932EF4">
        <w:rPr>
          <w:rFonts w:ascii="Times New Roman" w:hAnsi="Times New Roman" w:cs="Times New Roman"/>
          <w:spacing w:val="-4"/>
          <w:sz w:val="24"/>
          <w:szCs w:val="24"/>
        </w:rPr>
        <w:t>. </w:t>
      </w:r>
      <w:r w:rsidRPr="00932EF4">
        <w:rPr>
          <w:rFonts w:ascii="Times New Roman" w:hAnsi="Times New Roman" w:cs="Times New Roman"/>
          <w:i/>
          <w:iCs/>
          <w:spacing w:val="-4"/>
          <w:sz w:val="24"/>
          <w:szCs w:val="24"/>
        </w:rPr>
        <w:t xml:space="preserve">AACL </w:t>
      </w:r>
      <w:proofErr w:type="spellStart"/>
      <w:r w:rsidRPr="00932EF4">
        <w:rPr>
          <w:rFonts w:ascii="Times New Roman" w:hAnsi="Times New Roman" w:cs="Times New Roman"/>
          <w:i/>
          <w:iCs/>
          <w:spacing w:val="-4"/>
          <w:sz w:val="24"/>
          <w:szCs w:val="24"/>
        </w:rPr>
        <w:t>Bioflux</w:t>
      </w:r>
      <w:proofErr w:type="spellEnd"/>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w:t>
      </w:r>
      <w:r w:rsidRPr="00932EF4">
        <w:rPr>
          <w:rFonts w:ascii="Times New Roman" w:hAnsi="Times New Roman" w:cs="Times New Roman"/>
          <w:spacing w:val="-4"/>
          <w:sz w:val="24"/>
          <w:szCs w:val="24"/>
        </w:rPr>
        <w:t>(6): 1825-1833.</w:t>
      </w:r>
    </w:p>
    <w:p w14:paraId="3A5BDD9C" w14:textId="5F48E919" w:rsidR="00020BCB" w:rsidRPr="00932EF4" w:rsidRDefault="00020BCB" w:rsidP="00020BCB">
      <w:pPr>
        <w:spacing w:before="160" w:line="240" w:lineRule="auto"/>
        <w:ind w:left="720" w:hanging="720"/>
        <w:jc w:val="both"/>
        <w:rPr>
          <w:rFonts w:ascii="Times New Roman" w:hAnsi="Times New Roman" w:cs="Times New Roman"/>
          <w:spacing w:val="-4"/>
          <w:sz w:val="24"/>
          <w:szCs w:val="24"/>
        </w:rPr>
      </w:pPr>
      <w:proofErr w:type="spellStart"/>
      <w:r w:rsidRPr="00020BCB">
        <w:rPr>
          <w:rFonts w:ascii="Times New Roman" w:hAnsi="Times New Roman" w:cs="Times New Roman"/>
          <w:spacing w:val="-4"/>
          <w:sz w:val="24"/>
          <w:szCs w:val="24"/>
          <w:highlight w:val="yellow"/>
        </w:rPr>
        <w:t>Qingjuan</w:t>
      </w:r>
      <w:proofErr w:type="spellEnd"/>
      <w:r w:rsidRPr="00020BCB">
        <w:rPr>
          <w:rFonts w:ascii="Times New Roman" w:hAnsi="Times New Roman" w:cs="Times New Roman"/>
          <w:spacing w:val="-4"/>
          <w:sz w:val="24"/>
          <w:szCs w:val="24"/>
          <w:highlight w:val="yellow"/>
        </w:rPr>
        <w:t xml:space="preserve">, Y., </w:t>
      </w:r>
      <w:proofErr w:type="spellStart"/>
      <w:r w:rsidRPr="00020BCB">
        <w:rPr>
          <w:rFonts w:ascii="Times New Roman" w:hAnsi="Times New Roman" w:cs="Times New Roman"/>
          <w:spacing w:val="-4"/>
          <w:sz w:val="24"/>
          <w:szCs w:val="24"/>
          <w:highlight w:val="yellow"/>
        </w:rPr>
        <w:t>Wanyi</w:t>
      </w:r>
      <w:proofErr w:type="spellEnd"/>
      <w:r w:rsidRPr="00020BCB">
        <w:rPr>
          <w:rFonts w:ascii="Times New Roman" w:hAnsi="Times New Roman" w:cs="Times New Roman"/>
          <w:spacing w:val="-4"/>
          <w:sz w:val="24"/>
          <w:szCs w:val="24"/>
          <w:highlight w:val="yellow"/>
        </w:rPr>
        <w:t>, S., &amp; Ziqi, L. (2022). A microclimate model for plant transpiration effects. </w:t>
      </w:r>
      <w:r w:rsidRPr="00020BCB">
        <w:rPr>
          <w:rFonts w:ascii="Times New Roman" w:hAnsi="Times New Roman" w:cs="Times New Roman"/>
          <w:i/>
          <w:iCs/>
          <w:spacing w:val="-4"/>
          <w:sz w:val="24"/>
          <w:szCs w:val="24"/>
          <w:highlight w:val="yellow"/>
        </w:rPr>
        <w:t>Urban Climate</w:t>
      </w:r>
      <w:r w:rsidRPr="00020BCB">
        <w:rPr>
          <w:rFonts w:ascii="Times New Roman" w:hAnsi="Times New Roman" w:cs="Times New Roman"/>
          <w:spacing w:val="-4"/>
          <w:sz w:val="24"/>
          <w:szCs w:val="24"/>
          <w:highlight w:val="yellow"/>
        </w:rPr>
        <w:t>, </w:t>
      </w:r>
      <w:r w:rsidRPr="00020BCB">
        <w:rPr>
          <w:rFonts w:ascii="Times New Roman" w:hAnsi="Times New Roman" w:cs="Times New Roman"/>
          <w:i/>
          <w:iCs/>
          <w:spacing w:val="-4"/>
          <w:sz w:val="24"/>
          <w:szCs w:val="24"/>
          <w:highlight w:val="yellow"/>
        </w:rPr>
        <w:t>45</w:t>
      </w:r>
      <w:r w:rsidRPr="00020BCB">
        <w:rPr>
          <w:rFonts w:ascii="Times New Roman" w:hAnsi="Times New Roman" w:cs="Times New Roman"/>
          <w:spacing w:val="-4"/>
          <w:sz w:val="24"/>
          <w:szCs w:val="24"/>
          <w:highlight w:val="yellow"/>
        </w:rPr>
        <w:t>, 101240.</w:t>
      </w:r>
    </w:p>
    <w:p w14:paraId="5CBFEFB9" w14:textId="77777777" w:rsidR="00F84E56"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Radha, B., Sunitha, N. C., Sah, R. P., TP, M. A., Krishna, G. K., Umesh, D. K., Thomas, S., Anilkumar, C., Upadhyay, S., Kumar, A., Ch LN, M. and Siddique, K. H. (2023). Physiological and molecular implications of multiple abiotic stresses on yield and quality of rice.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13</w:t>
      </w:r>
      <w:r w:rsidRPr="00932EF4">
        <w:rPr>
          <w:rFonts w:ascii="Times New Roman" w:hAnsi="Times New Roman" w:cs="Times New Roman"/>
          <w:spacing w:val="-4"/>
          <w:sz w:val="24"/>
          <w:szCs w:val="24"/>
        </w:rPr>
        <w:t>: 996514.</w:t>
      </w:r>
    </w:p>
    <w:p w14:paraId="4A5C79D4" w14:textId="77777777" w:rsidR="00F84E56"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Rai, H., Gupta, R. N., Sah, S. B. and Dahiya, O. S. (2020). Seed characters-based identification key for important varieties of Indian mustard (</w:t>
      </w:r>
      <w:r w:rsidRPr="00932EF4">
        <w:rPr>
          <w:rFonts w:ascii="Times New Roman" w:hAnsi="Times New Roman" w:cs="Times New Roman"/>
          <w:i/>
          <w:iCs/>
          <w:spacing w:val="-4"/>
          <w:sz w:val="24"/>
          <w:szCs w:val="24"/>
        </w:rPr>
        <w:t>Brassica juncea</w:t>
      </w:r>
      <w:r w:rsidRPr="00932EF4">
        <w:rPr>
          <w:rFonts w:ascii="Times New Roman" w:hAnsi="Times New Roman" w:cs="Times New Roman"/>
          <w:spacing w:val="-4"/>
          <w:sz w:val="24"/>
          <w:szCs w:val="24"/>
        </w:rPr>
        <w:t xml:space="preserve"> L. </w:t>
      </w:r>
      <w:proofErr w:type="spellStart"/>
      <w:r w:rsidRPr="00932EF4">
        <w:rPr>
          <w:rFonts w:ascii="Times New Roman" w:hAnsi="Times New Roman" w:cs="Times New Roman"/>
          <w:spacing w:val="-4"/>
          <w:sz w:val="24"/>
          <w:szCs w:val="24"/>
        </w:rPr>
        <w:t>Czern</w:t>
      </w:r>
      <w:proofErr w:type="spellEnd"/>
      <w:r w:rsidRPr="00932EF4">
        <w:rPr>
          <w:rFonts w:ascii="Times New Roman" w:hAnsi="Times New Roman" w:cs="Times New Roman"/>
          <w:spacing w:val="-4"/>
          <w:sz w:val="24"/>
          <w:szCs w:val="24"/>
        </w:rPr>
        <w:t xml:space="preserve"> and Coss). </w:t>
      </w:r>
      <w:r w:rsidRPr="00932EF4">
        <w:rPr>
          <w:rFonts w:ascii="Times New Roman" w:hAnsi="Times New Roman" w:cs="Times New Roman"/>
          <w:i/>
          <w:iCs/>
          <w:spacing w:val="-4"/>
          <w:sz w:val="24"/>
          <w:szCs w:val="24"/>
        </w:rPr>
        <w:t>Journal of Pharmacognosy and Phytochemistry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9</w:t>
      </w:r>
      <w:r w:rsidRPr="00932EF4">
        <w:rPr>
          <w:rFonts w:ascii="Times New Roman" w:hAnsi="Times New Roman" w:cs="Times New Roman"/>
          <w:spacing w:val="-4"/>
          <w:sz w:val="24"/>
          <w:szCs w:val="24"/>
        </w:rPr>
        <w:t>(6): 276-279.</w:t>
      </w:r>
    </w:p>
    <w:p w14:paraId="7091261E" w14:textId="18FCF286" w:rsidR="005B0B05" w:rsidRPr="00932EF4" w:rsidRDefault="005B0B05" w:rsidP="001C514A">
      <w:pPr>
        <w:spacing w:before="160" w:line="240" w:lineRule="auto"/>
        <w:ind w:left="720" w:hanging="720"/>
        <w:jc w:val="both"/>
        <w:rPr>
          <w:rFonts w:ascii="Times New Roman" w:hAnsi="Times New Roman" w:cs="Times New Roman"/>
          <w:spacing w:val="-4"/>
          <w:sz w:val="24"/>
          <w:szCs w:val="24"/>
        </w:rPr>
      </w:pPr>
      <w:r w:rsidRPr="005B0B05">
        <w:rPr>
          <w:rFonts w:ascii="Times New Roman" w:hAnsi="Times New Roman" w:cs="Times New Roman"/>
          <w:spacing w:val="-4"/>
          <w:sz w:val="24"/>
          <w:szCs w:val="24"/>
          <w:highlight w:val="yellow"/>
          <w:lang w:val="en-GB"/>
        </w:rPr>
        <w:t>Raviteja</w:t>
      </w:r>
      <w:r>
        <w:rPr>
          <w:rFonts w:ascii="Times New Roman" w:hAnsi="Times New Roman" w:cs="Times New Roman"/>
          <w:spacing w:val="-4"/>
          <w:sz w:val="24"/>
          <w:szCs w:val="24"/>
          <w:highlight w:val="yellow"/>
          <w:lang w:val="en-GB"/>
        </w:rPr>
        <w:t>,</w:t>
      </w:r>
      <w:r w:rsidRPr="005B0B05">
        <w:rPr>
          <w:rFonts w:ascii="Times New Roman" w:hAnsi="Times New Roman" w:cs="Times New Roman"/>
          <w:spacing w:val="-4"/>
          <w:sz w:val="24"/>
          <w:szCs w:val="24"/>
          <w:highlight w:val="yellow"/>
          <w:lang w:val="en-GB"/>
        </w:rPr>
        <w:t xml:space="preserve"> D</w:t>
      </w:r>
      <w:r>
        <w:rPr>
          <w:rFonts w:ascii="Times New Roman" w:hAnsi="Times New Roman" w:cs="Times New Roman"/>
          <w:spacing w:val="-4"/>
          <w:sz w:val="24"/>
          <w:szCs w:val="24"/>
          <w:highlight w:val="yellow"/>
          <w:lang w:val="en-GB"/>
        </w:rPr>
        <w:t xml:space="preserve">. </w:t>
      </w:r>
      <w:r w:rsidRPr="005B0B05">
        <w:rPr>
          <w:rFonts w:ascii="Times New Roman" w:hAnsi="Times New Roman" w:cs="Times New Roman"/>
          <w:spacing w:val="-4"/>
          <w:sz w:val="24"/>
          <w:szCs w:val="24"/>
          <w:highlight w:val="yellow"/>
          <w:lang w:val="en-GB"/>
        </w:rPr>
        <w:t>H</w:t>
      </w:r>
      <w:r>
        <w:rPr>
          <w:rFonts w:ascii="Times New Roman" w:hAnsi="Times New Roman" w:cs="Times New Roman"/>
          <w:spacing w:val="-4"/>
          <w:sz w:val="24"/>
          <w:szCs w:val="24"/>
          <w:highlight w:val="yellow"/>
          <w:lang w:val="en-GB"/>
        </w:rPr>
        <w:t>.</w:t>
      </w:r>
      <w:r w:rsidRPr="005B0B05">
        <w:rPr>
          <w:rFonts w:ascii="Times New Roman" w:hAnsi="Times New Roman" w:cs="Times New Roman"/>
          <w:spacing w:val="-4"/>
          <w:sz w:val="24"/>
          <w:szCs w:val="24"/>
          <w:highlight w:val="yellow"/>
          <w:lang w:val="en-GB"/>
        </w:rPr>
        <w:t>, N. S</w:t>
      </w:r>
      <w:r>
        <w:rPr>
          <w:rFonts w:ascii="Times New Roman" w:hAnsi="Times New Roman" w:cs="Times New Roman"/>
          <w:spacing w:val="-4"/>
          <w:sz w:val="24"/>
          <w:szCs w:val="24"/>
          <w:highlight w:val="yellow"/>
          <w:lang w:val="en-GB"/>
        </w:rPr>
        <w:t>.</w:t>
      </w:r>
      <w:r w:rsidRPr="005B0B05">
        <w:rPr>
          <w:rFonts w:ascii="Times New Roman" w:hAnsi="Times New Roman" w:cs="Times New Roman"/>
          <w:spacing w:val="-4"/>
          <w:sz w:val="24"/>
          <w:szCs w:val="24"/>
          <w:highlight w:val="yellow"/>
          <w:lang w:val="en-GB"/>
        </w:rPr>
        <w:t>, R. R</w:t>
      </w:r>
      <w:r>
        <w:rPr>
          <w:rFonts w:ascii="Times New Roman" w:hAnsi="Times New Roman" w:cs="Times New Roman"/>
          <w:spacing w:val="-4"/>
          <w:sz w:val="24"/>
          <w:szCs w:val="24"/>
          <w:highlight w:val="yellow"/>
          <w:lang w:val="en-GB"/>
        </w:rPr>
        <w:t>.</w:t>
      </w:r>
      <w:r w:rsidRPr="005B0B05">
        <w:rPr>
          <w:rFonts w:ascii="Times New Roman" w:hAnsi="Times New Roman" w:cs="Times New Roman"/>
          <w:spacing w:val="-4"/>
          <w:sz w:val="24"/>
          <w:szCs w:val="24"/>
          <w:highlight w:val="yellow"/>
          <w:lang w:val="en-GB"/>
        </w:rPr>
        <w:t>, Jadhav</w:t>
      </w:r>
      <w:r>
        <w:rPr>
          <w:rFonts w:ascii="Times New Roman" w:hAnsi="Times New Roman" w:cs="Times New Roman"/>
          <w:spacing w:val="-4"/>
          <w:sz w:val="24"/>
          <w:szCs w:val="24"/>
          <w:highlight w:val="yellow"/>
          <w:lang w:val="en-GB"/>
        </w:rPr>
        <w:t>,</w:t>
      </w:r>
      <w:r w:rsidRPr="005B0B05">
        <w:rPr>
          <w:rFonts w:ascii="Times New Roman" w:hAnsi="Times New Roman" w:cs="Times New Roman"/>
          <w:spacing w:val="-4"/>
          <w:sz w:val="24"/>
          <w:szCs w:val="24"/>
          <w:highlight w:val="yellow"/>
          <w:lang w:val="en-GB"/>
        </w:rPr>
        <w:t xml:space="preserve"> A. </w:t>
      </w:r>
      <w:r w:rsidRPr="005B0B05">
        <w:rPr>
          <w:rFonts w:ascii="Times New Roman" w:hAnsi="Times New Roman" w:cs="Times New Roman"/>
          <w:spacing w:val="-4"/>
          <w:sz w:val="24"/>
          <w:szCs w:val="24"/>
          <w:highlight w:val="yellow"/>
          <w:lang w:val="en-GB"/>
        </w:rPr>
        <w:t xml:space="preserve">(2024). </w:t>
      </w:r>
      <w:r w:rsidRPr="005B0B05">
        <w:rPr>
          <w:rFonts w:ascii="Times New Roman" w:hAnsi="Times New Roman" w:cs="Times New Roman"/>
          <w:spacing w:val="-4"/>
          <w:sz w:val="24"/>
          <w:szCs w:val="24"/>
          <w:highlight w:val="yellow"/>
        </w:rPr>
        <w:t xml:space="preserve">Heat Stress in Maize: Understanding </w:t>
      </w:r>
      <w:proofErr w:type="spellStart"/>
      <w:r w:rsidRPr="005B0B05">
        <w:rPr>
          <w:rFonts w:ascii="Times New Roman" w:hAnsi="Times New Roman" w:cs="Times New Roman"/>
          <w:spacing w:val="-4"/>
          <w:sz w:val="24"/>
          <w:szCs w:val="24"/>
          <w:highlight w:val="yellow"/>
        </w:rPr>
        <w:t>thePhysiological</w:t>
      </w:r>
      <w:proofErr w:type="spellEnd"/>
      <w:r w:rsidRPr="005B0B05">
        <w:rPr>
          <w:rFonts w:ascii="Times New Roman" w:hAnsi="Times New Roman" w:cs="Times New Roman"/>
          <w:spacing w:val="-4"/>
          <w:sz w:val="24"/>
          <w:szCs w:val="24"/>
          <w:highlight w:val="yellow"/>
        </w:rPr>
        <w:t xml:space="preserve"> and Biochemical Impacts. </w:t>
      </w:r>
      <w:r w:rsidRPr="00374553">
        <w:rPr>
          <w:rFonts w:ascii="Times New Roman" w:hAnsi="Times New Roman" w:cs="Times New Roman"/>
          <w:i/>
          <w:iCs/>
          <w:spacing w:val="-4"/>
          <w:sz w:val="24"/>
          <w:szCs w:val="24"/>
          <w:highlight w:val="yellow"/>
        </w:rPr>
        <w:t>Journal of Advances in Biology &amp; Biotechnology</w:t>
      </w:r>
      <w:r w:rsidR="00374553">
        <w:rPr>
          <w:rFonts w:ascii="Times New Roman" w:hAnsi="Times New Roman" w:cs="Times New Roman"/>
          <w:spacing w:val="-4"/>
          <w:sz w:val="24"/>
          <w:szCs w:val="24"/>
          <w:highlight w:val="yellow"/>
        </w:rPr>
        <w:t>,</w:t>
      </w:r>
      <w:r w:rsidRPr="005B0B05">
        <w:rPr>
          <w:rFonts w:ascii="Times New Roman" w:hAnsi="Times New Roman" w:cs="Times New Roman"/>
          <w:spacing w:val="-4"/>
          <w:sz w:val="24"/>
          <w:szCs w:val="24"/>
          <w:highlight w:val="yellow"/>
        </w:rPr>
        <w:t xml:space="preserve"> 27 (8):81-90</w:t>
      </w:r>
    </w:p>
    <w:p w14:paraId="58BA89E3"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Sachdev, S., Ansari, S. A., Ansari, M. I., Fujita, M. and </w:t>
      </w:r>
      <w:proofErr w:type="spellStart"/>
      <w:r w:rsidRPr="00932EF4">
        <w:rPr>
          <w:rFonts w:ascii="Times New Roman" w:hAnsi="Times New Roman" w:cs="Times New Roman"/>
          <w:spacing w:val="-4"/>
          <w:sz w:val="24"/>
          <w:szCs w:val="24"/>
        </w:rPr>
        <w:t>Hasanuzzaman</w:t>
      </w:r>
      <w:proofErr w:type="spellEnd"/>
      <w:r w:rsidRPr="00932EF4">
        <w:rPr>
          <w:rFonts w:ascii="Times New Roman" w:hAnsi="Times New Roman" w:cs="Times New Roman"/>
          <w:spacing w:val="-4"/>
          <w:sz w:val="24"/>
          <w:szCs w:val="24"/>
        </w:rPr>
        <w:t xml:space="preserve">, M. (2021). Abiotic stress and reactive oxygen species: Generation, </w:t>
      </w:r>
      <w:proofErr w:type="spellStart"/>
      <w:r w:rsidRPr="00932EF4">
        <w:rPr>
          <w:rFonts w:ascii="Times New Roman" w:hAnsi="Times New Roman" w:cs="Times New Roman"/>
          <w:spacing w:val="-4"/>
          <w:sz w:val="24"/>
          <w:szCs w:val="24"/>
        </w:rPr>
        <w:t>signaling</w:t>
      </w:r>
      <w:proofErr w:type="spellEnd"/>
      <w:r w:rsidRPr="00932EF4">
        <w:rPr>
          <w:rFonts w:ascii="Times New Roman" w:hAnsi="Times New Roman" w:cs="Times New Roman"/>
          <w:spacing w:val="-4"/>
          <w:sz w:val="24"/>
          <w:szCs w:val="24"/>
        </w:rPr>
        <w:t xml:space="preserve">, and </w:t>
      </w:r>
      <w:proofErr w:type="spellStart"/>
      <w:r w:rsidRPr="00932EF4">
        <w:rPr>
          <w:rFonts w:ascii="Times New Roman" w:hAnsi="Times New Roman" w:cs="Times New Roman"/>
          <w:spacing w:val="-4"/>
          <w:sz w:val="24"/>
          <w:szCs w:val="24"/>
        </w:rPr>
        <w:t>defense</w:t>
      </w:r>
      <w:proofErr w:type="spellEnd"/>
      <w:r w:rsidRPr="00932EF4">
        <w:rPr>
          <w:rFonts w:ascii="Times New Roman" w:hAnsi="Times New Roman" w:cs="Times New Roman"/>
          <w:spacing w:val="-4"/>
          <w:sz w:val="24"/>
          <w:szCs w:val="24"/>
        </w:rPr>
        <w:t xml:space="preserve"> mechanisms. </w:t>
      </w:r>
      <w:r w:rsidRPr="00932EF4">
        <w:rPr>
          <w:rFonts w:ascii="Times New Roman" w:hAnsi="Times New Roman" w:cs="Times New Roman"/>
          <w:i/>
          <w:iCs/>
          <w:spacing w:val="-4"/>
          <w:sz w:val="24"/>
          <w:szCs w:val="24"/>
        </w:rPr>
        <w:t>Antioxidants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10</w:t>
      </w:r>
      <w:r w:rsidRPr="00932EF4">
        <w:rPr>
          <w:rFonts w:ascii="Times New Roman" w:hAnsi="Times New Roman" w:cs="Times New Roman"/>
          <w:spacing w:val="-4"/>
          <w:sz w:val="24"/>
          <w:szCs w:val="24"/>
        </w:rPr>
        <w:t>(2): 277.</w:t>
      </w:r>
    </w:p>
    <w:p w14:paraId="0748BB6F" w14:textId="77777777" w:rsidR="00F84E56" w:rsidRDefault="00F84E56" w:rsidP="001C514A">
      <w:pPr>
        <w:spacing w:before="160" w:line="240" w:lineRule="auto"/>
        <w:ind w:left="720" w:hanging="720"/>
        <w:jc w:val="both"/>
        <w:rPr>
          <w:rFonts w:ascii="Times New Roman" w:hAnsi="Times New Roman" w:cs="Times New Roman"/>
          <w:spacing w:val="-4"/>
          <w:sz w:val="24"/>
          <w:szCs w:val="24"/>
        </w:rPr>
      </w:pPr>
      <w:r w:rsidRPr="001435FB">
        <w:rPr>
          <w:rFonts w:ascii="Times New Roman" w:hAnsi="Times New Roman" w:cs="Times New Roman"/>
          <w:spacing w:val="-4"/>
          <w:sz w:val="24"/>
          <w:szCs w:val="24"/>
          <w:highlight w:val="yellow"/>
        </w:rPr>
        <w:t>Sadok, W., Lopez, J. R. and Smith, K. P. (2021). Transpiration increases under high‐temperature stress: Potential mechanisms, trade‐offs and prospects for crop resilience in a warming world. </w:t>
      </w:r>
      <w:r w:rsidRPr="001435FB">
        <w:rPr>
          <w:rFonts w:ascii="Times New Roman" w:hAnsi="Times New Roman" w:cs="Times New Roman"/>
          <w:i/>
          <w:iCs/>
          <w:spacing w:val="-4"/>
          <w:sz w:val="24"/>
          <w:szCs w:val="24"/>
          <w:highlight w:val="yellow"/>
        </w:rPr>
        <w:t>Plant, Cell and Environment</w:t>
      </w:r>
      <w:r w:rsidRPr="001435FB">
        <w:rPr>
          <w:rFonts w:ascii="Times New Roman" w:hAnsi="Times New Roman" w:cs="Times New Roman"/>
          <w:spacing w:val="-4"/>
          <w:sz w:val="24"/>
          <w:szCs w:val="24"/>
          <w:highlight w:val="yellow"/>
        </w:rPr>
        <w:t>, </w:t>
      </w:r>
      <w:r w:rsidRPr="001435FB">
        <w:rPr>
          <w:rFonts w:ascii="Times New Roman" w:hAnsi="Times New Roman" w:cs="Times New Roman"/>
          <w:iCs/>
          <w:spacing w:val="-4"/>
          <w:sz w:val="24"/>
          <w:szCs w:val="24"/>
          <w:highlight w:val="yellow"/>
        </w:rPr>
        <w:t>44</w:t>
      </w:r>
      <w:r w:rsidRPr="001435FB">
        <w:rPr>
          <w:rFonts w:ascii="Times New Roman" w:hAnsi="Times New Roman" w:cs="Times New Roman"/>
          <w:spacing w:val="-4"/>
          <w:sz w:val="24"/>
          <w:szCs w:val="24"/>
          <w:highlight w:val="yellow"/>
        </w:rPr>
        <w:t>(7): 2102-2116.</w:t>
      </w:r>
    </w:p>
    <w:p w14:paraId="496843BC" w14:textId="46E041B2" w:rsidR="004D3845" w:rsidRDefault="004D3845" w:rsidP="001C514A">
      <w:pPr>
        <w:spacing w:before="160" w:line="240" w:lineRule="auto"/>
        <w:ind w:left="720" w:hanging="720"/>
        <w:jc w:val="both"/>
        <w:rPr>
          <w:rFonts w:ascii="Times New Roman" w:hAnsi="Times New Roman" w:cs="Times New Roman"/>
          <w:spacing w:val="-4"/>
          <w:sz w:val="24"/>
          <w:szCs w:val="24"/>
        </w:rPr>
      </w:pPr>
      <w:r w:rsidRPr="00020BCB">
        <w:rPr>
          <w:rFonts w:ascii="Times New Roman" w:hAnsi="Times New Roman" w:cs="Times New Roman"/>
          <w:spacing w:val="-4"/>
          <w:sz w:val="24"/>
          <w:szCs w:val="24"/>
          <w:highlight w:val="yellow"/>
        </w:rPr>
        <w:t xml:space="preserve">Savchenko, G. E., </w:t>
      </w:r>
      <w:proofErr w:type="spellStart"/>
      <w:r w:rsidRPr="00020BCB">
        <w:rPr>
          <w:rFonts w:ascii="Times New Roman" w:hAnsi="Times New Roman" w:cs="Times New Roman"/>
          <w:spacing w:val="-4"/>
          <w:sz w:val="24"/>
          <w:szCs w:val="24"/>
          <w:highlight w:val="yellow"/>
        </w:rPr>
        <w:t>Klyuchareva</w:t>
      </w:r>
      <w:proofErr w:type="spellEnd"/>
      <w:r w:rsidRPr="00020BCB">
        <w:rPr>
          <w:rFonts w:ascii="Times New Roman" w:hAnsi="Times New Roman" w:cs="Times New Roman"/>
          <w:spacing w:val="-4"/>
          <w:sz w:val="24"/>
          <w:szCs w:val="24"/>
          <w:highlight w:val="yellow"/>
        </w:rPr>
        <w:t xml:space="preserve">, E. A., </w:t>
      </w:r>
      <w:proofErr w:type="spellStart"/>
      <w:r w:rsidRPr="00020BCB">
        <w:rPr>
          <w:rFonts w:ascii="Times New Roman" w:hAnsi="Times New Roman" w:cs="Times New Roman"/>
          <w:spacing w:val="-4"/>
          <w:sz w:val="24"/>
          <w:szCs w:val="24"/>
          <w:highlight w:val="yellow"/>
        </w:rPr>
        <w:t>Abramchik</w:t>
      </w:r>
      <w:proofErr w:type="spellEnd"/>
      <w:r w:rsidRPr="00020BCB">
        <w:rPr>
          <w:rFonts w:ascii="Times New Roman" w:hAnsi="Times New Roman" w:cs="Times New Roman"/>
          <w:spacing w:val="-4"/>
          <w:sz w:val="24"/>
          <w:szCs w:val="24"/>
          <w:highlight w:val="yellow"/>
        </w:rPr>
        <w:t xml:space="preserve">, L. M., &amp; </w:t>
      </w:r>
      <w:proofErr w:type="spellStart"/>
      <w:r w:rsidRPr="00020BCB">
        <w:rPr>
          <w:rFonts w:ascii="Times New Roman" w:hAnsi="Times New Roman" w:cs="Times New Roman"/>
          <w:spacing w:val="-4"/>
          <w:sz w:val="24"/>
          <w:szCs w:val="24"/>
          <w:highlight w:val="yellow"/>
        </w:rPr>
        <w:t>Serdyuchenko</w:t>
      </w:r>
      <w:proofErr w:type="spellEnd"/>
      <w:r w:rsidRPr="00020BCB">
        <w:rPr>
          <w:rFonts w:ascii="Times New Roman" w:hAnsi="Times New Roman" w:cs="Times New Roman"/>
          <w:spacing w:val="-4"/>
          <w:sz w:val="24"/>
          <w:szCs w:val="24"/>
          <w:highlight w:val="yellow"/>
        </w:rPr>
        <w:t xml:space="preserve">, E. V. (2002). Effect of periodic heat shock on the inner membrane system of </w:t>
      </w:r>
      <w:proofErr w:type="spellStart"/>
      <w:r w:rsidRPr="00020BCB">
        <w:rPr>
          <w:rFonts w:ascii="Times New Roman" w:hAnsi="Times New Roman" w:cs="Times New Roman"/>
          <w:spacing w:val="-4"/>
          <w:sz w:val="24"/>
          <w:szCs w:val="24"/>
          <w:highlight w:val="yellow"/>
        </w:rPr>
        <w:t>etioplasts</w:t>
      </w:r>
      <w:proofErr w:type="spellEnd"/>
      <w:r w:rsidRPr="00020BCB">
        <w:rPr>
          <w:rFonts w:ascii="Times New Roman" w:hAnsi="Times New Roman" w:cs="Times New Roman"/>
          <w:spacing w:val="-4"/>
          <w:sz w:val="24"/>
          <w:szCs w:val="24"/>
          <w:highlight w:val="yellow"/>
        </w:rPr>
        <w:t>. </w:t>
      </w:r>
      <w:r w:rsidRPr="00020BCB">
        <w:rPr>
          <w:rFonts w:ascii="Times New Roman" w:hAnsi="Times New Roman" w:cs="Times New Roman"/>
          <w:i/>
          <w:iCs/>
          <w:spacing w:val="-4"/>
          <w:sz w:val="24"/>
          <w:szCs w:val="24"/>
          <w:highlight w:val="yellow"/>
        </w:rPr>
        <w:t>Russian journal of plant physiology</w:t>
      </w:r>
      <w:r w:rsidRPr="00020BCB">
        <w:rPr>
          <w:rFonts w:ascii="Times New Roman" w:hAnsi="Times New Roman" w:cs="Times New Roman"/>
          <w:spacing w:val="-4"/>
          <w:sz w:val="24"/>
          <w:szCs w:val="24"/>
          <w:highlight w:val="yellow"/>
        </w:rPr>
        <w:t>, </w:t>
      </w:r>
      <w:r w:rsidRPr="00020BCB">
        <w:rPr>
          <w:rFonts w:ascii="Times New Roman" w:hAnsi="Times New Roman" w:cs="Times New Roman"/>
          <w:i/>
          <w:iCs/>
          <w:spacing w:val="-4"/>
          <w:sz w:val="24"/>
          <w:szCs w:val="24"/>
          <w:highlight w:val="yellow"/>
        </w:rPr>
        <w:t>49</w:t>
      </w:r>
      <w:r w:rsidRPr="00020BCB">
        <w:rPr>
          <w:rFonts w:ascii="Times New Roman" w:hAnsi="Times New Roman" w:cs="Times New Roman"/>
          <w:spacing w:val="-4"/>
          <w:sz w:val="24"/>
          <w:szCs w:val="24"/>
          <w:highlight w:val="yellow"/>
        </w:rPr>
        <w:t>, 349-359.</w:t>
      </w:r>
    </w:p>
    <w:p w14:paraId="12BA1F9C" w14:textId="33A6DA28" w:rsidR="00120167" w:rsidRPr="00932EF4" w:rsidRDefault="00120167" w:rsidP="001C514A">
      <w:pPr>
        <w:spacing w:before="160" w:line="240" w:lineRule="auto"/>
        <w:ind w:left="720" w:hanging="720"/>
        <w:jc w:val="both"/>
        <w:rPr>
          <w:rFonts w:ascii="Times New Roman" w:hAnsi="Times New Roman" w:cs="Times New Roman"/>
          <w:spacing w:val="-4"/>
          <w:sz w:val="24"/>
          <w:szCs w:val="24"/>
        </w:rPr>
      </w:pPr>
      <w:proofErr w:type="spellStart"/>
      <w:r w:rsidRPr="00120167">
        <w:rPr>
          <w:rFonts w:ascii="Times New Roman" w:hAnsi="Times New Roman" w:cs="Times New Roman"/>
          <w:spacing w:val="-4"/>
          <w:sz w:val="24"/>
          <w:szCs w:val="24"/>
        </w:rPr>
        <w:t>Scafaro</w:t>
      </w:r>
      <w:proofErr w:type="spellEnd"/>
      <w:r w:rsidRPr="00120167">
        <w:rPr>
          <w:rFonts w:ascii="Times New Roman" w:hAnsi="Times New Roman" w:cs="Times New Roman"/>
          <w:spacing w:val="-4"/>
          <w:sz w:val="24"/>
          <w:szCs w:val="24"/>
        </w:rPr>
        <w:t>, A. P., Posch, B. C., Evans, J. R., Farquhar, G. D., &amp; Atkin, O. K. (2023). Rubisco deactivation and chloroplast electron transport rates co-limit photosynthesis above optimal leaf temperature in terrestrial plants. </w:t>
      </w:r>
      <w:r w:rsidRPr="00120167">
        <w:rPr>
          <w:rFonts w:ascii="Times New Roman" w:hAnsi="Times New Roman" w:cs="Times New Roman"/>
          <w:i/>
          <w:iCs/>
          <w:spacing w:val="-4"/>
          <w:sz w:val="24"/>
          <w:szCs w:val="24"/>
        </w:rPr>
        <w:t>Nature Communications</w:t>
      </w:r>
      <w:r w:rsidRPr="00120167">
        <w:rPr>
          <w:rFonts w:ascii="Times New Roman" w:hAnsi="Times New Roman" w:cs="Times New Roman"/>
          <w:spacing w:val="-4"/>
          <w:sz w:val="24"/>
          <w:szCs w:val="24"/>
        </w:rPr>
        <w:t>, </w:t>
      </w:r>
      <w:r w:rsidRPr="00120167">
        <w:rPr>
          <w:rFonts w:ascii="Times New Roman" w:hAnsi="Times New Roman" w:cs="Times New Roman"/>
          <w:i/>
          <w:iCs/>
          <w:spacing w:val="-4"/>
          <w:sz w:val="24"/>
          <w:szCs w:val="24"/>
        </w:rPr>
        <w:t>14</w:t>
      </w:r>
      <w:r w:rsidRPr="00120167">
        <w:rPr>
          <w:rFonts w:ascii="Times New Roman" w:hAnsi="Times New Roman" w:cs="Times New Roman"/>
          <w:spacing w:val="-4"/>
          <w:sz w:val="24"/>
          <w:szCs w:val="24"/>
        </w:rPr>
        <w:t>(1), 2820.</w:t>
      </w:r>
    </w:p>
    <w:p w14:paraId="0C4B4F5E"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Shen, H. F., Zhao, B., Xu, J. J., Liang, W., Huang, W. M. and Li, H. H. (2017). Effects of heat stress on changes in physiology and anatomy in two cultivars of Rhododendron. </w:t>
      </w:r>
      <w:r w:rsidRPr="00932EF4">
        <w:rPr>
          <w:rFonts w:ascii="Times New Roman" w:hAnsi="Times New Roman" w:cs="Times New Roman"/>
          <w:i/>
          <w:iCs/>
          <w:spacing w:val="-4"/>
          <w:sz w:val="24"/>
          <w:szCs w:val="24"/>
        </w:rPr>
        <w:t>South African Journal of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112</w:t>
      </w:r>
      <w:r w:rsidRPr="00932EF4">
        <w:rPr>
          <w:rFonts w:ascii="Times New Roman" w:hAnsi="Times New Roman" w:cs="Times New Roman"/>
          <w:spacing w:val="-4"/>
          <w:sz w:val="24"/>
          <w:szCs w:val="24"/>
        </w:rPr>
        <w:t>: 338-345.</w:t>
      </w:r>
    </w:p>
    <w:p w14:paraId="40308BE9" w14:textId="77777777" w:rsidR="00F84E56"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Shen, J., Diao, W., Zhang, L., Acharya, B. R., Wang, M., Zhao, X., Chen, D. and Zhang, W. (2020). Secreted peptide PIP1 induces stomatal closure by activation of guard cell anion channels in </w:t>
      </w:r>
      <w:r w:rsidRPr="00932EF4">
        <w:rPr>
          <w:rFonts w:ascii="Times New Roman" w:hAnsi="Times New Roman" w:cs="Times New Roman"/>
          <w:i/>
          <w:iCs/>
          <w:spacing w:val="-4"/>
          <w:sz w:val="24"/>
          <w:szCs w:val="24"/>
        </w:rPr>
        <w:t>Arabidopsis</w:t>
      </w:r>
      <w:r w:rsidRPr="00932EF4">
        <w:rPr>
          <w:rFonts w:ascii="Times New Roman" w:hAnsi="Times New Roman" w:cs="Times New Roman"/>
          <w:spacing w:val="-4"/>
          <w:sz w:val="24"/>
          <w:szCs w:val="24"/>
        </w:rPr>
        <w:t>.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w:t>
      </w:r>
      <w:r w:rsidRPr="00932EF4">
        <w:rPr>
          <w:rFonts w:ascii="Times New Roman" w:hAnsi="Times New Roman" w:cs="Times New Roman"/>
          <w:spacing w:val="-4"/>
          <w:sz w:val="24"/>
          <w:szCs w:val="24"/>
        </w:rPr>
        <w:t>: 1029.</w:t>
      </w:r>
    </w:p>
    <w:p w14:paraId="23CD9AFA" w14:textId="317364DB" w:rsidR="00657013" w:rsidRPr="00932EF4" w:rsidRDefault="00657013" w:rsidP="001C514A">
      <w:pPr>
        <w:spacing w:before="160" w:line="240" w:lineRule="auto"/>
        <w:ind w:left="720" w:hanging="720"/>
        <w:jc w:val="both"/>
        <w:rPr>
          <w:rFonts w:ascii="Times New Roman" w:hAnsi="Times New Roman" w:cs="Times New Roman"/>
          <w:spacing w:val="-4"/>
          <w:sz w:val="24"/>
          <w:szCs w:val="24"/>
        </w:rPr>
      </w:pPr>
      <w:r w:rsidRPr="00020BCB">
        <w:rPr>
          <w:rFonts w:ascii="Times New Roman" w:hAnsi="Times New Roman" w:cs="Times New Roman"/>
          <w:spacing w:val="-4"/>
          <w:sz w:val="24"/>
          <w:szCs w:val="24"/>
          <w:highlight w:val="yellow"/>
        </w:rPr>
        <w:t>Shu-Hsien, H., Chih-Wen, Y. U., &amp; Lin, C. H. (2005). Hydrogen peroxide functions as a stress signal in plants. </w:t>
      </w:r>
      <w:r w:rsidRPr="00020BCB">
        <w:rPr>
          <w:rFonts w:ascii="Times New Roman" w:hAnsi="Times New Roman" w:cs="Times New Roman"/>
          <w:i/>
          <w:iCs/>
          <w:spacing w:val="-4"/>
          <w:sz w:val="24"/>
          <w:szCs w:val="24"/>
          <w:highlight w:val="yellow"/>
        </w:rPr>
        <w:t>Botanical Bulletin of Academia Sinica</w:t>
      </w:r>
      <w:r w:rsidRPr="00020BCB">
        <w:rPr>
          <w:rFonts w:ascii="Times New Roman" w:hAnsi="Times New Roman" w:cs="Times New Roman"/>
          <w:spacing w:val="-4"/>
          <w:sz w:val="24"/>
          <w:szCs w:val="24"/>
          <w:highlight w:val="yellow"/>
        </w:rPr>
        <w:t>, </w:t>
      </w:r>
      <w:r w:rsidRPr="00020BCB">
        <w:rPr>
          <w:rFonts w:ascii="Times New Roman" w:hAnsi="Times New Roman" w:cs="Times New Roman"/>
          <w:i/>
          <w:iCs/>
          <w:spacing w:val="-4"/>
          <w:sz w:val="24"/>
          <w:szCs w:val="24"/>
          <w:highlight w:val="yellow"/>
        </w:rPr>
        <w:t>46</w:t>
      </w:r>
      <w:r w:rsidRPr="00020BCB">
        <w:rPr>
          <w:rFonts w:ascii="Times New Roman" w:hAnsi="Times New Roman" w:cs="Times New Roman"/>
          <w:spacing w:val="-4"/>
          <w:sz w:val="24"/>
          <w:szCs w:val="24"/>
          <w:highlight w:val="yellow"/>
        </w:rPr>
        <w:t>.</w:t>
      </w:r>
    </w:p>
    <w:p w14:paraId="21743D6B"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020BCB">
        <w:rPr>
          <w:rFonts w:ascii="Times New Roman" w:hAnsi="Times New Roman" w:cs="Times New Roman"/>
          <w:spacing w:val="-4"/>
          <w:sz w:val="24"/>
          <w:szCs w:val="24"/>
          <w:highlight w:val="yellow"/>
        </w:rPr>
        <w:lastRenderedPageBreak/>
        <w:t xml:space="preserve">Sherin, G., Aswathi, K. R. and </w:t>
      </w:r>
      <w:proofErr w:type="spellStart"/>
      <w:r w:rsidRPr="00020BCB">
        <w:rPr>
          <w:rFonts w:ascii="Times New Roman" w:hAnsi="Times New Roman" w:cs="Times New Roman"/>
          <w:spacing w:val="-4"/>
          <w:sz w:val="24"/>
          <w:szCs w:val="24"/>
          <w:highlight w:val="yellow"/>
        </w:rPr>
        <w:t>Puthur</w:t>
      </w:r>
      <w:proofErr w:type="spellEnd"/>
      <w:r w:rsidRPr="00020BCB">
        <w:rPr>
          <w:rFonts w:ascii="Times New Roman" w:hAnsi="Times New Roman" w:cs="Times New Roman"/>
          <w:spacing w:val="-4"/>
          <w:sz w:val="24"/>
          <w:szCs w:val="24"/>
          <w:highlight w:val="yellow"/>
        </w:rPr>
        <w:t>, J. T. (2022). Photosynthetic functions in plants subjected to stresses are positively influenced by priming. </w:t>
      </w:r>
      <w:r w:rsidRPr="00020BCB">
        <w:rPr>
          <w:rFonts w:ascii="Times New Roman" w:hAnsi="Times New Roman" w:cs="Times New Roman"/>
          <w:i/>
          <w:iCs/>
          <w:spacing w:val="-4"/>
          <w:sz w:val="24"/>
          <w:szCs w:val="24"/>
          <w:highlight w:val="yellow"/>
        </w:rPr>
        <w:t>Plant Stress</w:t>
      </w:r>
      <w:r w:rsidRPr="00020BCB">
        <w:rPr>
          <w:rFonts w:ascii="Times New Roman" w:hAnsi="Times New Roman" w:cs="Times New Roman"/>
          <w:spacing w:val="-4"/>
          <w:sz w:val="24"/>
          <w:szCs w:val="24"/>
          <w:highlight w:val="yellow"/>
        </w:rPr>
        <w:t>, </w:t>
      </w:r>
      <w:r w:rsidRPr="00020BCB">
        <w:rPr>
          <w:rFonts w:ascii="Times New Roman" w:hAnsi="Times New Roman" w:cs="Times New Roman"/>
          <w:iCs/>
          <w:spacing w:val="-4"/>
          <w:sz w:val="24"/>
          <w:szCs w:val="24"/>
          <w:highlight w:val="yellow"/>
        </w:rPr>
        <w:t>4(5)</w:t>
      </w:r>
      <w:r w:rsidRPr="00020BCB">
        <w:rPr>
          <w:rFonts w:ascii="Times New Roman" w:hAnsi="Times New Roman" w:cs="Times New Roman"/>
          <w:spacing w:val="-4"/>
          <w:sz w:val="24"/>
          <w:szCs w:val="24"/>
          <w:highlight w:val="yellow"/>
        </w:rPr>
        <w:t>: 100079.</w:t>
      </w:r>
    </w:p>
    <w:p w14:paraId="0364E833"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Sihag, P., Kumar, U., </w:t>
      </w:r>
      <w:proofErr w:type="spellStart"/>
      <w:r w:rsidRPr="00932EF4">
        <w:rPr>
          <w:rFonts w:ascii="Times New Roman" w:hAnsi="Times New Roman" w:cs="Times New Roman"/>
          <w:spacing w:val="-4"/>
          <w:sz w:val="24"/>
          <w:szCs w:val="24"/>
        </w:rPr>
        <w:t>Sagwal</w:t>
      </w:r>
      <w:proofErr w:type="spellEnd"/>
      <w:r w:rsidRPr="00932EF4">
        <w:rPr>
          <w:rFonts w:ascii="Times New Roman" w:hAnsi="Times New Roman" w:cs="Times New Roman"/>
          <w:spacing w:val="-4"/>
          <w:sz w:val="24"/>
          <w:szCs w:val="24"/>
        </w:rPr>
        <w:t xml:space="preserve">, V., Kapoor, P., Singh, Y., </w:t>
      </w:r>
      <w:proofErr w:type="spellStart"/>
      <w:r w:rsidRPr="00932EF4">
        <w:rPr>
          <w:rFonts w:ascii="Times New Roman" w:hAnsi="Times New Roman" w:cs="Times New Roman"/>
          <w:spacing w:val="-4"/>
          <w:sz w:val="24"/>
          <w:szCs w:val="24"/>
        </w:rPr>
        <w:t>Mehla</w:t>
      </w:r>
      <w:proofErr w:type="spellEnd"/>
      <w:r w:rsidRPr="00932EF4">
        <w:rPr>
          <w:rFonts w:ascii="Times New Roman" w:hAnsi="Times New Roman" w:cs="Times New Roman"/>
          <w:spacing w:val="-4"/>
          <w:sz w:val="24"/>
          <w:szCs w:val="24"/>
        </w:rPr>
        <w:t xml:space="preserve">, S., Balyan, P., Mir, R. R., Varshney, R. K., Singh, K. P. and </w:t>
      </w:r>
      <w:proofErr w:type="spellStart"/>
      <w:r w:rsidRPr="00932EF4">
        <w:rPr>
          <w:rFonts w:ascii="Times New Roman" w:hAnsi="Times New Roman" w:cs="Times New Roman"/>
          <w:spacing w:val="-4"/>
          <w:sz w:val="24"/>
          <w:szCs w:val="24"/>
        </w:rPr>
        <w:t>Dhankher</w:t>
      </w:r>
      <w:proofErr w:type="spellEnd"/>
      <w:r w:rsidRPr="00932EF4">
        <w:rPr>
          <w:rFonts w:ascii="Times New Roman" w:hAnsi="Times New Roman" w:cs="Times New Roman"/>
          <w:spacing w:val="-4"/>
          <w:sz w:val="24"/>
          <w:szCs w:val="24"/>
        </w:rPr>
        <w:t>, O. P. (2023). Effect of terminal heat stress on osmolyte accumulation and gene expression during grain filling in bread wheat (</w:t>
      </w:r>
      <w:r w:rsidRPr="00932EF4">
        <w:rPr>
          <w:rFonts w:ascii="Times New Roman" w:hAnsi="Times New Roman" w:cs="Times New Roman"/>
          <w:i/>
          <w:iCs/>
          <w:spacing w:val="-4"/>
          <w:sz w:val="24"/>
          <w:szCs w:val="24"/>
        </w:rPr>
        <w:t>Triticum aestivum</w:t>
      </w:r>
      <w:r w:rsidRPr="00932EF4">
        <w:rPr>
          <w:rFonts w:ascii="Times New Roman" w:hAnsi="Times New Roman" w:cs="Times New Roman"/>
          <w:spacing w:val="-4"/>
          <w:sz w:val="24"/>
          <w:szCs w:val="24"/>
        </w:rPr>
        <w:t xml:space="preserve"> L.). </w:t>
      </w:r>
      <w:r w:rsidRPr="00932EF4">
        <w:rPr>
          <w:rFonts w:ascii="Times New Roman" w:hAnsi="Times New Roman" w:cs="Times New Roman"/>
          <w:i/>
          <w:iCs/>
          <w:spacing w:val="-4"/>
          <w:sz w:val="24"/>
          <w:szCs w:val="24"/>
        </w:rPr>
        <w:t>The Plant Genome</w:t>
      </w:r>
      <w:r w:rsidRPr="00932EF4">
        <w:rPr>
          <w:rFonts w:ascii="Times New Roman" w:hAnsi="Times New Roman" w:cs="Times New Roman"/>
          <w:spacing w:val="-4"/>
          <w:sz w:val="24"/>
          <w:szCs w:val="24"/>
        </w:rPr>
        <w:t>, 17(1): e20307.</w:t>
      </w:r>
    </w:p>
    <w:p w14:paraId="512C9417"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Simbeye, D. S., </w:t>
      </w:r>
      <w:proofErr w:type="spellStart"/>
      <w:r w:rsidRPr="00932EF4">
        <w:rPr>
          <w:rFonts w:ascii="Times New Roman" w:hAnsi="Times New Roman" w:cs="Times New Roman"/>
          <w:spacing w:val="-4"/>
          <w:sz w:val="24"/>
          <w:szCs w:val="24"/>
        </w:rPr>
        <w:t>Mkiramweni</w:t>
      </w:r>
      <w:proofErr w:type="spellEnd"/>
      <w:r w:rsidRPr="00932EF4">
        <w:rPr>
          <w:rFonts w:ascii="Times New Roman" w:hAnsi="Times New Roman" w:cs="Times New Roman"/>
          <w:spacing w:val="-4"/>
          <w:sz w:val="24"/>
          <w:szCs w:val="24"/>
        </w:rPr>
        <w:t>, M. E., Karaman, B. and Taskin, S. (2023). Plant water stress monitoring and control system. </w:t>
      </w:r>
      <w:r w:rsidRPr="00932EF4">
        <w:rPr>
          <w:rFonts w:ascii="Times New Roman" w:hAnsi="Times New Roman" w:cs="Times New Roman"/>
          <w:i/>
          <w:iCs/>
          <w:spacing w:val="-4"/>
          <w:sz w:val="24"/>
          <w:szCs w:val="24"/>
        </w:rPr>
        <w:t>Smart Agricultural Technology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3</w:t>
      </w:r>
      <w:r w:rsidRPr="00932EF4">
        <w:rPr>
          <w:rFonts w:ascii="Times New Roman" w:hAnsi="Times New Roman" w:cs="Times New Roman"/>
          <w:spacing w:val="-4"/>
          <w:sz w:val="24"/>
          <w:szCs w:val="24"/>
        </w:rPr>
        <w:t>: 100066.</w:t>
      </w:r>
    </w:p>
    <w:p w14:paraId="363A0C99"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Sinaki, J. M., </w:t>
      </w:r>
      <w:proofErr w:type="spellStart"/>
      <w:r w:rsidRPr="00932EF4">
        <w:rPr>
          <w:rFonts w:ascii="Times New Roman" w:hAnsi="Times New Roman" w:cs="Times New Roman"/>
          <w:spacing w:val="-4"/>
          <w:sz w:val="24"/>
          <w:szCs w:val="24"/>
        </w:rPr>
        <w:t>Heravan</w:t>
      </w:r>
      <w:proofErr w:type="spellEnd"/>
      <w:r w:rsidRPr="00932EF4">
        <w:rPr>
          <w:rFonts w:ascii="Times New Roman" w:hAnsi="Times New Roman" w:cs="Times New Roman"/>
          <w:spacing w:val="-4"/>
          <w:sz w:val="24"/>
          <w:szCs w:val="24"/>
        </w:rPr>
        <w:t xml:space="preserve">, E. M., Rad, A. S., </w:t>
      </w:r>
      <w:proofErr w:type="spellStart"/>
      <w:r w:rsidRPr="00932EF4">
        <w:rPr>
          <w:rFonts w:ascii="Times New Roman" w:hAnsi="Times New Roman" w:cs="Times New Roman"/>
          <w:spacing w:val="-4"/>
          <w:sz w:val="24"/>
          <w:szCs w:val="24"/>
        </w:rPr>
        <w:t>Noormohammadi</w:t>
      </w:r>
      <w:proofErr w:type="spellEnd"/>
      <w:r w:rsidRPr="00932EF4">
        <w:rPr>
          <w:rFonts w:ascii="Times New Roman" w:hAnsi="Times New Roman" w:cs="Times New Roman"/>
          <w:spacing w:val="-4"/>
          <w:sz w:val="24"/>
          <w:szCs w:val="24"/>
        </w:rPr>
        <w:t>, G. H. and Zarei, G. H. (2007). The effects of water deficit during growth stages of canola (</w:t>
      </w:r>
      <w:r w:rsidRPr="00932EF4">
        <w:rPr>
          <w:rFonts w:ascii="Times New Roman" w:hAnsi="Times New Roman" w:cs="Times New Roman"/>
          <w:i/>
          <w:iCs/>
          <w:spacing w:val="-4"/>
          <w:sz w:val="24"/>
          <w:szCs w:val="24"/>
        </w:rPr>
        <w:t>Brassica napus</w:t>
      </w:r>
      <w:r w:rsidRPr="00932EF4">
        <w:rPr>
          <w:rFonts w:ascii="Times New Roman" w:hAnsi="Times New Roman" w:cs="Times New Roman"/>
          <w:spacing w:val="-4"/>
          <w:sz w:val="24"/>
          <w:szCs w:val="24"/>
        </w:rPr>
        <w:t xml:space="preserve"> L.). </w:t>
      </w:r>
      <w:r w:rsidRPr="00932EF4">
        <w:rPr>
          <w:rFonts w:ascii="Times New Roman" w:hAnsi="Times New Roman" w:cs="Times New Roman"/>
          <w:i/>
          <w:iCs/>
          <w:spacing w:val="-4"/>
          <w:sz w:val="24"/>
          <w:szCs w:val="24"/>
        </w:rPr>
        <w:t>American-Eurasian Journal of Agricultural and Environmental Science</w:t>
      </w:r>
      <w:r w:rsidRPr="00932EF4">
        <w:rPr>
          <w:rFonts w:ascii="Times New Roman" w:hAnsi="Times New Roman" w:cs="Times New Roman"/>
          <w:spacing w:val="-4"/>
          <w:sz w:val="24"/>
          <w:szCs w:val="24"/>
        </w:rPr>
        <w:t>, 2(4): 417-422.</w:t>
      </w:r>
    </w:p>
    <w:p w14:paraId="6C02260B"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Singh, M., Rathore, S. S., &amp; Raja, P. (2014). Physiological and stress studies of different rapeseed-mustard genotypes under terminal heat stress. </w:t>
      </w:r>
      <w:r w:rsidRPr="00932EF4">
        <w:rPr>
          <w:rFonts w:ascii="Times New Roman" w:hAnsi="Times New Roman" w:cs="Times New Roman"/>
          <w:i/>
          <w:iCs/>
          <w:spacing w:val="-4"/>
          <w:sz w:val="24"/>
          <w:szCs w:val="24"/>
        </w:rPr>
        <w:t>International Journal of Genetic Engineering and Biotechnology</w:t>
      </w:r>
      <w:r w:rsidRPr="00932EF4">
        <w:rPr>
          <w:rFonts w:ascii="Times New Roman" w:hAnsi="Times New Roman" w:cs="Times New Roman"/>
          <w:spacing w:val="-4"/>
          <w:sz w:val="24"/>
          <w:szCs w:val="24"/>
        </w:rPr>
        <w:t>, 5(2): 133-142.</w:t>
      </w:r>
    </w:p>
    <w:p w14:paraId="297A5362"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Spormann</w:t>
      </w:r>
      <w:proofErr w:type="spellEnd"/>
      <w:r w:rsidRPr="00932EF4">
        <w:rPr>
          <w:rFonts w:ascii="Times New Roman" w:hAnsi="Times New Roman" w:cs="Times New Roman"/>
          <w:spacing w:val="-4"/>
          <w:sz w:val="24"/>
          <w:szCs w:val="24"/>
        </w:rPr>
        <w:t xml:space="preserve">, S., </w:t>
      </w:r>
      <w:proofErr w:type="spellStart"/>
      <w:r w:rsidRPr="00932EF4">
        <w:rPr>
          <w:rFonts w:ascii="Times New Roman" w:hAnsi="Times New Roman" w:cs="Times New Roman"/>
          <w:spacing w:val="-4"/>
          <w:sz w:val="24"/>
          <w:szCs w:val="24"/>
        </w:rPr>
        <w:t>Nadais</w:t>
      </w:r>
      <w:proofErr w:type="spellEnd"/>
      <w:r w:rsidRPr="00932EF4">
        <w:rPr>
          <w:rFonts w:ascii="Times New Roman" w:hAnsi="Times New Roman" w:cs="Times New Roman"/>
          <w:spacing w:val="-4"/>
          <w:sz w:val="24"/>
          <w:szCs w:val="24"/>
        </w:rPr>
        <w:t xml:space="preserve">, P., Sousa, F., Pinto, M., Martins, M., Sousa, B., Fidalgo, F. and Soares, C. (2023). Accumulation of proline in plants under contaminated soils—are we on the same </w:t>
      </w:r>
      <w:proofErr w:type="gramStart"/>
      <w:r w:rsidRPr="00932EF4">
        <w:rPr>
          <w:rFonts w:ascii="Times New Roman" w:hAnsi="Times New Roman" w:cs="Times New Roman"/>
          <w:spacing w:val="-4"/>
          <w:sz w:val="24"/>
          <w:szCs w:val="24"/>
        </w:rPr>
        <w:t>page?.</w:t>
      </w:r>
      <w:proofErr w:type="gramEnd"/>
      <w:r w:rsidRPr="00932EF4">
        <w:rPr>
          <w:rFonts w:ascii="Times New Roman" w:hAnsi="Times New Roman" w:cs="Times New Roman"/>
          <w:spacing w:val="-4"/>
          <w:sz w:val="24"/>
          <w:szCs w:val="24"/>
        </w:rPr>
        <w:t> </w:t>
      </w:r>
      <w:r w:rsidRPr="00932EF4">
        <w:rPr>
          <w:rFonts w:ascii="Times New Roman" w:hAnsi="Times New Roman" w:cs="Times New Roman"/>
          <w:i/>
          <w:iCs/>
          <w:spacing w:val="-4"/>
          <w:sz w:val="24"/>
          <w:szCs w:val="24"/>
        </w:rPr>
        <w:t>Antioxidants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12</w:t>
      </w:r>
      <w:r w:rsidRPr="00932EF4">
        <w:rPr>
          <w:rFonts w:ascii="Times New Roman" w:hAnsi="Times New Roman" w:cs="Times New Roman"/>
          <w:spacing w:val="-4"/>
          <w:sz w:val="24"/>
          <w:szCs w:val="24"/>
        </w:rPr>
        <w:t>(3): 666.</w:t>
      </w:r>
    </w:p>
    <w:p w14:paraId="54DD92EB"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Takele, A. (2010). Differential responses of electrolyte leakage and pigment compositions in maize and sorghum after exposure to and recovery from pre-and post-flowering dehydration. </w:t>
      </w:r>
      <w:r w:rsidRPr="00932EF4">
        <w:rPr>
          <w:rFonts w:ascii="Times New Roman" w:hAnsi="Times New Roman" w:cs="Times New Roman"/>
          <w:i/>
          <w:iCs/>
          <w:spacing w:val="-4"/>
          <w:sz w:val="24"/>
          <w:szCs w:val="24"/>
        </w:rPr>
        <w:t>Agricultural Sciences in China</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9</w:t>
      </w:r>
      <w:r w:rsidRPr="00932EF4">
        <w:rPr>
          <w:rFonts w:ascii="Times New Roman" w:hAnsi="Times New Roman" w:cs="Times New Roman"/>
          <w:spacing w:val="-4"/>
          <w:sz w:val="24"/>
          <w:szCs w:val="24"/>
        </w:rPr>
        <w:t>(6): 813-824.</w:t>
      </w:r>
    </w:p>
    <w:p w14:paraId="535A23A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Taratima</w:t>
      </w:r>
      <w:proofErr w:type="spellEnd"/>
      <w:r w:rsidRPr="00932EF4">
        <w:rPr>
          <w:rFonts w:ascii="Times New Roman" w:hAnsi="Times New Roman" w:cs="Times New Roman"/>
          <w:spacing w:val="-4"/>
          <w:sz w:val="24"/>
          <w:szCs w:val="24"/>
        </w:rPr>
        <w:t xml:space="preserve">, W., </w:t>
      </w:r>
      <w:proofErr w:type="spellStart"/>
      <w:r w:rsidRPr="00932EF4">
        <w:rPr>
          <w:rFonts w:ascii="Times New Roman" w:hAnsi="Times New Roman" w:cs="Times New Roman"/>
          <w:spacing w:val="-4"/>
          <w:sz w:val="24"/>
          <w:szCs w:val="24"/>
        </w:rPr>
        <w:t>Chuanchumkan</w:t>
      </w:r>
      <w:proofErr w:type="spellEnd"/>
      <w:r w:rsidRPr="00932EF4">
        <w:rPr>
          <w:rFonts w:ascii="Times New Roman" w:hAnsi="Times New Roman" w:cs="Times New Roman"/>
          <w:spacing w:val="-4"/>
          <w:sz w:val="24"/>
          <w:szCs w:val="24"/>
        </w:rPr>
        <w:t xml:space="preserve">, C., </w:t>
      </w:r>
      <w:proofErr w:type="spellStart"/>
      <w:r w:rsidRPr="00932EF4">
        <w:rPr>
          <w:rFonts w:ascii="Times New Roman" w:hAnsi="Times New Roman" w:cs="Times New Roman"/>
          <w:spacing w:val="-4"/>
          <w:sz w:val="24"/>
          <w:szCs w:val="24"/>
        </w:rPr>
        <w:t>Maneerattanarungroj</w:t>
      </w:r>
      <w:proofErr w:type="spellEnd"/>
      <w:r w:rsidRPr="00932EF4">
        <w:rPr>
          <w:rFonts w:ascii="Times New Roman" w:hAnsi="Times New Roman" w:cs="Times New Roman"/>
          <w:spacing w:val="-4"/>
          <w:sz w:val="24"/>
          <w:szCs w:val="24"/>
        </w:rPr>
        <w:t xml:space="preserve">, P., </w:t>
      </w:r>
      <w:proofErr w:type="spellStart"/>
      <w:r w:rsidRPr="00932EF4">
        <w:rPr>
          <w:rFonts w:ascii="Times New Roman" w:hAnsi="Times New Roman" w:cs="Times New Roman"/>
          <w:spacing w:val="-4"/>
          <w:sz w:val="24"/>
          <w:szCs w:val="24"/>
        </w:rPr>
        <w:t>Trunjaruen</w:t>
      </w:r>
      <w:proofErr w:type="spellEnd"/>
      <w:r w:rsidRPr="00932EF4">
        <w:rPr>
          <w:rFonts w:ascii="Times New Roman" w:hAnsi="Times New Roman" w:cs="Times New Roman"/>
          <w:spacing w:val="-4"/>
          <w:sz w:val="24"/>
          <w:szCs w:val="24"/>
        </w:rPr>
        <w:t xml:space="preserve">, A., Theerakulpisut, P. and </w:t>
      </w:r>
      <w:proofErr w:type="spellStart"/>
      <w:r w:rsidRPr="00932EF4">
        <w:rPr>
          <w:rFonts w:ascii="Times New Roman" w:hAnsi="Times New Roman" w:cs="Times New Roman"/>
          <w:spacing w:val="-4"/>
          <w:sz w:val="24"/>
          <w:szCs w:val="24"/>
        </w:rPr>
        <w:t>Dongsansuk</w:t>
      </w:r>
      <w:proofErr w:type="spellEnd"/>
      <w:r w:rsidRPr="00932EF4">
        <w:rPr>
          <w:rFonts w:ascii="Times New Roman" w:hAnsi="Times New Roman" w:cs="Times New Roman"/>
          <w:spacing w:val="-4"/>
          <w:sz w:val="24"/>
          <w:szCs w:val="24"/>
        </w:rPr>
        <w:t>, A. (2022). Effect of heat stress on some physiological and anatomical characteristics of rice (</w:t>
      </w:r>
      <w:r w:rsidRPr="00932EF4">
        <w:rPr>
          <w:rFonts w:ascii="Times New Roman" w:hAnsi="Times New Roman" w:cs="Times New Roman"/>
          <w:i/>
          <w:iCs/>
          <w:spacing w:val="-4"/>
          <w:sz w:val="24"/>
          <w:szCs w:val="24"/>
        </w:rPr>
        <w:t>Oryza sativa</w:t>
      </w:r>
      <w:r w:rsidRPr="00932EF4">
        <w:rPr>
          <w:rFonts w:ascii="Times New Roman" w:hAnsi="Times New Roman" w:cs="Times New Roman"/>
          <w:spacing w:val="-4"/>
          <w:sz w:val="24"/>
          <w:szCs w:val="24"/>
        </w:rPr>
        <w:t xml:space="preserve"> L.) cv. KDML105 callus and seedling. </w:t>
      </w:r>
      <w:r w:rsidRPr="00932EF4">
        <w:rPr>
          <w:rFonts w:ascii="Times New Roman" w:hAnsi="Times New Roman" w:cs="Times New Roman"/>
          <w:i/>
          <w:iCs/>
          <w:spacing w:val="-4"/>
          <w:sz w:val="24"/>
          <w:szCs w:val="24"/>
        </w:rPr>
        <w:t>Biology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w:t>
      </w:r>
      <w:r w:rsidRPr="00932EF4">
        <w:rPr>
          <w:rFonts w:ascii="Times New Roman" w:hAnsi="Times New Roman" w:cs="Times New Roman"/>
          <w:spacing w:val="-4"/>
          <w:sz w:val="24"/>
          <w:szCs w:val="24"/>
        </w:rPr>
        <w:t>(11): 1587.</w:t>
      </w:r>
    </w:p>
    <w:p w14:paraId="441789A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Teixeira, E. I., Fischer, G., Van </w:t>
      </w:r>
      <w:proofErr w:type="spellStart"/>
      <w:r w:rsidRPr="00932EF4">
        <w:rPr>
          <w:rFonts w:ascii="Times New Roman" w:hAnsi="Times New Roman" w:cs="Times New Roman"/>
          <w:spacing w:val="-4"/>
          <w:sz w:val="24"/>
          <w:szCs w:val="24"/>
        </w:rPr>
        <w:t>Velthuizen</w:t>
      </w:r>
      <w:proofErr w:type="spellEnd"/>
      <w:r w:rsidRPr="00932EF4">
        <w:rPr>
          <w:rFonts w:ascii="Times New Roman" w:hAnsi="Times New Roman" w:cs="Times New Roman"/>
          <w:spacing w:val="-4"/>
          <w:sz w:val="24"/>
          <w:szCs w:val="24"/>
        </w:rPr>
        <w:t>, H., Walter, C. and Ewert, F. (2013). Global hot-spots of heat stress on agricultural crops due to climate change. </w:t>
      </w:r>
      <w:r w:rsidRPr="00932EF4">
        <w:rPr>
          <w:rFonts w:ascii="Times New Roman" w:hAnsi="Times New Roman" w:cs="Times New Roman"/>
          <w:i/>
          <w:iCs/>
          <w:spacing w:val="-4"/>
          <w:sz w:val="24"/>
          <w:szCs w:val="24"/>
        </w:rPr>
        <w:t>Agricultural and Forest Meteorology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170</w:t>
      </w:r>
      <w:r w:rsidRPr="00932EF4">
        <w:rPr>
          <w:rFonts w:ascii="Times New Roman" w:hAnsi="Times New Roman" w:cs="Times New Roman"/>
          <w:spacing w:val="-4"/>
          <w:sz w:val="24"/>
          <w:szCs w:val="24"/>
        </w:rPr>
        <w:t>: 206-215.</w:t>
      </w:r>
    </w:p>
    <w:p w14:paraId="560985EB"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Thiaw, S. and Hall, A. E. (2004). Comparison of selection for either leaf-electrolyte-leakage or pod set in enhancing heat tolerance and grain yield of cowpea. </w:t>
      </w:r>
      <w:r w:rsidRPr="00932EF4">
        <w:rPr>
          <w:rFonts w:ascii="Times New Roman" w:hAnsi="Times New Roman" w:cs="Times New Roman"/>
          <w:i/>
          <w:iCs/>
          <w:spacing w:val="-4"/>
          <w:sz w:val="24"/>
          <w:szCs w:val="24"/>
        </w:rPr>
        <w:t>Field Crops Research</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86</w:t>
      </w:r>
      <w:r w:rsidRPr="00932EF4">
        <w:rPr>
          <w:rFonts w:ascii="Times New Roman" w:hAnsi="Times New Roman" w:cs="Times New Roman"/>
          <w:spacing w:val="-4"/>
          <w:sz w:val="24"/>
          <w:szCs w:val="24"/>
        </w:rPr>
        <w:t>(2-3): 239-253.</w:t>
      </w:r>
    </w:p>
    <w:p w14:paraId="46635A91"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Urban, J., </w:t>
      </w:r>
      <w:proofErr w:type="spellStart"/>
      <w:r w:rsidRPr="00932EF4">
        <w:rPr>
          <w:rFonts w:ascii="Times New Roman" w:hAnsi="Times New Roman" w:cs="Times New Roman"/>
          <w:spacing w:val="-4"/>
          <w:sz w:val="24"/>
          <w:szCs w:val="24"/>
        </w:rPr>
        <w:t>Ingwers</w:t>
      </w:r>
      <w:proofErr w:type="spellEnd"/>
      <w:r w:rsidRPr="00932EF4">
        <w:rPr>
          <w:rFonts w:ascii="Times New Roman" w:hAnsi="Times New Roman" w:cs="Times New Roman"/>
          <w:spacing w:val="-4"/>
          <w:sz w:val="24"/>
          <w:szCs w:val="24"/>
        </w:rPr>
        <w:t xml:space="preserve">, M. W., McGuire, M. A. and Teskey, R. O. (2017). Increase in leaf temperature opens stomata and decouples net photosynthesis from stomatal conductance in </w:t>
      </w:r>
      <w:r w:rsidRPr="00932EF4">
        <w:rPr>
          <w:rFonts w:ascii="Times New Roman" w:hAnsi="Times New Roman" w:cs="Times New Roman"/>
          <w:i/>
          <w:iCs/>
          <w:spacing w:val="-4"/>
          <w:sz w:val="24"/>
          <w:szCs w:val="24"/>
        </w:rPr>
        <w:t xml:space="preserve">Pinus </w:t>
      </w:r>
      <w:proofErr w:type="spellStart"/>
      <w:r w:rsidRPr="00932EF4">
        <w:rPr>
          <w:rFonts w:ascii="Times New Roman" w:hAnsi="Times New Roman" w:cs="Times New Roman"/>
          <w:i/>
          <w:iCs/>
          <w:spacing w:val="-4"/>
          <w:sz w:val="24"/>
          <w:szCs w:val="24"/>
        </w:rPr>
        <w:t>taeda</w:t>
      </w:r>
      <w:proofErr w:type="spellEnd"/>
      <w:r w:rsidRPr="00932EF4">
        <w:rPr>
          <w:rFonts w:ascii="Times New Roman" w:hAnsi="Times New Roman" w:cs="Times New Roman"/>
          <w:spacing w:val="-4"/>
          <w:sz w:val="24"/>
          <w:szCs w:val="24"/>
        </w:rPr>
        <w:t xml:space="preserve"> and </w:t>
      </w:r>
      <w:r w:rsidRPr="00932EF4">
        <w:rPr>
          <w:rFonts w:ascii="Times New Roman" w:hAnsi="Times New Roman" w:cs="Times New Roman"/>
          <w:i/>
          <w:iCs/>
          <w:spacing w:val="-4"/>
          <w:sz w:val="24"/>
          <w:szCs w:val="24"/>
        </w:rPr>
        <w:t xml:space="preserve">Populus </w:t>
      </w:r>
      <w:proofErr w:type="spellStart"/>
      <w:r w:rsidRPr="00932EF4">
        <w:rPr>
          <w:rFonts w:ascii="Times New Roman" w:hAnsi="Times New Roman" w:cs="Times New Roman"/>
          <w:i/>
          <w:iCs/>
          <w:spacing w:val="-4"/>
          <w:sz w:val="24"/>
          <w:szCs w:val="24"/>
        </w:rPr>
        <w:t>deltoides</w:t>
      </w:r>
      <w:proofErr w:type="spellEnd"/>
      <w:r w:rsidRPr="00932EF4">
        <w:rPr>
          <w:rFonts w:ascii="Times New Roman" w:hAnsi="Times New Roman" w:cs="Times New Roman"/>
          <w:spacing w:val="-4"/>
          <w:sz w:val="24"/>
          <w:szCs w:val="24"/>
        </w:rPr>
        <w:t xml:space="preserve"> x </w:t>
      </w:r>
      <w:r w:rsidRPr="00932EF4">
        <w:rPr>
          <w:rFonts w:ascii="Times New Roman" w:hAnsi="Times New Roman" w:cs="Times New Roman"/>
          <w:i/>
          <w:iCs/>
          <w:spacing w:val="-4"/>
          <w:sz w:val="24"/>
          <w:szCs w:val="24"/>
        </w:rPr>
        <w:t>nigra</w:t>
      </w:r>
      <w:r w:rsidRPr="00932EF4">
        <w:rPr>
          <w:rFonts w:ascii="Times New Roman" w:hAnsi="Times New Roman" w:cs="Times New Roman"/>
          <w:spacing w:val="-4"/>
          <w:sz w:val="24"/>
          <w:szCs w:val="24"/>
        </w:rPr>
        <w:t>. </w:t>
      </w:r>
      <w:r w:rsidRPr="00932EF4">
        <w:rPr>
          <w:rFonts w:ascii="Times New Roman" w:hAnsi="Times New Roman" w:cs="Times New Roman"/>
          <w:i/>
          <w:iCs/>
          <w:spacing w:val="-4"/>
          <w:sz w:val="24"/>
          <w:szCs w:val="24"/>
        </w:rPr>
        <w:t>Journal of Experimental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68</w:t>
      </w:r>
      <w:r w:rsidRPr="00932EF4">
        <w:rPr>
          <w:rFonts w:ascii="Times New Roman" w:hAnsi="Times New Roman" w:cs="Times New Roman"/>
          <w:spacing w:val="-4"/>
          <w:sz w:val="24"/>
          <w:szCs w:val="24"/>
        </w:rPr>
        <w:t>(7): 1757-1767.</w:t>
      </w:r>
    </w:p>
    <w:p w14:paraId="6C96507A"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Vesala, T., </w:t>
      </w:r>
      <w:proofErr w:type="spellStart"/>
      <w:r w:rsidRPr="00932EF4">
        <w:rPr>
          <w:rFonts w:ascii="Times New Roman" w:hAnsi="Times New Roman" w:cs="Times New Roman"/>
          <w:spacing w:val="-4"/>
          <w:sz w:val="24"/>
          <w:szCs w:val="24"/>
        </w:rPr>
        <w:t>Sevanto</w:t>
      </w:r>
      <w:proofErr w:type="spellEnd"/>
      <w:r w:rsidRPr="00932EF4">
        <w:rPr>
          <w:rFonts w:ascii="Times New Roman" w:hAnsi="Times New Roman" w:cs="Times New Roman"/>
          <w:spacing w:val="-4"/>
          <w:sz w:val="24"/>
          <w:szCs w:val="24"/>
        </w:rPr>
        <w:t xml:space="preserve">, S., Grönholm, T., Salmon, Y., </w:t>
      </w:r>
      <w:proofErr w:type="spellStart"/>
      <w:r w:rsidRPr="00932EF4">
        <w:rPr>
          <w:rFonts w:ascii="Times New Roman" w:hAnsi="Times New Roman" w:cs="Times New Roman"/>
          <w:spacing w:val="-4"/>
          <w:sz w:val="24"/>
          <w:szCs w:val="24"/>
        </w:rPr>
        <w:t>Nikinmaa</w:t>
      </w:r>
      <w:proofErr w:type="spellEnd"/>
      <w:r w:rsidRPr="00932EF4">
        <w:rPr>
          <w:rFonts w:ascii="Times New Roman" w:hAnsi="Times New Roman" w:cs="Times New Roman"/>
          <w:spacing w:val="-4"/>
          <w:sz w:val="24"/>
          <w:szCs w:val="24"/>
        </w:rPr>
        <w:t xml:space="preserve">, E., Hari, P. and </w:t>
      </w:r>
      <w:proofErr w:type="spellStart"/>
      <w:r w:rsidRPr="00932EF4">
        <w:rPr>
          <w:rFonts w:ascii="Times New Roman" w:hAnsi="Times New Roman" w:cs="Times New Roman"/>
          <w:spacing w:val="-4"/>
          <w:sz w:val="24"/>
          <w:szCs w:val="24"/>
        </w:rPr>
        <w:t>Holtta</w:t>
      </w:r>
      <w:proofErr w:type="spellEnd"/>
      <w:r w:rsidRPr="00932EF4">
        <w:rPr>
          <w:rFonts w:ascii="Times New Roman" w:hAnsi="Times New Roman" w:cs="Times New Roman"/>
          <w:spacing w:val="-4"/>
          <w:sz w:val="24"/>
          <w:szCs w:val="24"/>
        </w:rPr>
        <w:t>, T. (2017). Effect of leaf water potential on internal humidity and CO2 dissolution: reverse transpiration and improved water use efficiency under negative pressure.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8</w:t>
      </w:r>
      <w:r w:rsidRPr="00932EF4">
        <w:rPr>
          <w:rFonts w:ascii="Times New Roman" w:hAnsi="Times New Roman" w:cs="Times New Roman"/>
          <w:spacing w:val="-4"/>
          <w:sz w:val="24"/>
          <w:szCs w:val="24"/>
        </w:rPr>
        <w:t>: 54.</w:t>
      </w:r>
    </w:p>
    <w:p w14:paraId="5D9A566C"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Wahid, A. and Shabbir, A. (2005). Induction of heat stress tolerance in barley seedlings by pre-sowing seed treatment with </w:t>
      </w:r>
      <w:proofErr w:type="spellStart"/>
      <w:r w:rsidRPr="00932EF4">
        <w:rPr>
          <w:rFonts w:ascii="Times New Roman" w:hAnsi="Times New Roman" w:cs="Times New Roman"/>
          <w:spacing w:val="-4"/>
          <w:sz w:val="24"/>
          <w:szCs w:val="24"/>
        </w:rPr>
        <w:t>glycinebetaine</w:t>
      </w:r>
      <w:proofErr w:type="spellEnd"/>
      <w:r w:rsidRPr="00932EF4">
        <w:rPr>
          <w:rFonts w:ascii="Times New Roman" w:hAnsi="Times New Roman" w:cs="Times New Roman"/>
          <w:spacing w:val="-4"/>
          <w:sz w:val="24"/>
          <w:szCs w:val="24"/>
        </w:rPr>
        <w:t>. </w:t>
      </w:r>
      <w:r w:rsidRPr="00932EF4">
        <w:rPr>
          <w:rFonts w:ascii="Times New Roman" w:hAnsi="Times New Roman" w:cs="Times New Roman"/>
          <w:i/>
          <w:iCs/>
          <w:spacing w:val="-4"/>
          <w:sz w:val="24"/>
          <w:szCs w:val="24"/>
        </w:rPr>
        <w:t>Plant Growth Regulation</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46</w:t>
      </w:r>
      <w:r w:rsidRPr="00932EF4">
        <w:rPr>
          <w:rFonts w:ascii="Times New Roman" w:hAnsi="Times New Roman" w:cs="Times New Roman"/>
          <w:spacing w:val="-4"/>
          <w:sz w:val="24"/>
          <w:szCs w:val="24"/>
        </w:rPr>
        <w:t>: 133-141.</w:t>
      </w:r>
    </w:p>
    <w:p w14:paraId="04F2620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Wahid, A., </w:t>
      </w:r>
      <w:proofErr w:type="spellStart"/>
      <w:r w:rsidRPr="00932EF4">
        <w:rPr>
          <w:rFonts w:ascii="Times New Roman" w:hAnsi="Times New Roman" w:cs="Times New Roman"/>
          <w:spacing w:val="-4"/>
          <w:sz w:val="24"/>
          <w:szCs w:val="24"/>
        </w:rPr>
        <w:t>Gelani</w:t>
      </w:r>
      <w:proofErr w:type="spellEnd"/>
      <w:r w:rsidRPr="00932EF4">
        <w:rPr>
          <w:rFonts w:ascii="Times New Roman" w:hAnsi="Times New Roman" w:cs="Times New Roman"/>
          <w:spacing w:val="-4"/>
          <w:sz w:val="24"/>
          <w:szCs w:val="24"/>
        </w:rPr>
        <w:t xml:space="preserve">, S., Ashraf, M. and </w:t>
      </w:r>
      <w:proofErr w:type="spellStart"/>
      <w:r w:rsidRPr="00932EF4">
        <w:rPr>
          <w:rFonts w:ascii="Times New Roman" w:hAnsi="Times New Roman" w:cs="Times New Roman"/>
          <w:spacing w:val="-4"/>
          <w:sz w:val="24"/>
          <w:szCs w:val="24"/>
        </w:rPr>
        <w:t>Foolad</w:t>
      </w:r>
      <w:proofErr w:type="spellEnd"/>
      <w:r w:rsidRPr="00932EF4">
        <w:rPr>
          <w:rFonts w:ascii="Times New Roman" w:hAnsi="Times New Roman" w:cs="Times New Roman"/>
          <w:spacing w:val="-4"/>
          <w:sz w:val="24"/>
          <w:szCs w:val="24"/>
        </w:rPr>
        <w:t>, M. R. (2007). Heat tolerance in plants: an overview. </w:t>
      </w:r>
      <w:r w:rsidRPr="00932EF4">
        <w:rPr>
          <w:rFonts w:ascii="Times New Roman" w:hAnsi="Times New Roman" w:cs="Times New Roman"/>
          <w:i/>
          <w:iCs/>
          <w:spacing w:val="-4"/>
          <w:sz w:val="24"/>
          <w:szCs w:val="24"/>
        </w:rPr>
        <w:t>Environmental and Experimental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61</w:t>
      </w:r>
      <w:r w:rsidRPr="00932EF4">
        <w:rPr>
          <w:rFonts w:ascii="Times New Roman" w:hAnsi="Times New Roman" w:cs="Times New Roman"/>
          <w:spacing w:val="-4"/>
          <w:sz w:val="24"/>
          <w:szCs w:val="24"/>
        </w:rPr>
        <w:t>(3): 199-223.</w:t>
      </w:r>
    </w:p>
    <w:p w14:paraId="61A84704"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lastRenderedPageBreak/>
        <w:t>Wang, Y., Lei, B., Deng, H., Liu, X., Dong, Y., Chen, W., Zhang, G., Tang, W. and Xiao, Y. (2023). Exogenous Abscisic Acid Affects the Heat Tolerance of Rice Seedlings by Influencing the Accumulation of ROS. </w:t>
      </w:r>
      <w:r w:rsidRPr="00932EF4">
        <w:rPr>
          <w:rFonts w:ascii="Times New Roman" w:hAnsi="Times New Roman" w:cs="Times New Roman"/>
          <w:i/>
          <w:iCs/>
          <w:spacing w:val="-4"/>
          <w:sz w:val="24"/>
          <w:szCs w:val="24"/>
        </w:rPr>
        <w:t>Antioxidants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12</w:t>
      </w:r>
      <w:r w:rsidRPr="00932EF4">
        <w:rPr>
          <w:rFonts w:ascii="Times New Roman" w:hAnsi="Times New Roman" w:cs="Times New Roman"/>
          <w:spacing w:val="-4"/>
          <w:sz w:val="24"/>
          <w:szCs w:val="24"/>
        </w:rPr>
        <w:t>(7): 1404.</w:t>
      </w:r>
    </w:p>
    <w:p w14:paraId="0FB94A6F"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Waqas, M. A., Wang, X., Zafar, S. A., Noor, M. A., Hussain, H. A., Azher Nawaz, M. and Farooq, M. (2021). Thermal stresses in maize: effects and management strategies. </w:t>
      </w:r>
      <w:r w:rsidRPr="00932EF4">
        <w:rPr>
          <w:rFonts w:ascii="Times New Roman" w:hAnsi="Times New Roman" w:cs="Times New Roman"/>
          <w:i/>
          <w:iCs/>
          <w:spacing w:val="-4"/>
          <w:sz w:val="24"/>
          <w:szCs w:val="24"/>
        </w:rPr>
        <w:t>Plants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10</w:t>
      </w:r>
      <w:r w:rsidRPr="00932EF4">
        <w:rPr>
          <w:rFonts w:ascii="Times New Roman" w:hAnsi="Times New Roman" w:cs="Times New Roman"/>
          <w:spacing w:val="-4"/>
          <w:sz w:val="24"/>
          <w:szCs w:val="24"/>
        </w:rPr>
        <w:t>(2): 293.</w:t>
      </w:r>
    </w:p>
    <w:p w14:paraId="52693FF7"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020BCB">
        <w:rPr>
          <w:rFonts w:ascii="Times New Roman" w:hAnsi="Times New Roman" w:cs="Times New Roman"/>
          <w:spacing w:val="-4"/>
          <w:sz w:val="24"/>
          <w:szCs w:val="24"/>
          <w:highlight w:val="yellow"/>
        </w:rPr>
        <w:t>Xu, Y., Chu, C. and Yao, S. (2021). The impact of high-temperature stress on rice: Challenges and solutions. </w:t>
      </w:r>
      <w:r w:rsidRPr="00020BCB">
        <w:rPr>
          <w:rFonts w:ascii="Times New Roman" w:hAnsi="Times New Roman" w:cs="Times New Roman"/>
          <w:i/>
          <w:iCs/>
          <w:spacing w:val="-4"/>
          <w:sz w:val="24"/>
          <w:szCs w:val="24"/>
          <w:highlight w:val="yellow"/>
        </w:rPr>
        <w:t>The Crop Journal</w:t>
      </w:r>
      <w:r w:rsidRPr="00020BCB">
        <w:rPr>
          <w:rFonts w:ascii="Times New Roman" w:hAnsi="Times New Roman" w:cs="Times New Roman"/>
          <w:spacing w:val="-4"/>
          <w:sz w:val="24"/>
          <w:szCs w:val="24"/>
          <w:highlight w:val="yellow"/>
        </w:rPr>
        <w:t>, </w:t>
      </w:r>
      <w:r w:rsidRPr="00020BCB">
        <w:rPr>
          <w:rFonts w:ascii="Times New Roman" w:hAnsi="Times New Roman" w:cs="Times New Roman"/>
          <w:iCs/>
          <w:spacing w:val="-4"/>
          <w:sz w:val="24"/>
          <w:szCs w:val="24"/>
          <w:highlight w:val="yellow"/>
        </w:rPr>
        <w:t>9</w:t>
      </w:r>
      <w:r w:rsidRPr="00020BCB">
        <w:rPr>
          <w:rFonts w:ascii="Times New Roman" w:hAnsi="Times New Roman" w:cs="Times New Roman"/>
          <w:spacing w:val="-4"/>
          <w:sz w:val="24"/>
          <w:szCs w:val="24"/>
          <w:highlight w:val="yellow"/>
        </w:rPr>
        <w:t>(5): 963-976.</w:t>
      </w:r>
    </w:p>
    <w:p w14:paraId="2AC7D70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Yang, X., Han, Y., Hao, J., Qin, X., Liu, C. and Fan, S. (2022). Exogenous spermidine enhances the photosynthesis and ultrastructure of lettuce seedlings under high-temperature stress. </w:t>
      </w:r>
      <w:r w:rsidRPr="00932EF4">
        <w:rPr>
          <w:rFonts w:ascii="Times New Roman" w:hAnsi="Times New Roman" w:cs="Times New Roman"/>
          <w:i/>
          <w:iCs/>
          <w:spacing w:val="-4"/>
          <w:sz w:val="24"/>
          <w:szCs w:val="24"/>
        </w:rPr>
        <w:t xml:space="preserve">Scientia </w:t>
      </w:r>
      <w:proofErr w:type="spellStart"/>
      <w:r w:rsidRPr="00932EF4">
        <w:rPr>
          <w:rFonts w:ascii="Times New Roman" w:hAnsi="Times New Roman" w:cs="Times New Roman"/>
          <w:i/>
          <w:iCs/>
          <w:spacing w:val="-4"/>
          <w:sz w:val="24"/>
          <w:szCs w:val="24"/>
        </w:rPr>
        <w:t>Horticulturae</w:t>
      </w:r>
      <w:proofErr w:type="spellEnd"/>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291</w:t>
      </w:r>
      <w:r w:rsidRPr="00932EF4">
        <w:rPr>
          <w:rFonts w:ascii="Times New Roman" w:hAnsi="Times New Roman" w:cs="Times New Roman"/>
          <w:spacing w:val="-4"/>
          <w:sz w:val="24"/>
          <w:szCs w:val="24"/>
        </w:rPr>
        <w:t>: 110570.</w:t>
      </w:r>
    </w:p>
    <w:p w14:paraId="4F91CBEA"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Young, L. W., Wilen, R. W. and Bonham‐Smith, P. C. (2004). High temperature stress of Brassica napus during flowering reduces micro‐and megagametophyte fertility, induces fruit abortion, and disrupts seed production. </w:t>
      </w:r>
      <w:r w:rsidRPr="00932EF4">
        <w:rPr>
          <w:rFonts w:ascii="Times New Roman" w:hAnsi="Times New Roman" w:cs="Times New Roman"/>
          <w:i/>
          <w:iCs/>
          <w:spacing w:val="-4"/>
          <w:sz w:val="24"/>
          <w:szCs w:val="24"/>
        </w:rPr>
        <w:t>Journal of Experimental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55</w:t>
      </w:r>
      <w:r w:rsidRPr="00932EF4">
        <w:rPr>
          <w:rFonts w:ascii="Times New Roman" w:hAnsi="Times New Roman" w:cs="Times New Roman"/>
          <w:spacing w:val="-4"/>
          <w:sz w:val="24"/>
          <w:szCs w:val="24"/>
        </w:rPr>
        <w:t>(396): 485-495.</w:t>
      </w:r>
    </w:p>
    <w:p w14:paraId="2748A0B5"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Zhang, Y., Xu, J., Li, R., Ge, Y., Li, Y. and Li, R. (2023). Plants’ response to abiotic stress: Mechanisms and strategies. </w:t>
      </w:r>
      <w:r w:rsidRPr="00932EF4">
        <w:rPr>
          <w:rFonts w:ascii="Times New Roman" w:hAnsi="Times New Roman" w:cs="Times New Roman"/>
          <w:i/>
          <w:iCs/>
          <w:spacing w:val="-4"/>
          <w:sz w:val="24"/>
          <w:szCs w:val="24"/>
        </w:rPr>
        <w:t>International Journal of Molecular Sciences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24</w:t>
      </w:r>
      <w:r w:rsidRPr="00932EF4">
        <w:rPr>
          <w:rFonts w:ascii="Times New Roman" w:hAnsi="Times New Roman" w:cs="Times New Roman"/>
          <w:spacing w:val="-4"/>
          <w:sz w:val="24"/>
          <w:szCs w:val="24"/>
        </w:rPr>
        <w:t>(13): 10915.</w:t>
      </w:r>
    </w:p>
    <w:p w14:paraId="5B004548" w14:textId="64523DAD" w:rsidR="00FE2C3E" w:rsidRPr="00932EF4" w:rsidRDefault="00F84E56" w:rsidP="00E71BA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Zulfiqar, F., Akram, N. A. and Ashraf, M. (2020). </w:t>
      </w:r>
      <w:proofErr w:type="spellStart"/>
      <w:r w:rsidRPr="00932EF4">
        <w:rPr>
          <w:rFonts w:ascii="Times New Roman" w:hAnsi="Times New Roman" w:cs="Times New Roman"/>
          <w:spacing w:val="-4"/>
          <w:sz w:val="24"/>
          <w:szCs w:val="24"/>
        </w:rPr>
        <w:t>Osmoprotection</w:t>
      </w:r>
      <w:proofErr w:type="spellEnd"/>
      <w:r w:rsidRPr="00932EF4">
        <w:rPr>
          <w:rFonts w:ascii="Times New Roman" w:hAnsi="Times New Roman" w:cs="Times New Roman"/>
          <w:spacing w:val="-4"/>
          <w:sz w:val="24"/>
          <w:szCs w:val="24"/>
        </w:rPr>
        <w:t xml:space="preserve"> in plants under abiotic stresses: New insights into a classical phenomenon. </w:t>
      </w:r>
      <w:r w:rsidRPr="00932EF4">
        <w:rPr>
          <w:rFonts w:ascii="Times New Roman" w:hAnsi="Times New Roman" w:cs="Times New Roman"/>
          <w:i/>
          <w:iCs/>
          <w:spacing w:val="-4"/>
          <w:sz w:val="24"/>
          <w:szCs w:val="24"/>
        </w:rPr>
        <w:t>Planta</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251</w:t>
      </w:r>
      <w:r w:rsidRPr="00932EF4">
        <w:rPr>
          <w:rFonts w:ascii="Times New Roman" w:hAnsi="Times New Roman" w:cs="Times New Roman"/>
          <w:spacing w:val="-4"/>
          <w:sz w:val="24"/>
          <w:szCs w:val="24"/>
        </w:rPr>
        <w:t>(1):</w:t>
      </w:r>
      <w:r w:rsidR="00132512" w:rsidRPr="00932EF4">
        <w:rPr>
          <w:rFonts w:ascii="Times New Roman" w:hAnsi="Times New Roman" w:cs="Times New Roman"/>
          <w:spacing w:val="-4"/>
          <w:sz w:val="24"/>
          <w:szCs w:val="24"/>
        </w:rPr>
        <w:t xml:space="preserve"> 3</w:t>
      </w:r>
      <w:r w:rsidR="00932EF4">
        <w:rPr>
          <w:rFonts w:ascii="Times New Roman" w:hAnsi="Times New Roman" w:cs="Times New Roman"/>
          <w:spacing w:val="-4"/>
          <w:sz w:val="24"/>
          <w:szCs w:val="24"/>
        </w:rPr>
        <w:t>.</w:t>
      </w:r>
    </w:p>
    <w:sectPr w:rsidR="00FE2C3E" w:rsidRPr="00932EF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B43AD2" w14:textId="77777777" w:rsidR="003269BC" w:rsidRDefault="003269BC">
      <w:pPr>
        <w:spacing w:after="0" w:line="240" w:lineRule="auto"/>
      </w:pPr>
      <w:r>
        <w:separator/>
      </w:r>
    </w:p>
  </w:endnote>
  <w:endnote w:type="continuationSeparator" w:id="0">
    <w:p w14:paraId="213B2837" w14:textId="77777777" w:rsidR="003269BC" w:rsidRDefault="00326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0AA6B" w14:textId="77777777" w:rsidR="00CC2D8C" w:rsidRDefault="00CC2D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F9B4B" w14:textId="77777777" w:rsidR="00CC2D8C" w:rsidRDefault="00CC2D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7330340"/>
      <w:docPartObj>
        <w:docPartGallery w:val="Page Numbers (Bottom of Page)"/>
        <w:docPartUnique/>
      </w:docPartObj>
    </w:sdtPr>
    <w:sdtEndPr>
      <w:rPr>
        <w:noProof/>
      </w:rPr>
    </w:sdtEndPr>
    <w:sdtContent>
      <w:p w14:paraId="4B86DD44" w14:textId="77777777" w:rsidR="00172670" w:rsidRDefault="00FA3932">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0FE348FB" w14:textId="77777777" w:rsidR="00172670" w:rsidRDefault="001726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BA382A" w14:textId="77777777" w:rsidR="003269BC" w:rsidRDefault="003269BC">
      <w:pPr>
        <w:spacing w:after="0" w:line="240" w:lineRule="auto"/>
      </w:pPr>
      <w:r>
        <w:separator/>
      </w:r>
    </w:p>
  </w:footnote>
  <w:footnote w:type="continuationSeparator" w:id="0">
    <w:p w14:paraId="61173C06" w14:textId="77777777" w:rsidR="003269BC" w:rsidRDefault="003269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84624" w14:textId="6751922C" w:rsidR="00CC2D8C" w:rsidRDefault="00000000">
    <w:pPr>
      <w:pStyle w:val="Header"/>
    </w:pPr>
    <w:r>
      <w:rPr>
        <w:noProof/>
      </w:rPr>
      <w:pict w14:anchorId="78D6E6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81721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5088C" w14:textId="0EF81786" w:rsidR="00CC2D8C" w:rsidRDefault="00000000">
    <w:pPr>
      <w:pStyle w:val="Header"/>
    </w:pPr>
    <w:r>
      <w:rPr>
        <w:noProof/>
      </w:rPr>
      <w:pict w14:anchorId="5690E0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81722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81F31" w14:textId="03F02C58" w:rsidR="00CC2D8C" w:rsidRDefault="00000000">
    <w:pPr>
      <w:pStyle w:val="Header"/>
    </w:pPr>
    <w:r>
      <w:rPr>
        <w:noProof/>
      </w:rPr>
      <w:pict w14:anchorId="49C775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81721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1B6"/>
    <w:rsid w:val="00003AEC"/>
    <w:rsid w:val="00020BCB"/>
    <w:rsid w:val="00040B6F"/>
    <w:rsid w:val="000425CD"/>
    <w:rsid w:val="00050FCB"/>
    <w:rsid w:val="0005168C"/>
    <w:rsid w:val="00083176"/>
    <w:rsid w:val="000E2FBE"/>
    <w:rsid w:val="000F27D2"/>
    <w:rsid w:val="0010260D"/>
    <w:rsid w:val="00120167"/>
    <w:rsid w:val="00132512"/>
    <w:rsid w:val="001435FB"/>
    <w:rsid w:val="00172670"/>
    <w:rsid w:val="001C514A"/>
    <w:rsid w:val="001E780B"/>
    <w:rsid w:val="00203982"/>
    <w:rsid w:val="002157A9"/>
    <w:rsid w:val="002356EB"/>
    <w:rsid w:val="002C2C51"/>
    <w:rsid w:val="002D08AB"/>
    <w:rsid w:val="002D3931"/>
    <w:rsid w:val="002E19E0"/>
    <w:rsid w:val="002E2CCE"/>
    <w:rsid w:val="002E5295"/>
    <w:rsid w:val="00307F02"/>
    <w:rsid w:val="003113FB"/>
    <w:rsid w:val="00312972"/>
    <w:rsid w:val="003269BC"/>
    <w:rsid w:val="0035358D"/>
    <w:rsid w:val="00374553"/>
    <w:rsid w:val="003A1FA0"/>
    <w:rsid w:val="003D75C4"/>
    <w:rsid w:val="003E00B2"/>
    <w:rsid w:val="0040534A"/>
    <w:rsid w:val="00447BB4"/>
    <w:rsid w:val="004C2513"/>
    <w:rsid w:val="004D3845"/>
    <w:rsid w:val="004E4FE6"/>
    <w:rsid w:val="004F3FC4"/>
    <w:rsid w:val="00515131"/>
    <w:rsid w:val="00517984"/>
    <w:rsid w:val="00577A36"/>
    <w:rsid w:val="005A6BEA"/>
    <w:rsid w:val="005A7BD2"/>
    <w:rsid w:val="005B0B05"/>
    <w:rsid w:val="005F21B6"/>
    <w:rsid w:val="0063726B"/>
    <w:rsid w:val="00644761"/>
    <w:rsid w:val="00651F18"/>
    <w:rsid w:val="00657013"/>
    <w:rsid w:val="006A1461"/>
    <w:rsid w:val="006D7573"/>
    <w:rsid w:val="007108CE"/>
    <w:rsid w:val="00714240"/>
    <w:rsid w:val="00723694"/>
    <w:rsid w:val="0072413C"/>
    <w:rsid w:val="0073546B"/>
    <w:rsid w:val="00774FBA"/>
    <w:rsid w:val="007C17A4"/>
    <w:rsid w:val="007F00CB"/>
    <w:rsid w:val="008617AD"/>
    <w:rsid w:val="0087730B"/>
    <w:rsid w:val="008A3224"/>
    <w:rsid w:val="008B66A1"/>
    <w:rsid w:val="008B7BD6"/>
    <w:rsid w:val="008C300B"/>
    <w:rsid w:val="008C71A8"/>
    <w:rsid w:val="008C7DD5"/>
    <w:rsid w:val="008E25D7"/>
    <w:rsid w:val="008E6072"/>
    <w:rsid w:val="00932EF4"/>
    <w:rsid w:val="00934952"/>
    <w:rsid w:val="00974B85"/>
    <w:rsid w:val="00977858"/>
    <w:rsid w:val="009958FD"/>
    <w:rsid w:val="009F0EF1"/>
    <w:rsid w:val="00A555CB"/>
    <w:rsid w:val="00A616DA"/>
    <w:rsid w:val="00A6772D"/>
    <w:rsid w:val="00AA6BC4"/>
    <w:rsid w:val="00AB44E2"/>
    <w:rsid w:val="00AC32F9"/>
    <w:rsid w:val="00AC3671"/>
    <w:rsid w:val="00AE6D1C"/>
    <w:rsid w:val="00AF5EDF"/>
    <w:rsid w:val="00AF6F09"/>
    <w:rsid w:val="00B0703D"/>
    <w:rsid w:val="00B435CB"/>
    <w:rsid w:val="00BA27AF"/>
    <w:rsid w:val="00BF31D4"/>
    <w:rsid w:val="00C05F1E"/>
    <w:rsid w:val="00C71D1C"/>
    <w:rsid w:val="00C97925"/>
    <w:rsid w:val="00CB62E2"/>
    <w:rsid w:val="00CB73E0"/>
    <w:rsid w:val="00CC2D8C"/>
    <w:rsid w:val="00CD216A"/>
    <w:rsid w:val="00D207CA"/>
    <w:rsid w:val="00D2330A"/>
    <w:rsid w:val="00D66361"/>
    <w:rsid w:val="00D6784C"/>
    <w:rsid w:val="00D679E3"/>
    <w:rsid w:val="00D85F6A"/>
    <w:rsid w:val="00DD6133"/>
    <w:rsid w:val="00DF44FE"/>
    <w:rsid w:val="00E17D88"/>
    <w:rsid w:val="00E211E8"/>
    <w:rsid w:val="00E37D79"/>
    <w:rsid w:val="00E715E2"/>
    <w:rsid w:val="00E71BAA"/>
    <w:rsid w:val="00ED1309"/>
    <w:rsid w:val="00F30785"/>
    <w:rsid w:val="00F430D9"/>
    <w:rsid w:val="00F530B3"/>
    <w:rsid w:val="00F833A0"/>
    <w:rsid w:val="00F84E56"/>
    <w:rsid w:val="00F9015E"/>
    <w:rsid w:val="00F94A4B"/>
    <w:rsid w:val="00F97C4E"/>
    <w:rsid w:val="00FA3932"/>
    <w:rsid w:val="00FB724B"/>
    <w:rsid w:val="00FD3B53"/>
    <w:rsid w:val="00FE2C3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FA5E1"/>
  <w15:chartTrackingRefBased/>
  <w15:docId w15:val="{C6CE84AE-DB84-4147-B6BC-0A6B3F0D8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1B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3694"/>
    <w:rPr>
      <w:color w:val="0563C1" w:themeColor="hyperlink"/>
      <w:u w:val="single"/>
    </w:rPr>
  </w:style>
  <w:style w:type="character" w:styleId="UnresolvedMention">
    <w:name w:val="Unresolved Mention"/>
    <w:basedOn w:val="DefaultParagraphFont"/>
    <w:uiPriority w:val="99"/>
    <w:semiHidden/>
    <w:unhideWhenUsed/>
    <w:rsid w:val="00723694"/>
    <w:rPr>
      <w:color w:val="605E5C"/>
      <w:shd w:val="clear" w:color="auto" w:fill="E1DFDD"/>
    </w:rPr>
  </w:style>
  <w:style w:type="paragraph" w:styleId="Footer">
    <w:name w:val="footer"/>
    <w:basedOn w:val="Normal"/>
    <w:link w:val="FooterChar"/>
    <w:uiPriority w:val="99"/>
    <w:unhideWhenUsed/>
    <w:rsid w:val="009958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58FD"/>
  </w:style>
  <w:style w:type="paragraph" w:styleId="ListParagraph">
    <w:name w:val="List Paragraph"/>
    <w:basedOn w:val="Normal"/>
    <w:uiPriority w:val="34"/>
    <w:qFormat/>
    <w:rsid w:val="001C514A"/>
    <w:pPr>
      <w:ind w:left="720"/>
      <w:contextualSpacing/>
    </w:pPr>
  </w:style>
  <w:style w:type="paragraph" w:styleId="Header">
    <w:name w:val="header"/>
    <w:basedOn w:val="Normal"/>
    <w:link w:val="HeaderChar"/>
    <w:uiPriority w:val="99"/>
    <w:unhideWhenUsed/>
    <w:rsid w:val="00CC2D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2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16</Pages>
  <Words>9189</Words>
  <Characters>52383</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Parul Sharma</dc:creator>
  <cp:keywords/>
  <dc:description/>
  <cp:lastModifiedBy>Parul Sharma</cp:lastModifiedBy>
  <cp:revision>34</cp:revision>
  <dcterms:created xsi:type="dcterms:W3CDTF">2024-08-16T15:54:00Z</dcterms:created>
  <dcterms:modified xsi:type="dcterms:W3CDTF">2024-12-05T17:29:00Z</dcterms:modified>
</cp:coreProperties>
</file>