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9C949" w14:textId="76CAAC3E" w:rsidR="000763D2"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583EAB13" w14:textId="77777777" w:rsidR="009034A5" w:rsidRDefault="009034A5" w:rsidP="000763D2">
      <w:pPr>
        <w:pStyle w:val="Author"/>
        <w:spacing w:line="240" w:lineRule="auto"/>
        <w:jc w:val="left"/>
        <w:rPr>
          <w:rFonts w:ascii="Arial" w:hAnsi="Arial" w:cs="Arial"/>
          <w:bCs/>
          <w:iCs/>
          <w:kern w:val="28"/>
          <w:szCs w:val="24"/>
        </w:rPr>
      </w:pPr>
    </w:p>
    <w:p w14:paraId="5867016E" w14:textId="77777777" w:rsidR="00A21FA5" w:rsidRDefault="004024C8" w:rsidP="00B0064D">
      <w:pPr>
        <w:jc w:val="right"/>
        <w:rPr>
          <w:rFonts w:ascii="Arial" w:hAnsi="Arial" w:cs="Arial"/>
          <w:b/>
          <w:noProof/>
          <w:sz w:val="28"/>
          <w:szCs w:val="28"/>
          <w:lang w:val="en-PH" w:eastAsia="en-PH"/>
        </w:rPr>
      </w:pPr>
      <w:r>
        <w:rPr>
          <w:rFonts w:ascii="Arial" w:hAnsi="Arial" w:cs="Arial"/>
          <w:b/>
          <w:noProof/>
          <w:sz w:val="28"/>
          <w:szCs w:val="28"/>
          <w:lang w:val="en-PH" w:eastAsia="en-PH"/>
        </w:rPr>
        <w:t xml:space="preserve">CRITICAL MEDIA LITERACY AND UTILIZATION OF NEW TRENDS TEACHING STRATEGIES OF PUBLIC </w:t>
      </w:r>
    </w:p>
    <w:p w14:paraId="5156F3A4" w14:textId="16940B31" w:rsidR="00DC6EF2" w:rsidRDefault="004024C8" w:rsidP="00B0064D">
      <w:pPr>
        <w:jc w:val="right"/>
        <w:rPr>
          <w:rFonts w:ascii="Arial" w:hAnsi="Arial" w:cs="Arial"/>
          <w:b/>
          <w:noProof/>
          <w:sz w:val="28"/>
          <w:szCs w:val="28"/>
          <w:lang w:val="en-PH" w:eastAsia="en-PH"/>
        </w:rPr>
      </w:pPr>
      <w:r>
        <w:rPr>
          <w:rFonts w:ascii="Arial" w:hAnsi="Arial" w:cs="Arial"/>
          <w:b/>
          <w:noProof/>
          <w:sz w:val="28"/>
          <w:szCs w:val="28"/>
          <w:lang w:val="en-PH" w:eastAsia="en-PH"/>
        </w:rPr>
        <w:t>ELEMENTARY SCHOOL TEACHERS</w:t>
      </w:r>
      <w:r w:rsidR="00DC6EF2" w:rsidRPr="00DC6EF2">
        <w:rPr>
          <w:rFonts w:ascii="Arial" w:hAnsi="Arial" w:cs="Arial"/>
          <w:b/>
          <w:noProof/>
          <w:sz w:val="28"/>
          <w:szCs w:val="28"/>
          <w:lang w:val="en-PH" w:eastAsia="en-PH"/>
        </w:rPr>
        <w:t xml:space="preserve"> </w:t>
      </w:r>
    </w:p>
    <w:p w14:paraId="487E0FF9" w14:textId="77777777" w:rsidR="009034A5" w:rsidRDefault="009034A5" w:rsidP="00B0064D">
      <w:pPr>
        <w:jc w:val="right"/>
        <w:rPr>
          <w:rFonts w:ascii="Arial" w:hAnsi="Arial" w:cs="Arial"/>
          <w:b/>
          <w:noProof/>
          <w:sz w:val="28"/>
          <w:szCs w:val="28"/>
          <w:lang w:val="en-PH" w:eastAsia="en-PH"/>
        </w:rPr>
      </w:pPr>
    </w:p>
    <w:p w14:paraId="22C5EBF8" w14:textId="0A3C2A17" w:rsidR="009034A5" w:rsidRDefault="009034A5">
      <w:pPr>
        <w:pStyle w:val="Affiliation"/>
        <w:spacing w:after="0" w:line="240" w:lineRule="auto"/>
        <w:jc w:val="center"/>
        <w:rPr>
          <w:rFonts w:ascii="Arial" w:hAnsi="Arial" w:cs="Arial"/>
          <w:i/>
        </w:rPr>
      </w:pPr>
      <w:r>
        <w:rPr>
          <w:rFonts w:ascii="Arial" w:hAnsi="Arial" w:cs="Arial"/>
          <w:i/>
        </w:rPr>
        <w:t xml:space="preserve"> </w:t>
      </w: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415E44">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lastRenderedPageBreak/>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2C43E41E" w:rsidR="00717F2E" w:rsidRPr="000763D2" w:rsidRDefault="002B7B55" w:rsidP="00896129">
            <w:pPr>
              <w:jc w:val="both"/>
              <w:rPr>
                <w:rFonts w:ascii="Arial" w:hAnsi="Arial" w:cs="Arial"/>
                <w:iCs/>
              </w:rPr>
            </w:pPr>
            <w:r w:rsidRPr="002B7B55">
              <w:rPr>
                <w:rFonts w:ascii="Arial" w:hAnsi="Arial" w:cs="Arial"/>
                <w:iCs/>
              </w:rPr>
              <w:t xml:space="preserve">This study aimed to explore the significant relationship between critical media literacy for teachers and the utilization of new trends in teaching strategies. A descriptive-correlational research design was employed, with a sample of 109 teachers from public schools in </w:t>
            </w:r>
            <w:proofErr w:type="spellStart"/>
            <w:r w:rsidRPr="002B7B55">
              <w:rPr>
                <w:rFonts w:ascii="Arial" w:hAnsi="Arial" w:cs="Arial"/>
                <w:iCs/>
              </w:rPr>
              <w:t>Manay</w:t>
            </w:r>
            <w:proofErr w:type="spellEnd"/>
            <w:r w:rsidRPr="002B7B55">
              <w:rPr>
                <w:rFonts w:ascii="Arial" w:hAnsi="Arial" w:cs="Arial"/>
                <w:iCs/>
              </w:rPr>
              <w:t xml:space="preserve"> South District, Division of Davao Oriental. Data were gathered through standardized questionnaires distributed via face-to-face surveys. The data were analyzed using mean, standard deviation (SD), Pearson product-moment correlation, and multiple linear regression analyses. The findings indicated that both critical media literacy for teachers and the utilization of new trends in teaching strategies were very extensive. Correlation analysis revealed a significant relationship between thes</w:t>
            </w:r>
            <w:r w:rsidR="00925893">
              <w:rPr>
                <w:rFonts w:ascii="Arial" w:hAnsi="Arial" w:cs="Arial"/>
                <w:iCs/>
              </w:rPr>
              <w:t xml:space="preserve">e variables </w:t>
            </w:r>
            <w:r w:rsidR="00925893" w:rsidRPr="00925893">
              <w:rPr>
                <w:rFonts w:ascii="Arial" w:hAnsi="Arial" w:cs="Arial"/>
                <w:iCs/>
                <w:highlight w:val="yellow"/>
              </w:rPr>
              <w:t>(r=0.62; p=0.000).</w:t>
            </w:r>
            <w:r w:rsidR="00925893">
              <w:rPr>
                <w:rFonts w:ascii="Arial" w:hAnsi="Arial" w:cs="Arial"/>
                <w:iCs/>
              </w:rPr>
              <w:t xml:space="preserve"> </w:t>
            </w:r>
            <w:r w:rsidRPr="002B7B55">
              <w:rPr>
                <w:rFonts w:ascii="Arial" w:hAnsi="Arial" w:cs="Arial"/>
                <w:iCs/>
              </w:rPr>
              <w:t xml:space="preserve"> Additionally, the study found that critical media literacy for teachers significantly influenced the</w:t>
            </w:r>
            <w:r w:rsidR="00925893">
              <w:rPr>
                <w:rFonts w:ascii="Arial" w:hAnsi="Arial" w:cs="Arial"/>
                <w:iCs/>
              </w:rPr>
              <w:t xml:space="preserve"> use of new teaching strategies </w:t>
            </w:r>
            <w:r w:rsidR="00925893" w:rsidRPr="00925893">
              <w:rPr>
                <w:rFonts w:ascii="Arial" w:hAnsi="Arial" w:cs="Arial"/>
                <w:iCs/>
                <w:highlight w:val="yellow"/>
              </w:rPr>
              <w:t>(r=0.64</w:t>
            </w:r>
            <w:r w:rsidR="00925893" w:rsidRPr="00925893">
              <w:rPr>
                <w:rFonts w:ascii="Arial" w:hAnsi="Arial" w:cs="Arial"/>
                <w:iCs/>
                <w:highlight w:val="yellow"/>
              </w:rPr>
              <w:t>; p=0.000).</w:t>
            </w:r>
            <w:r w:rsidR="00925893">
              <w:rPr>
                <w:rFonts w:ascii="Arial" w:hAnsi="Arial" w:cs="Arial"/>
                <w:iCs/>
              </w:rPr>
              <w:t xml:space="preserve"> </w:t>
            </w:r>
            <w:r w:rsidR="00925893" w:rsidRPr="002B7B55">
              <w:rPr>
                <w:rFonts w:ascii="Arial" w:hAnsi="Arial" w:cs="Arial"/>
                <w:iCs/>
              </w:rPr>
              <w:t xml:space="preserve"> </w:t>
            </w:r>
            <w:r w:rsidRPr="002B7B55">
              <w:rPr>
                <w:rFonts w:ascii="Arial" w:hAnsi="Arial" w:cs="Arial"/>
                <w:iCs/>
              </w:rPr>
              <w:t xml:space="preserve"> </w:t>
            </w:r>
            <w:proofErr w:type="gramStart"/>
            <w:r w:rsidRPr="002B7B55">
              <w:rPr>
                <w:rFonts w:ascii="Arial" w:hAnsi="Arial" w:cs="Arial"/>
                <w:iCs/>
              </w:rPr>
              <w:t>It</w:t>
            </w:r>
            <w:proofErr w:type="gramEnd"/>
            <w:r w:rsidRPr="002B7B55">
              <w:rPr>
                <w:rFonts w:ascii="Arial" w:hAnsi="Arial" w:cs="Arial"/>
                <w:iCs/>
              </w:rPr>
              <w:t xml:space="preserve"> is recommended that school administrators may focus on enhancing teachers' media literacy skills and their ability to incorporate modern teaching strategies. Providing professional development opportunities in these areas will enable teachers to better engage with media and apply innovative teaching techniques, improving overall teaching effectiveness and student outcomes.</w:t>
            </w:r>
          </w:p>
        </w:tc>
      </w:tr>
    </w:tbl>
    <w:p w14:paraId="175A3F79" w14:textId="77777777" w:rsidR="00717F2E" w:rsidRDefault="00717F2E">
      <w:pPr>
        <w:pStyle w:val="Body"/>
        <w:spacing w:after="0"/>
        <w:rPr>
          <w:rFonts w:ascii="Arial" w:hAnsi="Arial" w:cs="Arial"/>
          <w:i/>
        </w:rPr>
      </w:pPr>
    </w:p>
    <w:p w14:paraId="63DA1D4D" w14:textId="0D398D7E"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2B7B55" w:rsidRPr="002B7B55">
        <w:rPr>
          <w:rFonts w:ascii="Arial" w:hAnsi="Arial" w:cs="Arial"/>
          <w:iCs/>
        </w:rPr>
        <w:t>Critical Media Literacy, New Trends in Teaching Strategies, Public School Teachers, Descriptive-Correlational, Education</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67587006" w14:textId="77777777" w:rsidR="002B7B55" w:rsidRPr="002B7B55" w:rsidRDefault="002B7B55" w:rsidP="002B7B55">
      <w:pPr>
        <w:jc w:val="both"/>
        <w:rPr>
          <w:rFonts w:ascii="Arial" w:hAnsi="Arial"/>
        </w:rPr>
      </w:pPr>
      <w:r w:rsidRPr="002B7B55">
        <w:rPr>
          <w:rFonts w:ascii="Arial" w:hAnsi="Arial"/>
        </w:rPr>
        <w:t xml:space="preserve">The rapid evolution of teaching strategies driven by technological advancements and innovative pedagogical approaches has emphasized the need for educators to adapt to new trends in education continuously. However, despite the availability of modern teaching strategies such as blended learning, flipped classrooms, gamification, and differentiated instruction, many teachers struggle to integrate these methodologies into their teaching </w:t>
      </w:r>
      <w:proofErr w:type="gramStart"/>
      <w:r w:rsidRPr="002B7B55">
        <w:rPr>
          <w:rFonts w:ascii="Arial" w:hAnsi="Arial"/>
        </w:rPr>
        <w:t>practices .</w:t>
      </w:r>
      <w:proofErr w:type="gramEnd"/>
      <w:r w:rsidRPr="002B7B55">
        <w:rPr>
          <w:rFonts w:ascii="Arial" w:hAnsi="Arial"/>
        </w:rPr>
        <w:t xml:space="preserve"> Factors such as resistance to change, lack of training, and institutional constraints hinder the widespread adoption of innovative teaching strategies. As a result, traditional lecture-based methods remain dominant, limiting student engagement and the overall effectiveness of </w:t>
      </w:r>
      <w:proofErr w:type="gramStart"/>
      <w:r w:rsidRPr="002B7B55">
        <w:rPr>
          <w:rFonts w:ascii="Arial" w:hAnsi="Arial"/>
        </w:rPr>
        <w:t>learning .</w:t>
      </w:r>
      <w:proofErr w:type="gramEnd"/>
      <w:r w:rsidRPr="002B7B55">
        <w:rPr>
          <w:rFonts w:ascii="Arial" w:hAnsi="Arial"/>
        </w:rPr>
        <w:t xml:space="preserve"> </w:t>
      </w:r>
    </w:p>
    <w:p w14:paraId="59A07797" w14:textId="77777777" w:rsidR="002B7B55" w:rsidRDefault="002B7B55" w:rsidP="002B7B55">
      <w:pPr>
        <w:jc w:val="both"/>
        <w:rPr>
          <w:rFonts w:ascii="Arial" w:hAnsi="Arial"/>
        </w:rPr>
      </w:pPr>
    </w:p>
    <w:p w14:paraId="46CE7543" w14:textId="0D33AE49" w:rsidR="002B7B55" w:rsidRPr="002B7B55" w:rsidRDefault="002B7B55" w:rsidP="002B7B55">
      <w:pPr>
        <w:jc w:val="both"/>
        <w:rPr>
          <w:rFonts w:ascii="Arial" w:hAnsi="Arial"/>
        </w:rPr>
      </w:pPr>
      <w:r w:rsidRPr="002B7B55">
        <w:rPr>
          <w:rFonts w:ascii="Arial" w:hAnsi="Arial"/>
        </w:rPr>
        <w:t>Internationally, the low utilization of new teaching strategies has been observed in the Netherlands, with a study highlighting a gap between policy-driven educational reforms and actual classroom practices (</w:t>
      </w:r>
      <w:r w:rsidR="00845E1C" w:rsidRPr="00845E1C">
        <w:rPr>
          <w:rFonts w:ascii="Arial" w:hAnsi="Arial"/>
        </w:rPr>
        <w:t>Odhiambo</w:t>
      </w:r>
      <w:r w:rsidR="00845E1C">
        <w:rPr>
          <w:rFonts w:ascii="Arial" w:hAnsi="Arial"/>
        </w:rPr>
        <w:t>,</w:t>
      </w:r>
      <w:r w:rsidRPr="002B7B55">
        <w:rPr>
          <w:rFonts w:ascii="Arial" w:hAnsi="Arial"/>
        </w:rPr>
        <w:t xml:space="preserve"> 202</w:t>
      </w:r>
      <w:r w:rsidR="00845E1C">
        <w:rPr>
          <w:rFonts w:ascii="Arial" w:hAnsi="Arial"/>
        </w:rPr>
        <w:t>3</w:t>
      </w:r>
      <w:r w:rsidRPr="002B7B55">
        <w:rPr>
          <w:rFonts w:ascii="Arial" w:hAnsi="Arial"/>
        </w:rPr>
        <w:t>). Many teachers find it challenging to implement innovative strategies due to inadequate professional development opportunities, insufficient technological resources, and an overwhelming workload (</w:t>
      </w:r>
      <w:r w:rsidR="008052D5" w:rsidRPr="00A86CFD">
        <w:rPr>
          <w:rFonts w:ascii="Arial" w:hAnsi="Arial"/>
          <w:highlight w:val="yellow"/>
        </w:rPr>
        <w:t>Iqbal &amp; Ali</w:t>
      </w:r>
      <w:r w:rsidRPr="00A86CFD">
        <w:rPr>
          <w:rFonts w:ascii="Arial" w:hAnsi="Arial"/>
          <w:highlight w:val="yellow"/>
        </w:rPr>
        <w:t>, 2021</w:t>
      </w:r>
      <w:r w:rsidR="008052D5" w:rsidRPr="00A86CFD">
        <w:rPr>
          <w:rFonts w:ascii="Arial" w:hAnsi="Arial"/>
          <w:highlight w:val="yellow"/>
        </w:rPr>
        <w:t>)</w:t>
      </w:r>
      <w:r w:rsidRPr="00A86CFD">
        <w:rPr>
          <w:rFonts w:ascii="Arial" w:hAnsi="Arial"/>
          <w:highlight w:val="yellow"/>
        </w:rPr>
        <w:t>.</w:t>
      </w:r>
      <w:r w:rsidRPr="002B7B55">
        <w:rPr>
          <w:rFonts w:ascii="Arial" w:hAnsi="Arial"/>
        </w:rPr>
        <w:t xml:space="preserve"> In Kenya, the reluctance or inability to adopt new teaching trends negatively affects student performance, critical thinking skills, and preparedness for the modern workforce (</w:t>
      </w:r>
      <w:r w:rsidR="00831257" w:rsidRPr="00831257">
        <w:rPr>
          <w:rFonts w:ascii="Arial" w:hAnsi="Arial"/>
        </w:rPr>
        <w:t>Cheruiyot</w:t>
      </w:r>
      <w:r w:rsidRPr="002B7B55">
        <w:rPr>
          <w:rFonts w:ascii="Arial" w:hAnsi="Arial"/>
        </w:rPr>
        <w:t>, 202</w:t>
      </w:r>
      <w:r w:rsidR="00831257">
        <w:rPr>
          <w:rFonts w:ascii="Arial" w:hAnsi="Arial"/>
        </w:rPr>
        <w:t>4</w:t>
      </w:r>
      <w:r w:rsidRPr="002B7B55">
        <w:rPr>
          <w:rFonts w:ascii="Arial" w:hAnsi="Arial"/>
        </w:rPr>
        <w:t xml:space="preserve">). </w:t>
      </w:r>
    </w:p>
    <w:p w14:paraId="55F68AFE" w14:textId="77777777" w:rsidR="002B7B55" w:rsidRDefault="002B7B55" w:rsidP="002B7B55">
      <w:pPr>
        <w:jc w:val="both"/>
        <w:rPr>
          <w:rFonts w:ascii="Arial" w:hAnsi="Arial"/>
        </w:rPr>
      </w:pPr>
    </w:p>
    <w:p w14:paraId="7975786F" w14:textId="11084F14" w:rsidR="002B7B55" w:rsidRPr="002B7B55" w:rsidRDefault="002B7B55" w:rsidP="002B7B55">
      <w:pPr>
        <w:jc w:val="both"/>
        <w:rPr>
          <w:rFonts w:ascii="Arial" w:hAnsi="Arial"/>
        </w:rPr>
      </w:pPr>
      <w:r w:rsidRPr="002B7B55">
        <w:rPr>
          <w:rFonts w:ascii="Arial" w:hAnsi="Arial"/>
        </w:rPr>
        <w:lastRenderedPageBreak/>
        <w:t>Critical media literacy plays a vital role in enhancing teachers' ability to adopt and utilize new teaching strategies (</w:t>
      </w:r>
      <w:proofErr w:type="spellStart"/>
      <w:r w:rsidR="00714BEE" w:rsidRPr="00714BEE">
        <w:rPr>
          <w:rFonts w:ascii="Arial" w:hAnsi="Arial"/>
        </w:rPr>
        <w:t>Akayoglu</w:t>
      </w:r>
      <w:proofErr w:type="spellEnd"/>
      <w:r w:rsidRPr="002B7B55">
        <w:rPr>
          <w:rFonts w:ascii="Arial" w:hAnsi="Arial"/>
        </w:rPr>
        <w:t xml:space="preserve"> et al., 202</w:t>
      </w:r>
      <w:r w:rsidR="00714BEE">
        <w:rPr>
          <w:rFonts w:ascii="Arial" w:hAnsi="Arial"/>
        </w:rPr>
        <w:t>0</w:t>
      </w:r>
      <w:r w:rsidRPr="002B7B55">
        <w:rPr>
          <w:rFonts w:ascii="Arial" w:hAnsi="Arial"/>
        </w:rPr>
        <w:t>). By equipping educators with the skills to critically analyze, interpret, and integrate various media forms into their pedagogy, they become more confident in incorporating digital tools and contemporary instructional techniques (</w:t>
      </w:r>
      <w:r w:rsidR="00CE527D" w:rsidRPr="00CE527D">
        <w:rPr>
          <w:rFonts w:ascii="Arial" w:hAnsi="Arial"/>
        </w:rPr>
        <w:t>Haleem</w:t>
      </w:r>
      <w:r w:rsidRPr="002B7B55">
        <w:rPr>
          <w:rFonts w:ascii="Arial" w:hAnsi="Arial"/>
        </w:rPr>
        <w:t xml:space="preserve"> et al., 202</w:t>
      </w:r>
      <w:r w:rsidR="00CE527D">
        <w:rPr>
          <w:rFonts w:ascii="Arial" w:hAnsi="Arial"/>
        </w:rPr>
        <w:t>2</w:t>
      </w:r>
      <w:r w:rsidRPr="002B7B55">
        <w:rPr>
          <w:rFonts w:ascii="Arial" w:hAnsi="Arial"/>
        </w:rPr>
        <w:t>). Moreover, critical media literacy enables teachers to assess the credibility of educational resources, adapt to evolving technological trends, and foster a more interactive learning environment (</w:t>
      </w:r>
      <w:proofErr w:type="spellStart"/>
      <w:r w:rsidR="006E2A5B" w:rsidRPr="006E2A5B">
        <w:rPr>
          <w:rFonts w:ascii="Arial" w:hAnsi="Arial"/>
        </w:rPr>
        <w:t>Almakaty</w:t>
      </w:r>
      <w:proofErr w:type="spellEnd"/>
      <w:r w:rsidRPr="002B7B55">
        <w:rPr>
          <w:rFonts w:ascii="Arial" w:hAnsi="Arial"/>
        </w:rPr>
        <w:t>, 202</w:t>
      </w:r>
      <w:r w:rsidR="006E2A5B">
        <w:rPr>
          <w:rFonts w:ascii="Arial" w:hAnsi="Arial"/>
        </w:rPr>
        <w:t>4</w:t>
      </w:r>
      <w:r w:rsidRPr="002B7B55">
        <w:rPr>
          <w:rFonts w:ascii="Arial" w:hAnsi="Arial"/>
        </w:rPr>
        <w:t>). As education increasingly shifts towards digital and multimedia platforms, empowering teachers with critical media literacy skills can significantly bridge the gap in the adoption of innovative teaching methodologies (</w:t>
      </w:r>
      <w:proofErr w:type="spellStart"/>
      <w:r w:rsidR="00B847E4" w:rsidRPr="00B847E4">
        <w:rPr>
          <w:rFonts w:ascii="Arial" w:hAnsi="Arial"/>
        </w:rPr>
        <w:t>Zaçellari</w:t>
      </w:r>
      <w:proofErr w:type="spellEnd"/>
      <w:r w:rsidR="00B847E4">
        <w:rPr>
          <w:rFonts w:ascii="Arial" w:hAnsi="Arial"/>
        </w:rPr>
        <w:t xml:space="preserve"> </w:t>
      </w:r>
      <w:r w:rsidR="00B847E4" w:rsidRPr="00B847E4">
        <w:rPr>
          <w:rFonts w:ascii="Arial" w:hAnsi="Arial"/>
        </w:rPr>
        <w:t xml:space="preserve">&amp; </w:t>
      </w:r>
      <w:proofErr w:type="spellStart"/>
      <w:r w:rsidR="00B847E4" w:rsidRPr="00B847E4">
        <w:rPr>
          <w:rFonts w:ascii="Arial" w:hAnsi="Arial"/>
        </w:rPr>
        <w:t>Reçi</w:t>
      </w:r>
      <w:proofErr w:type="spellEnd"/>
      <w:r w:rsidRPr="002B7B55">
        <w:rPr>
          <w:rFonts w:ascii="Arial" w:hAnsi="Arial"/>
        </w:rPr>
        <w:t>, 202</w:t>
      </w:r>
      <w:r w:rsidR="00B847E4">
        <w:rPr>
          <w:rFonts w:ascii="Arial" w:hAnsi="Arial"/>
        </w:rPr>
        <w:t>4</w:t>
      </w:r>
      <w:r w:rsidRPr="002B7B55">
        <w:rPr>
          <w:rFonts w:ascii="Arial" w:hAnsi="Arial"/>
        </w:rPr>
        <w:t xml:space="preserve">). </w:t>
      </w:r>
    </w:p>
    <w:p w14:paraId="04D0E212" w14:textId="77777777" w:rsidR="002B7B55" w:rsidRDefault="002B7B55" w:rsidP="002B7B55">
      <w:pPr>
        <w:jc w:val="both"/>
        <w:rPr>
          <w:rFonts w:ascii="Arial" w:hAnsi="Arial"/>
        </w:rPr>
      </w:pPr>
    </w:p>
    <w:p w14:paraId="2A9A2626" w14:textId="55464BA5" w:rsidR="002B7B55" w:rsidRPr="002B7B55" w:rsidRDefault="002B7B55" w:rsidP="002B7B55">
      <w:pPr>
        <w:jc w:val="both"/>
        <w:rPr>
          <w:rFonts w:ascii="Arial" w:hAnsi="Arial"/>
        </w:rPr>
      </w:pPr>
      <w:r w:rsidRPr="002B7B55">
        <w:rPr>
          <w:rFonts w:ascii="Arial" w:hAnsi="Arial"/>
        </w:rPr>
        <w:t xml:space="preserve">Ultimately, research suggests that when critical media literacy is embedded in modern teaching strategies, it creates a dynamic synergy that enhances both student learning and teacher effectiveness. By combining critical media literacy with contemporary teaching methods, educators can empower students to become not just consumers but also critical producers and creators of media, fostering a more engaging, thoughtful, and responsible approach to learning and media consumption (Bernier, 2020). </w:t>
      </w:r>
    </w:p>
    <w:p w14:paraId="6253EE57" w14:textId="77777777" w:rsidR="002B7B55" w:rsidRDefault="002B7B55" w:rsidP="002B7B55">
      <w:pPr>
        <w:jc w:val="both"/>
        <w:rPr>
          <w:rFonts w:ascii="Arial" w:hAnsi="Arial"/>
        </w:rPr>
      </w:pPr>
    </w:p>
    <w:p w14:paraId="76B641F7" w14:textId="2B311528" w:rsidR="002B7B55" w:rsidRPr="002B7B55" w:rsidRDefault="002B7B55" w:rsidP="002B7B55">
      <w:pPr>
        <w:jc w:val="both"/>
        <w:rPr>
          <w:rFonts w:ascii="Arial" w:hAnsi="Arial"/>
        </w:rPr>
      </w:pPr>
      <w:r w:rsidRPr="002B7B55">
        <w:rPr>
          <w:rFonts w:ascii="Arial" w:hAnsi="Arial"/>
        </w:rPr>
        <w:t>In the Philippines, the Department of Education (DepEd) has continuously promoted 21st-century learning strategies, yet a study in Cebu indicates that many educators still rely on traditional teaching methods (</w:t>
      </w:r>
      <w:proofErr w:type="spellStart"/>
      <w:r w:rsidR="00662BF8" w:rsidRPr="00662BF8">
        <w:rPr>
          <w:rFonts w:ascii="Arial" w:hAnsi="Arial"/>
        </w:rPr>
        <w:t>Eslit</w:t>
      </w:r>
      <w:proofErr w:type="spellEnd"/>
      <w:r w:rsidRPr="002B7B55">
        <w:rPr>
          <w:rFonts w:ascii="Arial" w:hAnsi="Arial"/>
        </w:rPr>
        <w:t>, 202</w:t>
      </w:r>
      <w:r w:rsidR="00662BF8">
        <w:rPr>
          <w:rFonts w:ascii="Arial" w:hAnsi="Arial"/>
        </w:rPr>
        <w:t>3</w:t>
      </w:r>
      <w:r w:rsidRPr="002B7B55">
        <w:rPr>
          <w:rFonts w:ascii="Arial" w:hAnsi="Arial"/>
        </w:rPr>
        <w:t>). The integration of new teaching trends in Tuguegarao faces challenges such as limited resources in public schools, lack of access to digital tools, and insufficient training for teachers (</w:t>
      </w:r>
      <w:r w:rsidR="000939DF" w:rsidRPr="000939DF">
        <w:rPr>
          <w:rFonts w:ascii="Arial" w:hAnsi="Arial"/>
        </w:rPr>
        <w:t>Ballenas</w:t>
      </w:r>
      <w:r w:rsidR="000939DF">
        <w:rPr>
          <w:rFonts w:ascii="Arial" w:hAnsi="Arial"/>
        </w:rPr>
        <w:t xml:space="preserve"> et al.</w:t>
      </w:r>
      <w:r w:rsidRPr="002B7B55">
        <w:rPr>
          <w:rFonts w:ascii="Arial" w:hAnsi="Arial"/>
        </w:rPr>
        <w:t>, 202</w:t>
      </w:r>
      <w:r w:rsidR="000939DF">
        <w:rPr>
          <w:rFonts w:ascii="Arial" w:hAnsi="Arial"/>
        </w:rPr>
        <w:t>4</w:t>
      </w:r>
      <w:r w:rsidRPr="002B7B55">
        <w:rPr>
          <w:rFonts w:ascii="Arial" w:hAnsi="Arial"/>
        </w:rPr>
        <w:t>). Moreover, resistance to technology-driven instruction, compounded by generational gaps among educators, further hinders the adoption of contemporary pedagogical strategies. Without proper intervention, Filipino students may struggle to develop critical skills necessary for global competitiveness (</w:t>
      </w:r>
      <w:r w:rsidR="000939DF" w:rsidRPr="000939DF">
        <w:rPr>
          <w:rFonts w:ascii="Arial" w:hAnsi="Arial"/>
        </w:rPr>
        <w:t>Diano Jr</w:t>
      </w:r>
      <w:r w:rsidR="000939DF">
        <w:rPr>
          <w:rFonts w:ascii="Arial" w:hAnsi="Arial"/>
        </w:rPr>
        <w:t xml:space="preserve"> et al.</w:t>
      </w:r>
      <w:r w:rsidRPr="002B7B55">
        <w:rPr>
          <w:rFonts w:ascii="Arial" w:hAnsi="Arial"/>
        </w:rPr>
        <w:t>, 202</w:t>
      </w:r>
      <w:r w:rsidR="000939DF">
        <w:rPr>
          <w:rFonts w:ascii="Arial" w:hAnsi="Arial"/>
        </w:rPr>
        <w:t>3</w:t>
      </w:r>
      <w:r w:rsidRPr="002B7B55">
        <w:rPr>
          <w:rFonts w:ascii="Arial" w:hAnsi="Arial"/>
        </w:rPr>
        <w:t xml:space="preserve">). </w:t>
      </w:r>
    </w:p>
    <w:p w14:paraId="2E1E32B2" w14:textId="77777777" w:rsidR="002B7B55" w:rsidRDefault="002B7B55" w:rsidP="002B7B55">
      <w:pPr>
        <w:jc w:val="both"/>
        <w:rPr>
          <w:rFonts w:ascii="Arial" w:hAnsi="Arial"/>
        </w:rPr>
      </w:pPr>
    </w:p>
    <w:p w14:paraId="490D897B" w14:textId="41F7E126" w:rsidR="002B7B55" w:rsidRPr="002B7B55" w:rsidRDefault="002B7B55" w:rsidP="002B7B55">
      <w:pPr>
        <w:jc w:val="both"/>
        <w:rPr>
          <w:rFonts w:ascii="Arial" w:hAnsi="Arial"/>
        </w:rPr>
      </w:pPr>
      <w:r w:rsidRPr="002B7B55">
        <w:rPr>
          <w:rFonts w:ascii="Arial" w:hAnsi="Arial"/>
        </w:rPr>
        <w:t>Furthermore, the shift towards more personalized learning experiences, facilitated by adaptive learning technologies, provides an opportunity to integrate critical media literacy into individualized educational pathways. Through the use of digital resources and tools, students can explore a variety of media sources, evaluate their reliability, and construct their own understanding of content, all while honing their ability to critique and navigate complex digital spaces (</w:t>
      </w:r>
      <w:proofErr w:type="spellStart"/>
      <w:r w:rsidR="00E20E73" w:rsidRPr="00E20E73">
        <w:rPr>
          <w:rFonts w:ascii="Arial" w:hAnsi="Arial"/>
        </w:rPr>
        <w:t>Bamgbose</w:t>
      </w:r>
      <w:proofErr w:type="spellEnd"/>
      <w:r w:rsidR="00E20E73">
        <w:rPr>
          <w:rFonts w:ascii="Arial" w:hAnsi="Arial"/>
        </w:rPr>
        <w:t xml:space="preserve"> et al.</w:t>
      </w:r>
      <w:r w:rsidRPr="002B7B55">
        <w:rPr>
          <w:rFonts w:ascii="Arial" w:hAnsi="Arial"/>
        </w:rPr>
        <w:t>, 202</w:t>
      </w:r>
      <w:r w:rsidR="00E20E73">
        <w:rPr>
          <w:rFonts w:ascii="Arial" w:hAnsi="Arial"/>
        </w:rPr>
        <w:t>4</w:t>
      </w:r>
      <w:r w:rsidRPr="002B7B55">
        <w:rPr>
          <w:rFonts w:ascii="Arial" w:hAnsi="Arial"/>
        </w:rPr>
        <w:t xml:space="preserve">). This type of learning environment supports the development of independent, media-savvy learners capable of critically engaging with the content they encounter in both academic and real-world settings. </w:t>
      </w:r>
    </w:p>
    <w:p w14:paraId="27D77EC1" w14:textId="77777777" w:rsidR="002B7B55" w:rsidRDefault="002B7B55" w:rsidP="002B7B55">
      <w:pPr>
        <w:jc w:val="both"/>
        <w:rPr>
          <w:rFonts w:ascii="Arial" w:hAnsi="Arial"/>
        </w:rPr>
      </w:pPr>
    </w:p>
    <w:p w14:paraId="27600B20" w14:textId="1D2DBE7B" w:rsidR="002B7B55" w:rsidRPr="002B7B55" w:rsidRDefault="002B7B55" w:rsidP="002B7B55">
      <w:pPr>
        <w:jc w:val="both"/>
        <w:rPr>
          <w:rFonts w:ascii="Arial" w:hAnsi="Arial"/>
        </w:rPr>
      </w:pPr>
      <w:r w:rsidRPr="002B7B55">
        <w:rPr>
          <w:rFonts w:ascii="Arial" w:hAnsi="Arial"/>
        </w:rPr>
        <w:t>However, the integration of critical media literacy with new teaching strategies presents several challenges. Teachers must be equipped with the knowledge and skills to integrate media literacy effectively into their curriculum, which may require ongoing professional development (</w:t>
      </w:r>
      <w:r w:rsidR="00E20E73" w:rsidRPr="00E20E73">
        <w:rPr>
          <w:rFonts w:ascii="Arial" w:hAnsi="Arial"/>
        </w:rPr>
        <w:t>Korona</w:t>
      </w:r>
      <w:r w:rsidRPr="002B7B55">
        <w:rPr>
          <w:rFonts w:ascii="Arial" w:hAnsi="Arial"/>
        </w:rPr>
        <w:t>, 202</w:t>
      </w:r>
      <w:r w:rsidR="00E20E73">
        <w:rPr>
          <w:rFonts w:ascii="Arial" w:hAnsi="Arial"/>
        </w:rPr>
        <w:t>4</w:t>
      </w:r>
      <w:r w:rsidRPr="002B7B55">
        <w:rPr>
          <w:rFonts w:ascii="Arial" w:hAnsi="Arial"/>
        </w:rPr>
        <w:t>). Additionally, the rapid pace of technological change means that educators must stay current with the latest media trends and tools, ensuring that their students are prepared to analyze and navigate a constantly evolving media landscape (</w:t>
      </w:r>
      <w:proofErr w:type="spellStart"/>
      <w:r w:rsidR="00E2172D" w:rsidRPr="00E2172D">
        <w:rPr>
          <w:rFonts w:ascii="Arial" w:hAnsi="Arial"/>
        </w:rPr>
        <w:t>Almakaty</w:t>
      </w:r>
      <w:proofErr w:type="spellEnd"/>
      <w:r w:rsidRPr="002B7B55">
        <w:rPr>
          <w:rFonts w:ascii="Arial" w:hAnsi="Arial"/>
        </w:rPr>
        <w:t>, 202</w:t>
      </w:r>
      <w:r w:rsidR="00E2172D">
        <w:rPr>
          <w:rFonts w:ascii="Arial" w:hAnsi="Arial"/>
        </w:rPr>
        <w:t>4</w:t>
      </w:r>
      <w:r w:rsidRPr="002B7B55">
        <w:rPr>
          <w:rFonts w:ascii="Arial" w:hAnsi="Arial"/>
        </w:rPr>
        <w:t xml:space="preserve">). </w:t>
      </w:r>
    </w:p>
    <w:p w14:paraId="76E71179" w14:textId="77777777" w:rsidR="002B7B55" w:rsidRDefault="002B7B55" w:rsidP="002B7B55">
      <w:pPr>
        <w:jc w:val="both"/>
        <w:rPr>
          <w:rFonts w:ascii="Arial" w:hAnsi="Arial"/>
        </w:rPr>
      </w:pPr>
    </w:p>
    <w:p w14:paraId="2A97A37E" w14:textId="04B38AF8" w:rsidR="002B7B55" w:rsidRPr="002B7B55" w:rsidRDefault="002B7B55" w:rsidP="002B7B55">
      <w:pPr>
        <w:jc w:val="both"/>
        <w:rPr>
          <w:rFonts w:ascii="Arial" w:hAnsi="Arial"/>
        </w:rPr>
      </w:pPr>
      <w:r w:rsidRPr="002B7B55">
        <w:rPr>
          <w:rFonts w:ascii="Arial" w:hAnsi="Arial"/>
        </w:rPr>
        <w:t xml:space="preserve">At the local level, particularly in </w:t>
      </w:r>
      <w:proofErr w:type="spellStart"/>
      <w:r w:rsidRPr="002B7B55">
        <w:rPr>
          <w:rFonts w:ascii="Arial" w:hAnsi="Arial"/>
        </w:rPr>
        <w:t>Manay</w:t>
      </w:r>
      <w:proofErr w:type="spellEnd"/>
      <w:r w:rsidRPr="002B7B55">
        <w:rPr>
          <w:rFonts w:ascii="Arial" w:hAnsi="Arial"/>
        </w:rPr>
        <w:t xml:space="preserve"> South District, Division of Davao Oriental, the issue of low utilization of new teaching strategies persists, especially in elementary public </w:t>
      </w:r>
      <w:proofErr w:type="gramStart"/>
      <w:r w:rsidRPr="002B7B55">
        <w:rPr>
          <w:rFonts w:ascii="Arial" w:hAnsi="Arial"/>
        </w:rPr>
        <w:t>schools .</w:t>
      </w:r>
      <w:proofErr w:type="gramEnd"/>
      <w:r w:rsidRPr="002B7B55">
        <w:rPr>
          <w:rFonts w:ascii="Arial" w:hAnsi="Arial"/>
        </w:rPr>
        <w:t xml:space="preserve"> While there have been efforts to modernize teaching practices through government and private initiatives, many educators still face difficulties in transitioning to innovative strategies due to inadequate professional development and limited technological </w:t>
      </w:r>
      <w:proofErr w:type="gramStart"/>
      <w:r w:rsidRPr="002B7B55">
        <w:rPr>
          <w:rFonts w:ascii="Arial" w:hAnsi="Arial"/>
        </w:rPr>
        <w:t>infrastructure .</w:t>
      </w:r>
      <w:proofErr w:type="gramEnd"/>
      <w:r w:rsidRPr="002B7B55">
        <w:rPr>
          <w:rFonts w:ascii="Arial" w:hAnsi="Arial"/>
        </w:rPr>
        <w:t xml:space="preserve"> The disparity between policy implementation and classroom execution raises concerns about the quality of education in the city, highlighting the need for targeted interventions.</w:t>
      </w:r>
    </w:p>
    <w:p w14:paraId="11E52611" w14:textId="77777777" w:rsidR="002B7B55" w:rsidRDefault="002B7B55" w:rsidP="002B7B55">
      <w:pPr>
        <w:jc w:val="both"/>
        <w:rPr>
          <w:rFonts w:ascii="Arial" w:hAnsi="Arial"/>
        </w:rPr>
      </w:pPr>
    </w:p>
    <w:p w14:paraId="5DF8BEF5" w14:textId="22578063" w:rsidR="00CA30FF" w:rsidRDefault="002B7B55" w:rsidP="002B7B55">
      <w:pPr>
        <w:jc w:val="both"/>
        <w:rPr>
          <w:noProof/>
        </w:rPr>
      </w:pPr>
      <w:r w:rsidRPr="002B7B55">
        <w:rPr>
          <w:rFonts w:ascii="Arial" w:hAnsi="Arial"/>
        </w:rPr>
        <w:lastRenderedPageBreak/>
        <w:t xml:space="preserve">To promote and use information and communication technology </w:t>
      </w:r>
      <w:proofErr w:type="gramStart"/>
      <w:r w:rsidRPr="002B7B55">
        <w:rPr>
          <w:rFonts w:ascii="Arial" w:hAnsi="Arial"/>
        </w:rPr>
        <w:t>effectively,  this</w:t>
      </w:r>
      <w:proofErr w:type="gramEnd"/>
      <w:r w:rsidRPr="002B7B55">
        <w:rPr>
          <w:rFonts w:ascii="Arial" w:hAnsi="Arial"/>
        </w:rPr>
        <w:t xml:space="preserve"> study aims to determine the relationship between critical media literacy and the utilization of new teaching strategies among elementary school teachers in public schools of </w:t>
      </w:r>
      <w:proofErr w:type="spellStart"/>
      <w:r w:rsidRPr="002B7B55">
        <w:rPr>
          <w:rFonts w:ascii="Arial" w:hAnsi="Arial"/>
        </w:rPr>
        <w:t>Manay</w:t>
      </w:r>
      <w:proofErr w:type="spellEnd"/>
      <w:r w:rsidRPr="002B7B55">
        <w:rPr>
          <w:rFonts w:ascii="Arial" w:hAnsi="Arial"/>
        </w:rPr>
        <w:t xml:space="preserve"> South District, Division of Davao Oriental. Given the increasing emphasis on innovative pedagogy in global education, there is an urgent need to investigate why teachers struggle to integrate new teaching trends into their classrooms. The findings of this study will provide valuable insights for policymakers, school administrators, and educators, enabling them to develop effective training programs, resource allocation strategies, and policy interventions. Ultimately, this research seeks to contribute to the improvement of teaching practices, ensuring that students benefit from modern, engaging, and effective instructional methodologies.</w:t>
      </w:r>
    </w:p>
    <w:p w14:paraId="7AEEE99D" w14:textId="544C5C05" w:rsidR="0074551A" w:rsidRDefault="0074551A" w:rsidP="00D8415F">
      <w:pPr>
        <w:jc w:val="both"/>
        <w:rPr>
          <w:rFonts w:ascii="Arial" w:eastAsia="MS Mincho" w:hAnsi="Arial" w:cs="Arial"/>
          <w:b/>
          <w:bCs/>
          <w:lang w:eastAsia="ja-JP"/>
        </w:rPr>
      </w:pP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0E042C3B" w:rsidR="003227FA" w:rsidRDefault="00A3593E" w:rsidP="003340B8">
      <w:pPr>
        <w:jc w:val="center"/>
        <w:rPr>
          <w:rFonts w:ascii="Arial" w:eastAsia="MS Mincho" w:hAnsi="Arial" w:cs="Arial"/>
          <w:b/>
          <w:bCs/>
          <w:lang w:eastAsia="ja-JP"/>
        </w:rPr>
      </w:pPr>
      <w:r w:rsidRPr="00A3593E">
        <w:rPr>
          <w:rFonts w:ascii="Arial" w:eastAsia="MS Mincho" w:hAnsi="Arial" w:cs="Arial"/>
          <w:b/>
          <w:bCs/>
          <w:noProof/>
        </w:rPr>
        <w:drawing>
          <wp:inline distT="0" distB="0" distL="0" distR="0" wp14:anchorId="05D2BE1B" wp14:editId="2877A200">
            <wp:extent cx="3845818" cy="329946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79931" cy="3328727"/>
                    </a:xfrm>
                    <a:prstGeom prst="rect">
                      <a:avLst/>
                    </a:prstGeom>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6776611B"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572668C0" w14:textId="0727D965" w:rsidR="001279A3" w:rsidRDefault="001279A3" w:rsidP="001279A3">
      <w:pPr>
        <w:rPr>
          <w:rFonts w:ascii="Arial" w:eastAsia="MS Mincho" w:hAnsi="Arial" w:cs="Arial"/>
          <w:lang w:eastAsia="ja-JP"/>
        </w:rPr>
      </w:pPr>
    </w:p>
    <w:p w14:paraId="1ECB9A16" w14:textId="03E2FFC9" w:rsidR="001279A3" w:rsidRDefault="001279A3" w:rsidP="001279A3">
      <w:pPr>
        <w:rPr>
          <w:rFonts w:ascii="Arial" w:eastAsia="MS Mincho" w:hAnsi="Arial" w:cs="Arial"/>
          <w:lang w:eastAsia="ja-JP"/>
        </w:rPr>
      </w:pPr>
    </w:p>
    <w:p w14:paraId="61E127A1" w14:textId="77777777" w:rsidR="001279A3" w:rsidRPr="001279A3" w:rsidRDefault="001279A3" w:rsidP="001279A3">
      <w:pPr>
        <w:jc w:val="both"/>
        <w:rPr>
          <w:rFonts w:ascii="Arial" w:eastAsia="MS Mincho" w:hAnsi="Arial" w:cs="Arial"/>
          <w:highlight w:val="yellow"/>
          <w:lang w:eastAsia="ja-JP"/>
        </w:rPr>
      </w:pPr>
      <w:r w:rsidRPr="001279A3">
        <w:rPr>
          <w:rFonts w:ascii="Arial" w:eastAsia="MS Mincho" w:hAnsi="Arial" w:cs="Arial"/>
          <w:highlight w:val="yellow"/>
          <w:lang w:eastAsia="ja-JP"/>
        </w:rPr>
        <w:t xml:space="preserve">The conceptual framework of this study illustrates the relationship between Critical Media Literacy as the independent variable and the Utilization of New Trends in Teaching Strategies as the dependent variable. Critical Media Literacy, based on Buchanan (2020), is composed of four key dimensions: functional consumption, critical consumption, functional </w:t>
      </w:r>
      <w:proofErr w:type="spellStart"/>
      <w:r w:rsidRPr="001279A3">
        <w:rPr>
          <w:rFonts w:ascii="Arial" w:eastAsia="MS Mincho" w:hAnsi="Arial" w:cs="Arial"/>
          <w:highlight w:val="yellow"/>
          <w:lang w:eastAsia="ja-JP"/>
        </w:rPr>
        <w:t>prosumption</w:t>
      </w:r>
      <w:proofErr w:type="spellEnd"/>
      <w:r w:rsidRPr="001279A3">
        <w:rPr>
          <w:rFonts w:ascii="Arial" w:eastAsia="MS Mincho" w:hAnsi="Arial" w:cs="Arial"/>
          <w:highlight w:val="yellow"/>
          <w:lang w:eastAsia="ja-JP"/>
        </w:rPr>
        <w:t xml:space="preserve">, and critical </w:t>
      </w:r>
      <w:proofErr w:type="spellStart"/>
      <w:r w:rsidRPr="001279A3">
        <w:rPr>
          <w:rFonts w:ascii="Arial" w:eastAsia="MS Mincho" w:hAnsi="Arial" w:cs="Arial"/>
          <w:highlight w:val="yellow"/>
          <w:lang w:eastAsia="ja-JP"/>
        </w:rPr>
        <w:t>prosumption</w:t>
      </w:r>
      <w:proofErr w:type="spellEnd"/>
      <w:r w:rsidRPr="001279A3">
        <w:rPr>
          <w:rFonts w:ascii="Arial" w:eastAsia="MS Mincho" w:hAnsi="Arial" w:cs="Arial"/>
          <w:highlight w:val="yellow"/>
          <w:lang w:eastAsia="ja-JP"/>
        </w:rPr>
        <w:t xml:space="preserve">. Functional consumption refers to the basic skills of accessing and using media content, while critical consumption involves analyzing and evaluating the messages within media. Functional </w:t>
      </w:r>
      <w:proofErr w:type="spellStart"/>
      <w:r w:rsidRPr="001279A3">
        <w:rPr>
          <w:rFonts w:ascii="Arial" w:eastAsia="MS Mincho" w:hAnsi="Arial" w:cs="Arial"/>
          <w:highlight w:val="yellow"/>
          <w:lang w:eastAsia="ja-JP"/>
        </w:rPr>
        <w:t>prosumption</w:t>
      </w:r>
      <w:proofErr w:type="spellEnd"/>
      <w:r w:rsidRPr="001279A3">
        <w:rPr>
          <w:rFonts w:ascii="Arial" w:eastAsia="MS Mincho" w:hAnsi="Arial" w:cs="Arial"/>
          <w:highlight w:val="yellow"/>
          <w:lang w:eastAsia="ja-JP"/>
        </w:rPr>
        <w:t xml:space="preserve"> encompasses basic content creation and sharing, and critical </w:t>
      </w:r>
      <w:proofErr w:type="spellStart"/>
      <w:r w:rsidRPr="001279A3">
        <w:rPr>
          <w:rFonts w:ascii="Arial" w:eastAsia="MS Mincho" w:hAnsi="Arial" w:cs="Arial"/>
          <w:highlight w:val="yellow"/>
          <w:lang w:eastAsia="ja-JP"/>
        </w:rPr>
        <w:t>prosumption</w:t>
      </w:r>
      <w:proofErr w:type="spellEnd"/>
      <w:r w:rsidRPr="001279A3">
        <w:rPr>
          <w:rFonts w:ascii="Arial" w:eastAsia="MS Mincho" w:hAnsi="Arial" w:cs="Arial"/>
          <w:highlight w:val="yellow"/>
          <w:lang w:eastAsia="ja-JP"/>
        </w:rPr>
        <w:t xml:space="preserve"> reflects the ability to create media content with intentionality, often to challenge dominant narratives or promote transformation.</w:t>
      </w:r>
    </w:p>
    <w:p w14:paraId="15BA31B2" w14:textId="77777777" w:rsidR="001279A3" w:rsidRPr="001279A3" w:rsidRDefault="001279A3" w:rsidP="001279A3">
      <w:pPr>
        <w:jc w:val="both"/>
        <w:rPr>
          <w:rFonts w:ascii="Arial" w:eastAsia="MS Mincho" w:hAnsi="Arial" w:cs="Arial"/>
          <w:highlight w:val="yellow"/>
          <w:lang w:eastAsia="ja-JP"/>
        </w:rPr>
      </w:pPr>
    </w:p>
    <w:p w14:paraId="231123DA" w14:textId="77777777" w:rsidR="001279A3" w:rsidRPr="001279A3" w:rsidRDefault="001279A3" w:rsidP="001279A3">
      <w:pPr>
        <w:jc w:val="both"/>
        <w:rPr>
          <w:rFonts w:ascii="Arial" w:eastAsia="MS Mincho" w:hAnsi="Arial" w:cs="Arial"/>
          <w:lang w:eastAsia="ja-JP"/>
        </w:rPr>
      </w:pPr>
      <w:r w:rsidRPr="001279A3">
        <w:rPr>
          <w:rFonts w:ascii="Arial" w:eastAsia="MS Mincho" w:hAnsi="Arial" w:cs="Arial"/>
          <w:highlight w:val="yellow"/>
          <w:lang w:eastAsia="ja-JP"/>
        </w:rPr>
        <w:lastRenderedPageBreak/>
        <w:t xml:space="preserve">On the other hand, the dependent variable, Utilization of New Trends in Teaching Strategies, is based on the work of </w:t>
      </w:r>
      <w:proofErr w:type="spellStart"/>
      <w:r w:rsidRPr="001279A3">
        <w:rPr>
          <w:rFonts w:ascii="Arial" w:eastAsia="MS Mincho" w:hAnsi="Arial" w:cs="Arial"/>
          <w:highlight w:val="yellow"/>
          <w:lang w:eastAsia="ja-JP"/>
        </w:rPr>
        <w:t>Floriano</w:t>
      </w:r>
      <w:proofErr w:type="spellEnd"/>
      <w:r w:rsidRPr="001279A3">
        <w:rPr>
          <w:rFonts w:ascii="Arial" w:eastAsia="MS Mincho" w:hAnsi="Arial" w:cs="Arial"/>
          <w:highlight w:val="yellow"/>
          <w:lang w:eastAsia="ja-JP"/>
        </w:rPr>
        <w:t xml:space="preserve"> and Espiritu (2024). It includes modern instructional approaches such as gamification, convergent and divergent thinking, project-based learning, and experiential learning. These strategies reflect a shift toward more student-centered, engaging, and reflective teaching practices. The framework posits that higher levels of critical media literacy among teachers are likely to influence their adoption and effective use of these innovative teaching strategies in the classroom.</w:t>
      </w:r>
    </w:p>
    <w:p w14:paraId="367B6191" w14:textId="77777777" w:rsidR="001279A3" w:rsidRDefault="001279A3" w:rsidP="001279A3">
      <w:pPr>
        <w:rPr>
          <w:rFonts w:ascii="Arial" w:eastAsia="MS Mincho" w:hAnsi="Arial" w:cs="Arial"/>
          <w:lang w:eastAsia="ja-JP"/>
        </w:rPr>
      </w:pP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2C539614" w14:textId="77777777" w:rsidR="00A3593E" w:rsidRPr="00A3593E" w:rsidRDefault="00A3593E" w:rsidP="00A3593E">
      <w:pPr>
        <w:rPr>
          <w:rFonts w:ascii="Arial" w:eastAsia="MS Mincho" w:hAnsi="Arial" w:cs="Arial"/>
          <w:lang w:eastAsia="ja-JP"/>
        </w:rPr>
      </w:pPr>
      <w:r w:rsidRPr="00A3593E">
        <w:rPr>
          <w:rFonts w:ascii="Arial" w:eastAsia="MS Mincho" w:hAnsi="Arial" w:cs="Arial"/>
          <w:lang w:eastAsia="ja-JP"/>
        </w:rPr>
        <w:t xml:space="preserve">This study aimed to determine the significant relationship between critical media literacy and the utilization of new trends teaching strategies of public elementary school </w:t>
      </w:r>
      <w:proofErr w:type="gramStart"/>
      <w:r w:rsidRPr="00A3593E">
        <w:rPr>
          <w:rFonts w:ascii="Arial" w:eastAsia="MS Mincho" w:hAnsi="Arial" w:cs="Arial"/>
          <w:lang w:eastAsia="ja-JP"/>
        </w:rPr>
        <w:t>teachers  in</w:t>
      </w:r>
      <w:proofErr w:type="gramEnd"/>
      <w:r w:rsidRPr="00A3593E">
        <w:rPr>
          <w:rFonts w:ascii="Arial" w:eastAsia="MS Mincho" w:hAnsi="Arial" w:cs="Arial"/>
          <w:lang w:eastAsia="ja-JP"/>
        </w:rPr>
        <w:t xml:space="preserve">  </w:t>
      </w:r>
      <w:proofErr w:type="spellStart"/>
      <w:r w:rsidRPr="00A3593E">
        <w:rPr>
          <w:rFonts w:ascii="Arial" w:eastAsia="MS Mincho" w:hAnsi="Arial" w:cs="Arial"/>
          <w:lang w:eastAsia="ja-JP"/>
        </w:rPr>
        <w:t>Manay</w:t>
      </w:r>
      <w:proofErr w:type="spellEnd"/>
      <w:r w:rsidRPr="00A3593E">
        <w:rPr>
          <w:rFonts w:ascii="Arial" w:eastAsia="MS Mincho" w:hAnsi="Arial" w:cs="Arial"/>
          <w:lang w:eastAsia="ja-JP"/>
        </w:rPr>
        <w:t xml:space="preserve"> South District, Division of Davao Oriental. Specifically, it sought to answer the following questions: </w:t>
      </w:r>
    </w:p>
    <w:p w14:paraId="24624FE7" w14:textId="77777777" w:rsidR="00A3593E" w:rsidRDefault="00A3593E" w:rsidP="00A3593E">
      <w:pPr>
        <w:rPr>
          <w:rFonts w:ascii="Arial" w:eastAsia="MS Mincho" w:hAnsi="Arial" w:cs="Arial"/>
          <w:lang w:eastAsia="ja-JP"/>
        </w:rPr>
      </w:pPr>
    </w:p>
    <w:p w14:paraId="1DB14E57" w14:textId="51729F69" w:rsidR="00A3593E" w:rsidRPr="00A3593E" w:rsidRDefault="00A3593E" w:rsidP="00A3593E">
      <w:pPr>
        <w:rPr>
          <w:rFonts w:ascii="Arial" w:eastAsia="MS Mincho" w:hAnsi="Arial" w:cs="Arial"/>
          <w:lang w:eastAsia="ja-JP"/>
        </w:rPr>
      </w:pPr>
      <w:r>
        <w:rPr>
          <w:rFonts w:ascii="Arial" w:eastAsia="MS Mincho" w:hAnsi="Arial" w:cs="Arial"/>
          <w:lang w:eastAsia="ja-JP"/>
        </w:rPr>
        <w:t xml:space="preserve">1. </w:t>
      </w:r>
      <w:r w:rsidRPr="00A3593E">
        <w:rPr>
          <w:rFonts w:ascii="Arial" w:eastAsia="MS Mincho" w:hAnsi="Arial" w:cs="Arial"/>
          <w:lang w:eastAsia="ja-JP"/>
        </w:rPr>
        <w:t xml:space="preserve">What is the degree of the critical media literacy of public elementary school teachers in terms of: </w:t>
      </w:r>
    </w:p>
    <w:p w14:paraId="3617279D" w14:textId="79A7DB95" w:rsidR="00A3593E" w:rsidRPr="00A3593E" w:rsidRDefault="00A3593E" w:rsidP="00A3593E">
      <w:pPr>
        <w:rPr>
          <w:rFonts w:ascii="Arial" w:eastAsia="MS Mincho" w:hAnsi="Arial" w:cs="Arial"/>
          <w:lang w:eastAsia="ja-JP"/>
        </w:rPr>
      </w:pPr>
      <w:r>
        <w:rPr>
          <w:rFonts w:ascii="Arial" w:eastAsia="MS Mincho" w:hAnsi="Arial" w:cs="Arial"/>
          <w:lang w:eastAsia="ja-JP"/>
        </w:rPr>
        <w:t xml:space="preserve">1.1 </w:t>
      </w:r>
      <w:r w:rsidRPr="00A3593E">
        <w:rPr>
          <w:rFonts w:ascii="Arial" w:eastAsia="MS Mincho" w:hAnsi="Arial" w:cs="Arial"/>
          <w:lang w:eastAsia="ja-JP"/>
        </w:rPr>
        <w:t xml:space="preserve">functional consumption; </w:t>
      </w:r>
    </w:p>
    <w:p w14:paraId="31577ADE" w14:textId="0D966716" w:rsidR="00A3593E" w:rsidRPr="00A3593E" w:rsidRDefault="00A3593E" w:rsidP="00A3593E">
      <w:pPr>
        <w:rPr>
          <w:rFonts w:ascii="Arial" w:eastAsia="MS Mincho" w:hAnsi="Arial" w:cs="Arial"/>
          <w:lang w:eastAsia="ja-JP"/>
        </w:rPr>
      </w:pPr>
      <w:r>
        <w:rPr>
          <w:rFonts w:ascii="Arial" w:eastAsia="MS Mincho" w:hAnsi="Arial" w:cs="Arial"/>
          <w:lang w:eastAsia="ja-JP"/>
        </w:rPr>
        <w:t xml:space="preserve">1.2 </w:t>
      </w:r>
      <w:r w:rsidRPr="00A3593E">
        <w:rPr>
          <w:rFonts w:ascii="Arial" w:eastAsia="MS Mincho" w:hAnsi="Arial" w:cs="Arial"/>
          <w:lang w:eastAsia="ja-JP"/>
        </w:rPr>
        <w:t xml:space="preserve">critical consumption;    </w:t>
      </w:r>
      <w:r w:rsidRPr="00A3593E">
        <w:rPr>
          <w:rFonts w:ascii="Arial" w:eastAsia="MS Mincho" w:hAnsi="Arial" w:cs="Arial"/>
          <w:lang w:eastAsia="ja-JP"/>
        </w:rPr>
        <w:tab/>
      </w:r>
    </w:p>
    <w:p w14:paraId="04115F68" w14:textId="334FB425" w:rsidR="00A3593E" w:rsidRPr="00A3593E" w:rsidRDefault="00A3593E" w:rsidP="00A3593E">
      <w:pPr>
        <w:rPr>
          <w:rFonts w:ascii="Arial" w:eastAsia="MS Mincho" w:hAnsi="Arial" w:cs="Arial"/>
          <w:lang w:eastAsia="ja-JP"/>
        </w:rPr>
      </w:pPr>
      <w:r>
        <w:rPr>
          <w:rFonts w:ascii="Arial" w:eastAsia="MS Mincho" w:hAnsi="Arial" w:cs="Arial"/>
          <w:lang w:eastAsia="ja-JP"/>
        </w:rPr>
        <w:t xml:space="preserve">1.3 </w:t>
      </w:r>
      <w:r w:rsidR="006B6E21" w:rsidRPr="006B6E21">
        <w:rPr>
          <w:rFonts w:ascii="Arial" w:eastAsia="MS Mincho" w:hAnsi="Arial" w:cs="Arial"/>
          <w:highlight w:val="yellow"/>
          <w:lang w:eastAsia="ja-JP"/>
        </w:rPr>
        <w:t>f</w:t>
      </w:r>
      <w:r w:rsidRPr="006B6E21">
        <w:rPr>
          <w:rFonts w:ascii="Arial" w:eastAsia="MS Mincho" w:hAnsi="Arial" w:cs="Arial"/>
          <w:highlight w:val="yellow"/>
          <w:lang w:eastAsia="ja-JP"/>
        </w:rPr>
        <w:t>u</w:t>
      </w:r>
      <w:r w:rsidRPr="00A3593E">
        <w:rPr>
          <w:rFonts w:ascii="Arial" w:eastAsia="MS Mincho" w:hAnsi="Arial" w:cs="Arial"/>
          <w:lang w:eastAsia="ja-JP"/>
        </w:rPr>
        <w:t xml:space="preserve">nctional </w:t>
      </w:r>
      <w:proofErr w:type="spellStart"/>
      <w:r w:rsidRPr="00A3593E">
        <w:rPr>
          <w:rFonts w:ascii="Arial" w:eastAsia="MS Mincho" w:hAnsi="Arial" w:cs="Arial"/>
          <w:lang w:eastAsia="ja-JP"/>
        </w:rPr>
        <w:t>prosumption</w:t>
      </w:r>
      <w:proofErr w:type="spellEnd"/>
      <w:r w:rsidRPr="00A3593E">
        <w:rPr>
          <w:rFonts w:ascii="Arial" w:eastAsia="MS Mincho" w:hAnsi="Arial" w:cs="Arial"/>
          <w:lang w:eastAsia="ja-JP"/>
        </w:rPr>
        <w:t xml:space="preserve">; and </w:t>
      </w:r>
    </w:p>
    <w:p w14:paraId="2985DA92" w14:textId="09D1B559" w:rsidR="00A3593E" w:rsidRPr="00A3593E" w:rsidRDefault="00A3593E" w:rsidP="00A3593E">
      <w:pPr>
        <w:rPr>
          <w:rFonts w:ascii="Arial" w:eastAsia="MS Mincho" w:hAnsi="Arial" w:cs="Arial"/>
          <w:lang w:eastAsia="ja-JP"/>
        </w:rPr>
      </w:pPr>
      <w:r>
        <w:rPr>
          <w:rFonts w:ascii="Arial" w:eastAsia="MS Mincho" w:hAnsi="Arial" w:cs="Arial"/>
          <w:lang w:eastAsia="ja-JP"/>
        </w:rPr>
        <w:t xml:space="preserve">1.4 </w:t>
      </w:r>
      <w:r w:rsidRPr="00A3593E">
        <w:rPr>
          <w:rFonts w:ascii="Arial" w:eastAsia="MS Mincho" w:hAnsi="Arial" w:cs="Arial"/>
          <w:lang w:eastAsia="ja-JP"/>
        </w:rPr>
        <w:t xml:space="preserve">critical </w:t>
      </w:r>
      <w:proofErr w:type="spellStart"/>
      <w:r w:rsidRPr="00A3593E">
        <w:rPr>
          <w:rFonts w:ascii="Arial" w:eastAsia="MS Mincho" w:hAnsi="Arial" w:cs="Arial"/>
          <w:lang w:eastAsia="ja-JP"/>
        </w:rPr>
        <w:t>prosumption</w:t>
      </w:r>
      <w:proofErr w:type="spellEnd"/>
      <w:r w:rsidRPr="00A3593E">
        <w:rPr>
          <w:rFonts w:ascii="Arial" w:eastAsia="MS Mincho" w:hAnsi="Arial" w:cs="Arial"/>
          <w:lang w:eastAsia="ja-JP"/>
        </w:rPr>
        <w:t>?</w:t>
      </w:r>
    </w:p>
    <w:p w14:paraId="1DFC2305" w14:textId="77777777" w:rsidR="00A3593E" w:rsidRDefault="00A3593E" w:rsidP="00A3593E">
      <w:pPr>
        <w:rPr>
          <w:rFonts w:ascii="Arial" w:eastAsia="MS Mincho" w:hAnsi="Arial" w:cs="Arial"/>
          <w:lang w:eastAsia="ja-JP"/>
        </w:rPr>
      </w:pPr>
    </w:p>
    <w:p w14:paraId="0F1ED8F3" w14:textId="20DB73F4" w:rsidR="00A3593E" w:rsidRPr="00A3593E" w:rsidRDefault="00A3593E" w:rsidP="00A3593E">
      <w:pPr>
        <w:rPr>
          <w:rFonts w:ascii="Arial" w:eastAsia="MS Mincho" w:hAnsi="Arial" w:cs="Arial"/>
          <w:lang w:eastAsia="ja-JP"/>
        </w:rPr>
      </w:pPr>
      <w:r>
        <w:rPr>
          <w:rFonts w:ascii="Arial" w:eastAsia="MS Mincho" w:hAnsi="Arial" w:cs="Arial"/>
          <w:lang w:eastAsia="ja-JP"/>
        </w:rPr>
        <w:t xml:space="preserve">2. </w:t>
      </w:r>
      <w:r w:rsidRPr="00A3593E">
        <w:rPr>
          <w:rFonts w:ascii="Arial" w:eastAsia="MS Mincho" w:hAnsi="Arial" w:cs="Arial"/>
          <w:lang w:eastAsia="ja-JP"/>
        </w:rPr>
        <w:t xml:space="preserve">What is the level of the utilization of new trends teaching strategies of public elementary school teachers in terms of: </w:t>
      </w:r>
    </w:p>
    <w:p w14:paraId="2D75A7D0" w14:textId="77777777" w:rsidR="00A3593E" w:rsidRPr="00A3593E" w:rsidRDefault="00A3593E" w:rsidP="00A3593E">
      <w:pPr>
        <w:rPr>
          <w:rFonts w:ascii="Arial" w:eastAsia="MS Mincho" w:hAnsi="Arial" w:cs="Arial"/>
          <w:lang w:eastAsia="ja-JP"/>
        </w:rPr>
      </w:pPr>
      <w:r w:rsidRPr="00A3593E">
        <w:rPr>
          <w:rFonts w:ascii="Arial" w:eastAsia="MS Mincho" w:hAnsi="Arial" w:cs="Arial"/>
          <w:lang w:eastAsia="ja-JP"/>
        </w:rPr>
        <w:t xml:space="preserve">2.1 gamification; </w:t>
      </w:r>
    </w:p>
    <w:p w14:paraId="15B39F9F" w14:textId="77777777" w:rsidR="00A3593E" w:rsidRPr="00A3593E" w:rsidRDefault="00A3593E" w:rsidP="00A3593E">
      <w:pPr>
        <w:rPr>
          <w:rFonts w:ascii="Arial" w:eastAsia="MS Mincho" w:hAnsi="Arial" w:cs="Arial"/>
          <w:lang w:eastAsia="ja-JP"/>
        </w:rPr>
      </w:pPr>
      <w:r w:rsidRPr="00A3593E">
        <w:rPr>
          <w:rFonts w:ascii="Arial" w:eastAsia="MS Mincho" w:hAnsi="Arial" w:cs="Arial"/>
          <w:lang w:eastAsia="ja-JP"/>
        </w:rPr>
        <w:t xml:space="preserve">2.2 convergent and divergent thinking;    </w:t>
      </w:r>
    </w:p>
    <w:p w14:paraId="26FF4E10" w14:textId="77777777" w:rsidR="00A3593E" w:rsidRPr="00A3593E" w:rsidRDefault="00A3593E" w:rsidP="00A3593E">
      <w:pPr>
        <w:rPr>
          <w:rFonts w:ascii="Arial" w:eastAsia="MS Mincho" w:hAnsi="Arial" w:cs="Arial"/>
          <w:lang w:eastAsia="ja-JP"/>
        </w:rPr>
      </w:pPr>
      <w:r w:rsidRPr="00A3593E">
        <w:rPr>
          <w:rFonts w:ascii="Arial" w:eastAsia="MS Mincho" w:hAnsi="Arial" w:cs="Arial"/>
          <w:lang w:eastAsia="ja-JP"/>
        </w:rPr>
        <w:t xml:space="preserve">2.3 project based learning; and </w:t>
      </w:r>
    </w:p>
    <w:p w14:paraId="2B62713D" w14:textId="77777777" w:rsidR="00A3593E" w:rsidRPr="00A3593E" w:rsidRDefault="00A3593E" w:rsidP="00A3593E">
      <w:pPr>
        <w:rPr>
          <w:rFonts w:ascii="Arial" w:eastAsia="MS Mincho" w:hAnsi="Arial" w:cs="Arial"/>
          <w:lang w:eastAsia="ja-JP"/>
        </w:rPr>
      </w:pPr>
      <w:r w:rsidRPr="00A3593E">
        <w:rPr>
          <w:rFonts w:ascii="Arial" w:eastAsia="MS Mincho" w:hAnsi="Arial" w:cs="Arial"/>
          <w:lang w:eastAsia="ja-JP"/>
        </w:rPr>
        <w:t xml:space="preserve">2.4 experiential learning? </w:t>
      </w:r>
    </w:p>
    <w:p w14:paraId="313E1D02" w14:textId="77777777" w:rsidR="00A3593E" w:rsidRDefault="00A3593E" w:rsidP="00A3593E">
      <w:pPr>
        <w:rPr>
          <w:rFonts w:ascii="Arial" w:eastAsia="MS Mincho" w:hAnsi="Arial" w:cs="Arial"/>
          <w:lang w:eastAsia="ja-JP"/>
        </w:rPr>
      </w:pPr>
    </w:p>
    <w:p w14:paraId="7A9EF830" w14:textId="02FCA477" w:rsidR="00A3593E" w:rsidRPr="00A3593E" w:rsidRDefault="00A3593E" w:rsidP="00A3593E">
      <w:pPr>
        <w:rPr>
          <w:rFonts w:ascii="Arial" w:eastAsia="MS Mincho" w:hAnsi="Arial" w:cs="Arial"/>
          <w:lang w:eastAsia="ja-JP"/>
        </w:rPr>
      </w:pPr>
      <w:r>
        <w:rPr>
          <w:rFonts w:ascii="Arial" w:eastAsia="MS Mincho" w:hAnsi="Arial" w:cs="Arial"/>
          <w:lang w:eastAsia="ja-JP"/>
        </w:rPr>
        <w:t xml:space="preserve">3. </w:t>
      </w:r>
      <w:r w:rsidRPr="00A3593E">
        <w:rPr>
          <w:rFonts w:ascii="Arial" w:eastAsia="MS Mincho" w:hAnsi="Arial" w:cs="Arial"/>
          <w:lang w:eastAsia="ja-JP"/>
        </w:rPr>
        <w:t xml:space="preserve">Is there a significant relationship between critical media literacy and the utilization of new trends teaching strategies of public elementary school teachers? </w:t>
      </w:r>
    </w:p>
    <w:p w14:paraId="7ACC8611" w14:textId="77777777" w:rsidR="00A3593E" w:rsidRDefault="00A3593E" w:rsidP="00A3593E">
      <w:pPr>
        <w:rPr>
          <w:rFonts w:ascii="Arial" w:eastAsia="MS Mincho" w:hAnsi="Arial" w:cs="Arial"/>
          <w:lang w:eastAsia="ja-JP"/>
        </w:rPr>
      </w:pPr>
    </w:p>
    <w:p w14:paraId="5A8C5127" w14:textId="004F3C64" w:rsidR="000D23E6" w:rsidRDefault="00A3593E" w:rsidP="00A3593E">
      <w:pPr>
        <w:rPr>
          <w:rFonts w:ascii="Arial" w:eastAsia="MS Mincho" w:hAnsi="Arial" w:cs="Arial"/>
          <w:lang w:eastAsia="ja-JP"/>
        </w:rPr>
      </w:pPr>
      <w:r>
        <w:rPr>
          <w:rFonts w:ascii="Arial" w:eastAsia="MS Mincho" w:hAnsi="Arial" w:cs="Arial"/>
          <w:lang w:eastAsia="ja-JP"/>
        </w:rPr>
        <w:t xml:space="preserve">4. </w:t>
      </w:r>
      <w:r w:rsidRPr="00A3593E">
        <w:rPr>
          <w:rFonts w:ascii="Arial" w:eastAsia="MS Mincho" w:hAnsi="Arial" w:cs="Arial"/>
          <w:lang w:eastAsia="ja-JP"/>
        </w:rPr>
        <w:t>Which domains of critical media literacy significantly influence the utilization of new trends teaching strategies of public elementary school teachers?</w:t>
      </w:r>
    </w:p>
    <w:p w14:paraId="3243C943" w14:textId="77777777" w:rsidR="00B43C88" w:rsidRPr="002F5C4B" w:rsidRDefault="00B43C88" w:rsidP="00B43C88">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7C778B3D" w14:textId="77777777" w:rsidR="00A3593E" w:rsidRPr="00A3593E" w:rsidRDefault="00A3593E" w:rsidP="00A3593E">
      <w:pPr>
        <w:ind w:firstLine="720"/>
        <w:jc w:val="both"/>
        <w:rPr>
          <w:rFonts w:ascii="Arial" w:hAnsi="Arial" w:cs="Arial"/>
        </w:rPr>
      </w:pPr>
      <w:r w:rsidRPr="00A3593E">
        <w:rPr>
          <w:rFonts w:ascii="Arial" w:hAnsi="Arial" w:cs="Arial"/>
        </w:rPr>
        <w:t xml:space="preserve">Ho1: There is no significant relationship between critical media literacy and the utilization of new trends in teaching strategies of public elementary school teachers. </w:t>
      </w:r>
    </w:p>
    <w:p w14:paraId="4C8C0E14" w14:textId="11259042" w:rsidR="00E77968" w:rsidRPr="00E77968" w:rsidRDefault="00A3593E" w:rsidP="00A3593E">
      <w:pPr>
        <w:ind w:firstLine="720"/>
        <w:jc w:val="both"/>
        <w:rPr>
          <w:rFonts w:ascii="Arial" w:hAnsi="Arial" w:cs="Arial"/>
        </w:rPr>
      </w:pPr>
      <w:r w:rsidRPr="00A3593E">
        <w:rPr>
          <w:rFonts w:ascii="Arial" w:hAnsi="Arial" w:cs="Arial"/>
        </w:rPr>
        <w:t>Ho2: None of the domains of critical media literacy significantly influence the utilization of new trends in teaching strategies of public elementary school teachers.</w:t>
      </w:r>
    </w:p>
    <w:p w14:paraId="2761BBBA" w14:textId="77777777" w:rsidR="000D23E6" w:rsidRDefault="000D23E6" w:rsidP="000D23E6">
      <w:pPr>
        <w:rPr>
          <w:rFonts w:ascii="Arial" w:hAnsi="Arial" w:cs="Arial"/>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4F2DBD6E" w14:textId="604E5BD9" w:rsidR="00E77968" w:rsidRDefault="00E77968">
      <w:pPr>
        <w:pStyle w:val="Body"/>
        <w:spacing w:after="0"/>
        <w:rPr>
          <w:rFonts w:ascii="Arial" w:hAnsi="Arial" w:cs="Arial"/>
        </w:rPr>
      </w:pPr>
    </w:p>
    <w:p w14:paraId="392683DA" w14:textId="5251D5BF" w:rsidR="00E77968" w:rsidRDefault="00E77968">
      <w:pPr>
        <w:pStyle w:val="Body"/>
        <w:spacing w:after="0"/>
        <w:rPr>
          <w:rFonts w:ascii="Arial" w:hAnsi="Arial" w:cs="Arial"/>
        </w:rPr>
      </w:pPr>
    </w:p>
    <w:p w14:paraId="2881E8B0" w14:textId="77777777"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0D3F0FE0" w14:textId="6B896190" w:rsidR="008C1477" w:rsidRPr="008C1477" w:rsidRDefault="008C1477" w:rsidP="008C1477">
      <w:pPr>
        <w:jc w:val="both"/>
        <w:rPr>
          <w:rFonts w:ascii="Arial" w:hAnsi="Arial" w:cs="Arial"/>
        </w:rPr>
      </w:pPr>
      <w:r w:rsidRPr="008C1477">
        <w:rPr>
          <w:rFonts w:ascii="Arial" w:hAnsi="Arial" w:cs="Arial"/>
        </w:rPr>
        <w:t xml:space="preserve">The study employed a quantitative research design, specifically utilizing a descriptive correlational approach. Quantitative research involves the systematic collection of numerical data, with statistical, mathematical, or computational techniques to ensure objective, accurate, </w:t>
      </w:r>
      <w:r w:rsidRPr="008C1477">
        <w:rPr>
          <w:rFonts w:ascii="Arial" w:hAnsi="Arial" w:cs="Arial"/>
        </w:rPr>
        <w:lastRenderedPageBreak/>
        <w:t>and measurable results (</w:t>
      </w:r>
      <w:proofErr w:type="spellStart"/>
      <w:r w:rsidRPr="008C1477">
        <w:rPr>
          <w:rFonts w:ascii="Arial" w:hAnsi="Arial" w:cs="Arial"/>
        </w:rPr>
        <w:t>Mohajan</w:t>
      </w:r>
      <w:proofErr w:type="spellEnd"/>
      <w:r w:rsidRPr="008C1477">
        <w:rPr>
          <w:rFonts w:ascii="Arial" w:hAnsi="Arial" w:cs="Arial"/>
        </w:rPr>
        <w:t>, 2020). To achieve reliable findings, the study uses standardized and controlled data collection methods, such as surveys, to quantify variables and test hypotheses (</w:t>
      </w:r>
      <w:r w:rsidR="00D97357" w:rsidRPr="00D97357">
        <w:rPr>
          <w:rFonts w:ascii="Arial" w:hAnsi="Arial" w:cs="Arial"/>
        </w:rPr>
        <w:t>Mellinger</w:t>
      </w:r>
      <w:r w:rsidR="00D97357">
        <w:rPr>
          <w:rFonts w:ascii="Arial" w:hAnsi="Arial" w:cs="Arial"/>
        </w:rPr>
        <w:t xml:space="preserve"> </w:t>
      </w:r>
      <w:r w:rsidR="00D97357" w:rsidRPr="00D97357">
        <w:rPr>
          <w:rFonts w:ascii="Arial" w:hAnsi="Arial" w:cs="Arial"/>
        </w:rPr>
        <w:t>&amp; Hanson</w:t>
      </w:r>
      <w:r w:rsidRPr="008C1477">
        <w:rPr>
          <w:rFonts w:ascii="Arial" w:hAnsi="Arial" w:cs="Arial"/>
        </w:rPr>
        <w:t xml:space="preserve">, 2020). </w:t>
      </w:r>
    </w:p>
    <w:p w14:paraId="62793DF9" w14:textId="77777777" w:rsidR="008C1477" w:rsidRDefault="008C1477" w:rsidP="008C1477">
      <w:pPr>
        <w:jc w:val="both"/>
        <w:rPr>
          <w:rFonts w:ascii="Arial" w:hAnsi="Arial" w:cs="Arial"/>
        </w:rPr>
      </w:pPr>
    </w:p>
    <w:p w14:paraId="4750C783" w14:textId="573CA02B" w:rsidR="008C1477" w:rsidRPr="008C1477" w:rsidRDefault="008C1477" w:rsidP="008C1477">
      <w:pPr>
        <w:jc w:val="both"/>
        <w:rPr>
          <w:rFonts w:ascii="Arial" w:hAnsi="Arial" w:cs="Arial"/>
        </w:rPr>
      </w:pPr>
      <w:r w:rsidRPr="008C1477">
        <w:rPr>
          <w:rFonts w:ascii="Arial" w:hAnsi="Arial" w:cs="Arial"/>
        </w:rPr>
        <w:t>Additionally, the research follows a non-experimental framework, which focuses on observing and analyzing naturally occurring relationships between variables (</w:t>
      </w:r>
      <w:proofErr w:type="spellStart"/>
      <w:r w:rsidR="00BE1D95" w:rsidRPr="00BE1D95">
        <w:rPr>
          <w:rFonts w:ascii="Arial" w:hAnsi="Arial" w:cs="Arial"/>
        </w:rPr>
        <w:t>LaVigne</w:t>
      </w:r>
      <w:proofErr w:type="spellEnd"/>
      <w:r w:rsidR="00BE1D95" w:rsidRPr="00BE1D95">
        <w:rPr>
          <w:rFonts w:ascii="Arial" w:hAnsi="Arial" w:cs="Arial"/>
        </w:rPr>
        <w:t>-Jones</w:t>
      </w:r>
      <w:r w:rsidRPr="008C1477">
        <w:rPr>
          <w:rFonts w:ascii="Arial" w:hAnsi="Arial" w:cs="Arial"/>
        </w:rPr>
        <w:t>, 202</w:t>
      </w:r>
      <w:r w:rsidR="00BE1D95">
        <w:rPr>
          <w:rFonts w:ascii="Arial" w:hAnsi="Arial" w:cs="Arial"/>
        </w:rPr>
        <w:t>3</w:t>
      </w:r>
      <w:r w:rsidRPr="008C1477">
        <w:rPr>
          <w:rFonts w:ascii="Arial" w:hAnsi="Arial" w:cs="Arial"/>
        </w:rPr>
        <w:t xml:space="preserve">). Unlike experimental research, which manipulates variables to explore cause-and-effect relationships, non-experimental research </w:t>
      </w:r>
      <w:proofErr w:type="gramStart"/>
      <w:r w:rsidRPr="008C1477">
        <w:rPr>
          <w:rFonts w:ascii="Arial" w:hAnsi="Arial" w:cs="Arial"/>
        </w:rPr>
        <w:t>aimed  to</w:t>
      </w:r>
      <w:proofErr w:type="gramEnd"/>
      <w:r w:rsidRPr="008C1477">
        <w:rPr>
          <w:rFonts w:ascii="Arial" w:hAnsi="Arial" w:cs="Arial"/>
        </w:rPr>
        <w:t xml:space="preserve"> understand and described relationships as they naturally unfold in real-world settings (</w:t>
      </w:r>
      <w:r w:rsidR="00C12D69" w:rsidRPr="00C12D69">
        <w:rPr>
          <w:rFonts w:ascii="Arial" w:hAnsi="Arial" w:cs="Arial"/>
        </w:rPr>
        <w:t>Gamage</w:t>
      </w:r>
      <w:r w:rsidRPr="008C1477">
        <w:rPr>
          <w:rFonts w:ascii="Arial" w:hAnsi="Arial" w:cs="Arial"/>
        </w:rPr>
        <w:t>, 20</w:t>
      </w:r>
      <w:r w:rsidR="00C12D69">
        <w:rPr>
          <w:rFonts w:ascii="Arial" w:hAnsi="Arial" w:cs="Arial"/>
        </w:rPr>
        <w:t>25</w:t>
      </w:r>
      <w:r w:rsidRPr="008C1477">
        <w:rPr>
          <w:rFonts w:ascii="Arial" w:hAnsi="Arial" w:cs="Arial"/>
        </w:rPr>
        <w:t xml:space="preserve">). </w:t>
      </w:r>
    </w:p>
    <w:p w14:paraId="6F26527E" w14:textId="77777777" w:rsidR="008C1477" w:rsidRDefault="008C1477" w:rsidP="008C1477">
      <w:pPr>
        <w:jc w:val="both"/>
        <w:rPr>
          <w:rFonts w:ascii="Arial" w:hAnsi="Arial" w:cs="Arial"/>
        </w:rPr>
      </w:pPr>
    </w:p>
    <w:p w14:paraId="0102BCD8" w14:textId="27223AA7" w:rsidR="008C1477" w:rsidRPr="008C1477" w:rsidRDefault="008C1477" w:rsidP="008C1477">
      <w:pPr>
        <w:jc w:val="both"/>
        <w:rPr>
          <w:rFonts w:ascii="Arial" w:hAnsi="Arial" w:cs="Arial"/>
        </w:rPr>
      </w:pPr>
      <w:r w:rsidRPr="008C1477">
        <w:rPr>
          <w:rFonts w:ascii="Arial" w:hAnsi="Arial" w:cs="Arial"/>
        </w:rPr>
        <w:t>Furthermore, a descriptive correlational research approach was applied to explore and describe the connections between two or more variables without altering them. The primary goal of this approach was to identify and understand patterns, relationships, or associations between variables (</w:t>
      </w:r>
      <w:proofErr w:type="spellStart"/>
      <w:r w:rsidRPr="008C1477">
        <w:rPr>
          <w:rFonts w:ascii="Arial" w:hAnsi="Arial" w:cs="Arial"/>
        </w:rPr>
        <w:t>Mertler</w:t>
      </w:r>
      <w:proofErr w:type="spellEnd"/>
      <w:r w:rsidRPr="008C1477">
        <w:rPr>
          <w:rFonts w:ascii="Arial" w:hAnsi="Arial" w:cs="Arial"/>
        </w:rPr>
        <w:t xml:space="preserve"> et al., 2021). Unlike experimental research, which sought to establish causality by manipulating conditions, descriptive correlational research focuses on measuring the strength and direction of relationships as they naturally occur (</w:t>
      </w:r>
      <w:r w:rsidR="006147DF" w:rsidRPr="006147DF">
        <w:rPr>
          <w:rFonts w:ascii="Arial" w:hAnsi="Arial" w:cs="Arial"/>
        </w:rPr>
        <w:t>Devi</w:t>
      </w:r>
      <w:r w:rsidR="006147DF">
        <w:rPr>
          <w:rFonts w:ascii="Arial" w:hAnsi="Arial" w:cs="Arial"/>
        </w:rPr>
        <w:t xml:space="preserve"> et al.</w:t>
      </w:r>
      <w:r w:rsidRPr="008C1477">
        <w:rPr>
          <w:rFonts w:ascii="Arial" w:hAnsi="Arial" w:cs="Arial"/>
        </w:rPr>
        <w:t>, 20</w:t>
      </w:r>
      <w:r w:rsidR="006147DF">
        <w:rPr>
          <w:rFonts w:ascii="Arial" w:hAnsi="Arial" w:cs="Arial"/>
        </w:rPr>
        <w:t>22</w:t>
      </w:r>
      <w:r w:rsidRPr="008C1477">
        <w:rPr>
          <w:rFonts w:ascii="Arial" w:hAnsi="Arial" w:cs="Arial"/>
        </w:rPr>
        <w:t xml:space="preserve">). </w:t>
      </w:r>
    </w:p>
    <w:p w14:paraId="2D3E4039" w14:textId="77777777" w:rsidR="008C1477" w:rsidRDefault="008C1477" w:rsidP="008C1477">
      <w:pPr>
        <w:jc w:val="both"/>
        <w:rPr>
          <w:rFonts w:ascii="Arial" w:hAnsi="Arial" w:cs="Arial"/>
        </w:rPr>
      </w:pPr>
    </w:p>
    <w:p w14:paraId="60D88826" w14:textId="68A8C298" w:rsidR="000D23E6" w:rsidRDefault="008C1477" w:rsidP="008C1477">
      <w:pPr>
        <w:jc w:val="both"/>
        <w:rPr>
          <w:rFonts w:ascii="Arial" w:hAnsi="Arial" w:cs="Arial"/>
        </w:rPr>
      </w:pPr>
      <w:r w:rsidRPr="008C1477">
        <w:rPr>
          <w:rFonts w:ascii="Arial" w:hAnsi="Arial" w:cs="Arial"/>
        </w:rPr>
        <w:t>In the context of this study, the descriptive-correlational research design was considered appropriate as it aims to describe the extent to which critical media literacy and the extent of new trends in teaching strategies were utilized in their classrooms. Additionally, the study sought to determine the significant relationship between teachers' critical media literacy and the utilization of new trends in teaching strategies.</w:t>
      </w:r>
    </w:p>
    <w:p w14:paraId="227BD7A9" w14:textId="77777777" w:rsidR="00F121AE" w:rsidRDefault="00F121AE" w:rsidP="003340B8">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3ABE9EEE" w14:textId="77777777" w:rsidR="008C1477" w:rsidRPr="008C1477" w:rsidRDefault="008C1477" w:rsidP="008C1477">
      <w:pPr>
        <w:jc w:val="both"/>
        <w:rPr>
          <w:rFonts w:ascii="Arial" w:hAnsi="Arial" w:cs="Arial"/>
        </w:rPr>
      </w:pPr>
      <w:r w:rsidRPr="008C1477">
        <w:rPr>
          <w:rFonts w:ascii="Arial" w:hAnsi="Arial" w:cs="Arial"/>
        </w:rPr>
        <w:t xml:space="preserve">This study was conducted in </w:t>
      </w:r>
      <w:proofErr w:type="spellStart"/>
      <w:r w:rsidRPr="008C1477">
        <w:rPr>
          <w:rFonts w:ascii="Arial" w:hAnsi="Arial" w:cs="Arial"/>
        </w:rPr>
        <w:t>Manay</w:t>
      </w:r>
      <w:proofErr w:type="spellEnd"/>
      <w:r w:rsidRPr="008C1477">
        <w:rPr>
          <w:rFonts w:ascii="Arial" w:hAnsi="Arial" w:cs="Arial"/>
        </w:rPr>
        <w:t xml:space="preserve"> South District, Division of Davao Oriental. It included the 19 schools within the district. A total of 109 teachers served as respondents out of a population of 150, determined using Slovin’s Formula. These respondents rated the levels of Critical Media Literacy and the Utilization of New Trends in Teaching Strategies among elementary school teachers. The study was conducted during the school year 2024–2025. In selecting the respondents, the researcher employed simple random sampling using the lottery or fishbowl technique. Numbers were assigned to each teacher in the population and placed into a container large enough to allow the rolled pieces of paper to move freely when shaken. The researcher then picked the desired number of participants from the container. Only teachers with at least three years of service were selected as respondents.</w:t>
      </w:r>
    </w:p>
    <w:p w14:paraId="27C5DCED" w14:textId="77777777" w:rsidR="008C1477" w:rsidRDefault="008C1477" w:rsidP="008C1477">
      <w:pPr>
        <w:jc w:val="both"/>
        <w:rPr>
          <w:rFonts w:ascii="Arial" w:hAnsi="Arial" w:cs="Arial"/>
        </w:rPr>
      </w:pPr>
    </w:p>
    <w:p w14:paraId="3B0B4E9D" w14:textId="414FA6FC" w:rsidR="00A67B21" w:rsidRPr="00A67B21" w:rsidRDefault="008C1477" w:rsidP="008C1477">
      <w:pPr>
        <w:jc w:val="both"/>
        <w:rPr>
          <w:rFonts w:ascii="Arial" w:hAnsi="Arial" w:cs="Arial"/>
        </w:rPr>
      </w:pPr>
      <w:r w:rsidRPr="008C1477">
        <w:rPr>
          <w:rFonts w:ascii="Arial" w:hAnsi="Arial" w:cs="Arial"/>
        </w:rPr>
        <w:t xml:space="preserve">The inclusion criteria were as follows: first, the teacher must have been currently employed at a public elementary school within </w:t>
      </w:r>
      <w:proofErr w:type="spellStart"/>
      <w:r w:rsidRPr="008C1477">
        <w:rPr>
          <w:rFonts w:ascii="Arial" w:hAnsi="Arial" w:cs="Arial"/>
        </w:rPr>
        <w:t>Manay</w:t>
      </w:r>
      <w:proofErr w:type="spellEnd"/>
      <w:r w:rsidRPr="008C1477">
        <w:rPr>
          <w:rFonts w:ascii="Arial" w:hAnsi="Arial" w:cs="Arial"/>
        </w:rPr>
        <w:t xml:space="preserve"> South District during the 2024–2025 school year; second, the teacher must have had at least three years of teaching experience in any subject; and third, the teacher must have attended training or seminars on technology. Teachers who did not meet these criteria were excluded from the study.</w:t>
      </w:r>
    </w:p>
    <w:p w14:paraId="1E725D10" w14:textId="7F1637FA" w:rsidR="00A67B21" w:rsidRDefault="00A67B21">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4E849674" w14:textId="171994E1" w:rsidR="00C52519" w:rsidRPr="00C52519" w:rsidRDefault="008C1477" w:rsidP="00C52519">
      <w:pPr>
        <w:jc w:val="both"/>
        <w:rPr>
          <w:rFonts w:ascii="Arial" w:hAnsi="Arial" w:cs="Arial"/>
        </w:rPr>
      </w:pPr>
      <w:r w:rsidRPr="008C1477">
        <w:rPr>
          <w:rFonts w:ascii="Arial" w:hAnsi="Arial" w:cs="Arial"/>
        </w:rPr>
        <w:t xml:space="preserve">The first part of the questionnaire was based on the Critical Media Literacy Scale by </w:t>
      </w:r>
      <w:proofErr w:type="spellStart"/>
      <w:r w:rsidR="006147DF" w:rsidRPr="006147DF">
        <w:rPr>
          <w:rFonts w:ascii="Arial" w:hAnsi="Arial" w:cs="Arial"/>
        </w:rPr>
        <w:t>Davidsone</w:t>
      </w:r>
      <w:proofErr w:type="spellEnd"/>
      <w:r w:rsidR="00917DF3">
        <w:rPr>
          <w:rFonts w:ascii="Arial" w:hAnsi="Arial" w:cs="Arial"/>
        </w:rPr>
        <w:t xml:space="preserve"> et al.</w:t>
      </w:r>
      <w:r w:rsidRPr="008C1477">
        <w:rPr>
          <w:rFonts w:ascii="Arial" w:hAnsi="Arial" w:cs="Arial"/>
        </w:rPr>
        <w:t xml:space="preserve"> (20</w:t>
      </w:r>
      <w:r w:rsidR="00917DF3">
        <w:rPr>
          <w:rFonts w:ascii="Arial" w:hAnsi="Arial" w:cs="Arial"/>
        </w:rPr>
        <w:t>25</w:t>
      </w:r>
      <w:r w:rsidRPr="008C1477">
        <w:rPr>
          <w:rFonts w:ascii="Arial" w:hAnsi="Arial" w:cs="Arial"/>
        </w:rPr>
        <w:t xml:space="preserve">), as cited by </w:t>
      </w:r>
      <w:proofErr w:type="spellStart"/>
      <w:r w:rsidR="00917DF3" w:rsidRPr="00917DF3">
        <w:rPr>
          <w:rFonts w:ascii="Arial" w:hAnsi="Arial" w:cs="Arial"/>
        </w:rPr>
        <w:t>Tugtekin</w:t>
      </w:r>
      <w:proofErr w:type="spellEnd"/>
      <w:r w:rsidR="00917DF3">
        <w:rPr>
          <w:rFonts w:ascii="Arial" w:hAnsi="Arial" w:cs="Arial"/>
        </w:rPr>
        <w:t xml:space="preserve"> and </w:t>
      </w:r>
      <w:proofErr w:type="spellStart"/>
      <w:r w:rsidR="00917DF3" w:rsidRPr="00917DF3">
        <w:rPr>
          <w:rFonts w:ascii="Arial" w:hAnsi="Arial" w:cs="Arial"/>
        </w:rPr>
        <w:t>Koc</w:t>
      </w:r>
      <w:proofErr w:type="spellEnd"/>
      <w:r w:rsidRPr="008C1477">
        <w:rPr>
          <w:rFonts w:ascii="Arial" w:hAnsi="Arial" w:cs="Arial"/>
        </w:rPr>
        <w:t xml:space="preserve"> (2020). The scale includes items that focused on evaluating various domains of critical media literacy, including functional and critical consumption, as well as functional and critical </w:t>
      </w:r>
      <w:proofErr w:type="spellStart"/>
      <w:r w:rsidRPr="008C1477">
        <w:rPr>
          <w:rFonts w:ascii="Arial" w:hAnsi="Arial" w:cs="Arial"/>
        </w:rPr>
        <w:t>prosumption</w:t>
      </w:r>
      <w:proofErr w:type="spellEnd"/>
      <w:r w:rsidRPr="008C1477">
        <w:rPr>
          <w:rFonts w:ascii="Arial" w:hAnsi="Arial" w:cs="Arial"/>
        </w:rPr>
        <w:t>. Its overall Cronbach’s alpha coefficient is 0.820, which supports the reliability of the questionnaire for measuring the variable critical media literacy. In this study, the critical media literacy scale demonstrated excellent reliability, with a Cronbach’s alpha value of 0.984.</w:t>
      </w:r>
    </w:p>
    <w:p w14:paraId="4F8CD075" w14:textId="77777777" w:rsidR="00C52519" w:rsidRPr="00C52519" w:rsidRDefault="00C52519" w:rsidP="00C52519">
      <w:pPr>
        <w:jc w:val="both"/>
        <w:rPr>
          <w:rFonts w:ascii="Arial" w:hAnsi="Arial" w:cs="Arial"/>
        </w:rPr>
      </w:pPr>
    </w:p>
    <w:p w14:paraId="04BEB936" w14:textId="72655E8A" w:rsidR="000D23E6" w:rsidRDefault="008C1477" w:rsidP="00C52519">
      <w:pPr>
        <w:jc w:val="both"/>
        <w:rPr>
          <w:rFonts w:ascii="Arial" w:hAnsi="Arial" w:cs="Arial"/>
        </w:rPr>
      </w:pPr>
      <w:r w:rsidRPr="008C1477">
        <w:rPr>
          <w:rFonts w:ascii="Arial" w:hAnsi="Arial" w:cs="Arial"/>
        </w:rPr>
        <w:lastRenderedPageBreak/>
        <w:t xml:space="preserve">The second part of the questionnaire was developed by </w:t>
      </w:r>
      <w:r w:rsidR="00CB4A9E" w:rsidRPr="00CB4A9E">
        <w:rPr>
          <w:rFonts w:ascii="Arial" w:hAnsi="Arial" w:cs="Arial"/>
        </w:rPr>
        <w:t>Saro</w:t>
      </w:r>
      <w:r w:rsidR="00CB4A9E">
        <w:rPr>
          <w:rFonts w:ascii="Arial" w:hAnsi="Arial" w:cs="Arial"/>
        </w:rPr>
        <w:t xml:space="preserve"> et al.</w:t>
      </w:r>
      <w:r w:rsidRPr="008C1477">
        <w:rPr>
          <w:rFonts w:ascii="Arial" w:hAnsi="Arial" w:cs="Arial"/>
        </w:rPr>
        <w:t xml:space="preserve"> (202</w:t>
      </w:r>
      <w:r w:rsidR="00CB4A9E">
        <w:rPr>
          <w:rFonts w:ascii="Arial" w:hAnsi="Arial" w:cs="Arial"/>
        </w:rPr>
        <w:t>2</w:t>
      </w:r>
      <w:r w:rsidRPr="008C1477">
        <w:rPr>
          <w:rFonts w:ascii="Arial" w:hAnsi="Arial" w:cs="Arial"/>
        </w:rPr>
        <w:t xml:space="preserve">) to assess the utilization of new trends in teaching strategies of teachers. The Utilization of New Trends in Teaching Strategies Scale assesses </w:t>
      </w:r>
      <w:r w:rsidRPr="00CC58BB">
        <w:rPr>
          <w:rFonts w:ascii="Arial" w:hAnsi="Arial" w:cs="Arial"/>
          <w:highlight w:val="yellow"/>
        </w:rPr>
        <w:t xml:space="preserve">the </w:t>
      </w:r>
      <w:r w:rsidR="00CC58BB" w:rsidRPr="00CC58BB">
        <w:rPr>
          <w:rFonts w:ascii="Arial" w:hAnsi="Arial" w:cs="Arial"/>
          <w:highlight w:val="yellow"/>
        </w:rPr>
        <w:t>use of</w:t>
      </w:r>
      <w:r w:rsidR="00CC58BB">
        <w:rPr>
          <w:rFonts w:ascii="Arial" w:hAnsi="Arial" w:cs="Arial"/>
        </w:rPr>
        <w:t xml:space="preserve"> </w:t>
      </w:r>
      <w:r w:rsidRPr="008C1477">
        <w:rPr>
          <w:rFonts w:ascii="Arial" w:hAnsi="Arial" w:cs="Arial"/>
        </w:rPr>
        <w:t>gamification, project-based learning, convergent and divergent thinking, and experiential learning. The overall Cronbach’s alpha coefficient for the scale was 0.780, indicating that the questionnaire was reliable for measuring the utilization of new trends in teaching strategies. Additionally, the utilization of new trends in teaching strategies questionnaire demonstrated excellent reliability in this study, with a Cronbach’s alpha value of 0.974.</w:t>
      </w:r>
    </w:p>
    <w:p w14:paraId="4CF42F12" w14:textId="77777777" w:rsidR="00C52519" w:rsidRDefault="00C52519" w:rsidP="00C52519">
      <w:pPr>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59964AC9" w14:textId="77777777" w:rsidR="008C1477" w:rsidRPr="008C1477" w:rsidRDefault="008C1477" w:rsidP="008C1477">
      <w:pPr>
        <w:pStyle w:val="Heading1"/>
        <w:jc w:val="both"/>
        <w:rPr>
          <w:rFonts w:cs="Arial"/>
          <w:b w:val="0"/>
          <w:kern w:val="0"/>
          <w:sz w:val="20"/>
        </w:rPr>
      </w:pPr>
      <w:r w:rsidRPr="008C1477">
        <w:rPr>
          <w:rFonts w:cs="Arial"/>
          <w:b w:val="0"/>
          <w:kern w:val="0"/>
          <w:sz w:val="20"/>
        </w:rPr>
        <w:t>In order to collect data for this study, the researcher went through the following processes and procedures:</w:t>
      </w:r>
    </w:p>
    <w:p w14:paraId="75BFD6F6" w14:textId="77777777" w:rsidR="008C1477" w:rsidRPr="008C1477" w:rsidRDefault="008C1477" w:rsidP="008C1477">
      <w:pPr>
        <w:pStyle w:val="Heading1"/>
        <w:jc w:val="both"/>
        <w:rPr>
          <w:rFonts w:cs="Arial"/>
          <w:b w:val="0"/>
          <w:kern w:val="0"/>
          <w:sz w:val="20"/>
        </w:rPr>
      </w:pPr>
      <w:r w:rsidRPr="008C1477">
        <w:rPr>
          <w:rFonts w:cs="Arial"/>
          <w:b w:val="0"/>
          <w:kern w:val="0"/>
          <w:sz w:val="20"/>
        </w:rPr>
        <w:t>The data collection procedure for this study was carried out in a systematic manner to ensure ethical adherence and to obtain the necessary approvals. Initially, formal permission was requested from the Dean of the Graduate School. Once granted, the request was forwarded to the School Division Superintendent for further evaluation. This step-by-step approval process ensured that all institutional and educational guidelines were followed.</w:t>
      </w:r>
    </w:p>
    <w:p w14:paraId="5BA68251" w14:textId="77777777" w:rsidR="008C1477" w:rsidRPr="008C1477" w:rsidRDefault="008C1477" w:rsidP="008C1477">
      <w:pPr>
        <w:pStyle w:val="Heading1"/>
        <w:jc w:val="both"/>
        <w:rPr>
          <w:rFonts w:cs="Arial"/>
          <w:b w:val="0"/>
          <w:kern w:val="0"/>
          <w:sz w:val="20"/>
        </w:rPr>
      </w:pPr>
      <w:r w:rsidRPr="008C1477">
        <w:rPr>
          <w:rFonts w:cs="Arial"/>
          <w:b w:val="0"/>
          <w:kern w:val="0"/>
          <w:sz w:val="20"/>
        </w:rPr>
        <w:t>The next phase involved gathering data by creating and distributing survey questionnaires that were thoughtfully designed to meet the study's objectives. Coordination with school officials ensured the smooth distribution of the surveys to public school teachers, along with a clear explanation of the study's purpose. During the data collection phase, the confidentiality and anonymity of participants were prioritized to encourage candid responses.</w:t>
      </w:r>
    </w:p>
    <w:p w14:paraId="4E317C99" w14:textId="1DE24D72" w:rsidR="00AB365B" w:rsidRPr="00AB365B" w:rsidRDefault="008C1477" w:rsidP="008C1477">
      <w:pPr>
        <w:pStyle w:val="Heading1"/>
        <w:jc w:val="both"/>
        <w:rPr>
          <w:rFonts w:cs="Arial"/>
          <w:b w:val="0"/>
          <w:kern w:val="0"/>
          <w:sz w:val="20"/>
        </w:rPr>
      </w:pPr>
      <w:r w:rsidRPr="008C1477">
        <w:rPr>
          <w:rFonts w:cs="Arial"/>
          <w:b w:val="0"/>
          <w:kern w:val="0"/>
          <w:sz w:val="20"/>
        </w:rPr>
        <w:t>After data collection, the retrieval process involved carefully organizing and analyzing the collected information. The completed questionnaires were counted, and responses were systematically recorded for statistical evaluation using tools such as mean, standard deviation, correlation and multiple linear regression analysis.</w:t>
      </w:r>
    </w:p>
    <w:p w14:paraId="1C13872C" w14:textId="435CD373" w:rsidR="00717F2E" w:rsidRPr="005D71AE" w:rsidRDefault="00180859" w:rsidP="000D23E6">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73060153" w14:textId="77777777" w:rsidR="00A11CF5" w:rsidRPr="00A11CF5" w:rsidRDefault="00A11CF5" w:rsidP="00A11CF5">
      <w:pPr>
        <w:pStyle w:val="Head1"/>
        <w:jc w:val="both"/>
        <w:rPr>
          <w:rFonts w:ascii="Arial" w:hAnsi="Arial" w:cs="Arial"/>
          <w:b w:val="0"/>
          <w:caps w:val="0"/>
          <w:sz w:val="20"/>
        </w:rPr>
      </w:pPr>
      <w:r w:rsidRPr="00A11CF5">
        <w:rPr>
          <w:rFonts w:ascii="Arial" w:hAnsi="Arial" w:cs="Arial"/>
          <w:b w:val="0"/>
          <w:caps w:val="0"/>
          <w:sz w:val="20"/>
        </w:rPr>
        <w:t xml:space="preserve">In analyzing and interpreting the data gathered for this study, the following statistical tools were utilized: </w:t>
      </w:r>
    </w:p>
    <w:p w14:paraId="486DD06D" w14:textId="77777777" w:rsidR="00A11CF5" w:rsidRPr="00A11CF5" w:rsidRDefault="00A11CF5" w:rsidP="00A11CF5">
      <w:pPr>
        <w:pStyle w:val="Head1"/>
        <w:jc w:val="both"/>
        <w:rPr>
          <w:rFonts w:ascii="Arial" w:hAnsi="Arial" w:cs="Arial"/>
          <w:b w:val="0"/>
          <w:caps w:val="0"/>
          <w:sz w:val="20"/>
        </w:rPr>
      </w:pPr>
      <w:r w:rsidRPr="00A11CF5">
        <w:rPr>
          <w:rFonts w:ascii="Arial" w:hAnsi="Arial" w:cs="Arial"/>
          <w:b w:val="0"/>
          <w:caps w:val="0"/>
          <w:sz w:val="20"/>
        </w:rPr>
        <w:t xml:space="preserve">Mean was used to assess the extent of critical media literacy and new trends in teaching strategies of public elementary school teachers. </w:t>
      </w:r>
    </w:p>
    <w:p w14:paraId="37E1C86E" w14:textId="77777777" w:rsidR="00A11CF5" w:rsidRPr="00A11CF5" w:rsidRDefault="00A11CF5" w:rsidP="00A11CF5">
      <w:pPr>
        <w:pStyle w:val="Head1"/>
        <w:jc w:val="both"/>
        <w:rPr>
          <w:rFonts w:ascii="Arial" w:hAnsi="Arial" w:cs="Arial"/>
          <w:b w:val="0"/>
          <w:caps w:val="0"/>
          <w:sz w:val="20"/>
        </w:rPr>
      </w:pPr>
      <w:r w:rsidRPr="00A11CF5">
        <w:rPr>
          <w:rFonts w:ascii="Arial" w:hAnsi="Arial" w:cs="Arial"/>
          <w:b w:val="0"/>
          <w:caps w:val="0"/>
          <w:sz w:val="20"/>
        </w:rPr>
        <w:t xml:space="preserve">Pearson r-moment correlation analysis was applied to examine the strength and direction of the relationship between teachers’ critical media literacy and the utilization of new trends in teaching strategies of public elementary school teachers. </w:t>
      </w:r>
    </w:p>
    <w:p w14:paraId="54E1E55E" w14:textId="6BD2EDD6" w:rsidR="005923EA" w:rsidRDefault="00A11CF5" w:rsidP="00A11CF5">
      <w:pPr>
        <w:pStyle w:val="Head1"/>
        <w:spacing w:after="0"/>
        <w:jc w:val="both"/>
        <w:rPr>
          <w:rFonts w:ascii="Arial" w:hAnsi="Arial" w:cs="Arial"/>
          <w:b w:val="0"/>
          <w:caps w:val="0"/>
          <w:sz w:val="20"/>
        </w:rPr>
      </w:pPr>
      <w:r w:rsidRPr="00A11CF5">
        <w:rPr>
          <w:rFonts w:ascii="Arial" w:hAnsi="Arial" w:cs="Arial"/>
          <w:b w:val="0"/>
          <w:caps w:val="0"/>
          <w:sz w:val="20"/>
        </w:rPr>
        <w:t>Multiple linear regression analysis was employed to identify which domains of critical media literacy significantly influence the utilization of new trends in teaching strategies of public elementary school teachers.</w:t>
      </w:r>
    </w:p>
    <w:p w14:paraId="08B1DEAA" w14:textId="77777777" w:rsidR="00C84872" w:rsidRDefault="00C84872" w:rsidP="00C84872">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3E60951B" w:rsidR="005D71AE" w:rsidRDefault="00180859">
      <w:pPr>
        <w:suppressAutoHyphens/>
        <w:jc w:val="both"/>
        <w:rPr>
          <w:rFonts w:ascii="Arial" w:hAnsi="Arial" w:cs="Arial"/>
          <w:b/>
        </w:rPr>
      </w:pPr>
      <w:r>
        <w:rPr>
          <w:rFonts w:ascii="Arial" w:hAnsi="Arial" w:cs="Arial"/>
          <w:b/>
        </w:rPr>
        <w:t xml:space="preserve">3.1 </w:t>
      </w:r>
      <w:r w:rsidR="00A934A2" w:rsidRPr="00A934A2">
        <w:rPr>
          <w:rFonts w:ascii="Arial" w:hAnsi="Arial" w:cs="Arial"/>
          <w:b/>
        </w:rPr>
        <w:t>Extent of Critical Media Literacy of Teachers</w:t>
      </w:r>
      <w:r w:rsidR="00A934A2">
        <w:rPr>
          <w:rFonts w:ascii="Arial" w:hAnsi="Arial" w:cs="Arial"/>
          <w:b/>
        </w:rPr>
        <w:t xml:space="preserve"> among Public Elementary School Teachers</w:t>
      </w:r>
    </w:p>
    <w:p w14:paraId="1B38FF68" w14:textId="77777777" w:rsidR="00EF4B2D" w:rsidRDefault="00EF4B2D">
      <w:pPr>
        <w:suppressAutoHyphens/>
        <w:jc w:val="both"/>
        <w:rPr>
          <w:rFonts w:ascii="Arial" w:hAnsi="Arial" w:cs="Arial"/>
          <w:b/>
        </w:rPr>
      </w:pPr>
    </w:p>
    <w:p w14:paraId="69D23EB0" w14:textId="13A9B973"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A934A2" w:rsidRPr="00A934A2">
        <w:rPr>
          <w:rFonts w:ascii="Arial" w:hAnsi="Arial" w:cs="Arial"/>
          <w:i/>
          <w:iCs/>
        </w:rPr>
        <w:t>Extent of Critical Media Literacy of Teachers among Public Elementary School Teachers</w:t>
      </w:r>
    </w:p>
    <w:p w14:paraId="496DE70A" w14:textId="77777777" w:rsidR="002F5C4B" w:rsidRDefault="002F5C4B">
      <w:pPr>
        <w:suppressAutoHyphens/>
        <w:jc w:val="both"/>
        <w:rPr>
          <w:rFonts w:ascii="Arial" w:hAnsi="Arial" w:cs="Arial"/>
          <w:i/>
        </w:rPr>
      </w:pPr>
    </w:p>
    <w:tbl>
      <w:tblPr>
        <w:tblW w:w="8120" w:type="dxa"/>
        <w:jc w:val="center"/>
        <w:tblCellMar>
          <w:top w:w="15" w:type="dxa"/>
          <w:left w:w="15" w:type="dxa"/>
          <w:bottom w:w="15" w:type="dxa"/>
          <w:right w:w="15" w:type="dxa"/>
        </w:tblCellMar>
        <w:tblLook w:val="04A0" w:firstRow="1" w:lastRow="0" w:firstColumn="1" w:lastColumn="0" w:noHBand="0" w:noVBand="1"/>
      </w:tblPr>
      <w:tblGrid>
        <w:gridCol w:w="3446"/>
        <w:gridCol w:w="895"/>
        <w:gridCol w:w="1071"/>
        <w:gridCol w:w="2708"/>
      </w:tblGrid>
      <w:tr w:rsidR="00A934A2" w:rsidRPr="00A934A2" w14:paraId="273F3093" w14:textId="77777777" w:rsidTr="000D0488">
        <w:trPr>
          <w:trHeight w:val="36"/>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35F8D988" w14:textId="77777777" w:rsidR="00A934A2" w:rsidRPr="00A934A2" w:rsidRDefault="00A934A2" w:rsidP="00A934A2">
            <w:pPr>
              <w:jc w:val="center"/>
              <w:rPr>
                <w:rFonts w:ascii="Times New Roman" w:hAnsi="Times New Roman"/>
                <w:lang w:val="en-PH" w:eastAsia="en-PH"/>
              </w:rPr>
            </w:pPr>
            <w:r w:rsidRPr="00A934A2">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26BE0EAC" w14:textId="77777777" w:rsidR="00A934A2" w:rsidRPr="00A934A2" w:rsidRDefault="00A934A2" w:rsidP="00A934A2">
            <w:pPr>
              <w:jc w:val="center"/>
              <w:rPr>
                <w:rFonts w:ascii="Times New Roman" w:hAnsi="Times New Roman"/>
                <w:lang w:val="en-PH" w:eastAsia="en-PH"/>
              </w:rPr>
            </w:pPr>
            <w:r w:rsidRPr="00A934A2">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6445B546" w14:textId="77777777" w:rsidR="00A934A2" w:rsidRPr="00A934A2" w:rsidRDefault="00A934A2" w:rsidP="00A934A2">
            <w:pPr>
              <w:jc w:val="center"/>
              <w:rPr>
                <w:rFonts w:ascii="Times New Roman" w:hAnsi="Times New Roman"/>
                <w:lang w:val="en-PH" w:eastAsia="en-PH"/>
              </w:rPr>
            </w:pPr>
            <w:r w:rsidRPr="00A934A2">
              <w:rPr>
                <w:rFonts w:ascii="Arial" w:hAnsi="Arial" w:cs="Arial"/>
                <w:b/>
                <w:bCs/>
                <w:color w:val="000000"/>
                <w:lang w:val="en-PH" w:eastAsia="en-PH"/>
              </w:rPr>
              <w:t>Mean</w:t>
            </w:r>
          </w:p>
        </w:tc>
        <w:tc>
          <w:tcPr>
            <w:tcW w:w="0" w:type="auto"/>
            <w:tcBorders>
              <w:top w:val="single" w:sz="4" w:space="0" w:color="auto"/>
              <w:bottom w:val="single" w:sz="4" w:space="0" w:color="000000"/>
            </w:tcBorders>
            <w:tcMar>
              <w:top w:w="0" w:type="dxa"/>
              <w:left w:w="115" w:type="dxa"/>
              <w:bottom w:w="0" w:type="dxa"/>
              <w:right w:w="115" w:type="dxa"/>
            </w:tcMar>
            <w:hideMark/>
          </w:tcPr>
          <w:p w14:paraId="614821A2" w14:textId="77777777" w:rsidR="00A934A2" w:rsidRPr="00A934A2" w:rsidRDefault="00A934A2" w:rsidP="00A934A2">
            <w:pPr>
              <w:jc w:val="center"/>
              <w:rPr>
                <w:rFonts w:ascii="Times New Roman" w:hAnsi="Times New Roman"/>
                <w:lang w:val="en-PH" w:eastAsia="en-PH"/>
              </w:rPr>
            </w:pPr>
            <w:r w:rsidRPr="00A934A2">
              <w:rPr>
                <w:rFonts w:ascii="Arial" w:hAnsi="Arial" w:cs="Arial"/>
                <w:b/>
                <w:bCs/>
                <w:color w:val="000000"/>
                <w:lang w:val="en-PH" w:eastAsia="en-PH"/>
              </w:rPr>
              <w:t>Descriptive Level</w:t>
            </w:r>
          </w:p>
        </w:tc>
      </w:tr>
      <w:tr w:rsidR="00A934A2" w:rsidRPr="00A934A2" w14:paraId="70904A5D" w14:textId="77777777" w:rsidTr="000D0488">
        <w:trPr>
          <w:trHeight w:val="285"/>
          <w:jc w:val="center"/>
        </w:trPr>
        <w:tc>
          <w:tcPr>
            <w:tcW w:w="0" w:type="auto"/>
            <w:tcBorders>
              <w:top w:val="single" w:sz="4" w:space="0" w:color="000000"/>
            </w:tcBorders>
            <w:tcMar>
              <w:top w:w="0" w:type="dxa"/>
              <w:left w:w="115" w:type="dxa"/>
              <w:bottom w:w="0" w:type="dxa"/>
              <w:right w:w="115" w:type="dxa"/>
            </w:tcMar>
            <w:hideMark/>
          </w:tcPr>
          <w:p w14:paraId="3E374062"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Functional Consumption</w:t>
            </w:r>
          </w:p>
        </w:tc>
        <w:tc>
          <w:tcPr>
            <w:tcW w:w="0" w:type="auto"/>
            <w:tcBorders>
              <w:top w:val="single" w:sz="4" w:space="0" w:color="000000"/>
            </w:tcBorders>
            <w:tcMar>
              <w:top w:w="0" w:type="dxa"/>
              <w:left w:w="115" w:type="dxa"/>
              <w:bottom w:w="0" w:type="dxa"/>
              <w:right w:w="115" w:type="dxa"/>
            </w:tcMar>
            <w:hideMark/>
          </w:tcPr>
          <w:p w14:paraId="68ADC64B"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0.55</w:t>
            </w:r>
          </w:p>
        </w:tc>
        <w:tc>
          <w:tcPr>
            <w:tcW w:w="0" w:type="auto"/>
            <w:tcBorders>
              <w:top w:val="single" w:sz="4" w:space="0" w:color="000000"/>
            </w:tcBorders>
            <w:tcMar>
              <w:top w:w="0" w:type="dxa"/>
              <w:left w:w="115" w:type="dxa"/>
              <w:bottom w:w="0" w:type="dxa"/>
              <w:right w:w="115" w:type="dxa"/>
            </w:tcMar>
            <w:hideMark/>
          </w:tcPr>
          <w:p w14:paraId="6D9D0B27"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4.29</w:t>
            </w:r>
          </w:p>
        </w:tc>
        <w:tc>
          <w:tcPr>
            <w:tcW w:w="0" w:type="auto"/>
            <w:tcBorders>
              <w:top w:val="single" w:sz="4" w:space="0" w:color="000000"/>
            </w:tcBorders>
            <w:tcMar>
              <w:top w:w="0" w:type="dxa"/>
              <w:left w:w="115" w:type="dxa"/>
              <w:bottom w:w="0" w:type="dxa"/>
              <w:right w:w="115" w:type="dxa"/>
            </w:tcMar>
            <w:hideMark/>
          </w:tcPr>
          <w:p w14:paraId="3CC1C430"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Very Extensive</w:t>
            </w:r>
          </w:p>
        </w:tc>
      </w:tr>
      <w:tr w:rsidR="00A934A2" w:rsidRPr="00A934A2" w14:paraId="6C57FC4B" w14:textId="77777777" w:rsidTr="000D0488">
        <w:trPr>
          <w:trHeight w:val="297"/>
          <w:jc w:val="center"/>
        </w:trPr>
        <w:tc>
          <w:tcPr>
            <w:tcW w:w="0" w:type="auto"/>
            <w:tcMar>
              <w:top w:w="0" w:type="dxa"/>
              <w:left w:w="115" w:type="dxa"/>
              <w:bottom w:w="0" w:type="dxa"/>
              <w:right w:w="115" w:type="dxa"/>
            </w:tcMar>
            <w:hideMark/>
          </w:tcPr>
          <w:p w14:paraId="6A81C553"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Critical Consumption</w:t>
            </w:r>
          </w:p>
        </w:tc>
        <w:tc>
          <w:tcPr>
            <w:tcW w:w="0" w:type="auto"/>
            <w:tcMar>
              <w:top w:w="0" w:type="dxa"/>
              <w:left w:w="115" w:type="dxa"/>
              <w:bottom w:w="0" w:type="dxa"/>
              <w:right w:w="115" w:type="dxa"/>
            </w:tcMar>
            <w:hideMark/>
          </w:tcPr>
          <w:p w14:paraId="0F7BDE97"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0.60</w:t>
            </w:r>
          </w:p>
        </w:tc>
        <w:tc>
          <w:tcPr>
            <w:tcW w:w="0" w:type="auto"/>
            <w:tcMar>
              <w:top w:w="0" w:type="dxa"/>
              <w:left w:w="115" w:type="dxa"/>
              <w:bottom w:w="0" w:type="dxa"/>
              <w:right w:w="115" w:type="dxa"/>
            </w:tcMar>
            <w:hideMark/>
          </w:tcPr>
          <w:p w14:paraId="1E170DBD"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4.31</w:t>
            </w:r>
          </w:p>
        </w:tc>
        <w:tc>
          <w:tcPr>
            <w:tcW w:w="0" w:type="auto"/>
            <w:tcMar>
              <w:top w:w="0" w:type="dxa"/>
              <w:left w:w="115" w:type="dxa"/>
              <w:bottom w:w="0" w:type="dxa"/>
              <w:right w:w="115" w:type="dxa"/>
            </w:tcMar>
            <w:hideMark/>
          </w:tcPr>
          <w:p w14:paraId="7576DF0D"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Very Extensive</w:t>
            </w:r>
          </w:p>
        </w:tc>
      </w:tr>
      <w:tr w:rsidR="00A934A2" w:rsidRPr="00A934A2" w14:paraId="24BB34AB" w14:textId="77777777" w:rsidTr="000D0488">
        <w:trPr>
          <w:trHeight w:val="297"/>
          <w:jc w:val="center"/>
        </w:trPr>
        <w:tc>
          <w:tcPr>
            <w:tcW w:w="0" w:type="auto"/>
            <w:tcMar>
              <w:top w:w="0" w:type="dxa"/>
              <w:left w:w="115" w:type="dxa"/>
              <w:bottom w:w="0" w:type="dxa"/>
              <w:right w:w="115" w:type="dxa"/>
            </w:tcMar>
            <w:hideMark/>
          </w:tcPr>
          <w:p w14:paraId="0676ABC8"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 xml:space="preserve">Functional </w:t>
            </w:r>
            <w:proofErr w:type="spellStart"/>
            <w:r w:rsidRPr="00A934A2">
              <w:rPr>
                <w:rFonts w:ascii="Arial" w:hAnsi="Arial" w:cs="Arial"/>
                <w:color w:val="000000"/>
                <w:lang w:val="en-PH" w:eastAsia="en-PH"/>
              </w:rPr>
              <w:t>Prosumption</w:t>
            </w:r>
            <w:proofErr w:type="spellEnd"/>
          </w:p>
        </w:tc>
        <w:tc>
          <w:tcPr>
            <w:tcW w:w="0" w:type="auto"/>
            <w:tcMar>
              <w:top w:w="0" w:type="dxa"/>
              <w:left w:w="115" w:type="dxa"/>
              <w:bottom w:w="0" w:type="dxa"/>
              <w:right w:w="115" w:type="dxa"/>
            </w:tcMar>
            <w:hideMark/>
          </w:tcPr>
          <w:p w14:paraId="11A8C5BE"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0.58</w:t>
            </w:r>
          </w:p>
        </w:tc>
        <w:tc>
          <w:tcPr>
            <w:tcW w:w="0" w:type="auto"/>
            <w:tcMar>
              <w:top w:w="0" w:type="dxa"/>
              <w:left w:w="115" w:type="dxa"/>
              <w:bottom w:w="0" w:type="dxa"/>
              <w:right w:w="115" w:type="dxa"/>
            </w:tcMar>
            <w:hideMark/>
          </w:tcPr>
          <w:p w14:paraId="12B6B257"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4.31</w:t>
            </w:r>
          </w:p>
        </w:tc>
        <w:tc>
          <w:tcPr>
            <w:tcW w:w="0" w:type="auto"/>
            <w:tcMar>
              <w:top w:w="0" w:type="dxa"/>
              <w:left w:w="115" w:type="dxa"/>
              <w:bottom w:w="0" w:type="dxa"/>
              <w:right w:w="115" w:type="dxa"/>
            </w:tcMar>
            <w:hideMark/>
          </w:tcPr>
          <w:p w14:paraId="05E45C72"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Very Extensive</w:t>
            </w:r>
          </w:p>
        </w:tc>
      </w:tr>
      <w:tr w:rsidR="00A934A2" w:rsidRPr="00A934A2" w14:paraId="5748AA5B" w14:textId="77777777" w:rsidTr="000D0488">
        <w:trPr>
          <w:trHeight w:val="297"/>
          <w:jc w:val="center"/>
        </w:trPr>
        <w:tc>
          <w:tcPr>
            <w:tcW w:w="0" w:type="auto"/>
            <w:tcBorders>
              <w:bottom w:val="single" w:sz="4" w:space="0" w:color="000000"/>
            </w:tcBorders>
            <w:tcMar>
              <w:top w:w="0" w:type="dxa"/>
              <w:left w:w="115" w:type="dxa"/>
              <w:bottom w:w="0" w:type="dxa"/>
              <w:right w:w="115" w:type="dxa"/>
            </w:tcMar>
            <w:hideMark/>
          </w:tcPr>
          <w:p w14:paraId="3CE040E3"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 xml:space="preserve">Critical </w:t>
            </w:r>
            <w:proofErr w:type="spellStart"/>
            <w:r w:rsidRPr="00A934A2">
              <w:rPr>
                <w:rFonts w:ascii="Arial" w:hAnsi="Arial" w:cs="Arial"/>
                <w:color w:val="000000"/>
                <w:lang w:val="en-PH" w:eastAsia="en-PH"/>
              </w:rPr>
              <w:t>Prosumption</w:t>
            </w:r>
            <w:proofErr w:type="spellEnd"/>
          </w:p>
        </w:tc>
        <w:tc>
          <w:tcPr>
            <w:tcW w:w="0" w:type="auto"/>
            <w:tcBorders>
              <w:bottom w:val="single" w:sz="4" w:space="0" w:color="000000"/>
            </w:tcBorders>
            <w:tcMar>
              <w:top w:w="0" w:type="dxa"/>
              <w:left w:w="115" w:type="dxa"/>
              <w:bottom w:w="0" w:type="dxa"/>
              <w:right w:w="115" w:type="dxa"/>
            </w:tcMar>
            <w:hideMark/>
          </w:tcPr>
          <w:p w14:paraId="02262A39"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0.63</w:t>
            </w:r>
          </w:p>
        </w:tc>
        <w:tc>
          <w:tcPr>
            <w:tcW w:w="0" w:type="auto"/>
            <w:tcBorders>
              <w:bottom w:val="single" w:sz="4" w:space="0" w:color="000000"/>
            </w:tcBorders>
            <w:tcMar>
              <w:top w:w="0" w:type="dxa"/>
              <w:left w:w="115" w:type="dxa"/>
              <w:bottom w:w="0" w:type="dxa"/>
              <w:right w:w="115" w:type="dxa"/>
            </w:tcMar>
            <w:hideMark/>
          </w:tcPr>
          <w:p w14:paraId="0D2E7373"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4.30</w:t>
            </w:r>
          </w:p>
        </w:tc>
        <w:tc>
          <w:tcPr>
            <w:tcW w:w="0" w:type="auto"/>
            <w:tcBorders>
              <w:bottom w:val="single" w:sz="4" w:space="0" w:color="000000"/>
            </w:tcBorders>
            <w:tcMar>
              <w:top w:w="0" w:type="dxa"/>
              <w:left w:w="115" w:type="dxa"/>
              <w:bottom w:w="0" w:type="dxa"/>
              <w:right w:w="115" w:type="dxa"/>
            </w:tcMar>
            <w:hideMark/>
          </w:tcPr>
          <w:p w14:paraId="4A0FB2BC"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Very Extensive</w:t>
            </w:r>
          </w:p>
        </w:tc>
      </w:tr>
      <w:tr w:rsidR="00A934A2" w:rsidRPr="00A934A2" w14:paraId="157F807D" w14:textId="77777777" w:rsidTr="000D0488">
        <w:trPr>
          <w:trHeight w:val="281"/>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19BC4E56" w14:textId="77777777" w:rsidR="00A934A2" w:rsidRPr="00A934A2" w:rsidRDefault="00A934A2" w:rsidP="00A934A2">
            <w:pPr>
              <w:jc w:val="center"/>
              <w:rPr>
                <w:rFonts w:ascii="Times New Roman" w:hAnsi="Times New Roman"/>
                <w:lang w:val="en-PH" w:eastAsia="en-PH"/>
              </w:rPr>
            </w:pPr>
            <w:r w:rsidRPr="00A934A2">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6815F495" w14:textId="77777777" w:rsidR="00A934A2" w:rsidRPr="00A934A2" w:rsidRDefault="00A934A2" w:rsidP="00A934A2">
            <w:pPr>
              <w:jc w:val="center"/>
              <w:rPr>
                <w:rFonts w:ascii="Times New Roman" w:hAnsi="Times New Roman"/>
                <w:lang w:val="en-PH" w:eastAsia="en-PH"/>
              </w:rPr>
            </w:pPr>
            <w:r w:rsidRPr="00A934A2">
              <w:rPr>
                <w:rFonts w:ascii="Arial" w:hAnsi="Arial" w:cs="Arial"/>
                <w:b/>
                <w:bCs/>
                <w:color w:val="000000"/>
                <w:lang w:val="en-PH" w:eastAsia="en-PH"/>
              </w:rPr>
              <w:t>0.51</w:t>
            </w:r>
          </w:p>
        </w:tc>
        <w:tc>
          <w:tcPr>
            <w:tcW w:w="0" w:type="auto"/>
            <w:tcBorders>
              <w:top w:val="single" w:sz="4" w:space="0" w:color="000000"/>
              <w:bottom w:val="single" w:sz="4" w:space="0" w:color="auto"/>
            </w:tcBorders>
            <w:tcMar>
              <w:top w:w="0" w:type="dxa"/>
              <w:left w:w="115" w:type="dxa"/>
              <w:bottom w:w="0" w:type="dxa"/>
              <w:right w:w="115" w:type="dxa"/>
            </w:tcMar>
            <w:hideMark/>
          </w:tcPr>
          <w:p w14:paraId="2D54F2F0" w14:textId="77777777" w:rsidR="00A934A2" w:rsidRPr="00A934A2" w:rsidRDefault="00A934A2" w:rsidP="00A934A2">
            <w:pPr>
              <w:jc w:val="center"/>
              <w:rPr>
                <w:rFonts w:ascii="Times New Roman" w:hAnsi="Times New Roman"/>
                <w:lang w:val="en-PH" w:eastAsia="en-PH"/>
              </w:rPr>
            </w:pPr>
            <w:r w:rsidRPr="00A934A2">
              <w:rPr>
                <w:rFonts w:ascii="Arial" w:hAnsi="Arial" w:cs="Arial"/>
                <w:b/>
                <w:bCs/>
                <w:color w:val="000000"/>
                <w:lang w:val="en-PH" w:eastAsia="en-PH"/>
              </w:rPr>
              <w:t>4.30</w:t>
            </w:r>
          </w:p>
        </w:tc>
        <w:tc>
          <w:tcPr>
            <w:tcW w:w="0" w:type="auto"/>
            <w:tcBorders>
              <w:top w:val="single" w:sz="4" w:space="0" w:color="000000"/>
              <w:bottom w:val="single" w:sz="4" w:space="0" w:color="auto"/>
            </w:tcBorders>
            <w:tcMar>
              <w:top w:w="0" w:type="dxa"/>
              <w:left w:w="115" w:type="dxa"/>
              <w:bottom w:w="0" w:type="dxa"/>
              <w:right w:w="115" w:type="dxa"/>
            </w:tcMar>
            <w:hideMark/>
          </w:tcPr>
          <w:p w14:paraId="2EF8AFDD" w14:textId="77777777" w:rsidR="00A934A2" w:rsidRPr="00A934A2" w:rsidRDefault="00A934A2" w:rsidP="00A934A2">
            <w:pPr>
              <w:jc w:val="center"/>
              <w:rPr>
                <w:rFonts w:ascii="Times New Roman" w:hAnsi="Times New Roman"/>
                <w:lang w:val="en-PH" w:eastAsia="en-PH"/>
              </w:rPr>
            </w:pPr>
            <w:r w:rsidRPr="00A934A2">
              <w:rPr>
                <w:rFonts w:ascii="Arial" w:hAnsi="Arial" w:cs="Arial"/>
                <w:b/>
                <w:bCs/>
                <w:color w:val="000000"/>
                <w:lang w:val="en-PH" w:eastAsia="en-PH"/>
              </w:rPr>
              <w:t>Very Extensive</w:t>
            </w:r>
          </w:p>
        </w:tc>
      </w:tr>
    </w:tbl>
    <w:p w14:paraId="20CF6BE0" w14:textId="77777777" w:rsidR="00D453B9" w:rsidRDefault="00D453B9" w:rsidP="003248E3">
      <w:pPr>
        <w:jc w:val="both"/>
        <w:rPr>
          <w:rFonts w:ascii="Arial" w:hAnsi="Arial" w:cs="Arial"/>
        </w:rPr>
      </w:pPr>
    </w:p>
    <w:p w14:paraId="080ACE19" w14:textId="68947972" w:rsidR="00A8786A" w:rsidRDefault="00A8786A" w:rsidP="00A8786A">
      <w:pPr>
        <w:jc w:val="both"/>
        <w:rPr>
          <w:rFonts w:ascii="Arial" w:hAnsi="Arial" w:cs="Arial"/>
        </w:rPr>
      </w:pPr>
      <w:r w:rsidRPr="00A8786A">
        <w:rPr>
          <w:rFonts w:ascii="Arial" w:hAnsi="Arial" w:cs="Arial"/>
        </w:rPr>
        <w:t xml:space="preserve">Presented in Table 1 </w:t>
      </w:r>
      <w:r w:rsidR="00A934A2" w:rsidRPr="00A934A2">
        <w:rPr>
          <w:rFonts w:ascii="Arial" w:hAnsi="Arial" w:cs="Arial"/>
        </w:rPr>
        <w:t xml:space="preserve">is the summary of indicators in the extent of critical media literacy of teachers, including functional consumption, critical consumption, functional </w:t>
      </w:r>
      <w:proofErr w:type="spellStart"/>
      <w:r w:rsidR="00A934A2" w:rsidRPr="00A934A2">
        <w:rPr>
          <w:rFonts w:ascii="Arial" w:hAnsi="Arial" w:cs="Arial"/>
        </w:rPr>
        <w:t>prosumption</w:t>
      </w:r>
      <w:proofErr w:type="spellEnd"/>
      <w:r w:rsidR="00A934A2" w:rsidRPr="00A934A2">
        <w:rPr>
          <w:rFonts w:ascii="Arial" w:hAnsi="Arial" w:cs="Arial"/>
        </w:rPr>
        <w:t xml:space="preserve">, and critical </w:t>
      </w:r>
      <w:proofErr w:type="spellStart"/>
      <w:r w:rsidR="00A934A2" w:rsidRPr="00A934A2">
        <w:rPr>
          <w:rFonts w:ascii="Arial" w:hAnsi="Arial" w:cs="Arial"/>
        </w:rPr>
        <w:t>prosumption</w:t>
      </w:r>
      <w:proofErr w:type="spellEnd"/>
      <w:r w:rsidR="00A934A2" w:rsidRPr="00A934A2">
        <w:rPr>
          <w:rFonts w:ascii="Arial" w:hAnsi="Arial" w:cs="Arial"/>
        </w:rPr>
        <w:t xml:space="preserve">, based on the mean scores and standard deviations. The indicator critical consumption and functional </w:t>
      </w:r>
      <w:proofErr w:type="spellStart"/>
      <w:r w:rsidR="00A934A2" w:rsidRPr="00A934A2">
        <w:rPr>
          <w:rFonts w:ascii="Arial" w:hAnsi="Arial" w:cs="Arial"/>
        </w:rPr>
        <w:t>prosumption</w:t>
      </w:r>
      <w:proofErr w:type="spellEnd"/>
      <w:r w:rsidR="00A934A2" w:rsidRPr="00A934A2">
        <w:rPr>
          <w:rFonts w:ascii="Arial" w:hAnsi="Arial" w:cs="Arial"/>
        </w:rPr>
        <w:t xml:space="preserve"> has the highest mean of 4.31, categorized as very extensive. This is followed by critical </w:t>
      </w:r>
      <w:proofErr w:type="spellStart"/>
      <w:r w:rsidR="00A934A2" w:rsidRPr="00A934A2">
        <w:rPr>
          <w:rFonts w:ascii="Arial" w:hAnsi="Arial" w:cs="Arial"/>
        </w:rPr>
        <w:t>prosumption</w:t>
      </w:r>
      <w:proofErr w:type="spellEnd"/>
      <w:r w:rsidR="00A934A2" w:rsidRPr="00A934A2">
        <w:rPr>
          <w:rFonts w:ascii="Arial" w:hAnsi="Arial" w:cs="Arial"/>
        </w:rPr>
        <w:t>, each with a mean of 4.31, and functional consumption with a mean of 4.29. The overall mean of 4.30 is described as very extensive, indicating that teachers demonstrate a very high level of engagement in critical media literacy practices across these indicators</w:t>
      </w:r>
      <w:r w:rsidRPr="00A8786A">
        <w:rPr>
          <w:rFonts w:ascii="Arial" w:hAnsi="Arial" w:cs="Arial"/>
        </w:rPr>
        <w:t>.</w:t>
      </w:r>
    </w:p>
    <w:p w14:paraId="01D8F679" w14:textId="77777777" w:rsidR="00A8786A" w:rsidRPr="00A8786A" w:rsidRDefault="00A8786A" w:rsidP="00A8786A">
      <w:pPr>
        <w:jc w:val="both"/>
        <w:rPr>
          <w:rFonts w:ascii="Arial" w:hAnsi="Arial" w:cs="Arial"/>
        </w:rPr>
      </w:pPr>
    </w:p>
    <w:p w14:paraId="6DEDA1BE" w14:textId="77777777" w:rsidR="00AF5AF0" w:rsidRPr="00AF5AF0" w:rsidRDefault="00AF5AF0" w:rsidP="00AF5AF0">
      <w:pPr>
        <w:jc w:val="both"/>
        <w:rPr>
          <w:rFonts w:ascii="Arial" w:hAnsi="Arial" w:cs="Arial"/>
        </w:rPr>
      </w:pPr>
      <w:r w:rsidRPr="00AF5AF0">
        <w:rPr>
          <w:rFonts w:ascii="Arial" w:hAnsi="Arial" w:cs="Arial"/>
        </w:rPr>
        <w:t xml:space="preserve">This suggests that teachers are highly effective in using media critically, with a strong emphasis on consumption, </w:t>
      </w:r>
      <w:proofErr w:type="spellStart"/>
      <w:r w:rsidRPr="00AF5AF0">
        <w:rPr>
          <w:rFonts w:ascii="Arial" w:hAnsi="Arial" w:cs="Arial"/>
        </w:rPr>
        <w:t>prosumption</w:t>
      </w:r>
      <w:proofErr w:type="spellEnd"/>
      <w:r w:rsidRPr="00AF5AF0">
        <w:rPr>
          <w:rFonts w:ascii="Arial" w:hAnsi="Arial" w:cs="Arial"/>
        </w:rPr>
        <w:t>, and evaluating media content. Teachers exhibit a well-rounded understanding of both functional and critical aspects of media literacy, engaging in practices that involve the thoughtful consumption and creation of media in a variety of forms.</w:t>
      </w:r>
    </w:p>
    <w:p w14:paraId="609276A3" w14:textId="77777777" w:rsidR="00AF5AF0" w:rsidRDefault="00AF5AF0" w:rsidP="00AF5AF0">
      <w:pPr>
        <w:jc w:val="both"/>
        <w:rPr>
          <w:rFonts w:ascii="Arial" w:hAnsi="Arial" w:cs="Arial"/>
        </w:rPr>
      </w:pPr>
    </w:p>
    <w:p w14:paraId="5062DEB3" w14:textId="4215FCDD" w:rsidR="00AF5AF0" w:rsidRPr="00AF5AF0" w:rsidRDefault="00AF5AF0" w:rsidP="00AF5AF0">
      <w:pPr>
        <w:jc w:val="both"/>
        <w:rPr>
          <w:rFonts w:ascii="Arial" w:hAnsi="Arial" w:cs="Arial"/>
        </w:rPr>
      </w:pPr>
      <w:r w:rsidRPr="00AF5AF0">
        <w:rPr>
          <w:rFonts w:ascii="Arial" w:hAnsi="Arial" w:cs="Arial"/>
        </w:rPr>
        <w:t>The overall standard deviation of 0.51 indicates that the ratings were tightly clustered around the mean, suggesting that the extent of critical media literacy practices is consistent among the teachers involved in the study.</w:t>
      </w:r>
    </w:p>
    <w:p w14:paraId="732FAA81" w14:textId="77777777" w:rsidR="00AF5AF0" w:rsidRDefault="00AF5AF0" w:rsidP="00AF5AF0">
      <w:pPr>
        <w:jc w:val="both"/>
        <w:rPr>
          <w:rFonts w:ascii="Arial" w:hAnsi="Arial" w:cs="Arial"/>
        </w:rPr>
      </w:pPr>
    </w:p>
    <w:p w14:paraId="68D2CDDA" w14:textId="49A8D442" w:rsidR="005923EA" w:rsidRDefault="00AF5AF0" w:rsidP="00AF5AF0">
      <w:pPr>
        <w:jc w:val="both"/>
        <w:rPr>
          <w:rFonts w:ascii="Arial" w:hAnsi="Arial" w:cs="Arial"/>
        </w:rPr>
      </w:pPr>
      <w:r w:rsidRPr="00AF5AF0">
        <w:rPr>
          <w:rFonts w:ascii="Arial" w:hAnsi="Arial" w:cs="Arial"/>
        </w:rPr>
        <w:t xml:space="preserve">This finding aligns with the research of </w:t>
      </w:r>
      <w:proofErr w:type="spellStart"/>
      <w:r w:rsidR="008670C3" w:rsidRPr="008670C3">
        <w:rPr>
          <w:rFonts w:ascii="Arial" w:hAnsi="Arial" w:cs="Arial"/>
        </w:rPr>
        <w:t>Levitskaya</w:t>
      </w:r>
      <w:proofErr w:type="spellEnd"/>
      <w:r w:rsidR="008670C3">
        <w:rPr>
          <w:rFonts w:ascii="Arial" w:hAnsi="Arial" w:cs="Arial"/>
        </w:rPr>
        <w:t xml:space="preserve"> and </w:t>
      </w:r>
      <w:proofErr w:type="spellStart"/>
      <w:r w:rsidR="008670C3" w:rsidRPr="008670C3">
        <w:rPr>
          <w:rFonts w:ascii="Arial" w:hAnsi="Arial" w:cs="Arial"/>
        </w:rPr>
        <w:t>Fedorov</w:t>
      </w:r>
      <w:proofErr w:type="spellEnd"/>
      <w:r w:rsidRPr="00AF5AF0">
        <w:rPr>
          <w:rFonts w:ascii="Arial" w:hAnsi="Arial" w:cs="Arial"/>
        </w:rPr>
        <w:t xml:space="preserve"> (202</w:t>
      </w:r>
      <w:r w:rsidR="008670C3">
        <w:rPr>
          <w:rFonts w:ascii="Arial" w:hAnsi="Arial" w:cs="Arial"/>
        </w:rPr>
        <w:t>0</w:t>
      </w:r>
      <w:r w:rsidRPr="00AF5AF0">
        <w:rPr>
          <w:rFonts w:ascii="Arial" w:hAnsi="Arial" w:cs="Arial"/>
        </w:rPr>
        <w:t xml:space="preserve">), who highlighted that teachers with a strong foundation in critical media literacy are more likely to encourage students to engage with media in a thoughtful, analytical manner, questioning underlying messages and considering their broader implications. Similarly, </w:t>
      </w:r>
      <w:proofErr w:type="gramStart"/>
      <w:r w:rsidR="00F84123" w:rsidRPr="00F84123">
        <w:rPr>
          <w:rFonts w:ascii="Arial" w:hAnsi="Arial" w:cs="Arial"/>
        </w:rPr>
        <w:t>Javaid</w:t>
      </w:r>
      <w:r w:rsidRPr="00AF5AF0">
        <w:rPr>
          <w:rFonts w:ascii="Arial" w:hAnsi="Arial" w:cs="Arial"/>
        </w:rPr>
        <w:t xml:space="preserve">  et al.</w:t>
      </w:r>
      <w:proofErr w:type="gramEnd"/>
      <w:r w:rsidRPr="00AF5AF0">
        <w:rPr>
          <w:rFonts w:ascii="Arial" w:hAnsi="Arial" w:cs="Arial"/>
        </w:rPr>
        <w:t xml:space="preserve"> (202</w:t>
      </w:r>
      <w:r w:rsidR="00F84123">
        <w:rPr>
          <w:rFonts w:ascii="Arial" w:hAnsi="Arial" w:cs="Arial"/>
        </w:rPr>
        <w:t>5</w:t>
      </w:r>
      <w:r w:rsidRPr="00AF5AF0">
        <w:rPr>
          <w:rFonts w:ascii="Arial" w:hAnsi="Arial" w:cs="Arial"/>
        </w:rPr>
        <w:t>), noted that teachers proficient in critical media literacy help students recognize the influence of media on society and foster a deeper understanding of media's role in shaping public opinion. Additionally, Manfra and Holmes (2020), emphasized that teachers with strong critical media literacy skills empower students to produce media content that reflects ethical considerations and challenges societal norms.</w:t>
      </w:r>
    </w:p>
    <w:p w14:paraId="60DA6EEE" w14:textId="77777777" w:rsidR="00A8786A" w:rsidRPr="00A8786A" w:rsidRDefault="00A8786A" w:rsidP="00A8786A">
      <w:pPr>
        <w:jc w:val="both"/>
        <w:rPr>
          <w:rFonts w:ascii="Arial" w:hAnsi="Arial" w:cs="Arial"/>
        </w:rPr>
      </w:pPr>
    </w:p>
    <w:p w14:paraId="49153FC3" w14:textId="2147C7B4" w:rsidR="00E16D4E" w:rsidRDefault="00180859">
      <w:pPr>
        <w:jc w:val="both"/>
        <w:rPr>
          <w:rFonts w:ascii="Arial" w:hAnsi="Arial" w:cs="Arial"/>
          <w:b/>
        </w:rPr>
      </w:pPr>
      <w:r>
        <w:rPr>
          <w:rFonts w:ascii="Arial" w:hAnsi="Arial" w:cs="Arial"/>
          <w:b/>
        </w:rPr>
        <w:t xml:space="preserve">3.2 </w:t>
      </w:r>
      <w:r w:rsidR="00AF5AF0" w:rsidRPr="00AF5AF0">
        <w:rPr>
          <w:rFonts w:ascii="Arial" w:hAnsi="Arial" w:cs="Arial"/>
          <w:b/>
        </w:rPr>
        <w:t>Extent of Utilization of New Trends in Teaching Strategies of Teachers</w:t>
      </w:r>
      <w:r w:rsidR="00AF5AF0">
        <w:rPr>
          <w:rFonts w:ascii="Arial" w:hAnsi="Arial" w:cs="Arial"/>
          <w:b/>
        </w:rPr>
        <w:t xml:space="preserve"> among Public Elementary School Teachers</w:t>
      </w:r>
    </w:p>
    <w:p w14:paraId="5B335AF5" w14:textId="77777777" w:rsidR="00D532E8" w:rsidRDefault="00D532E8">
      <w:pPr>
        <w:jc w:val="both"/>
        <w:rPr>
          <w:rFonts w:ascii="Arial" w:hAnsi="Arial" w:cs="Arial"/>
          <w:b/>
        </w:rPr>
      </w:pPr>
    </w:p>
    <w:p w14:paraId="2745F126" w14:textId="79217904"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AF5AF0" w:rsidRPr="00AF5AF0">
        <w:rPr>
          <w:rFonts w:ascii="Arial" w:hAnsi="Arial" w:cs="Arial"/>
          <w:i/>
        </w:rPr>
        <w:t>Extent of Utilization of New Trends in Teaching Strategies of Teachers among Public Elementary School Teachers</w:t>
      </w:r>
    </w:p>
    <w:p w14:paraId="0470EF4F" w14:textId="77777777" w:rsidR="00D532E8" w:rsidRDefault="00D532E8">
      <w:pPr>
        <w:jc w:val="both"/>
        <w:rPr>
          <w:rFonts w:ascii="Arial" w:hAnsi="Arial" w:cs="Arial"/>
          <w:i/>
        </w:rPr>
      </w:pPr>
    </w:p>
    <w:tbl>
      <w:tblPr>
        <w:tblW w:w="8089" w:type="dxa"/>
        <w:jc w:val="center"/>
        <w:tblCellMar>
          <w:top w:w="15" w:type="dxa"/>
          <w:left w:w="15" w:type="dxa"/>
          <w:bottom w:w="15" w:type="dxa"/>
          <w:right w:w="15" w:type="dxa"/>
        </w:tblCellMar>
        <w:tblLook w:val="04A0" w:firstRow="1" w:lastRow="0" w:firstColumn="1" w:lastColumn="0" w:noHBand="0" w:noVBand="1"/>
      </w:tblPr>
      <w:tblGrid>
        <w:gridCol w:w="4130"/>
        <w:gridCol w:w="758"/>
        <w:gridCol w:w="907"/>
        <w:gridCol w:w="2294"/>
      </w:tblGrid>
      <w:tr w:rsidR="00AF5AF0" w:rsidRPr="00AF5AF0" w14:paraId="6B803E3F" w14:textId="77777777" w:rsidTr="000D0488">
        <w:trPr>
          <w:trHeight w:val="579"/>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0131627D" w14:textId="77777777" w:rsidR="00AF5AF0" w:rsidRPr="00AF5AF0" w:rsidRDefault="00AF5AF0" w:rsidP="00AF5AF0">
            <w:pPr>
              <w:jc w:val="center"/>
              <w:rPr>
                <w:rFonts w:ascii="Times New Roman" w:hAnsi="Times New Roman"/>
                <w:lang w:val="en-PH" w:eastAsia="en-PH"/>
              </w:rPr>
            </w:pPr>
            <w:r w:rsidRPr="00AF5AF0">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5E9C0331" w14:textId="77777777" w:rsidR="00AF5AF0" w:rsidRPr="00AF5AF0" w:rsidRDefault="00AF5AF0" w:rsidP="00AF5AF0">
            <w:pPr>
              <w:jc w:val="center"/>
              <w:rPr>
                <w:rFonts w:ascii="Times New Roman" w:hAnsi="Times New Roman"/>
                <w:lang w:val="en-PH" w:eastAsia="en-PH"/>
              </w:rPr>
            </w:pPr>
            <w:r w:rsidRPr="00AF5AF0">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223347F8" w14:textId="77777777" w:rsidR="00AF5AF0" w:rsidRPr="00AF5AF0" w:rsidRDefault="00AF5AF0" w:rsidP="00AF5AF0">
            <w:pPr>
              <w:jc w:val="center"/>
              <w:rPr>
                <w:rFonts w:ascii="Times New Roman" w:hAnsi="Times New Roman"/>
                <w:lang w:val="en-PH" w:eastAsia="en-PH"/>
              </w:rPr>
            </w:pPr>
            <w:r w:rsidRPr="00AF5AF0">
              <w:rPr>
                <w:rFonts w:ascii="Arial" w:hAnsi="Arial" w:cs="Arial"/>
                <w:b/>
                <w:bCs/>
                <w:color w:val="000000"/>
                <w:lang w:val="en-PH" w:eastAsia="en-PH"/>
              </w:rPr>
              <w:t>Mean</w:t>
            </w:r>
          </w:p>
          <w:p w14:paraId="245CB9E1" w14:textId="77777777" w:rsidR="00AF5AF0" w:rsidRPr="00AF5AF0" w:rsidRDefault="00AF5AF0" w:rsidP="00AF5AF0">
            <w:pPr>
              <w:jc w:val="center"/>
              <w:rPr>
                <w:rFonts w:ascii="Times New Roman" w:hAnsi="Times New Roman"/>
                <w:lang w:val="en-PH" w:eastAsia="en-PH"/>
              </w:rPr>
            </w:pPr>
          </w:p>
        </w:tc>
        <w:tc>
          <w:tcPr>
            <w:tcW w:w="0" w:type="auto"/>
            <w:tcBorders>
              <w:top w:val="single" w:sz="4" w:space="0" w:color="auto"/>
              <w:bottom w:val="single" w:sz="4" w:space="0" w:color="000000"/>
            </w:tcBorders>
            <w:tcMar>
              <w:top w:w="0" w:type="dxa"/>
              <w:left w:w="115" w:type="dxa"/>
              <w:bottom w:w="0" w:type="dxa"/>
              <w:right w:w="115" w:type="dxa"/>
            </w:tcMar>
            <w:hideMark/>
          </w:tcPr>
          <w:p w14:paraId="1453BCD7" w14:textId="77777777" w:rsidR="00AF5AF0" w:rsidRPr="00AF5AF0" w:rsidRDefault="00AF5AF0" w:rsidP="00AF5AF0">
            <w:pPr>
              <w:jc w:val="center"/>
              <w:rPr>
                <w:rFonts w:ascii="Times New Roman" w:hAnsi="Times New Roman"/>
                <w:lang w:val="en-PH" w:eastAsia="en-PH"/>
              </w:rPr>
            </w:pPr>
            <w:r w:rsidRPr="00AF5AF0">
              <w:rPr>
                <w:rFonts w:ascii="Arial" w:hAnsi="Arial" w:cs="Arial"/>
                <w:b/>
                <w:bCs/>
                <w:color w:val="000000"/>
                <w:lang w:val="en-PH" w:eastAsia="en-PH"/>
              </w:rPr>
              <w:t>Descriptive Level</w:t>
            </w:r>
          </w:p>
        </w:tc>
      </w:tr>
      <w:tr w:rsidR="00AF5AF0" w:rsidRPr="00AF5AF0" w14:paraId="570068D2" w14:textId="77777777" w:rsidTr="000D0488">
        <w:trPr>
          <w:trHeight w:val="284"/>
          <w:jc w:val="center"/>
        </w:trPr>
        <w:tc>
          <w:tcPr>
            <w:tcW w:w="0" w:type="auto"/>
            <w:tcBorders>
              <w:top w:val="single" w:sz="4" w:space="0" w:color="000000"/>
            </w:tcBorders>
            <w:tcMar>
              <w:top w:w="0" w:type="dxa"/>
              <w:left w:w="115" w:type="dxa"/>
              <w:bottom w:w="0" w:type="dxa"/>
              <w:right w:w="115" w:type="dxa"/>
            </w:tcMar>
            <w:hideMark/>
          </w:tcPr>
          <w:p w14:paraId="31E0F54B"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Gamification</w:t>
            </w:r>
          </w:p>
        </w:tc>
        <w:tc>
          <w:tcPr>
            <w:tcW w:w="0" w:type="auto"/>
            <w:tcBorders>
              <w:top w:val="single" w:sz="4" w:space="0" w:color="000000"/>
            </w:tcBorders>
            <w:tcMar>
              <w:top w:w="0" w:type="dxa"/>
              <w:left w:w="115" w:type="dxa"/>
              <w:bottom w:w="0" w:type="dxa"/>
              <w:right w:w="115" w:type="dxa"/>
            </w:tcMar>
            <w:hideMark/>
          </w:tcPr>
          <w:p w14:paraId="1E2F0235"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0.72</w:t>
            </w:r>
          </w:p>
        </w:tc>
        <w:tc>
          <w:tcPr>
            <w:tcW w:w="0" w:type="auto"/>
            <w:tcBorders>
              <w:top w:val="single" w:sz="4" w:space="0" w:color="000000"/>
            </w:tcBorders>
            <w:tcMar>
              <w:top w:w="0" w:type="dxa"/>
              <w:left w:w="115" w:type="dxa"/>
              <w:bottom w:w="0" w:type="dxa"/>
              <w:right w:w="115" w:type="dxa"/>
            </w:tcMar>
            <w:hideMark/>
          </w:tcPr>
          <w:p w14:paraId="0C747B6E"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4.32</w:t>
            </w:r>
          </w:p>
        </w:tc>
        <w:tc>
          <w:tcPr>
            <w:tcW w:w="0" w:type="auto"/>
            <w:tcBorders>
              <w:top w:val="single" w:sz="4" w:space="0" w:color="000000"/>
            </w:tcBorders>
            <w:tcMar>
              <w:top w:w="0" w:type="dxa"/>
              <w:left w:w="115" w:type="dxa"/>
              <w:bottom w:w="0" w:type="dxa"/>
              <w:right w:w="115" w:type="dxa"/>
            </w:tcMar>
            <w:hideMark/>
          </w:tcPr>
          <w:p w14:paraId="6BAFEC12"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Very Extensive</w:t>
            </w:r>
          </w:p>
        </w:tc>
      </w:tr>
      <w:tr w:rsidR="00AF5AF0" w:rsidRPr="00AF5AF0" w14:paraId="65AB5D4B" w14:textId="77777777" w:rsidTr="000D0488">
        <w:trPr>
          <w:trHeight w:val="296"/>
          <w:jc w:val="center"/>
        </w:trPr>
        <w:tc>
          <w:tcPr>
            <w:tcW w:w="0" w:type="auto"/>
            <w:tcMar>
              <w:top w:w="0" w:type="dxa"/>
              <w:left w:w="115" w:type="dxa"/>
              <w:bottom w:w="0" w:type="dxa"/>
              <w:right w:w="115" w:type="dxa"/>
            </w:tcMar>
            <w:hideMark/>
          </w:tcPr>
          <w:p w14:paraId="45C22AE9"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Convergent and Divergent Thinking</w:t>
            </w:r>
          </w:p>
        </w:tc>
        <w:tc>
          <w:tcPr>
            <w:tcW w:w="0" w:type="auto"/>
            <w:tcMar>
              <w:top w:w="0" w:type="dxa"/>
              <w:left w:w="115" w:type="dxa"/>
              <w:bottom w:w="0" w:type="dxa"/>
              <w:right w:w="115" w:type="dxa"/>
            </w:tcMar>
            <w:hideMark/>
          </w:tcPr>
          <w:p w14:paraId="44F518B1"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0.64</w:t>
            </w:r>
          </w:p>
        </w:tc>
        <w:tc>
          <w:tcPr>
            <w:tcW w:w="0" w:type="auto"/>
            <w:tcMar>
              <w:top w:w="0" w:type="dxa"/>
              <w:left w:w="115" w:type="dxa"/>
              <w:bottom w:w="0" w:type="dxa"/>
              <w:right w:w="115" w:type="dxa"/>
            </w:tcMar>
            <w:hideMark/>
          </w:tcPr>
          <w:p w14:paraId="09C1154C"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4.31</w:t>
            </w:r>
          </w:p>
        </w:tc>
        <w:tc>
          <w:tcPr>
            <w:tcW w:w="0" w:type="auto"/>
            <w:tcMar>
              <w:top w:w="0" w:type="dxa"/>
              <w:left w:w="115" w:type="dxa"/>
              <w:bottom w:w="0" w:type="dxa"/>
              <w:right w:w="115" w:type="dxa"/>
            </w:tcMar>
            <w:hideMark/>
          </w:tcPr>
          <w:p w14:paraId="4F5AB3AA"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Very Extensive</w:t>
            </w:r>
          </w:p>
        </w:tc>
      </w:tr>
      <w:tr w:rsidR="00AF5AF0" w:rsidRPr="00AF5AF0" w14:paraId="5D2D032C" w14:textId="77777777" w:rsidTr="000D0488">
        <w:trPr>
          <w:trHeight w:val="296"/>
          <w:jc w:val="center"/>
        </w:trPr>
        <w:tc>
          <w:tcPr>
            <w:tcW w:w="0" w:type="auto"/>
            <w:tcMar>
              <w:top w:w="0" w:type="dxa"/>
              <w:left w:w="115" w:type="dxa"/>
              <w:bottom w:w="0" w:type="dxa"/>
              <w:right w:w="115" w:type="dxa"/>
            </w:tcMar>
            <w:hideMark/>
          </w:tcPr>
          <w:p w14:paraId="7A26EC98"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Project Based Learning</w:t>
            </w:r>
          </w:p>
        </w:tc>
        <w:tc>
          <w:tcPr>
            <w:tcW w:w="0" w:type="auto"/>
            <w:tcMar>
              <w:top w:w="0" w:type="dxa"/>
              <w:left w:w="115" w:type="dxa"/>
              <w:bottom w:w="0" w:type="dxa"/>
              <w:right w:w="115" w:type="dxa"/>
            </w:tcMar>
            <w:hideMark/>
          </w:tcPr>
          <w:p w14:paraId="424F8811"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0.66</w:t>
            </w:r>
          </w:p>
        </w:tc>
        <w:tc>
          <w:tcPr>
            <w:tcW w:w="0" w:type="auto"/>
            <w:tcMar>
              <w:top w:w="0" w:type="dxa"/>
              <w:left w:w="115" w:type="dxa"/>
              <w:bottom w:w="0" w:type="dxa"/>
              <w:right w:w="115" w:type="dxa"/>
            </w:tcMar>
            <w:hideMark/>
          </w:tcPr>
          <w:p w14:paraId="0023CFF8"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4.32</w:t>
            </w:r>
          </w:p>
        </w:tc>
        <w:tc>
          <w:tcPr>
            <w:tcW w:w="0" w:type="auto"/>
            <w:tcMar>
              <w:top w:w="0" w:type="dxa"/>
              <w:left w:w="115" w:type="dxa"/>
              <w:bottom w:w="0" w:type="dxa"/>
              <w:right w:w="115" w:type="dxa"/>
            </w:tcMar>
            <w:hideMark/>
          </w:tcPr>
          <w:p w14:paraId="78EDFDC2"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Very Extensive</w:t>
            </w:r>
          </w:p>
        </w:tc>
      </w:tr>
      <w:tr w:rsidR="00AF5AF0" w:rsidRPr="00AF5AF0" w14:paraId="2E501DD3" w14:textId="77777777" w:rsidTr="000D0488">
        <w:trPr>
          <w:trHeight w:val="296"/>
          <w:jc w:val="center"/>
        </w:trPr>
        <w:tc>
          <w:tcPr>
            <w:tcW w:w="0" w:type="auto"/>
            <w:tcBorders>
              <w:bottom w:val="single" w:sz="4" w:space="0" w:color="000000"/>
            </w:tcBorders>
            <w:tcMar>
              <w:top w:w="0" w:type="dxa"/>
              <w:left w:w="115" w:type="dxa"/>
              <w:bottom w:w="0" w:type="dxa"/>
              <w:right w:w="115" w:type="dxa"/>
            </w:tcMar>
            <w:hideMark/>
          </w:tcPr>
          <w:p w14:paraId="22DF956A"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lastRenderedPageBreak/>
              <w:t>Experiential Learning</w:t>
            </w:r>
          </w:p>
        </w:tc>
        <w:tc>
          <w:tcPr>
            <w:tcW w:w="0" w:type="auto"/>
            <w:tcBorders>
              <w:bottom w:val="single" w:sz="4" w:space="0" w:color="000000"/>
            </w:tcBorders>
            <w:tcMar>
              <w:top w:w="0" w:type="dxa"/>
              <w:left w:w="115" w:type="dxa"/>
              <w:bottom w:w="0" w:type="dxa"/>
              <w:right w:w="115" w:type="dxa"/>
            </w:tcMar>
            <w:hideMark/>
          </w:tcPr>
          <w:p w14:paraId="7673C298"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0.73</w:t>
            </w:r>
          </w:p>
        </w:tc>
        <w:tc>
          <w:tcPr>
            <w:tcW w:w="0" w:type="auto"/>
            <w:tcBorders>
              <w:bottom w:val="single" w:sz="4" w:space="0" w:color="000000"/>
            </w:tcBorders>
            <w:tcMar>
              <w:top w:w="0" w:type="dxa"/>
              <w:left w:w="115" w:type="dxa"/>
              <w:bottom w:w="0" w:type="dxa"/>
              <w:right w:w="115" w:type="dxa"/>
            </w:tcMar>
            <w:hideMark/>
          </w:tcPr>
          <w:p w14:paraId="51FD3F2C"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4.30</w:t>
            </w:r>
          </w:p>
        </w:tc>
        <w:tc>
          <w:tcPr>
            <w:tcW w:w="0" w:type="auto"/>
            <w:tcBorders>
              <w:bottom w:val="single" w:sz="4" w:space="0" w:color="000000"/>
            </w:tcBorders>
            <w:tcMar>
              <w:top w:w="0" w:type="dxa"/>
              <w:left w:w="115" w:type="dxa"/>
              <w:bottom w:w="0" w:type="dxa"/>
              <w:right w:w="115" w:type="dxa"/>
            </w:tcMar>
            <w:hideMark/>
          </w:tcPr>
          <w:p w14:paraId="7B6D61DC"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Very Extensive</w:t>
            </w:r>
          </w:p>
        </w:tc>
      </w:tr>
      <w:tr w:rsidR="00AF5AF0" w:rsidRPr="00AF5AF0" w14:paraId="6C255BB9" w14:textId="77777777" w:rsidTr="000D0488">
        <w:trPr>
          <w:trHeight w:val="279"/>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5294E684" w14:textId="77777777" w:rsidR="00AF5AF0" w:rsidRPr="00AF5AF0" w:rsidRDefault="00AF5AF0" w:rsidP="00AF5AF0">
            <w:pPr>
              <w:jc w:val="center"/>
              <w:rPr>
                <w:rFonts w:ascii="Times New Roman" w:hAnsi="Times New Roman"/>
                <w:lang w:val="en-PH" w:eastAsia="en-PH"/>
              </w:rPr>
            </w:pPr>
            <w:r w:rsidRPr="00AF5AF0">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355C3F01" w14:textId="77777777" w:rsidR="00AF5AF0" w:rsidRPr="00AF5AF0" w:rsidRDefault="00AF5AF0" w:rsidP="00AF5AF0">
            <w:pPr>
              <w:jc w:val="center"/>
              <w:rPr>
                <w:rFonts w:ascii="Times New Roman" w:hAnsi="Times New Roman"/>
                <w:lang w:val="en-PH" w:eastAsia="en-PH"/>
              </w:rPr>
            </w:pPr>
            <w:r w:rsidRPr="00AF5AF0">
              <w:rPr>
                <w:rFonts w:ascii="Arial" w:hAnsi="Arial" w:cs="Arial"/>
                <w:b/>
                <w:bCs/>
                <w:color w:val="000000"/>
                <w:lang w:val="en-PH" w:eastAsia="en-PH"/>
              </w:rPr>
              <w:t>0.65</w:t>
            </w:r>
          </w:p>
        </w:tc>
        <w:tc>
          <w:tcPr>
            <w:tcW w:w="0" w:type="auto"/>
            <w:tcBorders>
              <w:top w:val="single" w:sz="4" w:space="0" w:color="000000"/>
              <w:bottom w:val="single" w:sz="4" w:space="0" w:color="auto"/>
            </w:tcBorders>
            <w:tcMar>
              <w:top w:w="0" w:type="dxa"/>
              <w:left w:w="115" w:type="dxa"/>
              <w:bottom w:w="0" w:type="dxa"/>
              <w:right w:w="115" w:type="dxa"/>
            </w:tcMar>
            <w:hideMark/>
          </w:tcPr>
          <w:p w14:paraId="2EE9D62B" w14:textId="77777777" w:rsidR="00AF5AF0" w:rsidRPr="00AF5AF0" w:rsidRDefault="00AF5AF0" w:rsidP="00AF5AF0">
            <w:pPr>
              <w:jc w:val="center"/>
              <w:rPr>
                <w:rFonts w:ascii="Times New Roman" w:hAnsi="Times New Roman"/>
                <w:lang w:val="en-PH" w:eastAsia="en-PH"/>
              </w:rPr>
            </w:pPr>
            <w:r w:rsidRPr="00AF5AF0">
              <w:rPr>
                <w:rFonts w:ascii="Arial" w:hAnsi="Arial" w:cs="Arial"/>
                <w:b/>
                <w:bCs/>
                <w:color w:val="000000"/>
                <w:lang w:val="en-PH" w:eastAsia="en-PH"/>
              </w:rPr>
              <w:t>4.31</w:t>
            </w:r>
          </w:p>
        </w:tc>
        <w:tc>
          <w:tcPr>
            <w:tcW w:w="0" w:type="auto"/>
            <w:tcBorders>
              <w:top w:val="single" w:sz="4" w:space="0" w:color="000000"/>
              <w:bottom w:val="single" w:sz="4" w:space="0" w:color="auto"/>
            </w:tcBorders>
            <w:tcMar>
              <w:top w:w="0" w:type="dxa"/>
              <w:left w:w="115" w:type="dxa"/>
              <w:bottom w:w="0" w:type="dxa"/>
              <w:right w:w="115" w:type="dxa"/>
            </w:tcMar>
            <w:hideMark/>
          </w:tcPr>
          <w:p w14:paraId="5BC9EA10" w14:textId="77777777" w:rsidR="00AF5AF0" w:rsidRPr="00AF5AF0" w:rsidRDefault="00AF5AF0" w:rsidP="00AF5AF0">
            <w:pPr>
              <w:jc w:val="center"/>
              <w:rPr>
                <w:rFonts w:ascii="Times New Roman" w:hAnsi="Times New Roman"/>
                <w:lang w:val="en-PH" w:eastAsia="en-PH"/>
              </w:rPr>
            </w:pPr>
            <w:r w:rsidRPr="00AF5AF0">
              <w:rPr>
                <w:rFonts w:ascii="Arial" w:hAnsi="Arial" w:cs="Arial"/>
                <w:b/>
                <w:bCs/>
                <w:color w:val="000000"/>
                <w:lang w:val="en-PH" w:eastAsia="en-PH"/>
              </w:rPr>
              <w:t>Very Extensive</w:t>
            </w:r>
          </w:p>
        </w:tc>
      </w:tr>
    </w:tbl>
    <w:p w14:paraId="21ED3F61" w14:textId="34DBD861" w:rsidR="0073677C" w:rsidRDefault="0073677C" w:rsidP="0073677C">
      <w:pPr>
        <w:jc w:val="both"/>
        <w:rPr>
          <w:rFonts w:ascii="Arial" w:hAnsi="Arial" w:cs="Arial"/>
        </w:rPr>
      </w:pPr>
    </w:p>
    <w:p w14:paraId="575ED5D4" w14:textId="66C035BD" w:rsidR="00AE55A9" w:rsidRPr="00AE55A9" w:rsidRDefault="00691641" w:rsidP="00AE55A9">
      <w:pPr>
        <w:jc w:val="both"/>
        <w:rPr>
          <w:rFonts w:ascii="Arial" w:hAnsi="Arial" w:cs="Arial"/>
        </w:rPr>
      </w:pPr>
      <w:r>
        <w:rPr>
          <w:rFonts w:ascii="Arial" w:hAnsi="Arial" w:cs="Arial"/>
        </w:rPr>
        <w:t>Presented in Table 2</w:t>
      </w:r>
      <w:r w:rsidRPr="00691641">
        <w:rPr>
          <w:rFonts w:ascii="Arial" w:hAnsi="Arial" w:cs="Arial"/>
        </w:rPr>
        <w:t xml:space="preserve"> </w:t>
      </w:r>
      <w:r w:rsidR="00AE55A9" w:rsidRPr="00AE55A9">
        <w:rPr>
          <w:rFonts w:ascii="Arial" w:hAnsi="Arial" w:cs="Arial"/>
        </w:rPr>
        <w:t xml:space="preserve">is the summary of indicators in the extent of utilization of new trends in teaching strategies among teachers, including gamification, convergent and divergent thinking, project-based learning, and experiential learning, based on the mean scores and standard deviations. </w:t>
      </w:r>
      <w:r w:rsidR="00AE55A9" w:rsidRPr="00FF448F">
        <w:rPr>
          <w:rFonts w:ascii="Arial" w:hAnsi="Arial" w:cs="Arial"/>
          <w:highlight w:val="yellow"/>
        </w:rPr>
        <w:t>The indicator gamification and project-based learning has the highest mean of 4.32, categorized as "very extensive," followed by convergent and divergent thinking received a mean of 4.31, while experiential learning has the lowest mean of 4.30, all categorized as "very extensive."</w:t>
      </w:r>
    </w:p>
    <w:p w14:paraId="5EC75AB1" w14:textId="77777777" w:rsidR="00AE55A9" w:rsidRDefault="00AE55A9" w:rsidP="00AE55A9">
      <w:pPr>
        <w:jc w:val="both"/>
        <w:rPr>
          <w:rFonts w:ascii="Arial" w:hAnsi="Arial" w:cs="Arial"/>
        </w:rPr>
      </w:pPr>
    </w:p>
    <w:p w14:paraId="6C3E06BF" w14:textId="27EA3386" w:rsidR="00AE55A9" w:rsidRPr="00AE55A9" w:rsidRDefault="00AE55A9" w:rsidP="00AE55A9">
      <w:pPr>
        <w:jc w:val="both"/>
        <w:rPr>
          <w:rFonts w:ascii="Arial" w:hAnsi="Arial" w:cs="Arial"/>
        </w:rPr>
      </w:pPr>
      <w:r w:rsidRPr="00AE55A9">
        <w:rPr>
          <w:rFonts w:ascii="Arial" w:hAnsi="Arial" w:cs="Arial"/>
        </w:rPr>
        <w:t>The overall mean of 4.31 is described as "very extensive," indicating that teachers demonstrate a very high level of engagement in utilizing these new trends in teaching strategies.</w:t>
      </w:r>
    </w:p>
    <w:p w14:paraId="0A04575C" w14:textId="77777777" w:rsidR="00AE55A9" w:rsidRDefault="00AE55A9" w:rsidP="00AE55A9">
      <w:pPr>
        <w:jc w:val="both"/>
        <w:rPr>
          <w:rFonts w:ascii="Arial" w:hAnsi="Arial" w:cs="Arial"/>
        </w:rPr>
      </w:pPr>
    </w:p>
    <w:p w14:paraId="2295BA56" w14:textId="4328A9BC" w:rsidR="00AE55A9" w:rsidRPr="00AE55A9" w:rsidRDefault="00AE55A9" w:rsidP="00AE55A9">
      <w:pPr>
        <w:jc w:val="both"/>
        <w:rPr>
          <w:rFonts w:ascii="Arial" w:hAnsi="Arial" w:cs="Arial"/>
        </w:rPr>
      </w:pPr>
      <w:r w:rsidRPr="00AE55A9">
        <w:rPr>
          <w:rFonts w:ascii="Arial" w:hAnsi="Arial" w:cs="Arial"/>
        </w:rPr>
        <w:t>This suggests that teachers are highly effective in incorporating various innovative strategies into their teaching practices, including gamification, fostering divergent and convergent thinking, utilizing project-based learning, and integrating experiential learning into the classroom. Teachers show a strong commitment to engaging students through these approaches, which facilitate active learning, critical thinking, and real-world application of knowledge.</w:t>
      </w:r>
    </w:p>
    <w:p w14:paraId="4245841D" w14:textId="77777777" w:rsidR="00AE55A9" w:rsidRDefault="00AE55A9" w:rsidP="00AE55A9">
      <w:pPr>
        <w:jc w:val="both"/>
        <w:rPr>
          <w:rFonts w:ascii="Arial" w:hAnsi="Arial" w:cs="Arial"/>
        </w:rPr>
      </w:pPr>
    </w:p>
    <w:p w14:paraId="5759009B" w14:textId="77B051F8" w:rsidR="00D815DA" w:rsidRPr="00691641" w:rsidRDefault="00AE55A9" w:rsidP="00AE55A9">
      <w:pPr>
        <w:jc w:val="both"/>
        <w:rPr>
          <w:rFonts w:ascii="Arial" w:hAnsi="Arial" w:cs="Arial"/>
        </w:rPr>
      </w:pPr>
      <w:r w:rsidRPr="00AE55A9">
        <w:rPr>
          <w:rFonts w:ascii="Arial" w:hAnsi="Arial" w:cs="Arial"/>
        </w:rPr>
        <w:t>The overall standard deviation of 0.65 indicates that the ratings were closely clustered around the mean, reflecting consistency in how teachers employ these new teaching strategies.</w:t>
      </w:r>
      <w:r w:rsidR="00691641">
        <w:rPr>
          <w:rFonts w:ascii="Arial" w:hAnsi="Arial" w:cs="Arial"/>
        </w:rPr>
        <w:t xml:space="preserve"> </w:t>
      </w:r>
    </w:p>
    <w:p w14:paraId="1F13EE89" w14:textId="01C8AFB5" w:rsidR="00D815DA" w:rsidRDefault="00D815DA" w:rsidP="00D815DA">
      <w:pPr>
        <w:jc w:val="both"/>
        <w:rPr>
          <w:rFonts w:ascii="Arial" w:hAnsi="Arial" w:cs="Arial"/>
        </w:rPr>
      </w:pPr>
    </w:p>
    <w:p w14:paraId="0B096E07" w14:textId="3AECB6F9" w:rsidR="00BF5985" w:rsidRDefault="00BF5985" w:rsidP="00D815DA">
      <w:pPr>
        <w:jc w:val="both"/>
        <w:rPr>
          <w:rFonts w:ascii="Arial" w:hAnsi="Arial" w:cs="Arial"/>
        </w:rPr>
      </w:pPr>
      <w:r w:rsidRPr="00BF5985">
        <w:rPr>
          <w:rFonts w:ascii="Arial" w:hAnsi="Arial" w:cs="Arial"/>
        </w:rPr>
        <w:t>This finding</w:t>
      </w:r>
      <w:r w:rsidR="002079CE">
        <w:rPr>
          <w:rFonts w:ascii="Arial" w:hAnsi="Arial" w:cs="Arial"/>
        </w:rPr>
        <w:t xml:space="preserve"> correlates with the research </w:t>
      </w:r>
      <w:r w:rsidR="002079CE" w:rsidRPr="002079CE">
        <w:rPr>
          <w:rFonts w:ascii="Arial" w:hAnsi="Arial" w:cs="Arial"/>
          <w:highlight w:val="yellow"/>
        </w:rPr>
        <w:t>by</w:t>
      </w:r>
      <w:r w:rsidRPr="00BF5985">
        <w:rPr>
          <w:rFonts w:ascii="Arial" w:hAnsi="Arial" w:cs="Arial"/>
        </w:rPr>
        <w:t xml:space="preserve"> </w:t>
      </w:r>
      <w:proofErr w:type="spellStart"/>
      <w:r w:rsidR="00D90C36" w:rsidRPr="00D90C36">
        <w:rPr>
          <w:rFonts w:ascii="Arial" w:hAnsi="Arial" w:cs="Arial"/>
        </w:rPr>
        <w:t>Suartama</w:t>
      </w:r>
      <w:proofErr w:type="spellEnd"/>
      <w:r w:rsidRPr="00BF5985">
        <w:rPr>
          <w:rFonts w:ascii="Arial" w:hAnsi="Arial" w:cs="Arial"/>
        </w:rPr>
        <w:t xml:space="preserve"> et al. (202</w:t>
      </w:r>
      <w:r w:rsidR="00D90C36">
        <w:rPr>
          <w:rFonts w:ascii="Arial" w:hAnsi="Arial" w:cs="Arial"/>
        </w:rPr>
        <w:t>4</w:t>
      </w:r>
      <w:r w:rsidRPr="00BF5985">
        <w:rPr>
          <w:rFonts w:ascii="Arial" w:hAnsi="Arial" w:cs="Arial"/>
        </w:rPr>
        <w:t xml:space="preserve">), </w:t>
      </w:r>
      <w:r w:rsidR="002079CE" w:rsidRPr="002079CE">
        <w:rPr>
          <w:rFonts w:ascii="Arial" w:hAnsi="Arial" w:cs="Arial"/>
          <w:highlight w:val="yellow"/>
        </w:rPr>
        <w:t>which</w:t>
      </w:r>
      <w:r w:rsidRPr="00BF5985">
        <w:rPr>
          <w:rFonts w:ascii="Arial" w:hAnsi="Arial" w:cs="Arial"/>
        </w:rPr>
        <w:t xml:space="preserve"> suggested that the strong utilization of new trends in teaching strategies, such as gamification and project-based learning, significantly enhances student engagement and learning outcomes. Similarly, </w:t>
      </w:r>
      <w:r w:rsidR="00D90C36" w:rsidRPr="00D90C36">
        <w:rPr>
          <w:rFonts w:ascii="Arial" w:hAnsi="Arial" w:cs="Arial"/>
        </w:rPr>
        <w:t>CG</w:t>
      </w:r>
      <w:r w:rsidRPr="00BF5985">
        <w:rPr>
          <w:rFonts w:ascii="Arial" w:hAnsi="Arial" w:cs="Arial"/>
        </w:rPr>
        <w:t xml:space="preserve"> (2024) found that when teachers incorporate modern teaching approaches, they create more interactive and responsive learning environments that foster creativity and critical thinking. Additionally, </w:t>
      </w:r>
      <w:r w:rsidR="00D90C36" w:rsidRPr="00D90C36">
        <w:rPr>
          <w:rFonts w:ascii="Arial" w:hAnsi="Arial" w:cs="Arial"/>
        </w:rPr>
        <w:t>Sharma</w:t>
      </w:r>
      <w:r w:rsidRPr="00BF5985">
        <w:rPr>
          <w:rFonts w:ascii="Arial" w:hAnsi="Arial" w:cs="Arial"/>
        </w:rPr>
        <w:t xml:space="preserve"> (2024) emphasized that the effective integration of new teaching strategies helps educators meet diverse learning needs, providing students with more personalized and engaging educational experiences.</w:t>
      </w:r>
    </w:p>
    <w:p w14:paraId="273880DC" w14:textId="77777777" w:rsidR="00BF5985" w:rsidRDefault="00BF5985" w:rsidP="00D815DA">
      <w:pPr>
        <w:jc w:val="both"/>
        <w:rPr>
          <w:rFonts w:ascii="Arial" w:hAnsi="Arial" w:cs="Arial"/>
        </w:rPr>
      </w:pPr>
    </w:p>
    <w:p w14:paraId="308FAF8A" w14:textId="11756784" w:rsidR="00D82866" w:rsidRDefault="00781D5E" w:rsidP="00F600DB">
      <w:pPr>
        <w:jc w:val="both"/>
        <w:rPr>
          <w:rFonts w:ascii="Arial" w:hAnsi="Arial" w:cs="Arial"/>
          <w:b/>
          <w:bCs/>
          <w:iCs/>
        </w:rPr>
      </w:pPr>
      <w:r>
        <w:rPr>
          <w:rFonts w:ascii="Arial" w:hAnsi="Arial" w:cs="Arial"/>
          <w:b/>
          <w:bCs/>
          <w:iCs/>
        </w:rPr>
        <w:t xml:space="preserve">3.3 </w:t>
      </w:r>
      <w:r w:rsidR="006D35D6" w:rsidRPr="006D35D6">
        <w:rPr>
          <w:rFonts w:ascii="Arial" w:hAnsi="Arial" w:cs="Arial"/>
          <w:b/>
          <w:bCs/>
          <w:iCs/>
        </w:rPr>
        <w:t>Significant Relationship Between Critical Media Literacy and Utilization of New Trends in Teaching Strategies of Teachers</w:t>
      </w:r>
    </w:p>
    <w:p w14:paraId="30567870" w14:textId="77777777" w:rsidR="00D815DA" w:rsidRDefault="00D815DA" w:rsidP="00F600DB">
      <w:pPr>
        <w:jc w:val="both"/>
        <w:rPr>
          <w:rFonts w:ascii="Arial" w:hAnsi="Arial" w:cs="Arial"/>
          <w:iCs/>
        </w:rPr>
      </w:pPr>
    </w:p>
    <w:p w14:paraId="1C8DB0B6" w14:textId="6F842E12"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F948D9" w:rsidRPr="00F948D9">
        <w:rPr>
          <w:rFonts w:ascii="Arial" w:hAnsi="Arial" w:cs="Arial"/>
          <w:i/>
        </w:rPr>
        <w:t>Significant Relationship Between Critical Media Literacy and Utilization of New Trends in Teaching Strategies of Teachers</w:t>
      </w:r>
    </w:p>
    <w:p w14:paraId="3E38AC03" w14:textId="77777777" w:rsidR="00D815DA" w:rsidRDefault="00D815DA" w:rsidP="00F927B2">
      <w:pPr>
        <w:jc w:val="both"/>
        <w:rPr>
          <w:rFonts w:ascii="Arial" w:hAnsi="Arial" w:cs="Arial"/>
          <w:i/>
        </w:rPr>
      </w:pPr>
    </w:p>
    <w:tbl>
      <w:tblPr>
        <w:tblW w:w="8108" w:type="dxa"/>
        <w:tblCellMar>
          <w:top w:w="15" w:type="dxa"/>
          <w:left w:w="15" w:type="dxa"/>
          <w:bottom w:w="15" w:type="dxa"/>
          <w:right w:w="15" w:type="dxa"/>
        </w:tblCellMar>
        <w:tblLook w:val="04A0" w:firstRow="1" w:lastRow="0" w:firstColumn="1" w:lastColumn="0" w:noHBand="0" w:noVBand="1"/>
      </w:tblPr>
      <w:tblGrid>
        <w:gridCol w:w="1956"/>
        <w:gridCol w:w="742"/>
        <w:gridCol w:w="620"/>
        <w:gridCol w:w="620"/>
        <w:gridCol w:w="620"/>
        <w:gridCol w:w="1662"/>
        <w:gridCol w:w="787"/>
        <w:gridCol w:w="1101"/>
      </w:tblGrid>
      <w:tr w:rsidR="000D0488" w:rsidRPr="000D0488" w14:paraId="1ABA4E08" w14:textId="77777777" w:rsidTr="000D0488">
        <w:trPr>
          <w:trHeight w:val="456"/>
        </w:trPr>
        <w:tc>
          <w:tcPr>
            <w:tcW w:w="0" w:type="auto"/>
            <w:tcBorders>
              <w:top w:val="single" w:sz="4" w:space="0" w:color="000000"/>
              <w:bottom w:val="single" w:sz="4" w:space="0" w:color="000000"/>
            </w:tcBorders>
            <w:tcMar>
              <w:top w:w="0" w:type="dxa"/>
              <w:left w:w="115" w:type="dxa"/>
              <w:bottom w:w="0" w:type="dxa"/>
              <w:right w:w="115" w:type="dxa"/>
            </w:tcMar>
            <w:hideMark/>
          </w:tcPr>
          <w:p w14:paraId="63FC86D6" w14:textId="77777777" w:rsidR="000D0488" w:rsidRPr="000D0488" w:rsidRDefault="000D0488" w:rsidP="000D0488">
            <w:pPr>
              <w:jc w:val="center"/>
              <w:rPr>
                <w:rFonts w:ascii="Times New Roman" w:hAnsi="Times New Roman"/>
                <w:lang w:val="en-PH" w:eastAsia="en-PH"/>
              </w:rPr>
            </w:pPr>
            <w:r w:rsidRPr="000D0488">
              <w:rPr>
                <w:rFonts w:ascii="Arial" w:hAnsi="Arial" w:cs="Arial"/>
                <w:b/>
                <w:bCs/>
                <w:color w:val="000000"/>
                <w:lang w:val="en-PH" w:eastAsia="en-PH"/>
              </w:rPr>
              <w:t>Variables</w:t>
            </w:r>
          </w:p>
        </w:tc>
        <w:tc>
          <w:tcPr>
            <w:tcW w:w="0" w:type="auto"/>
            <w:tcBorders>
              <w:top w:val="single" w:sz="4" w:space="0" w:color="000000"/>
              <w:bottom w:val="single" w:sz="4" w:space="0" w:color="000000"/>
            </w:tcBorders>
            <w:tcMar>
              <w:top w:w="0" w:type="dxa"/>
              <w:left w:w="115" w:type="dxa"/>
              <w:bottom w:w="0" w:type="dxa"/>
              <w:right w:w="115" w:type="dxa"/>
            </w:tcMar>
            <w:hideMark/>
          </w:tcPr>
          <w:p w14:paraId="69CDAC3C" w14:textId="77777777" w:rsidR="000D0488" w:rsidRPr="000D0488" w:rsidRDefault="000D0488" w:rsidP="000D0488">
            <w:pPr>
              <w:jc w:val="center"/>
              <w:rPr>
                <w:rFonts w:ascii="Times New Roman" w:hAnsi="Times New Roman"/>
                <w:lang w:val="en-PH" w:eastAsia="en-PH"/>
              </w:rPr>
            </w:pPr>
            <w:r w:rsidRPr="000D0488">
              <w:rPr>
                <w:rFonts w:ascii="Arial" w:hAnsi="Arial" w:cs="Arial"/>
                <w:b/>
                <w:bCs/>
                <w:color w:val="000000"/>
                <w:lang w:val="en-PH" w:eastAsia="en-PH"/>
              </w:rPr>
              <w:t>Mean</w:t>
            </w:r>
          </w:p>
        </w:tc>
        <w:tc>
          <w:tcPr>
            <w:tcW w:w="0" w:type="auto"/>
            <w:tcBorders>
              <w:top w:val="single" w:sz="4" w:space="0" w:color="000000"/>
              <w:bottom w:val="single" w:sz="4" w:space="0" w:color="000000"/>
            </w:tcBorders>
            <w:tcMar>
              <w:top w:w="0" w:type="dxa"/>
              <w:left w:w="115" w:type="dxa"/>
              <w:bottom w:w="0" w:type="dxa"/>
              <w:right w:w="115" w:type="dxa"/>
            </w:tcMar>
            <w:hideMark/>
          </w:tcPr>
          <w:p w14:paraId="12557A9A" w14:textId="77777777" w:rsidR="000D0488" w:rsidRPr="000D0488" w:rsidRDefault="000D0488" w:rsidP="000D0488">
            <w:pPr>
              <w:jc w:val="center"/>
              <w:rPr>
                <w:rFonts w:ascii="Times New Roman" w:hAnsi="Times New Roman"/>
                <w:lang w:val="en-PH" w:eastAsia="en-PH"/>
              </w:rPr>
            </w:pPr>
            <w:r w:rsidRPr="000D0488">
              <w:rPr>
                <w:rFonts w:ascii="Arial" w:hAnsi="Arial" w:cs="Arial"/>
                <w:b/>
                <w:bCs/>
                <w:color w:val="000000"/>
                <w:lang w:val="en-PH" w:eastAsia="en-PH"/>
              </w:rPr>
              <w:t>SD</w:t>
            </w:r>
          </w:p>
        </w:tc>
        <w:tc>
          <w:tcPr>
            <w:tcW w:w="0" w:type="auto"/>
            <w:tcBorders>
              <w:top w:val="single" w:sz="4" w:space="0" w:color="000000"/>
              <w:bottom w:val="single" w:sz="4" w:space="0" w:color="000000"/>
            </w:tcBorders>
            <w:tcMar>
              <w:top w:w="0" w:type="dxa"/>
              <w:left w:w="115" w:type="dxa"/>
              <w:bottom w:w="0" w:type="dxa"/>
              <w:right w:w="115" w:type="dxa"/>
            </w:tcMar>
            <w:hideMark/>
          </w:tcPr>
          <w:p w14:paraId="744D22A2" w14:textId="77777777" w:rsidR="000D0488" w:rsidRPr="000D0488" w:rsidRDefault="000D0488" w:rsidP="000D0488">
            <w:pPr>
              <w:jc w:val="center"/>
              <w:rPr>
                <w:rFonts w:ascii="Times New Roman" w:hAnsi="Times New Roman"/>
                <w:lang w:val="en-PH" w:eastAsia="en-PH"/>
              </w:rPr>
            </w:pPr>
            <w:r w:rsidRPr="000D0488">
              <w:rPr>
                <w:rFonts w:ascii="Arial" w:hAnsi="Arial" w:cs="Arial"/>
                <w:b/>
                <w:bCs/>
                <w:color w:val="000000"/>
                <w:lang w:val="en-PH" w:eastAsia="en-PH"/>
              </w:rPr>
              <w:t>R</w:t>
            </w:r>
          </w:p>
        </w:tc>
        <w:tc>
          <w:tcPr>
            <w:tcW w:w="0" w:type="auto"/>
            <w:tcBorders>
              <w:top w:val="single" w:sz="4" w:space="0" w:color="000000"/>
              <w:bottom w:val="single" w:sz="4" w:space="0" w:color="000000"/>
            </w:tcBorders>
            <w:tcMar>
              <w:top w:w="0" w:type="dxa"/>
              <w:left w:w="115" w:type="dxa"/>
              <w:bottom w:w="0" w:type="dxa"/>
              <w:right w:w="115" w:type="dxa"/>
            </w:tcMar>
            <w:hideMark/>
          </w:tcPr>
          <w:p w14:paraId="4E36A600" w14:textId="77777777" w:rsidR="000D0488" w:rsidRPr="000D0488" w:rsidRDefault="000D0488" w:rsidP="000D0488">
            <w:pPr>
              <w:shd w:val="clear" w:color="auto" w:fill="FFFFFF"/>
              <w:jc w:val="center"/>
              <w:rPr>
                <w:rFonts w:ascii="Times New Roman" w:hAnsi="Times New Roman"/>
                <w:lang w:val="en-PH" w:eastAsia="en-PH"/>
              </w:rPr>
            </w:pPr>
            <w:r w:rsidRPr="000D0488">
              <w:rPr>
                <w:rFonts w:ascii="Arial" w:hAnsi="Arial" w:cs="Arial"/>
                <w:b/>
                <w:bCs/>
                <w:color w:val="000000"/>
                <w:lang w:val="en-PH" w:eastAsia="en-PH"/>
              </w:rPr>
              <w:t>R²</w:t>
            </w:r>
          </w:p>
          <w:p w14:paraId="218B1F4D" w14:textId="77777777" w:rsidR="000D0488" w:rsidRPr="000D0488" w:rsidRDefault="000D0488" w:rsidP="000D0488">
            <w:pPr>
              <w:jc w:val="center"/>
              <w:rPr>
                <w:rFonts w:ascii="Times New Roman" w:hAnsi="Times New Roman"/>
                <w:lang w:val="en-PH" w:eastAsia="en-PH"/>
              </w:rPr>
            </w:pPr>
          </w:p>
        </w:tc>
        <w:tc>
          <w:tcPr>
            <w:tcW w:w="0" w:type="auto"/>
            <w:tcBorders>
              <w:top w:val="single" w:sz="4" w:space="0" w:color="000000"/>
              <w:bottom w:val="single" w:sz="4" w:space="0" w:color="000000"/>
            </w:tcBorders>
            <w:tcMar>
              <w:top w:w="0" w:type="dxa"/>
              <w:left w:w="115" w:type="dxa"/>
              <w:bottom w:w="0" w:type="dxa"/>
              <w:right w:w="115" w:type="dxa"/>
            </w:tcMar>
            <w:hideMark/>
          </w:tcPr>
          <w:p w14:paraId="713C8385" w14:textId="77777777" w:rsidR="000D0488" w:rsidRPr="000D0488" w:rsidRDefault="000D0488" w:rsidP="000D0488">
            <w:pPr>
              <w:jc w:val="center"/>
              <w:rPr>
                <w:rFonts w:ascii="Times New Roman" w:hAnsi="Times New Roman"/>
                <w:lang w:val="en-PH" w:eastAsia="en-PH"/>
              </w:rPr>
            </w:pPr>
            <w:r w:rsidRPr="000D0488">
              <w:rPr>
                <w:rFonts w:ascii="Arial" w:hAnsi="Arial" w:cs="Arial"/>
                <w:b/>
                <w:bCs/>
                <w:color w:val="000000"/>
                <w:lang w:val="en-PH" w:eastAsia="en-PH"/>
              </w:rPr>
              <w:t>Degree of Relationship</w:t>
            </w:r>
          </w:p>
        </w:tc>
        <w:tc>
          <w:tcPr>
            <w:tcW w:w="0" w:type="auto"/>
            <w:tcBorders>
              <w:top w:val="single" w:sz="4" w:space="0" w:color="000000"/>
              <w:bottom w:val="single" w:sz="4" w:space="0" w:color="000000"/>
            </w:tcBorders>
            <w:tcMar>
              <w:top w:w="0" w:type="dxa"/>
              <w:left w:w="115" w:type="dxa"/>
              <w:bottom w:w="0" w:type="dxa"/>
              <w:right w:w="115" w:type="dxa"/>
            </w:tcMar>
            <w:hideMark/>
          </w:tcPr>
          <w:p w14:paraId="398E6826" w14:textId="77777777" w:rsidR="000D0488" w:rsidRPr="000D0488" w:rsidRDefault="000D0488" w:rsidP="000D0488">
            <w:pPr>
              <w:jc w:val="center"/>
              <w:rPr>
                <w:rFonts w:ascii="Times New Roman" w:hAnsi="Times New Roman"/>
                <w:lang w:val="en-PH" w:eastAsia="en-PH"/>
              </w:rPr>
            </w:pPr>
            <w:r w:rsidRPr="000D0488">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273E43C3" w14:textId="77777777" w:rsidR="000D0488" w:rsidRPr="000D0488" w:rsidRDefault="000D0488" w:rsidP="000D0488">
            <w:pPr>
              <w:jc w:val="center"/>
              <w:rPr>
                <w:rFonts w:ascii="Times New Roman" w:hAnsi="Times New Roman"/>
                <w:lang w:val="en-PH" w:eastAsia="en-PH"/>
              </w:rPr>
            </w:pPr>
            <w:r w:rsidRPr="000D0488">
              <w:rPr>
                <w:rFonts w:ascii="Arial" w:hAnsi="Arial" w:cs="Arial"/>
                <w:b/>
                <w:bCs/>
                <w:color w:val="000000"/>
                <w:lang w:val="en-PH" w:eastAsia="en-PH"/>
              </w:rPr>
              <w:t>Decision</w:t>
            </w:r>
          </w:p>
        </w:tc>
      </w:tr>
      <w:tr w:rsidR="000D0488" w:rsidRPr="000D0488" w14:paraId="524D31F3" w14:textId="77777777" w:rsidTr="000D0488">
        <w:trPr>
          <w:trHeight w:val="456"/>
        </w:trPr>
        <w:tc>
          <w:tcPr>
            <w:tcW w:w="0" w:type="auto"/>
            <w:tcBorders>
              <w:top w:val="single" w:sz="4" w:space="0" w:color="000000"/>
            </w:tcBorders>
            <w:tcMar>
              <w:top w:w="0" w:type="dxa"/>
              <w:left w:w="115" w:type="dxa"/>
              <w:bottom w:w="0" w:type="dxa"/>
              <w:right w:w="115" w:type="dxa"/>
            </w:tcMar>
            <w:hideMark/>
          </w:tcPr>
          <w:p w14:paraId="7850599A" w14:textId="77777777" w:rsidR="000D0488" w:rsidRPr="000D0488" w:rsidRDefault="000D0488" w:rsidP="000D0488">
            <w:pPr>
              <w:jc w:val="center"/>
              <w:rPr>
                <w:rFonts w:ascii="Times New Roman" w:hAnsi="Times New Roman"/>
                <w:lang w:val="en-PH" w:eastAsia="en-PH"/>
              </w:rPr>
            </w:pPr>
            <w:r w:rsidRPr="000D0488">
              <w:rPr>
                <w:rFonts w:ascii="Arial" w:hAnsi="Arial" w:cs="Arial"/>
                <w:color w:val="000000"/>
                <w:lang w:val="en-PH" w:eastAsia="en-PH"/>
              </w:rPr>
              <w:t>Critical Media Literacy</w:t>
            </w:r>
          </w:p>
        </w:tc>
        <w:tc>
          <w:tcPr>
            <w:tcW w:w="0" w:type="auto"/>
            <w:tcBorders>
              <w:top w:val="single" w:sz="4" w:space="0" w:color="000000"/>
            </w:tcBorders>
            <w:tcMar>
              <w:top w:w="0" w:type="dxa"/>
              <w:left w:w="115" w:type="dxa"/>
              <w:bottom w:w="0" w:type="dxa"/>
              <w:right w:w="115" w:type="dxa"/>
            </w:tcMar>
            <w:hideMark/>
          </w:tcPr>
          <w:p w14:paraId="3D8A5AD6" w14:textId="77777777" w:rsidR="000D0488" w:rsidRPr="000D0488" w:rsidRDefault="000D0488" w:rsidP="000D0488">
            <w:pPr>
              <w:spacing w:line="480" w:lineRule="auto"/>
              <w:jc w:val="center"/>
              <w:rPr>
                <w:rFonts w:ascii="Times New Roman" w:hAnsi="Times New Roman"/>
                <w:lang w:val="en-PH" w:eastAsia="en-PH"/>
              </w:rPr>
            </w:pPr>
            <w:r w:rsidRPr="000D0488">
              <w:rPr>
                <w:rFonts w:ascii="Arial" w:hAnsi="Arial" w:cs="Arial"/>
                <w:color w:val="000000"/>
                <w:lang w:val="en-PH" w:eastAsia="en-PH"/>
              </w:rPr>
              <w:t>4.30</w:t>
            </w:r>
          </w:p>
        </w:tc>
        <w:tc>
          <w:tcPr>
            <w:tcW w:w="0" w:type="auto"/>
            <w:tcBorders>
              <w:top w:val="single" w:sz="4" w:space="0" w:color="000000"/>
            </w:tcBorders>
            <w:tcMar>
              <w:top w:w="0" w:type="dxa"/>
              <w:left w:w="115" w:type="dxa"/>
              <w:bottom w:w="0" w:type="dxa"/>
              <w:right w:w="115" w:type="dxa"/>
            </w:tcMar>
            <w:hideMark/>
          </w:tcPr>
          <w:p w14:paraId="7FCBA12D" w14:textId="77777777" w:rsidR="000D0488" w:rsidRPr="000D0488" w:rsidRDefault="000D0488" w:rsidP="000D0488">
            <w:pPr>
              <w:spacing w:line="480" w:lineRule="auto"/>
              <w:jc w:val="center"/>
              <w:rPr>
                <w:rFonts w:ascii="Times New Roman" w:hAnsi="Times New Roman"/>
                <w:lang w:val="en-PH" w:eastAsia="en-PH"/>
              </w:rPr>
            </w:pPr>
            <w:r w:rsidRPr="000D0488">
              <w:rPr>
                <w:rFonts w:ascii="Arial" w:hAnsi="Arial" w:cs="Arial"/>
                <w:color w:val="000000"/>
                <w:lang w:val="en-PH" w:eastAsia="en-PH"/>
              </w:rPr>
              <w:t>0.50</w:t>
            </w:r>
          </w:p>
        </w:tc>
        <w:tc>
          <w:tcPr>
            <w:tcW w:w="0" w:type="auto"/>
            <w:tcBorders>
              <w:top w:val="single" w:sz="4" w:space="0" w:color="000000"/>
            </w:tcBorders>
            <w:tcMar>
              <w:top w:w="0" w:type="dxa"/>
              <w:left w:w="115" w:type="dxa"/>
              <w:bottom w:w="0" w:type="dxa"/>
              <w:right w:w="115" w:type="dxa"/>
            </w:tcMar>
            <w:hideMark/>
          </w:tcPr>
          <w:p w14:paraId="41F32898" w14:textId="77777777" w:rsidR="000D0488" w:rsidRPr="000D0488" w:rsidRDefault="000D0488" w:rsidP="000D0488">
            <w:pPr>
              <w:jc w:val="cente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286922C4" w14:textId="77777777" w:rsidR="000D0488" w:rsidRPr="000D0488" w:rsidRDefault="000D0488" w:rsidP="000D0488">
            <w:pPr>
              <w:jc w:val="cente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646780FC" w14:textId="77777777" w:rsidR="000D0488" w:rsidRPr="000D0488" w:rsidRDefault="000D0488" w:rsidP="000D0488">
            <w:pPr>
              <w:jc w:val="cente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71CC1DD5" w14:textId="77777777" w:rsidR="000D0488" w:rsidRPr="000D0488" w:rsidRDefault="000D0488" w:rsidP="000D0488">
            <w:pPr>
              <w:jc w:val="cente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3EA16FDC" w14:textId="77777777" w:rsidR="000D0488" w:rsidRPr="000D0488" w:rsidRDefault="000D0488" w:rsidP="000D0488">
            <w:pPr>
              <w:jc w:val="center"/>
              <w:rPr>
                <w:rFonts w:ascii="Times New Roman" w:hAnsi="Times New Roman"/>
                <w:lang w:val="en-PH" w:eastAsia="en-PH"/>
              </w:rPr>
            </w:pPr>
          </w:p>
        </w:tc>
      </w:tr>
      <w:tr w:rsidR="000D0488" w:rsidRPr="000D0488" w14:paraId="2E795DDD" w14:textId="77777777" w:rsidTr="000D0488">
        <w:trPr>
          <w:trHeight w:val="468"/>
        </w:trPr>
        <w:tc>
          <w:tcPr>
            <w:tcW w:w="0" w:type="auto"/>
            <w:tcMar>
              <w:top w:w="0" w:type="dxa"/>
              <w:left w:w="115" w:type="dxa"/>
              <w:bottom w:w="0" w:type="dxa"/>
              <w:right w:w="115" w:type="dxa"/>
            </w:tcMar>
            <w:hideMark/>
          </w:tcPr>
          <w:p w14:paraId="768207BF" w14:textId="77777777" w:rsidR="000D0488" w:rsidRPr="000D0488" w:rsidRDefault="000D0488" w:rsidP="000D0488">
            <w:pPr>
              <w:jc w:val="center"/>
              <w:rPr>
                <w:rFonts w:ascii="Times New Roman" w:hAnsi="Times New Roman"/>
                <w:lang w:val="en-PH" w:eastAsia="en-PH"/>
              </w:rPr>
            </w:pPr>
          </w:p>
        </w:tc>
        <w:tc>
          <w:tcPr>
            <w:tcW w:w="0" w:type="auto"/>
            <w:tcMar>
              <w:top w:w="0" w:type="dxa"/>
              <w:left w:w="115" w:type="dxa"/>
              <w:bottom w:w="0" w:type="dxa"/>
              <w:right w:w="115" w:type="dxa"/>
            </w:tcMar>
            <w:hideMark/>
          </w:tcPr>
          <w:p w14:paraId="75702DBC" w14:textId="77777777" w:rsidR="000D0488" w:rsidRPr="000D0488" w:rsidRDefault="000D0488" w:rsidP="000D0488">
            <w:pPr>
              <w:jc w:val="center"/>
              <w:rPr>
                <w:rFonts w:ascii="Times New Roman" w:hAnsi="Times New Roman"/>
                <w:lang w:val="en-PH" w:eastAsia="en-PH"/>
              </w:rPr>
            </w:pPr>
          </w:p>
        </w:tc>
        <w:tc>
          <w:tcPr>
            <w:tcW w:w="0" w:type="auto"/>
            <w:tcMar>
              <w:top w:w="0" w:type="dxa"/>
              <w:left w:w="115" w:type="dxa"/>
              <w:bottom w:w="0" w:type="dxa"/>
              <w:right w:w="115" w:type="dxa"/>
            </w:tcMar>
            <w:hideMark/>
          </w:tcPr>
          <w:p w14:paraId="6B976F2B" w14:textId="77777777" w:rsidR="000D0488" w:rsidRPr="000D0488" w:rsidRDefault="000D0488" w:rsidP="000D0488">
            <w:pPr>
              <w:jc w:val="center"/>
              <w:rPr>
                <w:rFonts w:ascii="Times New Roman" w:hAnsi="Times New Roman"/>
                <w:lang w:val="en-PH" w:eastAsia="en-PH"/>
              </w:rPr>
            </w:pPr>
          </w:p>
        </w:tc>
        <w:tc>
          <w:tcPr>
            <w:tcW w:w="0" w:type="auto"/>
            <w:tcMar>
              <w:top w:w="0" w:type="dxa"/>
              <w:left w:w="115" w:type="dxa"/>
              <w:bottom w:w="0" w:type="dxa"/>
              <w:right w:w="115" w:type="dxa"/>
            </w:tcMar>
            <w:hideMark/>
          </w:tcPr>
          <w:p w14:paraId="2B90B7CA" w14:textId="77777777" w:rsidR="000D0488" w:rsidRPr="000D0488" w:rsidRDefault="000D0488" w:rsidP="000D0488">
            <w:pPr>
              <w:spacing w:line="480" w:lineRule="auto"/>
              <w:jc w:val="center"/>
              <w:rPr>
                <w:rFonts w:ascii="Times New Roman" w:hAnsi="Times New Roman"/>
                <w:lang w:val="en-PH" w:eastAsia="en-PH"/>
              </w:rPr>
            </w:pPr>
            <w:r w:rsidRPr="000D0488">
              <w:rPr>
                <w:rFonts w:ascii="Arial" w:hAnsi="Arial" w:cs="Arial"/>
                <w:color w:val="000000"/>
                <w:lang w:val="en-PH" w:eastAsia="en-PH"/>
              </w:rPr>
              <w:t>0.62</w:t>
            </w:r>
          </w:p>
        </w:tc>
        <w:tc>
          <w:tcPr>
            <w:tcW w:w="0" w:type="auto"/>
            <w:tcMar>
              <w:top w:w="0" w:type="dxa"/>
              <w:left w:w="115" w:type="dxa"/>
              <w:bottom w:w="0" w:type="dxa"/>
              <w:right w:w="115" w:type="dxa"/>
            </w:tcMar>
            <w:hideMark/>
          </w:tcPr>
          <w:p w14:paraId="69E77AE6" w14:textId="77777777" w:rsidR="000D0488" w:rsidRPr="000D0488" w:rsidRDefault="000D0488" w:rsidP="000D0488">
            <w:pPr>
              <w:spacing w:line="480" w:lineRule="auto"/>
              <w:jc w:val="center"/>
              <w:rPr>
                <w:rFonts w:ascii="Times New Roman" w:hAnsi="Times New Roman"/>
                <w:lang w:val="en-PH" w:eastAsia="en-PH"/>
              </w:rPr>
            </w:pPr>
            <w:r w:rsidRPr="000D0488">
              <w:rPr>
                <w:rFonts w:ascii="Arial" w:hAnsi="Arial" w:cs="Arial"/>
                <w:color w:val="000000"/>
                <w:lang w:val="en-PH" w:eastAsia="en-PH"/>
              </w:rPr>
              <w:t>0.38</w:t>
            </w:r>
          </w:p>
        </w:tc>
        <w:tc>
          <w:tcPr>
            <w:tcW w:w="0" w:type="auto"/>
            <w:tcMar>
              <w:top w:w="0" w:type="dxa"/>
              <w:left w:w="115" w:type="dxa"/>
              <w:bottom w:w="0" w:type="dxa"/>
              <w:right w:w="115" w:type="dxa"/>
            </w:tcMar>
            <w:hideMark/>
          </w:tcPr>
          <w:p w14:paraId="7062C46F" w14:textId="77777777" w:rsidR="000D0488" w:rsidRPr="000D0488" w:rsidRDefault="000D0488" w:rsidP="000D0488">
            <w:pPr>
              <w:spacing w:line="480" w:lineRule="auto"/>
              <w:jc w:val="center"/>
              <w:rPr>
                <w:rFonts w:ascii="Times New Roman" w:hAnsi="Times New Roman"/>
                <w:lang w:val="en-PH" w:eastAsia="en-PH"/>
              </w:rPr>
            </w:pPr>
            <w:r w:rsidRPr="000D0488">
              <w:rPr>
                <w:rFonts w:ascii="Arial" w:hAnsi="Arial" w:cs="Arial"/>
                <w:color w:val="000000"/>
                <w:lang w:val="en-PH" w:eastAsia="en-PH"/>
              </w:rPr>
              <w:t>High</w:t>
            </w:r>
          </w:p>
        </w:tc>
        <w:tc>
          <w:tcPr>
            <w:tcW w:w="0" w:type="auto"/>
            <w:tcMar>
              <w:top w:w="0" w:type="dxa"/>
              <w:left w:w="115" w:type="dxa"/>
              <w:bottom w:w="0" w:type="dxa"/>
              <w:right w:w="115" w:type="dxa"/>
            </w:tcMar>
            <w:hideMark/>
          </w:tcPr>
          <w:p w14:paraId="1816D255" w14:textId="77777777" w:rsidR="000D0488" w:rsidRPr="000D0488" w:rsidRDefault="000D0488" w:rsidP="000D0488">
            <w:pPr>
              <w:spacing w:line="480" w:lineRule="auto"/>
              <w:jc w:val="center"/>
              <w:rPr>
                <w:rFonts w:ascii="Times New Roman" w:hAnsi="Times New Roman"/>
                <w:lang w:val="en-PH" w:eastAsia="en-PH"/>
              </w:rPr>
            </w:pPr>
            <w:r w:rsidRPr="000D0488">
              <w:rPr>
                <w:rFonts w:ascii="Arial" w:hAnsi="Arial" w:cs="Arial"/>
                <w:color w:val="000000"/>
                <w:lang w:val="en-PH" w:eastAsia="en-PH"/>
              </w:rPr>
              <w:t>0.000</w:t>
            </w:r>
          </w:p>
        </w:tc>
        <w:tc>
          <w:tcPr>
            <w:tcW w:w="0" w:type="auto"/>
            <w:tcMar>
              <w:top w:w="0" w:type="dxa"/>
              <w:left w:w="115" w:type="dxa"/>
              <w:bottom w:w="0" w:type="dxa"/>
              <w:right w:w="115" w:type="dxa"/>
            </w:tcMar>
            <w:hideMark/>
          </w:tcPr>
          <w:p w14:paraId="3E8FD208" w14:textId="77777777" w:rsidR="000D0488" w:rsidRPr="000D0488" w:rsidRDefault="000D0488" w:rsidP="000D0488">
            <w:pPr>
              <w:jc w:val="center"/>
              <w:rPr>
                <w:rFonts w:ascii="Times New Roman" w:hAnsi="Times New Roman"/>
                <w:lang w:val="en-PH" w:eastAsia="en-PH"/>
              </w:rPr>
            </w:pPr>
            <w:r w:rsidRPr="000D0488">
              <w:rPr>
                <w:rFonts w:ascii="Arial" w:hAnsi="Arial" w:cs="Arial"/>
                <w:color w:val="000000"/>
                <w:lang w:val="en-PH" w:eastAsia="en-PH"/>
              </w:rPr>
              <w:t>Reject Ho1</w:t>
            </w:r>
          </w:p>
        </w:tc>
      </w:tr>
      <w:tr w:rsidR="000D0488" w:rsidRPr="000D0488" w14:paraId="559B9631" w14:textId="77777777" w:rsidTr="000D0488">
        <w:trPr>
          <w:trHeight w:val="684"/>
        </w:trPr>
        <w:tc>
          <w:tcPr>
            <w:tcW w:w="0" w:type="auto"/>
            <w:tcBorders>
              <w:bottom w:val="single" w:sz="4" w:space="0" w:color="000000"/>
            </w:tcBorders>
            <w:tcMar>
              <w:top w:w="0" w:type="dxa"/>
              <w:left w:w="115" w:type="dxa"/>
              <w:bottom w:w="0" w:type="dxa"/>
              <w:right w:w="115" w:type="dxa"/>
            </w:tcMar>
            <w:hideMark/>
          </w:tcPr>
          <w:p w14:paraId="0112C2C7" w14:textId="77777777" w:rsidR="000D0488" w:rsidRPr="000D0488" w:rsidRDefault="000D0488" w:rsidP="000D0488">
            <w:pPr>
              <w:jc w:val="center"/>
              <w:rPr>
                <w:rFonts w:ascii="Times New Roman" w:hAnsi="Times New Roman"/>
                <w:lang w:val="en-PH" w:eastAsia="en-PH"/>
              </w:rPr>
            </w:pPr>
            <w:r w:rsidRPr="000D0488">
              <w:rPr>
                <w:rFonts w:ascii="Arial" w:hAnsi="Arial" w:cs="Arial"/>
                <w:color w:val="000000"/>
                <w:lang w:val="en-PH" w:eastAsia="en-PH"/>
              </w:rPr>
              <w:t>Utilization of the New Trends Teaching Strategies</w:t>
            </w:r>
          </w:p>
        </w:tc>
        <w:tc>
          <w:tcPr>
            <w:tcW w:w="0" w:type="auto"/>
            <w:tcBorders>
              <w:bottom w:val="single" w:sz="4" w:space="0" w:color="000000"/>
            </w:tcBorders>
            <w:tcMar>
              <w:top w:w="0" w:type="dxa"/>
              <w:left w:w="115" w:type="dxa"/>
              <w:bottom w:w="0" w:type="dxa"/>
              <w:right w:w="115" w:type="dxa"/>
            </w:tcMar>
            <w:hideMark/>
          </w:tcPr>
          <w:p w14:paraId="47C6F774" w14:textId="77777777" w:rsidR="000D0488" w:rsidRPr="000D0488" w:rsidRDefault="000D0488" w:rsidP="000D0488">
            <w:pPr>
              <w:spacing w:line="480" w:lineRule="auto"/>
              <w:jc w:val="center"/>
              <w:rPr>
                <w:rFonts w:ascii="Times New Roman" w:hAnsi="Times New Roman"/>
                <w:lang w:val="en-PH" w:eastAsia="en-PH"/>
              </w:rPr>
            </w:pPr>
            <w:r w:rsidRPr="000D0488">
              <w:rPr>
                <w:rFonts w:ascii="Arial" w:hAnsi="Arial" w:cs="Arial"/>
                <w:color w:val="000000"/>
                <w:lang w:val="en-PH" w:eastAsia="en-PH"/>
              </w:rPr>
              <w:t>4.31</w:t>
            </w:r>
          </w:p>
        </w:tc>
        <w:tc>
          <w:tcPr>
            <w:tcW w:w="0" w:type="auto"/>
            <w:tcBorders>
              <w:bottom w:val="single" w:sz="4" w:space="0" w:color="000000"/>
            </w:tcBorders>
            <w:tcMar>
              <w:top w:w="0" w:type="dxa"/>
              <w:left w:w="115" w:type="dxa"/>
              <w:bottom w:w="0" w:type="dxa"/>
              <w:right w:w="115" w:type="dxa"/>
            </w:tcMar>
            <w:hideMark/>
          </w:tcPr>
          <w:p w14:paraId="370FE898" w14:textId="77777777" w:rsidR="000D0488" w:rsidRPr="000D0488" w:rsidRDefault="000D0488" w:rsidP="000D0488">
            <w:pPr>
              <w:spacing w:line="480" w:lineRule="auto"/>
              <w:jc w:val="center"/>
              <w:rPr>
                <w:rFonts w:ascii="Times New Roman" w:hAnsi="Times New Roman"/>
                <w:lang w:val="en-PH" w:eastAsia="en-PH"/>
              </w:rPr>
            </w:pPr>
            <w:r w:rsidRPr="000D0488">
              <w:rPr>
                <w:rFonts w:ascii="Arial" w:hAnsi="Arial" w:cs="Arial"/>
                <w:color w:val="000000"/>
                <w:lang w:val="en-PH" w:eastAsia="en-PH"/>
              </w:rPr>
              <w:t>0.55</w:t>
            </w:r>
          </w:p>
        </w:tc>
        <w:tc>
          <w:tcPr>
            <w:tcW w:w="0" w:type="auto"/>
            <w:tcBorders>
              <w:bottom w:val="single" w:sz="4" w:space="0" w:color="000000"/>
            </w:tcBorders>
            <w:tcMar>
              <w:top w:w="0" w:type="dxa"/>
              <w:left w:w="115" w:type="dxa"/>
              <w:bottom w:w="0" w:type="dxa"/>
              <w:right w:w="115" w:type="dxa"/>
            </w:tcMar>
            <w:hideMark/>
          </w:tcPr>
          <w:p w14:paraId="785AF126" w14:textId="77777777" w:rsidR="000D0488" w:rsidRPr="000D0488" w:rsidRDefault="000D0488" w:rsidP="000D0488">
            <w:pPr>
              <w:jc w:val="cente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53E22827" w14:textId="77777777" w:rsidR="000D0488" w:rsidRPr="000D0488" w:rsidRDefault="000D0488" w:rsidP="000D0488">
            <w:pPr>
              <w:jc w:val="cente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262B48FF" w14:textId="77777777" w:rsidR="000D0488" w:rsidRPr="000D0488" w:rsidRDefault="000D0488" w:rsidP="000D0488">
            <w:pPr>
              <w:jc w:val="cente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659C1688" w14:textId="77777777" w:rsidR="000D0488" w:rsidRPr="000D0488" w:rsidRDefault="000D0488" w:rsidP="000D0488">
            <w:pPr>
              <w:jc w:val="cente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30194C94" w14:textId="77777777" w:rsidR="000D0488" w:rsidRPr="000D0488" w:rsidRDefault="000D0488" w:rsidP="000D0488">
            <w:pPr>
              <w:jc w:val="center"/>
              <w:rPr>
                <w:rFonts w:ascii="Times New Roman" w:hAnsi="Times New Roman"/>
                <w:lang w:val="en-PH" w:eastAsia="en-PH"/>
              </w:rPr>
            </w:pPr>
          </w:p>
        </w:tc>
      </w:tr>
    </w:tbl>
    <w:p w14:paraId="3580D37C" w14:textId="77777777" w:rsidR="00017E5D" w:rsidRDefault="00017E5D" w:rsidP="00F927B2">
      <w:pPr>
        <w:jc w:val="both"/>
        <w:rPr>
          <w:rFonts w:ascii="Arial" w:hAnsi="Arial" w:cs="Arial"/>
          <w:iCs/>
        </w:rPr>
      </w:pPr>
    </w:p>
    <w:p w14:paraId="420AB563" w14:textId="77777777" w:rsidR="000D0488" w:rsidRPr="000D0488" w:rsidRDefault="00691641" w:rsidP="000D0488">
      <w:pPr>
        <w:jc w:val="both"/>
        <w:rPr>
          <w:rFonts w:ascii="Arial" w:hAnsi="Arial" w:cs="Arial"/>
        </w:rPr>
      </w:pPr>
      <w:r>
        <w:rPr>
          <w:rFonts w:ascii="Arial" w:hAnsi="Arial" w:cs="Arial"/>
        </w:rPr>
        <w:t>Presented in Table 3</w:t>
      </w:r>
      <w:r w:rsidRPr="00691641">
        <w:rPr>
          <w:rFonts w:ascii="Arial" w:hAnsi="Arial" w:cs="Arial"/>
        </w:rPr>
        <w:t xml:space="preserve"> </w:t>
      </w:r>
      <w:r w:rsidR="000D0488" w:rsidRPr="000D0488">
        <w:rPr>
          <w:rFonts w:ascii="Arial" w:hAnsi="Arial" w:cs="Arial"/>
        </w:rPr>
        <w:t xml:space="preserve">is the correlation analysis between critical media literacy and the utilization of new trends in teaching strategies among teachers. The relationship between </w:t>
      </w:r>
      <w:r w:rsidR="000D0488" w:rsidRPr="000D0488">
        <w:rPr>
          <w:rFonts w:ascii="Arial" w:hAnsi="Arial" w:cs="Arial"/>
        </w:rPr>
        <w:lastRenderedPageBreak/>
        <w:t>critical media literacy and the utilization of new trends in teaching strategies has a correlation coefficient of 0.62 with a p-value of 0.000, which is less than the 0.05 significance level. This indicates a high and statistically significant positive relationship between critical media literacy and the utilization of new trends in teaching strategies. The R² value of 0.38 suggests that approximately 38% of the variation in the utilization of new trends in teaching strategies can be explained by critical media literacy. Given that the p-value is less than 0.05, the null hypothesis (Ho1) is rejected, supporting the claim that critical media literacy is significantly related to the utilization of new trends in teaching strategies.</w:t>
      </w:r>
    </w:p>
    <w:p w14:paraId="7C6A899E" w14:textId="77777777" w:rsidR="000D0488" w:rsidRDefault="000D0488" w:rsidP="000D0488">
      <w:pPr>
        <w:jc w:val="both"/>
        <w:rPr>
          <w:rFonts w:ascii="Arial" w:hAnsi="Arial" w:cs="Arial"/>
        </w:rPr>
      </w:pPr>
      <w:r w:rsidRPr="000D0488">
        <w:rPr>
          <w:rFonts w:ascii="Arial" w:hAnsi="Arial" w:cs="Arial"/>
        </w:rPr>
        <w:tab/>
      </w:r>
    </w:p>
    <w:p w14:paraId="6D22D613" w14:textId="25A66B2E" w:rsidR="00691641" w:rsidRPr="00691641" w:rsidRDefault="000D0488" w:rsidP="000D0488">
      <w:pPr>
        <w:jc w:val="both"/>
        <w:rPr>
          <w:rFonts w:ascii="Arial" w:hAnsi="Arial" w:cs="Arial"/>
        </w:rPr>
      </w:pPr>
      <w:r w:rsidRPr="000D0488">
        <w:rPr>
          <w:rFonts w:ascii="Arial" w:hAnsi="Arial" w:cs="Arial"/>
        </w:rPr>
        <w:t>This suggests that teachers who demonstrate a high level of critical media literacy are more likely to engage in the utilization of new trends in teaching strategies. Teachers who are more media literate tend to integrate innovative teaching methods and trends into their teaching practices. This positive relationship highlights the importance of fostering critical media literacy skills among educators, which can enhance their ability to adopt and implement modern teaching strategies effectively, contributing to a more dynamic and up-to-date learning environment.</w:t>
      </w:r>
    </w:p>
    <w:p w14:paraId="3F8D6C38" w14:textId="77777777" w:rsidR="00691641" w:rsidRDefault="00691641" w:rsidP="00691641">
      <w:pPr>
        <w:jc w:val="both"/>
        <w:rPr>
          <w:rFonts w:ascii="Arial" w:hAnsi="Arial" w:cs="Arial"/>
        </w:rPr>
      </w:pPr>
    </w:p>
    <w:p w14:paraId="1FB8CBC1" w14:textId="11309393" w:rsidR="00017E5D" w:rsidRPr="00691641" w:rsidRDefault="000D0488" w:rsidP="00691641">
      <w:pPr>
        <w:jc w:val="both"/>
        <w:rPr>
          <w:rFonts w:ascii="Arial" w:hAnsi="Arial" w:cs="Arial"/>
        </w:rPr>
      </w:pPr>
      <w:r w:rsidRPr="000D0488">
        <w:rPr>
          <w:rFonts w:ascii="Arial" w:hAnsi="Arial" w:cs="Arial"/>
        </w:rPr>
        <w:t xml:space="preserve">This finding is in line with the research conducted by </w:t>
      </w:r>
      <w:proofErr w:type="spellStart"/>
      <w:r w:rsidR="00EF570B" w:rsidRPr="00EF570B">
        <w:rPr>
          <w:rFonts w:ascii="Arial" w:hAnsi="Arial" w:cs="Arial"/>
        </w:rPr>
        <w:t>Tugtekin</w:t>
      </w:r>
      <w:proofErr w:type="spellEnd"/>
      <w:r w:rsidR="00EF570B">
        <w:rPr>
          <w:rFonts w:ascii="Arial" w:hAnsi="Arial" w:cs="Arial"/>
        </w:rPr>
        <w:t xml:space="preserve"> and </w:t>
      </w:r>
      <w:proofErr w:type="spellStart"/>
      <w:r w:rsidR="00EF570B" w:rsidRPr="00EF570B">
        <w:rPr>
          <w:rFonts w:ascii="Arial" w:hAnsi="Arial" w:cs="Arial"/>
        </w:rPr>
        <w:t>Koc</w:t>
      </w:r>
      <w:proofErr w:type="spellEnd"/>
      <w:r w:rsidRPr="000D0488">
        <w:rPr>
          <w:rFonts w:ascii="Arial" w:hAnsi="Arial" w:cs="Arial"/>
        </w:rPr>
        <w:t xml:space="preserve"> (202</w:t>
      </w:r>
      <w:r w:rsidR="00EF570B">
        <w:rPr>
          <w:rFonts w:ascii="Arial" w:hAnsi="Arial" w:cs="Arial"/>
        </w:rPr>
        <w:t>0</w:t>
      </w:r>
      <w:r w:rsidRPr="000D0488">
        <w:rPr>
          <w:rFonts w:ascii="Arial" w:hAnsi="Arial" w:cs="Arial"/>
        </w:rPr>
        <w:t>), who emphasized the significant relationship between critical media literacy and the utilization of new trends in teaching strategies. Their study found that teachers who develop strong critical media literacy skills are more likely to integrate innovative teaching strategies, such as gamification and project-based learning, into their classrooms, creating more engaging and meaningful learning experiences. Similarly, Falloon (2020) highlighted that teachers with high levels of critical media literacy are better equipped to navigate and incorporate new digital tools and media into their teaching practices, enhancing student learning outcomes. Furthermore, Tommasi et al. (2023) observed that educators who foster critical media literacy alongside the adoption of new teaching strategies are able to prepare students to critically engage with media and technology, while also fostering creativity and problem-solving skills.</w:t>
      </w:r>
    </w:p>
    <w:p w14:paraId="3B6CC02D" w14:textId="77777777" w:rsidR="00691641" w:rsidRDefault="00691641" w:rsidP="00151F8F">
      <w:pPr>
        <w:jc w:val="both"/>
        <w:rPr>
          <w:rFonts w:ascii="Arial" w:hAnsi="Arial" w:cs="Arial"/>
          <w:b/>
          <w:bCs/>
          <w:iCs/>
        </w:rPr>
      </w:pPr>
    </w:p>
    <w:p w14:paraId="0D8ABDEF" w14:textId="7001E06D"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0D0488" w:rsidRPr="000D0488">
        <w:rPr>
          <w:rFonts w:ascii="Arial" w:hAnsi="Arial" w:cs="Arial"/>
          <w:b/>
          <w:bCs/>
          <w:iCs/>
        </w:rPr>
        <w:t>Domains of the Critical Media Literacy that Significantly Influence Utilization of the New Trends of Teaching Strategies of Teachers</w:t>
      </w:r>
    </w:p>
    <w:p w14:paraId="7568132A" w14:textId="77777777" w:rsidR="00914755" w:rsidRDefault="00914755" w:rsidP="00665D1C">
      <w:pPr>
        <w:rPr>
          <w:rFonts w:ascii="Arial" w:hAnsi="Arial" w:cs="Arial"/>
          <w:b/>
          <w:bCs/>
          <w:iCs/>
        </w:rPr>
      </w:pPr>
    </w:p>
    <w:p w14:paraId="461FD1E7" w14:textId="1FB49D3C" w:rsidR="00DE3EAB" w:rsidRPr="00D82866" w:rsidRDefault="00B364F1" w:rsidP="00D82866">
      <w:pPr>
        <w:jc w:val="both"/>
        <w:rPr>
          <w:rFonts w:ascii="Arial" w:eastAsia="Arial" w:hAnsi="Arial"/>
          <w:i/>
        </w:rPr>
      </w:pPr>
      <w:r w:rsidRPr="00B364F1">
        <w:rPr>
          <w:rFonts w:ascii="Arial" w:eastAsia="Arial" w:hAnsi="Arial"/>
          <w:b/>
        </w:rPr>
        <w:t xml:space="preserve">Table 4. </w:t>
      </w:r>
      <w:r w:rsidR="00A3391F" w:rsidRPr="00A3391F">
        <w:rPr>
          <w:rFonts w:ascii="Arial" w:eastAsia="Arial" w:hAnsi="Arial"/>
          <w:i/>
        </w:rPr>
        <w:t>Domains of the Critical Media Literacy that Significantly Influence Utilization of the New Trends of Teaching Strategies of Teachers</w:t>
      </w:r>
    </w:p>
    <w:p w14:paraId="42F31227" w14:textId="708EB413" w:rsidR="00187916" w:rsidRPr="00B364F1" w:rsidRDefault="00187916" w:rsidP="00B364F1">
      <w:pPr>
        <w:jc w:val="both"/>
        <w:rPr>
          <w:rFonts w:ascii="Arial" w:eastAsia="Arial" w:hAnsi="Arial"/>
          <w:i/>
        </w:rPr>
      </w:pPr>
    </w:p>
    <w:tbl>
      <w:tblPr>
        <w:tblW w:w="8232" w:type="dxa"/>
        <w:tblCellMar>
          <w:top w:w="15" w:type="dxa"/>
          <w:left w:w="15" w:type="dxa"/>
          <w:bottom w:w="15" w:type="dxa"/>
          <w:right w:w="15" w:type="dxa"/>
        </w:tblCellMar>
        <w:tblLook w:val="04A0" w:firstRow="1" w:lastRow="0" w:firstColumn="1" w:lastColumn="0" w:noHBand="0" w:noVBand="1"/>
      </w:tblPr>
      <w:tblGrid>
        <w:gridCol w:w="2343"/>
        <w:gridCol w:w="805"/>
        <w:gridCol w:w="805"/>
        <w:gridCol w:w="862"/>
        <w:gridCol w:w="857"/>
        <w:gridCol w:w="1063"/>
        <w:gridCol w:w="1497"/>
      </w:tblGrid>
      <w:tr w:rsidR="00A3391F" w:rsidRPr="00A3391F" w14:paraId="176AAAB8" w14:textId="77777777" w:rsidTr="00A3391F">
        <w:trPr>
          <w:trHeight w:val="322"/>
        </w:trPr>
        <w:tc>
          <w:tcPr>
            <w:tcW w:w="0" w:type="auto"/>
            <w:tcBorders>
              <w:top w:val="single" w:sz="4" w:space="0" w:color="000000"/>
              <w:bottom w:val="single" w:sz="4" w:space="0" w:color="000000"/>
            </w:tcBorders>
            <w:tcMar>
              <w:top w:w="0" w:type="dxa"/>
              <w:left w:w="115" w:type="dxa"/>
              <w:bottom w:w="0" w:type="dxa"/>
              <w:right w:w="115" w:type="dxa"/>
            </w:tcMar>
            <w:hideMark/>
          </w:tcPr>
          <w:p w14:paraId="6EFB5CB4"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b/>
                <w:bCs/>
                <w:color w:val="000000"/>
                <w:lang w:val="en-PH" w:eastAsia="en-PH"/>
              </w:rPr>
              <w:t>Domains</w:t>
            </w:r>
          </w:p>
        </w:tc>
        <w:tc>
          <w:tcPr>
            <w:tcW w:w="0" w:type="auto"/>
            <w:tcBorders>
              <w:top w:val="single" w:sz="4" w:space="0" w:color="000000"/>
              <w:bottom w:val="single" w:sz="4" w:space="0" w:color="000000"/>
            </w:tcBorders>
            <w:tcMar>
              <w:top w:w="0" w:type="dxa"/>
              <w:left w:w="115" w:type="dxa"/>
              <w:bottom w:w="0" w:type="dxa"/>
              <w:right w:w="115" w:type="dxa"/>
            </w:tcMar>
            <w:hideMark/>
          </w:tcPr>
          <w:p w14:paraId="3C205F99"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b/>
                <w:bCs/>
                <w:color w:val="000000"/>
                <w:lang w:val="en-PH" w:eastAsia="en-PH"/>
              </w:rPr>
              <w:t>B</w:t>
            </w:r>
          </w:p>
        </w:tc>
        <w:tc>
          <w:tcPr>
            <w:tcW w:w="0" w:type="auto"/>
            <w:tcBorders>
              <w:top w:val="single" w:sz="4" w:space="0" w:color="000000"/>
              <w:bottom w:val="single" w:sz="4" w:space="0" w:color="000000"/>
            </w:tcBorders>
            <w:tcMar>
              <w:top w:w="0" w:type="dxa"/>
              <w:left w:w="115" w:type="dxa"/>
              <w:bottom w:w="0" w:type="dxa"/>
              <w:right w:w="115" w:type="dxa"/>
            </w:tcMar>
            <w:hideMark/>
          </w:tcPr>
          <w:p w14:paraId="41005450"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b/>
                <w:bCs/>
                <w:color w:val="000000"/>
                <w:lang w:val="en-PH" w:eastAsia="en-PH"/>
              </w:rPr>
              <w:t>BE</w:t>
            </w:r>
          </w:p>
        </w:tc>
        <w:tc>
          <w:tcPr>
            <w:tcW w:w="0" w:type="auto"/>
            <w:tcBorders>
              <w:top w:val="single" w:sz="4" w:space="0" w:color="000000"/>
              <w:bottom w:val="single" w:sz="4" w:space="0" w:color="000000"/>
            </w:tcBorders>
            <w:tcMar>
              <w:top w:w="0" w:type="dxa"/>
              <w:left w:w="115" w:type="dxa"/>
              <w:bottom w:w="0" w:type="dxa"/>
              <w:right w:w="115" w:type="dxa"/>
            </w:tcMar>
            <w:hideMark/>
          </w:tcPr>
          <w:p w14:paraId="44AF51D6"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b/>
                <w:bCs/>
                <w:color w:val="000000"/>
                <w:lang w:val="en-PH" w:eastAsia="en-PH"/>
              </w:rPr>
              <w:t>Beta</w:t>
            </w:r>
          </w:p>
        </w:tc>
        <w:tc>
          <w:tcPr>
            <w:tcW w:w="0" w:type="auto"/>
            <w:tcBorders>
              <w:top w:val="single" w:sz="4" w:space="0" w:color="000000"/>
              <w:bottom w:val="single" w:sz="4" w:space="0" w:color="000000"/>
            </w:tcBorders>
            <w:tcMar>
              <w:top w:w="0" w:type="dxa"/>
              <w:left w:w="115" w:type="dxa"/>
              <w:bottom w:w="0" w:type="dxa"/>
              <w:right w:w="115" w:type="dxa"/>
            </w:tcMar>
            <w:hideMark/>
          </w:tcPr>
          <w:p w14:paraId="14E3513E"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b/>
                <w:bCs/>
                <w:color w:val="000000"/>
                <w:lang w:val="en-PH" w:eastAsia="en-PH"/>
              </w:rPr>
              <w:t>t-stat</w:t>
            </w:r>
          </w:p>
        </w:tc>
        <w:tc>
          <w:tcPr>
            <w:tcW w:w="0" w:type="auto"/>
            <w:tcBorders>
              <w:top w:val="single" w:sz="4" w:space="0" w:color="000000"/>
              <w:bottom w:val="single" w:sz="4" w:space="0" w:color="000000"/>
            </w:tcBorders>
            <w:tcMar>
              <w:top w:w="0" w:type="dxa"/>
              <w:left w:w="115" w:type="dxa"/>
              <w:bottom w:w="0" w:type="dxa"/>
              <w:right w:w="115" w:type="dxa"/>
            </w:tcMar>
            <w:hideMark/>
          </w:tcPr>
          <w:p w14:paraId="6FB06A79"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5DF19193"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b/>
                <w:bCs/>
                <w:color w:val="000000"/>
                <w:lang w:val="en-PH" w:eastAsia="en-PH"/>
              </w:rPr>
              <w:t>Decision</w:t>
            </w:r>
          </w:p>
        </w:tc>
      </w:tr>
      <w:tr w:rsidR="00A3391F" w:rsidRPr="00A3391F" w14:paraId="77EBE77F" w14:textId="77777777" w:rsidTr="00A3391F">
        <w:trPr>
          <w:trHeight w:val="535"/>
        </w:trPr>
        <w:tc>
          <w:tcPr>
            <w:tcW w:w="0" w:type="auto"/>
            <w:tcBorders>
              <w:top w:val="single" w:sz="4" w:space="0" w:color="000000"/>
            </w:tcBorders>
            <w:tcMar>
              <w:top w:w="0" w:type="dxa"/>
              <w:left w:w="115" w:type="dxa"/>
              <w:bottom w:w="0" w:type="dxa"/>
              <w:right w:w="115" w:type="dxa"/>
            </w:tcMar>
            <w:hideMark/>
          </w:tcPr>
          <w:p w14:paraId="7224010C" w14:textId="77777777" w:rsidR="00A3391F" w:rsidRPr="00A3391F" w:rsidRDefault="00A3391F" w:rsidP="00A3391F">
            <w:pPr>
              <w:spacing w:line="480" w:lineRule="auto"/>
              <w:rPr>
                <w:rFonts w:ascii="Times New Roman" w:hAnsi="Times New Roman"/>
                <w:lang w:val="en-PH" w:eastAsia="en-PH"/>
              </w:rPr>
            </w:pPr>
            <w:r w:rsidRPr="00A3391F">
              <w:rPr>
                <w:rFonts w:ascii="Arial" w:hAnsi="Arial" w:cs="Arial"/>
                <w:color w:val="000000"/>
                <w:lang w:val="en-PH" w:eastAsia="en-PH"/>
              </w:rPr>
              <w:t>Constant</w:t>
            </w:r>
          </w:p>
        </w:tc>
        <w:tc>
          <w:tcPr>
            <w:tcW w:w="0" w:type="auto"/>
            <w:tcBorders>
              <w:top w:val="single" w:sz="4" w:space="0" w:color="000000"/>
            </w:tcBorders>
            <w:tcMar>
              <w:top w:w="0" w:type="dxa"/>
              <w:left w:w="115" w:type="dxa"/>
              <w:bottom w:w="0" w:type="dxa"/>
              <w:right w:w="115" w:type="dxa"/>
            </w:tcMar>
            <w:hideMark/>
          </w:tcPr>
          <w:p w14:paraId="6A493001"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2.90</w:t>
            </w:r>
          </w:p>
        </w:tc>
        <w:tc>
          <w:tcPr>
            <w:tcW w:w="0" w:type="auto"/>
            <w:tcBorders>
              <w:top w:val="single" w:sz="4" w:space="0" w:color="000000"/>
            </w:tcBorders>
            <w:tcMar>
              <w:top w:w="0" w:type="dxa"/>
              <w:left w:w="115" w:type="dxa"/>
              <w:bottom w:w="0" w:type="dxa"/>
              <w:right w:w="115" w:type="dxa"/>
            </w:tcMar>
            <w:hideMark/>
          </w:tcPr>
          <w:p w14:paraId="14C37FF1"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0.60</w:t>
            </w:r>
          </w:p>
        </w:tc>
        <w:tc>
          <w:tcPr>
            <w:tcW w:w="0" w:type="auto"/>
            <w:tcBorders>
              <w:top w:val="single" w:sz="4" w:space="0" w:color="000000"/>
            </w:tcBorders>
            <w:tcMar>
              <w:top w:w="0" w:type="dxa"/>
              <w:left w:w="115" w:type="dxa"/>
              <w:bottom w:w="0" w:type="dxa"/>
              <w:right w:w="115" w:type="dxa"/>
            </w:tcMar>
            <w:hideMark/>
          </w:tcPr>
          <w:p w14:paraId="2B0FF168" w14:textId="77777777" w:rsidR="00A3391F" w:rsidRPr="00A3391F" w:rsidRDefault="00A3391F" w:rsidP="00A3391F">
            <w:pPr>
              <w:jc w:val="cente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1DACE6BE"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5.30</w:t>
            </w:r>
          </w:p>
        </w:tc>
        <w:tc>
          <w:tcPr>
            <w:tcW w:w="0" w:type="auto"/>
            <w:tcBorders>
              <w:top w:val="single" w:sz="4" w:space="0" w:color="000000"/>
            </w:tcBorders>
            <w:tcMar>
              <w:top w:w="0" w:type="dxa"/>
              <w:left w:w="115" w:type="dxa"/>
              <w:bottom w:w="0" w:type="dxa"/>
              <w:right w:w="115" w:type="dxa"/>
            </w:tcMar>
            <w:hideMark/>
          </w:tcPr>
          <w:p w14:paraId="0D1CD733"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0.000</w:t>
            </w:r>
          </w:p>
        </w:tc>
        <w:tc>
          <w:tcPr>
            <w:tcW w:w="0" w:type="auto"/>
            <w:tcBorders>
              <w:top w:val="single" w:sz="4" w:space="0" w:color="000000"/>
            </w:tcBorders>
            <w:tcMar>
              <w:top w:w="0" w:type="dxa"/>
              <w:left w:w="115" w:type="dxa"/>
              <w:bottom w:w="0" w:type="dxa"/>
              <w:right w:w="115" w:type="dxa"/>
            </w:tcMar>
            <w:hideMark/>
          </w:tcPr>
          <w:p w14:paraId="267880A4"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Significant</w:t>
            </w:r>
          </w:p>
        </w:tc>
      </w:tr>
      <w:tr w:rsidR="00A3391F" w:rsidRPr="00A3391F" w14:paraId="5F5A32D7" w14:textId="77777777" w:rsidTr="00A3391F">
        <w:trPr>
          <w:trHeight w:val="520"/>
        </w:trPr>
        <w:tc>
          <w:tcPr>
            <w:tcW w:w="0" w:type="auto"/>
            <w:tcMar>
              <w:top w:w="0" w:type="dxa"/>
              <w:left w:w="115" w:type="dxa"/>
              <w:bottom w:w="0" w:type="dxa"/>
              <w:right w:w="115" w:type="dxa"/>
            </w:tcMar>
            <w:hideMark/>
          </w:tcPr>
          <w:p w14:paraId="301CDDC3" w14:textId="77777777" w:rsidR="00A3391F" w:rsidRPr="00A3391F" w:rsidRDefault="00A3391F" w:rsidP="00A3391F">
            <w:pPr>
              <w:rPr>
                <w:rFonts w:ascii="Times New Roman" w:hAnsi="Times New Roman"/>
                <w:lang w:val="en-PH" w:eastAsia="en-PH"/>
              </w:rPr>
            </w:pPr>
            <w:r w:rsidRPr="00A3391F">
              <w:rPr>
                <w:rFonts w:ascii="Arial" w:hAnsi="Arial" w:cs="Arial"/>
                <w:color w:val="000000"/>
                <w:lang w:val="en-PH" w:eastAsia="en-PH"/>
              </w:rPr>
              <w:t>Functional Consumption</w:t>
            </w:r>
          </w:p>
        </w:tc>
        <w:tc>
          <w:tcPr>
            <w:tcW w:w="0" w:type="auto"/>
            <w:tcMar>
              <w:top w:w="0" w:type="dxa"/>
              <w:left w:w="115" w:type="dxa"/>
              <w:bottom w:w="0" w:type="dxa"/>
              <w:right w:w="115" w:type="dxa"/>
            </w:tcMar>
            <w:hideMark/>
          </w:tcPr>
          <w:p w14:paraId="5E744799"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0.64</w:t>
            </w:r>
          </w:p>
        </w:tc>
        <w:tc>
          <w:tcPr>
            <w:tcW w:w="0" w:type="auto"/>
            <w:tcMar>
              <w:top w:w="0" w:type="dxa"/>
              <w:left w:w="115" w:type="dxa"/>
              <w:bottom w:w="0" w:type="dxa"/>
              <w:right w:w="115" w:type="dxa"/>
            </w:tcMar>
            <w:hideMark/>
          </w:tcPr>
          <w:p w14:paraId="2DEB968B"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0.50</w:t>
            </w:r>
          </w:p>
        </w:tc>
        <w:tc>
          <w:tcPr>
            <w:tcW w:w="0" w:type="auto"/>
            <w:tcMar>
              <w:top w:w="0" w:type="dxa"/>
              <w:left w:w="115" w:type="dxa"/>
              <w:bottom w:w="0" w:type="dxa"/>
              <w:right w:w="115" w:type="dxa"/>
            </w:tcMar>
            <w:hideMark/>
          </w:tcPr>
          <w:p w14:paraId="41FB23CB"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0.60</w:t>
            </w:r>
          </w:p>
        </w:tc>
        <w:tc>
          <w:tcPr>
            <w:tcW w:w="0" w:type="auto"/>
            <w:tcMar>
              <w:top w:w="0" w:type="dxa"/>
              <w:left w:w="115" w:type="dxa"/>
              <w:bottom w:w="0" w:type="dxa"/>
              <w:right w:w="115" w:type="dxa"/>
            </w:tcMar>
            <w:hideMark/>
          </w:tcPr>
          <w:p w14:paraId="5A98FFA8"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3.38</w:t>
            </w:r>
          </w:p>
        </w:tc>
        <w:tc>
          <w:tcPr>
            <w:tcW w:w="0" w:type="auto"/>
            <w:tcMar>
              <w:top w:w="0" w:type="dxa"/>
              <w:left w:w="115" w:type="dxa"/>
              <w:bottom w:w="0" w:type="dxa"/>
              <w:right w:w="115" w:type="dxa"/>
            </w:tcMar>
            <w:hideMark/>
          </w:tcPr>
          <w:p w14:paraId="3A94B2DD"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0.000</w:t>
            </w:r>
          </w:p>
        </w:tc>
        <w:tc>
          <w:tcPr>
            <w:tcW w:w="0" w:type="auto"/>
            <w:tcMar>
              <w:top w:w="0" w:type="dxa"/>
              <w:left w:w="115" w:type="dxa"/>
              <w:bottom w:w="0" w:type="dxa"/>
              <w:right w:w="115" w:type="dxa"/>
            </w:tcMar>
            <w:hideMark/>
          </w:tcPr>
          <w:p w14:paraId="759E9229"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Significant</w:t>
            </w:r>
          </w:p>
        </w:tc>
      </w:tr>
      <w:tr w:rsidR="00A3391F" w:rsidRPr="00A3391F" w14:paraId="7805E154" w14:textId="77777777" w:rsidTr="00A3391F">
        <w:trPr>
          <w:trHeight w:val="520"/>
        </w:trPr>
        <w:tc>
          <w:tcPr>
            <w:tcW w:w="0" w:type="auto"/>
            <w:tcMar>
              <w:top w:w="0" w:type="dxa"/>
              <w:left w:w="115" w:type="dxa"/>
              <w:bottom w:w="0" w:type="dxa"/>
              <w:right w:w="115" w:type="dxa"/>
            </w:tcMar>
            <w:hideMark/>
          </w:tcPr>
          <w:p w14:paraId="225D5D5D" w14:textId="77777777" w:rsidR="00A3391F" w:rsidRPr="00A3391F" w:rsidRDefault="00A3391F" w:rsidP="00A3391F">
            <w:pPr>
              <w:rPr>
                <w:rFonts w:ascii="Times New Roman" w:hAnsi="Times New Roman"/>
                <w:lang w:val="en-PH" w:eastAsia="en-PH"/>
              </w:rPr>
            </w:pPr>
            <w:r w:rsidRPr="00A3391F">
              <w:rPr>
                <w:rFonts w:ascii="Arial" w:hAnsi="Arial" w:cs="Arial"/>
                <w:color w:val="000000"/>
                <w:lang w:val="en-PH" w:eastAsia="en-PH"/>
              </w:rPr>
              <w:t>Critical Consumption</w:t>
            </w:r>
          </w:p>
        </w:tc>
        <w:tc>
          <w:tcPr>
            <w:tcW w:w="0" w:type="auto"/>
            <w:tcMar>
              <w:top w:w="0" w:type="dxa"/>
              <w:left w:w="115" w:type="dxa"/>
              <w:bottom w:w="0" w:type="dxa"/>
              <w:right w:w="115" w:type="dxa"/>
            </w:tcMar>
            <w:hideMark/>
          </w:tcPr>
          <w:p w14:paraId="72D38AE7"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0.62</w:t>
            </w:r>
          </w:p>
        </w:tc>
        <w:tc>
          <w:tcPr>
            <w:tcW w:w="0" w:type="auto"/>
            <w:tcMar>
              <w:top w:w="0" w:type="dxa"/>
              <w:left w:w="115" w:type="dxa"/>
              <w:bottom w:w="0" w:type="dxa"/>
              <w:right w:w="115" w:type="dxa"/>
            </w:tcMar>
            <w:hideMark/>
          </w:tcPr>
          <w:p w14:paraId="3884C31E"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0.48</w:t>
            </w:r>
          </w:p>
        </w:tc>
        <w:tc>
          <w:tcPr>
            <w:tcW w:w="0" w:type="auto"/>
            <w:tcMar>
              <w:top w:w="0" w:type="dxa"/>
              <w:left w:w="115" w:type="dxa"/>
              <w:bottom w:w="0" w:type="dxa"/>
              <w:right w:w="115" w:type="dxa"/>
            </w:tcMar>
            <w:hideMark/>
          </w:tcPr>
          <w:p w14:paraId="583E31D6"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0.58</w:t>
            </w:r>
          </w:p>
        </w:tc>
        <w:tc>
          <w:tcPr>
            <w:tcW w:w="0" w:type="auto"/>
            <w:tcMar>
              <w:top w:w="0" w:type="dxa"/>
              <w:left w:w="115" w:type="dxa"/>
              <w:bottom w:w="0" w:type="dxa"/>
              <w:right w:w="115" w:type="dxa"/>
            </w:tcMar>
            <w:hideMark/>
          </w:tcPr>
          <w:p w14:paraId="650AB3B5"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3.35</w:t>
            </w:r>
          </w:p>
        </w:tc>
        <w:tc>
          <w:tcPr>
            <w:tcW w:w="0" w:type="auto"/>
            <w:tcMar>
              <w:top w:w="0" w:type="dxa"/>
              <w:left w:w="115" w:type="dxa"/>
              <w:bottom w:w="0" w:type="dxa"/>
              <w:right w:w="115" w:type="dxa"/>
            </w:tcMar>
            <w:hideMark/>
          </w:tcPr>
          <w:p w14:paraId="669D2634"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0.000</w:t>
            </w:r>
          </w:p>
        </w:tc>
        <w:tc>
          <w:tcPr>
            <w:tcW w:w="0" w:type="auto"/>
            <w:tcMar>
              <w:top w:w="0" w:type="dxa"/>
              <w:left w:w="115" w:type="dxa"/>
              <w:bottom w:w="0" w:type="dxa"/>
              <w:right w:w="115" w:type="dxa"/>
            </w:tcMar>
            <w:hideMark/>
          </w:tcPr>
          <w:p w14:paraId="35CF97F8"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Significant</w:t>
            </w:r>
          </w:p>
        </w:tc>
      </w:tr>
      <w:tr w:rsidR="00A3391F" w:rsidRPr="00A3391F" w14:paraId="51B2DA92" w14:textId="77777777" w:rsidTr="00A3391F">
        <w:trPr>
          <w:trHeight w:val="520"/>
        </w:trPr>
        <w:tc>
          <w:tcPr>
            <w:tcW w:w="0" w:type="auto"/>
            <w:tcMar>
              <w:top w:w="0" w:type="dxa"/>
              <w:left w:w="115" w:type="dxa"/>
              <w:bottom w:w="0" w:type="dxa"/>
              <w:right w:w="115" w:type="dxa"/>
            </w:tcMar>
            <w:hideMark/>
          </w:tcPr>
          <w:p w14:paraId="14A2445C" w14:textId="77777777" w:rsidR="00A3391F" w:rsidRPr="00A3391F" w:rsidRDefault="00A3391F" w:rsidP="00A3391F">
            <w:pPr>
              <w:rPr>
                <w:rFonts w:ascii="Times New Roman" w:hAnsi="Times New Roman"/>
                <w:lang w:val="en-PH" w:eastAsia="en-PH"/>
              </w:rPr>
            </w:pPr>
            <w:r w:rsidRPr="00A3391F">
              <w:rPr>
                <w:rFonts w:ascii="Arial" w:hAnsi="Arial" w:cs="Arial"/>
                <w:color w:val="000000"/>
                <w:lang w:val="en-PH" w:eastAsia="en-PH"/>
              </w:rPr>
              <w:t xml:space="preserve">Functional </w:t>
            </w:r>
            <w:proofErr w:type="spellStart"/>
            <w:r w:rsidRPr="00A3391F">
              <w:rPr>
                <w:rFonts w:ascii="Arial" w:hAnsi="Arial" w:cs="Arial"/>
                <w:color w:val="000000"/>
                <w:lang w:val="en-PH" w:eastAsia="en-PH"/>
              </w:rPr>
              <w:t>Prosumption</w:t>
            </w:r>
            <w:proofErr w:type="spellEnd"/>
          </w:p>
        </w:tc>
        <w:tc>
          <w:tcPr>
            <w:tcW w:w="0" w:type="auto"/>
            <w:tcMar>
              <w:top w:w="0" w:type="dxa"/>
              <w:left w:w="115" w:type="dxa"/>
              <w:bottom w:w="0" w:type="dxa"/>
              <w:right w:w="115" w:type="dxa"/>
            </w:tcMar>
            <w:hideMark/>
          </w:tcPr>
          <w:p w14:paraId="3025462E"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0.60</w:t>
            </w:r>
          </w:p>
        </w:tc>
        <w:tc>
          <w:tcPr>
            <w:tcW w:w="0" w:type="auto"/>
            <w:tcMar>
              <w:top w:w="0" w:type="dxa"/>
              <w:left w:w="115" w:type="dxa"/>
              <w:bottom w:w="0" w:type="dxa"/>
              <w:right w:w="115" w:type="dxa"/>
            </w:tcMar>
            <w:hideMark/>
          </w:tcPr>
          <w:p w14:paraId="21021480"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0.45</w:t>
            </w:r>
          </w:p>
        </w:tc>
        <w:tc>
          <w:tcPr>
            <w:tcW w:w="0" w:type="auto"/>
            <w:tcMar>
              <w:top w:w="0" w:type="dxa"/>
              <w:left w:w="115" w:type="dxa"/>
              <w:bottom w:w="0" w:type="dxa"/>
              <w:right w:w="115" w:type="dxa"/>
            </w:tcMar>
            <w:hideMark/>
          </w:tcPr>
          <w:p w14:paraId="67D93868"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0.55</w:t>
            </w:r>
          </w:p>
        </w:tc>
        <w:tc>
          <w:tcPr>
            <w:tcW w:w="0" w:type="auto"/>
            <w:tcMar>
              <w:top w:w="0" w:type="dxa"/>
              <w:left w:w="115" w:type="dxa"/>
              <w:bottom w:w="0" w:type="dxa"/>
              <w:right w:w="115" w:type="dxa"/>
            </w:tcMar>
            <w:hideMark/>
          </w:tcPr>
          <w:p w14:paraId="1355D9AE"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3.32</w:t>
            </w:r>
          </w:p>
        </w:tc>
        <w:tc>
          <w:tcPr>
            <w:tcW w:w="0" w:type="auto"/>
            <w:tcMar>
              <w:top w:w="0" w:type="dxa"/>
              <w:left w:w="115" w:type="dxa"/>
              <w:bottom w:w="0" w:type="dxa"/>
              <w:right w:w="115" w:type="dxa"/>
            </w:tcMar>
            <w:hideMark/>
          </w:tcPr>
          <w:p w14:paraId="5F8CB144"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0.000</w:t>
            </w:r>
          </w:p>
        </w:tc>
        <w:tc>
          <w:tcPr>
            <w:tcW w:w="0" w:type="auto"/>
            <w:tcMar>
              <w:top w:w="0" w:type="dxa"/>
              <w:left w:w="115" w:type="dxa"/>
              <w:bottom w:w="0" w:type="dxa"/>
              <w:right w:w="115" w:type="dxa"/>
            </w:tcMar>
            <w:hideMark/>
          </w:tcPr>
          <w:p w14:paraId="33795B5D"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Significant</w:t>
            </w:r>
          </w:p>
        </w:tc>
      </w:tr>
      <w:tr w:rsidR="00A3391F" w:rsidRPr="00A3391F" w14:paraId="6C9D0687" w14:textId="77777777" w:rsidTr="00A3391F">
        <w:trPr>
          <w:trHeight w:val="520"/>
        </w:trPr>
        <w:tc>
          <w:tcPr>
            <w:tcW w:w="0" w:type="auto"/>
            <w:tcMar>
              <w:top w:w="0" w:type="dxa"/>
              <w:left w:w="115" w:type="dxa"/>
              <w:bottom w:w="0" w:type="dxa"/>
              <w:right w:w="115" w:type="dxa"/>
            </w:tcMar>
            <w:hideMark/>
          </w:tcPr>
          <w:p w14:paraId="5578006F" w14:textId="77777777" w:rsidR="00A3391F" w:rsidRPr="00A3391F" w:rsidRDefault="00A3391F" w:rsidP="00A3391F">
            <w:pPr>
              <w:rPr>
                <w:rFonts w:ascii="Times New Roman" w:hAnsi="Times New Roman"/>
                <w:lang w:val="en-PH" w:eastAsia="en-PH"/>
              </w:rPr>
            </w:pPr>
            <w:r w:rsidRPr="00A3391F">
              <w:rPr>
                <w:rFonts w:ascii="Arial" w:hAnsi="Arial" w:cs="Arial"/>
                <w:color w:val="000000"/>
                <w:lang w:val="en-PH" w:eastAsia="en-PH"/>
              </w:rPr>
              <w:t xml:space="preserve">Critical </w:t>
            </w:r>
            <w:proofErr w:type="spellStart"/>
            <w:r w:rsidRPr="00A3391F">
              <w:rPr>
                <w:rFonts w:ascii="Arial" w:hAnsi="Arial" w:cs="Arial"/>
                <w:color w:val="000000"/>
                <w:lang w:val="en-PH" w:eastAsia="en-PH"/>
              </w:rPr>
              <w:t>Prosumption</w:t>
            </w:r>
            <w:proofErr w:type="spellEnd"/>
          </w:p>
        </w:tc>
        <w:tc>
          <w:tcPr>
            <w:tcW w:w="0" w:type="auto"/>
            <w:tcMar>
              <w:top w:w="0" w:type="dxa"/>
              <w:left w:w="115" w:type="dxa"/>
              <w:bottom w:w="0" w:type="dxa"/>
              <w:right w:w="115" w:type="dxa"/>
            </w:tcMar>
            <w:hideMark/>
          </w:tcPr>
          <w:p w14:paraId="77B583A7"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0.55</w:t>
            </w:r>
          </w:p>
        </w:tc>
        <w:tc>
          <w:tcPr>
            <w:tcW w:w="0" w:type="auto"/>
            <w:tcMar>
              <w:top w:w="0" w:type="dxa"/>
              <w:left w:w="115" w:type="dxa"/>
              <w:bottom w:w="0" w:type="dxa"/>
              <w:right w:w="115" w:type="dxa"/>
            </w:tcMar>
            <w:hideMark/>
          </w:tcPr>
          <w:p w14:paraId="09889C00"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0.42</w:t>
            </w:r>
          </w:p>
        </w:tc>
        <w:tc>
          <w:tcPr>
            <w:tcW w:w="0" w:type="auto"/>
            <w:tcMar>
              <w:top w:w="0" w:type="dxa"/>
              <w:left w:w="115" w:type="dxa"/>
              <w:bottom w:w="0" w:type="dxa"/>
              <w:right w:w="115" w:type="dxa"/>
            </w:tcMar>
            <w:hideMark/>
          </w:tcPr>
          <w:p w14:paraId="58D56911"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0.50</w:t>
            </w:r>
          </w:p>
        </w:tc>
        <w:tc>
          <w:tcPr>
            <w:tcW w:w="0" w:type="auto"/>
            <w:tcMar>
              <w:top w:w="0" w:type="dxa"/>
              <w:left w:w="115" w:type="dxa"/>
              <w:bottom w:w="0" w:type="dxa"/>
              <w:right w:w="115" w:type="dxa"/>
            </w:tcMar>
            <w:hideMark/>
          </w:tcPr>
          <w:p w14:paraId="0E2C8C71"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3.30</w:t>
            </w:r>
          </w:p>
        </w:tc>
        <w:tc>
          <w:tcPr>
            <w:tcW w:w="0" w:type="auto"/>
            <w:tcMar>
              <w:top w:w="0" w:type="dxa"/>
              <w:left w:w="115" w:type="dxa"/>
              <w:bottom w:w="0" w:type="dxa"/>
              <w:right w:w="115" w:type="dxa"/>
            </w:tcMar>
            <w:hideMark/>
          </w:tcPr>
          <w:p w14:paraId="5E1487AB"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0.000</w:t>
            </w:r>
          </w:p>
        </w:tc>
        <w:tc>
          <w:tcPr>
            <w:tcW w:w="0" w:type="auto"/>
            <w:tcMar>
              <w:top w:w="0" w:type="dxa"/>
              <w:left w:w="115" w:type="dxa"/>
              <w:bottom w:w="0" w:type="dxa"/>
              <w:right w:w="115" w:type="dxa"/>
            </w:tcMar>
            <w:hideMark/>
          </w:tcPr>
          <w:p w14:paraId="54A582F0"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Significant</w:t>
            </w:r>
          </w:p>
        </w:tc>
      </w:tr>
      <w:tr w:rsidR="00A3391F" w:rsidRPr="00A3391F" w14:paraId="12FE8F15" w14:textId="77777777" w:rsidTr="00A3391F">
        <w:trPr>
          <w:trHeight w:val="520"/>
        </w:trPr>
        <w:tc>
          <w:tcPr>
            <w:tcW w:w="0" w:type="auto"/>
            <w:gridSpan w:val="7"/>
            <w:tcMar>
              <w:top w:w="0" w:type="dxa"/>
              <w:left w:w="115" w:type="dxa"/>
              <w:bottom w:w="0" w:type="dxa"/>
              <w:right w:w="115" w:type="dxa"/>
            </w:tcMar>
            <w:hideMark/>
          </w:tcPr>
          <w:p w14:paraId="5F1064F9" w14:textId="77777777" w:rsidR="00A3391F" w:rsidRPr="00A3391F" w:rsidRDefault="00A3391F" w:rsidP="00A3391F">
            <w:pPr>
              <w:spacing w:line="480" w:lineRule="auto"/>
              <w:rPr>
                <w:rFonts w:ascii="Times New Roman" w:hAnsi="Times New Roman"/>
                <w:lang w:val="en-PH" w:eastAsia="en-PH"/>
              </w:rPr>
            </w:pPr>
            <w:r w:rsidRPr="00A3391F">
              <w:rPr>
                <w:rFonts w:ascii="Arial" w:hAnsi="Arial" w:cs="Arial"/>
                <w:b/>
                <w:bCs/>
                <w:color w:val="000000"/>
                <w:u w:val="single"/>
                <w:lang w:val="en-PH" w:eastAsia="en-PH"/>
              </w:rPr>
              <w:t>Regression Model</w:t>
            </w:r>
          </w:p>
        </w:tc>
      </w:tr>
      <w:tr w:rsidR="00A3391F" w:rsidRPr="00A3391F" w14:paraId="133B4082" w14:textId="77777777" w:rsidTr="00A3391F">
        <w:trPr>
          <w:trHeight w:val="520"/>
        </w:trPr>
        <w:tc>
          <w:tcPr>
            <w:tcW w:w="0" w:type="auto"/>
            <w:gridSpan w:val="7"/>
            <w:tcMar>
              <w:top w:w="0" w:type="dxa"/>
              <w:left w:w="115" w:type="dxa"/>
              <w:bottom w:w="0" w:type="dxa"/>
              <w:right w:w="115" w:type="dxa"/>
            </w:tcMar>
            <w:hideMark/>
          </w:tcPr>
          <w:p w14:paraId="4AC3DE50" w14:textId="77777777" w:rsidR="00A3391F" w:rsidRPr="00A3391F" w:rsidRDefault="00A3391F" w:rsidP="00A3391F">
            <w:pPr>
              <w:rPr>
                <w:rFonts w:ascii="Times New Roman" w:hAnsi="Times New Roman"/>
                <w:lang w:val="en-PH" w:eastAsia="en-PH"/>
              </w:rPr>
            </w:pPr>
            <w:r w:rsidRPr="00A3391F">
              <w:rPr>
                <w:rFonts w:ascii="Arial" w:hAnsi="Arial" w:cs="Arial"/>
                <w:color w:val="000000"/>
                <w:lang w:val="en-PH" w:eastAsia="en-PH"/>
              </w:rPr>
              <w:t xml:space="preserve">Utilization of the New Trends of Teaching Strategies =2.90 + 0.64 (Functional Consumption + 0.62 (Critical Consumption) + 0.60 (Functional </w:t>
            </w:r>
            <w:proofErr w:type="spellStart"/>
            <w:r w:rsidRPr="00A3391F">
              <w:rPr>
                <w:rFonts w:ascii="Arial" w:hAnsi="Arial" w:cs="Arial"/>
                <w:color w:val="000000"/>
                <w:lang w:val="en-PH" w:eastAsia="en-PH"/>
              </w:rPr>
              <w:t>Prosumption</w:t>
            </w:r>
            <w:proofErr w:type="spellEnd"/>
            <w:r w:rsidRPr="00A3391F">
              <w:rPr>
                <w:rFonts w:ascii="Arial" w:hAnsi="Arial" w:cs="Arial"/>
                <w:color w:val="000000"/>
                <w:lang w:val="en-PH" w:eastAsia="en-PH"/>
              </w:rPr>
              <w:t xml:space="preserve">) + 0.55 (Critical </w:t>
            </w:r>
            <w:proofErr w:type="spellStart"/>
            <w:r w:rsidRPr="00A3391F">
              <w:rPr>
                <w:rFonts w:ascii="Arial" w:hAnsi="Arial" w:cs="Arial"/>
                <w:color w:val="000000"/>
                <w:lang w:val="en-PH" w:eastAsia="en-PH"/>
              </w:rPr>
              <w:t>Prosumption</w:t>
            </w:r>
            <w:proofErr w:type="spellEnd"/>
            <w:r w:rsidRPr="00A3391F">
              <w:rPr>
                <w:rFonts w:ascii="Arial" w:hAnsi="Arial" w:cs="Arial"/>
                <w:color w:val="000000"/>
                <w:lang w:val="en-PH" w:eastAsia="en-PH"/>
              </w:rPr>
              <w:t>)</w:t>
            </w:r>
          </w:p>
          <w:p w14:paraId="57347A0E" w14:textId="77777777" w:rsidR="00A3391F" w:rsidRPr="00A3391F" w:rsidRDefault="00A3391F" w:rsidP="00A3391F">
            <w:pPr>
              <w:rPr>
                <w:rFonts w:ascii="Times New Roman" w:hAnsi="Times New Roman"/>
                <w:lang w:val="en-PH" w:eastAsia="en-PH"/>
              </w:rPr>
            </w:pPr>
          </w:p>
        </w:tc>
      </w:tr>
      <w:tr w:rsidR="00A3391F" w:rsidRPr="00A3391F" w14:paraId="54D93C68" w14:textId="77777777" w:rsidTr="00A3391F">
        <w:trPr>
          <w:trHeight w:val="79"/>
        </w:trPr>
        <w:tc>
          <w:tcPr>
            <w:tcW w:w="0" w:type="auto"/>
            <w:gridSpan w:val="7"/>
            <w:tcBorders>
              <w:bottom w:val="single" w:sz="4" w:space="0" w:color="000000"/>
            </w:tcBorders>
            <w:tcMar>
              <w:top w:w="0" w:type="dxa"/>
              <w:left w:w="115" w:type="dxa"/>
              <w:bottom w:w="0" w:type="dxa"/>
              <w:right w:w="115" w:type="dxa"/>
            </w:tcMar>
            <w:hideMark/>
          </w:tcPr>
          <w:p w14:paraId="63267166" w14:textId="77777777" w:rsidR="00A3391F" w:rsidRPr="00A3391F" w:rsidRDefault="00A3391F" w:rsidP="00A3391F">
            <w:pPr>
              <w:rPr>
                <w:rFonts w:ascii="Times New Roman" w:hAnsi="Times New Roman"/>
                <w:lang w:val="en-PH" w:eastAsia="en-PH"/>
              </w:rPr>
            </w:pPr>
            <w:r w:rsidRPr="00A3391F">
              <w:rPr>
                <w:rFonts w:ascii="Arial" w:hAnsi="Arial" w:cs="Arial"/>
                <w:color w:val="000000"/>
                <w:lang w:val="en-PH" w:eastAsia="en-PH"/>
              </w:rPr>
              <w:lastRenderedPageBreak/>
              <w:t>R=0.64; R²=0.40; F=60.46; p-value=0.000</w:t>
            </w:r>
          </w:p>
        </w:tc>
      </w:tr>
    </w:tbl>
    <w:p w14:paraId="5CB07BF5" w14:textId="7437914E" w:rsidR="00D82866" w:rsidRPr="00D815DA" w:rsidRDefault="00D82866" w:rsidP="00D82866">
      <w:pPr>
        <w:jc w:val="both"/>
        <w:rPr>
          <w:rFonts w:ascii="Arial" w:hAnsi="Arial" w:cs="Arial"/>
        </w:rPr>
      </w:pPr>
    </w:p>
    <w:p w14:paraId="39BD1F54" w14:textId="77777777" w:rsidR="00A3391F" w:rsidRPr="00A3391F" w:rsidRDefault="004C5898" w:rsidP="00A3391F">
      <w:pPr>
        <w:pStyle w:val="Body"/>
        <w:rPr>
          <w:rFonts w:ascii="Arial" w:hAnsi="Arial" w:cs="Arial"/>
        </w:rPr>
      </w:pPr>
      <w:r>
        <w:rPr>
          <w:rFonts w:ascii="Arial" w:hAnsi="Arial" w:cs="Arial"/>
        </w:rPr>
        <w:t>Presented in Table 4</w:t>
      </w:r>
      <w:r w:rsidRPr="004C5898">
        <w:rPr>
          <w:rFonts w:ascii="Arial" w:hAnsi="Arial" w:cs="Arial"/>
        </w:rPr>
        <w:t xml:space="preserve"> </w:t>
      </w:r>
      <w:r w:rsidR="00A3391F" w:rsidRPr="00A3391F">
        <w:rPr>
          <w:rFonts w:ascii="Arial" w:hAnsi="Arial" w:cs="Arial"/>
        </w:rPr>
        <w:t xml:space="preserve">is the regression analysis of how different domains of critical media literacy functional consumption, critical consumption, functional </w:t>
      </w:r>
      <w:proofErr w:type="spellStart"/>
      <w:r w:rsidR="00A3391F" w:rsidRPr="00A3391F">
        <w:rPr>
          <w:rFonts w:ascii="Arial" w:hAnsi="Arial" w:cs="Arial"/>
        </w:rPr>
        <w:t>prosumption</w:t>
      </w:r>
      <w:proofErr w:type="spellEnd"/>
      <w:r w:rsidR="00A3391F" w:rsidRPr="00A3391F">
        <w:rPr>
          <w:rFonts w:ascii="Arial" w:hAnsi="Arial" w:cs="Arial"/>
        </w:rPr>
        <w:t xml:space="preserve">, and critical presumption significantly influence the utilization of new trends in teaching strategies among teachers. The regression model reveals that all four domains positively contribute to the utilization of new trends in teaching strategies. Specifically, functional consumption (Beta of 0.64) has the strongest influence, followed by critical consumption (Beta of 0.62), functional </w:t>
      </w:r>
      <w:proofErr w:type="spellStart"/>
      <w:r w:rsidR="00A3391F" w:rsidRPr="00A3391F">
        <w:rPr>
          <w:rFonts w:ascii="Arial" w:hAnsi="Arial" w:cs="Arial"/>
        </w:rPr>
        <w:t>prosumption</w:t>
      </w:r>
      <w:proofErr w:type="spellEnd"/>
      <w:r w:rsidR="00A3391F" w:rsidRPr="00A3391F">
        <w:rPr>
          <w:rFonts w:ascii="Arial" w:hAnsi="Arial" w:cs="Arial"/>
        </w:rPr>
        <w:t xml:space="preserve"> (Beta of 0.60), and critical </w:t>
      </w:r>
      <w:proofErr w:type="spellStart"/>
      <w:r w:rsidR="00A3391F" w:rsidRPr="00A3391F">
        <w:rPr>
          <w:rFonts w:ascii="Arial" w:hAnsi="Arial" w:cs="Arial"/>
        </w:rPr>
        <w:t>prosumption</w:t>
      </w:r>
      <w:proofErr w:type="spellEnd"/>
      <w:r w:rsidR="00A3391F" w:rsidRPr="00A3391F">
        <w:rPr>
          <w:rFonts w:ascii="Arial" w:hAnsi="Arial" w:cs="Arial"/>
        </w:rPr>
        <w:t xml:space="preserve"> (Beta of 0.55). The t-statistics for each domain (3.38 for functional consumption, 3.35 for critical consumption, 3.32 for functional </w:t>
      </w:r>
      <w:proofErr w:type="spellStart"/>
      <w:r w:rsidR="00A3391F" w:rsidRPr="00A3391F">
        <w:rPr>
          <w:rFonts w:ascii="Arial" w:hAnsi="Arial" w:cs="Arial"/>
        </w:rPr>
        <w:t>prosumption</w:t>
      </w:r>
      <w:proofErr w:type="spellEnd"/>
      <w:r w:rsidR="00A3391F" w:rsidRPr="00A3391F">
        <w:rPr>
          <w:rFonts w:ascii="Arial" w:hAnsi="Arial" w:cs="Arial"/>
        </w:rPr>
        <w:t xml:space="preserve">, and 3.30 for critical </w:t>
      </w:r>
      <w:proofErr w:type="spellStart"/>
      <w:r w:rsidR="00A3391F" w:rsidRPr="00A3391F">
        <w:rPr>
          <w:rFonts w:ascii="Arial" w:hAnsi="Arial" w:cs="Arial"/>
        </w:rPr>
        <w:t>prosumption</w:t>
      </w:r>
      <w:proofErr w:type="spellEnd"/>
      <w:r w:rsidR="00A3391F" w:rsidRPr="00A3391F">
        <w:rPr>
          <w:rFonts w:ascii="Arial" w:hAnsi="Arial" w:cs="Arial"/>
        </w:rPr>
        <w:t>) and the p-values (all 0.000) confirm that these influences are statistically significant.</w:t>
      </w:r>
    </w:p>
    <w:p w14:paraId="2767AEC9" w14:textId="77777777" w:rsidR="00A3391F" w:rsidRPr="00A3391F" w:rsidRDefault="00A3391F" w:rsidP="00A3391F">
      <w:pPr>
        <w:pStyle w:val="Body"/>
        <w:rPr>
          <w:rFonts w:ascii="Arial" w:hAnsi="Arial" w:cs="Arial"/>
        </w:rPr>
      </w:pPr>
      <w:r w:rsidRPr="00A3391F">
        <w:rPr>
          <w:rFonts w:ascii="Arial" w:hAnsi="Arial" w:cs="Arial"/>
        </w:rPr>
        <w:t xml:space="preserve">The regression equation, utilization of new trends in teaching strategies = 2.90 + 0.64 (functional consumption) + 0.62 (critical consumption) + 0.60 (functional </w:t>
      </w:r>
      <w:proofErr w:type="spellStart"/>
      <w:r w:rsidRPr="00A3391F">
        <w:rPr>
          <w:rFonts w:ascii="Arial" w:hAnsi="Arial" w:cs="Arial"/>
        </w:rPr>
        <w:t>prosumption</w:t>
      </w:r>
      <w:proofErr w:type="spellEnd"/>
      <w:r w:rsidRPr="00A3391F">
        <w:rPr>
          <w:rFonts w:ascii="Arial" w:hAnsi="Arial" w:cs="Arial"/>
        </w:rPr>
        <w:t xml:space="preserve">) + 0.55 (critical </w:t>
      </w:r>
      <w:proofErr w:type="spellStart"/>
      <w:r w:rsidRPr="00A3391F">
        <w:rPr>
          <w:rFonts w:ascii="Arial" w:hAnsi="Arial" w:cs="Arial"/>
        </w:rPr>
        <w:t>prosumption</w:t>
      </w:r>
      <w:proofErr w:type="spellEnd"/>
      <w:r w:rsidRPr="00A3391F">
        <w:rPr>
          <w:rFonts w:ascii="Arial" w:hAnsi="Arial" w:cs="Arial"/>
        </w:rPr>
        <w:t>), reveals that the overall model explains 40% of the variance in the utilization of new trends in teaching strategies (R² = 0.40). Additionally, the model's F-value of 60.46 and its p-value of 0.000 indicate that the model is statistically significant.</w:t>
      </w:r>
    </w:p>
    <w:p w14:paraId="54D18099" w14:textId="4FA9239E" w:rsidR="00AA3A1D" w:rsidRPr="00AA3A1D" w:rsidRDefault="00A3391F" w:rsidP="00A3391F">
      <w:pPr>
        <w:pStyle w:val="Body"/>
        <w:rPr>
          <w:rFonts w:ascii="Arial" w:hAnsi="Arial" w:cs="Arial"/>
        </w:rPr>
      </w:pPr>
      <w:r w:rsidRPr="00A3391F">
        <w:rPr>
          <w:rFonts w:ascii="Arial" w:hAnsi="Arial" w:cs="Arial"/>
        </w:rPr>
        <w:t xml:space="preserve">In conclusion, these results highlight that the domains of critical media literacy, particularly functional consumption, critical consumption, functional </w:t>
      </w:r>
      <w:proofErr w:type="spellStart"/>
      <w:r w:rsidRPr="00A3391F">
        <w:rPr>
          <w:rFonts w:ascii="Arial" w:hAnsi="Arial" w:cs="Arial"/>
        </w:rPr>
        <w:t>prosumption</w:t>
      </w:r>
      <w:proofErr w:type="spellEnd"/>
      <w:r w:rsidRPr="00A3391F">
        <w:rPr>
          <w:rFonts w:ascii="Arial" w:hAnsi="Arial" w:cs="Arial"/>
        </w:rPr>
        <w:t xml:space="preserve">, and critical </w:t>
      </w:r>
      <w:proofErr w:type="spellStart"/>
      <w:r w:rsidRPr="00A3391F">
        <w:rPr>
          <w:rFonts w:ascii="Arial" w:hAnsi="Arial" w:cs="Arial"/>
        </w:rPr>
        <w:t>prosumption</w:t>
      </w:r>
      <w:proofErr w:type="spellEnd"/>
      <w:r w:rsidRPr="00A3391F">
        <w:rPr>
          <w:rFonts w:ascii="Arial" w:hAnsi="Arial" w:cs="Arial"/>
        </w:rPr>
        <w:t>, play a crucial role in influencing the utilization of new trends in teaching strategies among teachers. Teachers who effectively integrate these critical media literacy domains into their teaching practices are more likely to adopt new trends in their strategies. Promoting these domains through professional development can enhance teachers' ability to effectively use modern teaching strategies, thereby fostering a more innovative and dynamic learning environment.</w:t>
      </w:r>
    </w:p>
    <w:p w14:paraId="4BCDA1E6" w14:textId="4F06F66B" w:rsidR="004C5898" w:rsidRDefault="00E372AE" w:rsidP="00AA3A1D">
      <w:pPr>
        <w:pStyle w:val="Body"/>
        <w:rPr>
          <w:rFonts w:ascii="Arial" w:hAnsi="Arial" w:cs="Arial"/>
        </w:rPr>
      </w:pPr>
      <w:r w:rsidRPr="00E372AE">
        <w:rPr>
          <w:rFonts w:ascii="Arial" w:hAnsi="Arial" w:cs="Arial"/>
        </w:rPr>
        <w:t xml:space="preserve">This finding is consistent with the research of </w:t>
      </w:r>
      <w:r w:rsidR="00622CE7" w:rsidRPr="00622CE7">
        <w:rPr>
          <w:rFonts w:ascii="Arial" w:hAnsi="Arial" w:cs="Arial"/>
        </w:rPr>
        <w:t>Park</w:t>
      </w:r>
      <w:r w:rsidRPr="00E372AE">
        <w:rPr>
          <w:rFonts w:ascii="Arial" w:hAnsi="Arial" w:cs="Arial"/>
        </w:rPr>
        <w:t xml:space="preserve"> et al. (202</w:t>
      </w:r>
      <w:r w:rsidR="00622CE7">
        <w:rPr>
          <w:rFonts w:ascii="Arial" w:hAnsi="Arial" w:cs="Arial"/>
        </w:rPr>
        <w:t>1</w:t>
      </w:r>
      <w:r w:rsidRPr="00E372AE">
        <w:rPr>
          <w:rFonts w:ascii="Arial" w:hAnsi="Arial" w:cs="Arial"/>
        </w:rPr>
        <w:t xml:space="preserve">), who emphasized the significant role of critical media literacy in shaping the utilization of new trends in teaching strategies among teachers. Their study found that various domains positively influence the extent to which teachers integrate innovative teaching strategies. Similarly, research by </w:t>
      </w:r>
      <w:proofErr w:type="spellStart"/>
      <w:r w:rsidR="00622CE7" w:rsidRPr="00622CE7">
        <w:rPr>
          <w:rFonts w:ascii="Arial" w:hAnsi="Arial" w:cs="Arial"/>
        </w:rPr>
        <w:t>Afrilyasanti</w:t>
      </w:r>
      <w:proofErr w:type="spellEnd"/>
      <w:r w:rsidR="00622CE7">
        <w:rPr>
          <w:rFonts w:ascii="Arial" w:hAnsi="Arial" w:cs="Arial"/>
        </w:rPr>
        <w:t xml:space="preserve"> et al.</w:t>
      </w:r>
      <w:r w:rsidRPr="00E372AE">
        <w:rPr>
          <w:rFonts w:ascii="Arial" w:hAnsi="Arial" w:cs="Arial"/>
        </w:rPr>
        <w:t xml:space="preserve"> (202</w:t>
      </w:r>
      <w:r w:rsidR="00622CE7">
        <w:rPr>
          <w:rFonts w:ascii="Arial" w:hAnsi="Arial" w:cs="Arial"/>
        </w:rPr>
        <w:t>2</w:t>
      </w:r>
      <w:r w:rsidRPr="00E372AE">
        <w:rPr>
          <w:rFonts w:ascii="Arial" w:hAnsi="Arial" w:cs="Arial"/>
        </w:rPr>
        <w:t xml:space="preserve">) demonstrated that teachers with strong critical media literacy skills are more likely to adopt new teaching strategies, enhancing their ability to engage students with digital tools and interactive learning methods. Additionally, the work of O'Connell (2022) highlighted that domains of critical media literacy, including critical consumption and functional </w:t>
      </w:r>
      <w:proofErr w:type="spellStart"/>
      <w:r w:rsidRPr="00E372AE">
        <w:rPr>
          <w:rFonts w:ascii="Arial" w:hAnsi="Arial" w:cs="Arial"/>
        </w:rPr>
        <w:t>prosumption</w:t>
      </w:r>
      <w:proofErr w:type="spellEnd"/>
      <w:r w:rsidRPr="00E372AE">
        <w:rPr>
          <w:rFonts w:ascii="Arial" w:hAnsi="Arial" w:cs="Arial"/>
        </w:rPr>
        <w:t>, significantly influence teachers' adoption of new trends in teaching strategies, fostering a more dynamic and technology-rich learning environment.</w:t>
      </w:r>
    </w:p>
    <w:p w14:paraId="411B73A7" w14:textId="77777777" w:rsidR="004C5898" w:rsidRDefault="004C5898" w:rsidP="00850E61">
      <w:pPr>
        <w:pStyle w:val="Body"/>
        <w:rPr>
          <w:rFonts w:ascii="Arial" w:hAnsi="Arial" w:cs="Arial"/>
        </w:rPr>
      </w:pPr>
    </w:p>
    <w:p w14:paraId="08FEB9C6" w14:textId="6BA2015E"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23635ED8"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Based on the findings of the study, the following conclusions were formulated:</w:t>
      </w:r>
    </w:p>
    <w:p w14:paraId="363A492E"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 xml:space="preserve">Firstly, the extent of critical media literacy among teachers is always observed, with teachers demonstrating strong engagement in functional consumption, critical consumption, functional </w:t>
      </w:r>
      <w:proofErr w:type="spellStart"/>
      <w:r w:rsidRPr="004614AB">
        <w:rPr>
          <w:rFonts w:ascii="Arial" w:hAnsi="Arial" w:cs="Arial"/>
          <w:b w:val="0"/>
          <w:caps w:val="0"/>
          <w:sz w:val="20"/>
        </w:rPr>
        <w:t>prosumption</w:t>
      </w:r>
      <w:proofErr w:type="spellEnd"/>
      <w:r w:rsidRPr="004614AB">
        <w:rPr>
          <w:rFonts w:ascii="Arial" w:hAnsi="Arial" w:cs="Arial"/>
          <w:b w:val="0"/>
          <w:caps w:val="0"/>
          <w:sz w:val="20"/>
        </w:rPr>
        <w:t xml:space="preserve">, and critical </w:t>
      </w:r>
      <w:proofErr w:type="spellStart"/>
      <w:r w:rsidRPr="004614AB">
        <w:rPr>
          <w:rFonts w:ascii="Arial" w:hAnsi="Arial" w:cs="Arial"/>
          <w:b w:val="0"/>
          <w:caps w:val="0"/>
          <w:sz w:val="20"/>
        </w:rPr>
        <w:t>prosumption</w:t>
      </w:r>
      <w:proofErr w:type="spellEnd"/>
      <w:r w:rsidRPr="004614AB">
        <w:rPr>
          <w:rFonts w:ascii="Arial" w:hAnsi="Arial" w:cs="Arial"/>
          <w:b w:val="0"/>
          <w:caps w:val="0"/>
          <w:sz w:val="20"/>
        </w:rPr>
        <w:t xml:space="preserve">. This indicates that teachers consistently value media </w:t>
      </w:r>
      <w:r w:rsidRPr="004614AB">
        <w:rPr>
          <w:rFonts w:ascii="Arial" w:hAnsi="Arial" w:cs="Arial"/>
          <w:b w:val="0"/>
          <w:caps w:val="0"/>
          <w:sz w:val="20"/>
        </w:rPr>
        <w:lastRenderedPageBreak/>
        <w:t>literacy skills, enabling them to critically engage with media content, make informed decisions, and effectively use media in teaching and learning.</w:t>
      </w:r>
    </w:p>
    <w:p w14:paraId="751632D7"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Secondly, the extent of utilization of new trends in teaching strategies among teachers is always observed, with teachers showing strong involvement in gamification, convergent and divergent thinking, project-based learning, and experiential learning. These findings suggest that teachers are consistently committed to adopting innovative teaching strategies that promote student engagement, creativity, and critical thinking, fostering an active and dynamic learning environment.</w:t>
      </w:r>
    </w:p>
    <w:p w14:paraId="6FA946BB"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Thirdly, a significant relationship between critical media literacy and the utilization of new trends in teaching strategies was always observed. This indicates that teachers who possess strong critical media literacy skills are more likely to implement contemporary teaching strategies effectively. The integration of media literacy skills and innovative teaching methods creates a more enriching and responsive educational experience for students.</w:t>
      </w:r>
    </w:p>
    <w:p w14:paraId="4C0B720A"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Finally, the domains of critical media literacy significantly influence the utilization of new trends in teaching strategies. This highlights the importance of critical media literacy in shaping teachers' adoption of new teaching methods, such as gamification and project-based learning. Teachers who are proficient in media literacy are more likely to incorporate these trends into their teaching practices, leading to a more holistic and media-savvy approach to student learning.</w:t>
      </w:r>
    </w:p>
    <w:p w14:paraId="6E22B815"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The findings of this study, exploring the influence of critical media literacy on the use of new teaching strategies, align with Critical Media Literacy for Teachers Theory, Constructivist Learning Theory, and Social Learning Theory.</w:t>
      </w:r>
    </w:p>
    <w:p w14:paraId="44FCDE49" w14:textId="6565E77C"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 xml:space="preserve">Critical Media Literacy for Teachers Theory by </w:t>
      </w:r>
      <w:r w:rsidR="00BA72E2" w:rsidRPr="00BA72E2">
        <w:rPr>
          <w:rFonts w:ascii="Arial" w:hAnsi="Arial" w:cs="Arial"/>
          <w:b w:val="0"/>
          <w:caps w:val="0"/>
          <w:sz w:val="20"/>
        </w:rPr>
        <w:t>McNelly</w:t>
      </w:r>
      <w:r w:rsidR="00BA72E2">
        <w:rPr>
          <w:rFonts w:ascii="Arial" w:hAnsi="Arial" w:cs="Arial"/>
          <w:b w:val="0"/>
          <w:caps w:val="0"/>
          <w:sz w:val="20"/>
        </w:rPr>
        <w:t xml:space="preserve"> and </w:t>
      </w:r>
      <w:r w:rsidR="00BA72E2" w:rsidRPr="00BA72E2">
        <w:rPr>
          <w:rFonts w:ascii="Arial" w:hAnsi="Arial" w:cs="Arial"/>
          <w:b w:val="0"/>
          <w:caps w:val="0"/>
          <w:sz w:val="20"/>
        </w:rPr>
        <w:t>Harvey</w:t>
      </w:r>
      <w:r w:rsidRPr="004614AB">
        <w:rPr>
          <w:rFonts w:ascii="Arial" w:hAnsi="Arial" w:cs="Arial"/>
          <w:b w:val="0"/>
          <w:caps w:val="0"/>
          <w:sz w:val="20"/>
        </w:rPr>
        <w:t xml:space="preserve"> (202</w:t>
      </w:r>
      <w:r w:rsidR="00BA72E2">
        <w:rPr>
          <w:rFonts w:ascii="Arial" w:hAnsi="Arial" w:cs="Arial"/>
          <w:b w:val="0"/>
          <w:caps w:val="0"/>
          <w:sz w:val="20"/>
        </w:rPr>
        <w:t>1</w:t>
      </w:r>
      <w:r w:rsidRPr="004614AB">
        <w:rPr>
          <w:rFonts w:ascii="Arial" w:hAnsi="Arial" w:cs="Arial"/>
          <w:b w:val="0"/>
          <w:caps w:val="0"/>
          <w:sz w:val="20"/>
        </w:rPr>
        <w:t xml:space="preserve">), as cited by </w:t>
      </w:r>
      <w:r w:rsidR="00BA72E2" w:rsidRPr="00BA72E2">
        <w:rPr>
          <w:rFonts w:ascii="Arial" w:hAnsi="Arial" w:cs="Arial"/>
          <w:b w:val="0"/>
          <w:caps w:val="0"/>
          <w:sz w:val="20"/>
        </w:rPr>
        <w:t>Zhang</w:t>
      </w:r>
      <w:r w:rsidR="00BA72E2">
        <w:rPr>
          <w:rFonts w:ascii="Arial" w:hAnsi="Arial" w:cs="Arial"/>
          <w:b w:val="0"/>
          <w:caps w:val="0"/>
          <w:sz w:val="20"/>
        </w:rPr>
        <w:t xml:space="preserve"> et al.</w:t>
      </w:r>
      <w:r w:rsidRPr="004614AB">
        <w:rPr>
          <w:rFonts w:ascii="Arial" w:hAnsi="Arial" w:cs="Arial"/>
          <w:b w:val="0"/>
          <w:caps w:val="0"/>
          <w:sz w:val="20"/>
        </w:rPr>
        <w:t xml:space="preserve"> (202</w:t>
      </w:r>
      <w:r w:rsidR="00BA72E2">
        <w:rPr>
          <w:rFonts w:ascii="Arial" w:hAnsi="Arial" w:cs="Arial"/>
          <w:b w:val="0"/>
          <w:caps w:val="0"/>
          <w:sz w:val="20"/>
        </w:rPr>
        <w:t>0</w:t>
      </w:r>
      <w:r w:rsidRPr="004614AB">
        <w:rPr>
          <w:rFonts w:ascii="Arial" w:hAnsi="Arial" w:cs="Arial"/>
          <w:b w:val="0"/>
          <w:caps w:val="0"/>
          <w:sz w:val="20"/>
        </w:rPr>
        <w:t>), emphasizes the importance of teachers developing media literacy skills to effectively integrate media into their teaching. Teachers who are media literate can select relevant resources, evaluate their credibility, and guide students in understanding the broader implications of media, thus enhancing the effectiveness of new teaching strategies like project-based learning and flipped classrooms.</w:t>
      </w:r>
    </w:p>
    <w:p w14:paraId="33E87CA6" w14:textId="23029942"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 xml:space="preserve">Moreover, Constructivist Learning Theory by Piaget (1973) as cited by </w:t>
      </w:r>
      <w:proofErr w:type="gramStart"/>
      <w:r w:rsidR="00F008BF" w:rsidRPr="00F008BF">
        <w:rPr>
          <w:rFonts w:ascii="Arial" w:hAnsi="Arial" w:cs="Arial"/>
          <w:b w:val="0"/>
          <w:caps w:val="0"/>
          <w:sz w:val="20"/>
        </w:rPr>
        <w:t xml:space="preserve">Bhardwaj </w:t>
      </w:r>
      <w:r w:rsidR="00F008BF">
        <w:rPr>
          <w:rFonts w:ascii="Arial" w:hAnsi="Arial" w:cs="Arial"/>
          <w:b w:val="0"/>
          <w:caps w:val="0"/>
          <w:sz w:val="20"/>
        </w:rPr>
        <w:t xml:space="preserve"> et al.</w:t>
      </w:r>
      <w:proofErr w:type="gramEnd"/>
      <w:r w:rsidR="00F008BF">
        <w:rPr>
          <w:rFonts w:ascii="Arial" w:hAnsi="Arial" w:cs="Arial"/>
          <w:b w:val="0"/>
          <w:caps w:val="0"/>
          <w:sz w:val="20"/>
        </w:rPr>
        <w:t xml:space="preserve"> </w:t>
      </w:r>
      <w:r w:rsidRPr="004614AB">
        <w:rPr>
          <w:rFonts w:ascii="Arial" w:hAnsi="Arial" w:cs="Arial"/>
          <w:b w:val="0"/>
          <w:caps w:val="0"/>
          <w:sz w:val="20"/>
        </w:rPr>
        <w:t>(202</w:t>
      </w:r>
      <w:r w:rsidR="00F008BF">
        <w:rPr>
          <w:rFonts w:ascii="Arial" w:hAnsi="Arial" w:cs="Arial"/>
          <w:b w:val="0"/>
          <w:caps w:val="0"/>
          <w:sz w:val="20"/>
        </w:rPr>
        <w:t>5</w:t>
      </w:r>
      <w:r w:rsidRPr="004614AB">
        <w:rPr>
          <w:rFonts w:ascii="Arial" w:hAnsi="Arial" w:cs="Arial"/>
          <w:b w:val="0"/>
          <w:caps w:val="0"/>
          <w:sz w:val="20"/>
        </w:rPr>
        <w:t>), underscores the role of teachers in creating active, student-centered learning environments. By using strategies like project-based learning, teachers enable students to engage with media and construct knowledge in meaningful ways, aligning with the principles of constructivism.</w:t>
      </w:r>
    </w:p>
    <w:p w14:paraId="31EFD7C0" w14:textId="7F5F8E97" w:rsidR="009676BB" w:rsidRDefault="004614AB" w:rsidP="004614AB">
      <w:pPr>
        <w:pStyle w:val="ReferHead"/>
        <w:spacing w:after="0"/>
        <w:jc w:val="both"/>
        <w:rPr>
          <w:rFonts w:ascii="Arial" w:hAnsi="Arial" w:cs="Arial"/>
          <w:b w:val="0"/>
          <w:caps w:val="0"/>
          <w:sz w:val="20"/>
        </w:rPr>
      </w:pPr>
      <w:r w:rsidRPr="004614AB">
        <w:rPr>
          <w:rFonts w:ascii="Arial" w:hAnsi="Arial" w:cs="Arial"/>
          <w:b w:val="0"/>
          <w:caps w:val="0"/>
          <w:sz w:val="20"/>
        </w:rPr>
        <w:t xml:space="preserve">Furthermore, Social Learning Theory Bandura (1977), as cited by </w:t>
      </w:r>
      <w:r w:rsidR="002A0BA8" w:rsidRPr="002A0BA8">
        <w:rPr>
          <w:rFonts w:ascii="Arial" w:hAnsi="Arial" w:cs="Arial"/>
          <w:b w:val="0"/>
          <w:caps w:val="0"/>
          <w:sz w:val="20"/>
        </w:rPr>
        <w:t>Abdulrahaman</w:t>
      </w:r>
      <w:r w:rsidR="002A0BA8">
        <w:rPr>
          <w:rFonts w:ascii="Arial" w:hAnsi="Arial" w:cs="Arial"/>
          <w:b w:val="0"/>
          <w:caps w:val="0"/>
          <w:sz w:val="20"/>
        </w:rPr>
        <w:t xml:space="preserve"> et al.</w:t>
      </w:r>
      <w:r w:rsidRPr="004614AB">
        <w:rPr>
          <w:rFonts w:ascii="Arial" w:hAnsi="Arial" w:cs="Arial"/>
          <w:b w:val="0"/>
          <w:caps w:val="0"/>
          <w:sz w:val="20"/>
        </w:rPr>
        <w:t xml:space="preserve"> (2020) highlights the role of modeling in learning. Teachers who demonstrate strong media literacy skills can model critical engagement with media for students, helping them develop the ability to analyze and evaluate media, which is essential for utilizing new teaching strategies effectively.</w:t>
      </w:r>
    </w:p>
    <w:p w14:paraId="38D65CF8" w14:textId="77777777" w:rsidR="00F35314" w:rsidRDefault="00F35314" w:rsidP="00F35314">
      <w:pPr>
        <w:pStyle w:val="ReferHead"/>
        <w:spacing w:after="0"/>
        <w:jc w:val="both"/>
        <w:rPr>
          <w:rFonts w:ascii="Arial" w:hAnsi="Arial" w:cs="Arial"/>
          <w:b w:val="0"/>
          <w:caps w:val="0"/>
          <w:sz w:val="20"/>
        </w:rPr>
      </w:pPr>
    </w:p>
    <w:p w14:paraId="32CA4429" w14:textId="77777777" w:rsidR="009676BB" w:rsidRDefault="009676BB" w:rsidP="009676BB">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561B0EA9" w14:textId="77777777" w:rsidR="00F35314" w:rsidRPr="00F35314" w:rsidRDefault="00F35314" w:rsidP="00F35314">
      <w:pPr>
        <w:pStyle w:val="ReferHead"/>
        <w:jc w:val="both"/>
        <w:rPr>
          <w:rFonts w:ascii="Arial" w:hAnsi="Arial" w:cs="Arial"/>
          <w:b w:val="0"/>
          <w:caps w:val="0"/>
          <w:sz w:val="20"/>
        </w:rPr>
      </w:pPr>
    </w:p>
    <w:p w14:paraId="14B3949A"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Based on the findings and conclusions of this study, the following recommendations are proposed:</w:t>
      </w:r>
    </w:p>
    <w:p w14:paraId="48588786"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 xml:space="preserve">Firstly, considering that teachers exhibit very extensive use of critical media literacy, it is recommended that school administrators may continue to prioritize the development of these skills among teachers. Administrators may provide professional development opportunities focusing on enhancing teachers' abilities in functional consumption, critical consumption, functional </w:t>
      </w:r>
      <w:proofErr w:type="spellStart"/>
      <w:r w:rsidRPr="004614AB">
        <w:rPr>
          <w:rFonts w:ascii="Arial" w:hAnsi="Arial" w:cs="Arial"/>
          <w:b w:val="0"/>
          <w:caps w:val="0"/>
          <w:sz w:val="20"/>
        </w:rPr>
        <w:t>prosumption</w:t>
      </w:r>
      <w:proofErr w:type="spellEnd"/>
      <w:r w:rsidRPr="004614AB">
        <w:rPr>
          <w:rFonts w:ascii="Arial" w:hAnsi="Arial" w:cs="Arial"/>
          <w:b w:val="0"/>
          <w:caps w:val="0"/>
          <w:sz w:val="20"/>
        </w:rPr>
        <w:t xml:space="preserve">, and critical </w:t>
      </w:r>
      <w:proofErr w:type="spellStart"/>
      <w:r w:rsidRPr="004614AB">
        <w:rPr>
          <w:rFonts w:ascii="Arial" w:hAnsi="Arial" w:cs="Arial"/>
          <w:b w:val="0"/>
          <w:caps w:val="0"/>
          <w:sz w:val="20"/>
        </w:rPr>
        <w:t>prosumption</w:t>
      </w:r>
      <w:proofErr w:type="spellEnd"/>
      <w:r w:rsidRPr="004614AB">
        <w:rPr>
          <w:rFonts w:ascii="Arial" w:hAnsi="Arial" w:cs="Arial"/>
          <w:b w:val="0"/>
          <w:caps w:val="0"/>
          <w:sz w:val="20"/>
        </w:rPr>
        <w:t>. Teachers may be encouraged to actively reflect on how critical media literacy influences their teaching practices and student engagement. Additionally, facilitating peer collaboration and the sharing of best practices among colleagues may help refine and adapt approaches to media literacy in the classroom.</w:t>
      </w:r>
    </w:p>
    <w:p w14:paraId="075406A3"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Secondly, the use of new trends in teaching strategies is very extensive, it is recommended that administrators may foster collaboration opportunities where teachers can exchange insights and best practices for integrating critical media literacy with innovative teaching strategies. Initiating professional learning communities and peer observations may enhance teachers' ability to effectively incorporate media literacy into their teaching strategies, such as gamification, project-based learning, and experiential learning. Teachers may also be encouraged to adapt their teaching methods based on feedback from students and media content, contributing to a more engaging and effective learning environment.</w:t>
      </w:r>
    </w:p>
    <w:p w14:paraId="3D8F3E5B"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Thirdly, given the relationship between critical media literacy and the use of new trends in teaching strategies, it is recommended that administrators may design programs that integrate these two aspects. These programs may focus on how teachers can leverage their critical media literacy skills to enhance their use of contemporary teaching methods. Providing teachers with tools and strategies to use media literacy in conjunction with modern teaching strategies will contribute to more dynamic and media-rich learning experiences for students.</w:t>
      </w:r>
    </w:p>
    <w:p w14:paraId="7242A187" w14:textId="152EBC02" w:rsidR="00717F2E" w:rsidRDefault="004614AB" w:rsidP="00A44C76">
      <w:pPr>
        <w:pStyle w:val="ReferHead"/>
        <w:jc w:val="both"/>
        <w:rPr>
          <w:rFonts w:ascii="Arial" w:hAnsi="Arial" w:cs="Arial"/>
          <w:b w:val="0"/>
          <w:caps w:val="0"/>
          <w:sz w:val="20"/>
        </w:rPr>
      </w:pPr>
      <w:r w:rsidRPr="004614AB">
        <w:rPr>
          <w:rFonts w:ascii="Arial" w:hAnsi="Arial" w:cs="Arial"/>
          <w:b w:val="0"/>
          <w:caps w:val="0"/>
          <w:sz w:val="20"/>
        </w:rPr>
        <w:t xml:space="preserve">Finally, considering the influence of critical media literacy on the use of new trends in teaching strategies, it is recommended that administrators may implement targeted initiatives to strengthen specific areas such as functional consumption and critical </w:t>
      </w:r>
      <w:proofErr w:type="spellStart"/>
      <w:r w:rsidRPr="004614AB">
        <w:rPr>
          <w:rFonts w:ascii="Arial" w:hAnsi="Arial" w:cs="Arial"/>
          <w:b w:val="0"/>
          <w:caps w:val="0"/>
          <w:sz w:val="20"/>
        </w:rPr>
        <w:t>prosumption</w:t>
      </w:r>
      <w:proofErr w:type="spellEnd"/>
      <w:r w:rsidRPr="004614AB">
        <w:rPr>
          <w:rFonts w:ascii="Arial" w:hAnsi="Arial" w:cs="Arial"/>
          <w:b w:val="0"/>
          <w:caps w:val="0"/>
          <w:sz w:val="20"/>
        </w:rPr>
        <w:t>, as well as functional and critical consumption. These initiatives may involve professional development opportunities that focus on specific strategies, like gamification and project-based learning, to empower teachers to integrate media literacy into these trends. Encouraging teachers to adapt their teaching practices based on ongoing reflections and feedback may create a more responsive and effective learning environment. Future research may explore how factors such as school leadership, teacher motivation, and organizational culture influence the application of media literacy in teaching strategies and further investigate the impact of these factors on both teacher development and student learning outcomes.</w:t>
      </w: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606EA7F2" w14:textId="5ACE10C7" w:rsidR="00624A8B" w:rsidRDefault="008C5FB1" w:rsidP="00CD4D57">
      <w:pPr>
        <w:pStyle w:val="ReferHead"/>
        <w:spacing w:after="0"/>
        <w:jc w:val="both"/>
        <w:rPr>
          <w:rFonts w:ascii="Arial" w:hAnsi="Arial" w:cs="Arial"/>
          <w:b w:val="0"/>
          <w:caps w:val="0"/>
          <w:sz w:val="20"/>
        </w:rPr>
      </w:pPr>
      <w:r w:rsidRPr="008C5FB1">
        <w:rPr>
          <w:rFonts w:ascii="Arial" w:hAnsi="Arial" w:cs="Arial"/>
          <w:b w:val="0"/>
          <w:caps w:val="0"/>
          <w:sz w:val="20"/>
        </w:rPr>
        <w:t xml:space="preserve">This study was carried out in full accordance with established ethical guidelines to protect the dignity, rights, and well-being of all participants. Prior to data collection, the researcher obtained all required approvals, including consent from the Dean of the Graduate School of Rizal Memorial Colleges and ethical clearance from the institution's Ethics Review Committee. The ethical procedures followed were based on the framework outlined by </w:t>
      </w:r>
      <w:proofErr w:type="spellStart"/>
      <w:r w:rsidRPr="008C5FB1">
        <w:rPr>
          <w:rFonts w:ascii="Arial" w:hAnsi="Arial" w:cs="Arial"/>
          <w:b w:val="0"/>
          <w:caps w:val="0"/>
          <w:sz w:val="20"/>
        </w:rPr>
        <w:t>Pregoner</w:t>
      </w:r>
      <w:proofErr w:type="spellEnd"/>
      <w:r w:rsidRPr="008C5FB1">
        <w:rPr>
          <w:rFonts w:ascii="Arial" w:hAnsi="Arial" w:cs="Arial"/>
          <w:b w:val="0"/>
          <w:caps w:val="0"/>
          <w:sz w:val="20"/>
        </w:rPr>
        <w:t xml:space="preserve"> et al. (2025), ensuring adherence to current research protocols for studies involving human participants in educational settings. Participation was entirely voluntary, with all participants thoroughly informed about the study’s objectives, scope, and their right to withdraw or refuse participation at any stage without consequences. Informed consent was obtained to ensure </w:t>
      </w:r>
      <w:r w:rsidRPr="008C5FB1">
        <w:rPr>
          <w:rFonts w:ascii="Arial" w:hAnsi="Arial" w:cs="Arial"/>
          <w:b w:val="0"/>
          <w:caps w:val="0"/>
          <w:sz w:val="20"/>
        </w:rPr>
        <w:lastRenderedPageBreak/>
        <w:t>participants understood and agreed to participate. To safeguard privacy, no personal identifying information was collected, and all responses were treated with strict confidentiality. The data gathered were used exclusively for academic purposes. These measures ensured the study was conducted with full transparency, ethical responsibility, and professional accountability.</w:t>
      </w:r>
    </w:p>
    <w:p w14:paraId="2421F161" w14:textId="77777777" w:rsidR="00624A8B" w:rsidRDefault="00624A8B" w:rsidP="00CD4D57">
      <w:pPr>
        <w:pStyle w:val="ReferHead"/>
        <w:spacing w:after="0"/>
        <w:jc w:val="both"/>
        <w:rPr>
          <w:rFonts w:ascii="Arial" w:hAnsi="Arial" w:cs="Arial"/>
          <w:b w:val="0"/>
          <w:caps w:val="0"/>
          <w:sz w:val="20"/>
        </w:rPr>
      </w:pPr>
    </w:p>
    <w:p w14:paraId="2BC90047" w14:textId="7585ABEF"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095D7E44" w14:textId="77777777" w:rsidR="00E0166B" w:rsidRPr="000C6018" w:rsidRDefault="00E0166B" w:rsidP="00E0166B">
      <w:pPr>
        <w:ind w:left="720" w:hanging="720"/>
        <w:rPr>
          <w:color w:val="000000" w:themeColor="text1"/>
        </w:rPr>
      </w:pPr>
    </w:p>
    <w:p w14:paraId="29DDEA5F" w14:textId="77777777" w:rsidR="00A11E55" w:rsidRPr="00A11E55" w:rsidRDefault="00A11E55" w:rsidP="00A11E55">
      <w:pPr>
        <w:ind w:left="720" w:hanging="720"/>
        <w:rPr>
          <w:rFonts w:ascii="Arial" w:hAnsi="Arial" w:cs="Arial"/>
          <w:color w:val="000000" w:themeColor="text1"/>
          <w:shd w:val="clear" w:color="auto" w:fill="FFFFFF"/>
        </w:rPr>
      </w:pPr>
    </w:p>
    <w:p w14:paraId="41750445"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Abdulrahaman, M. D., Faruk, N., Oloyede, A. A., </w:t>
      </w:r>
      <w:proofErr w:type="spellStart"/>
      <w:r w:rsidRPr="00A11E55">
        <w:rPr>
          <w:rFonts w:ascii="Arial" w:hAnsi="Arial" w:cs="Arial"/>
          <w:color w:val="000000" w:themeColor="text1"/>
          <w:shd w:val="clear" w:color="auto" w:fill="FFFFFF"/>
        </w:rPr>
        <w:t>Surajudeen-Bakinde</w:t>
      </w:r>
      <w:proofErr w:type="spellEnd"/>
      <w:r w:rsidRPr="00A11E55">
        <w:rPr>
          <w:rFonts w:ascii="Arial" w:hAnsi="Arial" w:cs="Arial"/>
          <w:color w:val="000000" w:themeColor="text1"/>
          <w:shd w:val="clear" w:color="auto" w:fill="FFFFFF"/>
        </w:rPr>
        <w:t xml:space="preserve">, N. T., </w:t>
      </w:r>
      <w:proofErr w:type="spellStart"/>
      <w:r w:rsidRPr="00A11E55">
        <w:rPr>
          <w:rFonts w:ascii="Arial" w:hAnsi="Arial" w:cs="Arial"/>
          <w:color w:val="000000" w:themeColor="text1"/>
          <w:shd w:val="clear" w:color="auto" w:fill="FFFFFF"/>
        </w:rPr>
        <w:t>Olawoyin</w:t>
      </w:r>
      <w:proofErr w:type="spellEnd"/>
      <w:r w:rsidRPr="00A11E55">
        <w:rPr>
          <w:rFonts w:ascii="Arial" w:hAnsi="Arial" w:cs="Arial"/>
          <w:color w:val="000000" w:themeColor="text1"/>
          <w:shd w:val="clear" w:color="auto" w:fill="FFFFFF"/>
        </w:rPr>
        <w:t xml:space="preserve">, L. A., </w:t>
      </w:r>
      <w:proofErr w:type="spellStart"/>
      <w:r w:rsidRPr="00A11E55">
        <w:rPr>
          <w:rFonts w:ascii="Arial" w:hAnsi="Arial" w:cs="Arial"/>
          <w:color w:val="000000" w:themeColor="text1"/>
          <w:shd w:val="clear" w:color="auto" w:fill="FFFFFF"/>
        </w:rPr>
        <w:t>Mejabi</w:t>
      </w:r>
      <w:proofErr w:type="spellEnd"/>
      <w:r w:rsidRPr="00A11E55">
        <w:rPr>
          <w:rFonts w:ascii="Arial" w:hAnsi="Arial" w:cs="Arial"/>
          <w:color w:val="000000" w:themeColor="text1"/>
          <w:shd w:val="clear" w:color="auto" w:fill="FFFFFF"/>
        </w:rPr>
        <w:t xml:space="preserve">, O. V., ... &amp; Azeez, A. L. (2020). Multimedia tools in the teaching and learning processes: A systematic review. </w:t>
      </w:r>
      <w:proofErr w:type="spellStart"/>
      <w:r w:rsidRPr="005D7528">
        <w:rPr>
          <w:rFonts w:ascii="Arial" w:hAnsi="Arial" w:cs="Arial"/>
          <w:i/>
          <w:color w:val="000000" w:themeColor="text1"/>
          <w:shd w:val="clear" w:color="auto" w:fill="FFFFFF"/>
        </w:rPr>
        <w:t>Heliyon</w:t>
      </w:r>
      <w:proofErr w:type="spellEnd"/>
      <w:r w:rsidRPr="00A11E55">
        <w:rPr>
          <w:rFonts w:ascii="Arial" w:hAnsi="Arial" w:cs="Arial"/>
          <w:color w:val="000000" w:themeColor="text1"/>
          <w:shd w:val="clear" w:color="auto" w:fill="FFFFFF"/>
        </w:rPr>
        <w:t>, 6(11). https://www.cell.com/heliyon/pdf/S2405-8440(20)32155-1.pdf</w:t>
      </w:r>
    </w:p>
    <w:p w14:paraId="4131A907"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Afrilyasanti</w:t>
      </w:r>
      <w:proofErr w:type="spellEnd"/>
      <w:r w:rsidRPr="00A11E55">
        <w:rPr>
          <w:rFonts w:ascii="Arial" w:hAnsi="Arial" w:cs="Arial"/>
          <w:color w:val="000000" w:themeColor="text1"/>
          <w:shd w:val="clear" w:color="auto" w:fill="FFFFFF"/>
        </w:rPr>
        <w:t xml:space="preserve">, R., </w:t>
      </w:r>
      <w:proofErr w:type="spellStart"/>
      <w:r w:rsidRPr="00A11E55">
        <w:rPr>
          <w:rFonts w:ascii="Arial" w:hAnsi="Arial" w:cs="Arial"/>
          <w:color w:val="000000" w:themeColor="text1"/>
          <w:shd w:val="clear" w:color="auto" w:fill="FFFFFF"/>
        </w:rPr>
        <w:t>Basthomi</w:t>
      </w:r>
      <w:proofErr w:type="spellEnd"/>
      <w:r w:rsidRPr="00A11E55">
        <w:rPr>
          <w:rFonts w:ascii="Arial" w:hAnsi="Arial" w:cs="Arial"/>
          <w:color w:val="000000" w:themeColor="text1"/>
          <w:shd w:val="clear" w:color="auto" w:fill="FFFFFF"/>
        </w:rPr>
        <w:t xml:space="preserve">, Y., &amp; Zen, E. L. (2022). The implications of instructors’ digital literacy skills for their attitudes to teach critical media literacy in EFL classrooms. </w:t>
      </w:r>
      <w:r w:rsidRPr="005D7528">
        <w:rPr>
          <w:rFonts w:ascii="Arial" w:hAnsi="Arial" w:cs="Arial"/>
          <w:i/>
          <w:color w:val="000000" w:themeColor="text1"/>
          <w:shd w:val="clear" w:color="auto" w:fill="FFFFFF"/>
        </w:rPr>
        <w:t>International Journal of Media and Information Literacy</w:t>
      </w:r>
      <w:r w:rsidRPr="00A11E55">
        <w:rPr>
          <w:rFonts w:ascii="Arial" w:hAnsi="Arial" w:cs="Arial"/>
          <w:color w:val="000000" w:themeColor="text1"/>
          <w:shd w:val="clear" w:color="auto" w:fill="FFFFFF"/>
        </w:rPr>
        <w:t>, 7(2), 283-292. https://cyberleninka.ru/article/n/the-implications-of-instructors-digital-literacy-skills-for-their-attitudes-to-teach-critical-media-literacy-in-efl-classrooms</w:t>
      </w:r>
    </w:p>
    <w:p w14:paraId="292E42D8"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Akayoglu</w:t>
      </w:r>
      <w:proofErr w:type="spellEnd"/>
      <w:r w:rsidRPr="00A11E55">
        <w:rPr>
          <w:rFonts w:ascii="Arial" w:hAnsi="Arial" w:cs="Arial"/>
          <w:color w:val="000000" w:themeColor="text1"/>
          <w:shd w:val="clear" w:color="auto" w:fill="FFFFFF"/>
        </w:rPr>
        <w:t xml:space="preserve">, S., Satar, H. M., </w:t>
      </w:r>
      <w:proofErr w:type="spellStart"/>
      <w:r w:rsidRPr="00A11E55">
        <w:rPr>
          <w:rFonts w:ascii="Arial" w:hAnsi="Arial" w:cs="Arial"/>
          <w:color w:val="000000" w:themeColor="text1"/>
          <w:shd w:val="clear" w:color="auto" w:fill="FFFFFF"/>
        </w:rPr>
        <w:t>Dikilitas</w:t>
      </w:r>
      <w:proofErr w:type="spellEnd"/>
      <w:r w:rsidRPr="00A11E55">
        <w:rPr>
          <w:rFonts w:ascii="Arial" w:hAnsi="Arial" w:cs="Arial"/>
          <w:color w:val="000000" w:themeColor="text1"/>
          <w:shd w:val="clear" w:color="auto" w:fill="FFFFFF"/>
        </w:rPr>
        <w:t xml:space="preserve">, K., </w:t>
      </w:r>
      <w:proofErr w:type="spellStart"/>
      <w:r w:rsidRPr="00A11E55">
        <w:rPr>
          <w:rFonts w:ascii="Arial" w:hAnsi="Arial" w:cs="Arial"/>
          <w:color w:val="000000" w:themeColor="text1"/>
          <w:shd w:val="clear" w:color="auto" w:fill="FFFFFF"/>
        </w:rPr>
        <w:t>Cirit</w:t>
      </w:r>
      <w:proofErr w:type="spellEnd"/>
      <w:r w:rsidRPr="00A11E55">
        <w:rPr>
          <w:rFonts w:ascii="Arial" w:hAnsi="Arial" w:cs="Arial"/>
          <w:color w:val="000000" w:themeColor="text1"/>
          <w:shd w:val="clear" w:color="auto" w:fill="FFFFFF"/>
        </w:rPr>
        <w:t xml:space="preserve">, N. C., &amp; </w:t>
      </w:r>
      <w:proofErr w:type="spellStart"/>
      <w:r w:rsidRPr="00A11E55">
        <w:rPr>
          <w:rFonts w:ascii="Arial" w:hAnsi="Arial" w:cs="Arial"/>
          <w:color w:val="000000" w:themeColor="text1"/>
          <w:shd w:val="clear" w:color="auto" w:fill="FFFFFF"/>
        </w:rPr>
        <w:t>Korkmazgil</w:t>
      </w:r>
      <w:proofErr w:type="spellEnd"/>
      <w:r w:rsidRPr="00A11E55">
        <w:rPr>
          <w:rFonts w:ascii="Arial" w:hAnsi="Arial" w:cs="Arial"/>
          <w:color w:val="000000" w:themeColor="text1"/>
          <w:shd w:val="clear" w:color="auto" w:fill="FFFFFF"/>
        </w:rPr>
        <w:t xml:space="preserve">, S. (2020). Digital literacy practices of Turkish pre-service EFL teachers. </w:t>
      </w:r>
      <w:r w:rsidRPr="005D7528">
        <w:rPr>
          <w:rFonts w:ascii="Arial" w:hAnsi="Arial" w:cs="Arial"/>
          <w:i/>
          <w:color w:val="000000" w:themeColor="text1"/>
          <w:shd w:val="clear" w:color="auto" w:fill="FFFFFF"/>
        </w:rPr>
        <w:t>Australasian Journal of Educational Technology</w:t>
      </w:r>
      <w:r w:rsidRPr="00A11E55">
        <w:rPr>
          <w:rFonts w:ascii="Arial" w:hAnsi="Arial" w:cs="Arial"/>
          <w:color w:val="000000" w:themeColor="text1"/>
          <w:shd w:val="clear" w:color="auto" w:fill="FFFFFF"/>
        </w:rPr>
        <w:t>, 36(1), 85-97. https://ajet.org.au/index.php/AJET/article/download/4711/1606/</w:t>
      </w:r>
    </w:p>
    <w:p w14:paraId="6597EF48"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125ED9">
        <w:rPr>
          <w:rFonts w:ascii="Arial" w:hAnsi="Arial" w:cs="Arial"/>
          <w:color w:val="000000" w:themeColor="text1"/>
          <w:highlight w:val="yellow"/>
          <w:shd w:val="clear" w:color="auto" w:fill="FFFFFF"/>
        </w:rPr>
        <w:t>Almakaty</w:t>
      </w:r>
      <w:proofErr w:type="spellEnd"/>
      <w:r w:rsidRPr="00125ED9">
        <w:rPr>
          <w:rFonts w:ascii="Arial" w:hAnsi="Arial" w:cs="Arial"/>
          <w:color w:val="000000" w:themeColor="text1"/>
          <w:highlight w:val="yellow"/>
          <w:shd w:val="clear" w:color="auto" w:fill="FFFFFF"/>
        </w:rPr>
        <w:t xml:space="preserve">, S. S. (2024). </w:t>
      </w:r>
      <w:r w:rsidRPr="005D7528">
        <w:rPr>
          <w:rFonts w:ascii="Arial" w:hAnsi="Arial" w:cs="Arial"/>
          <w:i/>
          <w:color w:val="000000" w:themeColor="text1"/>
          <w:highlight w:val="yellow"/>
          <w:shd w:val="clear" w:color="auto" w:fill="FFFFFF"/>
        </w:rPr>
        <w:t>New Trends in Communication and Media Education in the Digital Age: A Global Analysis and Comparison Study</w:t>
      </w:r>
      <w:r w:rsidRPr="00125ED9">
        <w:rPr>
          <w:rFonts w:ascii="Arial" w:hAnsi="Arial" w:cs="Arial"/>
          <w:color w:val="000000" w:themeColor="text1"/>
          <w:highlight w:val="yellow"/>
          <w:shd w:val="clear" w:color="auto" w:fill="FFFFFF"/>
        </w:rPr>
        <w:t>. https://www.preprints.org/frontend/manuscript/961a538e0801181ee8028d33c94fb69f/download_pub</w:t>
      </w:r>
    </w:p>
    <w:p w14:paraId="10C38D7A" w14:textId="383A9DC3"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Ballenas, G. J., </w:t>
      </w:r>
      <w:proofErr w:type="spellStart"/>
      <w:r w:rsidRPr="00A11E55">
        <w:rPr>
          <w:rFonts w:ascii="Arial" w:hAnsi="Arial" w:cs="Arial"/>
          <w:color w:val="000000" w:themeColor="text1"/>
          <w:shd w:val="clear" w:color="auto" w:fill="FFFFFF"/>
        </w:rPr>
        <w:t>Tidong</w:t>
      </w:r>
      <w:proofErr w:type="spellEnd"/>
      <w:r w:rsidRPr="00A11E55">
        <w:rPr>
          <w:rFonts w:ascii="Arial" w:hAnsi="Arial" w:cs="Arial"/>
          <w:color w:val="000000" w:themeColor="text1"/>
          <w:shd w:val="clear" w:color="auto" w:fill="FFFFFF"/>
        </w:rPr>
        <w:t xml:space="preserve">, Y. P., &amp; Paglinawan, J. L. (2024). </w:t>
      </w:r>
      <w:r w:rsidR="005D7528">
        <w:rPr>
          <w:rFonts w:ascii="Arial" w:hAnsi="Arial" w:cs="Arial"/>
          <w:color w:val="000000" w:themeColor="text1"/>
          <w:shd w:val="clear" w:color="auto" w:fill="FFFFFF"/>
        </w:rPr>
        <w:t>An Assessment on the Teachers' Competence i</w:t>
      </w:r>
      <w:r w:rsidR="005D7528" w:rsidRPr="00A11E55">
        <w:rPr>
          <w:rFonts w:ascii="Arial" w:hAnsi="Arial" w:cs="Arial"/>
          <w:color w:val="000000" w:themeColor="text1"/>
          <w:shd w:val="clear" w:color="auto" w:fill="FFFFFF"/>
        </w:rPr>
        <w:t xml:space="preserve">n Utilizing Technological Tools </w:t>
      </w:r>
      <w:proofErr w:type="gramStart"/>
      <w:r w:rsidR="005D7528" w:rsidRPr="00A11E55">
        <w:rPr>
          <w:rFonts w:ascii="Arial" w:hAnsi="Arial" w:cs="Arial"/>
          <w:color w:val="000000" w:themeColor="text1"/>
          <w:shd w:val="clear" w:color="auto" w:fill="FFFFFF"/>
        </w:rPr>
        <w:t>In</w:t>
      </w:r>
      <w:proofErr w:type="gramEnd"/>
      <w:r w:rsidR="005D7528" w:rsidRPr="00A11E55">
        <w:rPr>
          <w:rFonts w:ascii="Arial" w:hAnsi="Arial" w:cs="Arial"/>
          <w:color w:val="000000" w:themeColor="text1"/>
          <w:shd w:val="clear" w:color="auto" w:fill="FFFFFF"/>
        </w:rPr>
        <w:t xml:space="preserve"> Last Mile Schools</w:t>
      </w:r>
      <w:r w:rsidRPr="00A11E55">
        <w:rPr>
          <w:rFonts w:ascii="Arial" w:hAnsi="Arial" w:cs="Arial"/>
          <w:color w:val="000000" w:themeColor="text1"/>
          <w:shd w:val="clear" w:color="auto" w:fill="FFFFFF"/>
        </w:rPr>
        <w:t xml:space="preserve">. </w:t>
      </w:r>
      <w:r w:rsidRPr="005D7528">
        <w:rPr>
          <w:rFonts w:ascii="Arial" w:hAnsi="Arial" w:cs="Arial"/>
          <w:i/>
          <w:color w:val="000000" w:themeColor="text1"/>
          <w:shd w:val="clear" w:color="auto" w:fill="FFFFFF"/>
        </w:rPr>
        <w:t>Internat</w:t>
      </w:r>
      <w:r w:rsidR="005D7528">
        <w:rPr>
          <w:rFonts w:ascii="Arial" w:hAnsi="Arial" w:cs="Arial"/>
          <w:i/>
          <w:color w:val="000000" w:themeColor="text1"/>
          <w:shd w:val="clear" w:color="auto" w:fill="FFFFFF"/>
        </w:rPr>
        <w:t>ional Journal o</w:t>
      </w:r>
      <w:r w:rsidRPr="005D7528">
        <w:rPr>
          <w:rFonts w:ascii="Arial" w:hAnsi="Arial" w:cs="Arial"/>
          <w:i/>
          <w:color w:val="000000" w:themeColor="text1"/>
          <w:shd w:val="clear" w:color="auto" w:fill="FFFFFF"/>
        </w:rPr>
        <w:t>f All Research Writings</w:t>
      </w:r>
      <w:r w:rsidRPr="00A11E55">
        <w:rPr>
          <w:rFonts w:ascii="Arial" w:hAnsi="Arial" w:cs="Arial"/>
          <w:color w:val="000000" w:themeColor="text1"/>
          <w:shd w:val="clear" w:color="auto" w:fill="FFFFFF"/>
        </w:rPr>
        <w:t>, 5(8), 131-145. https://www.researchgate.net/profile/Gilbert-Ballenas-2/publication/379079084_AN_ASSESSMENT_ON_THE_TEACHERS'_COMPETENCE_IN_UTILIZING_TECHNOLOGICAL_TOOLS_IN_LAST_MILE_SCHOOLS/links/6741c2b47ca4cb2842a4b0d4/AN-ASSESSMENT-ON-THE-TEACHERS-COMPETENCE-IN-UTILIZING-TECHNOLOGICAL-TOOLS-IN-LAST-MILE-SCHOOLS.pdf</w:t>
      </w:r>
    </w:p>
    <w:p w14:paraId="39173F83" w14:textId="13FB4ECA"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Bamgbose</w:t>
      </w:r>
      <w:proofErr w:type="spellEnd"/>
      <w:r w:rsidRPr="00A11E55">
        <w:rPr>
          <w:rFonts w:ascii="Arial" w:hAnsi="Arial" w:cs="Arial"/>
          <w:color w:val="000000" w:themeColor="text1"/>
          <w:shd w:val="clear" w:color="auto" w:fill="FFFFFF"/>
        </w:rPr>
        <w:t xml:space="preserve">, A. A., Ibrahim, H. M., &amp; Musa, S. (2024). </w:t>
      </w:r>
      <w:r w:rsidR="005D7528">
        <w:rPr>
          <w:rFonts w:ascii="Arial" w:hAnsi="Arial" w:cs="Arial"/>
          <w:color w:val="000000" w:themeColor="text1"/>
          <w:shd w:val="clear" w:color="auto" w:fill="FFFFFF"/>
        </w:rPr>
        <w:t>Information Literacy and Learning in t</w:t>
      </w:r>
      <w:r w:rsidR="005D7528" w:rsidRPr="00A11E55">
        <w:rPr>
          <w:rFonts w:ascii="Arial" w:hAnsi="Arial" w:cs="Arial"/>
          <w:color w:val="000000" w:themeColor="text1"/>
          <w:shd w:val="clear" w:color="auto" w:fill="FFFFFF"/>
        </w:rPr>
        <w:t>he Emerging Digital Landscape: A Theoretical Review.</w:t>
      </w:r>
      <w:r w:rsidRPr="00A11E55">
        <w:rPr>
          <w:rFonts w:ascii="Arial" w:hAnsi="Arial" w:cs="Arial"/>
          <w:color w:val="000000" w:themeColor="text1"/>
          <w:shd w:val="clear" w:color="auto" w:fill="FFFFFF"/>
        </w:rPr>
        <w:t xml:space="preserve"> </w:t>
      </w:r>
      <w:r w:rsidRPr="005D7528">
        <w:rPr>
          <w:rFonts w:ascii="Arial" w:hAnsi="Arial" w:cs="Arial"/>
          <w:i/>
          <w:color w:val="000000" w:themeColor="text1"/>
          <w:shd w:val="clear" w:color="auto" w:fill="FFFFFF"/>
        </w:rPr>
        <w:t>Library Philosophy &amp; Practice</w:t>
      </w:r>
      <w:r w:rsidRPr="00A11E55">
        <w:rPr>
          <w:rFonts w:ascii="Arial" w:hAnsi="Arial" w:cs="Arial"/>
          <w:color w:val="000000" w:themeColor="text1"/>
          <w:shd w:val="clear" w:color="auto" w:fill="FFFFFF"/>
        </w:rPr>
        <w:t>. https://www.researchgate.net/profile/Bamgbose-Adeoye/publication/381887983_INFORMATION_LITERACY_AND_LEARNING_IN_THE_EMERGING_INFORMATION_LITERACY_AND_LEARNING_IN_THE_EMER</w:t>
      </w:r>
      <w:r w:rsidRPr="00A11E55">
        <w:rPr>
          <w:rFonts w:ascii="Arial" w:hAnsi="Arial" w:cs="Arial"/>
          <w:color w:val="000000" w:themeColor="text1"/>
          <w:shd w:val="clear" w:color="auto" w:fill="FFFFFF"/>
        </w:rPr>
        <w:lastRenderedPageBreak/>
        <w:t>GING_DIGITAL_LANDSCAPE_A_THEORETICAL_REVIEW/links/6683e0772aa57f3b8266730f/INFORMATION-LITERACY-AND-LEARNING-IN-THE-EMERGING-INFORMATION-LITERACY-AND-LEARNING-IN-THE-EMERGING-DIGITAL-LANDSCAPE-A-THEORETICAL-REVIEW.pdf</w:t>
      </w:r>
    </w:p>
    <w:p w14:paraId="4BEC554A"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Bernier, A. (2020). Wanting to share: How integration of digital media literacy supports student participatory culture in 21st century sustainability education. </w:t>
      </w:r>
      <w:r w:rsidRPr="005D7528">
        <w:rPr>
          <w:rFonts w:ascii="Arial" w:hAnsi="Arial" w:cs="Arial"/>
          <w:i/>
          <w:color w:val="000000" w:themeColor="text1"/>
          <w:shd w:val="clear" w:color="auto" w:fill="FFFFFF"/>
        </w:rPr>
        <w:t>Journal of Sustainability Education</w:t>
      </w:r>
      <w:r w:rsidRPr="00A11E55">
        <w:rPr>
          <w:rFonts w:ascii="Arial" w:hAnsi="Arial" w:cs="Arial"/>
          <w:color w:val="000000" w:themeColor="text1"/>
          <w:shd w:val="clear" w:color="auto" w:fill="FFFFFF"/>
        </w:rPr>
        <w:t>, 24. http://www.susted.com/wordpress/wp-content/uploads/2020/12/Bernier-JSE-December-2020-General-Issue-PDF.pdf</w:t>
      </w:r>
    </w:p>
    <w:p w14:paraId="4490C369" w14:textId="5CB1B684" w:rsid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Bhardwaj, V., Zhang, S., Tan, Y. Q., &amp; Pandey, V. (2025, February). Redefining learning: student-centered strategies for academic and personal growth. </w:t>
      </w:r>
      <w:r w:rsidRPr="005D7528">
        <w:rPr>
          <w:rFonts w:ascii="Arial" w:hAnsi="Arial" w:cs="Arial"/>
          <w:i/>
          <w:color w:val="000000" w:themeColor="text1"/>
          <w:shd w:val="clear" w:color="auto" w:fill="FFFFFF"/>
        </w:rPr>
        <w:t>In Frontiers in Education</w:t>
      </w:r>
      <w:r w:rsidRPr="00A11E55">
        <w:rPr>
          <w:rFonts w:ascii="Arial" w:hAnsi="Arial" w:cs="Arial"/>
          <w:color w:val="000000" w:themeColor="text1"/>
          <w:shd w:val="clear" w:color="auto" w:fill="FFFFFF"/>
        </w:rPr>
        <w:t xml:space="preserve"> (Vol. 10, p. 1518602). Frontiers Media SA. https://www.frontiersin.org/journals/education/articles/10.3389/feduc.2025.1518602/pdf</w:t>
      </w:r>
    </w:p>
    <w:p w14:paraId="28B3C437" w14:textId="46613461" w:rsidR="007D14AC" w:rsidRPr="00A11E55" w:rsidRDefault="007D14AC" w:rsidP="00A11E55">
      <w:pPr>
        <w:ind w:left="720" w:hanging="720"/>
        <w:rPr>
          <w:rFonts w:ascii="Arial" w:hAnsi="Arial" w:cs="Arial"/>
          <w:color w:val="000000" w:themeColor="text1"/>
          <w:shd w:val="clear" w:color="auto" w:fill="FFFFFF"/>
        </w:rPr>
      </w:pPr>
      <w:r>
        <w:rPr>
          <w:rFonts w:ascii="Arial" w:hAnsi="Arial" w:cs="Arial"/>
          <w:color w:val="222222"/>
          <w:shd w:val="clear" w:color="auto" w:fill="FFFFFF"/>
        </w:rPr>
        <w:t>Buchanan, T. (2020). Why do people spread false information online? The effects of message and viewer characteristics on self-reported likelihood of sharing social media disinformation. </w:t>
      </w:r>
      <w:proofErr w:type="spellStart"/>
      <w:r>
        <w:rPr>
          <w:rFonts w:ascii="Arial" w:hAnsi="Arial" w:cs="Arial"/>
          <w:i/>
          <w:iCs/>
          <w:color w:val="222222"/>
          <w:shd w:val="clear" w:color="auto" w:fill="FFFFFF"/>
        </w:rPr>
        <w:t>Plos</w:t>
      </w:r>
      <w:proofErr w:type="spellEnd"/>
      <w:r>
        <w:rPr>
          <w:rFonts w:ascii="Arial" w:hAnsi="Arial" w:cs="Arial"/>
          <w:i/>
          <w:iCs/>
          <w:color w:val="222222"/>
          <w:shd w:val="clear" w:color="auto" w:fill="FFFFFF"/>
        </w:rPr>
        <w:t xml:space="preserve"> one</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(10), e0239666.</w:t>
      </w:r>
      <w:r w:rsidRPr="007D14AC">
        <w:t xml:space="preserve"> </w:t>
      </w:r>
      <w:r w:rsidRPr="007D14AC">
        <w:rPr>
          <w:rFonts w:ascii="Arial" w:hAnsi="Arial" w:cs="Arial"/>
          <w:color w:val="222222"/>
          <w:shd w:val="clear" w:color="auto" w:fill="FFFFFF"/>
        </w:rPr>
        <w:t>https://journals.plos.org/plosone/article?id=10.1371/journal.pone.0239666&amp;fbclid=IwAR2DbwmOL6E8iS1steE9oyI09PqKv_Eqt-YVw0_xawLcPJZNwnZorzgyX1I</w:t>
      </w:r>
    </w:p>
    <w:p w14:paraId="00A57096"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CG, M. (2024). Innovations in Teaching Practices. </w:t>
      </w:r>
      <w:r w:rsidRPr="005D7528">
        <w:rPr>
          <w:rFonts w:ascii="Arial" w:hAnsi="Arial" w:cs="Arial"/>
          <w:i/>
          <w:color w:val="000000" w:themeColor="text1"/>
          <w:shd w:val="clear" w:color="auto" w:fill="FFFFFF"/>
        </w:rPr>
        <w:t>International Research Journal on Advanced Engineering and Management (IRJAEM),</w:t>
      </w:r>
      <w:r w:rsidRPr="00A11E55">
        <w:rPr>
          <w:rFonts w:ascii="Arial" w:hAnsi="Arial" w:cs="Arial"/>
          <w:color w:val="000000" w:themeColor="text1"/>
          <w:shd w:val="clear" w:color="auto" w:fill="FFFFFF"/>
        </w:rPr>
        <w:t xml:space="preserve"> 2(05), 1469-1471. https://pdfs.semanticscholar.org/8186/14c7bedc2f25f47833bc2093555de29b909f.pdf</w:t>
      </w:r>
    </w:p>
    <w:p w14:paraId="65DCCB02"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Cheruiyot, B. (2024). Evaluating teaching practice in Kenya: Successes and failures. </w:t>
      </w:r>
      <w:r w:rsidRPr="00733525">
        <w:rPr>
          <w:rFonts w:ascii="Arial" w:hAnsi="Arial" w:cs="Arial"/>
          <w:i/>
          <w:color w:val="000000" w:themeColor="text1"/>
          <w:shd w:val="clear" w:color="auto" w:fill="FFFFFF"/>
        </w:rPr>
        <w:t>East African Journal of Education Studies</w:t>
      </w:r>
      <w:r w:rsidRPr="00A11E55">
        <w:rPr>
          <w:rFonts w:ascii="Arial" w:hAnsi="Arial" w:cs="Arial"/>
          <w:color w:val="000000" w:themeColor="text1"/>
          <w:shd w:val="clear" w:color="auto" w:fill="FFFFFF"/>
        </w:rPr>
        <w:t>, 7(4), 735-741. https://journals.eanso.org/index.php/eajes/article/download/2474/3136</w:t>
      </w:r>
    </w:p>
    <w:p w14:paraId="6265057C"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Davidsone</w:t>
      </w:r>
      <w:proofErr w:type="spellEnd"/>
      <w:r w:rsidRPr="00A11E55">
        <w:rPr>
          <w:rFonts w:ascii="Arial" w:hAnsi="Arial" w:cs="Arial"/>
          <w:color w:val="000000" w:themeColor="text1"/>
          <w:shd w:val="clear" w:color="auto" w:fill="FFFFFF"/>
        </w:rPr>
        <w:t xml:space="preserve">, A., </w:t>
      </w:r>
      <w:proofErr w:type="spellStart"/>
      <w:r w:rsidRPr="00A11E55">
        <w:rPr>
          <w:rFonts w:ascii="Arial" w:hAnsi="Arial" w:cs="Arial"/>
          <w:color w:val="000000" w:themeColor="text1"/>
          <w:shd w:val="clear" w:color="auto" w:fill="FFFFFF"/>
        </w:rPr>
        <w:t>Silkane</w:t>
      </w:r>
      <w:proofErr w:type="spellEnd"/>
      <w:r w:rsidRPr="00A11E55">
        <w:rPr>
          <w:rFonts w:ascii="Arial" w:hAnsi="Arial" w:cs="Arial"/>
          <w:color w:val="000000" w:themeColor="text1"/>
          <w:shd w:val="clear" w:color="auto" w:fill="FFFFFF"/>
        </w:rPr>
        <w:t xml:space="preserve">, V., &amp; Bucholtz, I. (2025). Measuring adults’ media literacy skills and news media literacy knowledge in the context of age, gender, and education level. </w:t>
      </w:r>
      <w:r w:rsidRPr="00733525">
        <w:rPr>
          <w:rFonts w:ascii="Arial" w:hAnsi="Arial" w:cs="Arial"/>
          <w:i/>
          <w:color w:val="000000" w:themeColor="text1"/>
          <w:shd w:val="clear" w:color="auto" w:fill="FFFFFF"/>
        </w:rPr>
        <w:t>Journal of Media Literacy Education</w:t>
      </w:r>
      <w:r w:rsidRPr="00A11E55">
        <w:rPr>
          <w:rFonts w:ascii="Arial" w:hAnsi="Arial" w:cs="Arial"/>
          <w:color w:val="000000" w:themeColor="text1"/>
          <w:shd w:val="clear" w:color="auto" w:fill="FFFFFF"/>
        </w:rPr>
        <w:t>, 17(1), 75-88. https://digitalcommons.uri.edu/cgi/viewcontent.cgi?article=1838&amp;context=jmle</w:t>
      </w:r>
    </w:p>
    <w:p w14:paraId="589051B8"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Devi, R. A. N. J. I. T. A., Pradhan, S. H. R. I. J. A. N. A., Giri, D. O. M. A., Lepcha, N. A. Z. U. N. G., &amp; Basnet, S. H. A. K. E. E. L. A. (2022). Application of correlational research design in nursing and medical research. </w:t>
      </w:r>
      <w:r w:rsidRPr="00733525">
        <w:rPr>
          <w:rFonts w:ascii="Arial" w:hAnsi="Arial" w:cs="Arial"/>
          <w:i/>
          <w:color w:val="000000" w:themeColor="text1"/>
          <w:shd w:val="clear" w:color="auto" w:fill="FFFFFF"/>
        </w:rPr>
        <w:t>Journal of Xi'an Shiyou University, Natural Sciences Edition</w:t>
      </w:r>
      <w:r w:rsidRPr="00A11E55">
        <w:rPr>
          <w:rFonts w:ascii="Arial" w:hAnsi="Arial" w:cs="Arial"/>
          <w:color w:val="000000" w:themeColor="text1"/>
          <w:shd w:val="clear" w:color="auto" w:fill="FFFFFF"/>
        </w:rPr>
        <w:t>, 65(11), 60-69. https://www.researchgate.net/profile/Barkha-Devi-2/publication/368958213_APPLICATION_OF_CORRELATIONAL_RESEARCH_DESIGN_IN_NURSING_AND_MEDICAL_RESEARCH/links/6401a0330cf1030a566a0022/APPLICATION-OF-CORRELATIONAL-RESEARCH-DESIGN-IN-NURSING-AND-MEDICAL-RESEARCH.pdf</w:t>
      </w:r>
    </w:p>
    <w:p w14:paraId="339BDA5C"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Diano Jr, F., Kilag, O. K., </w:t>
      </w:r>
      <w:proofErr w:type="spellStart"/>
      <w:r w:rsidRPr="00A11E55">
        <w:rPr>
          <w:rFonts w:ascii="Arial" w:hAnsi="Arial" w:cs="Arial"/>
          <w:color w:val="000000" w:themeColor="text1"/>
          <w:shd w:val="clear" w:color="auto" w:fill="FFFFFF"/>
        </w:rPr>
        <w:t>Malbas</w:t>
      </w:r>
      <w:proofErr w:type="spellEnd"/>
      <w:r w:rsidRPr="00A11E55">
        <w:rPr>
          <w:rFonts w:ascii="Arial" w:hAnsi="Arial" w:cs="Arial"/>
          <w:color w:val="000000" w:themeColor="text1"/>
          <w:shd w:val="clear" w:color="auto" w:fill="FFFFFF"/>
        </w:rPr>
        <w:t xml:space="preserve">, M., Catacutan, A., </w:t>
      </w:r>
      <w:proofErr w:type="spellStart"/>
      <w:r w:rsidRPr="00A11E55">
        <w:rPr>
          <w:rFonts w:ascii="Arial" w:hAnsi="Arial" w:cs="Arial"/>
          <w:color w:val="000000" w:themeColor="text1"/>
          <w:shd w:val="clear" w:color="auto" w:fill="FFFFFF"/>
        </w:rPr>
        <w:t>Tiongzon</w:t>
      </w:r>
      <w:proofErr w:type="spellEnd"/>
      <w:r w:rsidRPr="00A11E55">
        <w:rPr>
          <w:rFonts w:ascii="Arial" w:hAnsi="Arial" w:cs="Arial"/>
          <w:color w:val="000000" w:themeColor="text1"/>
          <w:shd w:val="clear" w:color="auto" w:fill="FFFFFF"/>
        </w:rPr>
        <w:t xml:space="preserve">, B., &amp; </w:t>
      </w:r>
      <w:proofErr w:type="spellStart"/>
      <w:r w:rsidRPr="00A11E55">
        <w:rPr>
          <w:rFonts w:ascii="Arial" w:hAnsi="Arial" w:cs="Arial"/>
          <w:color w:val="000000" w:themeColor="text1"/>
          <w:shd w:val="clear" w:color="auto" w:fill="FFFFFF"/>
        </w:rPr>
        <w:t>Abendan</w:t>
      </w:r>
      <w:proofErr w:type="spellEnd"/>
      <w:r w:rsidRPr="00A11E55">
        <w:rPr>
          <w:rFonts w:ascii="Arial" w:hAnsi="Arial" w:cs="Arial"/>
          <w:color w:val="000000" w:themeColor="text1"/>
          <w:shd w:val="clear" w:color="auto" w:fill="FFFFFF"/>
        </w:rPr>
        <w:t xml:space="preserve">, C. F. (2023). Towards global competence: innovations in the Philippine curriculum for addressing international challenges. </w:t>
      </w:r>
      <w:proofErr w:type="spellStart"/>
      <w:r w:rsidRPr="00A11E55">
        <w:rPr>
          <w:rFonts w:ascii="Arial" w:hAnsi="Arial" w:cs="Arial"/>
          <w:color w:val="000000" w:themeColor="text1"/>
          <w:shd w:val="clear" w:color="auto" w:fill="FFFFFF"/>
        </w:rPr>
        <w:t>Excellencia</w:t>
      </w:r>
      <w:proofErr w:type="spellEnd"/>
      <w:r w:rsidRPr="00A11E55">
        <w:rPr>
          <w:rFonts w:ascii="Arial" w:hAnsi="Arial" w:cs="Arial"/>
          <w:color w:val="000000" w:themeColor="text1"/>
          <w:shd w:val="clear" w:color="auto" w:fill="FFFFFF"/>
        </w:rPr>
        <w:t xml:space="preserve">: </w:t>
      </w:r>
      <w:r w:rsidRPr="00733525">
        <w:rPr>
          <w:rFonts w:ascii="Arial" w:hAnsi="Arial" w:cs="Arial"/>
          <w:i/>
          <w:color w:val="000000" w:themeColor="text1"/>
          <w:shd w:val="clear" w:color="auto" w:fill="FFFFFF"/>
        </w:rPr>
        <w:t>International Multi-</w:t>
      </w:r>
      <w:proofErr w:type="gramStart"/>
      <w:r w:rsidRPr="00733525">
        <w:rPr>
          <w:rFonts w:ascii="Arial" w:hAnsi="Arial" w:cs="Arial"/>
          <w:i/>
          <w:color w:val="000000" w:themeColor="text1"/>
          <w:shd w:val="clear" w:color="auto" w:fill="FFFFFF"/>
        </w:rPr>
        <w:t>disciplinary</w:t>
      </w:r>
      <w:proofErr w:type="gramEnd"/>
      <w:r w:rsidRPr="00733525">
        <w:rPr>
          <w:rFonts w:ascii="Arial" w:hAnsi="Arial" w:cs="Arial"/>
          <w:i/>
          <w:color w:val="000000" w:themeColor="text1"/>
          <w:shd w:val="clear" w:color="auto" w:fill="FFFFFF"/>
        </w:rPr>
        <w:t xml:space="preserve"> Journal of Education</w:t>
      </w:r>
      <w:r w:rsidRPr="00A11E55">
        <w:rPr>
          <w:rFonts w:ascii="Arial" w:hAnsi="Arial" w:cs="Arial"/>
          <w:color w:val="000000" w:themeColor="text1"/>
          <w:shd w:val="clear" w:color="auto" w:fill="FFFFFF"/>
        </w:rPr>
        <w:t xml:space="preserve"> (2994-9521), 1(4), 295-307. https://www.researchgate.net/profile/Felix-Jr-Diano/publication/376646106_Towards_Global_Competence_Innovations_in_the_Philippine_Curriculum_for_Addressing_International_Challenges/links/662fe51e7091b94e93e6f86c/Towards-Global-Competence-Innovations-in-the-Philippine-Curriculum-for-Addressing-International-Challenges.pdf</w:t>
      </w:r>
    </w:p>
    <w:p w14:paraId="7D14BF14"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Eslit</w:t>
      </w:r>
      <w:proofErr w:type="spellEnd"/>
      <w:r w:rsidRPr="00A11E55">
        <w:rPr>
          <w:rFonts w:ascii="Arial" w:hAnsi="Arial" w:cs="Arial"/>
          <w:color w:val="000000" w:themeColor="text1"/>
          <w:shd w:val="clear" w:color="auto" w:fill="FFFFFF"/>
        </w:rPr>
        <w:t xml:space="preserve">, E. (2023). </w:t>
      </w:r>
      <w:r w:rsidRPr="00733525">
        <w:rPr>
          <w:rFonts w:ascii="Arial" w:hAnsi="Arial" w:cs="Arial"/>
          <w:i/>
          <w:color w:val="000000" w:themeColor="text1"/>
          <w:shd w:val="clear" w:color="auto" w:fill="FFFFFF"/>
        </w:rPr>
        <w:t>Exploring the Dimensions of 21st Century Teaching: Unveiling the Gaps and Opportunities for Educational Transformation</w:t>
      </w:r>
      <w:r w:rsidRPr="00A11E55">
        <w:rPr>
          <w:rFonts w:ascii="Arial" w:hAnsi="Arial" w:cs="Arial"/>
          <w:color w:val="000000" w:themeColor="text1"/>
          <w:shd w:val="clear" w:color="auto" w:fill="FFFFFF"/>
        </w:rPr>
        <w:t>. https://www.academia.edu/download/104412209/21st_Century_Teaching_preprints202306.1889.v1.pdf</w:t>
      </w:r>
    </w:p>
    <w:p w14:paraId="1FF3634B" w14:textId="0EB1285C" w:rsid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Falloon, G. (2020). From digital literacy to digital competence: the teacher digital competency (TDC) framework. Educational technology research and development, 68(5), 2449-2472. https://link.springer.com/content/pdf/10.1007/s11423-020-09767-4.pdf</w:t>
      </w:r>
    </w:p>
    <w:p w14:paraId="3D66014D" w14:textId="53B7D54B" w:rsidR="007D14AC" w:rsidRPr="007D14AC" w:rsidRDefault="007D14AC" w:rsidP="00A11E55">
      <w:pPr>
        <w:ind w:left="720" w:hanging="720"/>
        <w:rPr>
          <w:rFonts w:ascii="Arial" w:hAnsi="Arial" w:cs="Arial"/>
          <w:color w:val="000000" w:themeColor="text1"/>
          <w:shd w:val="clear" w:color="auto" w:fill="FFFFFF"/>
        </w:rPr>
      </w:pPr>
      <w:proofErr w:type="spellStart"/>
      <w:r w:rsidRPr="007D14AC">
        <w:rPr>
          <w:rFonts w:ascii="Arial" w:hAnsi="Arial" w:cs="Arial"/>
          <w:color w:val="4A5568"/>
          <w:shd w:val="clear" w:color="auto" w:fill="FFFFFF"/>
        </w:rPr>
        <w:lastRenderedPageBreak/>
        <w:t>Floriano</w:t>
      </w:r>
      <w:proofErr w:type="spellEnd"/>
      <w:r>
        <w:rPr>
          <w:rFonts w:ascii="Arial" w:hAnsi="Arial" w:cs="Arial"/>
          <w:color w:val="4A5568"/>
          <w:shd w:val="clear" w:color="auto" w:fill="FFFFFF"/>
        </w:rPr>
        <w:t>, E.</w:t>
      </w:r>
      <w:r w:rsidRPr="007D14AC">
        <w:rPr>
          <w:rFonts w:ascii="Arial" w:hAnsi="Arial" w:cs="Arial"/>
          <w:color w:val="4A5568"/>
          <w:shd w:val="clear" w:color="auto" w:fill="FFFFFF"/>
        </w:rPr>
        <w:t xml:space="preserve"> </w:t>
      </w:r>
      <w:r>
        <w:rPr>
          <w:rFonts w:ascii="Arial" w:hAnsi="Arial" w:cs="Arial"/>
          <w:color w:val="4A5568"/>
          <w:shd w:val="clear" w:color="auto" w:fill="FFFFFF"/>
        </w:rPr>
        <w:t>Espiritu</w:t>
      </w:r>
      <w:r w:rsidRPr="007D14AC">
        <w:rPr>
          <w:rFonts w:ascii="Arial" w:hAnsi="Arial" w:cs="Arial"/>
          <w:color w:val="4A5568"/>
          <w:shd w:val="clear" w:color="auto" w:fill="FFFFFF"/>
        </w:rPr>
        <w:t xml:space="preserve"> (2024). Teachers’ Utilization of the New Trends of Teaching Strategies and their Effects to Pupils’ Academic Performance: Inputs for a Proposed Framework of Up-to-Date Teaching Strategies, </w:t>
      </w:r>
      <w:r w:rsidRPr="007D14AC">
        <w:rPr>
          <w:rFonts w:ascii="Arial" w:hAnsi="Arial" w:cs="Arial"/>
          <w:i/>
          <w:iCs/>
          <w:color w:val="4A5568"/>
          <w:shd w:val="clear" w:color="auto" w:fill="FFFFFF"/>
        </w:rPr>
        <w:t>Psychology and Education: A Multidisciplinary Journal</w:t>
      </w:r>
      <w:r w:rsidRPr="007D14AC">
        <w:rPr>
          <w:rFonts w:ascii="Arial" w:hAnsi="Arial" w:cs="Arial"/>
          <w:color w:val="4A5568"/>
          <w:shd w:val="clear" w:color="auto" w:fill="FFFFFF"/>
        </w:rPr>
        <w:t>, </w:t>
      </w:r>
      <w:r w:rsidRPr="007D14AC">
        <w:rPr>
          <w:rFonts w:ascii="Arial" w:hAnsi="Arial" w:cs="Arial"/>
          <w:bCs/>
          <w:color w:val="4A5568"/>
          <w:shd w:val="clear" w:color="auto" w:fill="FFFFFF"/>
        </w:rPr>
        <w:t>27</w:t>
      </w:r>
      <w:r w:rsidRPr="007D14AC">
        <w:rPr>
          <w:rFonts w:ascii="Arial" w:hAnsi="Arial" w:cs="Arial"/>
          <w:color w:val="4A5568"/>
          <w:shd w:val="clear" w:color="auto" w:fill="FFFFFF"/>
        </w:rPr>
        <w:t>(7): 700-706</w:t>
      </w:r>
      <w:r w:rsidR="006A6726" w:rsidRPr="006A6726">
        <w:t xml:space="preserve"> </w:t>
      </w:r>
      <w:r w:rsidR="006A6726" w:rsidRPr="006A6726">
        <w:rPr>
          <w:rFonts w:ascii="Arial" w:hAnsi="Arial" w:cs="Arial"/>
          <w:color w:val="4A5568"/>
          <w:shd w:val="clear" w:color="auto" w:fill="FFFFFF"/>
        </w:rPr>
        <w:t>https://scimatic.org/show_manuscript/3920</w:t>
      </w:r>
    </w:p>
    <w:p w14:paraId="573505FE"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Gamage, A. N. (2025). Research Design, Philosophy, and Quantitative Approaches in Scientific Research Methodology. </w:t>
      </w:r>
      <w:r w:rsidRPr="00021E0C">
        <w:rPr>
          <w:rFonts w:ascii="Arial" w:hAnsi="Arial" w:cs="Arial"/>
          <w:i/>
          <w:color w:val="000000" w:themeColor="text1"/>
          <w:shd w:val="clear" w:color="auto" w:fill="FFFFFF"/>
        </w:rPr>
        <w:t>Sch J Eng Tech</w:t>
      </w:r>
      <w:r w:rsidRPr="00A11E55">
        <w:rPr>
          <w:rFonts w:ascii="Arial" w:hAnsi="Arial" w:cs="Arial"/>
          <w:color w:val="000000" w:themeColor="text1"/>
          <w:shd w:val="clear" w:color="auto" w:fill="FFFFFF"/>
        </w:rPr>
        <w:t>, 2, 91-103. https://www.researchgate.net/profile/Amila-Gamage/publication/389026547_Research_Design_Philosophy_and_Quantitative_Approaches_in_Scientific_Research_Methodology/links/67b0ad04207c0c20fa8add82/Research-Design-Philosophy-and-Quantitative-Approaches-in-Scientific-Research-Methodology.pdf</w:t>
      </w:r>
    </w:p>
    <w:p w14:paraId="2833C1A2"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Haleem, A., Javaid, M., Qadri, M. A., &amp; Suman, R. (2022). Understanding the role of digital technologies in education: A review. </w:t>
      </w:r>
      <w:r w:rsidRPr="005F1D10">
        <w:rPr>
          <w:rFonts w:ascii="Arial" w:hAnsi="Arial" w:cs="Arial"/>
          <w:i/>
          <w:color w:val="000000" w:themeColor="text1"/>
          <w:shd w:val="clear" w:color="auto" w:fill="FFFFFF"/>
        </w:rPr>
        <w:t>Sustainable operations and computers</w:t>
      </w:r>
      <w:r w:rsidRPr="00A11E55">
        <w:rPr>
          <w:rFonts w:ascii="Arial" w:hAnsi="Arial" w:cs="Arial"/>
          <w:color w:val="000000" w:themeColor="text1"/>
          <w:shd w:val="clear" w:color="auto" w:fill="FFFFFF"/>
        </w:rPr>
        <w:t>, 3, 275-285. https://www.sciencedirect.com/science/article/pii/S2666412722000137</w:t>
      </w:r>
    </w:p>
    <w:p w14:paraId="64982DF4"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Iqbal, S., &amp; Ali, A. (2024). Education and professional development: Opportunities and challenges for in-service teachers: a review. </w:t>
      </w:r>
      <w:proofErr w:type="spellStart"/>
      <w:r w:rsidRPr="005F1D10">
        <w:rPr>
          <w:rFonts w:ascii="Arial" w:hAnsi="Arial" w:cs="Arial"/>
          <w:i/>
          <w:color w:val="000000" w:themeColor="text1"/>
          <w:shd w:val="clear" w:color="auto" w:fill="FFFFFF"/>
        </w:rPr>
        <w:t>Gomal</w:t>
      </w:r>
      <w:proofErr w:type="spellEnd"/>
      <w:r w:rsidRPr="005F1D10">
        <w:rPr>
          <w:rFonts w:ascii="Arial" w:hAnsi="Arial" w:cs="Arial"/>
          <w:i/>
          <w:color w:val="000000" w:themeColor="text1"/>
          <w:shd w:val="clear" w:color="auto" w:fill="FFFFFF"/>
        </w:rPr>
        <w:t xml:space="preserve"> University Journal of Research</w:t>
      </w:r>
      <w:r w:rsidRPr="00A11E55">
        <w:rPr>
          <w:rFonts w:ascii="Arial" w:hAnsi="Arial" w:cs="Arial"/>
          <w:color w:val="000000" w:themeColor="text1"/>
          <w:shd w:val="clear" w:color="auto" w:fill="FFFFFF"/>
        </w:rPr>
        <w:t>, 40(1), 117-133. http://gujr.com.pk/index.php/GUJR/article/download/1660/1176</w:t>
      </w:r>
    </w:p>
    <w:p w14:paraId="3D27DC22"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Javaid, S., Talib, S., &amp; Shahwar, D. (2025). The Role of Media Literacy in Shaping Public Opinion and Promoting Critical Thinking Regarding Economic Issues. </w:t>
      </w:r>
      <w:r w:rsidRPr="005F1D10">
        <w:rPr>
          <w:rFonts w:ascii="Arial" w:hAnsi="Arial" w:cs="Arial"/>
          <w:i/>
          <w:color w:val="000000" w:themeColor="text1"/>
          <w:shd w:val="clear" w:color="auto" w:fill="FFFFFF"/>
        </w:rPr>
        <w:t>The Critical Review of Social Sciences Studies</w:t>
      </w:r>
      <w:r w:rsidRPr="00A11E55">
        <w:rPr>
          <w:rFonts w:ascii="Arial" w:hAnsi="Arial" w:cs="Arial"/>
          <w:color w:val="000000" w:themeColor="text1"/>
          <w:shd w:val="clear" w:color="auto" w:fill="FFFFFF"/>
        </w:rPr>
        <w:t>, 3(1), 2697-2707. http://thecrsss.com/index.php/Journal/article/download/351/405</w:t>
      </w:r>
    </w:p>
    <w:p w14:paraId="3D34CCCF"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Korona, M. (2024). Teachers’ perceptions of media literacy competence during an online professional development. </w:t>
      </w:r>
      <w:r w:rsidRPr="005F1D10">
        <w:rPr>
          <w:rFonts w:ascii="Arial" w:hAnsi="Arial" w:cs="Arial"/>
          <w:i/>
          <w:color w:val="000000" w:themeColor="text1"/>
          <w:shd w:val="clear" w:color="auto" w:fill="FFFFFF"/>
        </w:rPr>
        <w:t>Journal of Media Literacy Education</w:t>
      </w:r>
      <w:r w:rsidRPr="00A11E55">
        <w:rPr>
          <w:rFonts w:ascii="Arial" w:hAnsi="Arial" w:cs="Arial"/>
          <w:color w:val="000000" w:themeColor="text1"/>
          <w:shd w:val="clear" w:color="auto" w:fill="FFFFFF"/>
        </w:rPr>
        <w:t>, 16(1), 36-49. https://digitalcommons.uri.edu/cgi/viewcontent.cgi?article=1770&amp;context=jmle</w:t>
      </w:r>
    </w:p>
    <w:p w14:paraId="2DA1ED7A"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LaVigne</w:t>
      </w:r>
      <w:proofErr w:type="spellEnd"/>
      <w:r w:rsidRPr="00A11E55">
        <w:rPr>
          <w:rFonts w:ascii="Arial" w:hAnsi="Arial" w:cs="Arial"/>
          <w:color w:val="000000" w:themeColor="text1"/>
          <w:shd w:val="clear" w:color="auto" w:fill="FFFFFF"/>
        </w:rPr>
        <w:t xml:space="preserve">-Jones, D. (2023). </w:t>
      </w:r>
      <w:r w:rsidRPr="005F1D10">
        <w:rPr>
          <w:rFonts w:ascii="Arial" w:hAnsi="Arial" w:cs="Arial"/>
          <w:i/>
          <w:color w:val="000000" w:themeColor="text1"/>
          <w:shd w:val="clear" w:color="auto" w:fill="FFFFFF"/>
        </w:rPr>
        <w:t>Instructional Practices Impacting Struggling Eighth Graders’ Reading Achievement: A Non-Experimental Quantitative Analysis. St. John's University (New York).</w:t>
      </w:r>
      <w:r w:rsidRPr="00A11E55">
        <w:rPr>
          <w:rFonts w:ascii="Arial" w:hAnsi="Arial" w:cs="Arial"/>
          <w:color w:val="000000" w:themeColor="text1"/>
          <w:shd w:val="clear" w:color="auto" w:fill="FFFFFF"/>
        </w:rPr>
        <w:t xml:space="preserve"> https://scholar.stjohns.edu/cgi/viewcontent.cgi?article=1621&amp;context=theses_dissertations</w:t>
      </w:r>
    </w:p>
    <w:p w14:paraId="382037B7"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Levitskaya</w:t>
      </w:r>
      <w:proofErr w:type="spellEnd"/>
      <w:r w:rsidRPr="00A11E55">
        <w:rPr>
          <w:rFonts w:ascii="Arial" w:hAnsi="Arial" w:cs="Arial"/>
          <w:color w:val="000000" w:themeColor="text1"/>
          <w:shd w:val="clear" w:color="auto" w:fill="FFFFFF"/>
        </w:rPr>
        <w:t xml:space="preserve">, A., &amp; Fedorov, A. (2020). Analysis of manipulative media texts: world media literacy education experience. </w:t>
      </w:r>
      <w:proofErr w:type="spellStart"/>
      <w:r w:rsidRPr="005F1D10">
        <w:rPr>
          <w:rFonts w:ascii="Arial" w:hAnsi="Arial" w:cs="Arial"/>
          <w:i/>
          <w:color w:val="000000" w:themeColor="text1"/>
          <w:shd w:val="clear" w:color="auto" w:fill="FFFFFF"/>
        </w:rPr>
        <w:t>Медиаобразование</w:t>
      </w:r>
      <w:proofErr w:type="spellEnd"/>
      <w:r w:rsidRPr="00A11E55">
        <w:rPr>
          <w:rFonts w:ascii="Arial" w:hAnsi="Arial" w:cs="Arial"/>
          <w:color w:val="000000" w:themeColor="text1"/>
          <w:shd w:val="clear" w:color="auto" w:fill="FFFFFF"/>
        </w:rPr>
        <w:t>, 60(3), 430-442. https://cyberleninka.ru/article/n/analysis-of-manipulative-media-texts-world-media-literacy-education-experience.pdf</w:t>
      </w:r>
    </w:p>
    <w:p w14:paraId="47062B84"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Manfra, M., &amp; Holmes, C. (2020). Integrating media literacy in social studies teacher education. </w:t>
      </w:r>
      <w:r w:rsidRPr="00D33270">
        <w:rPr>
          <w:rFonts w:ascii="Arial" w:hAnsi="Arial" w:cs="Arial"/>
          <w:i/>
          <w:color w:val="000000" w:themeColor="text1"/>
          <w:shd w:val="clear" w:color="auto" w:fill="FFFFFF"/>
        </w:rPr>
        <w:t>Contemporary Issues in Technology and Teacher Education</w:t>
      </w:r>
      <w:r w:rsidRPr="00A11E55">
        <w:rPr>
          <w:rFonts w:ascii="Arial" w:hAnsi="Arial" w:cs="Arial"/>
          <w:color w:val="000000" w:themeColor="text1"/>
          <w:shd w:val="clear" w:color="auto" w:fill="FFFFFF"/>
        </w:rPr>
        <w:t>, 20(1), 121-141. https://www.learntechlib.org/d/209787/</w:t>
      </w:r>
    </w:p>
    <w:p w14:paraId="52C03E18"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McNelly, T. A., &amp; Harvey, J. (2021). Media Literacy Instruction in Today's Classrooms: A Study of Teachers' Knowledge, Confidence, and Integration. </w:t>
      </w:r>
      <w:r w:rsidRPr="00D33270">
        <w:rPr>
          <w:rFonts w:ascii="Arial" w:hAnsi="Arial" w:cs="Arial"/>
          <w:i/>
          <w:color w:val="000000" w:themeColor="text1"/>
          <w:shd w:val="clear" w:color="auto" w:fill="FFFFFF"/>
        </w:rPr>
        <w:t>Journal of Media Literacy Education</w:t>
      </w:r>
      <w:r w:rsidRPr="00A11E55">
        <w:rPr>
          <w:rFonts w:ascii="Arial" w:hAnsi="Arial" w:cs="Arial"/>
          <w:color w:val="000000" w:themeColor="text1"/>
          <w:shd w:val="clear" w:color="auto" w:fill="FFFFFF"/>
        </w:rPr>
        <w:t>, 13(1), 108-130. https://files.eric.ed.gov/fulltext/EJ1301319.pdf</w:t>
      </w:r>
    </w:p>
    <w:p w14:paraId="341B0213"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Mellinger, C. D., &amp; Hanson, T. A. (2020). Methodological considerations for survey research: Validity, reliability, and quantitative analysis. </w:t>
      </w:r>
      <w:proofErr w:type="spellStart"/>
      <w:r w:rsidRPr="00D33270">
        <w:rPr>
          <w:rFonts w:ascii="Arial" w:hAnsi="Arial" w:cs="Arial"/>
          <w:i/>
          <w:color w:val="000000" w:themeColor="text1"/>
          <w:shd w:val="clear" w:color="auto" w:fill="FFFFFF"/>
        </w:rPr>
        <w:t>Linguistica</w:t>
      </w:r>
      <w:proofErr w:type="spellEnd"/>
      <w:r w:rsidRPr="00D33270">
        <w:rPr>
          <w:rFonts w:ascii="Arial" w:hAnsi="Arial" w:cs="Arial"/>
          <w:i/>
          <w:color w:val="000000" w:themeColor="text1"/>
          <w:shd w:val="clear" w:color="auto" w:fill="FFFFFF"/>
        </w:rPr>
        <w:t xml:space="preserve"> </w:t>
      </w:r>
      <w:proofErr w:type="spellStart"/>
      <w:r w:rsidRPr="00D33270">
        <w:rPr>
          <w:rFonts w:ascii="Arial" w:hAnsi="Arial" w:cs="Arial"/>
          <w:i/>
          <w:color w:val="000000" w:themeColor="text1"/>
          <w:shd w:val="clear" w:color="auto" w:fill="FFFFFF"/>
        </w:rPr>
        <w:t>Antverpiensia</w:t>
      </w:r>
      <w:proofErr w:type="spellEnd"/>
      <w:r w:rsidRPr="00D33270">
        <w:rPr>
          <w:rFonts w:ascii="Arial" w:hAnsi="Arial" w:cs="Arial"/>
          <w:i/>
          <w:color w:val="000000" w:themeColor="text1"/>
          <w:shd w:val="clear" w:color="auto" w:fill="FFFFFF"/>
        </w:rPr>
        <w:t xml:space="preserve">, New Series–Themes in Translation Studies, </w:t>
      </w:r>
      <w:r w:rsidRPr="00A11E55">
        <w:rPr>
          <w:rFonts w:ascii="Arial" w:hAnsi="Arial" w:cs="Arial"/>
          <w:color w:val="000000" w:themeColor="text1"/>
          <w:shd w:val="clear" w:color="auto" w:fill="FFFFFF"/>
        </w:rPr>
        <w:t>19. https://lans-tts.uantwerpen.be/index.php/LANS-TTS/article/download/549/548</w:t>
      </w:r>
    </w:p>
    <w:p w14:paraId="0B2B6733"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Mertler</w:t>
      </w:r>
      <w:proofErr w:type="spellEnd"/>
      <w:r w:rsidRPr="00A11E55">
        <w:rPr>
          <w:rFonts w:ascii="Arial" w:hAnsi="Arial" w:cs="Arial"/>
          <w:color w:val="000000" w:themeColor="text1"/>
          <w:shd w:val="clear" w:color="auto" w:fill="FFFFFF"/>
        </w:rPr>
        <w:t xml:space="preserve">, C. A., Vannatta, R. A., &amp; </w:t>
      </w:r>
      <w:proofErr w:type="spellStart"/>
      <w:r w:rsidRPr="00A11E55">
        <w:rPr>
          <w:rFonts w:ascii="Arial" w:hAnsi="Arial" w:cs="Arial"/>
          <w:color w:val="000000" w:themeColor="text1"/>
          <w:shd w:val="clear" w:color="auto" w:fill="FFFFFF"/>
        </w:rPr>
        <w:t>LaVenia</w:t>
      </w:r>
      <w:proofErr w:type="spellEnd"/>
      <w:r w:rsidRPr="00A11E55">
        <w:rPr>
          <w:rFonts w:ascii="Arial" w:hAnsi="Arial" w:cs="Arial"/>
          <w:color w:val="000000" w:themeColor="text1"/>
          <w:shd w:val="clear" w:color="auto" w:fill="FFFFFF"/>
        </w:rPr>
        <w:t xml:space="preserve">, K. N. (2021). Advanced and multivariate statistical methods: Practical application and interpretation. </w:t>
      </w:r>
      <w:r w:rsidRPr="00D33270">
        <w:rPr>
          <w:rFonts w:ascii="Arial" w:hAnsi="Arial" w:cs="Arial"/>
          <w:i/>
          <w:color w:val="000000" w:themeColor="text1"/>
          <w:shd w:val="clear" w:color="auto" w:fill="FFFFFF"/>
        </w:rPr>
        <w:t>Routledge</w:t>
      </w:r>
      <w:r w:rsidRPr="00A11E55">
        <w:rPr>
          <w:rFonts w:ascii="Arial" w:hAnsi="Arial" w:cs="Arial"/>
          <w:color w:val="000000" w:themeColor="text1"/>
          <w:shd w:val="clear" w:color="auto" w:fill="FFFFFF"/>
        </w:rPr>
        <w:t>. https://www.academia.edu/download/84637996/DecisionTree_MertlerVannatta.pdf</w:t>
      </w:r>
    </w:p>
    <w:p w14:paraId="1B22D045"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Mohajan</w:t>
      </w:r>
      <w:proofErr w:type="spellEnd"/>
      <w:r w:rsidRPr="00A11E55">
        <w:rPr>
          <w:rFonts w:ascii="Arial" w:hAnsi="Arial" w:cs="Arial"/>
          <w:color w:val="000000" w:themeColor="text1"/>
          <w:shd w:val="clear" w:color="auto" w:fill="FFFFFF"/>
        </w:rPr>
        <w:t xml:space="preserve">, H. K. (2020). Quantitative research: A successful investigation in natural and social sciences. </w:t>
      </w:r>
      <w:r w:rsidRPr="00D33270">
        <w:rPr>
          <w:rFonts w:ascii="Arial" w:hAnsi="Arial" w:cs="Arial"/>
          <w:i/>
          <w:color w:val="000000" w:themeColor="text1"/>
          <w:shd w:val="clear" w:color="auto" w:fill="FFFFFF"/>
        </w:rPr>
        <w:t>Journal of economic development, environment and people</w:t>
      </w:r>
      <w:r w:rsidRPr="00A11E55">
        <w:rPr>
          <w:rFonts w:ascii="Arial" w:hAnsi="Arial" w:cs="Arial"/>
          <w:color w:val="000000" w:themeColor="text1"/>
          <w:shd w:val="clear" w:color="auto" w:fill="FFFFFF"/>
        </w:rPr>
        <w:t>, 9(4), 50-79. https://mpra.ub.uni-muenchen.de/105149/1/MPRA_paper_105149.pdf</w:t>
      </w:r>
    </w:p>
    <w:p w14:paraId="219C9826"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O'Connell, J. E. (2022). </w:t>
      </w:r>
      <w:r w:rsidRPr="00D33270">
        <w:rPr>
          <w:rFonts w:ascii="Arial" w:hAnsi="Arial" w:cs="Arial"/>
          <w:i/>
          <w:color w:val="000000" w:themeColor="text1"/>
          <w:shd w:val="clear" w:color="auto" w:fill="FFFFFF"/>
        </w:rPr>
        <w:t xml:space="preserve">An autoethnography of pathways of digital scholarship for academic leadership in online learning and teaching (Doctoral dissertation, Swinburne). </w:t>
      </w:r>
      <w:r w:rsidRPr="00A11E55">
        <w:rPr>
          <w:rFonts w:ascii="Arial" w:hAnsi="Arial" w:cs="Arial"/>
          <w:color w:val="000000" w:themeColor="text1"/>
          <w:shd w:val="clear" w:color="auto" w:fill="FFFFFF"/>
        </w:rPr>
        <w:t>https://figshare.swinburne.edu.au/articles/thesis/An_autoethnography_of_pathways_</w:t>
      </w:r>
      <w:r w:rsidRPr="00A11E55">
        <w:rPr>
          <w:rFonts w:ascii="Arial" w:hAnsi="Arial" w:cs="Arial"/>
          <w:color w:val="000000" w:themeColor="text1"/>
          <w:shd w:val="clear" w:color="auto" w:fill="FFFFFF"/>
        </w:rPr>
        <w:lastRenderedPageBreak/>
        <w:t>of_digital_scholarship_for_academic_leadership_in_online_learning_and_teaching/26281822/1/files/47646094.pdf</w:t>
      </w:r>
    </w:p>
    <w:p w14:paraId="0F859C4F"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Odhiambo, S. (2023). The Influence of Educational Policies on the Quality of Science Education in Secondary Schools. </w:t>
      </w:r>
      <w:bookmarkStart w:id="0" w:name="_GoBack"/>
      <w:r w:rsidRPr="005859C3">
        <w:rPr>
          <w:rFonts w:ascii="Arial" w:hAnsi="Arial" w:cs="Arial"/>
          <w:i/>
          <w:color w:val="000000" w:themeColor="text1"/>
          <w:shd w:val="clear" w:color="auto" w:fill="FFFFFF"/>
        </w:rPr>
        <w:t>European Journal of Education</w:t>
      </w:r>
      <w:bookmarkEnd w:id="0"/>
      <w:r w:rsidRPr="00A11E55">
        <w:rPr>
          <w:rFonts w:ascii="Arial" w:hAnsi="Arial" w:cs="Arial"/>
          <w:color w:val="000000" w:themeColor="text1"/>
          <w:shd w:val="clear" w:color="auto" w:fill="FFFFFF"/>
        </w:rPr>
        <w:t>, 1(1), 12-21. https://forthworthjournals.org/journals/index.php/EJE/article/download/27/24</w:t>
      </w:r>
    </w:p>
    <w:p w14:paraId="13CA4683"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Park, H., Kim, H. S., &amp; Park, H. W. (2021). A </w:t>
      </w:r>
      <w:proofErr w:type="spellStart"/>
      <w:r w:rsidRPr="00A11E55">
        <w:rPr>
          <w:rFonts w:ascii="Arial" w:hAnsi="Arial" w:cs="Arial"/>
          <w:color w:val="000000" w:themeColor="text1"/>
          <w:shd w:val="clear" w:color="auto" w:fill="FFFFFF"/>
        </w:rPr>
        <w:t>scientometric</w:t>
      </w:r>
      <w:proofErr w:type="spellEnd"/>
      <w:r w:rsidRPr="00A11E55">
        <w:rPr>
          <w:rFonts w:ascii="Arial" w:hAnsi="Arial" w:cs="Arial"/>
          <w:color w:val="000000" w:themeColor="text1"/>
          <w:shd w:val="clear" w:color="auto" w:fill="FFFFFF"/>
        </w:rPr>
        <w:t xml:space="preserve"> study of digital literacy, ICT literacy, information literacy, and media literacy. </w:t>
      </w:r>
      <w:r w:rsidRPr="005859C3">
        <w:rPr>
          <w:rFonts w:ascii="Arial" w:hAnsi="Arial" w:cs="Arial"/>
          <w:i/>
          <w:color w:val="000000" w:themeColor="text1"/>
          <w:shd w:val="clear" w:color="auto" w:fill="FFFFFF"/>
        </w:rPr>
        <w:t>J. Data Inf. Sci.,</w:t>
      </w:r>
      <w:r w:rsidRPr="00A11E55">
        <w:rPr>
          <w:rFonts w:ascii="Arial" w:hAnsi="Arial" w:cs="Arial"/>
          <w:color w:val="000000" w:themeColor="text1"/>
          <w:shd w:val="clear" w:color="auto" w:fill="FFFFFF"/>
        </w:rPr>
        <w:t xml:space="preserve"> 6(2), 116-138. https://sciendo.com/pdf/10.2478/jdis-2021-0001</w:t>
      </w:r>
    </w:p>
    <w:p w14:paraId="51FFD1D3"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Pregoner</w:t>
      </w:r>
      <w:proofErr w:type="spellEnd"/>
      <w:r w:rsidRPr="00A11E55">
        <w:rPr>
          <w:rFonts w:ascii="Arial" w:hAnsi="Arial" w:cs="Arial"/>
          <w:color w:val="000000" w:themeColor="text1"/>
          <w:shd w:val="clear" w:color="auto" w:fill="FFFFFF"/>
        </w:rPr>
        <w:t xml:space="preserve">, J. D., </w:t>
      </w:r>
      <w:proofErr w:type="spellStart"/>
      <w:r w:rsidRPr="00A11E55">
        <w:rPr>
          <w:rFonts w:ascii="Arial" w:hAnsi="Arial" w:cs="Arial"/>
          <w:color w:val="000000" w:themeColor="text1"/>
          <w:shd w:val="clear" w:color="auto" w:fill="FFFFFF"/>
        </w:rPr>
        <w:t>Leopardas</w:t>
      </w:r>
      <w:proofErr w:type="spellEnd"/>
      <w:r w:rsidRPr="00A11E55">
        <w:rPr>
          <w:rFonts w:ascii="Arial" w:hAnsi="Arial" w:cs="Arial"/>
          <w:color w:val="000000" w:themeColor="text1"/>
          <w:shd w:val="clear" w:color="auto" w:fill="FFFFFF"/>
        </w:rPr>
        <w:t xml:space="preserve">, R., Ganancial, I. J., </w:t>
      </w:r>
      <w:proofErr w:type="spellStart"/>
      <w:r w:rsidRPr="00A11E55">
        <w:rPr>
          <w:rFonts w:ascii="Arial" w:hAnsi="Arial" w:cs="Arial"/>
          <w:color w:val="000000" w:themeColor="text1"/>
          <w:shd w:val="clear" w:color="auto" w:fill="FFFFFF"/>
        </w:rPr>
        <w:t>Baguhin</w:t>
      </w:r>
      <w:proofErr w:type="spellEnd"/>
      <w:r w:rsidRPr="00A11E55">
        <w:rPr>
          <w:rFonts w:ascii="Arial" w:hAnsi="Arial" w:cs="Arial"/>
          <w:color w:val="000000" w:themeColor="text1"/>
          <w:shd w:val="clear" w:color="auto" w:fill="FFFFFF"/>
        </w:rPr>
        <w:t xml:space="preserve">, M., &amp; Sedo, F. (2025). Ethical Issues in Conducting Research Using Human Participants in the Post-COVID Era. </w:t>
      </w:r>
      <w:r w:rsidRPr="005859C3">
        <w:rPr>
          <w:rFonts w:ascii="Arial" w:hAnsi="Arial" w:cs="Arial"/>
          <w:i/>
          <w:color w:val="000000" w:themeColor="text1"/>
          <w:shd w:val="clear" w:color="auto" w:fill="FFFFFF"/>
        </w:rPr>
        <w:t>IMCC Journal of Science</w:t>
      </w:r>
      <w:r w:rsidRPr="00A11E55">
        <w:rPr>
          <w:rFonts w:ascii="Arial" w:hAnsi="Arial" w:cs="Arial"/>
          <w:color w:val="000000" w:themeColor="text1"/>
          <w:shd w:val="clear" w:color="auto" w:fill="FFFFFF"/>
        </w:rPr>
        <w:t>, 5(1), 1-9. https://hal.science/hal-05073466/</w:t>
      </w:r>
    </w:p>
    <w:p w14:paraId="5E217B5E"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Saro, J., </w:t>
      </w:r>
      <w:proofErr w:type="spellStart"/>
      <w:r w:rsidRPr="00A11E55">
        <w:rPr>
          <w:rFonts w:ascii="Arial" w:hAnsi="Arial" w:cs="Arial"/>
          <w:color w:val="000000" w:themeColor="text1"/>
          <w:shd w:val="clear" w:color="auto" w:fill="FFFFFF"/>
        </w:rPr>
        <w:t>Manliguez</w:t>
      </w:r>
      <w:proofErr w:type="spellEnd"/>
      <w:r w:rsidRPr="00A11E55">
        <w:rPr>
          <w:rFonts w:ascii="Arial" w:hAnsi="Arial" w:cs="Arial"/>
          <w:color w:val="000000" w:themeColor="text1"/>
          <w:shd w:val="clear" w:color="auto" w:fill="FFFFFF"/>
        </w:rPr>
        <w:t xml:space="preserve">, M., </w:t>
      </w:r>
      <w:proofErr w:type="spellStart"/>
      <w:r w:rsidRPr="00A11E55">
        <w:rPr>
          <w:rFonts w:ascii="Arial" w:hAnsi="Arial" w:cs="Arial"/>
          <w:color w:val="000000" w:themeColor="text1"/>
          <w:shd w:val="clear" w:color="auto" w:fill="FFFFFF"/>
        </w:rPr>
        <w:t>Buar</w:t>
      </w:r>
      <w:proofErr w:type="spellEnd"/>
      <w:r w:rsidRPr="00A11E55">
        <w:rPr>
          <w:rFonts w:ascii="Arial" w:hAnsi="Arial" w:cs="Arial"/>
          <w:color w:val="000000" w:themeColor="text1"/>
          <w:shd w:val="clear" w:color="auto" w:fill="FFFFFF"/>
        </w:rPr>
        <w:t xml:space="preserve">, I. J., </w:t>
      </w:r>
      <w:proofErr w:type="spellStart"/>
      <w:r w:rsidRPr="00A11E55">
        <w:rPr>
          <w:rFonts w:ascii="Arial" w:hAnsi="Arial" w:cs="Arial"/>
          <w:color w:val="000000" w:themeColor="text1"/>
          <w:shd w:val="clear" w:color="auto" w:fill="FFFFFF"/>
        </w:rPr>
        <w:t>Buao</w:t>
      </w:r>
      <w:proofErr w:type="spellEnd"/>
      <w:r w:rsidRPr="00A11E55">
        <w:rPr>
          <w:rFonts w:ascii="Arial" w:hAnsi="Arial" w:cs="Arial"/>
          <w:color w:val="000000" w:themeColor="text1"/>
          <w:shd w:val="clear" w:color="auto" w:fill="FFFFFF"/>
        </w:rPr>
        <w:t xml:space="preserve">, A., &amp; </w:t>
      </w:r>
      <w:proofErr w:type="spellStart"/>
      <w:r w:rsidRPr="00A11E55">
        <w:rPr>
          <w:rFonts w:ascii="Arial" w:hAnsi="Arial" w:cs="Arial"/>
          <w:color w:val="000000" w:themeColor="text1"/>
          <w:shd w:val="clear" w:color="auto" w:fill="FFFFFF"/>
        </w:rPr>
        <w:t>Almonicar</w:t>
      </w:r>
      <w:proofErr w:type="spellEnd"/>
      <w:r w:rsidRPr="00A11E55">
        <w:rPr>
          <w:rFonts w:ascii="Arial" w:hAnsi="Arial" w:cs="Arial"/>
          <w:color w:val="000000" w:themeColor="text1"/>
          <w:shd w:val="clear" w:color="auto" w:fill="FFFFFF"/>
        </w:rPr>
        <w:t xml:space="preserve">, A. (2022). </w:t>
      </w:r>
      <w:r w:rsidRPr="00FC522F">
        <w:rPr>
          <w:rFonts w:ascii="Arial" w:hAnsi="Arial" w:cs="Arial"/>
          <w:i/>
          <w:color w:val="000000" w:themeColor="text1"/>
          <w:shd w:val="clear" w:color="auto" w:fill="FFFFFF"/>
        </w:rPr>
        <w:t xml:space="preserve">New Normal Education: Strategies, Methods, and Trends of Teaching-Learning on Students’ Perspectives and its Effectiveness. </w:t>
      </w:r>
      <w:r w:rsidRPr="00A11E55">
        <w:rPr>
          <w:rFonts w:ascii="Arial" w:hAnsi="Arial" w:cs="Arial"/>
          <w:color w:val="000000" w:themeColor="text1"/>
          <w:shd w:val="clear" w:color="auto" w:fill="FFFFFF"/>
        </w:rPr>
        <w:t>https://philarchive.org/archive/SARNNE-4</w:t>
      </w:r>
    </w:p>
    <w:p w14:paraId="4586BEAF"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Sharma, S. (2024). Enhancing Inclusive Learning Environments: Strategies for Curriculum Adaptation and Modification. </w:t>
      </w:r>
      <w:r w:rsidRPr="00FC522F">
        <w:rPr>
          <w:rFonts w:ascii="Arial" w:hAnsi="Arial" w:cs="Arial"/>
          <w:i/>
          <w:color w:val="000000" w:themeColor="text1"/>
          <w:shd w:val="clear" w:color="auto" w:fill="FFFFFF"/>
        </w:rPr>
        <w:t>Future of Special Education in India</w:t>
      </w:r>
      <w:r w:rsidRPr="00A11E55">
        <w:rPr>
          <w:rFonts w:ascii="Arial" w:hAnsi="Arial" w:cs="Arial"/>
          <w:color w:val="000000" w:themeColor="text1"/>
          <w:shd w:val="clear" w:color="auto" w:fill="FFFFFF"/>
        </w:rPr>
        <w:t>, 109. https://www.researchgate.net/profile/Geetanjali-Sharma-18/publication/380266832_978-93-5879-742-8_ebook_1/links/66332a4d06ea3d0b741f9b4c/978-93-5879-742-8-ebook-1.pdf#page=122</w:t>
      </w:r>
    </w:p>
    <w:p w14:paraId="5D4E0AE0"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Suartama</w:t>
      </w:r>
      <w:proofErr w:type="spellEnd"/>
      <w:r w:rsidRPr="00A11E55">
        <w:rPr>
          <w:rFonts w:ascii="Arial" w:hAnsi="Arial" w:cs="Arial"/>
          <w:color w:val="000000" w:themeColor="text1"/>
          <w:shd w:val="clear" w:color="auto" w:fill="FFFFFF"/>
        </w:rPr>
        <w:t xml:space="preserve">, I. K., </w:t>
      </w:r>
      <w:proofErr w:type="spellStart"/>
      <w:r w:rsidRPr="00A11E55">
        <w:rPr>
          <w:rFonts w:ascii="Arial" w:hAnsi="Arial" w:cs="Arial"/>
          <w:color w:val="000000" w:themeColor="text1"/>
          <w:shd w:val="clear" w:color="auto" w:fill="FFFFFF"/>
        </w:rPr>
        <w:t>Sudarma</w:t>
      </w:r>
      <w:proofErr w:type="spellEnd"/>
      <w:r w:rsidRPr="00A11E55">
        <w:rPr>
          <w:rFonts w:ascii="Arial" w:hAnsi="Arial" w:cs="Arial"/>
          <w:color w:val="000000" w:themeColor="text1"/>
          <w:shd w:val="clear" w:color="auto" w:fill="FFFFFF"/>
        </w:rPr>
        <w:t xml:space="preserve">, I. K., </w:t>
      </w:r>
      <w:proofErr w:type="spellStart"/>
      <w:r w:rsidRPr="00A11E55">
        <w:rPr>
          <w:rFonts w:ascii="Arial" w:hAnsi="Arial" w:cs="Arial"/>
          <w:color w:val="000000" w:themeColor="text1"/>
          <w:shd w:val="clear" w:color="auto" w:fill="FFFFFF"/>
        </w:rPr>
        <w:t>Sudatha</w:t>
      </w:r>
      <w:proofErr w:type="spellEnd"/>
      <w:r w:rsidRPr="00A11E55">
        <w:rPr>
          <w:rFonts w:ascii="Arial" w:hAnsi="Arial" w:cs="Arial"/>
          <w:color w:val="000000" w:themeColor="text1"/>
          <w:shd w:val="clear" w:color="auto" w:fill="FFFFFF"/>
        </w:rPr>
        <w:t xml:space="preserve">, I. G. W., </w:t>
      </w:r>
      <w:proofErr w:type="spellStart"/>
      <w:r w:rsidRPr="00A11E55">
        <w:rPr>
          <w:rFonts w:ascii="Arial" w:hAnsi="Arial" w:cs="Arial"/>
          <w:color w:val="000000" w:themeColor="text1"/>
          <w:shd w:val="clear" w:color="auto" w:fill="FFFFFF"/>
        </w:rPr>
        <w:t>Sukmana</w:t>
      </w:r>
      <w:proofErr w:type="spellEnd"/>
      <w:r w:rsidRPr="00A11E55">
        <w:rPr>
          <w:rFonts w:ascii="Arial" w:hAnsi="Arial" w:cs="Arial"/>
          <w:color w:val="000000" w:themeColor="text1"/>
          <w:shd w:val="clear" w:color="auto" w:fill="FFFFFF"/>
        </w:rPr>
        <w:t xml:space="preserve">, A. I. W. I. Y., &amp; </w:t>
      </w:r>
      <w:proofErr w:type="spellStart"/>
      <w:r w:rsidRPr="00A11E55">
        <w:rPr>
          <w:rFonts w:ascii="Arial" w:hAnsi="Arial" w:cs="Arial"/>
          <w:color w:val="000000" w:themeColor="text1"/>
          <w:shd w:val="clear" w:color="auto" w:fill="FFFFFF"/>
        </w:rPr>
        <w:t>Susiani</w:t>
      </w:r>
      <w:proofErr w:type="spellEnd"/>
      <w:r w:rsidRPr="00A11E55">
        <w:rPr>
          <w:rFonts w:ascii="Arial" w:hAnsi="Arial" w:cs="Arial"/>
          <w:color w:val="000000" w:themeColor="text1"/>
          <w:shd w:val="clear" w:color="auto" w:fill="FFFFFF"/>
        </w:rPr>
        <w:t xml:space="preserve">, K. (2024). Student engagement and academic achievement: the effect of gamification on case and project-based online learning. </w:t>
      </w:r>
      <w:r w:rsidRPr="00B1022D">
        <w:rPr>
          <w:rFonts w:ascii="Arial" w:hAnsi="Arial" w:cs="Arial"/>
          <w:i/>
          <w:color w:val="000000" w:themeColor="text1"/>
          <w:shd w:val="clear" w:color="auto" w:fill="FFFFFF"/>
        </w:rPr>
        <w:t>Journal of Education and Learning (EduLearn),</w:t>
      </w:r>
      <w:r w:rsidRPr="00A11E55">
        <w:rPr>
          <w:rFonts w:ascii="Arial" w:hAnsi="Arial" w:cs="Arial"/>
          <w:color w:val="000000" w:themeColor="text1"/>
          <w:shd w:val="clear" w:color="auto" w:fill="FFFFFF"/>
        </w:rPr>
        <w:t xml:space="preserve"> 18(3), 976-990. https://edulearn.intelektual.org/index.php/EduLearn/article/download/21349/10471</w:t>
      </w:r>
    </w:p>
    <w:p w14:paraId="16042246"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Tommasi, F., Ceschi, A., Sartori, R., Gostimir, M., </w:t>
      </w:r>
      <w:proofErr w:type="spellStart"/>
      <w:r w:rsidRPr="00A11E55">
        <w:rPr>
          <w:rFonts w:ascii="Arial" w:hAnsi="Arial" w:cs="Arial"/>
          <w:color w:val="000000" w:themeColor="text1"/>
          <w:shd w:val="clear" w:color="auto" w:fill="FFFFFF"/>
        </w:rPr>
        <w:t>Passaia</w:t>
      </w:r>
      <w:proofErr w:type="spellEnd"/>
      <w:r w:rsidRPr="00A11E55">
        <w:rPr>
          <w:rFonts w:ascii="Arial" w:hAnsi="Arial" w:cs="Arial"/>
          <w:color w:val="000000" w:themeColor="text1"/>
          <w:shd w:val="clear" w:color="auto" w:fill="FFFFFF"/>
        </w:rPr>
        <w:t xml:space="preserve">, G., Genero, S., &amp; </w:t>
      </w:r>
      <w:proofErr w:type="spellStart"/>
      <w:r w:rsidRPr="00A11E55">
        <w:rPr>
          <w:rFonts w:ascii="Arial" w:hAnsi="Arial" w:cs="Arial"/>
          <w:color w:val="000000" w:themeColor="text1"/>
          <w:shd w:val="clear" w:color="auto" w:fill="FFFFFF"/>
        </w:rPr>
        <w:t>Belotto</w:t>
      </w:r>
      <w:proofErr w:type="spellEnd"/>
      <w:r w:rsidRPr="00A11E55">
        <w:rPr>
          <w:rFonts w:ascii="Arial" w:hAnsi="Arial" w:cs="Arial"/>
          <w:color w:val="000000" w:themeColor="text1"/>
          <w:shd w:val="clear" w:color="auto" w:fill="FFFFFF"/>
        </w:rPr>
        <w:t xml:space="preserve">, S. (2023). Enhancing critical thinking and media literacy in the context of IVET: A systematic scoping review. </w:t>
      </w:r>
      <w:r w:rsidRPr="0036784F">
        <w:rPr>
          <w:rFonts w:ascii="Arial" w:hAnsi="Arial" w:cs="Arial"/>
          <w:i/>
          <w:color w:val="000000" w:themeColor="text1"/>
          <w:shd w:val="clear" w:color="auto" w:fill="FFFFFF"/>
        </w:rPr>
        <w:t>European Journal of Training and Development</w:t>
      </w:r>
      <w:r w:rsidRPr="00A11E55">
        <w:rPr>
          <w:rFonts w:ascii="Arial" w:hAnsi="Arial" w:cs="Arial"/>
          <w:color w:val="000000" w:themeColor="text1"/>
          <w:shd w:val="clear" w:color="auto" w:fill="FFFFFF"/>
        </w:rPr>
        <w:t>, 47(1/2), 85-104. https://www.researchgate.net/profile/Francesco-Tommasi-3/publication/354270996_Enhancing_critical_thinking_and_media_literacy_in_the_context_of_IVET_a_systematic_scoping_review/links/6194cdfd61f0987720a5f03a/Enhancing-critical-thinking-and-media-literacy-in-the-context-of-IVET-a-systematic-scoping-review.pdf</w:t>
      </w:r>
    </w:p>
    <w:p w14:paraId="1717C356"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Tugtekin</w:t>
      </w:r>
      <w:proofErr w:type="spellEnd"/>
      <w:r w:rsidRPr="00A11E55">
        <w:rPr>
          <w:rFonts w:ascii="Arial" w:hAnsi="Arial" w:cs="Arial"/>
          <w:color w:val="000000" w:themeColor="text1"/>
          <w:shd w:val="clear" w:color="auto" w:fill="FFFFFF"/>
        </w:rPr>
        <w:t xml:space="preserve">, E. B., &amp; Koc, M. (2020). Understanding the relationship between new media literacy, communication skills, and democratic tendency: Model development and testing. </w:t>
      </w:r>
      <w:r w:rsidRPr="00D61E1E">
        <w:rPr>
          <w:rFonts w:ascii="Arial" w:hAnsi="Arial" w:cs="Arial"/>
          <w:i/>
          <w:color w:val="000000" w:themeColor="text1"/>
          <w:shd w:val="clear" w:color="auto" w:fill="FFFFFF"/>
        </w:rPr>
        <w:t>New media &amp; society</w:t>
      </w:r>
      <w:r w:rsidRPr="00A11E55">
        <w:rPr>
          <w:rFonts w:ascii="Arial" w:hAnsi="Arial" w:cs="Arial"/>
          <w:color w:val="000000" w:themeColor="text1"/>
          <w:shd w:val="clear" w:color="auto" w:fill="FFFFFF"/>
        </w:rPr>
        <w:t>, 22(10), 1922-1941. https://www.researchgate.net/profile/Esra-Barut-Tugtekin-2/publication/337127060_Understanding_the_relationship_between_new_media_literacy_communication_skills_and_democratic_tendency_Model_development_and_testing/links/61fa4b86aad5781d41c6db27/Understanding-the-relationship-between-new-media-literacy-communication-skills-and-democratic-tendency-Model-development-and-testing.pdf</w:t>
      </w:r>
    </w:p>
    <w:p w14:paraId="05AD7EA8"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Zaçellari</w:t>
      </w:r>
      <w:proofErr w:type="spellEnd"/>
      <w:r w:rsidRPr="00A11E55">
        <w:rPr>
          <w:rFonts w:ascii="Arial" w:hAnsi="Arial" w:cs="Arial"/>
          <w:color w:val="000000" w:themeColor="text1"/>
          <w:shd w:val="clear" w:color="auto" w:fill="FFFFFF"/>
        </w:rPr>
        <w:t xml:space="preserve">, M., &amp; Reçi, L. (2024). Empowering Future Teachers with Media and Literacy Skills. </w:t>
      </w:r>
      <w:r w:rsidRPr="00D61E1E">
        <w:rPr>
          <w:rFonts w:ascii="Arial" w:hAnsi="Arial" w:cs="Arial"/>
          <w:i/>
          <w:color w:val="000000" w:themeColor="text1"/>
          <w:shd w:val="clear" w:color="auto" w:fill="FFFFFF"/>
        </w:rPr>
        <w:t>Interdisciplinary Journal of Research and Development</w:t>
      </w:r>
      <w:r w:rsidRPr="00A11E55">
        <w:rPr>
          <w:rFonts w:ascii="Arial" w:hAnsi="Arial" w:cs="Arial"/>
          <w:color w:val="000000" w:themeColor="text1"/>
          <w:shd w:val="clear" w:color="auto" w:fill="FFFFFF"/>
        </w:rPr>
        <w:t>, 11(1), 54-54. https://www.journal-uamd.org/index.php/IJRD/article/download/347/307</w:t>
      </w:r>
    </w:p>
    <w:p w14:paraId="35D1FDA3" w14:textId="6BE0A049" w:rsidR="00E0166B" w:rsidRPr="000C6018"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Zhang, L., Zhang, H., &amp; Wang, K. (2020). Media literacy education and curriculum integration: A literature review. </w:t>
      </w:r>
      <w:r w:rsidRPr="00D61E1E">
        <w:rPr>
          <w:rFonts w:ascii="Arial" w:hAnsi="Arial" w:cs="Arial"/>
          <w:i/>
          <w:color w:val="000000" w:themeColor="text1"/>
          <w:shd w:val="clear" w:color="auto" w:fill="FFFFFF"/>
        </w:rPr>
        <w:t>International Journal of Contemporary Education</w:t>
      </w:r>
      <w:r w:rsidRPr="00A11E55">
        <w:rPr>
          <w:rFonts w:ascii="Arial" w:hAnsi="Arial" w:cs="Arial"/>
          <w:color w:val="000000" w:themeColor="text1"/>
          <w:shd w:val="clear" w:color="auto" w:fill="FFFFFF"/>
        </w:rPr>
        <w:t>, 3(1), 55-64. https://link.springer.com/content/pdf/10.1007/978-981-19-0351-9_64-1.pdf</w:t>
      </w:r>
    </w:p>
    <w:p w14:paraId="5B6B9734" w14:textId="5C8D05E1" w:rsidR="00CD4D57" w:rsidRDefault="00CD4D57" w:rsidP="00505231">
      <w:pPr>
        <w:tabs>
          <w:tab w:val="left" w:pos="270"/>
        </w:tabs>
        <w:rPr>
          <w:rFonts w:ascii="Arial" w:hAnsi="Arial" w:cs="Arial"/>
          <w:b/>
        </w:rPr>
      </w:pPr>
    </w:p>
    <w:sectPr w:rsidR="00CD4D57" w:rsidSect="00415E44">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0223A" w14:textId="77777777" w:rsidR="00527A2F" w:rsidRDefault="00527A2F">
      <w:r>
        <w:separator/>
      </w:r>
    </w:p>
  </w:endnote>
  <w:endnote w:type="continuationSeparator" w:id="0">
    <w:p w14:paraId="161E82DF" w14:textId="77777777" w:rsidR="00527A2F" w:rsidRDefault="00527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A04B4" w14:textId="77777777" w:rsidR="004B307C" w:rsidRDefault="004B3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955EF" w14:textId="77777777" w:rsidR="004B307C" w:rsidRDefault="004B30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B7652" w14:textId="77777777" w:rsidR="00717F2E" w:rsidRDefault="00717F2E">
    <w:pPr>
      <w:pStyle w:val="Footer"/>
      <w:rPr>
        <w:rFonts w:ascii="Arial" w:hAnsi="Arial" w:cs="Arial"/>
        <w:sz w:val="16"/>
      </w:rPr>
    </w:pPr>
  </w:p>
  <w:p w14:paraId="37F70CA5" w14:textId="77777777" w:rsidR="00717F2E" w:rsidRDefault="00180859">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717F2E" w:rsidRDefault="00717F2E">
    <w:pPr>
      <w:pStyle w:val="Footer"/>
      <w:rPr>
        <w:rFonts w:ascii="Arial" w:hAnsi="Arial" w:cs="Arial"/>
        <w:sz w:val="16"/>
      </w:rPr>
    </w:pPr>
  </w:p>
  <w:p w14:paraId="51867F36" w14:textId="77777777" w:rsidR="00717F2E" w:rsidRDefault="00180859">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78FDA" w14:textId="77777777" w:rsidR="00527A2F" w:rsidRDefault="00527A2F">
      <w:r>
        <w:separator/>
      </w:r>
    </w:p>
  </w:footnote>
  <w:footnote w:type="continuationSeparator" w:id="0">
    <w:p w14:paraId="2E9D933D" w14:textId="77777777" w:rsidR="00527A2F" w:rsidRDefault="00527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EECEE" w14:textId="3F8ADF61" w:rsidR="004B307C" w:rsidRDefault="00527A2F">
    <w:pPr>
      <w:pStyle w:val="Header"/>
    </w:pPr>
    <w:r>
      <w:rPr>
        <w:noProof/>
      </w:rPr>
      <w:pict w14:anchorId="50C8B9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56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184C4" w14:textId="6D7A2246" w:rsidR="004B307C" w:rsidRDefault="00527A2F">
    <w:pPr>
      <w:pStyle w:val="Header"/>
    </w:pPr>
    <w:r>
      <w:rPr>
        <w:noProof/>
      </w:rPr>
      <w:pict w14:anchorId="1B3F7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56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CE6B" w14:textId="683696A6" w:rsidR="00717F2E" w:rsidRDefault="00527A2F">
    <w:pPr>
      <w:ind w:left="2160"/>
      <w:jc w:val="center"/>
      <w:rPr>
        <w:rFonts w:ascii="Times New Roman" w:eastAsia="Calibri" w:hAnsi="Times New Roman"/>
        <w:i/>
        <w:sz w:val="18"/>
        <w:szCs w:val="22"/>
      </w:rPr>
    </w:pPr>
    <w:r>
      <w:rPr>
        <w:noProof/>
      </w:rPr>
      <w:pict w14:anchorId="56327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565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8E8FB" w14:textId="4C9E7C38" w:rsidR="004B307C" w:rsidRDefault="00527A2F">
    <w:pPr>
      <w:pStyle w:val="Header"/>
    </w:pPr>
    <w:r>
      <w:rPr>
        <w:noProof/>
      </w:rPr>
      <w:pict w14:anchorId="6B7D9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565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96EF8" w14:textId="5E22E7A0" w:rsidR="004B307C" w:rsidRDefault="00527A2F">
    <w:pPr>
      <w:pStyle w:val="Header"/>
    </w:pPr>
    <w:r>
      <w:rPr>
        <w:noProof/>
      </w:rPr>
      <w:pict w14:anchorId="257D9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565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9E2CD" w14:textId="77056D45" w:rsidR="004B307C" w:rsidRDefault="00527A2F">
    <w:pPr>
      <w:pStyle w:val="Header"/>
    </w:pPr>
    <w:r>
      <w:rPr>
        <w:noProof/>
      </w:rPr>
      <w:pict w14:anchorId="0BBD4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565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30AF7246"/>
    <w:multiLevelType w:val="hybridMultilevel"/>
    <w:tmpl w:val="96A8408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4"/>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E0C"/>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86702"/>
    <w:rsid w:val="00090DFA"/>
    <w:rsid w:val="000939DF"/>
    <w:rsid w:val="00093C01"/>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0488"/>
    <w:rsid w:val="000D2384"/>
    <w:rsid w:val="000D23E6"/>
    <w:rsid w:val="000D31C5"/>
    <w:rsid w:val="000D381B"/>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5ED9"/>
    <w:rsid w:val="00126190"/>
    <w:rsid w:val="00126507"/>
    <w:rsid w:val="00126BC5"/>
    <w:rsid w:val="001279A3"/>
    <w:rsid w:val="00130F17"/>
    <w:rsid w:val="00131057"/>
    <w:rsid w:val="00131B9C"/>
    <w:rsid w:val="001320BF"/>
    <w:rsid w:val="00141329"/>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3CC4"/>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2C3"/>
    <w:rsid w:val="001F7F3C"/>
    <w:rsid w:val="00200595"/>
    <w:rsid w:val="00200CF7"/>
    <w:rsid w:val="0020136A"/>
    <w:rsid w:val="002039CD"/>
    <w:rsid w:val="00203AF9"/>
    <w:rsid w:val="00204835"/>
    <w:rsid w:val="002074B8"/>
    <w:rsid w:val="002079CE"/>
    <w:rsid w:val="00210C28"/>
    <w:rsid w:val="002170C0"/>
    <w:rsid w:val="00224DE5"/>
    <w:rsid w:val="002274C1"/>
    <w:rsid w:val="002309B8"/>
    <w:rsid w:val="00231920"/>
    <w:rsid w:val="0023195C"/>
    <w:rsid w:val="00234BFE"/>
    <w:rsid w:val="00237589"/>
    <w:rsid w:val="00240CE3"/>
    <w:rsid w:val="00241741"/>
    <w:rsid w:val="002425B9"/>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1E88"/>
    <w:rsid w:val="00283105"/>
    <w:rsid w:val="00284C4C"/>
    <w:rsid w:val="002855A6"/>
    <w:rsid w:val="0029366A"/>
    <w:rsid w:val="00293C16"/>
    <w:rsid w:val="00293C4C"/>
    <w:rsid w:val="00296529"/>
    <w:rsid w:val="0029657B"/>
    <w:rsid w:val="00296ED2"/>
    <w:rsid w:val="002A0BA8"/>
    <w:rsid w:val="002A22A5"/>
    <w:rsid w:val="002A238C"/>
    <w:rsid w:val="002A423F"/>
    <w:rsid w:val="002A58A7"/>
    <w:rsid w:val="002A64FD"/>
    <w:rsid w:val="002A71AC"/>
    <w:rsid w:val="002A77FD"/>
    <w:rsid w:val="002B27FB"/>
    <w:rsid w:val="002B4E2B"/>
    <w:rsid w:val="002B4EDC"/>
    <w:rsid w:val="002B528F"/>
    <w:rsid w:val="002B685A"/>
    <w:rsid w:val="002B7521"/>
    <w:rsid w:val="002B7B55"/>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0A76"/>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7A2"/>
    <w:rsid w:val="00362B79"/>
    <w:rsid w:val="00362D97"/>
    <w:rsid w:val="00363B3A"/>
    <w:rsid w:val="00363CA7"/>
    <w:rsid w:val="0036784F"/>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3BE8"/>
    <w:rsid w:val="003F760A"/>
    <w:rsid w:val="00401927"/>
    <w:rsid w:val="004024C8"/>
    <w:rsid w:val="004040B3"/>
    <w:rsid w:val="00404135"/>
    <w:rsid w:val="0041027F"/>
    <w:rsid w:val="00410AB7"/>
    <w:rsid w:val="00412475"/>
    <w:rsid w:val="0041280F"/>
    <w:rsid w:val="004138D3"/>
    <w:rsid w:val="00415D76"/>
    <w:rsid w:val="00415E44"/>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14AB"/>
    <w:rsid w:val="0046509F"/>
    <w:rsid w:val="004653D0"/>
    <w:rsid w:val="004658C8"/>
    <w:rsid w:val="00465C00"/>
    <w:rsid w:val="00465DA5"/>
    <w:rsid w:val="00466478"/>
    <w:rsid w:val="00470E83"/>
    <w:rsid w:val="00471A80"/>
    <w:rsid w:val="004735A4"/>
    <w:rsid w:val="00474519"/>
    <w:rsid w:val="00483372"/>
    <w:rsid w:val="00483EDC"/>
    <w:rsid w:val="0048547F"/>
    <w:rsid w:val="00490B0B"/>
    <w:rsid w:val="00491EFD"/>
    <w:rsid w:val="00495915"/>
    <w:rsid w:val="004A23B7"/>
    <w:rsid w:val="004B1A50"/>
    <w:rsid w:val="004B1AFD"/>
    <w:rsid w:val="004B307C"/>
    <w:rsid w:val="004B72AD"/>
    <w:rsid w:val="004C0CFF"/>
    <w:rsid w:val="004C0FB0"/>
    <w:rsid w:val="004C23DD"/>
    <w:rsid w:val="004C482A"/>
    <w:rsid w:val="004C5898"/>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27A2F"/>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4650"/>
    <w:rsid w:val="00567306"/>
    <w:rsid w:val="00570131"/>
    <w:rsid w:val="0057110B"/>
    <w:rsid w:val="00572250"/>
    <w:rsid w:val="00573D3E"/>
    <w:rsid w:val="00574C91"/>
    <w:rsid w:val="00575E98"/>
    <w:rsid w:val="005811D6"/>
    <w:rsid w:val="00582069"/>
    <w:rsid w:val="005859C3"/>
    <w:rsid w:val="00586B1C"/>
    <w:rsid w:val="00587F26"/>
    <w:rsid w:val="00590BF3"/>
    <w:rsid w:val="00591549"/>
    <w:rsid w:val="005923EA"/>
    <w:rsid w:val="005A463E"/>
    <w:rsid w:val="005A4C3F"/>
    <w:rsid w:val="005A5325"/>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D7528"/>
    <w:rsid w:val="005E2A7F"/>
    <w:rsid w:val="005E5539"/>
    <w:rsid w:val="005F1D10"/>
    <w:rsid w:val="005F1F18"/>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47DF"/>
    <w:rsid w:val="00615452"/>
    <w:rsid w:val="006162E2"/>
    <w:rsid w:val="00617FDD"/>
    <w:rsid w:val="00620108"/>
    <w:rsid w:val="006203C5"/>
    <w:rsid w:val="00621CBF"/>
    <w:rsid w:val="00622252"/>
    <w:rsid w:val="0062246A"/>
    <w:rsid w:val="00622CE7"/>
    <w:rsid w:val="00624014"/>
    <w:rsid w:val="00624A8B"/>
    <w:rsid w:val="006273A5"/>
    <w:rsid w:val="00633614"/>
    <w:rsid w:val="00633D23"/>
    <w:rsid w:val="00633F68"/>
    <w:rsid w:val="00635BF6"/>
    <w:rsid w:val="00636EB2"/>
    <w:rsid w:val="006375B8"/>
    <w:rsid w:val="00640BD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2BF8"/>
    <w:rsid w:val="0066323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726"/>
    <w:rsid w:val="006A6872"/>
    <w:rsid w:val="006A68BD"/>
    <w:rsid w:val="006A71C2"/>
    <w:rsid w:val="006B0BD5"/>
    <w:rsid w:val="006B21D3"/>
    <w:rsid w:val="006B57D0"/>
    <w:rsid w:val="006B6E21"/>
    <w:rsid w:val="006B7388"/>
    <w:rsid w:val="006B77F3"/>
    <w:rsid w:val="006C24B2"/>
    <w:rsid w:val="006C294F"/>
    <w:rsid w:val="006C3422"/>
    <w:rsid w:val="006C6977"/>
    <w:rsid w:val="006D0988"/>
    <w:rsid w:val="006D30FF"/>
    <w:rsid w:val="006D35D6"/>
    <w:rsid w:val="006D6940"/>
    <w:rsid w:val="006E0AD9"/>
    <w:rsid w:val="006E2A5B"/>
    <w:rsid w:val="006E38F4"/>
    <w:rsid w:val="006E4138"/>
    <w:rsid w:val="006E67C9"/>
    <w:rsid w:val="006E6A7D"/>
    <w:rsid w:val="006E6DBE"/>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4BEE"/>
    <w:rsid w:val="00717F2E"/>
    <w:rsid w:val="00720093"/>
    <w:rsid w:val="00720256"/>
    <w:rsid w:val="007210FA"/>
    <w:rsid w:val="00722C51"/>
    <w:rsid w:val="00725C58"/>
    <w:rsid w:val="00727A12"/>
    <w:rsid w:val="00730CFF"/>
    <w:rsid w:val="00730DD1"/>
    <w:rsid w:val="00733525"/>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3CD9"/>
    <w:rsid w:val="007C4C8B"/>
    <w:rsid w:val="007C4E84"/>
    <w:rsid w:val="007C6F64"/>
    <w:rsid w:val="007D0606"/>
    <w:rsid w:val="007D14AC"/>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052D5"/>
    <w:rsid w:val="00807D3D"/>
    <w:rsid w:val="00810B02"/>
    <w:rsid w:val="00810EE6"/>
    <w:rsid w:val="0081431A"/>
    <w:rsid w:val="00814597"/>
    <w:rsid w:val="00814943"/>
    <w:rsid w:val="008157DD"/>
    <w:rsid w:val="008204D0"/>
    <w:rsid w:val="00821486"/>
    <w:rsid w:val="008216D2"/>
    <w:rsid w:val="008244F8"/>
    <w:rsid w:val="00826162"/>
    <w:rsid w:val="00830F00"/>
    <w:rsid w:val="00831257"/>
    <w:rsid w:val="00831639"/>
    <w:rsid w:val="00831C82"/>
    <w:rsid w:val="0083216F"/>
    <w:rsid w:val="00834274"/>
    <w:rsid w:val="00836887"/>
    <w:rsid w:val="00844419"/>
    <w:rsid w:val="008453DD"/>
    <w:rsid w:val="00845E1C"/>
    <w:rsid w:val="00847952"/>
    <w:rsid w:val="00850E61"/>
    <w:rsid w:val="00851CF6"/>
    <w:rsid w:val="0085546E"/>
    <w:rsid w:val="0085657A"/>
    <w:rsid w:val="00860000"/>
    <w:rsid w:val="00862163"/>
    <w:rsid w:val="00863BD3"/>
    <w:rsid w:val="00866D66"/>
    <w:rsid w:val="008670C3"/>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1FCD"/>
    <w:rsid w:val="008A7E29"/>
    <w:rsid w:val="008B3509"/>
    <w:rsid w:val="008B459E"/>
    <w:rsid w:val="008B6AE3"/>
    <w:rsid w:val="008C1477"/>
    <w:rsid w:val="008C2330"/>
    <w:rsid w:val="008C3CF9"/>
    <w:rsid w:val="008C5FB1"/>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34A5"/>
    <w:rsid w:val="00907A49"/>
    <w:rsid w:val="00912783"/>
    <w:rsid w:val="00914755"/>
    <w:rsid w:val="00914956"/>
    <w:rsid w:val="00915CA6"/>
    <w:rsid w:val="00915CD7"/>
    <w:rsid w:val="00917DF3"/>
    <w:rsid w:val="009205F6"/>
    <w:rsid w:val="00922FF1"/>
    <w:rsid w:val="0092466B"/>
    <w:rsid w:val="00924904"/>
    <w:rsid w:val="00925012"/>
    <w:rsid w:val="00925893"/>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1CF5"/>
    <w:rsid w:val="00A11E55"/>
    <w:rsid w:val="00A12A42"/>
    <w:rsid w:val="00A12E1C"/>
    <w:rsid w:val="00A21D6E"/>
    <w:rsid w:val="00A21FA5"/>
    <w:rsid w:val="00A24E7E"/>
    <w:rsid w:val="00A254E5"/>
    <w:rsid w:val="00A258C3"/>
    <w:rsid w:val="00A313D4"/>
    <w:rsid w:val="00A32872"/>
    <w:rsid w:val="00A3391F"/>
    <w:rsid w:val="00A34302"/>
    <w:rsid w:val="00A347C0"/>
    <w:rsid w:val="00A3593E"/>
    <w:rsid w:val="00A40F15"/>
    <w:rsid w:val="00A44B85"/>
    <w:rsid w:val="00A44C76"/>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63CA"/>
    <w:rsid w:val="00A86CFD"/>
    <w:rsid w:val="00A8786A"/>
    <w:rsid w:val="00A9100D"/>
    <w:rsid w:val="00A934A2"/>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65B"/>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E55A9"/>
    <w:rsid w:val="00AF0598"/>
    <w:rsid w:val="00AF0868"/>
    <w:rsid w:val="00AF2CBB"/>
    <w:rsid w:val="00AF52FA"/>
    <w:rsid w:val="00AF5AF0"/>
    <w:rsid w:val="00AF7082"/>
    <w:rsid w:val="00B0064D"/>
    <w:rsid w:val="00B01FCD"/>
    <w:rsid w:val="00B02104"/>
    <w:rsid w:val="00B07178"/>
    <w:rsid w:val="00B07779"/>
    <w:rsid w:val="00B07F18"/>
    <w:rsid w:val="00B1022D"/>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47E4"/>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A72E2"/>
    <w:rsid w:val="00BB0E63"/>
    <w:rsid w:val="00BB37AA"/>
    <w:rsid w:val="00BB4C24"/>
    <w:rsid w:val="00BB698A"/>
    <w:rsid w:val="00BB6D95"/>
    <w:rsid w:val="00BB6DA6"/>
    <w:rsid w:val="00BC0735"/>
    <w:rsid w:val="00BC2A3C"/>
    <w:rsid w:val="00BC53A0"/>
    <w:rsid w:val="00BC7278"/>
    <w:rsid w:val="00BC78EB"/>
    <w:rsid w:val="00BD07D8"/>
    <w:rsid w:val="00BD504C"/>
    <w:rsid w:val="00BD7404"/>
    <w:rsid w:val="00BD7576"/>
    <w:rsid w:val="00BD76E4"/>
    <w:rsid w:val="00BE0A38"/>
    <w:rsid w:val="00BE0E4E"/>
    <w:rsid w:val="00BE1295"/>
    <w:rsid w:val="00BE1D95"/>
    <w:rsid w:val="00BE230B"/>
    <w:rsid w:val="00BE62AD"/>
    <w:rsid w:val="00BF121F"/>
    <w:rsid w:val="00BF1D4D"/>
    <w:rsid w:val="00BF1F80"/>
    <w:rsid w:val="00BF2939"/>
    <w:rsid w:val="00BF5985"/>
    <w:rsid w:val="00BF7728"/>
    <w:rsid w:val="00C01D17"/>
    <w:rsid w:val="00C021EA"/>
    <w:rsid w:val="00C05B06"/>
    <w:rsid w:val="00C05F9F"/>
    <w:rsid w:val="00C06F68"/>
    <w:rsid w:val="00C07CB7"/>
    <w:rsid w:val="00C11D4D"/>
    <w:rsid w:val="00C12D69"/>
    <w:rsid w:val="00C13D7A"/>
    <w:rsid w:val="00C13DDA"/>
    <w:rsid w:val="00C15151"/>
    <w:rsid w:val="00C15740"/>
    <w:rsid w:val="00C15AA3"/>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4A9E"/>
    <w:rsid w:val="00CB6F3A"/>
    <w:rsid w:val="00CB7AC1"/>
    <w:rsid w:val="00CC58BB"/>
    <w:rsid w:val="00CC5ECD"/>
    <w:rsid w:val="00CC701F"/>
    <w:rsid w:val="00CC7073"/>
    <w:rsid w:val="00CD1124"/>
    <w:rsid w:val="00CD4D57"/>
    <w:rsid w:val="00CD6339"/>
    <w:rsid w:val="00CD6755"/>
    <w:rsid w:val="00CD6856"/>
    <w:rsid w:val="00CD6F56"/>
    <w:rsid w:val="00CE0089"/>
    <w:rsid w:val="00CE3176"/>
    <w:rsid w:val="00CE527D"/>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3270"/>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CA0"/>
    <w:rsid w:val="00D54EB8"/>
    <w:rsid w:val="00D550A7"/>
    <w:rsid w:val="00D56A11"/>
    <w:rsid w:val="00D57184"/>
    <w:rsid w:val="00D60E73"/>
    <w:rsid w:val="00D615D3"/>
    <w:rsid w:val="00D61E1E"/>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0C36"/>
    <w:rsid w:val="00D927CC"/>
    <w:rsid w:val="00D92CBE"/>
    <w:rsid w:val="00D95C45"/>
    <w:rsid w:val="00D97357"/>
    <w:rsid w:val="00DA28B7"/>
    <w:rsid w:val="00DA3A1E"/>
    <w:rsid w:val="00DA3D24"/>
    <w:rsid w:val="00DB03BF"/>
    <w:rsid w:val="00DB0B12"/>
    <w:rsid w:val="00DB0B8E"/>
    <w:rsid w:val="00DB27EE"/>
    <w:rsid w:val="00DB46B2"/>
    <w:rsid w:val="00DC09E0"/>
    <w:rsid w:val="00DC0BFC"/>
    <w:rsid w:val="00DC2754"/>
    <w:rsid w:val="00DC2A65"/>
    <w:rsid w:val="00DC6EF2"/>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200B7"/>
    <w:rsid w:val="00E20E73"/>
    <w:rsid w:val="00E2172D"/>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2A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4B2D"/>
    <w:rsid w:val="00EF570B"/>
    <w:rsid w:val="00EF581D"/>
    <w:rsid w:val="00EF7DF2"/>
    <w:rsid w:val="00EF7FD8"/>
    <w:rsid w:val="00F008BF"/>
    <w:rsid w:val="00F02CEA"/>
    <w:rsid w:val="00F03243"/>
    <w:rsid w:val="00F04F13"/>
    <w:rsid w:val="00F05FAA"/>
    <w:rsid w:val="00F0606B"/>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84123"/>
    <w:rsid w:val="00F927B2"/>
    <w:rsid w:val="00F947E3"/>
    <w:rsid w:val="00F948D9"/>
    <w:rsid w:val="00F96071"/>
    <w:rsid w:val="00FA0D6E"/>
    <w:rsid w:val="00FA2543"/>
    <w:rsid w:val="00FB3A86"/>
    <w:rsid w:val="00FB469D"/>
    <w:rsid w:val="00FB6C0F"/>
    <w:rsid w:val="00FB7F6C"/>
    <w:rsid w:val="00FC4F69"/>
    <w:rsid w:val="00FC522F"/>
    <w:rsid w:val="00FD227E"/>
    <w:rsid w:val="00FD270D"/>
    <w:rsid w:val="00FD2B99"/>
    <w:rsid w:val="00FD36C8"/>
    <w:rsid w:val="00FD5070"/>
    <w:rsid w:val="00FE32B3"/>
    <w:rsid w:val="00FE44DE"/>
    <w:rsid w:val="00FE46CD"/>
    <w:rsid w:val="00FE79B6"/>
    <w:rsid w:val="00FF23CD"/>
    <w:rsid w:val="00FF30BA"/>
    <w:rsid w:val="00FF448F"/>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903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3257">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1114254301">
      <w:bodyDiv w:val="1"/>
      <w:marLeft w:val="0"/>
      <w:marRight w:val="0"/>
      <w:marTop w:val="0"/>
      <w:marBottom w:val="0"/>
      <w:divBdr>
        <w:top w:val="none" w:sz="0" w:space="0" w:color="auto"/>
        <w:left w:val="none" w:sz="0" w:space="0" w:color="auto"/>
        <w:bottom w:val="none" w:sz="0" w:space="0" w:color="auto"/>
        <w:right w:val="none" w:sz="0" w:space="0" w:color="auto"/>
      </w:divBdr>
    </w:div>
    <w:div w:id="1862431871">
      <w:bodyDiv w:val="1"/>
      <w:marLeft w:val="0"/>
      <w:marRight w:val="0"/>
      <w:marTop w:val="0"/>
      <w:marBottom w:val="0"/>
      <w:divBdr>
        <w:top w:val="none" w:sz="0" w:space="0" w:color="auto"/>
        <w:left w:val="none" w:sz="0" w:space="0" w:color="auto"/>
        <w:bottom w:val="none" w:sz="0" w:space="0" w:color="auto"/>
        <w:right w:val="none" w:sz="0" w:space="0" w:color="auto"/>
      </w:divBdr>
    </w:div>
    <w:div w:id="1948930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TotalTime>
  <Pages>16</Pages>
  <Words>7541</Words>
  <Characters>42989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cp:lastModifiedBy>
  <cp:revision>47</cp:revision>
  <cp:lastPrinted>2024-10-20T02:52:00Z</cp:lastPrinted>
  <dcterms:created xsi:type="dcterms:W3CDTF">2025-06-16T04:38:00Z</dcterms:created>
  <dcterms:modified xsi:type="dcterms:W3CDTF">2025-06-20T03:58:00Z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