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63ACF2" w14:textId="77777777" w:rsidR="00754C9A" w:rsidRPr="00DA32C5" w:rsidRDefault="00754C9A" w:rsidP="00441B6F">
      <w:pPr>
        <w:pStyle w:val="Title"/>
        <w:spacing w:after="0"/>
        <w:jc w:val="both"/>
        <w:rPr>
          <w:rFonts w:ascii="Arial" w:hAnsi="Arial" w:cs="Arial"/>
        </w:rPr>
      </w:pPr>
      <w:bookmarkStart w:id="0" w:name="_Hlk200255273"/>
      <w:bookmarkEnd w:id="0"/>
    </w:p>
    <w:p w14:paraId="7A8B20F4" w14:textId="11611C41" w:rsidR="00A258C3" w:rsidRPr="00DA32C5" w:rsidRDefault="00170E2F" w:rsidP="00170E2F">
      <w:pPr>
        <w:pStyle w:val="Author"/>
        <w:spacing w:line="240" w:lineRule="auto"/>
        <w:rPr>
          <w:rFonts w:ascii="Arial" w:hAnsi="Arial" w:cs="Arial"/>
          <w:sz w:val="36"/>
        </w:rPr>
      </w:pPr>
      <w:r w:rsidRPr="00170E2F">
        <w:rPr>
          <w:rFonts w:ascii="Arial" w:hAnsi="Arial" w:cs="Arial"/>
          <w:bCs/>
          <w:iCs/>
          <w:kern w:val="28"/>
          <w:sz w:val="36"/>
          <w:lang w:val="en-ID"/>
        </w:rPr>
        <w:t>DEVELOPMENT COMMUNICATION OF KOTAKU PROGRAM IN COMPLETING SLUMS IN CILEGON CITY</w:t>
      </w:r>
    </w:p>
    <w:p w14:paraId="0F348B57" w14:textId="77777777" w:rsidR="002C57D2" w:rsidRPr="00DA32C5" w:rsidRDefault="002C57D2" w:rsidP="00441B6F">
      <w:pPr>
        <w:pStyle w:val="Affiliation"/>
        <w:spacing w:after="0" w:line="240" w:lineRule="auto"/>
        <w:jc w:val="both"/>
        <w:rPr>
          <w:rFonts w:ascii="Arial" w:hAnsi="Arial" w:cs="Arial"/>
        </w:rPr>
      </w:pPr>
    </w:p>
    <w:p w14:paraId="6DD24E10" w14:textId="77777777" w:rsidR="00B01FCD" w:rsidRPr="00DA32C5" w:rsidRDefault="008B2351" w:rsidP="00441B6F">
      <w:pPr>
        <w:pStyle w:val="Copyright"/>
        <w:spacing w:after="0" w:line="240" w:lineRule="auto"/>
        <w:jc w:val="both"/>
        <w:rPr>
          <w:rFonts w:ascii="Arial" w:hAnsi="Arial" w:cs="Arial"/>
        </w:rPr>
        <w:sectPr w:rsidR="00B01FCD" w:rsidRPr="00DA32C5" w:rsidSect="00A745B3">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BF5559B">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DA32C5">
        <w:rPr>
          <w:rFonts w:ascii="Arial" w:hAnsi="Arial" w:cs="Arial"/>
        </w:rPr>
        <w:t>.</w:t>
      </w:r>
    </w:p>
    <w:p w14:paraId="3809A443" w14:textId="43BBA525" w:rsidR="00B01FCD" w:rsidRPr="00DA32C5" w:rsidRDefault="00B01FCD" w:rsidP="00441B6F">
      <w:pPr>
        <w:pStyle w:val="AbstHead"/>
        <w:spacing w:after="0"/>
        <w:jc w:val="both"/>
        <w:rPr>
          <w:rFonts w:ascii="Arial" w:hAnsi="Arial" w:cs="Arial"/>
        </w:rPr>
      </w:pPr>
      <w:r w:rsidRPr="00DA32C5">
        <w:rPr>
          <w:rFonts w:ascii="Arial" w:hAnsi="Arial" w:cs="Arial"/>
        </w:rPr>
        <w:t>ABSTRACT</w:t>
      </w:r>
      <w:r w:rsidR="0066510A" w:rsidRPr="00DA32C5">
        <w:rPr>
          <w:rFonts w:ascii="Arial" w:hAnsi="Arial" w:cs="Arial"/>
        </w:rPr>
        <w:t xml:space="preserve"> </w:t>
      </w:r>
    </w:p>
    <w:p w14:paraId="64EF8045" w14:textId="77777777" w:rsidR="00790ADA" w:rsidRPr="00DA32C5"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DA32C5" w14:paraId="6FE121D4" w14:textId="77777777" w:rsidTr="001E44FE">
        <w:tc>
          <w:tcPr>
            <w:tcW w:w="9576" w:type="dxa"/>
            <w:shd w:val="clear" w:color="auto" w:fill="F2F2F2"/>
          </w:tcPr>
          <w:p w14:paraId="1FA74A7B" w14:textId="2C1C0209" w:rsidR="00505F06" w:rsidRPr="00DA32C5" w:rsidRDefault="00913BE9" w:rsidP="00441B6F">
            <w:pPr>
              <w:pStyle w:val="Body"/>
              <w:spacing w:after="0"/>
              <w:rPr>
                <w:rFonts w:ascii="Arial" w:eastAsia="Calibri" w:hAnsi="Arial" w:cs="Arial"/>
                <w:szCs w:val="22"/>
              </w:rPr>
            </w:pPr>
            <w:r w:rsidRPr="00913BE9">
              <w:rPr>
                <w:rFonts w:ascii="Arial" w:eastAsia="Calibri" w:hAnsi="Arial" w:cs="Arial"/>
                <w:szCs w:val="22"/>
                <w:lang w:val="en-ID"/>
              </w:rPr>
              <w:t xml:space="preserve">This study aims to examine the form of development communication in the implementation of the Slum-Free City Program (KOTAKU) in Karangasem Village, </w:t>
            </w:r>
            <w:proofErr w:type="spellStart"/>
            <w:r w:rsidRPr="00913BE9">
              <w:rPr>
                <w:rFonts w:ascii="Arial" w:eastAsia="Calibri" w:hAnsi="Arial" w:cs="Arial"/>
                <w:szCs w:val="22"/>
                <w:lang w:val="en-ID"/>
              </w:rPr>
              <w:t>Cilegon</w:t>
            </w:r>
            <w:proofErr w:type="spellEnd"/>
            <w:r w:rsidRPr="00913BE9">
              <w:rPr>
                <w:rFonts w:ascii="Arial" w:eastAsia="Calibri" w:hAnsi="Arial" w:cs="Arial"/>
                <w:szCs w:val="22"/>
                <w:lang w:val="en-ID"/>
              </w:rPr>
              <w:t xml:space="preserve"> City as an effort to overcome slum areas. The approach applied is descriptive qualitative with a case study method. Data collection was carried out through observation, in-depth interviews, and documentation, then </w:t>
            </w:r>
            <w:proofErr w:type="spellStart"/>
            <w:r w:rsidRPr="00913BE9">
              <w:rPr>
                <w:rFonts w:ascii="Arial" w:eastAsia="Calibri" w:hAnsi="Arial" w:cs="Arial"/>
                <w:szCs w:val="22"/>
                <w:lang w:val="en-ID"/>
              </w:rPr>
              <w:t>analyzed</w:t>
            </w:r>
            <w:proofErr w:type="spellEnd"/>
            <w:r w:rsidRPr="00913BE9">
              <w:rPr>
                <w:rFonts w:ascii="Arial" w:eastAsia="Calibri" w:hAnsi="Arial" w:cs="Arial"/>
                <w:szCs w:val="22"/>
                <w:lang w:val="en-ID"/>
              </w:rPr>
              <w:t xml:space="preserve"> using a participatory communication approach that includes monologue, dialogue, and multitrack communication. The results of the study indicate that development communication in the KOTAKU Program is not fully participatory. There is still a tendency for one-way communication (monologue) from program implementers to the community. Although there is a dialogue space such as a community discussion forum, community involvement from the planning process to evaluation has not been maximized. Meanwhile, the multi</w:t>
            </w:r>
            <w:r w:rsidR="000F2ED9">
              <w:rPr>
                <w:rFonts w:ascii="Arial" w:eastAsia="Calibri" w:hAnsi="Arial" w:cs="Arial"/>
                <w:szCs w:val="22"/>
                <w:lang w:val="en-ID"/>
              </w:rPr>
              <w:t>-</w:t>
            </w:r>
            <w:r w:rsidRPr="00913BE9">
              <w:rPr>
                <w:rFonts w:ascii="Arial" w:eastAsia="Calibri" w:hAnsi="Arial" w:cs="Arial"/>
                <w:szCs w:val="22"/>
                <w:lang w:val="en-ID"/>
              </w:rPr>
              <w:t>track communication approach has not been implemented optimally, due to the lack of synergy between stakeholders.</w:t>
            </w:r>
          </w:p>
        </w:tc>
        <w:bookmarkStart w:id="1" w:name="_GoBack"/>
        <w:bookmarkEnd w:id="1"/>
      </w:tr>
    </w:tbl>
    <w:p w14:paraId="2ADBB75B" w14:textId="77777777" w:rsidR="00636EB2" w:rsidRPr="00DA32C5" w:rsidRDefault="00636EB2" w:rsidP="00441B6F">
      <w:pPr>
        <w:pStyle w:val="Body"/>
        <w:spacing w:after="0"/>
        <w:rPr>
          <w:rFonts w:ascii="Arial" w:hAnsi="Arial" w:cs="Arial"/>
          <w:i/>
        </w:rPr>
      </w:pPr>
    </w:p>
    <w:p w14:paraId="4A3A2F35" w14:textId="698A15EF" w:rsidR="0024282C" w:rsidRPr="00E03E8E" w:rsidRDefault="00A24E7E" w:rsidP="00441B6F">
      <w:pPr>
        <w:pStyle w:val="Body"/>
        <w:spacing w:after="0"/>
        <w:rPr>
          <w:rFonts w:ascii="Arial" w:hAnsi="Arial" w:cs="Arial"/>
          <w:i/>
        </w:rPr>
      </w:pPr>
      <w:r w:rsidRPr="00DA32C5">
        <w:rPr>
          <w:rFonts w:ascii="Arial" w:hAnsi="Arial" w:cs="Arial"/>
          <w:i/>
        </w:rPr>
        <w:t xml:space="preserve">Keywords: </w:t>
      </w:r>
      <w:r w:rsidR="00E03E8E" w:rsidRPr="00E03E8E">
        <w:rPr>
          <w:rFonts w:ascii="Arial" w:hAnsi="Arial" w:cs="Arial"/>
          <w:i/>
          <w:lang w:val="en-ID"/>
        </w:rPr>
        <w:t xml:space="preserve">Development Communication, Participation, KOTAKU, Slums, </w:t>
      </w:r>
      <w:proofErr w:type="spellStart"/>
      <w:r w:rsidR="00E03E8E" w:rsidRPr="00E03E8E">
        <w:rPr>
          <w:rFonts w:ascii="Arial" w:hAnsi="Arial" w:cs="Arial"/>
          <w:i/>
          <w:lang w:val="en-ID"/>
        </w:rPr>
        <w:t>Cilegon</w:t>
      </w:r>
      <w:proofErr w:type="spellEnd"/>
    </w:p>
    <w:p w14:paraId="3531D255" w14:textId="77777777" w:rsidR="00505F06" w:rsidRPr="00DA32C5" w:rsidRDefault="00505F06" w:rsidP="00441B6F">
      <w:pPr>
        <w:pStyle w:val="Body"/>
        <w:spacing w:after="0"/>
        <w:rPr>
          <w:rFonts w:ascii="Arial" w:hAnsi="Arial" w:cs="Arial"/>
          <w:i/>
        </w:rPr>
      </w:pPr>
    </w:p>
    <w:p w14:paraId="535EC4B2" w14:textId="5958765F" w:rsidR="007F7B32" w:rsidRPr="00DA32C5" w:rsidRDefault="00902823" w:rsidP="00441B6F">
      <w:pPr>
        <w:pStyle w:val="AbstHead"/>
        <w:spacing w:after="0"/>
        <w:jc w:val="both"/>
        <w:rPr>
          <w:rFonts w:ascii="Arial" w:hAnsi="Arial" w:cs="Arial"/>
        </w:rPr>
      </w:pPr>
      <w:r w:rsidRPr="00DA32C5">
        <w:rPr>
          <w:rFonts w:ascii="Arial" w:hAnsi="Arial" w:cs="Arial"/>
        </w:rPr>
        <w:t xml:space="preserve">1. </w:t>
      </w:r>
      <w:r w:rsidR="00B01FCD" w:rsidRPr="00DA32C5">
        <w:rPr>
          <w:rFonts w:ascii="Arial" w:hAnsi="Arial" w:cs="Arial"/>
        </w:rPr>
        <w:t>INTRODUCTION</w:t>
      </w:r>
      <w:r w:rsidR="007F7B32" w:rsidRPr="00DA32C5">
        <w:rPr>
          <w:rFonts w:ascii="Arial" w:hAnsi="Arial" w:cs="Arial"/>
        </w:rPr>
        <w:t xml:space="preserve"> </w:t>
      </w:r>
    </w:p>
    <w:p w14:paraId="75ACB4E1" w14:textId="77777777" w:rsidR="00790ADA" w:rsidRPr="00DA32C5" w:rsidRDefault="00790ADA" w:rsidP="00441B6F">
      <w:pPr>
        <w:pStyle w:val="AbstHead"/>
        <w:spacing w:after="0"/>
        <w:jc w:val="both"/>
        <w:rPr>
          <w:rFonts w:ascii="Arial" w:hAnsi="Arial" w:cs="Arial"/>
        </w:rPr>
      </w:pPr>
    </w:p>
    <w:p w14:paraId="19B58FC8" w14:textId="77777777" w:rsidR="002C1632" w:rsidRPr="002C1632" w:rsidRDefault="002C1632" w:rsidP="002C1632">
      <w:pPr>
        <w:pStyle w:val="Body"/>
        <w:spacing w:after="0"/>
        <w:rPr>
          <w:rFonts w:ascii="Arial" w:hAnsi="Arial" w:cs="Arial"/>
          <w:lang w:val="en-ID"/>
        </w:rPr>
      </w:pPr>
      <w:r w:rsidRPr="002C1632">
        <w:rPr>
          <w:rFonts w:ascii="Arial" w:hAnsi="Arial" w:cs="Arial"/>
          <w:lang w:val="en-ID"/>
        </w:rPr>
        <w:t>The issue of uninhabitable residential environments is one of main challenges in urban development. The efforts to overcome this problem are often directly proportional to sustainable growth and new slums appearance, if it is not be surmounted with effective steps, incentives, and a comprehensive and targeted approach. (</w:t>
      </w:r>
      <w:proofErr w:type="spellStart"/>
      <w:r w:rsidRPr="002C1632">
        <w:rPr>
          <w:rFonts w:ascii="Arial" w:hAnsi="Arial" w:cs="Arial"/>
          <w:lang w:val="en-ID"/>
        </w:rPr>
        <w:t>Handika</w:t>
      </w:r>
      <w:proofErr w:type="spellEnd"/>
      <w:r w:rsidRPr="002C1632">
        <w:rPr>
          <w:rFonts w:ascii="Arial" w:hAnsi="Arial" w:cs="Arial"/>
          <w:lang w:val="en-ID"/>
        </w:rPr>
        <w:t xml:space="preserve"> &amp; </w:t>
      </w:r>
      <w:proofErr w:type="spellStart"/>
      <w:r w:rsidRPr="002C1632">
        <w:rPr>
          <w:rFonts w:ascii="Arial" w:hAnsi="Arial" w:cs="Arial"/>
          <w:lang w:val="en-ID"/>
        </w:rPr>
        <w:t>Yusran</w:t>
      </w:r>
      <w:proofErr w:type="spellEnd"/>
      <w:r w:rsidRPr="002C1632">
        <w:rPr>
          <w:rFonts w:ascii="Arial" w:hAnsi="Arial" w:cs="Arial"/>
          <w:lang w:val="en-ID"/>
        </w:rPr>
        <w:t>, 2020)</w:t>
      </w:r>
    </w:p>
    <w:p w14:paraId="6559A713" w14:textId="77777777" w:rsidR="002C1632" w:rsidRPr="002C1632" w:rsidRDefault="002C1632" w:rsidP="002C1632">
      <w:pPr>
        <w:pStyle w:val="Body"/>
        <w:spacing w:after="0"/>
        <w:rPr>
          <w:rFonts w:ascii="Arial" w:hAnsi="Arial" w:cs="Arial"/>
          <w:lang w:val="en-ID"/>
        </w:rPr>
      </w:pPr>
      <w:r w:rsidRPr="002C1632">
        <w:rPr>
          <w:rFonts w:ascii="Arial" w:hAnsi="Arial" w:cs="Arial"/>
          <w:lang w:val="en-ID"/>
        </w:rPr>
        <w:tab/>
      </w:r>
      <w:proofErr w:type="spellStart"/>
      <w:r w:rsidRPr="002C1632">
        <w:rPr>
          <w:rFonts w:ascii="Arial" w:hAnsi="Arial" w:cs="Arial"/>
          <w:lang w:val="en-ID"/>
        </w:rPr>
        <w:t>Cilegon</w:t>
      </w:r>
      <w:proofErr w:type="spellEnd"/>
      <w:r w:rsidRPr="002C1632">
        <w:rPr>
          <w:rFonts w:ascii="Arial" w:hAnsi="Arial" w:cs="Arial"/>
          <w:lang w:val="en-ID"/>
        </w:rPr>
        <w:t xml:space="preserve"> City is one of regions that has problems with less habitable areas, and this is confirmed in the Decree (SK) regarding Slum Areas from the </w:t>
      </w:r>
      <w:proofErr w:type="spellStart"/>
      <w:r w:rsidRPr="002C1632">
        <w:rPr>
          <w:rFonts w:ascii="Arial" w:hAnsi="Arial" w:cs="Arial"/>
          <w:lang w:val="en-ID"/>
        </w:rPr>
        <w:t>Cilegon</w:t>
      </w:r>
      <w:proofErr w:type="spellEnd"/>
      <w:r w:rsidRPr="002C1632">
        <w:rPr>
          <w:rFonts w:ascii="Arial" w:hAnsi="Arial" w:cs="Arial"/>
          <w:lang w:val="en-ID"/>
        </w:rPr>
        <w:t xml:space="preserve"> Mayor No. 600/Kep.314-DPU/2016 which assigns the settlement locations and slum housing. This region includes 10 sub-districts spread across 7 districts, such as </w:t>
      </w:r>
      <w:proofErr w:type="spellStart"/>
      <w:r w:rsidRPr="002C1632">
        <w:rPr>
          <w:rFonts w:ascii="Arial" w:hAnsi="Arial" w:cs="Arial"/>
          <w:lang w:val="en-ID"/>
        </w:rPr>
        <w:t>Bulakan</w:t>
      </w:r>
      <w:proofErr w:type="spellEnd"/>
      <w:r w:rsidRPr="002C1632">
        <w:rPr>
          <w:rFonts w:ascii="Arial" w:hAnsi="Arial" w:cs="Arial"/>
          <w:lang w:val="en-ID"/>
        </w:rPr>
        <w:t xml:space="preserve">, Karangasem, </w:t>
      </w:r>
      <w:proofErr w:type="spellStart"/>
      <w:r w:rsidRPr="002C1632">
        <w:rPr>
          <w:rFonts w:ascii="Arial" w:hAnsi="Arial" w:cs="Arial"/>
          <w:lang w:val="en-ID"/>
        </w:rPr>
        <w:t>Deringo</w:t>
      </w:r>
      <w:proofErr w:type="spellEnd"/>
      <w:r w:rsidRPr="002C1632">
        <w:rPr>
          <w:rFonts w:ascii="Arial" w:hAnsi="Arial" w:cs="Arial"/>
          <w:lang w:val="en-ID"/>
        </w:rPr>
        <w:t xml:space="preserve">, </w:t>
      </w:r>
      <w:proofErr w:type="spellStart"/>
      <w:r w:rsidRPr="002C1632">
        <w:rPr>
          <w:rFonts w:ascii="Arial" w:hAnsi="Arial" w:cs="Arial"/>
          <w:lang w:val="en-ID"/>
        </w:rPr>
        <w:t>Lebak</w:t>
      </w:r>
      <w:proofErr w:type="spellEnd"/>
      <w:r w:rsidRPr="002C1632">
        <w:rPr>
          <w:rFonts w:ascii="Arial" w:hAnsi="Arial" w:cs="Arial"/>
          <w:lang w:val="en-ID"/>
        </w:rPr>
        <w:t xml:space="preserve"> </w:t>
      </w:r>
      <w:proofErr w:type="spellStart"/>
      <w:r w:rsidRPr="002C1632">
        <w:rPr>
          <w:rFonts w:ascii="Arial" w:hAnsi="Arial" w:cs="Arial"/>
          <w:lang w:val="en-ID"/>
        </w:rPr>
        <w:t>Denok</w:t>
      </w:r>
      <w:proofErr w:type="spellEnd"/>
      <w:r w:rsidRPr="002C1632">
        <w:rPr>
          <w:rFonts w:ascii="Arial" w:hAnsi="Arial" w:cs="Arial"/>
          <w:lang w:val="en-ID"/>
        </w:rPr>
        <w:t xml:space="preserve">, </w:t>
      </w:r>
      <w:proofErr w:type="spellStart"/>
      <w:r w:rsidRPr="002C1632">
        <w:rPr>
          <w:rFonts w:ascii="Arial" w:hAnsi="Arial" w:cs="Arial"/>
          <w:lang w:val="en-ID"/>
        </w:rPr>
        <w:t>Tegal</w:t>
      </w:r>
      <w:proofErr w:type="spellEnd"/>
      <w:r w:rsidRPr="002C1632">
        <w:rPr>
          <w:rFonts w:ascii="Arial" w:hAnsi="Arial" w:cs="Arial"/>
          <w:lang w:val="en-ID"/>
        </w:rPr>
        <w:t xml:space="preserve"> </w:t>
      </w:r>
      <w:proofErr w:type="spellStart"/>
      <w:r w:rsidRPr="002C1632">
        <w:rPr>
          <w:rFonts w:ascii="Arial" w:hAnsi="Arial" w:cs="Arial"/>
          <w:lang w:val="en-ID"/>
        </w:rPr>
        <w:t>Ratu</w:t>
      </w:r>
      <w:proofErr w:type="spellEnd"/>
      <w:r w:rsidRPr="002C1632">
        <w:rPr>
          <w:rFonts w:ascii="Arial" w:hAnsi="Arial" w:cs="Arial"/>
          <w:lang w:val="en-ID"/>
        </w:rPr>
        <w:t xml:space="preserve">, Grogol, </w:t>
      </w:r>
      <w:proofErr w:type="spellStart"/>
      <w:r w:rsidRPr="002C1632">
        <w:rPr>
          <w:rFonts w:ascii="Arial" w:hAnsi="Arial" w:cs="Arial"/>
          <w:lang w:val="en-ID"/>
        </w:rPr>
        <w:t>Jombang</w:t>
      </w:r>
      <w:proofErr w:type="spellEnd"/>
      <w:r w:rsidRPr="002C1632">
        <w:rPr>
          <w:rFonts w:ascii="Arial" w:hAnsi="Arial" w:cs="Arial"/>
          <w:lang w:val="en-ID"/>
        </w:rPr>
        <w:t xml:space="preserve"> </w:t>
      </w:r>
      <w:proofErr w:type="spellStart"/>
      <w:r w:rsidRPr="002C1632">
        <w:rPr>
          <w:rFonts w:ascii="Arial" w:hAnsi="Arial" w:cs="Arial"/>
          <w:lang w:val="en-ID"/>
        </w:rPr>
        <w:t>Wetan</w:t>
      </w:r>
      <w:proofErr w:type="spellEnd"/>
      <w:r w:rsidRPr="002C1632">
        <w:rPr>
          <w:rFonts w:ascii="Arial" w:hAnsi="Arial" w:cs="Arial"/>
          <w:lang w:val="en-ID"/>
        </w:rPr>
        <w:t xml:space="preserve">, </w:t>
      </w:r>
      <w:proofErr w:type="spellStart"/>
      <w:r w:rsidRPr="002C1632">
        <w:rPr>
          <w:rFonts w:ascii="Arial" w:hAnsi="Arial" w:cs="Arial"/>
          <w:lang w:val="en-ID"/>
        </w:rPr>
        <w:t>Lebak</w:t>
      </w:r>
      <w:proofErr w:type="spellEnd"/>
      <w:r w:rsidRPr="002C1632">
        <w:rPr>
          <w:rFonts w:ascii="Arial" w:hAnsi="Arial" w:cs="Arial"/>
          <w:lang w:val="en-ID"/>
        </w:rPr>
        <w:t xml:space="preserve"> </w:t>
      </w:r>
      <w:proofErr w:type="spellStart"/>
      <w:r w:rsidRPr="002C1632">
        <w:rPr>
          <w:rFonts w:ascii="Arial" w:hAnsi="Arial" w:cs="Arial"/>
          <w:lang w:val="en-ID"/>
        </w:rPr>
        <w:t>Gede</w:t>
      </w:r>
      <w:proofErr w:type="spellEnd"/>
      <w:r w:rsidRPr="002C1632">
        <w:rPr>
          <w:rFonts w:ascii="Arial" w:hAnsi="Arial" w:cs="Arial"/>
          <w:lang w:val="en-ID"/>
        </w:rPr>
        <w:t xml:space="preserve">, </w:t>
      </w:r>
      <w:proofErr w:type="spellStart"/>
      <w:r w:rsidRPr="002C1632">
        <w:rPr>
          <w:rFonts w:ascii="Arial" w:hAnsi="Arial" w:cs="Arial"/>
          <w:lang w:val="en-ID"/>
        </w:rPr>
        <w:t>Mekarsari</w:t>
      </w:r>
      <w:proofErr w:type="spellEnd"/>
      <w:r w:rsidRPr="002C1632">
        <w:rPr>
          <w:rFonts w:ascii="Arial" w:hAnsi="Arial" w:cs="Arial"/>
          <w:lang w:val="en-ID"/>
        </w:rPr>
        <w:t xml:space="preserve">, and </w:t>
      </w:r>
      <w:proofErr w:type="spellStart"/>
      <w:r w:rsidRPr="002C1632">
        <w:rPr>
          <w:rFonts w:ascii="Arial" w:hAnsi="Arial" w:cs="Arial"/>
          <w:lang w:val="en-ID"/>
        </w:rPr>
        <w:t>Pabean</w:t>
      </w:r>
      <w:proofErr w:type="spellEnd"/>
      <w:r w:rsidRPr="002C1632">
        <w:rPr>
          <w:rFonts w:ascii="Arial" w:hAnsi="Arial" w:cs="Arial"/>
          <w:lang w:val="en-ID"/>
        </w:rPr>
        <w:t>. The slum areas are managed through the KOTAKU Program.</w:t>
      </w:r>
    </w:p>
    <w:p w14:paraId="3758FC6C" w14:textId="13A262A0" w:rsidR="00DA32C5" w:rsidRPr="00DA32C5" w:rsidRDefault="002C1632" w:rsidP="002C1632">
      <w:pPr>
        <w:pStyle w:val="Body"/>
        <w:spacing w:after="0"/>
        <w:rPr>
          <w:rFonts w:ascii="Arial" w:hAnsi="Arial" w:cs="Arial"/>
          <w:lang w:val="en-ID"/>
        </w:rPr>
      </w:pPr>
      <w:r w:rsidRPr="002C1632">
        <w:rPr>
          <w:rFonts w:ascii="Arial" w:hAnsi="Arial" w:cs="Arial"/>
          <w:lang w:val="en-ID"/>
        </w:rPr>
        <w:t xml:space="preserve">The Slum-Free City Program (KOTAKU) is </w:t>
      </w:r>
      <w:r w:rsidR="00FE793C">
        <w:rPr>
          <w:rFonts w:ascii="Arial" w:hAnsi="Arial" w:cs="Arial"/>
          <w:lang w:val="en-ID"/>
        </w:rPr>
        <w:t>a national initiative and plays the role of a "platform" to develop slum areas, which unites various resources and financing, including the central government, provinces, cities, or regencies, donors, the</w:t>
      </w:r>
      <w:r w:rsidRPr="002C1632">
        <w:rPr>
          <w:rFonts w:ascii="Arial" w:hAnsi="Arial" w:cs="Arial"/>
          <w:lang w:val="en-ID"/>
        </w:rPr>
        <w:t xml:space="preserve"> private sector, communities, and other stakeholders. (</w:t>
      </w:r>
      <w:hyperlink r:id="rId11" w:history="1">
        <w:r w:rsidRPr="000F2ED9">
          <w:rPr>
            <w:rStyle w:val="Hyperlink"/>
            <w:rFonts w:ascii="Arial" w:hAnsi="Arial" w:cs="Arial"/>
            <w:color w:val="auto"/>
            <w:lang w:val="en-ID"/>
          </w:rPr>
          <w:t>www.pu.go.id</w:t>
        </w:r>
      </w:hyperlink>
      <w:r w:rsidRPr="000F2ED9">
        <w:rPr>
          <w:rFonts w:ascii="Arial" w:hAnsi="Arial" w:cs="Arial"/>
          <w:lang w:val="en-ID"/>
        </w:rPr>
        <w:t>).</w:t>
      </w:r>
    </w:p>
    <w:p w14:paraId="213470FB" w14:textId="6830E89F" w:rsidR="002C1632" w:rsidRPr="002C1632" w:rsidRDefault="002C1632" w:rsidP="002C1632">
      <w:pPr>
        <w:pStyle w:val="Body"/>
        <w:spacing w:after="0"/>
        <w:rPr>
          <w:rFonts w:ascii="Arial" w:hAnsi="Arial" w:cs="Arial"/>
          <w:lang w:val="en-ID"/>
        </w:rPr>
      </w:pPr>
      <w:r w:rsidRPr="002C1632">
        <w:rPr>
          <w:rFonts w:ascii="Arial" w:hAnsi="Arial" w:cs="Arial"/>
          <w:lang w:val="en-ID"/>
        </w:rPr>
        <w:t>In its implementation, the KOTAKU Program management collaborates with various stakeholders. Such as city government, sub-district government, youth organizations, and other private institutions. The local government leads and collaborates with policy makers starting from the planning phase, implementation, utilization, until prioritizing participation. The main purpose of the KOTAKU program is for repairing access to infrastructure and basic services in underprivileged areas, while supporting the productive creation and sustainable settlements. (</w:t>
      </w:r>
      <w:proofErr w:type="spellStart"/>
      <w:r w:rsidRPr="002C1632">
        <w:rPr>
          <w:rFonts w:ascii="Arial" w:hAnsi="Arial" w:cs="Arial"/>
          <w:lang w:val="en-ID"/>
        </w:rPr>
        <w:t>Zethary</w:t>
      </w:r>
      <w:proofErr w:type="spellEnd"/>
      <w:r w:rsidRPr="002C1632">
        <w:rPr>
          <w:rFonts w:ascii="Arial" w:hAnsi="Arial" w:cs="Arial"/>
          <w:lang w:val="en-ID"/>
        </w:rPr>
        <w:t xml:space="preserve"> &amp; </w:t>
      </w:r>
      <w:proofErr w:type="spellStart"/>
      <w:r w:rsidRPr="002C1632">
        <w:rPr>
          <w:rFonts w:ascii="Arial" w:hAnsi="Arial" w:cs="Arial"/>
          <w:lang w:val="en-ID"/>
        </w:rPr>
        <w:t>Purnaweni</w:t>
      </w:r>
      <w:proofErr w:type="spellEnd"/>
      <w:r w:rsidRPr="002C1632">
        <w:rPr>
          <w:rFonts w:ascii="Arial" w:hAnsi="Arial" w:cs="Arial"/>
          <w:lang w:val="en-ID"/>
        </w:rPr>
        <w:t>, 2019).</w:t>
      </w:r>
    </w:p>
    <w:p w14:paraId="73DF1CC1" w14:textId="77777777" w:rsidR="002C1632" w:rsidRPr="002C1632" w:rsidRDefault="002C1632" w:rsidP="002C1632">
      <w:pPr>
        <w:pStyle w:val="Body"/>
        <w:spacing w:after="0"/>
        <w:rPr>
          <w:rFonts w:ascii="Arial" w:hAnsi="Arial" w:cs="Arial"/>
          <w:lang w:val="en-ID"/>
        </w:rPr>
      </w:pPr>
      <w:r w:rsidRPr="002C1632">
        <w:rPr>
          <w:rFonts w:ascii="Arial" w:hAnsi="Arial" w:cs="Arial"/>
          <w:lang w:val="en-ID"/>
        </w:rPr>
        <w:t xml:space="preserve">Development communication that focuses on participatory communication is really important, because it enables active society involvement in the development process. In this approach, communication does not only occur in one direction from the government or authorities to the public, but involves the society as the main subject who has a role in </w:t>
      </w:r>
      <w:r w:rsidRPr="002C1632">
        <w:rPr>
          <w:rFonts w:ascii="Arial" w:hAnsi="Arial" w:cs="Arial"/>
          <w:lang w:val="en-ID"/>
        </w:rPr>
        <w:lastRenderedPageBreak/>
        <w:t>determining the direction, process, and development result. (</w:t>
      </w:r>
      <w:proofErr w:type="spellStart"/>
      <w:r w:rsidRPr="002C1632">
        <w:rPr>
          <w:rFonts w:ascii="Arial" w:hAnsi="Arial" w:cs="Arial"/>
          <w:lang w:val="en-ID"/>
        </w:rPr>
        <w:t>Syifa</w:t>
      </w:r>
      <w:proofErr w:type="spellEnd"/>
      <w:r w:rsidRPr="002C1632">
        <w:rPr>
          <w:rFonts w:ascii="Arial" w:hAnsi="Arial" w:cs="Arial"/>
          <w:lang w:val="en-ID"/>
        </w:rPr>
        <w:t xml:space="preserve"> </w:t>
      </w:r>
      <w:proofErr w:type="spellStart"/>
      <w:r w:rsidRPr="002C1632">
        <w:rPr>
          <w:rFonts w:ascii="Arial" w:hAnsi="Arial" w:cs="Arial"/>
          <w:lang w:val="en-ID"/>
        </w:rPr>
        <w:t>Rohimah</w:t>
      </w:r>
      <w:proofErr w:type="spellEnd"/>
      <w:r w:rsidRPr="002C1632">
        <w:rPr>
          <w:rFonts w:ascii="Arial" w:hAnsi="Arial" w:cs="Arial"/>
          <w:lang w:val="en-ID"/>
        </w:rPr>
        <w:t xml:space="preserve">, </w:t>
      </w:r>
      <w:proofErr w:type="spellStart"/>
      <w:r w:rsidRPr="002C1632">
        <w:rPr>
          <w:rFonts w:ascii="Arial" w:hAnsi="Arial" w:cs="Arial"/>
          <w:lang w:val="en-ID"/>
        </w:rPr>
        <w:t>Muh</w:t>
      </w:r>
      <w:proofErr w:type="spellEnd"/>
      <w:r w:rsidRPr="002C1632">
        <w:rPr>
          <w:rFonts w:ascii="Arial" w:hAnsi="Arial" w:cs="Arial"/>
          <w:lang w:val="en-ID"/>
        </w:rPr>
        <w:t>. Ilham, 2019).</w:t>
      </w:r>
    </w:p>
    <w:p w14:paraId="515F1492" w14:textId="77777777" w:rsidR="002C1632" w:rsidRPr="002C1632" w:rsidRDefault="002C1632" w:rsidP="002C1632">
      <w:pPr>
        <w:pStyle w:val="Body"/>
        <w:spacing w:after="0"/>
        <w:rPr>
          <w:rFonts w:ascii="Arial" w:hAnsi="Arial" w:cs="Arial"/>
          <w:lang w:val="en-ID"/>
        </w:rPr>
      </w:pPr>
      <w:r w:rsidRPr="002C1632">
        <w:rPr>
          <w:rFonts w:ascii="Arial" w:hAnsi="Arial" w:cs="Arial"/>
          <w:lang w:val="en-ID"/>
        </w:rPr>
        <w:t xml:space="preserve">In an attempt to resolve social problems, participatory communication is an essential approach because it provides equal space for the society to deliver opinions, feelings, experiences and information to reach a joint solution. This communication not only guarantees access and expression freedom, but also encourages active society involvement in every decision-making process. (Bordenave, 1972 in White, 2004; White &amp; </w:t>
      </w:r>
      <w:proofErr w:type="spellStart"/>
      <w:r w:rsidRPr="002C1632">
        <w:rPr>
          <w:rFonts w:ascii="Arial" w:hAnsi="Arial" w:cs="Arial"/>
          <w:lang w:val="en-ID"/>
        </w:rPr>
        <w:t>Ascroft</w:t>
      </w:r>
      <w:proofErr w:type="spellEnd"/>
      <w:r w:rsidRPr="002C1632">
        <w:rPr>
          <w:rFonts w:ascii="Arial" w:hAnsi="Arial" w:cs="Arial"/>
          <w:lang w:val="en-ID"/>
        </w:rPr>
        <w:t>, 2004). </w:t>
      </w:r>
    </w:p>
    <w:p w14:paraId="47A4F3A4" w14:textId="503B03B6" w:rsidR="002C1632" w:rsidRPr="002C1632" w:rsidRDefault="002C1632" w:rsidP="002C1632">
      <w:pPr>
        <w:pStyle w:val="Body"/>
        <w:spacing w:after="0"/>
        <w:rPr>
          <w:rFonts w:ascii="Arial" w:hAnsi="Arial" w:cs="Arial"/>
          <w:lang w:val="en-ID"/>
        </w:rPr>
      </w:pPr>
      <w:r w:rsidRPr="002C1632">
        <w:rPr>
          <w:rFonts w:ascii="Arial" w:hAnsi="Arial" w:cs="Arial"/>
          <w:lang w:val="en-ID"/>
        </w:rPr>
        <w:t xml:space="preserve">Tufte and </w:t>
      </w:r>
      <w:proofErr w:type="spellStart"/>
      <w:r w:rsidRPr="002C1632">
        <w:rPr>
          <w:rFonts w:ascii="Arial" w:hAnsi="Arial" w:cs="Arial"/>
          <w:lang w:val="en-ID"/>
        </w:rPr>
        <w:t>Mefalopulos</w:t>
      </w:r>
      <w:proofErr w:type="spellEnd"/>
      <w:r w:rsidRPr="002C1632">
        <w:rPr>
          <w:rFonts w:ascii="Arial" w:hAnsi="Arial" w:cs="Arial"/>
          <w:lang w:val="en-ID"/>
        </w:rPr>
        <w:t xml:space="preserve"> (2009) emphasize that the core of participatory communication places in four main components, there are dialogue, voice, educational media, and action-reflection. Dialogue is an important foundation because it encourages horizontal communication, that is all parties can convey ideas through the action-reflection-action cycle. This process begins with the problem identificatio</w:t>
      </w:r>
      <w:r w:rsidR="00FE793C">
        <w:rPr>
          <w:rFonts w:ascii="Arial" w:hAnsi="Arial" w:cs="Arial"/>
          <w:lang w:val="en-ID"/>
        </w:rPr>
        <w:t>n, which</w:t>
      </w:r>
      <w:r w:rsidRPr="002C1632">
        <w:rPr>
          <w:rFonts w:ascii="Arial" w:hAnsi="Arial" w:cs="Arial"/>
          <w:lang w:val="en-ID"/>
        </w:rPr>
        <w:t xml:space="preserve"> often shows information gaps and social or economic injustice. Furthermore, the voice element refers to critical awareness in interpersonal relations, which emphasizes providing space for marginalized groups to express concerns, formulate solutions, and act. The media also has a central role in supporting participatory communication, particularly, media communities which can be a channel for marginalized groups to get involved in public discussions and voice relevant issues. Unfortunately, the important role of the media is often not explicitly explained in participatory communication practices. Finally, action-reflection describes the society empowerment process after through dialogue and joint consensus. The actions taken are the result of collective reflection on the conditions faced, so the rising solutions that truly appear from the society needs and awareness itself.</w:t>
      </w:r>
    </w:p>
    <w:p w14:paraId="572CAA1A" w14:textId="77777777" w:rsidR="00790ADA" w:rsidRPr="00DA32C5" w:rsidRDefault="00790ADA" w:rsidP="00441B6F">
      <w:pPr>
        <w:pStyle w:val="Body"/>
        <w:spacing w:after="0"/>
        <w:rPr>
          <w:rFonts w:ascii="Arial" w:hAnsi="Arial" w:cs="Arial"/>
        </w:rPr>
      </w:pPr>
    </w:p>
    <w:p w14:paraId="67867A8A" w14:textId="7504BA67" w:rsidR="007F7B32" w:rsidRPr="00DA32C5" w:rsidRDefault="00902823" w:rsidP="00441B6F">
      <w:pPr>
        <w:pStyle w:val="AbstHead"/>
        <w:spacing w:after="0"/>
        <w:jc w:val="both"/>
        <w:rPr>
          <w:rFonts w:ascii="Arial" w:hAnsi="Arial" w:cs="Arial"/>
        </w:rPr>
      </w:pPr>
      <w:r w:rsidRPr="00DA32C5">
        <w:rPr>
          <w:rFonts w:ascii="Arial" w:hAnsi="Arial" w:cs="Arial"/>
        </w:rPr>
        <w:t xml:space="preserve">2. </w:t>
      </w:r>
      <w:r w:rsidR="006B57D0" w:rsidRPr="00DA32C5">
        <w:rPr>
          <w:rFonts w:ascii="Arial" w:hAnsi="Arial" w:cs="Arial"/>
        </w:rPr>
        <w:t>methodology</w:t>
      </w:r>
    </w:p>
    <w:p w14:paraId="2D17EAD5" w14:textId="77777777" w:rsidR="00790ADA" w:rsidRPr="00DA32C5" w:rsidRDefault="00790ADA" w:rsidP="00441B6F">
      <w:pPr>
        <w:pStyle w:val="AbstHead"/>
        <w:spacing w:after="0"/>
        <w:jc w:val="both"/>
        <w:rPr>
          <w:rFonts w:ascii="Arial" w:hAnsi="Arial" w:cs="Arial"/>
        </w:rPr>
      </w:pPr>
    </w:p>
    <w:p w14:paraId="381EE804" w14:textId="7D4753AA" w:rsidR="002C1632" w:rsidRDefault="002C1632" w:rsidP="002C1632">
      <w:pPr>
        <w:pStyle w:val="Body"/>
        <w:spacing w:after="0"/>
        <w:rPr>
          <w:rFonts w:ascii="Arial" w:hAnsi="Arial" w:cs="Arial"/>
          <w:lang w:val="en-ID"/>
        </w:rPr>
      </w:pPr>
      <w:r w:rsidRPr="002C1632">
        <w:rPr>
          <w:rFonts w:ascii="Arial" w:hAnsi="Arial" w:cs="Arial"/>
          <w:lang w:val="en-ID"/>
        </w:rPr>
        <w:t xml:space="preserve">The method applied is qualitative research with descriptive characteristics. The collected data will be interpreted to obtain results. In this research, several methods were used to collect data, including: </w:t>
      </w:r>
      <w:r w:rsidR="00FE793C">
        <w:rPr>
          <w:rFonts w:ascii="Arial" w:hAnsi="Arial" w:cs="Arial"/>
          <w:lang w:val="en-ID"/>
        </w:rPr>
        <w:t xml:space="preserve">Observation, interviews, and documentation obtained from the </w:t>
      </w:r>
      <w:proofErr w:type="spellStart"/>
      <w:r w:rsidR="00FE793C">
        <w:rPr>
          <w:rFonts w:ascii="Arial" w:hAnsi="Arial" w:cs="Arial"/>
          <w:lang w:val="en-ID"/>
        </w:rPr>
        <w:t>Cilegon</w:t>
      </w:r>
      <w:proofErr w:type="spellEnd"/>
      <w:r w:rsidR="00FE793C">
        <w:rPr>
          <w:rFonts w:ascii="Arial" w:hAnsi="Arial" w:cs="Arial"/>
          <w:lang w:val="en-ID"/>
        </w:rPr>
        <w:t xml:space="preserve"> City Government, the KOTAKU Program Coordinator, and the society that</w:t>
      </w:r>
      <w:r w:rsidRPr="002C1632">
        <w:rPr>
          <w:rFonts w:ascii="Arial" w:hAnsi="Arial" w:cs="Arial"/>
          <w:lang w:val="en-ID"/>
        </w:rPr>
        <w:t xml:space="preserve"> received benefits from program.</w:t>
      </w:r>
    </w:p>
    <w:p w14:paraId="16DBC047" w14:textId="28B45FBF" w:rsidR="00065F6A" w:rsidRPr="002C1632" w:rsidRDefault="00065F6A" w:rsidP="002C1632">
      <w:pPr>
        <w:pStyle w:val="Body"/>
        <w:spacing w:after="0"/>
        <w:rPr>
          <w:rFonts w:ascii="Arial" w:hAnsi="Arial" w:cs="Arial"/>
          <w:lang w:val="en-ID"/>
        </w:rPr>
      </w:pPr>
      <w:r w:rsidRPr="00065F6A">
        <w:rPr>
          <w:rFonts w:ascii="Arial" w:hAnsi="Arial" w:cs="Arial"/>
          <w:lang w:val="en-ID"/>
        </w:rPr>
        <w:t>Qualitative research is an exploratory activity to understand social conditions through complex descriptions, formed with language, providing in-depth reports about respondents, and conducted naturally</w:t>
      </w:r>
      <w:r>
        <w:rPr>
          <w:rFonts w:ascii="Arial" w:hAnsi="Arial" w:cs="Arial"/>
          <w:lang w:val="en-ID"/>
        </w:rPr>
        <w:t>, (</w:t>
      </w:r>
      <w:hyperlink r:id="rId12" w:history="1">
        <w:r w:rsidRPr="00065F6A">
          <w:rPr>
            <w:rStyle w:val="Hyperlink"/>
            <w:rFonts w:ascii="Arial" w:hAnsi="Arial" w:cs="Arial"/>
            <w:color w:val="auto"/>
            <w:u w:val="none"/>
          </w:rPr>
          <w:t xml:space="preserve">F </w:t>
        </w:r>
        <w:proofErr w:type="spellStart"/>
        <w:r w:rsidRPr="00065F6A">
          <w:rPr>
            <w:rStyle w:val="Hyperlink"/>
            <w:rFonts w:ascii="Arial" w:hAnsi="Arial" w:cs="Arial"/>
            <w:color w:val="auto"/>
            <w:u w:val="none"/>
          </w:rPr>
          <w:t>Fathurokhmah</w:t>
        </w:r>
        <w:proofErr w:type="spellEnd"/>
      </w:hyperlink>
      <w:r>
        <w:rPr>
          <w:rFonts w:ascii="Arial" w:hAnsi="Arial" w:cs="Arial"/>
          <w:lang w:val="en-ID"/>
        </w:rPr>
        <w:t>, 2024)</w:t>
      </w:r>
    </w:p>
    <w:p w14:paraId="4CA9914C" w14:textId="77777777" w:rsidR="00065F6A" w:rsidRDefault="00065F6A" w:rsidP="002C1632">
      <w:pPr>
        <w:pStyle w:val="Body"/>
        <w:spacing w:after="0"/>
        <w:rPr>
          <w:rFonts w:ascii="Arial" w:hAnsi="Arial" w:cs="Arial"/>
          <w:color w:val="FF0000"/>
          <w:lang w:val="en-ID"/>
        </w:rPr>
      </w:pPr>
    </w:p>
    <w:p w14:paraId="64D5DDBB" w14:textId="50EE1B1B" w:rsidR="002C1632" w:rsidRPr="009367A8" w:rsidRDefault="009367A8" w:rsidP="002C1632">
      <w:pPr>
        <w:pStyle w:val="Body"/>
        <w:spacing w:after="0"/>
        <w:rPr>
          <w:rFonts w:ascii="Arial" w:hAnsi="Arial" w:cs="Arial"/>
          <w:lang w:val="en-ID"/>
        </w:rPr>
      </w:pPr>
      <w:r w:rsidRPr="009367A8">
        <w:rPr>
          <w:rFonts w:ascii="Arial" w:hAnsi="Arial" w:cs="Arial"/>
          <w:lang w:val="en-ID"/>
        </w:rPr>
        <w:t>The analysis is produced by performing data reduction, all data or information obtained by the author in the field will be taken from the object being studied so that it becomes part of the themes that will be explained. Then after the author selects the data according to the theme, it will be presented and described by referring to the concepts or theories used (data display). Finally, after a discussion based on the field situation and concepts, a conclusion will be drawn</w:t>
      </w:r>
      <w:r>
        <w:rPr>
          <w:rFonts w:ascii="Arial" w:hAnsi="Arial" w:cs="Arial"/>
          <w:lang w:val="en-ID"/>
        </w:rPr>
        <w:t xml:space="preserve">, </w:t>
      </w:r>
      <w:r>
        <w:rPr>
          <w:rFonts w:ascii="Arial" w:hAnsi="Arial" w:cs="Arial"/>
          <w:lang w:val="en-ID"/>
        </w:rPr>
        <w:fldChar w:fldCharType="begin" w:fldLock="1"/>
      </w:r>
      <w:r>
        <w:rPr>
          <w:rFonts w:ascii="Arial" w:hAnsi="Arial" w:cs="Arial"/>
          <w:lang w:val="en-ID"/>
        </w:rPr>
        <w:instrText>ADDIN CSL_CITATION {"citationItems":[{"id":"ITEM-1","itemData":{"abstract":"Smart City di susun Walikota Bekasi sebagai konsep kota cerdas yang bisa membantu masyarakat setempat mengelola sumber daya yang secara efektif dan efisien meningkatkan kualitas hidup orang-orang yang tinggal di Wilayah Bekasi. Artikel ini bertujuan untuk menjelaskan strategi komunikasi pemerintah kota Bekasi dalam upaya menyukseskan Program Bekasi Smart City di Kota Bekasi. Konsep yang digunakan ialah program komunikasi dan strategi komunikasi. Metode yang digunakan yakni deskriptif kualitatif, dengan melakukan wawancara pada 5 informan, observasi, dan studi dokumentasi. Hasil dari penelitian ini mengungkapkan bahwa strategi komunikasi pemerintah kota Bekasi menyukseskan program ialah melalui sosialisasi. Secara umum sosialisasi dilakukan (1) Pihak pemerintah kepada tim pelaksana, (2) Tim pelaksana kepada dinas terkait, (3) Dinas terkait kepada masyarakat. Meski upaya melalui strategi komunikasi sudah dilakukan, namun implementasi Program dinilai belum optimal. Hal ini disebabkan kurangnya pemahaman pihak terkait mengenai program Bekasi Smart City.","author":[{"dropping-particle":"","family":"Widodo","given":"Aan","non-dropping-particle":"","parse-names":false,"suffix":""},{"dropping-particle":"","family":"Permatasari","given":"Diah Ayu","non-dropping-particle":"","parse-names":false,"suffix":""}],"container-title":"Ettisal","id":"ITEM-1","issue":"1","issued":{"date-parts":[["2020"]]},"page":"79-89","title":"&lt;i&gt;Strategi Komunikasi Pemerintah Kota Bekasi dalam Program Bekasi Smart City&lt;/i&gt;","type":"article-journal","volume":"5"},"uris":["http://www.mendeley.com/documents/?uuid=34fbce9c-cd76-4c59-b48a-4c05cbefb231"]}],"mendeley":{"formattedCitation":"(Widodo &amp; Permatasari, 2020)","plainTextFormattedCitation":"(Widodo &amp; Permatasari, 2020)"},"properties":{"noteIndex":0},"schema":"https://github.com/citation-style-language/schema/raw/master/csl-citation.json"}</w:instrText>
      </w:r>
      <w:r>
        <w:rPr>
          <w:rFonts w:ascii="Arial" w:hAnsi="Arial" w:cs="Arial"/>
          <w:lang w:val="en-ID"/>
        </w:rPr>
        <w:fldChar w:fldCharType="separate"/>
      </w:r>
      <w:r w:rsidRPr="009367A8">
        <w:rPr>
          <w:rFonts w:ascii="Arial" w:hAnsi="Arial" w:cs="Arial"/>
          <w:noProof/>
          <w:lang w:val="en-ID"/>
        </w:rPr>
        <w:t>(Widodo &amp; Permatasari, 2020)</w:t>
      </w:r>
      <w:r>
        <w:rPr>
          <w:rFonts w:ascii="Arial" w:hAnsi="Arial" w:cs="Arial"/>
          <w:lang w:val="en-ID"/>
        </w:rPr>
        <w:fldChar w:fldCharType="end"/>
      </w:r>
      <w:r>
        <w:rPr>
          <w:rFonts w:ascii="Arial" w:hAnsi="Arial" w:cs="Arial"/>
          <w:lang w:val="en-ID"/>
        </w:rPr>
        <w:t>. T</w:t>
      </w:r>
      <w:r w:rsidR="002C1632" w:rsidRPr="009367A8">
        <w:rPr>
          <w:rFonts w:ascii="Arial" w:hAnsi="Arial" w:cs="Arial"/>
          <w:lang w:val="en-ID"/>
        </w:rPr>
        <w:t xml:space="preserve">he location of this study was in Karangasem Village, </w:t>
      </w:r>
      <w:proofErr w:type="spellStart"/>
      <w:r w:rsidR="002C1632" w:rsidRPr="009367A8">
        <w:rPr>
          <w:rFonts w:ascii="Arial" w:hAnsi="Arial" w:cs="Arial"/>
          <w:lang w:val="en-ID"/>
        </w:rPr>
        <w:t>Cibeber</w:t>
      </w:r>
      <w:proofErr w:type="spellEnd"/>
      <w:r w:rsidR="002C1632" w:rsidRPr="009367A8">
        <w:rPr>
          <w:rFonts w:ascii="Arial" w:hAnsi="Arial" w:cs="Arial"/>
          <w:lang w:val="en-ID"/>
        </w:rPr>
        <w:t xml:space="preserve"> District, </w:t>
      </w:r>
      <w:proofErr w:type="spellStart"/>
      <w:r w:rsidR="002C1632" w:rsidRPr="009367A8">
        <w:rPr>
          <w:rFonts w:ascii="Arial" w:hAnsi="Arial" w:cs="Arial"/>
          <w:lang w:val="en-ID"/>
        </w:rPr>
        <w:t>Cilegon</w:t>
      </w:r>
      <w:proofErr w:type="spellEnd"/>
      <w:r w:rsidR="002C1632" w:rsidRPr="009367A8">
        <w:rPr>
          <w:rFonts w:ascii="Arial" w:hAnsi="Arial" w:cs="Arial"/>
          <w:lang w:val="en-ID"/>
        </w:rPr>
        <w:t xml:space="preserve"> City, Banten Province. Karangasem Sub District is an area experiencing major slums and is handled by the KOTAKU Program.</w:t>
      </w:r>
      <w:r w:rsidR="00FA7A63" w:rsidRPr="009367A8">
        <w:rPr>
          <w:rFonts w:ascii="Arial" w:hAnsi="Arial" w:cs="Arial"/>
          <w:lang w:val="en-ID"/>
        </w:rPr>
        <w:t xml:space="preserve"> </w:t>
      </w:r>
    </w:p>
    <w:p w14:paraId="398B4F9A" w14:textId="77777777" w:rsidR="00A666EB" w:rsidRDefault="00A666EB" w:rsidP="00FA7A63">
      <w:pPr>
        <w:pStyle w:val="Body"/>
        <w:rPr>
          <w:rFonts w:ascii="Arial" w:hAnsi="Arial" w:cs="Arial"/>
          <w:lang w:val="en-ID"/>
        </w:rPr>
      </w:pPr>
    </w:p>
    <w:p w14:paraId="54257040" w14:textId="418BE98F" w:rsidR="00790ADA" w:rsidRPr="00FA7A63" w:rsidRDefault="00FA7A63" w:rsidP="00FA7A63">
      <w:pPr>
        <w:pStyle w:val="Body"/>
        <w:rPr>
          <w:rFonts w:ascii="Arial" w:hAnsi="Arial" w:cs="Arial"/>
          <w:lang w:val="en-ID"/>
        </w:rPr>
      </w:pPr>
      <w:r w:rsidRPr="00FA7A63">
        <w:rPr>
          <w:rFonts w:ascii="Arial" w:hAnsi="Arial" w:cs="Arial"/>
          <w:lang w:val="en-ID"/>
        </w:rPr>
        <w:t>The information gathering technique was carried out through in-depth interviews. This interview aimed to understand the experiences and personal perspectives of the informants about the roles they play as program implementers. The questions in the interview were semi-structured, which provided space to explore themes that emerged as the interview progressed. This interview aimed to understand the experiences and personal perspectives of the informants about the roles they play</w:t>
      </w:r>
      <w:r w:rsidRPr="00FA7A63">
        <w:rPr>
          <w:rFonts w:ascii="Arial" w:hAnsi="Arial" w:cs="Arial"/>
        </w:rPr>
        <w:t xml:space="preserve">, </w:t>
      </w:r>
      <w:r w:rsidRPr="00FA7A63">
        <w:rPr>
          <w:rFonts w:ascii="Arial" w:hAnsi="Arial" w:cs="Arial"/>
        </w:rPr>
        <w:fldChar w:fldCharType="begin" w:fldLock="1"/>
      </w:r>
      <w:r w:rsidR="00065F6A">
        <w:rPr>
          <w:rFonts w:ascii="Arial" w:hAnsi="Arial" w:cs="Arial"/>
        </w:rPr>
        <w:instrText>ADDIN CSL_CITATION {"citationItems":[{"id":"ITEM-1","itemData":{"abstract":"… mempunyai dua karakter yang tak terpisahkan, yaitu karakter sosial-budaya-politik dan karakter ekonomi. … Dengan pengaruhnya yang kuat, media memiliki tanggung jawab besar untuk …","author":[{"dropping-particle":"","family":"Hikmalia","given":"Wilda","non-dropping-particle":"","parse-names":false,"suffix":""},{"dropping-particle":"","family":"Cangara","given":"Hafied","non-dropping-particle":"","parse-names":false,"suffix":""}],"container-title":"Jurnal Ranah Komunikasi","id":"ITEM-1","issue":"1","issued":{"date-parts":[["2022"]]},"page":"30-41","title":"Jurnal ranah komunikasi","type":"article-journal","volume":"6"},"uris":["http://www.mendeley.com/documents/?uuid=8585bee0-98a8-4a53-8d00-20e90caf3041"]}],"mendeley":{"formattedCitation":"(Hikmalia &amp; Cangara, 2022)","plainTextFormattedCitation":"(Hikmalia &amp; Cangara, 2022)","previouslyFormattedCitation":"(Hikmalia &amp; Cangara, 2022)"},"properties":{"noteIndex":0},"schema":"https://github.com/citation-style-language/schema/raw/master/csl-citation.json"}</w:instrText>
      </w:r>
      <w:r w:rsidRPr="00FA7A63">
        <w:rPr>
          <w:rFonts w:ascii="Arial" w:hAnsi="Arial" w:cs="Arial"/>
        </w:rPr>
        <w:fldChar w:fldCharType="separate"/>
      </w:r>
      <w:r w:rsidRPr="00FA7A63">
        <w:rPr>
          <w:rFonts w:ascii="Arial" w:hAnsi="Arial" w:cs="Arial"/>
          <w:noProof/>
        </w:rPr>
        <w:t>(Hikmalia &amp; Cangara, 2022)</w:t>
      </w:r>
      <w:r w:rsidRPr="00FA7A63">
        <w:rPr>
          <w:rFonts w:ascii="Arial" w:hAnsi="Arial" w:cs="Arial"/>
        </w:rPr>
        <w:fldChar w:fldCharType="end"/>
      </w:r>
    </w:p>
    <w:p w14:paraId="09C1EF18" w14:textId="77777777" w:rsidR="00790ADA" w:rsidRPr="00DA32C5" w:rsidRDefault="00790ADA" w:rsidP="00441B6F">
      <w:pPr>
        <w:pStyle w:val="Body"/>
        <w:spacing w:after="0"/>
        <w:rPr>
          <w:rFonts w:ascii="Arial" w:hAnsi="Arial" w:cs="Arial"/>
        </w:rPr>
      </w:pPr>
    </w:p>
    <w:p w14:paraId="6FFE14DA" w14:textId="77777777" w:rsidR="00902823" w:rsidRPr="00DA32C5" w:rsidRDefault="00000F8F" w:rsidP="00441B6F">
      <w:pPr>
        <w:pStyle w:val="Head1"/>
        <w:spacing w:after="0"/>
        <w:jc w:val="both"/>
        <w:rPr>
          <w:rFonts w:ascii="Arial" w:hAnsi="Arial" w:cs="Arial"/>
        </w:rPr>
      </w:pPr>
      <w:r w:rsidRPr="00DA32C5">
        <w:rPr>
          <w:rFonts w:ascii="Arial" w:hAnsi="Arial" w:cs="Arial"/>
        </w:rPr>
        <w:lastRenderedPageBreak/>
        <w:t>3</w:t>
      </w:r>
      <w:r w:rsidR="00902823" w:rsidRPr="00DA32C5">
        <w:rPr>
          <w:rFonts w:ascii="Arial" w:hAnsi="Arial" w:cs="Arial"/>
        </w:rPr>
        <w:t xml:space="preserve">. </w:t>
      </w:r>
      <w:r w:rsidRPr="00DA32C5">
        <w:rPr>
          <w:rFonts w:ascii="Arial" w:hAnsi="Arial" w:cs="Arial"/>
        </w:rPr>
        <w:t>results and discussion</w:t>
      </w:r>
    </w:p>
    <w:p w14:paraId="3A49F52D" w14:textId="77777777" w:rsidR="002C1632" w:rsidRPr="00DA32C5" w:rsidRDefault="002C1632" w:rsidP="002C1632">
      <w:pPr>
        <w:pStyle w:val="ListParagraph"/>
        <w:numPr>
          <w:ilvl w:val="0"/>
          <w:numId w:val="31"/>
        </w:numPr>
        <w:spacing w:before="240" w:after="240"/>
        <w:jc w:val="both"/>
        <w:rPr>
          <w:rFonts w:ascii="Arial" w:hAnsi="Arial" w:cs="Arial"/>
          <w:b/>
          <w:bCs/>
          <w:sz w:val="22"/>
          <w:szCs w:val="22"/>
          <w:lang w:eastAsia="en-ID"/>
        </w:rPr>
      </w:pPr>
      <w:r w:rsidRPr="00DA32C5">
        <w:rPr>
          <w:rFonts w:ascii="Arial" w:hAnsi="Arial" w:cs="Arial"/>
          <w:b/>
          <w:bCs/>
          <w:color w:val="000000"/>
          <w:sz w:val="22"/>
          <w:szCs w:val="22"/>
          <w:lang w:eastAsia="en-ID"/>
        </w:rPr>
        <w:t>SLUM MANAGEMENT IN CILEGON CITY</w:t>
      </w:r>
    </w:p>
    <w:p w14:paraId="33C3722A" w14:textId="6EC2A11B" w:rsidR="002C1632" w:rsidRPr="00DA32C5" w:rsidRDefault="002C1632" w:rsidP="002C1632">
      <w:pPr>
        <w:pStyle w:val="ListParagraph"/>
        <w:spacing w:before="240" w:after="240"/>
        <w:ind w:left="426"/>
        <w:jc w:val="both"/>
        <w:rPr>
          <w:rFonts w:ascii="Arial" w:hAnsi="Arial" w:cs="Arial"/>
          <w:color w:val="000000"/>
          <w:sz w:val="22"/>
          <w:szCs w:val="22"/>
          <w:lang w:eastAsia="en-ID"/>
        </w:rPr>
      </w:pPr>
      <w:r w:rsidRPr="00DA32C5">
        <w:rPr>
          <w:rFonts w:ascii="Arial" w:hAnsi="Arial" w:cs="Arial"/>
          <w:color w:val="000000"/>
          <w:sz w:val="22"/>
          <w:szCs w:val="22"/>
          <w:lang w:eastAsia="en-ID"/>
        </w:rPr>
        <w:t>In this discussion, the author will review the relationship between field data and the principles of ideal communication, entitled "</w:t>
      </w:r>
      <w:r w:rsidR="00FE793C" w:rsidRPr="00FE793C">
        <w:rPr>
          <w:rFonts w:ascii="Arial" w:hAnsi="Arial" w:cs="Arial"/>
          <w:i/>
          <w:iCs/>
          <w:color w:val="000000"/>
          <w:sz w:val="22"/>
          <w:szCs w:val="22"/>
          <w:lang w:eastAsia="en-ID"/>
        </w:rPr>
        <w:t xml:space="preserve">Communication </w:t>
      </w:r>
      <w:r w:rsidR="008338E3">
        <w:rPr>
          <w:rFonts w:ascii="Arial" w:hAnsi="Arial" w:cs="Arial"/>
          <w:i/>
          <w:iCs/>
          <w:color w:val="000000"/>
          <w:sz w:val="22"/>
          <w:szCs w:val="22"/>
          <w:lang w:eastAsia="en-ID"/>
        </w:rPr>
        <w:t>o</w:t>
      </w:r>
      <w:r w:rsidR="00FE793C" w:rsidRPr="00FE793C">
        <w:rPr>
          <w:rFonts w:ascii="Arial" w:hAnsi="Arial" w:cs="Arial"/>
          <w:i/>
          <w:iCs/>
          <w:color w:val="000000"/>
          <w:sz w:val="22"/>
          <w:szCs w:val="22"/>
          <w:lang w:eastAsia="en-ID"/>
        </w:rPr>
        <w:t xml:space="preserve">f The </w:t>
      </w:r>
      <w:proofErr w:type="spellStart"/>
      <w:r w:rsidR="00FE793C" w:rsidRPr="00FE793C">
        <w:rPr>
          <w:rFonts w:ascii="Arial" w:hAnsi="Arial" w:cs="Arial"/>
          <w:i/>
          <w:iCs/>
          <w:color w:val="000000"/>
          <w:sz w:val="22"/>
          <w:szCs w:val="22"/>
          <w:lang w:eastAsia="en-ID"/>
        </w:rPr>
        <w:t>Kotaku</w:t>
      </w:r>
      <w:proofErr w:type="spellEnd"/>
      <w:r w:rsidR="00FE793C" w:rsidRPr="00FE793C">
        <w:rPr>
          <w:rFonts w:ascii="Arial" w:hAnsi="Arial" w:cs="Arial"/>
          <w:i/>
          <w:iCs/>
          <w:color w:val="000000"/>
          <w:sz w:val="22"/>
          <w:szCs w:val="22"/>
          <w:lang w:eastAsia="en-ID"/>
        </w:rPr>
        <w:t xml:space="preserve"> Program Development </w:t>
      </w:r>
      <w:r w:rsidR="008338E3">
        <w:rPr>
          <w:rFonts w:ascii="Arial" w:hAnsi="Arial" w:cs="Arial"/>
          <w:i/>
          <w:iCs/>
          <w:color w:val="000000"/>
          <w:sz w:val="22"/>
          <w:szCs w:val="22"/>
          <w:lang w:eastAsia="en-ID"/>
        </w:rPr>
        <w:t>i</w:t>
      </w:r>
      <w:r w:rsidR="00FE793C" w:rsidRPr="00FE793C">
        <w:rPr>
          <w:rFonts w:ascii="Arial" w:hAnsi="Arial" w:cs="Arial"/>
          <w:i/>
          <w:iCs/>
          <w:color w:val="000000"/>
          <w:sz w:val="22"/>
          <w:szCs w:val="22"/>
          <w:lang w:eastAsia="en-ID"/>
        </w:rPr>
        <w:t xml:space="preserve">n Clearing Slums </w:t>
      </w:r>
      <w:r w:rsidR="008338E3">
        <w:rPr>
          <w:rFonts w:ascii="Arial" w:hAnsi="Arial" w:cs="Arial"/>
          <w:i/>
          <w:iCs/>
          <w:color w:val="000000"/>
          <w:sz w:val="22"/>
          <w:szCs w:val="22"/>
          <w:lang w:eastAsia="en-ID"/>
        </w:rPr>
        <w:t>i</w:t>
      </w:r>
      <w:r w:rsidR="00FE793C" w:rsidRPr="00FE793C">
        <w:rPr>
          <w:rFonts w:ascii="Arial" w:hAnsi="Arial" w:cs="Arial"/>
          <w:i/>
          <w:iCs/>
          <w:color w:val="000000"/>
          <w:sz w:val="22"/>
          <w:szCs w:val="22"/>
          <w:lang w:eastAsia="en-ID"/>
        </w:rPr>
        <w:t xml:space="preserve">n </w:t>
      </w:r>
      <w:proofErr w:type="spellStart"/>
      <w:r w:rsidR="00FE793C" w:rsidRPr="00FE793C">
        <w:rPr>
          <w:rFonts w:ascii="Arial" w:hAnsi="Arial" w:cs="Arial"/>
          <w:i/>
          <w:iCs/>
          <w:color w:val="000000"/>
          <w:sz w:val="22"/>
          <w:szCs w:val="22"/>
          <w:lang w:eastAsia="en-ID"/>
        </w:rPr>
        <w:t>Cilegon</w:t>
      </w:r>
      <w:proofErr w:type="spellEnd"/>
      <w:r w:rsidR="00FE793C" w:rsidRPr="00FE793C">
        <w:rPr>
          <w:rFonts w:ascii="Arial" w:hAnsi="Arial" w:cs="Arial"/>
          <w:i/>
          <w:iCs/>
          <w:color w:val="000000"/>
          <w:sz w:val="22"/>
          <w:szCs w:val="22"/>
          <w:lang w:eastAsia="en-ID"/>
        </w:rPr>
        <w:t xml:space="preserve"> City."</w:t>
      </w:r>
      <w:r w:rsidR="00FE793C" w:rsidRPr="00DA32C5">
        <w:rPr>
          <w:rFonts w:ascii="Arial" w:hAnsi="Arial" w:cs="Arial"/>
          <w:color w:val="000000"/>
          <w:sz w:val="22"/>
          <w:szCs w:val="22"/>
          <w:lang w:eastAsia="en-ID"/>
        </w:rPr>
        <w:t xml:space="preserve"> </w:t>
      </w:r>
      <w:proofErr w:type="spellStart"/>
      <w:r w:rsidR="00FE793C" w:rsidRPr="00DA32C5">
        <w:rPr>
          <w:rFonts w:ascii="Arial" w:hAnsi="Arial" w:cs="Arial"/>
          <w:color w:val="000000"/>
          <w:sz w:val="22"/>
          <w:szCs w:val="22"/>
          <w:lang w:eastAsia="en-ID"/>
        </w:rPr>
        <w:t>Kotaku</w:t>
      </w:r>
      <w:proofErr w:type="spellEnd"/>
      <w:r w:rsidRPr="00DA32C5">
        <w:rPr>
          <w:rFonts w:ascii="Arial" w:hAnsi="Arial" w:cs="Arial"/>
          <w:color w:val="000000"/>
          <w:sz w:val="22"/>
          <w:szCs w:val="22"/>
          <w:lang w:eastAsia="en-ID"/>
        </w:rPr>
        <w:t xml:space="preserve">, which is an abbreviation of Kota </w:t>
      </w:r>
      <w:proofErr w:type="spellStart"/>
      <w:r w:rsidRPr="00DA32C5">
        <w:rPr>
          <w:rFonts w:ascii="Arial" w:hAnsi="Arial" w:cs="Arial"/>
          <w:color w:val="000000"/>
          <w:sz w:val="22"/>
          <w:szCs w:val="22"/>
          <w:lang w:eastAsia="en-ID"/>
        </w:rPr>
        <w:t>Tanpa</w:t>
      </w:r>
      <w:proofErr w:type="spellEnd"/>
      <w:r w:rsidRPr="00DA32C5">
        <w:rPr>
          <w:rFonts w:ascii="Arial" w:hAnsi="Arial" w:cs="Arial"/>
          <w:color w:val="000000"/>
          <w:sz w:val="22"/>
          <w:szCs w:val="22"/>
          <w:lang w:eastAsia="en-ID"/>
        </w:rPr>
        <w:t xml:space="preserve"> </w:t>
      </w:r>
      <w:proofErr w:type="spellStart"/>
      <w:r w:rsidRPr="00DA32C5">
        <w:rPr>
          <w:rFonts w:ascii="Arial" w:hAnsi="Arial" w:cs="Arial"/>
          <w:color w:val="000000"/>
          <w:sz w:val="22"/>
          <w:szCs w:val="22"/>
          <w:lang w:eastAsia="en-ID"/>
        </w:rPr>
        <w:t>Kumuh</w:t>
      </w:r>
      <w:proofErr w:type="spellEnd"/>
      <w:r w:rsidRPr="00DA32C5">
        <w:rPr>
          <w:rFonts w:ascii="Arial" w:hAnsi="Arial" w:cs="Arial"/>
          <w:color w:val="000000"/>
          <w:sz w:val="22"/>
          <w:szCs w:val="22"/>
          <w:lang w:eastAsia="en-ID"/>
        </w:rPr>
        <w:t xml:space="preserve">, is an initiative issued by the Ministry of Public Works and Public Housing since 2016 under the Directorate General of Human Settlements. The main objective of the Kota </w:t>
      </w:r>
      <w:proofErr w:type="spellStart"/>
      <w:r w:rsidRPr="00DA32C5">
        <w:rPr>
          <w:rFonts w:ascii="Arial" w:hAnsi="Arial" w:cs="Arial"/>
          <w:color w:val="000000"/>
          <w:sz w:val="22"/>
          <w:szCs w:val="22"/>
          <w:lang w:eastAsia="en-ID"/>
        </w:rPr>
        <w:t>Tanpa</w:t>
      </w:r>
      <w:proofErr w:type="spellEnd"/>
      <w:r w:rsidRPr="00DA32C5">
        <w:rPr>
          <w:rFonts w:ascii="Arial" w:hAnsi="Arial" w:cs="Arial"/>
          <w:color w:val="000000"/>
          <w:sz w:val="22"/>
          <w:szCs w:val="22"/>
          <w:lang w:eastAsia="en-ID"/>
        </w:rPr>
        <w:t xml:space="preserve"> </w:t>
      </w:r>
      <w:proofErr w:type="spellStart"/>
      <w:r w:rsidRPr="00DA32C5">
        <w:rPr>
          <w:rFonts w:ascii="Arial" w:hAnsi="Arial" w:cs="Arial"/>
          <w:color w:val="000000"/>
          <w:sz w:val="22"/>
          <w:szCs w:val="22"/>
          <w:lang w:eastAsia="en-ID"/>
        </w:rPr>
        <w:t>Kumuh</w:t>
      </w:r>
      <w:proofErr w:type="spellEnd"/>
      <w:r w:rsidRPr="00DA32C5">
        <w:rPr>
          <w:rFonts w:ascii="Arial" w:hAnsi="Arial" w:cs="Arial"/>
          <w:color w:val="000000"/>
          <w:sz w:val="22"/>
          <w:szCs w:val="22"/>
          <w:lang w:eastAsia="en-ID"/>
        </w:rPr>
        <w:t xml:space="preserve"> (KOTAKU) program is to improve public access to infrastructure and basic services in uninhabitable residential areas in urban areas. This step is focused on creating a good, useful, and sustainable living environment. This program also proposes to increase active community participation and society collaboration among the central government, local governments, and various other stakeholders in overcoming problems in slum areas. According to data from the Directorate General of Human Settlements, Ministry of Public Works and Public Housing (PUPR), the KOTAKU Program has several specific targets, namely: (1) increasing access for residents in slum areas to basic facilities such as clean water, sanitation systems, local roads, drainage, and waste management; (2) strengthening the capacity of local governments and communities in planning and implementing residential area development with a collaborative approach; and (3) encouraging the participation of all parties in an integrated and sustainable manner in handling slum settlements (Ministry of PUPR, 2020).</w:t>
      </w:r>
    </w:p>
    <w:p w14:paraId="413280ED" w14:textId="1AF27CFD" w:rsidR="002C1632" w:rsidRDefault="00702135" w:rsidP="002C1632">
      <w:pPr>
        <w:spacing w:before="240" w:after="240"/>
        <w:ind w:firstLine="720"/>
        <w:jc w:val="both"/>
        <w:rPr>
          <w:rFonts w:ascii="Arial" w:hAnsi="Arial" w:cs="Arial"/>
          <w:color w:val="000000"/>
          <w:sz w:val="22"/>
          <w:szCs w:val="22"/>
          <w:lang w:eastAsia="en-ID"/>
        </w:rPr>
      </w:pPr>
      <w:r w:rsidRPr="00702135">
        <w:rPr>
          <w:rFonts w:ascii="Arial" w:hAnsi="Arial" w:cs="Arial"/>
          <w:color w:val="000000"/>
          <w:sz w:val="22"/>
          <w:szCs w:val="22"/>
          <w:lang w:eastAsia="en-ID"/>
        </w:rPr>
        <w:t xml:space="preserve">TABLE 1. </w:t>
      </w:r>
      <w:r w:rsidR="002C1632" w:rsidRPr="00DA32C5">
        <w:rPr>
          <w:rFonts w:ascii="Arial" w:hAnsi="Arial" w:cs="Arial"/>
          <w:color w:val="000000"/>
          <w:sz w:val="22"/>
          <w:szCs w:val="22"/>
          <w:lang w:eastAsia="en-ID"/>
        </w:rPr>
        <w:t xml:space="preserve">One of the slum areas that has been completed is Karangasem Village, </w:t>
      </w:r>
      <w:proofErr w:type="spellStart"/>
      <w:r w:rsidR="002C1632" w:rsidRPr="00DA32C5">
        <w:rPr>
          <w:rFonts w:ascii="Arial" w:hAnsi="Arial" w:cs="Arial"/>
          <w:color w:val="000000"/>
          <w:sz w:val="22"/>
          <w:szCs w:val="22"/>
          <w:lang w:eastAsia="en-ID"/>
        </w:rPr>
        <w:t>Cilegon</w:t>
      </w:r>
      <w:proofErr w:type="spellEnd"/>
      <w:r w:rsidR="002C1632" w:rsidRPr="00DA32C5">
        <w:rPr>
          <w:rFonts w:ascii="Arial" w:hAnsi="Arial" w:cs="Arial"/>
          <w:color w:val="000000"/>
          <w:sz w:val="22"/>
          <w:szCs w:val="22"/>
          <w:lang w:eastAsia="en-ID"/>
        </w:rPr>
        <w:t xml:space="preserve"> City with a total slum area of ​​6.3 Ha with the following slum profile:</w:t>
      </w:r>
    </w:p>
    <w:p w14:paraId="6DA3CD6D" w14:textId="3E70D41A" w:rsidR="00EA67DA" w:rsidRPr="00DA32C5" w:rsidRDefault="00EA67DA" w:rsidP="002C1632">
      <w:pPr>
        <w:spacing w:before="240" w:after="240"/>
        <w:ind w:firstLine="720"/>
        <w:jc w:val="both"/>
        <w:rPr>
          <w:rFonts w:ascii="Arial" w:hAnsi="Arial" w:cs="Arial"/>
          <w:sz w:val="22"/>
          <w:szCs w:val="22"/>
          <w:lang w:eastAsia="en-ID"/>
        </w:rPr>
      </w:pPr>
    </w:p>
    <w:tbl>
      <w:tblPr>
        <w:tblW w:w="0" w:type="auto"/>
        <w:tblCellMar>
          <w:top w:w="15" w:type="dxa"/>
          <w:left w:w="15" w:type="dxa"/>
          <w:bottom w:w="15" w:type="dxa"/>
          <w:right w:w="15" w:type="dxa"/>
        </w:tblCellMar>
        <w:tblLook w:val="04A0" w:firstRow="1" w:lastRow="0" w:firstColumn="1" w:lastColumn="0" w:noHBand="0" w:noVBand="1"/>
      </w:tblPr>
      <w:tblGrid>
        <w:gridCol w:w="6726"/>
        <w:gridCol w:w="814"/>
        <w:gridCol w:w="868"/>
      </w:tblGrid>
      <w:tr w:rsidR="002C1632" w:rsidRPr="00DA32C5" w14:paraId="6B86C3B8" w14:textId="77777777" w:rsidTr="002C1632">
        <w:trPr>
          <w:trHeight w:val="495"/>
          <w:tblHeader/>
        </w:trPr>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0" w:type="dxa"/>
              <w:bottom w:w="0" w:type="dxa"/>
              <w:right w:w="100" w:type="dxa"/>
            </w:tcMar>
            <w:vAlign w:val="bottom"/>
            <w:hideMark/>
          </w:tcPr>
          <w:p w14:paraId="095FE3FE" w14:textId="77777777" w:rsidR="002C1632" w:rsidRPr="00DA32C5" w:rsidRDefault="002C1632" w:rsidP="00450FCB">
            <w:pPr>
              <w:jc w:val="both"/>
              <w:rPr>
                <w:rFonts w:ascii="Arial" w:hAnsi="Arial" w:cs="Arial"/>
                <w:sz w:val="24"/>
                <w:szCs w:val="24"/>
                <w:lang w:eastAsia="en-ID"/>
              </w:rPr>
            </w:pPr>
            <w:r w:rsidRPr="00DA32C5">
              <w:rPr>
                <w:rFonts w:ascii="Arial" w:hAnsi="Arial" w:cs="Arial"/>
                <w:b/>
                <w:bCs/>
                <w:color w:val="000000"/>
                <w:sz w:val="24"/>
                <w:szCs w:val="24"/>
                <w:lang w:eastAsia="en-ID"/>
              </w:rPr>
              <w:t>Parameter</w:t>
            </w:r>
          </w:p>
        </w:tc>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0" w:type="dxa"/>
              <w:bottom w:w="0" w:type="dxa"/>
              <w:right w:w="100" w:type="dxa"/>
            </w:tcMar>
            <w:vAlign w:val="bottom"/>
            <w:hideMark/>
          </w:tcPr>
          <w:p w14:paraId="3EBA3ECC" w14:textId="77777777" w:rsidR="002C1632" w:rsidRPr="00DA32C5" w:rsidRDefault="002C1632" w:rsidP="00450FCB">
            <w:pPr>
              <w:jc w:val="both"/>
              <w:rPr>
                <w:rFonts w:ascii="Arial" w:hAnsi="Arial" w:cs="Arial"/>
                <w:sz w:val="24"/>
                <w:szCs w:val="24"/>
                <w:lang w:eastAsia="en-ID"/>
              </w:rPr>
            </w:pPr>
            <w:r w:rsidRPr="00DA32C5">
              <w:rPr>
                <w:rFonts w:ascii="Arial" w:hAnsi="Arial" w:cs="Arial"/>
                <w:b/>
                <w:bCs/>
                <w:color w:val="000000"/>
                <w:sz w:val="24"/>
                <w:szCs w:val="24"/>
                <w:lang w:eastAsia="en-ID"/>
              </w:rPr>
              <w:t>%</w:t>
            </w:r>
          </w:p>
        </w:tc>
        <w:tc>
          <w:tcPr>
            <w:tcW w:w="0" w:type="auto"/>
            <w:tcBorders>
              <w:top w:val="single" w:sz="6" w:space="0" w:color="000000"/>
              <w:left w:val="single" w:sz="6" w:space="0" w:color="000000"/>
              <w:bottom w:val="single" w:sz="6" w:space="0" w:color="000000"/>
              <w:right w:val="single" w:sz="6" w:space="0" w:color="000000"/>
            </w:tcBorders>
            <w:shd w:val="clear" w:color="auto" w:fill="A6A6A6"/>
            <w:tcMar>
              <w:top w:w="0" w:type="dxa"/>
              <w:left w:w="100" w:type="dxa"/>
              <w:bottom w:w="0" w:type="dxa"/>
              <w:right w:w="100" w:type="dxa"/>
            </w:tcMar>
            <w:vAlign w:val="bottom"/>
            <w:hideMark/>
          </w:tcPr>
          <w:p w14:paraId="0A07E271" w14:textId="77777777" w:rsidR="002C1632" w:rsidRPr="00DA32C5" w:rsidRDefault="002C1632" w:rsidP="00450FCB">
            <w:pPr>
              <w:jc w:val="both"/>
              <w:rPr>
                <w:rFonts w:ascii="Arial" w:hAnsi="Arial" w:cs="Arial"/>
                <w:sz w:val="24"/>
                <w:szCs w:val="24"/>
                <w:lang w:eastAsia="en-ID"/>
              </w:rPr>
            </w:pPr>
            <w:r w:rsidRPr="00DA32C5">
              <w:rPr>
                <w:rFonts w:ascii="Arial" w:hAnsi="Arial" w:cs="Arial"/>
                <w:b/>
                <w:bCs/>
                <w:color w:val="000000"/>
                <w:sz w:val="24"/>
                <w:szCs w:val="24"/>
                <w:lang w:eastAsia="en-ID"/>
              </w:rPr>
              <w:t>Score</w:t>
            </w:r>
          </w:p>
        </w:tc>
      </w:tr>
      <w:tr w:rsidR="002C1632" w:rsidRPr="00DA32C5" w14:paraId="746C211D" w14:textId="77777777" w:rsidTr="00450FCB">
        <w:trPr>
          <w:trHeight w:val="48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C0F4C4D"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 Building Irregularity</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1EEF386"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45%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7013572"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w:t>
            </w:r>
          </w:p>
        </w:tc>
      </w:tr>
      <w:tr w:rsidR="002C1632" w:rsidRPr="00DA32C5" w14:paraId="39CACA19"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33F5968"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2. Building Density Does Not Comply with Provisions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055DEFE"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958ABFC"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r>
      <w:tr w:rsidR="002C1632" w:rsidRPr="00DA32C5" w14:paraId="237DE50D"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3B7FBF9"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3. Non-compliance with Building Technical Requirements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44A3F99"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50%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F7696A4"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w:t>
            </w:r>
          </w:p>
        </w:tc>
      </w:tr>
      <w:tr w:rsidR="002C1632" w:rsidRPr="00DA32C5" w14:paraId="3B520BB0"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FC8E489"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4. Coverage of Environmental Road Services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8F43A2E"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21%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C68CB74"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r>
      <w:tr w:rsidR="002C1632" w:rsidRPr="00DA32C5" w14:paraId="3538CDE7"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5974404" w14:textId="7C2790ED"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5. Environmental</w:t>
            </w:r>
            <w:r w:rsidR="006056A9">
              <w:rPr>
                <w:rFonts w:ascii="Arial" w:hAnsi="Arial" w:cs="Arial"/>
                <w:color w:val="000000"/>
                <w:sz w:val="24"/>
                <w:szCs w:val="24"/>
                <w:lang w:eastAsia="en-ID"/>
              </w:rPr>
              <w:t xml:space="preserve"> </w:t>
            </w:r>
            <w:r w:rsidRPr="00DA32C5">
              <w:rPr>
                <w:rFonts w:ascii="Arial" w:hAnsi="Arial" w:cs="Arial"/>
                <w:color w:val="000000"/>
                <w:sz w:val="24"/>
                <w:szCs w:val="24"/>
                <w:lang w:eastAsia="en-ID"/>
              </w:rPr>
              <w:t>road surface quality</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7192891"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30%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B3617B9"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w:t>
            </w:r>
          </w:p>
        </w:tc>
      </w:tr>
      <w:tr w:rsidR="002C1632" w:rsidRPr="00DA32C5" w14:paraId="478C9132"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F3FEB83"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6. Availability of Safe Access to Drinking Water</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23ADD34"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98%</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744DADA"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5</w:t>
            </w:r>
          </w:p>
        </w:tc>
      </w:tr>
      <w:tr w:rsidR="002C1632" w:rsidRPr="00DA32C5" w14:paraId="523182B4"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6AB073F"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5. Unfulfilled drinking water necessity</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A420528"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1CCA060"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r>
      <w:tr w:rsidR="002C1632" w:rsidRPr="00DA32C5" w14:paraId="5871C9A9"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07008BC"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8. Inability to Drain Water Runoff</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50BE9DD"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517ADC2"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r>
      <w:tr w:rsidR="002C1632" w:rsidRPr="00DA32C5" w14:paraId="06AAC83B"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0523E99"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lastRenderedPageBreak/>
              <w:t>9. Lack of Drainage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E384422"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F9A89F2"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r>
      <w:tr w:rsidR="002C1632" w:rsidRPr="00DA32C5" w14:paraId="794944A3"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0D04591"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10. Drainage Construction Quality</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109A61E"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55%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A368997"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3</w:t>
            </w:r>
          </w:p>
        </w:tc>
      </w:tr>
      <w:tr w:rsidR="002C1632" w:rsidRPr="00DA32C5" w14:paraId="5279735F"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ADB18CE"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11. Wastewater Management System does not comply Technical Standards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253466B"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FC13776"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r>
      <w:tr w:rsidR="002C1632" w:rsidRPr="00DA32C5" w14:paraId="7DAF4206"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84BE49F"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12. Wastewater Management Infrastructure does not comply Technical Requirements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28E6AD3"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1CA4E9EF"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r>
      <w:tr w:rsidR="002C1632" w:rsidRPr="00DA32C5" w14:paraId="4968A154"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784D5F8"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13. Waste management infrastructure does not comply with technical requirements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E115340"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09B39505"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0</w:t>
            </w:r>
          </w:p>
        </w:tc>
      </w:tr>
      <w:tr w:rsidR="002C1632" w:rsidRPr="00DA32C5" w14:paraId="5A91EF22"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E01FC6A"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14. Waste Management System that does not comply with Technical Standards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3D3D53BD"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100%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74C23C58"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5</w:t>
            </w:r>
          </w:p>
        </w:tc>
      </w:tr>
      <w:tr w:rsidR="002C1632" w:rsidRPr="00DA32C5" w14:paraId="0B72D09F"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2B8FCC3C"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15. Unavailability of Fire Protection Infrastructure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69AEE51"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70%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0B56F12"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3</w:t>
            </w:r>
          </w:p>
        </w:tc>
      </w:tr>
      <w:tr w:rsidR="002C1632" w:rsidRPr="00DA32C5" w14:paraId="4BD6F832"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4EBA1763"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16. Unavailability of Fire Protection Facilities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54201093"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100%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hideMark/>
          </w:tcPr>
          <w:p w14:paraId="6D28A88C" w14:textId="77777777" w:rsidR="002C1632" w:rsidRPr="00DA32C5" w:rsidRDefault="002C1632" w:rsidP="00450FCB">
            <w:pPr>
              <w:jc w:val="both"/>
              <w:rPr>
                <w:rFonts w:ascii="Arial" w:hAnsi="Arial" w:cs="Arial"/>
                <w:sz w:val="24"/>
                <w:szCs w:val="24"/>
                <w:lang w:eastAsia="en-ID"/>
              </w:rPr>
            </w:pPr>
            <w:r w:rsidRPr="00DA32C5">
              <w:rPr>
                <w:rFonts w:ascii="Arial" w:hAnsi="Arial" w:cs="Arial"/>
                <w:color w:val="000000"/>
                <w:sz w:val="24"/>
                <w:szCs w:val="24"/>
                <w:lang w:eastAsia="en-ID"/>
              </w:rPr>
              <w:t>5</w:t>
            </w:r>
          </w:p>
        </w:tc>
      </w:tr>
    </w:tbl>
    <w:p w14:paraId="7A8508C1" w14:textId="77777777" w:rsidR="002C1632" w:rsidRPr="00DA32C5" w:rsidRDefault="002C1632" w:rsidP="002C1632">
      <w:pPr>
        <w:pStyle w:val="ListParagraph"/>
        <w:spacing w:before="240" w:after="240"/>
        <w:ind w:left="426"/>
        <w:jc w:val="both"/>
        <w:rPr>
          <w:rFonts w:ascii="Arial" w:hAnsi="Arial" w:cs="Arial"/>
          <w:b/>
          <w:bCs/>
          <w:sz w:val="22"/>
          <w:szCs w:val="22"/>
          <w:lang w:eastAsia="en-ID"/>
        </w:rPr>
      </w:pPr>
    </w:p>
    <w:p w14:paraId="2AB0FC2A" w14:textId="77777777" w:rsidR="002C1632" w:rsidRPr="00DA32C5" w:rsidRDefault="002C1632" w:rsidP="002C1632">
      <w:pPr>
        <w:spacing w:before="240" w:after="240"/>
        <w:ind w:firstLine="720"/>
        <w:jc w:val="both"/>
        <w:rPr>
          <w:rFonts w:ascii="Arial" w:hAnsi="Arial" w:cs="Arial"/>
          <w:sz w:val="24"/>
          <w:szCs w:val="24"/>
          <w:lang w:eastAsia="en-ID"/>
        </w:rPr>
      </w:pPr>
      <w:r w:rsidRPr="00DA32C5">
        <w:rPr>
          <w:rFonts w:ascii="Arial" w:hAnsi="Arial" w:cs="Arial"/>
          <w:color w:val="000000"/>
          <w:sz w:val="24"/>
          <w:szCs w:val="24"/>
          <w:lang w:eastAsia="en-ID"/>
        </w:rPr>
        <w:t>Based on information from the slum area profile, the government through the KOTAKU Program intervened in Karangasem Village with various approaches. This includes improvements to physical conditions such as infrastructure and also changes in the way people think, all aimed at achieving a better living environment.</w:t>
      </w:r>
    </w:p>
    <w:p w14:paraId="62C6930C" w14:textId="77777777" w:rsidR="002C1632" w:rsidRPr="00DA32C5" w:rsidRDefault="002C1632" w:rsidP="002C1632">
      <w:pPr>
        <w:spacing w:before="240" w:after="240"/>
        <w:ind w:firstLine="720"/>
        <w:jc w:val="both"/>
        <w:rPr>
          <w:rFonts w:ascii="Arial" w:hAnsi="Arial" w:cs="Arial"/>
          <w:sz w:val="24"/>
          <w:szCs w:val="24"/>
          <w:lang w:eastAsia="en-ID"/>
        </w:rPr>
      </w:pPr>
      <w:r w:rsidRPr="00DA32C5">
        <w:rPr>
          <w:rFonts w:ascii="Arial" w:hAnsi="Arial" w:cs="Arial"/>
          <w:color w:val="000000"/>
          <w:sz w:val="24"/>
          <w:szCs w:val="24"/>
          <w:lang w:eastAsia="en-ID"/>
        </w:rPr>
        <w:t>The discussion on participatory communication is described through research using three approaches, there are monologue communication, dialogic communication, and multi-track communication.</w:t>
      </w:r>
    </w:p>
    <w:p w14:paraId="461A411F" w14:textId="4F476E8B" w:rsidR="00DA32C5" w:rsidRPr="00DA32C5" w:rsidRDefault="00DA32C5" w:rsidP="002C1632">
      <w:pPr>
        <w:pStyle w:val="ListParagraph"/>
        <w:numPr>
          <w:ilvl w:val="0"/>
          <w:numId w:val="31"/>
        </w:numPr>
        <w:spacing w:before="240" w:after="240"/>
        <w:ind w:left="284"/>
        <w:jc w:val="both"/>
        <w:rPr>
          <w:rFonts w:ascii="Arial" w:hAnsi="Arial" w:cs="Arial"/>
          <w:b/>
          <w:bCs/>
          <w:sz w:val="24"/>
          <w:szCs w:val="24"/>
          <w:lang w:eastAsia="en-ID"/>
        </w:rPr>
      </w:pPr>
      <w:r>
        <w:rPr>
          <w:rFonts w:ascii="Arial" w:hAnsi="Arial" w:cs="Arial"/>
          <w:b/>
          <w:bCs/>
          <w:color w:val="000000"/>
          <w:sz w:val="24"/>
          <w:szCs w:val="24"/>
          <w:lang w:eastAsia="en-ID"/>
        </w:rPr>
        <w:t xml:space="preserve"> </w:t>
      </w:r>
      <w:r w:rsidR="002C1632" w:rsidRPr="00DA32C5">
        <w:rPr>
          <w:rFonts w:ascii="Arial" w:hAnsi="Arial" w:cs="Arial"/>
          <w:b/>
          <w:bCs/>
          <w:color w:val="000000"/>
          <w:sz w:val="24"/>
          <w:szCs w:val="24"/>
          <w:lang w:eastAsia="en-ID"/>
        </w:rPr>
        <w:t xml:space="preserve">Monologue Communication in the KOTAKU Implementation Program in Karangasem Village, </w:t>
      </w:r>
      <w:proofErr w:type="spellStart"/>
      <w:r w:rsidR="002C1632" w:rsidRPr="00DA32C5">
        <w:rPr>
          <w:rFonts w:ascii="Arial" w:hAnsi="Arial" w:cs="Arial"/>
          <w:b/>
          <w:bCs/>
          <w:color w:val="000000"/>
          <w:sz w:val="24"/>
          <w:szCs w:val="24"/>
          <w:lang w:eastAsia="en-ID"/>
        </w:rPr>
        <w:t>Cilegon</w:t>
      </w:r>
      <w:proofErr w:type="spellEnd"/>
      <w:r w:rsidR="002C1632" w:rsidRPr="00DA32C5">
        <w:rPr>
          <w:rFonts w:ascii="Arial" w:hAnsi="Arial" w:cs="Arial"/>
          <w:b/>
          <w:bCs/>
          <w:color w:val="000000"/>
          <w:sz w:val="24"/>
          <w:szCs w:val="24"/>
          <w:lang w:eastAsia="en-ID"/>
        </w:rPr>
        <w:t xml:space="preserve"> City</w:t>
      </w:r>
    </w:p>
    <w:p w14:paraId="72CF9E6D" w14:textId="77777777" w:rsidR="00DA32C5" w:rsidRDefault="00DA32C5" w:rsidP="00DA32C5">
      <w:pPr>
        <w:pStyle w:val="ListParagraph"/>
        <w:spacing w:before="240" w:after="240"/>
        <w:ind w:left="284"/>
        <w:jc w:val="both"/>
        <w:rPr>
          <w:rFonts w:ascii="Arial" w:hAnsi="Arial" w:cs="Arial"/>
          <w:b/>
          <w:bCs/>
          <w:color w:val="000000"/>
          <w:sz w:val="24"/>
          <w:szCs w:val="24"/>
          <w:lang w:eastAsia="en-ID"/>
        </w:rPr>
      </w:pPr>
    </w:p>
    <w:p w14:paraId="6EBCFBB0" w14:textId="6C138455" w:rsidR="00DA32C5" w:rsidRPr="00E03E8E" w:rsidRDefault="002C1632" w:rsidP="00DA32C5">
      <w:pPr>
        <w:pStyle w:val="ListParagraph"/>
        <w:spacing w:before="240" w:after="240"/>
        <w:ind w:left="284"/>
        <w:jc w:val="both"/>
        <w:rPr>
          <w:rFonts w:ascii="Arial" w:hAnsi="Arial" w:cs="Arial"/>
          <w:color w:val="000000"/>
          <w:sz w:val="22"/>
          <w:szCs w:val="22"/>
          <w:lang w:eastAsia="en-ID"/>
        </w:rPr>
      </w:pPr>
      <w:r w:rsidRPr="00E03E8E">
        <w:rPr>
          <w:rFonts w:ascii="Arial" w:hAnsi="Arial" w:cs="Arial"/>
          <w:color w:val="000000"/>
          <w:sz w:val="22"/>
          <w:szCs w:val="22"/>
          <w:lang w:eastAsia="en-ID"/>
        </w:rPr>
        <w:t xml:space="preserve">In the implementation of the Slum-Free City Program (KOTAKU) in Karangasem Village, </w:t>
      </w:r>
      <w:proofErr w:type="spellStart"/>
      <w:r w:rsidRPr="00E03E8E">
        <w:rPr>
          <w:rFonts w:ascii="Arial" w:hAnsi="Arial" w:cs="Arial"/>
          <w:color w:val="000000"/>
          <w:sz w:val="22"/>
          <w:szCs w:val="22"/>
          <w:lang w:eastAsia="en-ID"/>
        </w:rPr>
        <w:t>Cilegon</w:t>
      </w:r>
      <w:proofErr w:type="spellEnd"/>
      <w:r w:rsidRPr="00E03E8E">
        <w:rPr>
          <w:rFonts w:ascii="Arial" w:hAnsi="Arial" w:cs="Arial"/>
          <w:color w:val="000000"/>
          <w:sz w:val="22"/>
          <w:szCs w:val="22"/>
          <w:lang w:eastAsia="en-ID"/>
        </w:rPr>
        <w:t xml:space="preserve"> City, the communication approach used in the initial stage tends to be </w:t>
      </w:r>
      <w:r w:rsidR="008338E3">
        <w:rPr>
          <w:rFonts w:ascii="Arial" w:hAnsi="Arial" w:cs="Arial"/>
          <w:color w:val="000000"/>
          <w:sz w:val="22"/>
          <w:szCs w:val="22"/>
          <w:lang w:eastAsia="en-ID"/>
        </w:rPr>
        <w:t xml:space="preserve">a </w:t>
      </w:r>
      <w:r w:rsidRPr="00E03E8E">
        <w:rPr>
          <w:rFonts w:ascii="Arial" w:hAnsi="Arial" w:cs="Arial"/>
          <w:color w:val="000000"/>
          <w:sz w:val="22"/>
          <w:szCs w:val="22"/>
          <w:lang w:eastAsia="en-ID"/>
        </w:rPr>
        <w:t xml:space="preserve">Monologue. Monologue communication is a form of one-way communication that is oriented towards conveying information without providing space for direct feedback from the audience. In this context, information is conveyed by one </w:t>
      </w:r>
      <w:proofErr w:type="spellStart"/>
      <w:r w:rsidRPr="00E03E8E">
        <w:rPr>
          <w:rFonts w:ascii="Arial" w:hAnsi="Arial" w:cs="Arial"/>
          <w:color w:val="000000"/>
          <w:sz w:val="22"/>
          <w:szCs w:val="22"/>
          <w:lang w:eastAsia="en-ID"/>
        </w:rPr>
        <w:t>party</w:t>
      </w:r>
      <w:r w:rsidR="008338E3">
        <w:rPr>
          <w:rFonts w:ascii="Arial" w:hAnsi="Arial" w:cs="Arial"/>
          <w:color w:val="000000"/>
          <w:sz w:val="22"/>
          <w:szCs w:val="22"/>
          <w:lang w:eastAsia="en-ID"/>
        </w:rPr>
        <w:t>_</w:t>
      </w:r>
      <w:r w:rsidRPr="00E03E8E">
        <w:rPr>
          <w:rFonts w:ascii="Arial" w:hAnsi="Arial" w:cs="Arial"/>
          <w:color w:val="000000"/>
          <w:sz w:val="22"/>
          <w:szCs w:val="22"/>
          <w:lang w:eastAsia="en-ID"/>
        </w:rPr>
        <w:t>in</w:t>
      </w:r>
      <w:proofErr w:type="spellEnd"/>
      <w:r w:rsidRPr="00E03E8E">
        <w:rPr>
          <w:rFonts w:ascii="Arial" w:hAnsi="Arial" w:cs="Arial"/>
          <w:color w:val="000000"/>
          <w:sz w:val="22"/>
          <w:szCs w:val="22"/>
          <w:lang w:eastAsia="en-ID"/>
        </w:rPr>
        <w:t xml:space="preserve"> this case the government or program implementer—to the community as the recipient of the message (Wijaya, 2000). Communication is considered successful if there is a common understanding between the communicator and the recipient, although in the Monologue approach, the process is more informative than interactive.</w:t>
      </w:r>
    </w:p>
    <w:p w14:paraId="777B97C7" w14:textId="56EA1F3B" w:rsidR="002C1632" w:rsidRPr="00E03E8E" w:rsidRDefault="002C1632" w:rsidP="00DA32C5">
      <w:pPr>
        <w:pStyle w:val="ListParagraph"/>
        <w:spacing w:before="240" w:after="240"/>
        <w:ind w:left="284"/>
        <w:jc w:val="both"/>
        <w:rPr>
          <w:rFonts w:ascii="Arial" w:hAnsi="Arial" w:cs="Arial"/>
          <w:b/>
          <w:bCs/>
          <w:sz w:val="22"/>
          <w:szCs w:val="22"/>
          <w:lang w:eastAsia="en-ID"/>
        </w:rPr>
      </w:pPr>
      <w:r w:rsidRPr="00E03E8E">
        <w:rPr>
          <w:rFonts w:ascii="Arial" w:hAnsi="Arial" w:cs="Arial"/>
          <w:color w:val="000000"/>
          <w:sz w:val="22"/>
          <w:szCs w:val="22"/>
          <w:lang w:eastAsia="en-ID"/>
        </w:rPr>
        <w:t xml:space="preserve">The first form of Monologue communication appeared in the issuance of the Decree (SK) of the Mayor of </w:t>
      </w:r>
      <w:proofErr w:type="spellStart"/>
      <w:r w:rsidRPr="00E03E8E">
        <w:rPr>
          <w:rFonts w:ascii="Arial" w:hAnsi="Arial" w:cs="Arial"/>
          <w:color w:val="000000"/>
          <w:sz w:val="22"/>
          <w:szCs w:val="22"/>
          <w:lang w:eastAsia="en-ID"/>
        </w:rPr>
        <w:t>Cilegon</w:t>
      </w:r>
      <w:proofErr w:type="spellEnd"/>
      <w:r w:rsidRPr="00E03E8E">
        <w:rPr>
          <w:rFonts w:ascii="Arial" w:hAnsi="Arial" w:cs="Arial"/>
          <w:color w:val="000000"/>
          <w:sz w:val="22"/>
          <w:szCs w:val="22"/>
          <w:lang w:eastAsia="en-ID"/>
        </w:rPr>
        <w:t xml:space="preserve"> Number 600/Kep.364-Disperkim/2020 dated December 30, 2020.</w:t>
      </w:r>
    </w:p>
    <w:p w14:paraId="5B7A9837" w14:textId="6E0DDE13" w:rsidR="002C1632" w:rsidRPr="00E03E8E" w:rsidRDefault="002C1632" w:rsidP="00DA32C5">
      <w:pPr>
        <w:spacing w:before="240" w:after="240"/>
        <w:jc w:val="center"/>
        <w:rPr>
          <w:rFonts w:ascii="Arial" w:hAnsi="Arial" w:cs="Arial"/>
          <w:sz w:val="22"/>
          <w:szCs w:val="22"/>
          <w:lang w:eastAsia="en-ID"/>
        </w:rPr>
      </w:pPr>
      <w:r w:rsidRPr="00E03E8E">
        <w:rPr>
          <w:rFonts w:ascii="Arial" w:hAnsi="Arial" w:cs="Arial"/>
          <w:color w:val="000000"/>
          <w:sz w:val="22"/>
          <w:szCs w:val="22"/>
          <w:lang w:eastAsia="en-ID"/>
        </w:rPr>
        <w:lastRenderedPageBreak/>
        <w:t>Table</w:t>
      </w:r>
      <w:r w:rsidR="0007613B">
        <w:rPr>
          <w:rFonts w:ascii="Arial" w:hAnsi="Arial" w:cs="Arial"/>
          <w:color w:val="000000"/>
          <w:sz w:val="22"/>
          <w:szCs w:val="22"/>
          <w:lang w:eastAsia="en-ID"/>
        </w:rPr>
        <w:t xml:space="preserve"> 2</w:t>
      </w:r>
      <w:r w:rsidRPr="00E03E8E">
        <w:rPr>
          <w:rFonts w:ascii="Arial" w:hAnsi="Arial" w:cs="Arial"/>
          <w:color w:val="000000"/>
          <w:sz w:val="22"/>
          <w:szCs w:val="22"/>
          <w:lang w:eastAsia="en-ID"/>
        </w:rPr>
        <w:t xml:space="preserve">. SK Slums of </w:t>
      </w:r>
      <w:proofErr w:type="spellStart"/>
      <w:r w:rsidRPr="00E03E8E">
        <w:rPr>
          <w:rFonts w:ascii="Arial" w:hAnsi="Arial" w:cs="Arial"/>
          <w:color w:val="000000"/>
          <w:sz w:val="22"/>
          <w:szCs w:val="22"/>
          <w:lang w:eastAsia="en-ID"/>
        </w:rPr>
        <w:t>Cilegon</w:t>
      </w:r>
      <w:proofErr w:type="spellEnd"/>
      <w:r w:rsidRPr="00E03E8E">
        <w:rPr>
          <w:rFonts w:ascii="Arial" w:hAnsi="Arial" w:cs="Arial"/>
          <w:color w:val="000000"/>
          <w:sz w:val="22"/>
          <w:szCs w:val="22"/>
          <w:lang w:eastAsia="en-ID"/>
        </w:rPr>
        <w:t xml:space="preserve"> City</w:t>
      </w:r>
    </w:p>
    <w:tbl>
      <w:tblPr>
        <w:tblW w:w="0" w:type="auto"/>
        <w:tblCellMar>
          <w:top w:w="15" w:type="dxa"/>
          <w:left w:w="15" w:type="dxa"/>
          <w:bottom w:w="15" w:type="dxa"/>
          <w:right w:w="15" w:type="dxa"/>
        </w:tblCellMar>
        <w:tblLook w:val="04A0" w:firstRow="1" w:lastRow="0" w:firstColumn="1" w:lastColumn="0" w:noHBand="0" w:noVBand="1"/>
      </w:tblPr>
      <w:tblGrid>
        <w:gridCol w:w="725"/>
        <w:gridCol w:w="1593"/>
        <w:gridCol w:w="2082"/>
        <w:gridCol w:w="1896"/>
        <w:gridCol w:w="1896"/>
      </w:tblGrid>
      <w:tr w:rsidR="002C1632" w:rsidRPr="00DA32C5" w14:paraId="3CBD689A" w14:textId="77777777" w:rsidTr="00450FCB">
        <w:trPr>
          <w:trHeight w:val="795"/>
        </w:trPr>
        <w:tc>
          <w:tcPr>
            <w:tcW w:w="0" w:type="auto"/>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hideMark/>
          </w:tcPr>
          <w:p w14:paraId="40FA16F4" w14:textId="77777777" w:rsidR="002C1632" w:rsidRPr="00E03E8E" w:rsidRDefault="002C1632" w:rsidP="00450FCB">
            <w:pPr>
              <w:ind w:right="140"/>
              <w:jc w:val="both"/>
              <w:rPr>
                <w:rFonts w:ascii="Arial" w:hAnsi="Arial" w:cs="Arial"/>
                <w:sz w:val="22"/>
                <w:szCs w:val="22"/>
                <w:lang w:eastAsia="en-ID"/>
              </w:rPr>
            </w:pPr>
            <w:r w:rsidRPr="00E03E8E">
              <w:rPr>
                <w:rFonts w:ascii="Arial" w:hAnsi="Arial" w:cs="Arial"/>
                <w:color w:val="000000"/>
                <w:sz w:val="22"/>
                <w:szCs w:val="22"/>
                <w:lang w:eastAsia="en-ID"/>
              </w:rPr>
              <w:t>No</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hideMark/>
          </w:tcPr>
          <w:p w14:paraId="554F573F"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Subdistrict</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hideMark/>
          </w:tcPr>
          <w:p w14:paraId="5FD2E619"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Ward</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hideMark/>
          </w:tcPr>
          <w:p w14:paraId="38D24199" w14:textId="77777777" w:rsidR="002C1632" w:rsidRPr="00E03E8E" w:rsidRDefault="002C1632" w:rsidP="00450FCB">
            <w:pPr>
              <w:ind w:left="40" w:right="140" w:firstLine="100"/>
              <w:jc w:val="both"/>
              <w:rPr>
                <w:rFonts w:ascii="Arial" w:hAnsi="Arial" w:cs="Arial"/>
                <w:sz w:val="22"/>
                <w:szCs w:val="22"/>
                <w:lang w:eastAsia="en-ID"/>
              </w:rPr>
            </w:pPr>
            <w:r w:rsidRPr="00E03E8E">
              <w:rPr>
                <w:rFonts w:ascii="Arial" w:hAnsi="Arial" w:cs="Arial"/>
                <w:color w:val="000000"/>
                <w:sz w:val="22"/>
                <w:szCs w:val="22"/>
                <w:lang w:eastAsia="en-ID"/>
              </w:rPr>
              <w:t>Slum Area (Ha)</w:t>
            </w:r>
          </w:p>
          <w:p w14:paraId="752B4F5D" w14:textId="77777777" w:rsidR="002C1632" w:rsidRPr="00E03E8E" w:rsidRDefault="002C1632" w:rsidP="00450FCB">
            <w:pPr>
              <w:ind w:left="40" w:right="140" w:firstLine="100"/>
              <w:jc w:val="both"/>
              <w:rPr>
                <w:rFonts w:ascii="Arial" w:hAnsi="Arial" w:cs="Arial"/>
                <w:sz w:val="22"/>
                <w:szCs w:val="22"/>
                <w:lang w:eastAsia="en-ID"/>
              </w:rPr>
            </w:pPr>
            <w:r w:rsidRPr="00E03E8E">
              <w:rPr>
                <w:rFonts w:ascii="Arial" w:hAnsi="Arial" w:cs="Arial"/>
                <w:color w:val="000000"/>
                <w:sz w:val="22"/>
                <w:szCs w:val="22"/>
                <w:lang w:eastAsia="en-ID"/>
              </w:rPr>
              <w:t>2016</w:t>
            </w:r>
          </w:p>
        </w:tc>
        <w:tc>
          <w:tcPr>
            <w:tcW w:w="0" w:type="auto"/>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hideMark/>
          </w:tcPr>
          <w:p w14:paraId="19909940" w14:textId="77777777" w:rsidR="002C1632" w:rsidRPr="00E03E8E" w:rsidRDefault="002C1632" w:rsidP="00450FCB">
            <w:pPr>
              <w:ind w:left="40" w:right="140"/>
              <w:jc w:val="both"/>
              <w:rPr>
                <w:rFonts w:ascii="Arial" w:hAnsi="Arial" w:cs="Arial"/>
                <w:sz w:val="22"/>
                <w:szCs w:val="22"/>
                <w:lang w:eastAsia="en-ID"/>
              </w:rPr>
            </w:pPr>
            <w:r w:rsidRPr="00E03E8E">
              <w:rPr>
                <w:rFonts w:ascii="Arial" w:hAnsi="Arial" w:cs="Arial"/>
                <w:color w:val="000000"/>
                <w:sz w:val="22"/>
                <w:szCs w:val="22"/>
                <w:lang w:eastAsia="en-ID"/>
              </w:rPr>
              <w:t>Slum Area (Ha)</w:t>
            </w:r>
          </w:p>
          <w:p w14:paraId="5B53E678" w14:textId="77777777" w:rsidR="002C1632" w:rsidRPr="00E03E8E" w:rsidRDefault="002C1632" w:rsidP="00450FCB">
            <w:pPr>
              <w:ind w:left="40" w:right="140" w:firstLine="100"/>
              <w:jc w:val="both"/>
              <w:rPr>
                <w:rFonts w:ascii="Arial" w:hAnsi="Arial" w:cs="Arial"/>
                <w:sz w:val="22"/>
                <w:szCs w:val="22"/>
                <w:lang w:eastAsia="en-ID"/>
              </w:rPr>
            </w:pPr>
            <w:r w:rsidRPr="00E03E8E">
              <w:rPr>
                <w:rFonts w:ascii="Arial" w:hAnsi="Arial" w:cs="Arial"/>
                <w:color w:val="000000"/>
                <w:sz w:val="22"/>
                <w:szCs w:val="22"/>
                <w:lang w:eastAsia="en-ID"/>
              </w:rPr>
              <w:t>2020</w:t>
            </w:r>
          </w:p>
        </w:tc>
      </w:tr>
      <w:tr w:rsidR="002C1632" w:rsidRPr="00DA32C5" w14:paraId="32A522A2"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962C213"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CBC1C7B"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Cibeber</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79D82C3"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Bulakan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AE31DB"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2,75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BB6F2E"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2,75</w:t>
            </w:r>
          </w:p>
        </w:tc>
      </w:tr>
      <w:tr w:rsidR="002C1632" w:rsidRPr="00DA32C5" w14:paraId="1D56B537"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42E827D"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509C87" w14:textId="77777777" w:rsidR="002C1632" w:rsidRPr="00E03E8E" w:rsidRDefault="002C1632" w:rsidP="00450FCB">
            <w:pPr>
              <w:rPr>
                <w:rFonts w:ascii="Arial" w:hAnsi="Arial" w:cs="Arial"/>
                <w:sz w:val="22"/>
                <w:szCs w:val="22"/>
                <w:lang w:eastAsia="en-ID"/>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A91937A"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Karangasem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DD37E24"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6,3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59B2E94"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3,3</w:t>
            </w:r>
          </w:p>
        </w:tc>
      </w:tr>
      <w:tr w:rsidR="002C1632" w:rsidRPr="00DA32C5" w14:paraId="2FCC6B16"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72C378"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3</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7C186D2"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Citangkil</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65DF0EB"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Deringo</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CF03DEA"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5,80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7840BFB"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5,80</w:t>
            </w:r>
          </w:p>
        </w:tc>
      </w:tr>
      <w:tr w:rsidR="002C1632" w:rsidRPr="00DA32C5" w14:paraId="5DF7D847"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034E8BC"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D1418D" w14:textId="77777777" w:rsidR="002C1632" w:rsidRPr="00E03E8E" w:rsidRDefault="002C1632" w:rsidP="00450FCB">
            <w:pPr>
              <w:rPr>
                <w:rFonts w:ascii="Arial" w:hAnsi="Arial" w:cs="Arial"/>
                <w:sz w:val="22"/>
                <w:szCs w:val="22"/>
                <w:lang w:eastAsia="en-ID"/>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ECC7C1D"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Lebak</w:t>
            </w:r>
            <w:proofErr w:type="spellEnd"/>
            <w:r w:rsidRPr="00E03E8E">
              <w:rPr>
                <w:rFonts w:ascii="Arial" w:hAnsi="Arial" w:cs="Arial"/>
                <w:color w:val="000000"/>
                <w:sz w:val="22"/>
                <w:szCs w:val="22"/>
                <w:lang w:eastAsia="en-ID"/>
              </w:rPr>
              <w:t xml:space="preserve"> </w:t>
            </w:r>
            <w:proofErr w:type="spellStart"/>
            <w:r w:rsidRPr="00E03E8E">
              <w:rPr>
                <w:rFonts w:ascii="Arial" w:hAnsi="Arial" w:cs="Arial"/>
                <w:color w:val="000000"/>
                <w:sz w:val="22"/>
                <w:szCs w:val="22"/>
                <w:lang w:eastAsia="en-ID"/>
              </w:rPr>
              <w:t>Denok</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C23FB8"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2,39</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8137838"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2,39</w:t>
            </w:r>
          </w:p>
        </w:tc>
      </w:tr>
      <w:tr w:rsidR="002C1632" w:rsidRPr="00DA32C5" w14:paraId="67BD2728"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311721"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E50FFB7"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Ciwandan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46EE832"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Tegal</w:t>
            </w:r>
            <w:proofErr w:type="spellEnd"/>
            <w:r w:rsidRPr="00E03E8E">
              <w:rPr>
                <w:rFonts w:ascii="Arial" w:hAnsi="Arial" w:cs="Arial"/>
                <w:color w:val="000000"/>
                <w:sz w:val="22"/>
                <w:szCs w:val="22"/>
                <w:lang w:eastAsia="en-ID"/>
              </w:rPr>
              <w:t xml:space="preserve"> </w:t>
            </w:r>
            <w:proofErr w:type="spellStart"/>
            <w:r w:rsidRPr="00E03E8E">
              <w:rPr>
                <w:rFonts w:ascii="Arial" w:hAnsi="Arial" w:cs="Arial"/>
                <w:color w:val="000000"/>
                <w:sz w:val="22"/>
                <w:szCs w:val="22"/>
                <w:lang w:eastAsia="en-ID"/>
              </w:rPr>
              <w:t>Ratu</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DCEA267"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1,90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3913E5"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1,90</w:t>
            </w:r>
          </w:p>
        </w:tc>
      </w:tr>
      <w:tr w:rsidR="002C1632" w:rsidRPr="00DA32C5" w14:paraId="1B83AA3D"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E942A1B"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204252"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Grogol</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19D2EEF"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Grogol</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61E7D70"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6,3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ABEF9D8"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6,3</w:t>
            </w:r>
          </w:p>
        </w:tc>
      </w:tr>
      <w:tr w:rsidR="002C1632" w:rsidRPr="00DA32C5" w14:paraId="20375EA1"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526A6AD"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6D4FD62"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Jombang</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4097DD4"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Jombang</w:t>
            </w:r>
            <w:proofErr w:type="spellEnd"/>
            <w:r w:rsidRPr="00E03E8E">
              <w:rPr>
                <w:rFonts w:ascii="Arial" w:hAnsi="Arial" w:cs="Arial"/>
                <w:color w:val="000000"/>
                <w:sz w:val="22"/>
                <w:szCs w:val="22"/>
                <w:lang w:eastAsia="en-ID"/>
              </w:rPr>
              <w:t xml:space="preserve"> </w:t>
            </w:r>
            <w:proofErr w:type="spellStart"/>
            <w:r w:rsidRPr="00E03E8E">
              <w:rPr>
                <w:rFonts w:ascii="Arial" w:hAnsi="Arial" w:cs="Arial"/>
                <w:color w:val="000000"/>
                <w:sz w:val="22"/>
                <w:szCs w:val="22"/>
                <w:lang w:eastAsia="en-ID"/>
              </w:rPr>
              <w:t>Wetan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B2D1711"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0,80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DAB3FA"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0,80</w:t>
            </w:r>
          </w:p>
        </w:tc>
      </w:tr>
      <w:tr w:rsidR="002C1632" w:rsidRPr="00DA32C5" w14:paraId="35CAB61D"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736140B"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9</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AB9D66"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Pulomerak</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C21CC3"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Lebak</w:t>
            </w:r>
            <w:proofErr w:type="spellEnd"/>
            <w:r w:rsidRPr="00E03E8E">
              <w:rPr>
                <w:rFonts w:ascii="Arial" w:hAnsi="Arial" w:cs="Arial"/>
                <w:color w:val="000000"/>
                <w:sz w:val="22"/>
                <w:szCs w:val="22"/>
                <w:lang w:eastAsia="en-ID"/>
              </w:rPr>
              <w:t xml:space="preserve"> </w:t>
            </w:r>
            <w:proofErr w:type="spellStart"/>
            <w:r w:rsidRPr="00E03E8E">
              <w:rPr>
                <w:rFonts w:ascii="Arial" w:hAnsi="Arial" w:cs="Arial"/>
                <w:color w:val="000000"/>
                <w:sz w:val="22"/>
                <w:szCs w:val="22"/>
                <w:lang w:eastAsia="en-ID"/>
              </w:rPr>
              <w:t>Gede</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BD61BFD"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2,9</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FFC86C3"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2,9</w:t>
            </w:r>
          </w:p>
        </w:tc>
      </w:tr>
      <w:tr w:rsidR="002C1632" w:rsidRPr="00DA32C5" w14:paraId="212B2334"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CB9571E"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4FF8E9" w14:textId="77777777" w:rsidR="002C1632" w:rsidRPr="00E03E8E" w:rsidRDefault="002C1632" w:rsidP="00450FCB">
            <w:pPr>
              <w:rPr>
                <w:rFonts w:ascii="Arial" w:hAnsi="Arial" w:cs="Arial"/>
                <w:sz w:val="22"/>
                <w:szCs w:val="22"/>
                <w:lang w:eastAsia="en-ID"/>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00CC268"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Mekarsari</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48AFFBA"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14,12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381446E"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14,12</w:t>
            </w:r>
          </w:p>
        </w:tc>
      </w:tr>
      <w:tr w:rsidR="002C1632" w:rsidRPr="00DA32C5" w14:paraId="3F3F6B84" w14:textId="77777777" w:rsidTr="00450FCB">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EF2434E"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F0CD0C3"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Purwakarta</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9B1C958" w14:textId="77777777" w:rsidR="002C1632" w:rsidRPr="00E03E8E" w:rsidRDefault="002C1632" w:rsidP="00450FCB">
            <w:pPr>
              <w:ind w:left="140" w:right="140"/>
              <w:jc w:val="both"/>
              <w:rPr>
                <w:rFonts w:ascii="Arial" w:hAnsi="Arial" w:cs="Arial"/>
                <w:sz w:val="22"/>
                <w:szCs w:val="22"/>
                <w:lang w:eastAsia="en-ID"/>
              </w:rPr>
            </w:pPr>
            <w:proofErr w:type="spellStart"/>
            <w:r w:rsidRPr="00E03E8E">
              <w:rPr>
                <w:rFonts w:ascii="Arial" w:hAnsi="Arial" w:cs="Arial"/>
                <w:color w:val="000000"/>
                <w:sz w:val="22"/>
                <w:szCs w:val="22"/>
                <w:lang w:eastAsia="en-ID"/>
              </w:rPr>
              <w:t>Pabean</w:t>
            </w:r>
            <w:proofErr w:type="spellEnd"/>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485FC3A"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0,30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32A0CF2" w14:textId="77777777" w:rsidR="002C1632" w:rsidRPr="00E03E8E" w:rsidRDefault="002C1632" w:rsidP="00450FCB">
            <w:pPr>
              <w:ind w:left="140" w:right="140"/>
              <w:jc w:val="both"/>
              <w:rPr>
                <w:rFonts w:ascii="Arial" w:hAnsi="Arial" w:cs="Arial"/>
                <w:sz w:val="22"/>
                <w:szCs w:val="22"/>
                <w:lang w:eastAsia="en-ID"/>
              </w:rPr>
            </w:pPr>
            <w:r w:rsidRPr="00E03E8E">
              <w:rPr>
                <w:rFonts w:ascii="Arial" w:hAnsi="Arial" w:cs="Arial"/>
                <w:color w:val="000000"/>
                <w:sz w:val="22"/>
                <w:szCs w:val="22"/>
                <w:lang w:eastAsia="en-ID"/>
              </w:rPr>
              <w:t>0,3</w:t>
            </w:r>
          </w:p>
        </w:tc>
      </w:tr>
    </w:tbl>
    <w:p w14:paraId="74652FF9" w14:textId="4F75DBFD" w:rsidR="002C1632" w:rsidRPr="00E03E8E" w:rsidRDefault="002C1632" w:rsidP="002C1632">
      <w:pPr>
        <w:spacing w:before="240" w:after="240"/>
        <w:jc w:val="both"/>
        <w:rPr>
          <w:rFonts w:ascii="Arial" w:hAnsi="Arial" w:cs="Arial"/>
          <w:sz w:val="22"/>
          <w:szCs w:val="22"/>
          <w:lang w:eastAsia="en-ID"/>
        </w:rPr>
      </w:pPr>
      <w:r w:rsidRPr="00E03E8E">
        <w:rPr>
          <w:rFonts w:ascii="Arial" w:hAnsi="Arial" w:cs="Arial"/>
          <w:color w:val="000000"/>
          <w:sz w:val="22"/>
          <w:szCs w:val="22"/>
          <w:lang w:eastAsia="en-ID"/>
        </w:rPr>
        <w:t xml:space="preserve">In the decree, Karangasem Village is categorized as a slum area with an area of ​​6.3 hectares in 2016 and has been reduced to 3.3 hectares in 2020. This decree is the formal and administrative basis </w:t>
      </w:r>
      <w:r w:rsidR="008338E3">
        <w:rPr>
          <w:rFonts w:ascii="Arial" w:hAnsi="Arial" w:cs="Arial"/>
          <w:color w:val="000000"/>
          <w:sz w:val="22"/>
          <w:szCs w:val="22"/>
          <w:lang w:eastAsia="en-ID"/>
        </w:rPr>
        <w:t>for Karangasem's inclusion</w:t>
      </w:r>
      <w:r w:rsidR="008338E3" w:rsidRPr="00E03E8E">
        <w:rPr>
          <w:rFonts w:ascii="Arial" w:hAnsi="Arial" w:cs="Arial"/>
          <w:color w:val="000000"/>
          <w:sz w:val="22"/>
          <w:szCs w:val="22"/>
          <w:lang w:eastAsia="en-ID"/>
        </w:rPr>
        <w:t xml:space="preserve"> </w:t>
      </w:r>
      <w:r w:rsidRPr="00E03E8E">
        <w:rPr>
          <w:rFonts w:ascii="Arial" w:hAnsi="Arial" w:cs="Arial"/>
          <w:color w:val="000000"/>
          <w:sz w:val="22"/>
          <w:szCs w:val="22"/>
          <w:lang w:eastAsia="en-ID"/>
        </w:rPr>
        <w:t>in the priority handling of the KOTAKU Program.</w:t>
      </w:r>
    </w:p>
    <w:p w14:paraId="68EE61B6" w14:textId="77777777" w:rsidR="002C1632" w:rsidRPr="00E03E8E" w:rsidRDefault="002C1632" w:rsidP="002C1632">
      <w:pPr>
        <w:spacing w:before="240" w:after="240"/>
        <w:jc w:val="both"/>
        <w:rPr>
          <w:rFonts w:ascii="Arial" w:hAnsi="Arial" w:cs="Arial"/>
          <w:sz w:val="22"/>
          <w:szCs w:val="22"/>
          <w:lang w:eastAsia="en-ID"/>
        </w:rPr>
      </w:pPr>
      <w:r w:rsidRPr="00E03E8E">
        <w:rPr>
          <w:rFonts w:ascii="Arial" w:hAnsi="Arial" w:cs="Arial"/>
          <w:color w:val="000000"/>
          <w:sz w:val="22"/>
          <w:szCs w:val="22"/>
          <w:lang w:eastAsia="en-ID"/>
        </w:rPr>
        <w:t xml:space="preserve">To convey this information to the public, the government does not only rely on administrative channels, but also involves community leaders as opinion leaders. The role of opinion leaders is important in a one-way communication strategy to bridge information from the government to the public. According to Rogers in the theory of diffusion of innovation, opinion leaders are individuals who have a significant influence in influencing the attitudes and </w:t>
      </w:r>
      <w:proofErr w:type="spellStart"/>
      <w:r w:rsidRPr="00E03E8E">
        <w:rPr>
          <w:rFonts w:ascii="Arial" w:hAnsi="Arial" w:cs="Arial"/>
          <w:color w:val="000000"/>
          <w:sz w:val="22"/>
          <w:szCs w:val="22"/>
          <w:lang w:eastAsia="en-ID"/>
        </w:rPr>
        <w:t>behaviour</w:t>
      </w:r>
      <w:proofErr w:type="spellEnd"/>
      <w:r w:rsidRPr="00E03E8E">
        <w:rPr>
          <w:rFonts w:ascii="Arial" w:hAnsi="Arial" w:cs="Arial"/>
          <w:color w:val="000000"/>
          <w:sz w:val="22"/>
          <w:szCs w:val="22"/>
          <w:lang w:eastAsia="en-ID"/>
        </w:rPr>
        <w:t xml:space="preserve"> of others in their community towards an innovation or new idea (Rogers, 2003). </w:t>
      </w:r>
      <w:proofErr w:type="spellStart"/>
      <w:r w:rsidRPr="00E03E8E">
        <w:rPr>
          <w:rFonts w:ascii="Arial" w:hAnsi="Arial" w:cs="Arial"/>
          <w:color w:val="000000"/>
          <w:sz w:val="22"/>
          <w:szCs w:val="22"/>
          <w:lang w:eastAsia="en-ID"/>
        </w:rPr>
        <w:t>Nurudin</w:t>
      </w:r>
      <w:proofErr w:type="spellEnd"/>
      <w:r w:rsidRPr="00E03E8E">
        <w:rPr>
          <w:rFonts w:ascii="Arial" w:hAnsi="Arial" w:cs="Arial"/>
          <w:color w:val="000000"/>
          <w:sz w:val="22"/>
          <w:szCs w:val="22"/>
          <w:lang w:eastAsia="en-ID"/>
        </w:rPr>
        <w:t xml:space="preserve"> (2012) divides opinion leaders into two types, there are opinion giving and opinion seeking. Opinion giving refers to figures who actively disseminate information to their community, while opinion seeking refers to figures who become references for information when sought by the public.</w:t>
      </w:r>
    </w:p>
    <w:p w14:paraId="1C275F82" w14:textId="77777777" w:rsidR="002C1632" w:rsidRPr="00E03E8E" w:rsidRDefault="002C1632" w:rsidP="002C1632">
      <w:pPr>
        <w:spacing w:before="240" w:after="240"/>
        <w:jc w:val="both"/>
        <w:rPr>
          <w:rFonts w:ascii="Arial" w:hAnsi="Arial" w:cs="Arial"/>
          <w:sz w:val="22"/>
          <w:szCs w:val="22"/>
          <w:lang w:eastAsia="en-ID"/>
        </w:rPr>
      </w:pPr>
      <w:r w:rsidRPr="00E03E8E">
        <w:rPr>
          <w:rFonts w:ascii="Arial" w:hAnsi="Arial" w:cs="Arial"/>
          <w:color w:val="000000"/>
          <w:sz w:val="22"/>
          <w:szCs w:val="22"/>
          <w:lang w:eastAsia="en-ID"/>
        </w:rPr>
        <w:t xml:space="preserve">In the context of the KOTAKU Program, Mas </w:t>
      </w:r>
      <w:proofErr w:type="spellStart"/>
      <w:r w:rsidRPr="00E03E8E">
        <w:rPr>
          <w:rFonts w:ascii="Arial" w:hAnsi="Arial" w:cs="Arial"/>
          <w:color w:val="000000"/>
          <w:sz w:val="22"/>
          <w:szCs w:val="22"/>
          <w:lang w:eastAsia="en-ID"/>
        </w:rPr>
        <w:t>Rusdi</w:t>
      </w:r>
      <w:proofErr w:type="spellEnd"/>
      <w:r w:rsidRPr="00E03E8E">
        <w:rPr>
          <w:rFonts w:ascii="Arial" w:hAnsi="Arial" w:cs="Arial"/>
          <w:color w:val="000000"/>
          <w:sz w:val="22"/>
          <w:szCs w:val="22"/>
          <w:lang w:eastAsia="en-ID"/>
        </w:rPr>
        <w:t xml:space="preserve"> as a local community figure in Karangasem Village plays an important role as an active opinion leader (opinion giving). This was emphasized by the statement of the Coordinator of KOTAKU </w:t>
      </w:r>
      <w:proofErr w:type="spellStart"/>
      <w:r w:rsidRPr="00E03E8E">
        <w:rPr>
          <w:rFonts w:ascii="Arial" w:hAnsi="Arial" w:cs="Arial"/>
          <w:color w:val="000000"/>
          <w:sz w:val="22"/>
          <w:szCs w:val="22"/>
          <w:lang w:eastAsia="en-ID"/>
        </w:rPr>
        <w:t>Cilegon</w:t>
      </w:r>
      <w:proofErr w:type="spellEnd"/>
      <w:r w:rsidRPr="00E03E8E">
        <w:rPr>
          <w:rFonts w:ascii="Arial" w:hAnsi="Arial" w:cs="Arial"/>
          <w:color w:val="000000"/>
          <w:sz w:val="22"/>
          <w:szCs w:val="22"/>
          <w:lang w:eastAsia="en-ID"/>
        </w:rPr>
        <w:t xml:space="preserve"> City, </w:t>
      </w:r>
      <w:proofErr w:type="spellStart"/>
      <w:r w:rsidRPr="00E03E8E">
        <w:rPr>
          <w:rFonts w:ascii="Arial" w:hAnsi="Arial" w:cs="Arial"/>
          <w:color w:val="000000"/>
          <w:sz w:val="22"/>
          <w:szCs w:val="22"/>
          <w:lang w:eastAsia="en-ID"/>
        </w:rPr>
        <w:t>Uso</w:t>
      </w:r>
      <w:proofErr w:type="spellEnd"/>
      <w:r w:rsidRPr="00E03E8E">
        <w:rPr>
          <w:rFonts w:ascii="Arial" w:hAnsi="Arial" w:cs="Arial"/>
          <w:color w:val="000000"/>
          <w:sz w:val="22"/>
          <w:szCs w:val="22"/>
          <w:lang w:eastAsia="en-ID"/>
        </w:rPr>
        <w:t xml:space="preserve"> </w:t>
      </w:r>
      <w:proofErr w:type="spellStart"/>
      <w:r w:rsidRPr="00E03E8E">
        <w:rPr>
          <w:rFonts w:ascii="Arial" w:hAnsi="Arial" w:cs="Arial"/>
          <w:color w:val="000000"/>
          <w:sz w:val="22"/>
          <w:szCs w:val="22"/>
          <w:lang w:eastAsia="en-ID"/>
        </w:rPr>
        <w:t>Sutoyo</w:t>
      </w:r>
      <w:proofErr w:type="spellEnd"/>
      <w:r w:rsidRPr="00E03E8E">
        <w:rPr>
          <w:rFonts w:ascii="Arial" w:hAnsi="Arial" w:cs="Arial"/>
          <w:color w:val="000000"/>
          <w:sz w:val="22"/>
          <w:szCs w:val="22"/>
          <w:lang w:eastAsia="en-ID"/>
        </w:rPr>
        <w:t xml:space="preserve">, who called Mas </w:t>
      </w:r>
      <w:proofErr w:type="spellStart"/>
      <w:r w:rsidRPr="00E03E8E">
        <w:rPr>
          <w:rFonts w:ascii="Arial" w:hAnsi="Arial" w:cs="Arial"/>
          <w:color w:val="000000"/>
          <w:sz w:val="22"/>
          <w:szCs w:val="22"/>
          <w:lang w:eastAsia="en-ID"/>
        </w:rPr>
        <w:t>Rusdi</w:t>
      </w:r>
      <w:proofErr w:type="spellEnd"/>
      <w:r w:rsidRPr="00E03E8E">
        <w:rPr>
          <w:rFonts w:ascii="Arial" w:hAnsi="Arial" w:cs="Arial"/>
          <w:color w:val="000000"/>
          <w:sz w:val="22"/>
          <w:szCs w:val="22"/>
          <w:lang w:eastAsia="en-ID"/>
        </w:rPr>
        <w:t xml:space="preserve"> a "key figure" who communicates intensively with the community and is the spearhead of changes in </w:t>
      </w:r>
      <w:proofErr w:type="spellStart"/>
      <w:r w:rsidRPr="00E03E8E">
        <w:rPr>
          <w:rFonts w:ascii="Arial" w:hAnsi="Arial" w:cs="Arial"/>
          <w:color w:val="000000"/>
          <w:sz w:val="22"/>
          <w:szCs w:val="22"/>
          <w:lang w:eastAsia="en-ID"/>
        </w:rPr>
        <w:t>behaviour</w:t>
      </w:r>
      <w:proofErr w:type="spellEnd"/>
      <w:r w:rsidRPr="00E03E8E">
        <w:rPr>
          <w:rFonts w:ascii="Arial" w:hAnsi="Arial" w:cs="Arial"/>
          <w:color w:val="000000"/>
          <w:sz w:val="22"/>
          <w:szCs w:val="22"/>
          <w:lang w:eastAsia="en-ID"/>
        </w:rPr>
        <w:t xml:space="preserve"> and </w:t>
      </w:r>
      <w:r w:rsidRPr="00E03E8E">
        <w:rPr>
          <w:rFonts w:ascii="Arial" w:hAnsi="Arial" w:cs="Arial"/>
          <w:color w:val="000000"/>
          <w:sz w:val="22"/>
          <w:szCs w:val="22"/>
          <w:lang w:eastAsia="en-ID"/>
        </w:rPr>
        <w:lastRenderedPageBreak/>
        <w:t xml:space="preserve">mindset of residents related to environmental management (Interview, June 9, 2024). Mas </w:t>
      </w:r>
      <w:proofErr w:type="spellStart"/>
      <w:r w:rsidRPr="00E03E8E">
        <w:rPr>
          <w:rFonts w:ascii="Arial" w:hAnsi="Arial" w:cs="Arial"/>
          <w:color w:val="000000"/>
          <w:sz w:val="22"/>
          <w:szCs w:val="22"/>
          <w:lang w:eastAsia="en-ID"/>
        </w:rPr>
        <w:t>Rusdi</w:t>
      </w:r>
      <w:proofErr w:type="spellEnd"/>
      <w:r w:rsidRPr="00E03E8E">
        <w:rPr>
          <w:rFonts w:ascii="Arial" w:hAnsi="Arial" w:cs="Arial"/>
          <w:color w:val="000000"/>
          <w:sz w:val="22"/>
          <w:szCs w:val="22"/>
          <w:lang w:eastAsia="en-ID"/>
        </w:rPr>
        <w:t xml:space="preserve"> uses various communication strategies to build public awareness, including a persuasive approach through an invitation to imagine the benefits of an organized environment, as well as a firm approach such as not serving the administrative needs of residents who reject the KOTAKU program. This strategy shows a one-way communication effort carried out actively by community leaders as an extension of the program's authority.</w:t>
      </w:r>
    </w:p>
    <w:p w14:paraId="2D87B048" w14:textId="77777777" w:rsidR="002C1632" w:rsidRPr="00DA32C5" w:rsidRDefault="002C1632" w:rsidP="002C1632">
      <w:pPr>
        <w:spacing w:before="240" w:after="240"/>
        <w:jc w:val="both"/>
        <w:rPr>
          <w:rFonts w:ascii="Arial" w:hAnsi="Arial" w:cs="Arial"/>
          <w:sz w:val="24"/>
          <w:szCs w:val="24"/>
          <w:lang w:eastAsia="en-ID"/>
        </w:rPr>
      </w:pPr>
      <w:r w:rsidRPr="00E03E8E">
        <w:rPr>
          <w:rFonts w:ascii="Arial" w:hAnsi="Arial" w:cs="Arial"/>
          <w:color w:val="000000"/>
          <w:sz w:val="22"/>
          <w:szCs w:val="22"/>
          <w:lang w:eastAsia="en-ID"/>
        </w:rPr>
        <w:t xml:space="preserve">In addition to Mas </w:t>
      </w:r>
      <w:proofErr w:type="spellStart"/>
      <w:r w:rsidRPr="00E03E8E">
        <w:rPr>
          <w:rFonts w:ascii="Arial" w:hAnsi="Arial" w:cs="Arial"/>
          <w:color w:val="000000"/>
          <w:sz w:val="22"/>
          <w:szCs w:val="22"/>
          <w:lang w:eastAsia="en-ID"/>
        </w:rPr>
        <w:t>Rusdi</w:t>
      </w:r>
      <w:proofErr w:type="spellEnd"/>
      <w:r w:rsidRPr="00E03E8E">
        <w:rPr>
          <w:rFonts w:ascii="Arial" w:hAnsi="Arial" w:cs="Arial"/>
          <w:color w:val="000000"/>
          <w:sz w:val="22"/>
          <w:szCs w:val="22"/>
          <w:lang w:eastAsia="en-ID"/>
        </w:rPr>
        <w:t xml:space="preserve">, the role of Mr. Mansur, the Youth Leader and Head of the Community Self-Help Group (KSM), also stands out as an opinion leader in conveying program information to the community. Based on the statement of Nurul </w:t>
      </w:r>
      <w:proofErr w:type="spellStart"/>
      <w:r w:rsidRPr="00E03E8E">
        <w:rPr>
          <w:rFonts w:ascii="Arial" w:hAnsi="Arial" w:cs="Arial"/>
          <w:color w:val="000000"/>
          <w:sz w:val="22"/>
          <w:szCs w:val="22"/>
          <w:lang w:eastAsia="en-ID"/>
        </w:rPr>
        <w:t>Hadi</w:t>
      </w:r>
      <w:proofErr w:type="spellEnd"/>
      <w:r w:rsidRPr="00E03E8E">
        <w:rPr>
          <w:rFonts w:ascii="Arial" w:hAnsi="Arial" w:cs="Arial"/>
          <w:color w:val="000000"/>
          <w:sz w:val="22"/>
          <w:szCs w:val="22"/>
          <w:lang w:eastAsia="en-ID"/>
        </w:rPr>
        <w:t>, Senior Facilitator of KOTAKU, Mr. Mansur also serves as the Head of the RW so that he has social legitimacy in directing community activities such as mutual cooperation and environmental maintenance (Interview, June 9, 2024). The existence of opinion leaders in the social structure of the local community is an important element in disseminating program information in a monologue but contextual manner</w:t>
      </w:r>
      <w:r w:rsidRPr="00DA32C5">
        <w:rPr>
          <w:rFonts w:ascii="Arial" w:hAnsi="Arial" w:cs="Arial"/>
          <w:color w:val="000000"/>
          <w:sz w:val="24"/>
          <w:szCs w:val="24"/>
          <w:lang w:eastAsia="en-ID"/>
        </w:rPr>
        <w:t>.</w:t>
      </w:r>
    </w:p>
    <w:p w14:paraId="49827A85" w14:textId="0389ABFC" w:rsidR="002C1632" w:rsidRPr="00E03E8E" w:rsidRDefault="002C1632" w:rsidP="002C1632">
      <w:pPr>
        <w:spacing w:before="240" w:after="240"/>
        <w:jc w:val="both"/>
        <w:rPr>
          <w:rFonts w:ascii="Arial" w:hAnsi="Arial" w:cs="Arial"/>
          <w:sz w:val="22"/>
          <w:szCs w:val="22"/>
          <w:lang w:eastAsia="en-ID"/>
        </w:rPr>
      </w:pPr>
      <w:r w:rsidRPr="00E03E8E">
        <w:rPr>
          <w:rFonts w:ascii="Arial" w:hAnsi="Arial" w:cs="Arial"/>
          <w:color w:val="000000"/>
          <w:sz w:val="22"/>
          <w:szCs w:val="22"/>
          <w:lang w:eastAsia="en-ID"/>
        </w:rPr>
        <w:t xml:space="preserve">Furthermore, monologue communication is also strengthened through the use of visual print media such as banners, posters, and billboards distributed at various strategic points in the Karangasem area. This media is used as a means of conveying information widely to the public regarding the intent and purpose of the KOTAKU program. According to </w:t>
      </w:r>
      <w:proofErr w:type="spellStart"/>
      <w:r w:rsidRPr="00E03E8E">
        <w:rPr>
          <w:rFonts w:ascii="Arial" w:hAnsi="Arial" w:cs="Arial"/>
          <w:color w:val="000000"/>
          <w:sz w:val="22"/>
          <w:szCs w:val="22"/>
          <w:lang w:eastAsia="en-ID"/>
        </w:rPr>
        <w:t>Uso</w:t>
      </w:r>
      <w:proofErr w:type="spellEnd"/>
      <w:r w:rsidRPr="00E03E8E">
        <w:rPr>
          <w:rFonts w:ascii="Arial" w:hAnsi="Arial" w:cs="Arial"/>
          <w:color w:val="000000"/>
          <w:sz w:val="22"/>
          <w:szCs w:val="22"/>
          <w:lang w:eastAsia="en-ID"/>
        </w:rPr>
        <w:t xml:space="preserve"> </w:t>
      </w:r>
      <w:proofErr w:type="spellStart"/>
      <w:r w:rsidRPr="00E03E8E">
        <w:rPr>
          <w:rFonts w:ascii="Arial" w:hAnsi="Arial" w:cs="Arial"/>
          <w:color w:val="000000"/>
          <w:sz w:val="22"/>
          <w:szCs w:val="22"/>
          <w:lang w:eastAsia="en-ID"/>
        </w:rPr>
        <w:t>Sutoyo</w:t>
      </w:r>
      <w:proofErr w:type="spellEnd"/>
      <w:r w:rsidRPr="00E03E8E">
        <w:rPr>
          <w:rFonts w:ascii="Arial" w:hAnsi="Arial" w:cs="Arial"/>
          <w:color w:val="000000"/>
          <w:sz w:val="22"/>
          <w:szCs w:val="22"/>
          <w:lang w:eastAsia="en-ID"/>
        </w:rPr>
        <w:t>, program</w:t>
      </w:r>
      <w:r w:rsidRPr="00DA32C5">
        <w:rPr>
          <w:rFonts w:ascii="Arial" w:hAnsi="Arial" w:cs="Arial"/>
          <w:color w:val="000000"/>
          <w:sz w:val="24"/>
          <w:szCs w:val="24"/>
          <w:lang w:eastAsia="en-ID"/>
        </w:rPr>
        <w:t xml:space="preserve"> </w:t>
      </w:r>
      <w:r w:rsidRPr="00E03E8E">
        <w:rPr>
          <w:rFonts w:ascii="Arial" w:hAnsi="Arial" w:cs="Arial"/>
          <w:color w:val="000000"/>
          <w:sz w:val="22"/>
          <w:szCs w:val="22"/>
          <w:lang w:eastAsia="en-ID"/>
        </w:rPr>
        <w:t xml:space="preserve">socialization is not only carried out through face-to-face meetings, but also through visual media so that information reaches people who cannot attend socialization activities in person (Interview, June 9, 2024). Media such as banners </w:t>
      </w:r>
      <w:r w:rsidR="008338E3">
        <w:rPr>
          <w:rFonts w:ascii="Arial" w:hAnsi="Arial" w:cs="Arial"/>
          <w:color w:val="000000"/>
          <w:sz w:val="22"/>
          <w:szCs w:val="22"/>
          <w:lang w:eastAsia="en-ID"/>
        </w:rPr>
        <w:t>serve as one-way communication that addresses the mental aspects of the community, providing an initial understanding of the importance of collaboration in addressing</w:t>
      </w:r>
      <w:r w:rsidRPr="00E03E8E">
        <w:rPr>
          <w:rFonts w:ascii="Arial" w:hAnsi="Arial" w:cs="Arial"/>
          <w:color w:val="000000"/>
          <w:sz w:val="22"/>
          <w:szCs w:val="22"/>
          <w:lang w:eastAsia="en-ID"/>
        </w:rPr>
        <w:t xml:space="preserve"> slum areas.</w:t>
      </w:r>
    </w:p>
    <w:p w14:paraId="1BC38B96" w14:textId="67A0C53B" w:rsidR="002C1632" w:rsidRPr="00E03E8E" w:rsidRDefault="002C1632" w:rsidP="00DA32C5">
      <w:pPr>
        <w:spacing w:before="240" w:after="240"/>
        <w:jc w:val="center"/>
        <w:rPr>
          <w:rFonts w:ascii="Arial" w:hAnsi="Arial" w:cs="Arial"/>
          <w:sz w:val="22"/>
          <w:szCs w:val="22"/>
          <w:lang w:eastAsia="en-ID"/>
        </w:rPr>
      </w:pPr>
      <w:r w:rsidRPr="00E03E8E">
        <w:rPr>
          <w:rFonts w:ascii="Arial" w:hAnsi="Arial" w:cs="Arial"/>
          <w:color w:val="000000"/>
          <w:sz w:val="22"/>
          <w:szCs w:val="22"/>
          <w:lang w:eastAsia="en-ID"/>
        </w:rPr>
        <w:t>Picture 1Kotaku Program Socialization Documentation</w:t>
      </w:r>
    </w:p>
    <w:p w14:paraId="2FBBE039" w14:textId="5A07197F" w:rsidR="00B95236" w:rsidRPr="00DA32C5" w:rsidRDefault="00B95236" w:rsidP="002C1632">
      <w:pPr>
        <w:pStyle w:val="ListParagraph"/>
        <w:spacing w:before="240" w:after="240"/>
        <w:jc w:val="center"/>
        <w:rPr>
          <w:rFonts w:ascii="Arial" w:hAnsi="Arial" w:cs="Arial"/>
          <w:b/>
          <w:bCs/>
          <w:sz w:val="22"/>
          <w:szCs w:val="22"/>
          <w:lang w:eastAsia="en-ID"/>
        </w:rPr>
      </w:pPr>
    </w:p>
    <w:p w14:paraId="5595AB98" w14:textId="1377721C" w:rsidR="00790ADA" w:rsidRPr="00DA32C5" w:rsidRDefault="00790ADA" w:rsidP="00441B6F">
      <w:pPr>
        <w:pStyle w:val="Body"/>
        <w:spacing w:after="0"/>
        <w:rPr>
          <w:rFonts w:ascii="Arial" w:hAnsi="Arial" w:cs="Arial"/>
        </w:rPr>
      </w:pPr>
    </w:p>
    <w:p w14:paraId="69E4D719" w14:textId="0D2D03D0" w:rsidR="00502516" w:rsidRPr="00DA32C5" w:rsidRDefault="00502516" w:rsidP="00441B6F">
      <w:pPr>
        <w:pStyle w:val="Body"/>
        <w:spacing w:after="0"/>
        <w:rPr>
          <w:rFonts w:ascii="Arial" w:hAnsi="Arial" w:cs="Arial"/>
          <w:sz w:val="22"/>
          <w:szCs w:val="22"/>
        </w:rPr>
      </w:pPr>
      <w:r w:rsidRPr="00DA32C5">
        <w:rPr>
          <w:rFonts w:ascii="Arial" w:hAnsi="Arial" w:cs="Arial"/>
          <w:sz w:val="22"/>
          <w:szCs w:val="22"/>
        </w:rPr>
        <w:t xml:space="preserve">Results should be clearly described in a concise manner. Results for different parameters should be described under subheadings or in separate paragraph. Table or figure numbers should be mentioned in parentheses for better understanding. </w:t>
      </w:r>
    </w:p>
    <w:p w14:paraId="0B1CB965" w14:textId="6A7C710B" w:rsidR="00790ADA" w:rsidRPr="00DA32C5" w:rsidRDefault="00790ADA" w:rsidP="00441B6F">
      <w:pPr>
        <w:pStyle w:val="Body"/>
        <w:spacing w:after="0"/>
        <w:rPr>
          <w:rFonts w:ascii="Arial" w:hAnsi="Arial" w:cs="Arial"/>
          <w:sz w:val="22"/>
          <w:szCs w:val="22"/>
        </w:rPr>
      </w:pPr>
    </w:p>
    <w:p w14:paraId="68010CF7" w14:textId="7F3C5DEB" w:rsidR="00502516" w:rsidRPr="00DA32C5" w:rsidRDefault="00502516" w:rsidP="00441B6F">
      <w:pPr>
        <w:pStyle w:val="Body"/>
        <w:spacing w:after="0"/>
        <w:rPr>
          <w:rFonts w:ascii="Arial" w:hAnsi="Arial" w:cs="Arial"/>
          <w:sz w:val="22"/>
          <w:szCs w:val="22"/>
        </w:rPr>
      </w:pPr>
      <w:r w:rsidRPr="00DA32C5">
        <w:rPr>
          <w:rFonts w:ascii="Arial" w:hAnsi="Arial" w:cs="Arial"/>
          <w:sz w:val="22"/>
          <w:szCs w:val="22"/>
        </w:rPr>
        <w:t>The discussion should not repeat the results, but provide detailed interpretation of data. This should interpret the significance of the findings of the work. Citations should be given in support of the findings. The results and discussion part can also be described as separate, if appropriate.</w:t>
      </w:r>
    </w:p>
    <w:p w14:paraId="2E79BCEF" w14:textId="77777777" w:rsidR="00DA32C5" w:rsidRPr="00DA32C5" w:rsidRDefault="002C1632" w:rsidP="002C1632">
      <w:pPr>
        <w:pStyle w:val="ListParagraph"/>
        <w:numPr>
          <w:ilvl w:val="0"/>
          <w:numId w:val="31"/>
        </w:numPr>
        <w:spacing w:before="240" w:after="240"/>
        <w:ind w:left="284"/>
        <w:jc w:val="both"/>
        <w:rPr>
          <w:rFonts w:ascii="Arial" w:hAnsi="Arial" w:cs="Arial"/>
          <w:b/>
          <w:bCs/>
          <w:sz w:val="22"/>
          <w:szCs w:val="22"/>
          <w:lang w:eastAsia="en-ID"/>
        </w:rPr>
      </w:pPr>
      <w:r w:rsidRPr="00DA32C5">
        <w:rPr>
          <w:rFonts w:ascii="Arial" w:hAnsi="Arial" w:cs="Arial"/>
          <w:b/>
          <w:bCs/>
          <w:color w:val="000000"/>
          <w:sz w:val="22"/>
          <w:szCs w:val="22"/>
          <w:lang w:eastAsia="en-ID"/>
        </w:rPr>
        <w:t>Dialogic Communication in the Implementation of the KOTAKU Program in Karangasem Village</w:t>
      </w:r>
    </w:p>
    <w:p w14:paraId="17513042" w14:textId="44B9184B" w:rsidR="00DA32C5" w:rsidRDefault="008338E3" w:rsidP="00DA32C5">
      <w:pPr>
        <w:pStyle w:val="ListParagraph"/>
        <w:spacing w:before="240" w:after="240"/>
        <w:ind w:left="284"/>
        <w:jc w:val="both"/>
        <w:rPr>
          <w:rFonts w:ascii="Arial" w:hAnsi="Arial" w:cs="Arial"/>
          <w:color w:val="000000"/>
          <w:sz w:val="22"/>
          <w:szCs w:val="22"/>
          <w:lang w:eastAsia="en-ID"/>
        </w:rPr>
      </w:pPr>
      <w:r>
        <w:rPr>
          <w:rFonts w:ascii="Arial" w:hAnsi="Arial" w:cs="Arial"/>
          <w:color w:val="000000"/>
          <w:sz w:val="22"/>
          <w:szCs w:val="22"/>
          <w:lang w:eastAsia="en-ID"/>
        </w:rPr>
        <w:t xml:space="preserve">The application of dialogic communication in implementing the Slum-Free City Program (KOTAKU) in Karangasem Village, </w:t>
      </w:r>
      <w:proofErr w:type="spellStart"/>
      <w:r>
        <w:rPr>
          <w:rFonts w:ascii="Arial" w:hAnsi="Arial" w:cs="Arial"/>
          <w:color w:val="000000"/>
          <w:sz w:val="22"/>
          <w:szCs w:val="22"/>
          <w:lang w:eastAsia="en-ID"/>
        </w:rPr>
        <w:t>Cilegon</w:t>
      </w:r>
      <w:proofErr w:type="spellEnd"/>
      <w:r>
        <w:rPr>
          <w:rFonts w:ascii="Arial" w:hAnsi="Arial" w:cs="Arial"/>
          <w:color w:val="000000"/>
          <w:sz w:val="22"/>
          <w:szCs w:val="22"/>
          <w:lang w:eastAsia="en-ID"/>
        </w:rPr>
        <w:t xml:space="preserve"> City, demonstrates a strategic approach that fosters active community participation in all stages of </w:t>
      </w:r>
      <w:r>
        <w:rPr>
          <w:rFonts w:ascii="Arial" w:hAnsi="Arial" w:cs="Arial"/>
          <w:color w:val="000000"/>
          <w:sz w:val="22"/>
          <w:szCs w:val="22"/>
          <w:lang w:eastAsia="en-ID"/>
        </w:rPr>
        <w:lastRenderedPageBreak/>
        <w:t>development. Dialogic communication is a form of two-way communication that emphasizes the interactive and equal exchange of ideas between participants, rooted in the principles of mutual respect, openness, and collaboration (Freire, 1970). This approach is viewed not merely as a tool for conveying information, but also as a process for creating shared meaning between program managers and beneficiary communities.</w:t>
      </w:r>
    </w:p>
    <w:p w14:paraId="4CA356C1" w14:textId="1DBB6112" w:rsidR="008338E3" w:rsidRDefault="006B6B07" w:rsidP="00DA32C5">
      <w:pPr>
        <w:pStyle w:val="ListParagraph"/>
        <w:spacing w:before="240" w:after="240"/>
        <w:ind w:left="284"/>
        <w:jc w:val="both"/>
        <w:rPr>
          <w:rFonts w:ascii="Arial" w:hAnsi="Arial" w:cs="Arial"/>
          <w:color w:val="000000"/>
          <w:sz w:val="22"/>
          <w:szCs w:val="22"/>
          <w:lang w:eastAsia="en-ID"/>
        </w:rPr>
      </w:pPr>
      <w:r w:rsidRPr="00E03E8E">
        <w:rPr>
          <w:rFonts w:ascii="Arial" w:hAnsi="Arial" w:cs="Arial"/>
          <w:noProof/>
          <w:color w:val="000000"/>
          <w:sz w:val="22"/>
          <w:szCs w:val="22"/>
          <w:bdr w:val="none" w:sz="0" w:space="0" w:color="auto" w:frame="1"/>
        </w:rPr>
        <w:drawing>
          <wp:anchor distT="0" distB="0" distL="114300" distR="114300" simplePos="0" relativeHeight="251659776" behindDoc="0" locked="0" layoutInCell="1" allowOverlap="1" wp14:anchorId="4D468DC4" wp14:editId="5BBC514E">
            <wp:simplePos x="0" y="0"/>
            <wp:positionH relativeFrom="margin">
              <wp:posOffset>-15240</wp:posOffset>
            </wp:positionH>
            <wp:positionV relativeFrom="margin">
              <wp:posOffset>4403090</wp:posOffset>
            </wp:positionV>
            <wp:extent cx="5212080" cy="3904615"/>
            <wp:effectExtent l="0" t="0" r="0" b="0"/>
            <wp:wrapSquare wrapText="bothSides"/>
            <wp:docPr id="1" name="Picture 1" descr="https://lh7-rt.googleusercontent.com/docsz/AD_4nXcebVyc5cZtcXWmp03l61j2tPxGpe5pF7ytW1ej0ojCeSi7UpmdcFgyWLYUtOyFr2lfqH0uW5qFh0srUPul7CmJUYHwsaWLAuIfDvFLaKYtynWbXH3fIADRz7irQkpqxnzVAxnfUQ?key=lu0vaNmW6zGuRXP_H-nU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cebVyc5cZtcXWmp03l61j2tPxGpe5pF7ytW1ej0ojCeSi7UpmdcFgyWLYUtOyFr2lfqH0uW5qFh0srUPul7CmJUYHwsaWLAuIfDvFLaKYtynWbXH3fIADRz7irQkpqxnzVAxnfUQ?key=lu0vaNmW6zGuRXP_H-nU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2080" cy="3904615"/>
                    </a:xfrm>
                    <a:prstGeom prst="rect">
                      <a:avLst/>
                    </a:prstGeom>
                    <a:noFill/>
                    <a:ln>
                      <a:noFill/>
                    </a:ln>
                  </pic:spPr>
                </pic:pic>
              </a:graphicData>
            </a:graphic>
          </wp:anchor>
        </w:drawing>
      </w:r>
    </w:p>
    <w:p w14:paraId="7CDE6163" w14:textId="2DE4BADE" w:rsidR="00DA32C5" w:rsidRDefault="002C1632" w:rsidP="00DA32C5">
      <w:pPr>
        <w:pStyle w:val="ListParagraph"/>
        <w:spacing w:before="240" w:after="240"/>
        <w:ind w:left="284"/>
        <w:jc w:val="both"/>
        <w:rPr>
          <w:rFonts w:ascii="Arial" w:hAnsi="Arial" w:cs="Arial"/>
          <w:color w:val="000000"/>
          <w:sz w:val="22"/>
          <w:szCs w:val="22"/>
          <w:lang w:eastAsia="en-ID"/>
        </w:rPr>
      </w:pPr>
      <w:r w:rsidRPr="00DA32C5">
        <w:rPr>
          <w:rFonts w:ascii="Arial" w:hAnsi="Arial" w:cs="Arial"/>
          <w:color w:val="000000"/>
          <w:sz w:val="22"/>
          <w:szCs w:val="22"/>
          <w:lang w:eastAsia="en-ID"/>
        </w:rPr>
        <w:t>According to Freire (1970), dialogic communication is the basis of liberating education, where each individual in the communication process is positioned as an active subject. In the context of development, this is in line with the communication strategy implemented by the KOTAKU Program manager in Karangasem Village. In an effort to resolve slums, equal communication is used to align the positions between the facilitator as communicator and the community as communicant. The goal is to avoid unilateral domination and open up space for active society involvement in the development process.</w:t>
      </w:r>
    </w:p>
    <w:p w14:paraId="74999418" w14:textId="77777777" w:rsidR="00DA32C5" w:rsidRDefault="00DA32C5" w:rsidP="00DA32C5">
      <w:pPr>
        <w:pStyle w:val="ListParagraph"/>
        <w:spacing w:before="240" w:after="240"/>
        <w:ind w:left="284"/>
        <w:jc w:val="both"/>
        <w:rPr>
          <w:rFonts w:ascii="Arial" w:hAnsi="Arial" w:cs="Arial"/>
          <w:color w:val="000000"/>
          <w:sz w:val="22"/>
          <w:szCs w:val="22"/>
          <w:lang w:eastAsia="en-ID"/>
        </w:rPr>
      </w:pPr>
    </w:p>
    <w:p w14:paraId="00650A33" w14:textId="77777777" w:rsidR="00DA32C5" w:rsidRDefault="002C1632" w:rsidP="00DA32C5">
      <w:pPr>
        <w:pStyle w:val="ListParagraph"/>
        <w:spacing w:before="240" w:after="240"/>
        <w:ind w:left="284"/>
        <w:jc w:val="both"/>
        <w:rPr>
          <w:rFonts w:ascii="Arial" w:hAnsi="Arial" w:cs="Arial"/>
          <w:color w:val="000000"/>
          <w:sz w:val="22"/>
          <w:szCs w:val="22"/>
          <w:lang w:eastAsia="en-ID"/>
        </w:rPr>
      </w:pPr>
      <w:r w:rsidRPr="00DA32C5">
        <w:rPr>
          <w:rFonts w:ascii="Arial" w:hAnsi="Arial" w:cs="Arial"/>
          <w:color w:val="000000"/>
          <w:sz w:val="22"/>
          <w:szCs w:val="22"/>
          <w:lang w:eastAsia="en-ID"/>
        </w:rPr>
        <w:t>The implementation stages of the KOTAKU Program start from pre-observation activities to implementation and utilization of results. Dialogic communication is the main element in the planning and socialization stages. At this step, program managers conduct dialogue with local governments and sub-districts to align program plans. Socialization is not only intended to convey information, but also to build mutual understanding with the community. This is important in creating social support and active participation from residents.</w:t>
      </w:r>
    </w:p>
    <w:p w14:paraId="1AFB6348" w14:textId="77777777" w:rsidR="00DA32C5" w:rsidRDefault="00DA32C5" w:rsidP="00DA32C5">
      <w:pPr>
        <w:pStyle w:val="ListParagraph"/>
        <w:spacing w:before="240" w:after="240"/>
        <w:ind w:left="284"/>
        <w:jc w:val="both"/>
        <w:rPr>
          <w:rFonts w:ascii="Arial" w:hAnsi="Arial" w:cs="Arial"/>
          <w:color w:val="000000"/>
          <w:sz w:val="22"/>
          <w:szCs w:val="22"/>
          <w:lang w:eastAsia="en-ID"/>
        </w:rPr>
      </w:pPr>
    </w:p>
    <w:p w14:paraId="614E0F68" w14:textId="64A7F8A9" w:rsidR="002C1632" w:rsidRPr="00DA32C5" w:rsidRDefault="002C1632" w:rsidP="00DA32C5">
      <w:pPr>
        <w:pStyle w:val="ListParagraph"/>
        <w:spacing w:before="240" w:after="240"/>
        <w:ind w:left="284"/>
        <w:jc w:val="both"/>
        <w:rPr>
          <w:rFonts w:ascii="Arial" w:hAnsi="Arial" w:cs="Arial"/>
          <w:color w:val="000000"/>
          <w:sz w:val="22"/>
          <w:szCs w:val="22"/>
          <w:lang w:eastAsia="en-ID"/>
        </w:rPr>
      </w:pPr>
      <w:r w:rsidRPr="00DA32C5">
        <w:rPr>
          <w:rFonts w:ascii="Arial" w:hAnsi="Arial" w:cs="Arial"/>
          <w:color w:val="000000"/>
          <w:sz w:val="22"/>
          <w:szCs w:val="22"/>
          <w:lang w:eastAsia="en-ID"/>
        </w:rPr>
        <w:t xml:space="preserve">Furthermore, KOTAKU management provides training to local community elements, including members of the Community Empowerment Agency (BKM), Community Empowerment Groups (KSM), village officials, and builders. This </w:t>
      </w:r>
      <w:r w:rsidRPr="00DA32C5">
        <w:rPr>
          <w:rFonts w:ascii="Arial" w:hAnsi="Arial" w:cs="Arial"/>
          <w:color w:val="000000"/>
          <w:sz w:val="22"/>
          <w:szCs w:val="22"/>
          <w:lang w:eastAsia="en-ID"/>
        </w:rPr>
        <w:lastRenderedPageBreak/>
        <w:t>training aims to broaden the understanding that development does not only target physical aspects, but is also oriented towards developing human resource capacity (</w:t>
      </w:r>
      <w:proofErr w:type="spellStart"/>
      <w:r w:rsidRPr="00DA32C5">
        <w:rPr>
          <w:rFonts w:ascii="Arial" w:hAnsi="Arial" w:cs="Arial"/>
          <w:color w:val="000000"/>
          <w:sz w:val="22"/>
          <w:szCs w:val="22"/>
          <w:lang w:eastAsia="en-ID"/>
        </w:rPr>
        <w:t>Uso</w:t>
      </w:r>
      <w:proofErr w:type="spellEnd"/>
      <w:r w:rsidRPr="00DA32C5">
        <w:rPr>
          <w:rFonts w:ascii="Arial" w:hAnsi="Arial" w:cs="Arial"/>
          <w:color w:val="000000"/>
          <w:sz w:val="22"/>
          <w:szCs w:val="22"/>
          <w:lang w:eastAsia="en-ID"/>
        </w:rPr>
        <w:t xml:space="preserve"> </w:t>
      </w:r>
      <w:proofErr w:type="spellStart"/>
      <w:r w:rsidRPr="00DA32C5">
        <w:rPr>
          <w:rFonts w:ascii="Arial" w:hAnsi="Arial" w:cs="Arial"/>
          <w:color w:val="000000"/>
          <w:sz w:val="22"/>
          <w:szCs w:val="22"/>
          <w:lang w:eastAsia="en-ID"/>
        </w:rPr>
        <w:t>Sutoyo</w:t>
      </w:r>
      <w:proofErr w:type="spellEnd"/>
      <w:r w:rsidRPr="00DA32C5">
        <w:rPr>
          <w:rFonts w:ascii="Arial" w:hAnsi="Arial" w:cs="Arial"/>
          <w:color w:val="000000"/>
          <w:sz w:val="22"/>
          <w:szCs w:val="22"/>
          <w:lang w:eastAsia="en-ID"/>
        </w:rPr>
        <w:t>, personal interview, 2025).</w:t>
      </w:r>
    </w:p>
    <w:p w14:paraId="0AB1FE46" w14:textId="77777777" w:rsidR="002C1632" w:rsidRPr="00DA32C5" w:rsidRDefault="002C1632" w:rsidP="002C1632">
      <w:pPr>
        <w:spacing w:before="240" w:after="240"/>
        <w:jc w:val="both"/>
        <w:rPr>
          <w:rFonts w:ascii="Arial" w:hAnsi="Arial" w:cs="Arial"/>
          <w:sz w:val="22"/>
          <w:szCs w:val="22"/>
          <w:lang w:eastAsia="en-ID"/>
        </w:rPr>
      </w:pPr>
      <w:r w:rsidRPr="00DA32C5">
        <w:rPr>
          <w:rFonts w:ascii="Arial" w:hAnsi="Arial" w:cs="Arial"/>
          <w:color w:val="000000"/>
          <w:sz w:val="22"/>
          <w:szCs w:val="22"/>
          <w:lang w:eastAsia="en-ID"/>
        </w:rPr>
        <w:t xml:space="preserve">This approach is in line with the view of </w:t>
      </w:r>
      <w:proofErr w:type="spellStart"/>
      <w:r w:rsidRPr="00DA32C5">
        <w:rPr>
          <w:rFonts w:ascii="Arial" w:hAnsi="Arial" w:cs="Arial"/>
          <w:color w:val="000000"/>
          <w:sz w:val="22"/>
          <w:szCs w:val="22"/>
          <w:lang w:eastAsia="en-ID"/>
        </w:rPr>
        <w:t>Servaes</w:t>
      </w:r>
      <w:proofErr w:type="spellEnd"/>
      <w:r w:rsidRPr="00DA32C5">
        <w:rPr>
          <w:rFonts w:ascii="Arial" w:hAnsi="Arial" w:cs="Arial"/>
          <w:color w:val="000000"/>
          <w:sz w:val="22"/>
          <w:szCs w:val="22"/>
          <w:lang w:eastAsia="en-ID"/>
        </w:rPr>
        <w:t xml:space="preserve"> and </w:t>
      </w:r>
      <w:proofErr w:type="spellStart"/>
      <w:r w:rsidRPr="00DA32C5">
        <w:rPr>
          <w:rFonts w:ascii="Arial" w:hAnsi="Arial" w:cs="Arial"/>
          <w:color w:val="000000"/>
          <w:sz w:val="22"/>
          <w:szCs w:val="22"/>
          <w:lang w:eastAsia="en-ID"/>
        </w:rPr>
        <w:t>Malikhao</w:t>
      </w:r>
      <w:proofErr w:type="spellEnd"/>
      <w:r w:rsidRPr="00DA32C5">
        <w:rPr>
          <w:rFonts w:ascii="Arial" w:hAnsi="Arial" w:cs="Arial"/>
          <w:color w:val="000000"/>
          <w:sz w:val="22"/>
          <w:szCs w:val="22"/>
          <w:lang w:eastAsia="en-ID"/>
        </w:rPr>
        <w:t xml:space="preserve"> (2015) who stated that participatory communication in social development places the community at the center of the change process. In this view, communication is not positioned top-down, but through a dialogue process to reach understanding and consensus in decision-making. </w:t>
      </w:r>
      <w:proofErr w:type="spellStart"/>
      <w:r w:rsidRPr="00DA32C5">
        <w:rPr>
          <w:rFonts w:ascii="Arial" w:hAnsi="Arial" w:cs="Arial"/>
          <w:color w:val="000000"/>
          <w:sz w:val="22"/>
          <w:szCs w:val="22"/>
          <w:lang w:eastAsia="en-ID"/>
        </w:rPr>
        <w:t>Aunul</w:t>
      </w:r>
      <w:proofErr w:type="spellEnd"/>
      <w:r w:rsidRPr="00DA32C5">
        <w:rPr>
          <w:rFonts w:ascii="Arial" w:hAnsi="Arial" w:cs="Arial"/>
          <w:color w:val="000000"/>
          <w:sz w:val="22"/>
          <w:szCs w:val="22"/>
          <w:lang w:eastAsia="en-ID"/>
        </w:rPr>
        <w:t xml:space="preserve">, </w:t>
      </w:r>
      <w:proofErr w:type="spellStart"/>
      <w:r w:rsidRPr="00DA32C5">
        <w:rPr>
          <w:rFonts w:ascii="Arial" w:hAnsi="Arial" w:cs="Arial"/>
          <w:color w:val="000000"/>
          <w:sz w:val="22"/>
          <w:szCs w:val="22"/>
          <w:lang w:eastAsia="en-ID"/>
        </w:rPr>
        <w:t>Riswandi</w:t>
      </w:r>
      <w:proofErr w:type="spellEnd"/>
      <w:r w:rsidRPr="00DA32C5">
        <w:rPr>
          <w:rFonts w:ascii="Arial" w:hAnsi="Arial" w:cs="Arial"/>
          <w:color w:val="000000"/>
          <w:sz w:val="22"/>
          <w:szCs w:val="22"/>
          <w:lang w:eastAsia="en-ID"/>
        </w:rPr>
        <w:t xml:space="preserve">, and </w:t>
      </w:r>
      <w:proofErr w:type="spellStart"/>
      <w:r w:rsidRPr="00DA32C5">
        <w:rPr>
          <w:rFonts w:ascii="Arial" w:hAnsi="Arial" w:cs="Arial"/>
          <w:color w:val="000000"/>
          <w:sz w:val="22"/>
          <w:szCs w:val="22"/>
          <w:lang w:eastAsia="en-ID"/>
        </w:rPr>
        <w:t>Handayani</w:t>
      </w:r>
      <w:proofErr w:type="spellEnd"/>
      <w:r w:rsidRPr="00DA32C5">
        <w:rPr>
          <w:rFonts w:ascii="Arial" w:hAnsi="Arial" w:cs="Arial"/>
          <w:color w:val="000000"/>
          <w:sz w:val="22"/>
          <w:szCs w:val="22"/>
          <w:lang w:eastAsia="en-ID"/>
        </w:rPr>
        <w:t xml:space="preserve"> (2021) also emphasized that participatory communication requires recognition of participants as subjects who have the same rights to speak and listen. Dialogue is the main foundation in development communication, because it ensures the exchange of information and cooperation between parties in the development process.</w:t>
      </w:r>
    </w:p>
    <w:p w14:paraId="66C12C09" w14:textId="77777777" w:rsidR="008338E3" w:rsidRDefault="008338E3" w:rsidP="002C1632">
      <w:pPr>
        <w:spacing w:before="240" w:after="240"/>
        <w:jc w:val="both"/>
        <w:rPr>
          <w:rFonts w:ascii="Arial" w:hAnsi="Arial" w:cs="Arial"/>
          <w:color w:val="000000"/>
          <w:sz w:val="22"/>
          <w:szCs w:val="22"/>
          <w:lang w:eastAsia="en-ID"/>
        </w:rPr>
      </w:pPr>
      <w:r>
        <w:rPr>
          <w:rFonts w:ascii="Arial" w:hAnsi="Arial" w:cs="Arial"/>
          <w:color w:val="000000"/>
          <w:sz w:val="22"/>
          <w:szCs w:val="22"/>
          <w:lang w:eastAsia="en-ID"/>
        </w:rPr>
        <w:t xml:space="preserve">Community participation is not only evident in discussion forums; it also manifests in tangible actions, such as the construction of vertical gardens and children's playgrounds. This initiative results from collaboration between program managers and residents, with some of the funding coming from KOTAKU and the remainder being a form of community self-help, including donations of plants and flower pots (Nurul </w:t>
      </w:r>
      <w:proofErr w:type="spellStart"/>
      <w:r>
        <w:rPr>
          <w:rFonts w:ascii="Arial" w:hAnsi="Arial" w:cs="Arial"/>
          <w:color w:val="000000"/>
          <w:sz w:val="22"/>
          <w:szCs w:val="22"/>
          <w:lang w:eastAsia="en-ID"/>
        </w:rPr>
        <w:t>Hadi</w:t>
      </w:r>
      <w:proofErr w:type="spellEnd"/>
      <w:r>
        <w:rPr>
          <w:rFonts w:ascii="Arial" w:hAnsi="Arial" w:cs="Arial"/>
          <w:color w:val="000000"/>
          <w:sz w:val="22"/>
          <w:szCs w:val="22"/>
          <w:lang w:eastAsia="en-ID"/>
        </w:rPr>
        <w:t>, personal interview, 2025). This type of participation reflects the success of dialogic communication in mobilizing the community to become directly and voluntarily involved.</w:t>
      </w:r>
    </w:p>
    <w:p w14:paraId="32EE805F" w14:textId="03EAEE35" w:rsidR="002C1632" w:rsidRPr="00DA32C5" w:rsidRDefault="002C1632" w:rsidP="002C1632">
      <w:pPr>
        <w:spacing w:before="240" w:after="240"/>
        <w:jc w:val="both"/>
        <w:rPr>
          <w:rFonts w:ascii="Arial" w:hAnsi="Arial" w:cs="Arial"/>
          <w:sz w:val="22"/>
          <w:szCs w:val="22"/>
          <w:lang w:eastAsia="en-ID"/>
        </w:rPr>
      </w:pPr>
      <w:r w:rsidRPr="00DA32C5">
        <w:rPr>
          <w:rFonts w:ascii="Arial" w:hAnsi="Arial" w:cs="Arial"/>
          <w:color w:val="000000"/>
          <w:sz w:val="22"/>
          <w:szCs w:val="22"/>
          <w:lang w:eastAsia="en-ID"/>
        </w:rPr>
        <w:t>Thus, dialogic communication in the implementation of the KOTAKU Program in Karangasem Village not only facilitates the technical implementation of the program, but also strengthens social capital and partnership relations between the government, facilitators, and the community. The success of the program is not only measured by physical development, but also by increasing collective awareness, sense of ownership, and community collaboration. Therefore, the dialogic approach can be a model for inclusive and sustainable development communication.</w:t>
      </w:r>
    </w:p>
    <w:p w14:paraId="02BF7B88" w14:textId="2E3D2571" w:rsidR="002C1632" w:rsidRPr="00DA32C5" w:rsidRDefault="002C1632" w:rsidP="00DA32C5">
      <w:pPr>
        <w:pStyle w:val="ListParagraph"/>
        <w:numPr>
          <w:ilvl w:val="0"/>
          <w:numId w:val="31"/>
        </w:numPr>
        <w:spacing w:before="240" w:after="240"/>
        <w:ind w:left="284"/>
        <w:jc w:val="both"/>
        <w:rPr>
          <w:rFonts w:ascii="Arial" w:hAnsi="Arial" w:cs="Arial"/>
          <w:b/>
          <w:bCs/>
          <w:sz w:val="22"/>
          <w:szCs w:val="22"/>
          <w:lang w:eastAsia="en-ID"/>
        </w:rPr>
      </w:pPr>
      <w:r w:rsidRPr="00DA32C5">
        <w:rPr>
          <w:rFonts w:ascii="Arial" w:hAnsi="Arial" w:cs="Arial"/>
          <w:b/>
          <w:bCs/>
          <w:color w:val="000000"/>
          <w:sz w:val="22"/>
          <w:szCs w:val="22"/>
          <w:lang w:eastAsia="en-ID"/>
        </w:rPr>
        <w:t>Multi</w:t>
      </w:r>
      <w:r w:rsidR="008338E3">
        <w:rPr>
          <w:rFonts w:ascii="Arial" w:hAnsi="Arial" w:cs="Arial"/>
          <w:b/>
          <w:bCs/>
          <w:color w:val="000000"/>
          <w:sz w:val="22"/>
          <w:szCs w:val="22"/>
          <w:lang w:eastAsia="en-ID"/>
        </w:rPr>
        <w:t>-</w:t>
      </w:r>
      <w:r w:rsidRPr="00DA32C5">
        <w:rPr>
          <w:rFonts w:ascii="Arial" w:hAnsi="Arial" w:cs="Arial"/>
          <w:b/>
          <w:bCs/>
          <w:color w:val="000000"/>
          <w:sz w:val="22"/>
          <w:szCs w:val="22"/>
          <w:lang w:eastAsia="en-ID"/>
        </w:rPr>
        <w:t>Track Communication Approach in the Implementation of the KOTAKU Program</w:t>
      </w:r>
    </w:p>
    <w:p w14:paraId="06F2BAAB" w14:textId="77777777" w:rsidR="002C1632" w:rsidRPr="00DA32C5" w:rsidRDefault="002C1632" w:rsidP="002C1632">
      <w:pPr>
        <w:spacing w:before="240" w:after="240"/>
        <w:jc w:val="both"/>
        <w:rPr>
          <w:rFonts w:ascii="Arial" w:hAnsi="Arial" w:cs="Arial"/>
          <w:sz w:val="22"/>
          <w:szCs w:val="22"/>
          <w:lang w:eastAsia="en-ID"/>
        </w:rPr>
      </w:pPr>
      <w:r w:rsidRPr="00DA32C5">
        <w:rPr>
          <w:rFonts w:ascii="Arial" w:hAnsi="Arial" w:cs="Arial"/>
          <w:color w:val="000000"/>
          <w:sz w:val="22"/>
          <w:szCs w:val="22"/>
          <w:lang w:eastAsia="en-ID"/>
        </w:rPr>
        <w:t xml:space="preserve">In the implementation of the Slum-Free City Program (KOTAKU) in Karangasem Village, </w:t>
      </w:r>
      <w:proofErr w:type="spellStart"/>
      <w:r w:rsidRPr="00DA32C5">
        <w:rPr>
          <w:rFonts w:ascii="Arial" w:hAnsi="Arial" w:cs="Arial"/>
          <w:color w:val="000000"/>
          <w:sz w:val="22"/>
          <w:szCs w:val="22"/>
          <w:lang w:eastAsia="en-ID"/>
        </w:rPr>
        <w:t>Cilegon</w:t>
      </w:r>
      <w:proofErr w:type="spellEnd"/>
      <w:r w:rsidRPr="00DA32C5">
        <w:rPr>
          <w:rFonts w:ascii="Arial" w:hAnsi="Arial" w:cs="Arial"/>
          <w:color w:val="000000"/>
          <w:sz w:val="22"/>
          <w:szCs w:val="22"/>
          <w:lang w:eastAsia="en-ID"/>
        </w:rPr>
        <w:t xml:space="preserve"> City, the communication approach applied is collaborative, by combining monologue and dialogic communication. Although there is a combination of both, field practice shows that the dominant approach is dialogic communication. This strategy has proven to be more effective in building relationships and shared awareness between program implementers and target communities.</w:t>
      </w:r>
    </w:p>
    <w:p w14:paraId="28EFF6AF" w14:textId="77777777" w:rsidR="002C1632" w:rsidRPr="00DA32C5" w:rsidRDefault="002C1632" w:rsidP="002C1632">
      <w:pPr>
        <w:spacing w:before="240" w:after="240"/>
        <w:jc w:val="both"/>
        <w:rPr>
          <w:rFonts w:ascii="Arial" w:hAnsi="Arial" w:cs="Arial"/>
          <w:sz w:val="22"/>
          <w:szCs w:val="22"/>
          <w:lang w:eastAsia="en-ID"/>
        </w:rPr>
      </w:pPr>
      <w:r w:rsidRPr="00DA32C5">
        <w:rPr>
          <w:rFonts w:ascii="Arial" w:hAnsi="Arial" w:cs="Arial"/>
          <w:color w:val="000000"/>
          <w:sz w:val="22"/>
          <w:szCs w:val="22"/>
          <w:lang w:eastAsia="en-ID"/>
        </w:rPr>
        <w:t xml:space="preserve">Dialogic communication in this program is demonstrated through the intensity of interaction between program implementers, Community Empowerment Agency (BKM), and community leaders with residents directly and continuously. One of the main challenges faced is community resistance to spatial planning, especially related to land ownership and utilization. To overcome this, program implementers take a personal approach, including visiting residents' homes and conveying information through print media such as banners and billboards. This effort aims to educate the community to understand the urgency and benefits of building concrete </w:t>
      </w:r>
      <w:r w:rsidRPr="00DA32C5">
        <w:rPr>
          <w:rFonts w:ascii="Arial" w:hAnsi="Arial" w:cs="Arial"/>
          <w:color w:val="000000"/>
          <w:sz w:val="22"/>
          <w:szCs w:val="22"/>
          <w:lang w:eastAsia="en-ID"/>
        </w:rPr>
        <w:lastRenderedPageBreak/>
        <w:t>road access. As explained by the Head of BKM (Informant 3), some residents initially did not agree, but after being given an understanding through the socialization process, they began to realize the importance of the program and were willing to participate.</w:t>
      </w:r>
    </w:p>
    <w:p w14:paraId="18D769C4" w14:textId="77777777" w:rsidR="002C1632" w:rsidRPr="00DA32C5" w:rsidRDefault="002C1632" w:rsidP="002C1632">
      <w:pPr>
        <w:spacing w:before="240" w:after="240"/>
        <w:jc w:val="both"/>
        <w:rPr>
          <w:rFonts w:ascii="Arial" w:hAnsi="Arial" w:cs="Arial"/>
          <w:sz w:val="22"/>
          <w:szCs w:val="22"/>
          <w:lang w:eastAsia="en-ID"/>
        </w:rPr>
      </w:pPr>
      <w:r w:rsidRPr="00DA32C5">
        <w:rPr>
          <w:rFonts w:ascii="Arial" w:hAnsi="Arial" w:cs="Arial"/>
          <w:color w:val="000000"/>
          <w:sz w:val="22"/>
          <w:szCs w:val="22"/>
          <w:lang w:eastAsia="en-ID"/>
        </w:rPr>
        <w:t xml:space="preserve">The communication model implemented by the KOTAKU Program refers to the concept of multi-track communication as proposed by Tufte and </w:t>
      </w:r>
      <w:proofErr w:type="spellStart"/>
      <w:r w:rsidRPr="00DA32C5">
        <w:rPr>
          <w:rFonts w:ascii="Arial" w:hAnsi="Arial" w:cs="Arial"/>
          <w:color w:val="000000"/>
          <w:sz w:val="22"/>
          <w:szCs w:val="22"/>
          <w:lang w:eastAsia="en-ID"/>
        </w:rPr>
        <w:t>Mefalopulos</w:t>
      </w:r>
      <w:proofErr w:type="spellEnd"/>
      <w:r w:rsidRPr="00DA32C5">
        <w:rPr>
          <w:rFonts w:ascii="Arial" w:hAnsi="Arial" w:cs="Arial"/>
          <w:color w:val="000000"/>
          <w:sz w:val="22"/>
          <w:szCs w:val="22"/>
          <w:lang w:eastAsia="en-ID"/>
        </w:rPr>
        <w:t xml:space="preserve"> (2009). This model emphasizes the importance of flexibility and adaptability in the implementation of development communication. Monologue communication, in this context, is implemented in the form of one-way information dissemination such as campaigns through mass or print media. Meanwhile, dialogic communication focuses on creating a two-way interaction space that allows the community to explore problems, build new knowledge, and find solutions together. The main goal is to produce useful information collectively, not just convey messages in one direction.</w:t>
      </w:r>
    </w:p>
    <w:p w14:paraId="37B7B9E2" w14:textId="64CCC928" w:rsidR="002C1632" w:rsidRPr="00DA32C5" w:rsidRDefault="008338E3" w:rsidP="002C1632">
      <w:pPr>
        <w:pStyle w:val="Body"/>
        <w:spacing w:after="0"/>
        <w:rPr>
          <w:rFonts w:ascii="Arial" w:hAnsi="Arial" w:cs="Arial"/>
          <w:color w:val="000000"/>
          <w:sz w:val="22"/>
          <w:szCs w:val="22"/>
          <w:lang w:eastAsia="en-ID"/>
        </w:rPr>
      </w:pPr>
      <w:r>
        <w:rPr>
          <w:rFonts w:ascii="Arial" w:hAnsi="Arial" w:cs="Arial"/>
          <w:color w:val="000000"/>
          <w:sz w:val="22"/>
          <w:szCs w:val="22"/>
          <w:lang w:eastAsia="en-ID"/>
        </w:rPr>
        <w:t>A concrete example of this dialogic communication practice can also be observed in the park development activities led by the Community Self-Help Group (KSM). The Head of KSM (Informant 4) shared how he engaged the community in efforts to beautify the environment through voluntary contributions, like donating flower pots or plants and arranging their respective surroundings. The community's involvement in various roles highlights the effectiveness of the dialogic approach in fostering a sense of ownership over the results of development.</w:t>
      </w:r>
    </w:p>
    <w:p w14:paraId="0247A93D" w14:textId="77777777" w:rsidR="00E053D0" w:rsidRPr="00DA32C5" w:rsidRDefault="00E053D0" w:rsidP="00441B6F">
      <w:pPr>
        <w:pStyle w:val="Body"/>
        <w:spacing w:after="0"/>
        <w:rPr>
          <w:rFonts w:ascii="Arial" w:hAnsi="Arial" w:cs="Arial"/>
        </w:rPr>
      </w:pPr>
    </w:p>
    <w:p w14:paraId="12342A35" w14:textId="77777777" w:rsidR="00790ADA" w:rsidRPr="00DA32C5" w:rsidRDefault="00790ADA" w:rsidP="00441B6F">
      <w:pPr>
        <w:pStyle w:val="Body"/>
        <w:spacing w:after="0"/>
        <w:rPr>
          <w:rFonts w:ascii="Arial" w:hAnsi="Arial" w:cs="Arial"/>
        </w:rPr>
      </w:pPr>
    </w:p>
    <w:p w14:paraId="7643EAB3" w14:textId="152FEC8B" w:rsidR="00B01FCD" w:rsidRPr="00DA32C5" w:rsidRDefault="00000F8F" w:rsidP="00441B6F">
      <w:pPr>
        <w:pStyle w:val="ConcHead"/>
        <w:spacing w:after="0"/>
        <w:jc w:val="both"/>
        <w:rPr>
          <w:rFonts w:ascii="Arial" w:hAnsi="Arial" w:cs="Arial"/>
          <w:lang w:val="en-ID"/>
        </w:rPr>
      </w:pPr>
      <w:r w:rsidRPr="00DA32C5">
        <w:rPr>
          <w:rFonts w:ascii="Arial" w:hAnsi="Arial" w:cs="Arial"/>
        </w:rPr>
        <w:t xml:space="preserve">4. </w:t>
      </w:r>
      <w:r w:rsidR="00B01FCD" w:rsidRPr="00DA32C5">
        <w:rPr>
          <w:rFonts w:ascii="Arial" w:hAnsi="Arial" w:cs="Arial"/>
        </w:rPr>
        <w:t>Conclusion</w:t>
      </w:r>
      <w:r w:rsidR="002C1632" w:rsidRPr="00DA32C5">
        <w:rPr>
          <w:rFonts w:ascii="Arial" w:hAnsi="Arial" w:cs="Arial"/>
        </w:rPr>
        <w:t xml:space="preserve"> </w:t>
      </w:r>
      <w:r w:rsidR="002C1632" w:rsidRPr="00DA32C5">
        <w:rPr>
          <w:rFonts w:ascii="Arial" w:hAnsi="Arial" w:cs="Arial"/>
          <w:lang w:val="en-ID"/>
        </w:rPr>
        <w:t>and Suggestions</w:t>
      </w:r>
    </w:p>
    <w:p w14:paraId="6BDF1CF2" w14:textId="77777777" w:rsidR="002C1632" w:rsidRPr="00DA32C5" w:rsidRDefault="002C1632" w:rsidP="00441B6F">
      <w:pPr>
        <w:pStyle w:val="ConcHead"/>
        <w:numPr>
          <w:ilvl w:val="0"/>
          <w:numId w:val="32"/>
        </w:numPr>
        <w:spacing w:after="0"/>
        <w:jc w:val="both"/>
        <w:rPr>
          <w:rFonts w:ascii="Arial" w:hAnsi="Arial" w:cs="Arial"/>
        </w:rPr>
      </w:pPr>
      <w:r w:rsidRPr="00DA32C5">
        <w:rPr>
          <w:rFonts w:ascii="Arial" w:hAnsi="Arial" w:cs="Arial"/>
        </w:rPr>
        <w:t>Conclusion</w:t>
      </w:r>
    </w:p>
    <w:p w14:paraId="6A383821" w14:textId="77777777" w:rsidR="004B5109" w:rsidRPr="004B5109" w:rsidRDefault="004B5109" w:rsidP="004B5109">
      <w:pPr>
        <w:pStyle w:val="ListParagraph"/>
        <w:spacing w:before="240" w:after="240"/>
        <w:jc w:val="both"/>
        <w:rPr>
          <w:rFonts w:ascii="Arial" w:hAnsi="Arial" w:cs="Arial"/>
          <w:color w:val="000000"/>
          <w:sz w:val="22"/>
          <w:szCs w:val="22"/>
          <w:lang w:eastAsia="en-ID"/>
        </w:rPr>
      </w:pPr>
      <w:r w:rsidRPr="004B5109">
        <w:rPr>
          <w:rFonts w:ascii="Arial" w:hAnsi="Arial" w:cs="Arial"/>
          <w:color w:val="000000"/>
          <w:sz w:val="22"/>
          <w:szCs w:val="22"/>
          <w:lang w:eastAsia="en-ID"/>
        </w:rPr>
        <w:t>The Slum-Free City Program (KOTAKU) is a national initiative aimed at overcoming uninhabitable settlement areas by involving many parties, including the central government, local governments, communities, and the private sector. The focus of this program is to involve the active role of local governments and public participation in planning and implementation, as well as to support the targets of the 2015–2019 RPJMN in overcoming the problem of uninhabitable settlements in urban areas.</w:t>
      </w:r>
    </w:p>
    <w:p w14:paraId="09CE2D32" w14:textId="77777777" w:rsidR="004B5109" w:rsidRPr="004B5109" w:rsidRDefault="004B5109" w:rsidP="004B5109">
      <w:pPr>
        <w:pStyle w:val="ListParagraph"/>
        <w:spacing w:before="240" w:after="240"/>
        <w:jc w:val="both"/>
        <w:rPr>
          <w:rFonts w:ascii="Arial" w:hAnsi="Arial" w:cs="Arial"/>
          <w:color w:val="000000"/>
          <w:sz w:val="22"/>
          <w:szCs w:val="22"/>
          <w:lang w:eastAsia="en-ID"/>
        </w:rPr>
      </w:pPr>
    </w:p>
    <w:p w14:paraId="45A89D86" w14:textId="77777777" w:rsidR="004B5109" w:rsidRPr="004B5109" w:rsidRDefault="004B5109" w:rsidP="004B5109">
      <w:pPr>
        <w:pStyle w:val="ListParagraph"/>
        <w:spacing w:before="240" w:after="240"/>
        <w:jc w:val="both"/>
        <w:rPr>
          <w:rFonts w:ascii="Arial" w:hAnsi="Arial" w:cs="Arial"/>
          <w:color w:val="000000"/>
          <w:sz w:val="22"/>
          <w:szCs w:val="22"/>
          <w:lang w:eastAsia="en-ID"/>
        </w:rPr>
      </w:pPr>
      <w:r w:rsidRPr="004B5109">
        <w:rPr>
          <w:rFonts w:ascii="Arial" w:hAnsi="Arial" w:cs="Arial"/>
          <w:color w:val="000000"/>
          <w:sz w:val="22"/>
          <w:szCs w:val="22"/>
          <w:lang w:eastAsia="en-ID"/>
        </w:rPr>
        <w:t xml:space="preserve">According to research conducted in Karangasem Village, </w:t>
      </w:r>
      <w:proofErr w:type="spellStart"/>
      <w:r w:rsidRPr="004B5109">
        <w:rPr>
          <w:rFonts w:ascii="Arial" w:hAnsi="Arial" w:cs="Arial"/>
          <w:color w:val="000000"/>
          <w:sz w:val="22"/>
          <w:szCs w:val="22"/>
          <w:lang w:eastAsia="en-ID"/>
        </w:rPr>
        <w:t>Cilegon</w:t>
      </w:r>
      <w:proofErr w:type="spellEnd"/>
      <w:r w:rsidRPr="004B5109">
        <w:rPr>
          <w:rFonts w:ascii="Arial" w:hAnsi="Arial" w:cs="Arial"/>
          <w:color w:val="000000"/>
          <w:sz w:val="22"/>
          <w:szCs w:val="22"/>
          <w:lang w:eastAsia="en-ID"/>
        </w:rPr>
        <w:t xml:space="preserve"> City;</w:t>
      </w:r>
    </w:p>
    <w:p w14:paraId="70AFE6A8" w14:textId="77777777" w:rsidR="004B5109" w:rsidRPr="004B5109" w:rsidRDefault="004B5109" w:rsidP="004B5109">
      <w:pPr>
        <w:pStyle w:val="ListParagraph"/>
        <w:spacing w:before="240" w:after="240"/>
        <w:jc w:val="both"/>
        <w:rPr>
          <w:rFonts w:ascii="Arial" w:hAnsi="Arial" w:cs="Arial"/>
          <w:color w:val="000000"/>
          <w:sz w:val="22"/>
          <w:szCs w:val="22"/>
          <w:lang w:eastAsia="en-ID"/>
        </w:rPr>
      </w:pPr>
      <w:r w:rsidRPr="004B5109">
        <w:rPr>
          <w:rFonts w:ascii="Arial" w:hAnsi="Arial" w:cs="Arial"/>
          <w:color w:val="000000"/>
          <w:sz w:val="22"/>
          <w:szCs w:val="22"/>
          <w:lang w:eastAsia="en-ID"/>
        </w:rPr>
        <w:t>1. The development communication that is built is still participatory but not yet fully independent and sustainable.</w:t>
      </w:r>
    </w:p>
    <w:p w14:paraId="2730B817" w14:textId="77777777" w:rsidR="004B5109" w:rsidRPr="004B5109" w:rsidRDefault="004B5109" w:rsidP="004B5109">
      <w:pPr>
        <w:pStyle w:val="ListParagraph"/>
        <w:spacing w:before="240" w:after="240"/>
        <w:jc w:val="both"/>
        <w:rPr>
          <w:rFonts w:ascii="Arial" w:hAnsi="Arial" w:cs="Arial"/>
          <w:color w:val="000000"/>
          <w:sz w:val="22"/>
          <w:szCs w:val="22"/>
          <w:lang w:eastAsia="en-ID"/>
        </w:rPr>
      </w:pPr>
      <w:r w:rsidRPr="004B5109">
        <w:rPr>
          <w:rFonts w:ascii="Arial" w:hAnsi="Arial" w:cs="Arial"/>
          <w:color w:val="000000"/>
          <w:sz w:val="22"/>
          <w:szCs w:val="22"/>
          <w:lang w:eastAsia="en-ID"/>
        </w:rPr>
        <w:t>2. The communication method used is a combination of monologue, dialogic, and multitrack approaches.</w:t>
      </w:r>
    </w:p>
    <w:p w14:paraId="3E4429A4" w14:textId="131303FA" w:rsidR="008338E3" w:rsidRDefault="004B5109" w:rsidP="004B5109">
      <w:pPr>
        <w:pStyle w:val="ListParagraph"/>
        <w:spacing w:before="240" w:after="240"/>
        <w:jc w:val="both"/>
        <w:rPr>
          <w:rFonts w:ascii="Arial" w:hAnsi="Arial" w:cs="Arial"/>
          <w:color w:val="000000"/>
          <w:sz w:val="22"/>
          <w:szCs w:val="22"/>
          <w:lang w:eastAsia="en-ID"/>
        </w:rPr>
      </w:pPr>
      <w:r w:rsidRPr="004B5109">
        <w:rPr>
          <w:rFonts w:ascii="Arial" w:hAnsi="Arial" w:cs="Arial"/>
          <w:color w:val="000000"/>
          <w:sz w:val="22"/>
          <w:szCs w:val="22"/>
          <w:lang w:eastAsia="en-ID"/>
        </w:rPr>
        <w:t xml:space="preserve">3. The monologue approach is seen in the delivery of information on the Slum Decree from the </w:t>
      </w:r>
      <w:proofErr w:type="spellStart"/>
      <w:r w:rsidRPr="004B5109">
        <w:rPr>
          <w:rFonts w:ascii="Arial" w:hAnsi="Arial" w:cs="Arial"/>
          <w:color w:val="000000"/>
          <w:sz w:val="22"/>
          <w:szCs w:val="22"/>
          <w:lang w:eastAsia="en-ID"/>
        </w:rPr>
        <w:t>Cilegon</w:t>
      </w:r>
      <w:proofErr w:type="spellEnd"/>
      <w:r w:rsidRPr="004B5109">
        <w:rPr>
          <w:rFonts w:ascii="Arial" w:hAnsi="Arial" w:cs="Arial"/>
          <w:color w:val="000000"/>
          <w:sz w:val="22"/>
          <w:szCs w:val="22"/>
          <w:lang w:eastAsia="en-ID"/>
        </w:rPr>
        <w:t xml:space="preserve"> City Government, through banners installed in the village environment, while the dialogic approach is seen in training with residents, the formation of monitoring institutions and community discussion forums. This dialogical approach not only functions as a medium for disseminating information but also as a channel for exchanging ideas and solving problems in the development process. (Author, 2025).</w:t>
      </w:r>
    </w:p>
    <w:p w14:paraId="0E244859" w14:textId="77777777" w:rsidR="00377EAA" w:rsidRPr="00DA32C5" w:rsidRDefault="00377EAA" w:rsidP="004B5109">
      <w:pPr>
        <w:pStyle w:val="ListParagraph"/>
        <w:spacing w:before="240" w:after="240"/>
        <w:jc w:val="both"/>
        <w:rPr>
          <w:rFonts w:ascii="Arial" w:hAnsi="Arial" w:cs="Arial"/>
          <w:color w:val="000000"/>
          <w:sz w:val="24"/>
          <w:szCs w:val="24"/>
          <w:lang w:eastAsia="en-ID"/>
        </w:rPr>
      </w:pPr>
    </w:p>
    <w:p w14:paraId="69BE1A13" w14:textId="04639399" w:rsidR="00DA32C5" w:rsidRPr="00DA32C5" w:rsidRDefault="00DA32C5" w:rsidP="00DA32C5">
      <w:pPr>
        <w:pStyle w:val="ListParagraph"/>
        <w:numPr>
          <w:ilvl w:val="0"/>
          <w:numId w:val="32"/>
        </w:numPr>
        <w:spacing w:before="240" w:after="240"/>
        <w:jc w:val="both"/>
        <w:rPr>
          <w:rFonts w:ascii="Arial" w:hAnsi="Arial" w:cs="Arial"/>
          <w:b/>
          <w:bCs/>
          <w:color w:val="000000"/>
          <w:sz w:val="22"/>
          <w:szCs w:val="22"/>
          <w:lang w:eastAsia="en-ID"/>
        </w:rPr>
      </w:pPr>
      <w:r w:rsidRPr="00DA32C5">
        <w:rPr>
          <w:rFonts w:ascii="Arial" w:hAnsi="Arial" w:cs="Arial"/>
          <w:b/>
          <w:bCs/>
          <w:color w:val="000000"/>
          <w:sz w:val="22"/>
          <w:szCs w:val="22"/>
          <w:lang w:eastAsia="en-ID"/>
        </w:rPr>
        <w:lastRenderedPageBreak/>
        <w:t>SUGGESTIONS</w:t>
      </w:r>
    </w:p>
    <w:p w14:paraId="4392A3FC" w14:textId="3CFB426A" w:rsidR="00DA32C5" w:rsidRPr="00DA32C5" w:rsidRDefault="00DA32C5" w:rsidP="00DA32C5">
      <w:pPr>
        <w:pStyle w:val="ListParagraph"/>
        <w:spacing w:before="240" w:after="240"/>
        <w:jc w:val="both"/>
        <w:rPr>
          <w:rFonts w:ascii="Arial" w:hAnsi="Arial" w:cs="Arial"/>
          <w:color w:val="000000"/>
          <w:sz w:val="24"/>
          <w:szCs w:val="24"/>
          <w:lang w:eastAsia="en-ID"/>
        </w:rPr>
      </w:pPr>
      <w:r w:rsidRPr="00A745B3">
        <w:rPr>
          <w:rFonts w:ascii="Arial" w:hAnsi="Arial" w:cs="Arial"/>
          <w:color w:val="000000"/>
          <w:sz w:val="22"/>
          <w:szCs w:val="22"/>
          <w:lang w:eastAsia="en-ID"/>
        </w:rPr>
        <w:t xml:space="preserve">Based on the results of research on development communication in the KOTAKU Program in </w:t>
      </w:r>
      <w:proofErr w:type="spellStart"/>
      <w:r w:rsidRPr="00A745B3">
        <w:rPr>
          <w:rFonts w:ascii="Arial" w:hAnsi="Arial" w:cs="Arial"/>
          <w:color w:val="000000"/>
          <w:sz w:val="22"/>
          <w:szCs w:val="22"/>
          <w:lang w:eastAsia="en-ID"/>
        </w:rPr>
        <w:t>Cilegon</w:t>
      </w:r>
      <w:proofErr w:type="spellEnd"/>
      <w:r w:rsidRPr="00A745B3">
        <w:rPr>
          <w:rFonts w:ascii="Arial" w:hAnsi="Arial" w:cs="Arial"/>
          <w:color w:val="000000"/>
          <w:sz w:val="22"/>
          <w:szCs w:val="22"/>
          <w:lang w:eastAsia="en-ID"/>
        </w:rPr>
        <w:t xml:space="preserve"> City, the researcher provides several suggestions that are academic and practical. First, the local government as the main actor in development is advised to be more careful in conveying messages and directions of development policies so that they are conveyed effectively to the society. Second, the organizers of the KOTAKU Program need to pay attention to optimizing the information media used, so that the society in each sub-district better understands the activities and objectives of the program. Third, the society receiving the benefits of the program is expected to always be motivated to protect the environment and actively participate in supporting the mission of </w:t>
      </w:r>
      <w:proofErr w:type="spellStart"/>
      <w:r w:rsidRPr="00A745B3">
        <w:rPr>
          <w:rFonts w:ascii="Arial" w:hAnsi="Arial" w:cs="Arial"/>
          <w:color w:val="000000"/>
          <w:sz w:val="22"/>
          <w:szCs w:val="22"/>
          <w:lang w:eastAsia="en-ID"/>
        </w:rPr>
        <w:t>Cilegon</w:t>
      </w:r>
      <w:proofErr w:type="spellEnd"/>
      <w:r w:rsidRPr="00A745B3">
        <w:rPr>
          <w:rFonts w:ascii="Arial" w:hAnsi="Arial" w:cs="Arial"/>
          <w:color w:val="000000"/>
          <w:sz w:val="22"/>
          <w:szCs w:val="22"/>
          <w:lang w:eastAsia="en-ID"/>
        </w:rPr>
        <w:t xml:space="preserve"> City as a "New, Modern, and Dignified" city (Author, 2025).</w:t>
      </w:r>
    </w:p>
    <w:p w14:paraId="517D656E" w14:textId="77777777" w:rsidR="002C1632" w:rsidRPr="00DA32C5" w:rsidRDefault="002C1632" w:rsidP="002C1632">
      <w:pPr>
        <w:pStyle w:val="ListParagraph"/>
        <w:spacing w:before="240" w:after="240"/>
        <w:jc w:val="both"/>
        <w:rPr>
          <w:rFonts w:ascii="Arial" w:hAnsi="Arial" w:cs="Arial"/>
          <w:color w:val="000000"/>
          <w:sz w:val="24"/>
          <w:szCs w:val="24"/>
          <w:lang w:eastAsia="en-ID"/>
        </w:rPr>
      </w:pPr>
    </w:p>
    <w:p w14:paraId="11364F35" w14:textId="3B7248F8" w:rsidR="00DA32C5" w:rsidRDefault="00DA32C5">
      <w:pPr>
        <w:rPr>
          <w:rFonts w:ascii="Arial" w:hAnsi="Arial" w:cs="Arial"/>
          <w:color w:val="000000"/>
          <w:sz w:val="24"/>
          <w:szCs w:val="24"/>
          <w:lang w:eastAsia="en-ID"/>
        </w:rPr>
      </w:pPr>
      <w:r w:rsidRPr="00DA32C5">
        <w:rPr>
          <w:rFonts w:ascii="Arial" w:hAnsi="Arial" w:cs="Arial"/>
          <w:color w:val="000000"/>
          <w:sz w:val="24"/>
          <w:szCs w:val="24"/>
          <w:lang w:eastAsia="en-ID"/>
        </w:rPr>
        <w:br w:type="page"/>
      </w:r>
    </w:p>
    <w:p w14:paraId="2A661767" w14:textId="299CA4EF" w:rsidR="008806C4" w:rsidRDefault="008806C4">
      <w:pPr>
        <w:rPr>
          <w:rFonts w:ascii="Arial" w:hAnsi="Arial" w:cs="Arial"/>
          <w:color w:val="000000"/>
          <w:sz w:val="24"/>
          <w:szCs w:val="24"/>
          <w:lang w:eastAsia="en-ID"/>
        </w:rPr>
      </w:pPr>
    </w:p>
    <w:p w14:paraId="5ECDF7B5" w14:textId="77777777" w:rsidR="008806C4" w:rsidRPr="00394842" w:rsidRDefault="008806C4" w:rsidP="008806C4">
      <w:pPr>
        <w:rPr>
          <w:highlight w:val="yellow"/>
        </w:rPr>
      </w:pPr>
      <w:r w:rsidRPr="00394842">
        <w:rPr>
          <w:highlight w:val="yellow"/>
        </w:rPr>
        <w:t>Disclaimer (Artificial intelligence)</w:t>
      </w:r>
    </w:p>
    <w:p w14:paraId="1EA4D2DE" w14:textId="77777777" w:rsidR="008806C4" w:rsidRPr="00394842" w:rsidRDefault="008806C4" w:rsidP="008806C4">
      <w:pPr>
        <w:rPr>
          <w:highlight w:val="yellow"/>
        </w:rPr>
      </w:pPr>
    </w:p>
    <w:p w14:paraId="343A48A5" w14:textId="77777777" w:rsidR="008806C4" w:rsidRPr="00394842" w:rsidRDefault="008806C4" w:rsidP="008806C4">
      <w:pPr>
        <w:rPr>
          <w:highlight w:val="yellow"/>
        </w:rPr>
      </w:pPr>
      <w:r w:rsidRPr="00394842">
        <w:rPr>
          <w:highlight w:val="yellow"/>
        </w:rPr>
        <w:t xml:space="preserve">Option 1: </w:t>
      </w:r>
    </w:p>
    <w:p w14:paraId="3B01AC0C" w14:textId="77777777" w:rsidR="008806C4" w:rsidRPr="00394842" w:rsidRDefault="008806C4" w:rsidP="008806C4">
      <w:pPr>
        <w:rPr>
          <w:highlight w:val="yellow"/>
        </w:rPr>
      </w:pPr>
    </w:p>
    <w:p w14:paraId="4A32147C" w14:textId="77777777" w:rsidR="008806C4" w:rsidRPr="00394842" w:rsidRDefault="008806C4" w:rsidP="008806C4">
      <w:pPr>
        <w:rPr>
          <w:highlight w:val="yellow"/>
        </w:rPr>
      </w:pPr>
      <w:r w:rsidRPr="00394842">
        <w:rPr>
          <w:highlight w:val="yellow"/>
        </w:rPr>
        <w:t>Author(s) hereby declare that NO generative AI technologies such as Large Language Models (</w:t>
      </w:r>
      <w:proofErr w:type="spellStart"/>
      <w:r w:rsidRPr="00394842">
        <w:rPr>
          <w:highlight w:val="yellow"/>
        </w:rPr>
        <w:t>ChatGPT</w:t>
      </w:r>
      <w:proofErr w:type="spellEnd"/>
      <w:r w:rsidRPr="00394842">
        <w:rPr>
          <w:highlight w:val="yellow"/>
        </w:rPr>
        <w:t xml:space="preserve">, COPILOT, etc.) and text-to-image generators have been used during the writing or editing of this manuscript. </w:t>
      </w:r>
    </w:p>
    <w:p w14:paraId="7E48C7DD" w14:textId="77777777" w:rsidR="008806C4" w:rsidRPr="00394842" w:rsidRDefault="008806C4" w:rsidP="008806C4">
      <w:pPr>
        <w:rPr>
          <w:highlight w:val="yellow"/>
        </w:rPr>
      </w:pPr>
    </w:p>
    <w:p w14:paraId="49285BED" w14:textId="77777777" w:rsidR="008806C4" w:rsidRPr="00394842" w:rsidRDefault="008806C4" w:rsidP="008806C4">
      <w:pPr>
        <w:rPr>
          <w:highlight w:val="yellow"/>
        </w:rPr>
      </w:pPr>
      <w:r w:rsidRPr="00394842">
        <w:rPr>
          <w:highlight w:val="yellow"/>
        </w:rPr>
        <w:t xml:space="preserve">Option 2: </w:t>
      </w:r>
    </w:p>
    <w:p w14:paraId="2C5B69A4" w14:textId="77777777" w:rsidR="008806C4" w:rsidRPr="00394842" w:rsidRDefault="008806C4" w:rsidP="008806C4">
      <w:pPr>
        <w:rPr>
          <w:highlight w:val="yellow"/>
        </w:rPr>
      </w:pPr>
    </w:p>
    <w:p w14:paraId="49F08A8D" w14:textId="77777777" w:rsidR="008806C4" w:rsidRPr="00394842" w:rsidRDefault="008806C4" w:rsidP="008806C4">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C001220" w14:textId="77777777" w:rsidR="008806C4" w:rsidRPr="00394842" w:rsidRDefault="008806C4" w:rsidP="008806C4">
      <w:pPr>
        <w:rPr>
          <w:highlight w:val="yellow"/>
        </w:rPr>
      </w:pPr>
    </w:p>
    <w:p w14:paraId="19C4135E" w14:textId="77777777" w:rsidR="008806C4" w:rsidRPr="00394842" w:rsidRDefault="008806C4" w:rsidP="008806C4">
      <w:pPr>
        <w:rPr>
          <w:highlight w:val="yellow"/>
        </w:rPr>
      </w:pPr>
      <w:r w:rsidRPr="00394842">
        <w:rPr>
          <w:highlight w:val="yellow"/>
        </w:rPr>
        <w:t>Details of the AI usage are given below:</w:t>
      </w:r>
    </w:p>
    <w:p w14:paraId="1227CA67" w14:textId="77777777" w:rsidR="008806C4" w:rsidRPr="00394842" w:rsidRDefault="008806C4" w:rsidP="008806C4">
      <w:pPr>
        <w:rPr>
          <w:highlight w:val="yellow"/>
        </w:rPr>
      </w:pPr>
      <w:r w:rsidRPr="00394842">
        <w:rPr>
          <w:highlight w:val="yellow"/>
        </w:rPr>
        <w:t>1.</w:t>
      </w:r>
    </w:p>
    <w:p w14:paraId="1B8C8F50" w14:textId="77777777" w:rsidR="008806C4" w:rsidRPr="00394842" w:rsidRDefault="008806C4" w:rsidP="008806C4">
      <w:pPr>
        <w:rPr>
          <w:highlight w:val="yellow"/>
        </w:rPr>
      </w:pPr>
      <w:r w:rsidRPr="00394842">
        <w:rPr>
          <w:highlight w:val="yellow"/>
        </w:rPr>
        <w:t>2.</w:t>
      </w:r>
    </w:p>
    <w:p w14:paraId="7A62A4E2" w14:textId="77777777" w:rsidR="008806C4" w:rsidRPr="00165217" w:rsidRDefault="008806C4" w:rsidP="008806C4">
      <w:r w:rsidRPr="00394842">
        <w:rPr>
          <w:highlight w:val="yellow"/>
        </w:rPr>
        <w:t>3.</w:t>
      </w:r>
    </w:p>
    <w:p w14:paraId="7970287B" w14:textId="77777777" w:rsidR="008806C4" w:rsidRPr="00DA32C5" w:rsidRDefault="008806C4">
      <w:pPr>
        <w:rPr>
          <w:rFonts w:ascii="Arial" w:hAnsi="Arial" w:cs="Arial"/>
          <w:color w:val="000000"/>
          <w:sz w:val="24"/>
          <w:szCs w:val="24"/>
          <w:lang w:eastAsia="en-ID"/>
        </w:rPr>
      </w:pPr>
    </w:p>
    <w:p w14:paraId="4F1723AD" w14:textId="3B2FD8BB" w:rsidR="002C1632" w:rsidRPr="00DA32C5" w:rsidRDefault="002F5BE3" w:rsidP="002C1632">
      <w:pPr>
        <w:pStyle w:val="ListParagraph"/>
        <w:spacing w:before="240" w:after="240"/>
        <w:jc w:val="both"/>
        <w:rPr>
          <w:rFonts w:ascii="Arial" w:hAnsi="Arial" w:cs="Arial"/>
          <w:color w:val="000000"/>
          <w:sz w:val="24"/>
          <w:szCs w:val="24"/>
          <w:lang w:eastAsia="en-ID"/>
        </w:rPr>
      </w:pPr>
      <w:r>
        <w:rPr>
          <w:rFonts w:ascii="Arial" w:hAnsi="Arial" w:cs="Arial"/>
          <w:color w:val="000000"/>
          <w:sz w:val="24"/>
          <w:szCs w:val="24"/>
          <w:lang w:eastAsia="en-ID"/>
        </w:rPr>
        <w:t>REFERENCE</w:t>
      </w:r>
    </w:p>
    <w:p w14:paraId="72578D19" w14:textId="77777777" w:rsidR="00D57C75" w:rsidRPr="00D57C75" w:rsidRDefault="00D57C75" w:rsidP="00C9525C">
      <w:pPr>
        <w:spacing w:before="240" w:after="240"/>
        <w:ind w:hanging="72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Aliya, F. N., &amp; </w:t>
      </w:r>
      <w:proofErr w:type="spellStart"/>
      <w:r w:rsidRPr="00D57C75">
        <w:rPr>
          <w:rFonts w:ascii="Arial" w:hAnsi="Arial" w:cs="Arial"/>
          <w:color w:val="000000"/>
          <w:sz w:val="22"/>
          <w:szCs w:val="22"/>
          <w:lang w:eastAsia="en-ID"/>
        </w:rPr>
        <w:t>Febriyani</w:t>
      </w:r>
      <w:proofErr w:type="spellEnd"/>
      <w:r w:rsidRPr="00D57C75">
        <w:rPr>
          <w:rFonts w:ascii="Arial" w:hAnsi="Arial" w:cs="Arial"/>
          <w:color w:val="000000"/>
          <w:sz w:val="22"/>
          <w:szCs w:val="22"/>
          <w:lang w:eastAsia="en-ID"/>
        </w:rPr>
        <w:t>, A. R. (2020). Development Communication for Place Identity: Village Culture in Semarang City. Journal of Development Communication, 18(01), 10–29. https://doi.org/10.46937/18202029003</w:t>
      </w:r>
    </w:p>
    <w:p w14:paraId="23CCF5E4"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Andhini</w:t>
      </w:r>
      <w:proofErr w:type="spellEnd"/>
      <w:r w:rsidRPr="00D57C75">
        <w:rPr>
          <w:rFonts w:ascii="Arial" w:hAnsi="Arial" w:cs="Arial"/>
          <w:color w:val="000000"/>
          <w:sz w:val="22"/>
          <w:szCs w:val="22"/>
          <w:lang w:eastAsia="en-ID"/>
        </w:rPr>
        <w:t xml:space="preserve">, N. F. (2017). </w:t>
      </w:r>
      <w:proofErr w:type="spellStart"/>
      <w:r w:rsidRPr="00D57C75">
        <w:rPr>
          <w:rFonts w:ascii="Arial" w:hAnsi="Arial" w:cs="Arial"/>
          <w:color w:val="000000"/>
          <w:sz w:val="22"/>
          <w:szCs w:val="22"/>
          <w:lang w:eastAsia="en-ID"/>
        </w:rPr>
        <w:t>Andhini</w:t>
      </w:r>
      <w:proofErr w:type="spellEnd"/>
      <w:r w:rsidRPr="00D57C75">
        <w:rPr>
          <w:rFonts w:ascii="Arial" w:hAnsi="Arial" w:cs="Arial"/>
          <w:color w:val="000000"/>
          <w:sz w:val="22"/>
          <w:szCs w:val="22"/>
          <w:lang w:eastAsia="en-ID"/>
        </w:rPr>
        <w:t>. Journal of Chemical Information and Modeling, 53(9), 1689–1699.</w:t>
      </w:r>
    </w:p>
    <w:p w14:paraId="0901DE69" w14:textId="77777777" w:rsidR="00D57C75" w:rsidRPr="00D57C75" w:rsidRDefault="00D57C75" w:rsidP="00C9525C">
      <w:pPr>
        <w:spacing w:before="240" w:after="240"/>
        <w:ind w:hanging="72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Atif </w:t>
      </w:r>
      <w:proofErr w:type="spellStart"/>
      <w:r w:rsidRPr="00D57C75">
        <w:rPr>
          <w:rFonts w:ascii="Arial" w:hAnsi="Arial" w:cs="Arial"/>
          <w:color w:val="000000"/>
          <w:sz w:val="22"/>
          <w:szCs w:val="22"/>
          <w:lang w:eastAsia="en-ID"/>
        </w:rPr>
        <w:t>Rachmat</w:t>
      </w:r>
      <w:proofErr w:type="spellEnd"/>
      <w:r w:rsidRPr="00D57C75">
        <w:rPr>
          <w:rFonts w:ascii="Arial" w:hAnsi="Arial" w:cs="Arial"/>
          <w:color w:val="000000"/>
          <w:sz w:val="22"/>
          <w:szCs w:val="22"/>
          <w:lang w:eastAsia="en-ID"/>
        </w:rPr>
        <w:t xml:space="preserve"> Ramadhan, La </w:t>
      </w:r>
      <w:proofErr w:type="spellStart"/>
      <w:r w:rsidRPr="00D57C75">
        <w:rPr>
          <w:rFonts w:ascii="Arial" w:hAnsi="Arial" w:cs="Arial"/>
          <w:color w:val="000000"/>
          <w:sz w:val="22"/>
          <w:szCs w:val="22"/>
          <w:lang w:eastAsia="en-ID"/>
        </w:rPr>
        <w:t>Tarifu</w:t>
      </w:r>
      <w:proofErr w:type="spellEnd"/>
      <w:r w:rsidRPr="00D57C75">
        <w:rPr>
          <w:rFonts w:ascii="Arial" w:hAnsi="Arial" w:cs="Arial"/>
          <w:color w:val="000000"/>
          <w:sz w:val="22"/>
          <w:szCs w:val="22"/>
          <w:lang w:eastAsia="en-ID"/>
        </w:rPr>
        <w:t>, S. F. (2019). Communication Strategy of the Implementing Organization for the Slum-Free City Program (</w:t>
      </w:r>
      <w:proofErr w:type="spellStart"/>
      <w:r w:rsidRPr="00D57C75">
        <w:rPr>
          <w:rFonts w:ascii="Arial" w:hAnsi="Arial" w:cs="Arial"/>
          <w:color w:val="000000"/>
          <w:sz w:val="22"/>
          <w:szCs w:val="22"/>
          <w:lang w:eastAsia="en-ID"/>
        </w:rPr>
        <w:t>Kotaku</w:t>
      </w:r>
      <w:proofErr w:type="spellEnd"/>
      <w:r w:rsidRPr="00D57C75">
        <w:rPr>
          <w:rFonts w:ascii="Arial" w:hAnsi="Arial" w:cs="Arial"/>
          <w:color w:val="000000"/>
          <w:sz w:val="22"/>
          <w:szCs w:val="22"/>
          <w:lang w:eastAsia="en-ID"/>
        </w:rPr>
        <w:t>) in Kendari City (Study of Communicators at the Kendari City Public Works Agency, Public Works Division), 53(9), 1689–1699.</w:t>
      </w:r>
    </w:p>
    <w:p w14:paraId="27BE0690"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Aunul</w:t>
      </w:r>
      <w:proofErr w:type="spellEnd"/>
      <w:r w:rsidRPr="00D57C75">
        <w:rPr>
          <w:rFonts w:ascii="Arial" w:hAnsi="Arial" w:cs="Arial"/>
          <w:color w:val="000000"/>
          <w:sz w:val="22"/>
          <w:szCs w:val="22"/>
          <w:lang w:eastAsia="en-ID"/>
        </w:rPr>
        <w:t xml:space="preserve">, S., </w:t>
      </w:r>
      <w:proofErr w:type="spellStart"/>
      <w:r w:rsidRPr="00D57C75">
        <w:rPr>
          <w:rFonts w:ascii="Arial" w:hAnsi="Arial" w:cs="Arial"/>
          <w:color w:val="000000"/>
          <w:sz w:val="22"/>
          <w:szCs w:val="22"/>
          <w:lang w:eastAsia="en-ID"/>
        </w:rPr>
        <w:t>Riswandi</w:t>
      </w:r>
      <w:proofErr w:type="spellEnd"/>
      <w:r w:rsidRPr="00D57C75">
        <w:rPr>
          <w:rFonts w:ascii="Arial" w:hAnsi="Arial" w:cs="Arial"/>
          <w:color w:val="000000"/>
          <w:sz w:val="22"/>
          <w:szCs w:val="22"/>
          <w:lang w:eastAsia="en-ID"/>
        </w:rPr>
        <w:t xml:space="preserve">, R., &amp; </w:t>
      </w:r>
      <w:proofErr w:type="spellStart"/>
      <w:r w:rsidRPr="00D57C75">
        <w:rPr>
          <w:rFonts w:ascii="Arial" w:hAnsi="Arial" w:cs="Arial"/>
          <w:color w:val="000000"/>
          <w:sz w:val="22"/>
          <w:szCs w:val="22"/>
          <w:lang w:eastAsia="en-ID"/>
        </w:rPr>
        <w:t>Handayani</w:t>
      </w:r>
      <w:proofErr w:type="spellEnd"/>
      <w:r w:rsidRPr="00D57C75">
        <w:rPr>
          <w:rFonts w:ascii="Arial" w:hAnsi="Arial" w:cs="Arial"/>
          <w:color w:val="000000"/>
          <w:sz w:val="22"/>
          <w:szCs w:val="22"/>
          <w:lang w:eastAsia="en-ID"/>
        </w:rPr>
        <w:t>, F. (2021). Gender-Based Participatory Communication in Female Volunteers as Mosquito Monitors. Journal of Communication Research, 4(1), 98–112. https://doi.org/10.38194/jurkom.v4i1.183</w:t>
      </w:r>
    </w:p>
    <w:p w14:paraId="400E806E"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Dyah</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Nawang</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Wulan</w:t>
      </w:r>
      <w:proofErr w:type="spellEnd"/>
      <w:r w:rsidRPr="00D57C75">
        <w:rPr>
          <w:rFonts w:ascii="Arial" w:hAnsi="Arial" w:cs="Arial"/>
          <w:color w:val="000000"/>
          <w:sz w:val="22"/>
          <w:szCs w:val="22"/>
          <w:lang w:eastAsia="en-ID"/>
        </w:rPr>
        <w:t xml:space="preserve">, N., &amp; Widodo, A. </w:t>
      </w:r>
      <w:proofErr w:type="spellStart"/>
      <w:r w:rsidRPr="00D57C75">
        <w:rPr>
          <w:rFonts w:ascii="Arial" w:hAnsi="Arial" w:cs="Arial"/>
          <w:color w:val="000000"/>
          <w:sz w:val="22"/>
          <w:szCs w:val="22"/>
          <w:lang w:eastAsia="en-ID"/>
        </w:rPr>
        <w:t>prasetyo</w:t>
      </w:r>
      <w:proofErr w:type="spellEnd"/>
      <w:r w:rsidRPr="00D57C75">
        <w:rPr>
          <w:rFonts w:ascii="Arial" w:hAnsi="Arial" w:cs="Arial"/>
          <w:color w:val="000000"/>
          <w:sz w:val="22"/>
          <w:szCs w:val="22"/>
          <w:lang w:eastAsia="en-ID"/>
        </w:rPr>
        <w:t>. (2020). Development Strategy and Development of Settlement in Handling Slums in East Java. Journal of Political and Social Administration, 1(2), 84–98. https://doi.org/10.46730/japs.v1i2.24</w:t>
      </w:r>
    </w:p>
    <w:p w14:paraId="0761C5B2" w14:textId="77777777" w:rsidR="00D57C75" w:rsidRPr="00D57C75" w:rsidRDefault="00D57C75" w:rsidP="00C9525C">
      <w:pPr>
        <w:spacing w:before="240" w:after="240"/>
        <w:ind w:hanging="720"/>
        <w:jc w:val="both"/>
        <w:rPr>
          <w:rFonts w:ascii="Arial" w:hAnsi="Arial" w:cs="Arial"/>
          <w:color w:val="000000"/>
          <w:sz w:val="22"/>
          <w:szCs w:val="22"/>
          <w:lang w:eastAsia="en-ID"/>
        </w:rPr>
      </w:pPr>
      <w:r w:rsidRPr="00D57C75">
        <w:rPr>
          <w:rFonts w:ascii="Arial" w:hAnsi="Arial" w:cs="Arial"/>
          <w:color w:val="000000"/>
          <w:sz w:val="22"/>
          <w:szCs w:val="22"/>
          <w:lang w:eastAsia="en-ID"/>
        </w:rPr>
        <w:t>Engel. (2014). Communication Strategy of Regional Management Consultants in the Slum-Free City Program (</w:t>
      </w:r>
      <w:proofErr w:type="spellStart"/>
      <w:r w:rsidRPr="00D57C75">
        <w:rPr>
          <w:rFonts w:ascii="Arial" w:hAnsi="Arial" w:cs="Arial"/>
          <w:color w:val="000000"/>
          <w:sz w:val="22"/>
          <w:szCs w:val="22"/>
          <w:lang w:eastAsia="en-ID"/>
        </w:rPr>
        <w:t>Kotaku</w:t>
      </w:r>
      <w:proofErr w:type="spellEnd"/>
      <w:r w:rsidRPr="00D57C75">
        <w:rPr>
          <w:rFonts w:ascii="Arial" w:hAnsi="Arial" w:cs="Arial"/>
          <w:color w:val="000000"/>
          <w:sz w:val="22"/>
          <w:szCs w:val="22"/>
          <w:lang w:eastAsia="en-ID"/>
        </w:rPr>
        <w:t xml:space="preserve">) in Tanah </w:t>
      </w:r>
      <w:proofErr w:type="spellStart"/>
      <w:r w:rsidRPr="00D57C75">
        <w:rPr>
          <w:rFonts w:ascii="Arial" w:hAnsi="Arial" w:cs="Arial"/>
          <w:color w:val="000000"/>
          <w:sz w:val="22"/>
          <w:szCs w:val="22"/>
          <w:lang w:eastAsia="en-ID"/>
        </w:rPr>
        <w:t>Datar</w:t>
      </w:r>
      <w:proofErr w:type="spellEnd"/>
      <w:r w:rsidRPr="00D57C75">
        <w:rPr>
          <w:rFonts w:ascii="Arial" w:hAnsi="Arial" w:cs="Arial"/>
          <w:color w:val="000000"/>
          <w:sz w:val="22"/>
          <w:szCs w:val="22"/>
          <w:lang w:eastAsia="en-ID"/>
        </w:rPr>
        <w:t xml:space="preserve"> Village, </w:t>
      </w:r>
      <w:proofErr w:type="spellStart"/>
      <w:r w:rsidRPr="00D57C75">
        <w:rPr>
          <w:rFonts w:ascii="Arial" w:hAnsi="Arial" w:cs="Arial"/>
          <w:color w:val="000000"/>
          <w:sz w:val="22"/>
          <w:szCs w:val="22"/>
          <w:lang w:eastAsia="en-ID"/>
        </w:rPr>
        <w:t>Pekanbaru</w:t>
      </w:r>
      <w:proofErr w:type="spellEnd"/>
      <w:r w:rsidRPr="00D57C75">
        <w:rPr>
          <w:rFonts w:ascii="Arial" w:hAnsi="Arial" w:cs="Arial"/>
          <w:color w:val="000000"/>
          <w:sz w:val="22"/>
          <w:szCs w:val="22"/>
          <w:lang w:eastAsia="en-ID"/>
        </w:rPr>
        <w:t xml:space="preserve"> City District. Paper </w:t>
      </w:r>
      <w:proofErr w:type="gramStart"/>
      <w:r w:rsidRPr="00D57C75">
        <w:rPr>
          <w:rFonts w:ascii="Arial" w:hAnsi="Arial" w:cs="Arial"/>
          <w:color w:val="000000"/>
          <w:sz w:val="22"/>
          <w:szCs w:val="22"/>
          <w:lang w:eastAsia="en-ID"/>
        </w:rPr>
        <w:t>Knowledge .</w:t>
      </w:r>
      <w:proofErr w:type="gramEnd"/>
      <w:r w:rsidRPr="00D57C75">
        <w:rPr>
          <w:rFonts w:ascii="Arial" w:hAnsi="Arial" w:cs="Arial"/>
          <w:color w:val="000000"/>
          <w:sz w:val="22"/>
          <w:szCs w:val="22"/>
          <w:lang w:eastAsia="en-ID"/>
        </w:rPr>
        <w:t xml:space="preserve"> Toward a Media History of Documents, 5(1), 1–14. Fatimah, S., Arifin, I. Z., &amp; </w:t>
      </w:r>
      <w:proofErr w:type="spellStart"/>
      <w:r w:rsidRPr="00D57C75">
        <w:rPr>
          <w:rFonts w:ascii="Arial" w:hAnsi="Arial" w:cs="Arial"/>
          <w:color w:val="000000"/>
          <w:sz w:val="22"/>
          <w:szCs w:val="22"/>
          <w:lang w:eastAsia="en-ID"/>
        </w:rPr>
        <w:t>Sumpena</w:t>
      </w:r>
      <w:proofErr w:type="spellEnd"/>
      <w:r w:rsidRPr="00D57C75">
        <w:rPr>
          <w:rFonts w:ascii="Arial" w:hAnsi="Arial" w:cs="Arial"/>
          <w:color w:val="000000"/>
          <w:sz w:val="22"/>
          <w:szCs w:val="22"/>
          <w:lang w:eastAsia="en-ID"/>
        </w:rPr>
        <w:t xml:space="preserve">, D. (2019). Community Empowerment Communication through Family Hope Program Activities. </w:t>
      </w:r>
      <w:proofErr w:type="spellStart"/>
      <w:r w:rsidRPr="00D57C75">
        <w:rPr>
          <w:rFonts w:ascii="Arial" w:hAnsi="Arial" w:cs="Arial"/>
          <w:color w:val="000000"/>
          <w:sz w:val="22"/>
          <w:szCs w:val="22"/>
          <w:lang w:eastAsia="en-ID"/>
        </w:rPr>
        <w:t>Prophetica</w:t>
      </w:r>
      <w:proofErr w:type="spellEnd"/>
      <w:r w:rsidRPr="00D57C75">
        <w:rPr>
          <w:rFonts w:ascii="Arial" w:hAnsi="Arial" w:cs="Arial"/>
          <w:color w:val="000000"/>
          <w:sz w:val="22"/>
          <w:szCs w:val="22"/>
          <w:lang w:eastAsia="en-ID"/>
        </w:rPr>
        <w:t xml:space="preserve">: Scientific and Research Journal of </w:t>
      </w:r>
      <w:r w:rsidRPr="00D57C75">
        <w:rPr>
          <w:rFonts w:ascii="Arial" w:hAnsi="Arial" w:cs="Arial"/>
          <w:color w:val="000000"/>
          <w:sz w:val="22"/>
          <w:szCs w:val="22"/>
          <w:lang w:eastAsia="en-ID"/>
        </w:rPr>
        <w:lastRenderedPageBreak/>
        <w:t>Islamic Communication and Broadcasting, 5(1), 63–80. https://doi.org/10.15575/prophetica.v5i1.1308</w:t>
      </w:r>
    </w:p>
    <w:p w14:paraId="4CE9E6F3"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Handika</w:t>
      </w:r>
      <w:proofErr w:type="spellEnd"/>
      <w:r w:rsidRPr="00D57C75">
        <w:rPr>
          <w:rFonts w:ascii="Arial" w:hAnsi="Arial" w:cs="Arial"/>
          <w:color w:val="000000"/>
          <w:sz w:val="22"/>
          <w:szCs w:val="22"/>
          <w:lang w:eastAsia="en-ID"/>
        </w:rPr>
        <w:t xml:space="preserve">, V., &amp; </w:t>
      </w:r>
      <w:proofErr w:type="spellStart"/>
      <w:r w:rsidRPr="00D57C75">
        <w:rPr>
          <w:rFonts w:ascii="Arial" w:hAnsi="Arial" w:cs="Arial"/>
          <w:color w:val="000000"/>
          <w:sz w:val="22"/>
          <w:szCs w:val="22"/>
          <w:lang w:eastAsia="en-ID"/>
        </w:rPr>
        <w:t>Yusran</w:t>
      </w:r>
      <w:proofErr w:type="spellEnd"/>
      <w:r w:rsidRPr="00D57C75">
        <w:rPr>
          <w:rFonts w:ascii="Arial" w:hAnsi="Arial" w:cs="Arial"/>
          <w:color w:val="000000"/>
          <w:sz w:val="22"/>
          <w:szCs w:val="22"/>
          <w:lang w:eastAsia="en-ID"/>
        </w:rPr>
        <w:t xml:space="preserve">, R. (2020). Implementation of the </w:t>
      </w:r>
      <w:proofErr w:type="spellStart"/>
      <w:r w:rsidRPr="00D57C75">
        <w:rPr>
          <w:rFonts w:ascii="Arial" w:hAnsi="Arial" w:cs="Arial"/>
          <w:color w:val="000000"/>
          <w:sz w:val="22"/>
          <w:szCs w:val="22"/>
          <w:lang w:eastAsia="en-ID"/>
        </w:rPr>
        <w:t>Kotaku</w:t>
      </w:r>
      <w:proofErr w:type="spellEnd"/>
      <w:r w:rsidRPr="00D57C75">
        <w:rPr>
          <w:rFonts w:ascii="Arial" w:hAnsi="Arial" w:cs="Arial"/>
          <w:color w:val="000000"/>
          <w:sz w:val="22"/>
          <w:szCs w:val="22"/>
          <w:lang w:eastAsia="en-ID"/>
        </w:rPr>
        <w:t xml:space="preserve"> Program in an Effort to Overcome Slums in Lima </w:t>
      </w:r>
      <w:proofErr w:type="spellStart"/>
      <w:r w:rsidRPr="00D57C75">
        <w:rPr>
          <w:rFonts w:ascii="Arial" w:hAnsi="Arial" w:cs="Arial"/>
          <w:color w:val="000000"/>
          <w:sz w:val="22"/>
          <w:szCs w:val="22"/>
          <w:lang w:eastAsia="en-ID"/>
        </w:rPr>
        <w:t>Puluh</w:t>
      </w:r>
      <w:proofErr w:type="spellEnd"/>
      <w:r w:rsidRPr="00D57C75">
        <w:rPr>
          <w:rFonts w:ascii="Arial" w:hAnsi="Arial" w:cs="Arial"/>
          <w:color w:val="000000"/>
          <w:sz w:val="22"/>
          <w:szCs w:val="22"/>
          <w:lang w:eastAsia="en-ID"/>
        </w:rPr>
        <w:t xml:space="preserve"> Kota Regency. Journal of Civic Education, 3(3), 277–286. https://doi.org/10.24036/jce.v3i3.397</w:t>
      </w:r>
    </w:p>
    <w:p w14:paraId="444DD557"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Heryati</w:t>
      </w:r>
      <w:proofErr w:type="spellEnd"/>
      <w:r w:rsidRPr="00D57C75">
        <w:rPr>
          <w:rFonts w:ascii="Arial" w:hAnsi="Arial" w:cs="Arial"/>
          <w:color w:val="000000"/>
          <w:sz w:val="22"/>
          <w:szCs w:val="22"/>
          <w:lang w:eastAsia="en-ID"/>
        </w:rPr>
        <w:t>. (n.d.). Identification and Handling of Slum Areas in Gorontalo City. Faculty of Engineering, State University of Gorontalo.</w:t>
      </w:r>
    </w:p>
    <w:p w14:paraId="78FE3502" w14:textId="77777777" w:rsidR="00D57C75" w:rsidRPr="00D57C75" w:rsidRDefault="00D57C75" w:rsidP="00C9525C">
      <w:pPr>
        <w:spacing w:before="240" w:after="240"/>
        <w:ind w:hanging="72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Imran Ahmad, L., &amp; </w:t>
      </w:r>
      <w:proofErr w:type="spellStart"/>
      <w:r w:rsidRPr="00D57C75">
        <w:rPr>
          <w:rFonts w:ascii="Arial" w:hAnsi="Arial" w:cs="Arial"/>
          <w:color w:val="000000"/>
          <w:sz w:val="22"/>
          <w:szCs w:val="22"/>
          <w:lang w:eastAsia="en-ID"/>
        </w:rPr>
        <w:t>Tosepu</w:t>
      </w:r>
      <w:proofErr w:type="spellEnd"/>
      <w:r w:rsidRPr="00D57C75">
        <w:rPr>
          <w:rFonts w:ascii="Arial" w:hAnsi="Arial" w:cs="Arial"/>
          <w:color w:val="000000"/>
          <w:sz w:val="22"/>
          <w:szCs w:val="22"/>
          <w:lang w:eastAsia="en-ID"/>
        </w:rPr>
        <w:t>, R. (2019). Environmental Sanitation in the KOTAKU Program Area in Kendari City, 1–6. https://doi.org/10.4108/eai.1-4-2019.2287208</w:t>
      </w:r>
    </w:p>
    <w:p w14:paraId="4B4475BA"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Irawan</w:t>
      </w:r>
      <w:proofErr w:type="spellEnd"/>
      <w:r w:rsidRPr="00D57C75">
        <w:rPr>
          <w:rFonts w:ascii="Arial" w:hAnsi="Arial" w:cs="Arial"/>
          <w:color w:val="000000"/>
          <w:sz w:val="22"/>
          <w:szCs w:val="22"/>
          <w:lang w:eastAsia="en-ID"/>
        </w:rPr>
        <w:t xml:space="preserve">, P., </w:t>
      </w:r>
      <w:proofErr w:type="spellStart"/>
      <w:r w:rsidRPr="00D57C75">
        <w:rPr>
          <w:rFonts w:ascii="Arial" w:hAnsi="Arial" w:cs="Arial"/>
          <w:color w:val="000000"/>
          <w:sz w:val="22"/>
          <w:szCs w:val="22"/>
          <w:lang w:eastAsia="en-ID"/>
        </w:rPr>
        <w:t>Alfitri</w:t>
      </w:r>
      <w:proofErr w:type="spellEnd"/>
      <w:r w:rsidRPr="00D57C75">
        <w:rPr>
          <w:rFonts w:ascii="Arial" w:hAnsi="Arial" w:cs="Arial"/>
          <w:color w:val="000000"/>
          <w:sz w:val="22"/>
          <w:szCs w:val="22"/>
          <w:lang w:eastAsia="en-ID"/>
        </w:rPr>
        <w:t xml:space="preserve">, &amp; </w:t>
      </w:r>
      <w:proofErr w:type="spellStart"/>
      <w:r w:rsidRPr="00D57C75">
        <w:rPr>
          <w:rFonts w:ascii="Arial" w:hAnsi="Arial" w:cs="Arial"/>
          <w:color w:val="000000"/>
          <w:sz w:val="22"/>
          <w:szCs w:val="22"/>
          <w:lang w:eastAsia="en-ID"/>
        </w:rPr>
        <w:t>Saptawan</w:t>
      </w:r>
      <w:proofErr w:type="spellEnd"/>
      <w:r w:rsidRPr="00D57C75">
        <w:rPr>
          <w:rFonts w:ascii="Arial" w:hAnsi="Arial" w:cs="Arial"/>
          <w:color w:val="000000"/>
          <w:sz w:val="22"/>
          <w:szCs w:val="22"/>
          <w:lang w:eastAsia="en-ID"/>
        </w:rPr>
        <w:t xml:space="preserve">, A. (2019). Actor Network in Community Empowerment in the Slum-Free City Program (KOTAKU) in Pasar II Village, North </w:t>
      </w:r>
      <w:proofErr w:type="spellStart"/>
      <w:r w:rsidRPr="00D57C75">
        <w:rPr>
          <w:rFonts w:ascii="Arial" w:hAnsi="Arial" w:cs="Arial"/>
          <w:color w:val="000000"/>
          <w:sz w:val="22"/>
          <w:szCs w:val="22"/>
          <w:lang w:eastAsia="en-ID"/>
        </w:rPr>
        <w:t>Prabumulih</w:t>
      </w:r>
      <w:proofErr w:type="spellEnd"/>
      <w:r w:rsidRPr="00D57C75">
        <w:rPr>
          <w:rFonts w:ascii="Arial" w:hAnsi="Arial" w:cs="Arial"/>
          <w:color w:val="000000"/>
          <w:sz w:val="22"/>
          <w:szCs w:val="22"/>
          <w:lang w:eastAsia="en-ID"/>
        </w:rPr>
        <w:t xml:space="preserve"> District, </w:t>
      </w:r>
      <w:proofErr w:type="spellStart"/>
      <w:r w:rsidRPr="00D57C75">
        <w:rPr>
          <w:rFonts w:ascii="Arial" w:hAnsi="Arial" w:cs="Arial"/>
          <w:color w:val="000000"/>
          <w:sz w:val="22"/>
          <w:szCs w:val="22"/>
          <w:lang w:eastAsia="en-ID"/>
        </w:rPr>
        <w:t>Prabumulih</w:t>
      </w:r>
      <w:proofErr w:type="spellEnd"/>
      <w:r w:rsidRPr="00D57C75">
        <w:rPr>
          <w:rFonts w:ascii="Arial" w:hAnsi="Arial" w:cs="Arial"/>
          <w:color w:val="000000"/>
          <w:sz w:val="22"/>
          <w:szCs w:val="22"/>
          <w:lang w:eastAsia="en-ID"/>
        </w:rPr>
        <w:t xml:space="preserve"> City, South Sumatra Province. Journal of Empirics, 4(1), 1–18.</w:t>
      </w:r>
    </w:p>
    <w:p w14:paraId="1C653EE8"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Jauhari</w:t>
      </w:r>
      <w:proofErr w:type="spellEnd"/>
      <w:r w:rsidRPr="00D57C75">
        <w:rPr>
          <w:rFonts w:ascii="Arial" w:hAnsi="Arial" w:cs="Arial"/>
          <w:color w:val="000000"/>
          <w:sz w:val="22"/>
          <w:szCs w:val="22"/>
          <w:lang w:eastAsia="en-ID"/>
        </w:rPr>
        <w:t xml:space="preserve">, A. M., </w:t>
      </w:r>
      <w:proofErr w:type="spellStart"/>
      <w:r w:rsidRPr="00D57C75">
        <w:rPr>
          <w:rFonts w:ascii="Arial" w:hAnsi="Arial" w:cs="Arial"/>
          <w:color w:val="000000"/>
          <w:sz w:val="22"/>
          <w:szCs w:val="22"/>
          <w:lang w:eastAsia="en-ID"/>
        </w:rPr>
        <w:t>Hairunnisa</w:t>
      </w:r>
      <w:proofErr w:type="spellEnd"/>
      <w:r w:rsidRPr="00D57C75">
        <w:rPr>
          <w:rFonts w:ascii="Arial" w:hAnsi="Arial" w:cs="Arial"/>
          <w:color w:val="000000"/>
          <w:sz w:val="22"/>
          <w:szCs w:val="22"/>
          <w:lang w:eastAsia="en-ID"/>
        </w:rPr>
        <w:t xml:space="preserve">, &amp; </w:t>
      </w:r>
      <w:proofErr w:type="spellStart"/>
      <w:r w:rsidRPr="00D57C75">
        <w:rPr>
          <w:rFonts w:ascii="Arial" w:hAnsi="Arial" w:cs="Arial"/>
          <w:color w:val="000000"/>
          <w:sz w:val="22"/>
          <w:szCs w:val="22"/>
          <w:lang w:eastAsia="en-ID"/>
        </w:rPr>
        <w:t>Arsyad</w:t>
      </w:r>
      <w:proofErr w:type="spellEnd"/>
      <w:r w:rsidRPr="00D57C75">
        <w:rPr>
          <w:rFonts w:ascii="Arial" w:hAnsi="Arial" w:cs="Arial"/>
          <w:color w:val="000000"/>
          <w:sz w:val="22"/>
          <w:szCs w:val="22"/>
          <w:lang w:eastAsia="en-ID"/>
        </w:rPr>
        <w:t xml:space="preserve">, A. W. (2021). Communication Management of the </w:t>
      </w:r>
      <w:proofErr w:type="spellStart"/>
      <w:r w:rsidRPr="00D57C75">
        <w:rPr>
          <w:rFonts w:ascii="Arial" w:hAnsi="Arial" w:cs="Arial"/>
          <w:color w:val="000000"/>
          <w:sz w:val="22"/>
          <w:szCs w:val="22"/>
          <w:lang w:eastAsia="en-ID"/>
        </w:rPr>
        <w:t>Samarinda</w:t>
      </w:r>
      <w:proofErr w:type="spellEnd"/>
      <w:r w:rsidRPr="00D57C75">
        <w:rPr>
          <w:rFonts w:ascii="Arial" w:hAnsi="Arial" w:cs="Arial"/>
          <w:color w:val="000000"/>
          <w:sz w:val="22"/>
          <w:szCs w:val="22"/>
          <w:lang w:eastAsia="en-ID"/>
        </w:rPr>
        <w:t xml:space="preserve"> City Housing and Settlement Area Service in the Slum-Free City Program (KOTAKU). </w:t>
      </w:r>
      <w:proofErr w:type="spellStart"/>
      <w:r w:rsidRPr="00D57C75">
        <w:rPr>
          <w:rFonts w:ascii="Arial" w:hAnsi="Arial" w:cs="Arial"/>
          <w:color w:val="000000"/>
          <w:sz w:val="22"/>
          <w:szCs w:val="22"/>
          <w:lang w:eastAsia="en-ID"/>
        </w:rPr>
        <w:t>EJournal</w:t>
      </w:r>
      <w:proofErr w:type="spellEnd"/>
      <w:r w:rsidRPr="00D57C75">
        <w:rPr>
          <w:rFonts w:ascii="Arial" w:hAnsi="Arial" w:cs="Arial"/>
          <w:color w:val="000000"/>
          <w:sz w:val="22"/>
          <w:szCs w:val="22"/>
          <w:lang w:eastAsia="en-ID"/>
        </w:rPr>
        <w:t xml:space="preserve"> of Communication Science, 9(1), 1–14. Retrieved from https://ejournal.ilkom.fisip-unmul.ac.id/site/wp-content/uploads/2021/01/Jurnal-Amar </w:t>
      </w:r>
      <w:proofErr w:type="spellStart"/>
      <w:r w:rsidRPr="00D57C75">
        <w:rPr>
          <w:rFonts w:ascii="Arial" w:hAnsi="Arial" w:cs="Arial"/>
          <w:color w:val="000000"/>
          <w:sz w:val="22"/>
          <w:szCs w:val="22"/>
          <w:lang w:eastAsia="en-ID"/>
        </w:rPr>
        <w:t>Makruf</w:t>
      </w:r>
      <w:proofErr w:type="spellEnd"/>
      <w:r w:rsidRPr="00D57C75">
        <w:rPr>
          <w:rFonts w:ascii="Arial" w:hAnsi="Arial" w:cs="Arial"/>
          <w:color w:val="000000"/>
          <w:sz w:val="22"/>
          <w:szCs w:val="22"/>
          <w:lang w:eastAsia="en-ID"/>
        </w:rPr>
        <w:t xml:space="preserve"> Jauhari-1602055003 (01-29-21-03-02-03).pdf</w:t>
      </w:r>
    </w:p>
    <w:p w14:paraId="732B180E"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Nugraha</w:t>
      </w:r>
      <w:proofErr w:type="spellEnd"/>
      <w:r w:rsidRPr="00D57C75">
        <w:rPr>
          <w:rFonts w:ascii="Arial" w:hAnsi="Arial" w:cs="Arial"/>
          <w:color w:val="000000"/>
          <w:sz w:val="22"/>
          <w:szCs w:val="22"/>
          <w:lang w:eastAsia="en-ID"/>
        </w:rPr>
        <w:t xml:space="preserve">, F., &amp; </w:t>
      </w:r>
      <w:proofErr w:type="spellStart"/>
      <w:r w:rsidRPr="00D57C75">
        <w:rPr>
          <w:rFonts w:ascii="Arial" w:hAnsi="Arial" w:cs="Arial"/>
          <w:color w:val="000000"/>
          <w:sz w:val="22"/>
          <w:szCs w:val="22"/>
          <w:lang w:eastAsia="en-ID"/>
        </w:rPr>
        <w:t>Praramdana</w:t>
      </w:r>
      <w:proofErr w:type="spellEnd"/>
      <w:r w:rsidRPr="00D57C75">
        <w:rPr>
          <w:rFonts w:ascii="Arial" w:hAnsi="Arial" w:cs="Arial"/>
          <w:color w:val="000000"/>
          <w:sz w:val="22"/>
          <w:szCs w:val="22"/>
          <w:lang w:eastAsia="en-ID"/>
        </w:rPr>
        <w:t xml:space="preserve">, G. K. (2022). </w:t>
      </w:r>
      <w:proofErr w:type="spellStart"/>
      <w:r w:rsidRPr="00D57C75">
        <w:rPr>
          <w:rFonts w:ascii="Arial" w:hAnsi="Arial" w:cs="Arial"/>
          <w:color w:val="000000"/>
          <w:sz w:val="22"/>
          <w:szCs w:val="22"/>
          <w:lang w:eastAsia="en-ID"/>
        </w:rPr>
        <w:t>Abdimas</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Siliwangi</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Abdimas</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Siliwangi</w:t>
      </w:r>
      <w:proofErr w:type="spellEnd"/>
      <w:r w:rsidRPr="00D57C75">
        <w:rPr>
          <w:rFonts w:ascii="Arial" w:hAnsi="Arial" w:cs="Arial"/>
          <w:color w:val="000000"/>
          <w:sz w:val="22"/>
          <w:szCs w:val="22"/>
          <w:lang w:eastAsia="en-ID"/>
        </w:rPr>
        <w:t>, 03(01), 363–370.</w:t>
      </w:r>
    </w:p>
    <w:p w14:paraId="5746BFC1"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Octaviani</w:t>
      </w:r>
      <w:proofErr w:type="spellEnd"/>
      <w:r w:rsidRPr="00D57C75">
        <w:rPr>
          <w:rFonts w:ascii="Arial" w:hAnsi="Arial" w:cs="Arial"/>
          <w:color w:val="000000"/>
          <w:sz w:val="22"/>
          <w:szCs w:val="22"/>
          <w:lang w:eastAsia="en-ID"/>
        </w:rPr>
        <w:t xml:space="preserve">, F., </w:t>
      </w:r>
      <w:proofErr w:type="spellStart"/>
      <w:r w:rsidRPr="00D57C75">
        <w:rPr>
          <w:rFonts w:ascii="Arial" w:hAnsi="Arial" w:cs="Arial"/>
          <w:color w:val="000000"/>
          <w:sz w:val="22"/>
          <w:szCs w:val="22"/>
          <w:lang w:eastAsia="en-ID"/>
        </w:rPr>
        <w:t>Raharjo</w:t>
      </w:r>
      <w:proofErr w:type="spellEnd"/>
      <w:r w:rsidRPr="00D57C75">
        <w:rPr>
          <w:rFonts w:ascii="Arial" w:hAnsi="Arial" w:cs="Arial"/>
          <w:color w:val="000000"/>
          <w:sz w:val="22"/>
          <w:szCs w:val="22"/>
          <w:lang w:eastAsia="en-ID"/>
        </w:rPr>
        <w:t xml:space="preserve">, S. T., &amp; </w:t>
      </w:r>
      <w:proofErr w:type="spellStart"/>
      <w:r w:rsidRPr="00D57C75">
        <w:rPr>
          <w:rFonts w:ascii="Arial" w:hAnsi="Arial" w:cs="Arial"/>
          <w:color w:val="000000"/>
          <w:sz w:val="22"/>
          <w:szCs w:val="22"/>
          <w:lang w:eastAsia="en-ID"/>
        </w:rPr>
        <w:t>Resnawaty</w:t>
      </w:r>
      <w:proofErr w:type="spellEnd"/>
      <w:r w:rsidRPr="00D57C75">
        <w:rPr>
          <w:rFonts w:ascii="Arial" w:hAnsi="Arial" w:cs="Arial"/>
          <w:color w:val="000000"/>
          <w:sz w:val="22"/>
          <w:szCs w:val="22"/>
          <w:lang w:eastAsia="en-ID"/>
        </w:rPr>
        <w:t>, R. (2022). Communication Strategy in Corporate Social Responsibility of Companies as an Effort to Empower Society. Journal of Social Welfare Science HUMANITAS, 4(I), 21–33. https://doi.org/10.23969/humanitas.v4ii.4882</w:t>
      </w:r>
    </w:p>
    <w:p w14:paraId="503733E4" w14:textId="77777777" w:rsidR="00D57C75" w:rsidRPr="00D57C75" w:rsidRDefault="00D57C75" w:rsidP="00C9525C">
      <w:pPr>
        <w:spacing w:before="240" w:after="240"/>
        <w:ind w:hanging="72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Pada, S., </w:t>
      </w:r>
      <w:proofErr w:type="spellStart"/>
      <w:r w:rsidRPr="00D57C75">
        <w:rPr>
          <w:rFonts w:ascii="Arial" w:hAnsi="Arial" w:cs="Arial"/>
          <w:color w:val="000000"/>
          <w:sz w:val="22"/>
          <w:szCs w:val="22"/>
          <w:lang w:eastAsia="en-ID"/>
        </w:rPr>
        <w:t>Lokasi</w:t>
      </w:r>
      <w:proofErr w:type="spellEnd"/>
      <w:r w:rsidRPr="00D57C75">
        <w:rPr>
          <w:rFonts w:ascii="Arial" w:hAnsi="Arial" w:cs="Arial"/>
          <w:color w:val="000000"/>
          <w:sz w:val="22"/>
          <w:szCs w:val="22"/>
          <w:lang w:eastAsia="en-ID"/>
        </w:rPr>
        <w:t xml:space="preserve">, D., </w:t>
      </w:r>
      <w:proofErr w:type="spellStart"/>
      <w:r w:rsidRPr="00D57C75">
        <w:rPr>
          <w:rFonts w:ascii="Arial" w:hAnsi="Arial" w:cs="Arial"/>
          <w:color w:val="000000"/>
          <w:sz w:val="22"/>
          <w:szCs w:val="22"/>
          <w:lang w:eastAsia="en-ID"/>
        </w:rPr>
        <w:t>Kecamatan</w:t>
      </w:r>
      <w:proofErr w:type="spellEnd"/>
      <w:r w:rsidRPr="00D57C75">
        <w:rPr>
          <w:rFonts w:ascii="Arial" w:hAnsi="Arial" w:cs="Arial"/>
          <w:color w:val="000000"/>
          <w:sz w:val="22"/>
          <w:szCs w:val="22"/>
          <w:lang w:eastAsia="en-ID"/>
        </w:rPr>
        <w:t xml:space="preserve">, B., </w:t>
      </w:r>
      <w:proofErr w:type="spellStart"/>
      <w:r w:rsidRPr="00D57C75">
        <w:rPr>
          <w:rFonts w:ascii="Arial" w:hAnsi="Arial" w:cs="Arial"/>
          <w:color w:val="000000"/>
          <w:sz w:val="22"/>
          <w:szCs w:val="22"/>
          <w:lang w:eastAsia="en-ID"/>
        </w:rPr>
        <w:t>Periukan</w:t>
      </w:r>
      <w:proofErr w:type="spellEnd"/>
      <w:r w:rsidRPr="00D57C75">
        <w:rPr>
          <w:rFonts w:ascii="Arial" w:hAnsi="Arial" w:cs="Arial"/>
          <w:color w:val="000000"/>
          <w:sz w:val="22"/>
          <w:szCs w:val="22"/>
          <w:lang w:eastAsia="en-ID"/>
        </w:rPr>
        <w:t xml:space="preserve">, A., &amp; </w:t>
      </w:r>
      <w:proofErr w:type="spellStart"/>
      <w:r w:rsidRPr="00D57C75">
        <w:rPr>
          <w:rFonts w:ascii="Arial" w:hAnsi="Arial" w:cs="Arial"/>
          <w:color w:val="000000"/>
          <w:sz w:val="22"/>
          <w:szCs w:val="22"/>
          <w:lang w:eastAsia="en-ID"/>
        </w:rPr>
        <w:t>Seluma</w:t>
      </w:r>
      <w:proofErr w:type="spellEnd"/>
      <w:r w:rsidRPr="00D57C75">
        <w:rPr>
          <w:rFonts w:ascii="Arial" w:hAnsi="Arial" w:cs="Arial"/>
          <w:color w:val="000000"/>
          <w:sz w:val="22"/>
          <w:szCs w:val="22"/>
          <w:lang w:eastAsia="en-ID"/>
        </w:rPr>
        <w:t>, K. (2009). Participatory Communication Strategy of Village Head in Village Development Program, 39–64.</w:t>
      </w:r>
    </w:p>
    <w:p w14:paraId="70CE976E"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Rizky</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Rahmani</w:t>
      </w:r>
      <w:proofErr w:type="spellEnd"/>
      <w:r w:rsidRPr="00D57C75">
        <w:rPr>
          <w:rFonts w:ascii="Arial" w:hAnsi="Arial" w:cs="Arial"/>
          <w:color w:val="000000"/>
          <w:sz w:val="22"/>
          <w:szCs w:val="22"/>
          <w:lang w:eastAsia="en-ID"/>
        </w:rPr>
        <w:t xml:space="preserve">, M., Arifin, J., &amp; </w:t>
      </w:r>
      <w:proofErr w:type="spellStart"/>
      <w:r w:rsidRPr="00D57C75">
        <w:rPr>
          <w:rFonts w:ascii="Arial" w:hAnsi="Arial" w:cs="Arial"/>
          <w:color w:val="000000"/>
          <w:sz w:val="22"/>
          <w:szCs w:val="22"/>
          <w:lang w:eastAsia="en-ID"/>
        </w:rPr>
        <w:t>Rijali</w:t>
      </w:r>
      <w:proofErr w:type="spellEnd"/>
      <w:r w:rsidRPr="00D57C75">
        <w:rPr>
          <w:rFonts w:ascii="Arial" w:hAnsi="Arial" w:cs="Arial"/>
          <w:color w:val="000000"/>
          <w:sz w:val="22"/>
          <w:szCs w:val="22"/>
          <w:lang w:eastAsia="en-ID"/>
        </w:rPr>
        <w:t xml:space="preserve">, S. (2020). Implementation of </w:t>
      </w:r>
      <w:proofErr w:type="spellStart"/>
      <w:r w:rsidRPr="00D57C75">
        <w:rPr>
          <w:rFonts w:ascii="Arial" w:hAnsi="Arial" w:cs="Arial"/>
          <w:color w:val="000000"/>
          <w:sz w:val="22"/>
          <w:szCs w:val="22"/>
          <w:lang w:eastAsia="en-ID"/>
        </w:rPr>
        <w:t>Kotaku</w:t>
      </w:r>
      <w:proofErr w:type="spellEnd"/>
      <w:r w:rsidRPr="00D57C75">
        <w:rPr>
          <w:rFonts w:ascii="Arial" w:hAnsi="Arial" w:cs="Arial"/>
          <w:color w:val="000000"/>
          <w:sz w:val="22"/>
          <w:szCs w:val="22"/>
          <w:lang w:eastAsia="en-ID"/>
        </w:rPr>
        <w:t xml:space="preserve"> Program (City Without Slums) in overcoming slum settlements in Agung Village, </w:t>
      </w:r>
      <w:proofErr w:type="spellStart"/>
      <w:r w:rsidRPr="00D57C75">
        <w:rPr>
          <w:rFonts w:ascii="Arial" w:hAnsi="Arial" w:cs="Arial"/>
          <w:color w:val="000000"/>
          <w:sz w:val="22"/>
          <w:szCs w:val="22"/>
          <w:lang w:eastAsia="en-ID"/>
        </w:rPr>
        <w:t>Tanjung</w:t>
      </w:r>
      <w:proofErr w:type="spellEnd"/>
      <w:r w:rsidRPr="00D57C75">
        <w:rPr>
          <w:rFonts w:ascii="Arial" w:hAnsi="Arial" w:cs="Arial"/>
          <w:color w:val="000000"/>
          <w:sz w:val="22"/>
          <w:szCs w:val="22"/>
          <w:lang w:eastAsia="en-ID"/>
        </w:rPr>
        <w:t xml:space="preserve"> District, </w:t>
      </w:r>
      <w:proofErr w:type="spellStart"/>
      <w:r w:rsidRPr="00D57C75">
        <w:rPr>
          <w:rFonts w:ascii="Arial" w:hAnsi="Arial" w:cs="Arial"/>
          <w:color w:val="000000"/>
          <w:sz w:val="22"/>
          <w:szCs w:val="22"/>
          <w:lang w:eastAsia="en-ID"/>
        </w:rPr>
        <w:t>Tabalong</w:t>
      </w:r>
      <w:proofErr w:type="spellEnd"/>
      <w:r w:rsidRPr="00D57C75">
        <w:rPr>
          <w:rFonts w:ascii="Arial" w:hAnsi="Arial" w:cs="Arial"/>
          <w:color w:val="000000"/>
          <w:sz w:val="22"/>
          <w:szCs w:val="22"/>
          <w:lang w:eastAsia="en-ID"/>
        </w:rPr>
        <w:t xml:space="preserve"> Regency. </w:t>
      </w:r>
      <w:proofErr w:type="spellStart"/>
      <w:r w:rsidRPr="00D57C75">
        <w:rPr>
          <w:rFonts w:ascii="Arial" w:hAnsi="Arial" w:cs="Arial"/>
          <w:color w:val="000000"/>
          <w:sz w:val="22"/>
          <w:szCs w:val="22"/>
          <w:lang w:eastAsia="en-ID"/>
        </w:rPr>
        <w:t>Japb</w:t>
      </w:r>
      <w:proofErr w:type="spellEnd"/>
      <w:r w:rsidRPr="00D57C75">
        <w:rPr>
          <w:rFonts w:ascii="Arial" w:hAnsi="Arial" w:cs="Arial"/>
          <w:color w:val="000000"/>
          <w:sz w:val="22"/>
          <w:szCs w:val="22"/>
          <w:lang w:eastAsia="en-ID"/>
        </w:rPr>
        <w:t>, 3(1), 196–212. Retrieved from http://stiatabalong.ac.id/ojs3/index.php/JAPB/article/view/248</w:t>
      </w:r>
    </w:p>
    <w:p w14:paraId="40943C7D"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Rusadi</w:t>
      </w:r>
      <w:proofErr w:type="spellEnd"/>
      <w:r w:rsidRPr="00D57C75">
        <w:rPr>
          <w:rFonts w:ascii="Arial" w:hAnsi="Arial" w:cs="Arial"/>
          <w:color w:val="000000"/>
          <w:sz w:val="22"/>
          <w:szCs w:val="22"/>
          <w:lang w:eastAsia="en-ID"/>
        </w:rPr>
        <w:t>, U. (2014). The Meaning and Model of Development Communication. Journal of Communication and Media Studies, 18(1), 89.</w:t>
      </w:r>
    </w:p>
    <w:p w14:paraId="11E1660C"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Sahroni</w:t>
      </w:r>
      <w:proofErr w:type="spellEnd"/>
      <w:r w:rsidRPr="00D57C75">
        <w:rPr>
          <w:rFonts w:ascii="Arial" w:hAnsi="Arial" w:cs="Arial"/>
          <w:color w:val="000000"/>
          <w:sz w:val="22"/>
          <w:szCs w:val="22"/>
          <w:lang w:eastAsia="en-ID"/>
        </w:rPr>
        <w:t xml:space="preserve">, S. (2019). Problem-Based Community Learning as a Strategy to Increase Community Participation in the KOTAKU Program. </w:t>
      </w:r>
      <w:proofErr w:type="spellStart"/>
      <w:r w:rsidRPr="00D57C75">
        <w:rPr>
          <w:rFonts w:ascii="Arial" w:hAnsi="Arial" w:cs="Arial"/>
          <w:color w:val="000000"/>
          <w:sz w:val="22"/>
          <w:szCs w:val="22"/>
          <w:lang w:eastAsia="en-ID"/>
        </w:rPr>
        <w:t>Mimbar</w:t>
      </w:r>
      <w:proofErr w:type="spellEnd"/>
      <w:r w:rsidRPr="00D57C75">
        <w:rPr>
          <w:rFonts w:ascii="Arial" w:hAnsi="Arial" w:cs="Arial"/>
          <w:color w:val="000000"/>
          <w:sz w:val="22"/>
          <w:szCs w:val="22"/>
          <w:lang w:eastAsia="en-ID"/>
        </w:rPr>
        <w:t xml:space="preserve"> Pendidikan, 4(2), 143–158. https://doi.org/10.17509/mimbardik.v4i2.22204</w:t>
      </w:r>
    </w:p>
    <w:p w14:paraId="0F149DA6"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Sarkowi</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Kurniawati</w:t>
      </w:r>
      <w:proofErr w:type="spellEnd"/>
      <w:r w:rsidRPr="00D57C75">
        <w:rPr>
          <w:rFonts w:ascii="Arial" w:hAnsi="Arial" w:cs="Arial"/>
          <w:color w:val="000000"/>
          <w:sz w:val="22"/>
          <w:szCs w:val="22"/>
          <w:lang w:eastAsia="en-ID"/>
        </w:rPr>
        <w:t xml:space="preserve">, M. F., &amp; </w:t>
      </w:r>
      <w:proofErr w:type="spellStart"/>
      <w:r w:rsidRPr="00D57C75">
        <w:rPr>
          <w:rFonts w:ascii="Arial" w:hAnsi="Arial" w:cs="Arial"/>
          <w:color w:val="000000"/>
          <w:sz w:val="22"/>
          <w:szCs w:val="22"/>
          <w:lang w:eastAsia="en-ID"/>
        </w:rPr>
        <w:t>Khuzaini</w:t>
      </w:r>
      <w:proofErr w:type="spellEnd"/>
      <w:r w:rsidRPr="00D57C75">
        <w:rPr>
          <w:rFonts w:ascii="Arial" w:hAnsi="Arial" w:cs="Arial"/>
          <w:color w:val="000000"/>
          <w:sz w:val="22"/>
          <w:szCs w:val="22"/>
          <w:lang w:eastAsia="en-ID"/>
        </w:rPr>
        <w:t xml:space="preserve">. (2014). The Influence of Facilitator Innovation Diffusion Communication on Community Participation in the Arrangement of Slum </w:t>
      </w:r>
      <w:r w:rsidRPr="00D57C75">
        <w:rPr>
          <w:rFonts w:ascii="Arial" w:hAnsi="Arial" w:cs="Arial"/>
          <w:color w:val="000000"/>
          <w:sz w:val="22"/>
          <w:szCs w:val="22"/>
          <w:lang w:eastAsia="en-ID"/>
        </w:rPr>
        <w:lastRenderedPageBreak/>
        <w:t xml:space="preserve">Areas in Banjarmasin City (Case Study of the Slum-Free City Program). Muhammad </w:t>
      </w:r>
      <w:proofErr w:type="spellStart"/>
      <w:r w:rsidRPr="00D57C75">
        <w:rPr>
          <w:rFonts w:ascii="Arial" w:hAnsi="Arial" w:cs="Arial"/>
          <w:color w:val="000000"/>
          <w:sz w:val="22"/>
          <w:szCs w:val="22"/>
          <w:lang w:eastAsia="en-ID"/>
        </w:rPr>
        <w:t>Arsyad</w:t>
      </w:r>
      <w:proofErr w:type="spellEnd"/>
      <w:r w:rsidRPr="00D57C75">
        <w:rPr>
          <w:rFonts w:ascii="Arial" w:hAnsi="Arial" w:cs="Arial"/>
          <w:color w:val="000000"/>
          <w:sz w:val="22"/>
          <w:szCs w:val="22"/>
          <w:lang w:eastAsia="en-ID"/>
        </w:rPr>
        <w:t xml:space="preserve"> Al </w:t>
      </w:r>
      <w:proofErr w:type="spellStart"/>
      <w:r w:rsidRPr="00D57C75">
        <w:rPr>
          <w:rFonts w:ascii="Arial" w:hAnsi="Arial" w:cs="Arial"/>
          <w:color w:val="000000"/>
          <w:sz w:val="22"/>
          <w:szCs w:val="22"/>
          <w:lang w:eastAsia="en-ID"/>
        </w:rPr>
        <w:t>Banjari</w:t>
      </w:r>
      <w:proofErr w:type="spellEnd"/>
      <w:r w:rsidRPr="00D57C75">
        <w:rPr>
          <w:rFonts w:ascii="Arial" w:hAnsi="Arial" w:cs="Arial"/>
          <w:color w:val="000000"/>
          <w:sz w:val="22"/>
          <w:szCs w:val="22"/>
          <w:lang w:eastAsia="en-ID"/>
        </w:rPr>
        <w:t xml:space="preserve"> Islamic University of Kalimantan Banjarmasin.</w:t>
      </w:r>
    </w:p>
    <w:p w14:paraId="24F0A121"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Setyowati</w:t>
      </w:r>
      <w:proofErr w:type="spellEnd"/>
      <w:r w:rsidRPr="00D57C75">
        <w:rPr>
          <w:rFonts w:ascii="Arial" w:hAnsi="Arial" w:cs="Arial"/>
          <w:color w:val="000000"/>
          <w:sz w:val="22"/>
          <w:szCs w:val="22"/>
          <w:lang w:eastAsia="en-ID"/>
        </w:rPr>
        <w:t>, Y. (2019). Empowerment Communication as a New Perspective of Education Development. Journal of Development Communication, 17(2), 188–199.</w:t>
      </w:r>
    </w:p>
    <w:p w14:paraId="3E622ED4"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Sugandi</w:t>
      </w:r>
      <w:proofErr w:type="spellEnd"/>
      <w:r w:rsidRPr="00D57C75">
        <w:rPr>
          <w:rFonts w:ascii="Arial" w:hAnsi="Arial" w:cs="Arial"/>
          <w:color w:val="000000"/>
          <w:sz w:val="22"/>
          <w:szCs w:val="22"/>
          <w:lang w:eastAsia="en-ID"/>
        </w:rPr>
        <w:t xml:space="preserve">, S., Boer, K. M., &amp; </w:t>
      </w:r>
      <w:proofErr w:type="spellStart"/>
      <w:r w:rsidRPr="00D57C75">
        <w:rPr>
          <w:rFonts w:ascii="Arial" w:hAnsi="Arial" w:cs="Arial"/>
          <w:color w:val="000000"/>
          <w:sz w:val="22"/>
          <w:szCs w:val="22"/>
          <w:lang w:eastAsia="en-ID"/>
        </w:rPr>
        <w:t>Alfando</w:t>
      </w:r>
      <w:proofErr w:type="spellEnd"/>
      <w:r w:rsidRPr="00D57C75">
        <w:rPr>
          <w:rFonts w:ascii="Arial" w:hAnsi="Arial" w:cs="Arial"/>
          <w:color w:val="000000"/>
          <w:sz w:val="22"/>
          <w:szCs w:val="22"/>
          <w:lang w:eastAsia="en-ID"/>
        </w:rPr>
        <w:t xml:space="preserve">, J. (2020). Participatory Communication of the </w:t>
      </w:r>
      <w:proofErr w:type="spellStart"/>
      <w:r w:rsidRPr="00D57C75">
        <w:rPr>
          <w:rFonts w:ascii="Arial" w:hAnsi="Arial" w:cs="Arial"/>
          <w:color w:val="000000"/>
          <w:sz w:val="22"/>
          <w:szCs w:val="22"/>
          <w:lang w:eastAsia="en-ID"/>
        </w:rPr>
        <w:t>Kotaku</w:t>
      </w:r>
      <w:proofErr w:type="spellEnd"/>
      <w:r w:rsidRPr="00D57C75">
        <w:rPr>
          <w:rFonts w:ascii="Arial" w:hAnsi="Arial" w:cs="Arial"/>
          <w:color w:val="000000"/>
          <w:sz w:val="22"/>
          <w:szCs w:val="22"/>
          <w:lang w:eastAsia="en-ID"/>
        </w:rPr>
        <w:t xml:space="preserve"> Program in Reducing Slum Areas in Kampung Ketupat </w:t>
      </w:r>
      <w:proofErr w:type="spellStart"/>
      <w:r w:rsidRPr="00D57C75">
        <w:rPr>
          <w:rFonts w:ascii="Arial" w:hAnsi="Arial" w:cs="Arial"/>
          <w:color w:val="000000"/>
          <w:sz w:val="22"/>
          <w:szCs w:val="22"/>
          <w:lang w:eastAsia="en-ID"/>
        </w:rPr>
        <w:t>Samarinda</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Sebrang</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Kanal</w:t>
      </w:r>
      <w:proofErr w:type="spellEnd"/>
      <w:r w:rsidRPr="00D57C75">
        <w:rPr>
          <w:rFonts w:ascii="Arial" w:hAnsi="Arial" w:cs="Arial"/>
          <w:color w:val="000000"/>
          <w:sz w:val="22"/>
          <w:szCs w:val="22"/>
          <w:lang w:eastAsia="en-ID"/>
        </w:rPr>
        <w:t>: Journal of Communication Science, 8(2), 73–82. https://doi.org/10.21070/kanal.v8i2.265</w:t>
      </w:r>
    </w:p>
    <w:p w14:paraId="6E1890C2" w14:textId="751B476F" w:rsid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Sulaiman</w:t>
      </w:r>
      <w:proofErr w:type="spellEnd"/>
      <w:r w:rsidRPr="00D57C75">
        <w:rPr>
          <w:rFonts w:ascii="Arial" w:hAnsi="Arial" w:cs="Arial"/>
          <w:color w:val="000000"/>
          <w:sz w:val="22"/>
          <w:szCs w:val="22"/>
          <w:lang w:eastAsia="en-ID"/>
        </w:rPr>
        <w:t>, A. L. (2021). Collaborative Process of Handling Slums through the Slum-Free City Program (</w:t>
      </w:r>
      <w:proofErr w:type="spellStart"/>
      <w:r w:rsidRPr="00D57C75">
        <w:rPr>
          <w:rFonts w:ascii="Arial" w:hAnsi="Arial" w:cs="Arial"/>
          <w:color w:val="000000"/>
          <w:sz w:val="22"/>
          <w:szCs w:val="22"/>
          <w:lang w:eastAsia="en-ID"/>
        </w:rPr>
        <w:t>Kotaku</w:t>
      </w:r>
      <w:proofErr w:type="spellEnd"/>
      <w:r w:rsidRPr="00D57C75">
        <w:rPr>
          <w:rFonts w:ascii="Arial" w:hAnsi="Arial" w:cs="Arial"/>
          <w:color w:val="000000"/>
          <w:sz w:val="22"/>
          <w:szCs w:val="22"/>
          <w:lang w:eastAsia="en-ID"/>
        </w:rPr>
        <w:t xml:space="preserve">) in Bandung City (Case Study: </w:t>
      </w:r>
      <w:proofErr w:type="spellStart"/>
      <w:r w:rsidRPr="00D57C75">
        <w:rPr>
          <w:rFonts w:ascii="Arial" w:hAnsi="Arial" w:cs="Arial"/>
          <w:color w:val="000000"/>
          <w:sz w:val="22"/>
          <w:szCs w:val="22"/>
          <w:lang w:eastAsia="en-ID"/>
        </w:rPr>
        <w:t>Tamansari</w:t>
      </w:r>
      <w:proofErr w:type="spellEnd"/>
      <w:r w:rsidRPr="00D57C75">
        <w:rPr>
          <w:rFonts w:ascii="Arial" w:hAnsi="Arial" w:cs="Arial"/>
          <w:color w:val="000000"/>
          <w:sz w:val="22"/>
          <w:szCs w:val="22"/>
          <w:lang w:eastAsia="en-ID"/>
        </w:rPr>
        <w:t xml:space="preserve"> Village, Bandung </w:t>
      </w:r>
      <w:proofErr w:type="spellStart"/>
      <w:r w:rsidRPr="00D57C75">
        <w:rPr>
          <w:rFonts w:ascii="Arial" w:hAnsi="Arial" w:cs="Arial"/>
          <w:color w:val="000000"/>
          <w:sz w:val="22"/>
          <w:szCs w:val="22"/>
          <w:lang w:eastAsia="en-ID"/>
        </w:rPr>
        <w:t>Wetan</w:t>
      </w:r>
      <w:proofErr w:type="spellEnd"/>
      <w:r w:rsidRPr="00D57C75">
        <w:rPr>
          <w:rFonts w:ascii="Arial" w:hAnsi="Arial" w:cs="Arial"/>
          <w:color w:val="000000"/>
          <w:sz w:val="22"/>
          <w:szCs w:val="22"/>
          <w:lang w:eastAsia="en-ID"/>
        </w:rPr>
        <w:t xml:space="preserve"> District). Media </w:t>
      </w:r>
      <w:proofErr w:type="spellStart"/>
      <w:r w:rsidRPr="00D57C75">
        <w:rPr>
          <w:rFonts w:ascii="Arial" w:hAnsi="Arial" w:cs="Arial"/>
          <w:color w:val="000000"/>
          <w:sz w:val="22"/>
          <w:szCs w:val="22"/>
          <w:lang w:eastAsia="en-ID"/>
        </w:rPr>
        <w:t>Perencana</w:t>
      </w:r>
      <w:proofErr w:type="spellEnd"/>
      <w:r w:rsidRPr="00D57C75">
        <w:rPr>
          <w:rFonts w:ascii="Arial" w:hAnsi="Arial" w:cs="Arial"/>
          <w:color w:val="000000"/>
          <w:sz w:val="22"/>
          <w:szCs w:val="22"/>
          <w:lang w:eastAsia="en-ID"/>
        </w:rPr>
        <w:t xml:space="preserve"> Magazine, 2(1), 1–23. Retrieved from </w:t>
      </w:r>
      <w:hyperlink r:id="rId14" w:history="1">
        <w:r w:rsidRPr="000F5225">
          <w:rPr>
            <w:rStyle w:val="Hyperlink"/>
            <w:rFonts w:ascii="Arial" w:hAnsi="Arial" w:cs="Arial"/>
            <w:sz w:val="22"/>
            <w:szCs w:val="22"/>
            <w:lang w:eastAsia="en-ID"/>
          </w:rPr>
          <w:t>https://mediaperencana.perencanapembangunan.or.id/index.php/mmp/article/view/10</w:t>
        </w:r>
      </w:hyperlink>
    </w:p>
    <w:p w14:paraId="7AE13096" w14:textId="77777777" w:rsidR="00D57C75" w:rsidRPr="00D57C75" w:rsidRDefault="00D57C75" w:rsidP="00C9525C">
      <w:pPr>
        <w:spacing w:before="240" w:after="240"/>
        <w:ind w:hanging="72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Aliya, F. N., &amp; </w:t>
      </w:r>
      <w:proofErr w:type="spellStart"/>
      <w:r w:rsidRPr="00D57C75">
        <w:rPr>
          <w:rFonts w:ascii="Arial" w:hAnsi="Arial" w:cs="Arial"/>
          <w:color w:val="000000"/>
          <w:sz w:val="22"/>
          <w:szCs w:val="22"/>
          <w:lang w:eastAsia="en-ID"/>
        </w:rPr>
        <w:t>Febriyani</w:t>
      </w:r>
      <w:proofErr w:type="spellEnd"/>
      <w:r w:rsidRPr="00D57C75">
        <w:rPr>
          <w:rFonts w:ascii="Arial" w:hAnsi="Arial" w:cs="Arial"/>
          <w:color w:val="000000"/>
          <w:sz w:val="22"/>
          <w:szCs w:val="22"/>
          <w:lang w:eastAsia="en-ID"/>
        </w:rPr>
        <w:t>, A. R. (2020). Development Communication for Place Identity: Village Culture in Semarang City. Journal of Development Communication, 18(01), 10–29. https://doi.org/10.46937/18202029003</w:t>
      </w:r>
    </w:p>
    <w:p w14:paraId="2C11D5CB"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Andhini</w:t>
      </w:r>
      <w:proofErr w:type="spellEnd"/>
      <w:r w:rsidRPr="00D57C75">
        <w:rPr>
          <w:rFonts w:ascii="Arial" w:hAnsi="Arial" w:cs="Arial"/>
          <w:color w:val="000000"/>
          <w:sz w:val="22"/>
          <w:szCs w:val="22"/>
          <w:lang w:eastAsia="en-ID"/>
        </w:rPr>
        <w:t xml:space="preserve">, N. F. (2017). </w:t>
      </w:r>
      <w:proofErr w:type="spellStart"/>
      <w:r w:rsidRPr="00D57C75">
        <w:rPr>
          <w:rFonts w:ascii="Arial" w:hAnsi="Arial" w:cs="Arial"/>
          <w:color w:val="000000"/>
          <w:sz w:val="22"/>
          <w:szCs w:val="22"/>
          <w:lang w:eastAsia="en-ID"/>
        </w:rPr>
        <w:t>Andhini</w:t>
      </w:r>
      <w:proofErr w:type="spellEnd"/>
      <w:r w:rsidRPr="00D57C75">
        <w:rPr>
          <w:rFonts w:ascii="Arial" w:hAnsi="Arial" w:cs="Arial"/>
          <w:color w:val="000000"/>
          <w:sz w:val="22"/>
          <w:szCs w:val="22"/>
          <w:lang w:eastAsia="en-ID"/>
        </w:rPr>
        <w:t>. Journal of Chemical Information and Modeling, 53(9), 1689–1699.</w:t>
      </w:r>
    </w:p>
    <w:p w14:paraId="4343846B" w14:textId="77777777" w:rsidR="00D57C75" w:rsidRPr="00D57C75" w:rsidRDefault="00D57C75" w:rsidP="00C9525C">
      <w:pPr>
        <w:spacing w:before="240" w:after="240"/>
        <w:ind w:hanging="72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Atif </w:t>
      </w:r>
      <w:proofErr w:type="spellStart"/>
      <w:r w:rsidRPr="00D57C75">
        <w:rPr>
          <w:rFonts w:ascii="Arial" w:hAnsi="Arial" w:cs="Arial"/>
          <w:color w:val="000000"/>
          <w:sz w:val="22"/>
          <w:szCs w:val="22"/>
          <w:lang w:eastAsia="en-ID"/>
        </w:rPr>
        <w:t>Rachmat</w:t>
      </w:r>
      <w:proofErr w:type="spellEnd"/>
      <w:r w:rsidRPr="00D57C75">
        <w:rPr>
          <w:rFonts w:ascii="Arial" w:hAnsi="Arial" w:cs="Arial"/>
          <w:color w:val="000000"/>
          <w:sz w:val="22"/>
          <w:szCs w:val="22"/>
          <w:lang w:eastAsia="en-ID"/>
        </w:rPr>
        <w:t xml:space="preserve"> Ramadhan, La </w:t>
      </w:r>
      <w:proofErr w:type="spellStart"/>
      <w:r w:rsidRPr="00D57C75">
        <w:rPr>
          <w:rFonts w:ascii="Arial" w:hAnsi="Arial" w:cs="Arial"/>
          <w:color w:val="000000"/>
          <w:sz w:val="22"/>
          <w:szCs w:val="22"/>
          <w:lang w:eastAsia="en-ID"/>
        </w:rPr>
        <w:t>Tarifu</w:t>
      </w:r>
      <w:proofErr w:type="spellEnd"/>
      <w:r w:rsidRPr="00D57C75">
        <w:rPr>
          <w:rFonts w:ascii="Arial" w:hAnsi="Arial" w:cs="Arial"/>
          <w:color w:val="000000"/>
          <w:sz w:val="22"/>
          <w:szCs w:val="22"/>
          <w:lang w:eastAsia="en-ID"/>
        </w:rPr>
        <w:t>, S. F. (2019). Communication Strategy of the Implementing Organization for the Slum-Free City Program (</w:t>
      </w:r>
      <w:proofErr w:type="spellStart"/>
      <w:r w:rsidRPr="00D57C75">
        <w:rPr>
          <w:rFonts w:ascii="Arial" w:hAnsi="Arial" w:cs="Arial"/>
          <w:color w:val="000000"/>
          <w:sz w:val="22"/>
          <w:szCs w:val="22"/>
          <w:lang w:eastAsia="en-ID"/>
        </w:rPr>
        <w:t>Kotaku</w:t>
      </w:r>
      <w:proofErr w:type="spellEnd"/>
      <w:r w:rsidRPr="00D57C75">
        <w:rPr>
          <w:rFonts w:ascii="Arial" w:hAnsi="Arial" w:cs="Arial"/>
          <w:color w:val="000000"/>
          <w:sz w:val="22"/>
          <w:szCs w:val="22"/>
          <w:lang w:eastAsia="en-ID"/>
        </w:rPr>
        <w:t>) in Kendari City (Study of Communicators at the Kendari City Public Works Agency, Public Works Division), 53(9), 1689–1699.</w:t>
      </w:r>
    </w:p>
    <w:p w14:paraId="103BD524"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Aunul</w:t>
      </w:r>
      <w:proofErr w:type="spellEnd"/>
      <w:r w:rsidRPr="00D57C75">
        <w:rPr>
          <w:rFonts w:ascii="Arial" w:hAnsi="Arial" w:cs="Arial"/>
          <w:color w:val="000000"/>
          <w:sz w:val="22"/>
          <w:szCs w:val="22"/>
          <w:lang w:eastAsia="en-ID"/>
        </w:rPr>
        <w:t xml:space="preserve">, S., </w:t>
      </w:r>
      <w:proofErr w:type="spellStart"/>
      <w:r w:rsidRPr="00D57C75">
        <w:rPr>
          <w:rFonts w:ascii="Arial" w:hAnsi="Arial" w:cs="Arial"/>
          <w:color w:val="000000"/>
          <w:sz w:val="22"/>
          <w:szCs w:val="22"/>
          <w:lang w:eastAsia="en-ID"/>
        </w:rPr>
        <w:t>Riswandi</w:t>
      </w:r>
      <w:proofErr w:type="spellEnd"/>
      <w:r w:rsidRPr="00D57C75">
        <w:rPr>
          <w:rFonts w:ascii="Arial" w:hAnsi="Arial" w:cs="Arial"/>
          <w:color w:val="000000"/>
          <w:sz w:val="22"/>
          <w:szCs w:val="22"/>
          <w:lang w:eastAsia="en-ID"/>
        </w:rPr>
        <w:t xml:space="preserve">, R., &amp; </w:t>
      </w:r>
      <w:proofErr w:type="spellStart"/>
      <w:r w:rsidRPr="00D57C75">
        <w:rPr>
          <w:rFonts w:ascii="Arial" w:hAnsi="Arial" w:cs="Arial"/>
          <w:color w:val="000000"/>
          <w:sz w:val="22"/>
          <w:szCs w:val="22"/>
          <w:lang w:eastAsia="en-ID"/>
        </w:rPr>
        <w:t>Handayani</w:t>
      </w:r>
      <w:proofErr w:type="spellEnd"/>
      <w:r w:rsidRPr="00D57C75">
        <w:rPr>
          <w:rFonts w:ascii="Arial" w:hAnsi="Arial" w:cs="Arial"/>
          <w:color w:val="000000"/>
          <w:sz w:val="22"/>
          <w:szCs w:val="22"/>
          <w:lang w:eastAsia="en-ID"/>
        </w:rPr>
        <w:t>, F. (2021). Gender-Based Participatory Communication in Female Volunteers as Mosquito Monitors. Journal of Communication Research, 4(1), 98–112. https://doi.org/10.38194/jurkom.v4i1.183</w:t>
      </w:r>
    </w:p>
    <w:p w14:paraId="626C7881"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Dyah</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Nawang</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Wulan</w:t>
      </w:r>
      <w:proofErr w:type="spellEnd"/>
      <w:r w:rsidRPr="00D57C75">
        <w:rPr>
          <w:rFonts w:ascii="Arial" w:hAnsi="Arial" w:cs="Arial"/>
          <w:color w:val="000000"/>
          <w:sz w:val="22"/>
          <w:szCs w:val="22"/>
          <w:lang w:eastAsia="en-ID"/>
        </w:rPr>
        <w:t xml:space="preserve">, N., &amp; Widodo, A. </w:t>
      </w:r>
      <w:proofErr w:type="spellStart"/>
      <w:r w:rsidRPr="00D57C75">
        <w:rPr>
          <w:rFonts w:ascii="Arial" w:hAnsi="Arial" w:cs="Arial"/>
          <w:color w:val="000000"/>
          <w:sz w:val="22"/>
          <w:szCs w:val="22"/>
          <w:lang w:eastAsia="en-ID"/>
        </w:rPr>
        <w:t>prasetyo</w:t>
      </w:r>
      <w:proofErr w:type="spellEnd"/>
      <w:r w:rsidRPr="00D57C75">
        <w:rPr>
          <w:rFonts w:ascii="Arial" w:hAnsi="Arial" w:cs="Arial"/>
          <w:color w:val="000000"/>
          <w:sz w:val="22"/>
          <w:szCs w:val="22"/>
          <w:lang w:eastAsia="en-ID"/>
        </w:rPr>
        <w:t>. (2020). Development Strategy and Development of Settlement in Handling Slums in East Java. Journal of Political and Social Administration, 1(2), 84–98. https://doi.org/10.46730/japs.v1i2.24</w:t>
      </w:r>
    </w:p>
    <w:p w14:paraId="7657D011" w14:textId="77777777" w:rsidR="00D57C75" w:rsidRPr="00D57C75" w:rsidRDefault="00D57C75" w:rsidP="00C9525C">
      <w:pPr>
        <w:spacing w:before="240" w:after="240"/>
        <w:ind w:hanging="720"/>
        <w:jc w:val="both"/>
        <w:rPr>
          <w:rFonts w:ascii="Arial" w:hAnsi="Arial" w:cs="Arial"/>
          <w:color w:val="000000"/>
          <w:sz w:val="22"/>
          <w:szCs w:val="22"/>
          <w:lang w:eastAsia="en-ID"/>
        </w:rPr>
      </w:pPr>
      <w:r w:rsidRPr="00D57C75">
        <w:rPr>
          <w:rFonts w:ascii="Arial" w:hAnsi="Arial" w:cs="Arial"/>
          <w:color w:val="000000"/>
          <w:sz w:val="22"/>
          <w:szCs w:val="22"/>
          <w:lang w:eastAsia="en-ID"/>
        </w:rPr>
        <w:t>Engel. (2014). Communication Strategy of Regional Management Consultants in the Slum-Free City Program (</w:t>
      </w:r>
      <w:proofErr w:type="spellStart"/>
      <w:r w:rsidRPr="00D57C75">
        <w:rPr>
          <w:rFonts w:ascii="Arial" w:hAnsi="Arial" w:cs="Arial"/>
          <w:color w:val="000000"/>
          <w:sz w:val="22"/>
          <w:szCs w:val="22"/>
          <w:lang w:eastAsia="en-ID"/>
        </w:rPr>
        <w:t>Kotaku</w:t>
      </w:r>
      <w:proofErr w:type="spellEnd"/>
      <w:r w:rsidRPr="00D57C75">
        <w:rPr>
          <w:rFonts w:ascii="Arial" w:hAnsi="Arial" w:cs="Arial"/>
          <w:color w:val="000000"/>
          <w:sz w:val="22"/>
          <w:szCs w:val="22"/>
          <w:lang w:eastAsia="en-ID"/>
        </w:rPr>
        <w:t xml:space="preserve">) in Tanah </w:t>
      </w:r>
      <w:proofErr w:type="spellStart"/>
      <w:r w:rsidRPr="00D57C75">
        <w:rPr>
          <w:rFonts w:ascii="Arial" w:hAnsi="Arial" w:cs="Arial"/>
          <w:color w:val="000000"/>
          <w:sz w:val="22"/>
          <w:szCs w:val="22"/>
          <w:lang w:eastAsia="en-ID"/>
        </w:rPr>
        <w:t>Datar</w:t>
      </w:r>
      <w:proofErr w:type="spellEnd"/>
      <w:r w:rsidRPr="00D57C75">
        <w:rPr>
          <w:rFonts w:ascii="Arial" w:hAnsi="Arial" w:cs="Arial"/>
          <w:color w:val="000000"/>
          <w:sz w:val="22"/>
          <w:szCs w:val="22"/>
          <w:lang w:eastAsia="en-ID"/>
        </w:rPr>
        <w:t xml:space="preserve"> Village, </w:t>
      </w:r>
      <w:proofErr w:type="spellStart"/>
      <w:r w:rsidRPr="00D57C75">
        <w:rPr>
          <w:rFonts w:ascii="Arial" w:hAnsi="Arial" w:cs="Arial"/>
          <w:color w:val="000000"/>
          <w:sz w:val="22"/>
          <w:szCs w:val="22"/>
          <w:lang w:eastAsia="en-ID"/>
        </w:rPr>
        <w:t>Pekanbaru</w:t>
      </w:r>
      <w:proofErr w:type="spellEnd"/>
      <w:r w:rsidRPr="00D57C75">
        <w:rPr>
          <w:rFonts w:ascii="Arial" w:hAnsi="Arial" w:cs="Arial"/>
          <w:color w:val="000000"/>
          <w:sz w:val="22"/>
          <w:szCs w:val="22"/>
          <w:lang w:eastAsia="en-ID"/>
        </w:rPr>
        <w:t xml:space="preserve"> City District. Paper </w:t>
      </w:r>
      <w:proofErr w:type="gramStart"/>
      <w:r w:rsidRPr="00D57C75">
        <w:rPr>
          <w:rFonts w:ascii="Arial" w:hAnsi="Arial" w:cs="Arial"/>
          <w:color w:val="000000"/>
          <w:sz w:val="22"/>
          <w:szCs w:val="22"/>
          <w:lang w:eastAsia="en-ID"/>
        </w:rPr>
        <w:t>Knowledge .</w:t>
      </w:r>
      <w:proofErr w:type="gramEnd"/>
      <w:r w:rsidRPr="00D57C75">
        <w:rPr>
          <w:rFonts w:ascii="Arial" w:hAnsi="Arial" w:cs="Arial"/>
          <w:color w:val="000000"/>
          <w:sz w:val="22"/>
          <w:szCs w:val="22"/>
          <w:lang w:eastAsia="en-ID"/>
        </w:rPr>
        <w:t xml:space="preserve"> Toward a Media History of Documents, 5(1), 1–14. Fatimah, S., Arifin, I. Z., &amp; </w:t>
      </w:r>
      <w:proofErr w:type="spellStart"/>
      <w:r w:rsidRPr="00D57C75">
        <w:rPr>
          <w:rFonts w:ascii="Arial" w:hAnsi="Arial" w:cs="Arial"/>
          <w:color w:val="000000"/>
          <w:sz w:val="22"/>
          <w:szCs w:val="22"/>
          <w:lang w:eastAsia="en-ID"/>
        </w:rPr>
        <w:t>Sumpena</w:t>
      </w:r>
      <w:proofErr w:type="spellEnd"/>
      <w:r w:rsidRPr="00D57C75">
        <w:rPr>
          <w:rFonts w:ascii="Arial" w:hAnsi="Arial" w:cs="Arial"/>
          <w:color w:val="000000"/>
          <w:sz w:val="22"/>
          <w:szCs w:val="22"/>
          <w:lang w:eastAsia="en-ID"/>
        </w:rPr>
        <w:t xml:space="preserve">, D. (2019). Community Empowerment Communication through Family Hope Program Activities. </w:t>
      </w:r>
      <w:proofErr w:type="spellStart"/>
      <w:r w:rsidRPr="00D57C75">
        <w:rPr>
          <w:rFonts w:ascii="Arial" w:hAnsi="Arial" w:cs="Arial"/>
          <w:color w:val="000000"/>
          <w:sz w:val="22"/>
          <w:szCs w:val="22"/>
          <w:lang w:eastAsia="en-ID"/>
        </w:rPr>
        <w:t>Prophetica</w:t>
      </w:r>
      <w:proofErr w:type="spellEnd"/>
      <w:r w:rsidRPr="00D57C75">
        <w:rPr>
          <w:rFonts w:ascii="Arial" w:hAnsi="Arial" w:cs="Arial"/>
          <w:color w:val="000000"/>
          <w:sz w:val="22"/>
          <w:szCs w:val="22"/>
          <w:lang w:eastAsia="en-ID"/>
        </w:rPr>
        <w:t>: Scientific and Research Journal of Islamic Communication and Broadcasting, 5(1), 63–80. https://doi.org/10.15575/prophetica.v5i1.1308</w:t>
      </w:r>
    </w:p>
    <w:p w14:paraId="21D608E6"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Handika</w:t>
      </w:r>
      <w:proofErr w:type="spellEnd"/>
      <w:r w:rsidRPr="00D57C75">
        <w:rPr>
          <w:rFonts w:ascii="Arial" w:hAnsi="Arial" w:cs="Arial"/>
          <w:color w:val="000000"/>
          <w:sz w:val="22"/>
          <w:szCs w:val="22"/>
          <w:lang w:eastAsia="en-ID"/>
        </w:rPr>
        <w:t xml:space="preserve">, V., &amp; </w:t>
      </w:r>
      <w:proofErr w:type="spellStart"/>
      <w:r w:rsidRPr="00D57C75">
        <w:rPr>
          <w:rFonts w:ascii="Arial" w:hAnsi="Arial" w:cs="Arial"/>
          <w:color w:val="000000"/>
          <w:sz w:val="22"/>
          <w:szCs w:val="22"/>
          <w:lang w:eastAsia="en-ID"/>
        </w:rPr>
        <w:t>Yusran</w:t>
      </w:r>
      <w:proofErr w:type="spellEnd"/>
      <w:r w:rsidRPr="00D57C75">
        <w:rPr>
          <w:rFonts w:ascii="Arial" w:hAnsi="Arial" w:cs="Arial"/>
          <w:color w:val="000000"/>
          <w:sz w:val="22"/>
          <w:szCs w:val="22"/>
          <w:lang w:eastAsia="en-ID"/>
        </w:rPr>
        <w:t xml:space="preserve">, R. (2020). Implementation of the </w:t>
      </w:r>
      <w:proofErr w:type="spellStart"/>
      <w:r w:rsidRPr="00D57C75">
        <w:rPr>
          <w:rFonts w:ascii="Arial" w:hAnsi="Arial" w:cs="Arial"/>
          <w:color w:val="000000"/>
          <w:sz w:val="22"/>
          <w:szCs w:val="22"/>
          <w:lang w:eastAsia="en-ID"/>
        </w:rPr>
        <w:t>Kotaku</w:t>
      </w:r>
      <w:proofErr w:type="spellEnd"/>
      <w:r w:rsidRPr="00D57C75">
        <w:rPr>
          <w:rFonts w:ascii="Arial" w:hAnsi="Arial" w:cs="Arial"/>
          <w:color w:val="000000"/>
          <w:sz w:val="22"/>
          <w:szCs w:val="22"/>
          <w:lang w:eastAsia="en-ID"/>
        </w:rPr>
        <w:t xml:space="preserve"> Program in an Effort to Overcome Slums in Lima </w:t>
      </w:r>
      <w:proofErr w:type="spellStart"/>
      <w:r w:rsidRPr="00D57C75">
        <w:rPr>
          <w:rFonts w:ascii="Arial" w:hAnsi="Arial" w:cs="Arial"/>
          <w:color w:val="000000"/>
          <w:sz w:val="22"/>
          <w:szCs w:val="22"/>
          <w:lang w:eastAsia="en-ID"/>
        </w:rPr>
        <w:t>Puluh</w:t>
      </w:r>
      <w:proofErr w:type="spellEnd"/>
      <w:r w:rsidRPr="00D57C75">
        <w:rPr>
          <w:rFonts w:ascii="Arial" w:hAnsi="Arial" w:cs="Arial"/>
          <w:color w:val="000000"/>
          <w:sz w:val="22"/>
          <w:szCs w:val="22"/>
          <w:lang w:eastAsia="en-ID"/>
        </w:rPr>
        <w:t xml:space="preserve"> Kota Regency. Journal of Civic Education, 3(3), 277–286. https://doi.org/10.24036/jce.v3i3.397</w:t>
      </w:r>
    </w:p>
    <w:p w14:paraId="2B20289D"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lastRenderedPageBreak/>
        <w:t>Heryati</w:t>
      </w:r>
      <w:proofErr w:type="spellEnd"/>
      <w:r w:rsidRPr="00D57C75">
        <w:rPr>
          <w:rFonts w:ascii="Arial" w:hAnsi="Arial" w:cs="Arial"/>
          <w:color w:val="000000"/>
          <w:sz w:val="22"/>
          <w:szCs w:val="22"/>
          <w:lang w:eastAsia="en-ID"/>
        </w:rPr>
        <w:t>. (n.d.). Identification and Handling of Slum Areas in Gorontalo City. Faculty of Engineering, State University of Gorontalo.</w:t>
      </w:r>
    </w:p>
    <w:p w14:paraId="0BC2C656" w14:textId="77777777" w:rsidR="00D57C75" w:rsidRPr="00D57C75" w:rsidRDefault="00D57C75" w:rsidP="00C9525C">
      <w:pPr>
        <w:spacing w:before="240" w:after="240"/>
        <w:ind w:hanging="72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Imran Ahmad, L., &amp; </w:t>
      </w:r>
      <w:proofErr w:type="spellStart"/>
      <w:r w:rsidRPr="00D57C75">
        <w:rPr>
          <w:rFonts w:ascii="Arial" w:hAnsi="Arial" w:cs="Arial"/>
          <w:color w:val="000000"/>
          <w:sz w:val="22"/>
          <w:szCs w:val="22"/>
          <w:lang w:eastAsia="en-ID"/>
        </w:rPr>
        <w:t>Tosepu</w:t>
      </w:r>
      <w:proofErr w:type="spellEnd"/>
      <w:r w:rsidRPr="00D57C75">
        <w:rPr>
          <w:rFonts w:ascii="Arial" w:hAnsi="Arial" w:cs="Arial"/>
          <w:color w:val="000000"/>
          <w:sz w:val="22"/>
          <w:szCs w:val="22"/>
          <w:lang w:eastAsia="en-ID"/>
        </w:rPr>
        <w:t>, R. (2019). Environmental Sanitation in the KOTAKU Program Area in Kendari City, 1–6. https://doi.org/10.4108/eai.1-4-2019.2287208</w:t>
      </w:r>
    </w:p>
    <w:p w14:paraId="4A3F86AA"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Irawan</w:t>
      </w:r>
      <w:proofErr w:type="spellEnd"/>
      <w:r w:rsidRPr="00D57C75">
        <w:rPr>
          <w:rFonts w:ascii="Arial" w:hAnsi="Arial" w:cs="Arial"/>
          <w:color w:val="000000"/>
          <w:sz w:val="22"/>
          <w:szCs w:val="22"/>
          <w:lang w:eastAsia="en-ID"/>
        </w:rPr>
        <w:t xml:space="preserve">, P., </w:t>
      </w:r>
      <w:proofErr w:type="spellStart"/>
      <w:r w:rsidRPr="00D57C75">
        <w:rPr>
          <w:rFonts w:ascii="Arial" w:hAnsi="Arial" w:cs="Arial"/>
          <w:color w:val="000000"/>
          <w:sz w:val="22"/>
          <w:szCs w:val="22"/>
          <w:lang w:eastAsia="en-ID"/>
        </w:rPr>
        <w:t>Alfitri</w:t>
      </w:r>
      <w:proofErr w:type="spellEnd"/>
      <w:r w:rsidRPr="00D57C75">
        <w:rPr>
          <w:rFonts w:ascii="Arial" w:hAnsi="Arial" w:cs="Arial"/>
          <w:color w:val="000000"/>
          <w:sz w:val="22"/>
          <w:szCs w:val="22"/>
          <w:lang w:eastAsia="en-ID"/>
        </w:rPr>
        <w:t xml:space="preserve">, &amp; </w:t>
      </w:r>
      <w:proofErr w:type="spellStart"/>
      <w:r w:rsidRPr="00D57C75">
        <w:rPr>
          <w:rFonts w:ascii="Arial" w:hAnsi="Arial" w:cs="Arial"/>
          <w:color w:val="000000"/>
          <w:sz w:val="22"/>
          <w:szCs w:val="22"/>
          <w:lang w:eastAsia="en-ID"/>
        </w:rPr>
        <w:t>Saptawan</w:t>
      </w:r>
      <w:proofErr w:type="spellEnd"/>
      <w:r w:rsidRPr="00D57C75">
        <w:rPr>
          <w:rFonts w:ascii="Arial" w:hAnsi="Arial" w:cs="Arial"/>
          <w:color w:val="000000"/>
          <w:sz w:val="22"/>
          <w:szCs w:val="22"/>
          <w:lang w:eastAsia="en-ID"/>
        </w:rPr>
        <w:t xml:space="preserve">, A. (2019). Actor Network in Community Empowerment in the Slum-Free City Program (KOTAKU) in Pasar II Village, North </w:t>
      </w:r>
      <w:proofErr w:type="spellStart"/>
      <w:r w:rsidRPr="00D57C75">
        <w:rPr>
          <w:rFonts w:ascii="Arial" w:hAnsi="Arial" w:cs="Arial"/>
          <w:color w:val="000000"/>
          <w:sz w:val="22"/>
          <w:szCs w:val="22"/>
          <w:lang w:eastAsia="en-ID"/>
        </w:rPr>
        <w:t>Prabumulih</w:t>
      </w:r>
      <w:proofErr w:type="spellEnd"/>
      <w:r w:rsidRPr="00D57C75">
        <w:rPr>
          <w:rFonts w:ascii="Arial" w:hAnsi="Arial" w:cs="Arial"/>
          <w:color w:val="000000"/>
          <w:sz w:val="22"/>
          <w:szCs w:val="22"/>
          <w:lang w:eastAsia="en-ID"/>
        </w:rPr>
        <w:t xml:space="preserve"> District, </w:t>
      </w:r>
      <w:proofErr w:type="spellStart"/>
      <w:r w:rsidRPr="00D57C75">
        <w:rPr>
          <w:rFonts w:ascii="Arial" w:hAnsi="Arial" w:cs="Arial"/>
          <w:color w:val="000000"/>
          <w:sz w:val="22"/>
          <w:szCs w:val="22"/>
          <w:lang w:eastAsia="en-ID"/>
        </w:rPr>
        <w:t>Prabumulih</w:t>
      </w:r>
      <w:proofErr w:type="spellEnd"/>
      <w:r w:rsidRPr="00D57C75">
        <w:rPr>
          <w:rFonts w:ascii="Arial" w:hAnsi="Arial" w:cs="Arial"/>
          <w:color w:val="000000"/>
          <w:sz w:val="22"/>
          <w:szCs w:val="22"/>
          <w:lang w:eastAsia="en-ID"/>
        </w:rPr>
        <w:t xml:space="preserve"> City, South Sumatra Province. Journal of Empirics, 4(1), 1–18.</w:t>
      </w:r>
    </w:p>
    <w:p w14:paraId="021E1528"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Jauhari</w:t>
      </w:r>
      <w:proofErr w:type="spellEnd"/>
      <w:r w:rsidRPr="00D57C75">
        <w:rPr>
          <w:rFonts w:ascii="Arial" w:hAnsi="Arial" w:cs="Arial"/>
          <w:color w:val="000000"/>
          <w:sz w:val="22"/>
          <w:szCs w:val="22"/>
          <w:lang w:eastAsia="en-ID"/>
        </w:rPr>
        <w:t xml:space="preserve">, A. M., </w:t>
      </w:r>
      <w:proofErr w:type="spellStart"/>
      <w:r w:rsidRPr="00D57C75">
        <w:rPr>
          <w:rFonts w:ascii="Arial" w:hAnsi="Arial" w:cs="Arial"/>
          <w:color w:val="000000"/>
          <w:sz w:val="22"/>
          <w:szCs w:val="22"/>
          <w:lang w:eastAsia="en-ID"/>
        </w:rPr>
        <w:t>Hairunnisa</w:t>
      </w:r>
      <w:proofErr w:type="spellEnd"/>
      <w:r w:rsidRPr="00D57C75">
        <w:rPr>
          <w:rFonts w:ascii="Arial" w:hAnsi="Arial" w:cs="Arial"/>
          <w:color w:val="000000"/>
          <w:sz w:val="22"/>
          <w:szCs w:val="22"/>
          <w:lang w:eastAsia="en-ID"/>
        </w:rPr>
        <w:t xml:space="preserve">, &amp; </w:t>
      </w:r>
      <w:proofErr w:type="spellStart"/>
      <w:r w:rsidRPr="00D57C75">
        <w:rPr>
          <w:rFonts w:ascii="Arial" w:hAnsi="Arial" w:cs="Arial"/>
          <w:color w:val="000000"/>
          <w:sz w:val="22"/>
          <w:szCs w:val="22"/>
          <w:lang w:eastAsia="en-ID"/>
        </w:rPr>
        <w:t>Arsyad</w:t>
      </w:r>
      <w:proofErr w:type="spellEnd"/>
      <w:r w:rsidRPr="00D57C75">
        <w:rPr>
          <w:rFonts w:ascii="Arial" w:hAnsi="Arial" w:cs="Arial"/>
          <w:color w:val="000000"/>
          <w:sz w:val="22"/>
          <w:szCs w:val="22"/>
          <w:lang w:eastAsia="en-ID"/>
        </w:rPr>
        <w:t xml:space="preserve">, A. W. (2021). Communication Management of the </w:t>
      </w:r>
      <w:proofErr w:type="spellStart"/>
      <w:r w:rsidRPr="00D57C75">
        <w:rPr>
          <w:rFonts w:ascii="Arial" w:hAnsi="Arial" w:cs="Arial"/>
          <w:color w:val="000000"/>
          <w:sz w:val="22"/>
          <w:szCs w:val="22"/>
          <w:lang w:eastAsia="en-ID"/>
        </w:rPr>
        <w:t>Samarinda</w:t>
      </w:r>
      <w:proofErr w:type="spellEnd"/>
      <w:r w:rsidRPr="00D57C75">
        <w:rPr>
          <w:rFonts w:ascii="Arial" w:hAnsi="Arial" w:cs="Arial"/>
          <w:color w:val="000000"/>
          <w:sz w:val="22"/>
          <w:szCs w:val="22"/>
          <w:lang w:eastAsia="en-ID"/>
        </w:rPr>
        <w:t xml:space="preserve"> City Housing and Settlement Area Service in the Slum-Free City Program (KOTAKU). </w:t>
      </w:r>
      <w:proofErr w:type="spellStart"/>
      <w:r w:rsidRPr="00D57C75">
        <w:rPr>
          <w:rFonts w:ascii="Arial" w:hAnsi="Arial" w:cs="Arial"/>
          <w:color w:val="000000"/>
          <w:sz w:val="22"/>
          <w:szCs w:val="22"/>
          <w:lang w:eastAsia="en-ID"/>
        </w:rPr>
        <w:t>EJournal</w:t>
      </w:r>
      <w:proofErr w:type="spellEnd"/>
      <w:r w:rsidRPr="00D57C75">
        <w:rPr>
          <w:rFonts w:ascii="Arial" w:hAnsi="Arial" w:cs="Arial"/>
          <w:color w:val="000000"/>
          <w:sz w:val="22"/>
          <w:szCs w:val="22"/>
          <w:lang w:eastAsia="en-ID"/>
        </w:rPr>
        <w:t xml:space="preserve"> of Communication Science, 9(1), 1–14. Retrieved from https://ejournal.ilkom.fisip-unmul.ac.id/site/wp-content/uploads/2021/01/Jurnal-Amar </w:t>
      </w:r>
      <w:proofErr w:type="spellStart"/>
      <w:r w:rsidRPr="00D57C75">
        <w:rPr>
          <w:rFonts w:ascii="Arial" w:hAnsi="Arial" w:cs="Arial"/>
          <w:color w:val="000000"/>
          <w:sz w:val="22"/>
          <w:szCs w:val="22"/>
          <w:lang w:eastAsia="en-ID"/>
        </w:rPr>
        <w:t>Makruf</w:t>
      </w:r>
      <w:proofErr w:type="spellEnd"/>
      <w:r w:rsidRPr="00D57C75">
        <w:rPr>
          <w:rFonts w:ascii="Arial" w:hAnsi="Arial" w:cs="Arial"/>
          <w:color w:val="000000"/>
          <w:sz w:val="22"/>
          <w:szCs w:val="22"/>
          <w:lang w:eastAsia="en-ID"/>
        </w:rPr>
        <w:t xml:space="preserve"> Jauhari-1602055003 (01-29-21-03-02-03).pdf</w:t>
      </w:r>
    </w:p>
    <w:p w14:paraId="571E5A80"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Nugraha</w:t>
      </w:r>
      <w:proofErr w:type="spellEnd"/>
      <w:r w:rsidRPr="00D57C75">
        <w:rPr>
          <w:rFonts w:ascii="Arial" w:hAnsi="Arial" w:cs="Arial"/>
          <w:color w:val="000000"/>
          <w:sz w:val="22"/>
          <w:szCs w:val="22"/>
          <w:lang w:eastAsia="en-ID"/>
        </w:rPr>
        <w:t xml:space="preserve">, F., &amp; </w:t>
      </w:r>
      <w:proofErr w:type="spellStart"/>
      <w:r w:rsidRPr="00D57C75">
        <w:rPr>
          <w:rFonts w:ascii="Arial" w:hAnsi="Arial" w:cs="Arial"/>
          <w:color w:val="000000"/>
          <w:sz w:val="22"/>
          <w:szCs w:val="22"/>
          <w:lang w:eastAsia="en-ID"/>
        </w:rPr>
        <w:t>Praramdana</w:t>
      </w:r>
      <w:proofErr w:type="spellEnd"/>
      <w:r w:rsidRPr="00D57C75">
        <w:rPr>
          <w:rFonts w:ascii="Arial" w:hAnsi="Arial" w:cs="Arial"/>
          <w:color w:val="000000"/>
          <w:sz w:val="22"/>
          <w:szCs w:val="22"/>
          <w:lang w:eastAsia="en-ID"/>
        </w:rPr>
        <w:t xml:space="preserve">, G. K. (2022). </w:t>
      </w:r>
      <w:proofErr w:type="spellStart"/>
      <w:r w:rsidRPr="00D57C75">
        <w:rPr>
          <w:rFonts w:ascii="Arial" w:hAnsi="Arial" w:cs="Arial"/>
          <w:color w:val="000000"/>
          <w:sz w:val="22"/>
          <w:szCs w:val="22"/>
          <w:lang w:eastAsia="en-ID"/>
        </w:rPr>
        <w:t>Abdimas</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Siliwangi</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Abdimas</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Siliwangi</w:t>
      </w:r>
      <w:proofErr w:type="spellEnd"/>
      <w:r w:rsidRPr="00D57C75">
        <w:rPr>
          <w:rFonts w:ascii="Arial" w:hAnsi="Arial" w:cs="Arial"/>
          <w:color w:val="000000"/>
          <w:sz w:val="22"/>
          <w:szCs w:val="22"/>
          <w:lang w:eastAsia="en-ID"/>
        </w:rPr>
        <w:t>, 03(01), 363–370.</w:t>
      </w:r>
    </w:p>
    <w:p w14:paraId="4282B878"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Octaviani</w:t>
      </w:r>
      <w:proofErr w:type="spellEnd"/>
      <w:r w:rsidRPr="00D57C75">
        <w:rPr>
          <w:rFonts w:ascii="Arial" w:hAnsi="Arial" w:cs="Arial"/>
          <w:color w:val="000000"/>
          <w:sz w:val="22"/>
          <w:szCs w:val="22"/>
          <w:lang w:eastAsia="en-ID"/>
        </w:rPr>
        <w:t xml:space="preserve">, F., </w:t>
      </w:r>
      <w:proofErr w:type="spellStart"/>
      <w:r w:rsidRPr="00D57C75">
        <w:rPr>
          <w:rFonts w:ascii="Arial" w:hAnsi="Arial" w:cs="Arial"/>
          <w:color w:val="000000"/>
          <w:sz w:val="22"/>
          <w:szCs w:val="22"/>
          <w:lang w:eastAsia="en-ID"/>
        </w:rPr>
        <w:t>Raharjo</w:t>
      </w:r>
      <w:proofErr w:type="spellEnd"/>
      <w:r w:rsidRPr="00D57C75">
        <w:rPr>
          <w:rFonts w:ascii="Arial" w:hAnsi="Arial" w:cs="Arial"/>
          <w:color w:val="000000"/>
          <w:sz w:val="22"/>
          <w:szCs w:val="22"/>
          <w:lang w:eastAsia="en-ID"/>
        </w:rPr>
        <w:t xml:space="preserve">, S. T., &amp; </w:t>
      </w:r>
      <w:proofErr w:type="spellStart"/>
      <w:r w:rsidRPr="00D57C75">
        <w:rPr>
          <w:rFonts w:ascii="Arial" w:hAnsi="Arial" w:cs="Arial"/>
          <w:color w:val="000000"/>
          <w:sz w:val="22"/>
          <w:szCs w:val="22"/>
          <w:lang w:eastAsia="en-ID"/>
        </w:rPr>
        <w:t>Resnawaty</w:t>
      </w:r>
      <w:proofErr w:type="spellEnd"/>
      <w:r w:rsidRPr="00D57C75">
        <w:rPr>
          <w:rFonts w:ascii="Arial" w:hAnsi="Arial" w:cs="Arial"/>
          <w:color w:val="000000"/>
          <w:sz w:val="22"/>
          <w:szCs w:val="22"/>
          <w:lang w:eastAsia="en-ID"/>
        </w:rPr>
        <w:t>, R. (2022). Communication Strategy in Corporate Social Responsibility of Companies as an Effort to Empower Society. Journal of Social Welfare Science HUMANITAS, 4(I), 21–33. https://doi.org/10.23969/humanitas.v4ii.4882</w:t>
      </w:r>
    </w:p>
    <w:p w14:paraId="2BEBA784" w14:textId="77777777" w:rsidR="00D57C75" w:rsidRPr="00D57C75" w:rsidRDefault="00D57C75" w:rsidP="00C9525C">
      <w:pPr>
        <w:spacing w:before="240" w:after="240"/>
        <w:ind w:hanging="720"/>
        <w:jc w:val="both"/>
        <w:rPr>
          <w:rFonts w:ascii="Arial" w:hAnsi="Arial" w:cs="Arial"/>
          <w:color w:val="000000"/>
          <w:sz w:val="22"/>
          <w:szCs w:val="22"/>
          <w:lang w:eastAsia="en-ID"/>
        </w:rPr>
      </w:pPr>
      <w:r w:rsidRPr="00D57C75">
        <w:rPr>
          <w:rFonts w:ascii="Arial" w:hAnsi="Arial" w:cs="Arial"/>
          <w:color w:val="000000"/>
          <w:sz w:val="22"/>
          <w:szCs w:val="22"/>
          <w:lang w:eastAsia="en-ID"/>
        </w:rPr>
        <w:t xml:space="preserve">Pada, S., </w:t>
      </w:r>
      <w:proofErr w:type="spellStart"/>
      <w:r w:rsidRPr="00D57C75">
        <w:rPr>
          <w:rFonts w:ascii="Arial" w:hAnsi="Arial" w:cs="Arial"/>
          <w:color w:val="000000"/>
          <w:sz w:val="22"/>
          <w:szCs w:val="22"/>
          <w:lang w:eastAsia="en-ID"/>
        </w:rPr>
        <w:t>Lokasi</w:t>
      </w:r>
      <w:proofErr w:type="spellEnd"/>
      <w:r w:rsidRPr="00D57C75">
        <w:rPr>
          <w:rFonts w:ascii="Arial" w:hAnsi="Arial" w:cs="Arial"/>
          <w:color w:val="000000"/>
          <w:sz w:val="22"/>
          <w:szCs w:val="22"/>
          <w:lang w:eastAsia="en-ID"/>
        </w:rPr>
        <w:t xml:space="preserve">, D., </w:t>
      </w:r>
      <w:proofErr w:type="spellStart"/>
      <w:r w:rsidRPr="00D57C75">
        <w:rPr>
          <w:rFonts w:ascii="Arial" w:hAnsi="Arial" w:cs="Arial"/>
          <w:color w:val="000000"/>
          <w:sz w:val="22"/>
          <w:szCs w:val="22"/>
          <w:lang w:eastAsia="en-ID"/>
        </w:rPr>
        <w:t>Kecamatan</w:t>
      </w:r>
      <w:proofErr w:type="spellEnd"/>
      <w:r w:rsidRPr="00D57C75">
        <w:rPr>
          <w:rFonts w:ascii="Arial" w:hAnsi="Arial" w:cs="Arial"/>
          <w:color w:val="000000"/>
          <w:sz w:val="22"/>
          <w:szCs w:val="22"/>
          <w:lang w:eastAsia="en-ID"/>
        </w:rPr>
        <w:t xml:space="preserve">, B., </w:t>
      </w:r>
      <w:proofErr w:type="spellStart"/>
      <w:r w:rsidRPr="00D57C75">
        <w:rPr>
          <w:rFonts w:ascii="Arial" w:hAnsi="Arial" w:cs="Arial"/>
          <w:color w:val="000000"/>
          <w:sz w:val="22"/>
          <w:szCs w:val="22"/>
          <w:lang w:eastAsia="en-ID"/>
        </w:rPr>
        <w:t>Periukan</w:t>
      </w:r>
      <w:proofErr w:type="spellEnd"/>
      <w:r w:rsidRPr="00D57C75">
        <w:rPr>
          <w:rFonts w:ascii="Arial" w:hAnsi="Arial" w:cs="Arial"/>
          <w:color w:val="000000"/>
          <w:sz w:val="22"/>
          <w:szCs w:val="22"/>
          <w:lang w:eastAsia="en-ID"/>
        </w:rPr>
        <w:t xml:space="preserve">, A., &amp; </w:t>
      </w:r>
      <w:proofErr w:type="spellStart"/>
      <w:r w:rsidRPr="00D57C75">
        <w:rPr>
          <w:rFonts w:ascii="Arial" w:hAnsi="Arial" w:cs="Arial"/>
          <w:color w:val="000000"/>
          <w:sz w:val="22"/>
          <w:szCs w:val="22"/>
          <w:lang w:eastAsia="en-ID"/>
        </w:rPr>
        <w:t>Seluma</w:t>
      </w:r>
      <w:proofErr w:type="spellEnd"/>
      <w:r w:rsidRPr="00D57C75">
        <w:rPr>
          <w:rFonts w:ascii="Arial" w:hAnsi="Arial" w:cs="Arial"/>
          <w:color w:val="000000"/>
          <w:sz w:val="22"/>
          <w:szCs w:val="22"/>
          <w:lang w:eastAsia="en-ID"/>
        </w:rPr>
        <w:t>, K. (2009). Participatory Communication Strategy of Village Head in Village Development Program, 39–64.</w:t>
      </w:r>
    </w:p>
    <w:p w14:paraId="0A863737"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Rizky</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Rahmani</w:t>
      </w:r>
      <w:proofErr w:type="spellEnd"/>
      <w:r w:rsidRPr="00D57C75">
        <w:rPr>
          <w:rFonts w:ascii="Arial" w:hAnsi="Arial" w:cs="Arial"/>
          <w:color w:val="000000"/>
          <w:sz w:val="22"/>
          <w:szCs w:val="22"/>
          <w:lang w:eastAsia="en-ID"/>
        </w:rPr>
        <w:t xml:space="preserve">, M., Arifin, J., &amp; </w:t>
      </w:r>
      <w:proofErr w:type="spellStart"/>
      <w:r w:rsidRPr="00D57C75">
        <w:rPr>
          <w:rFonts w:ascii="Arial" w:hAnsi="Arial" w:cs="Arial"/>
          <w:color w:val="000000"/>
          <w:sz w:val="22"/>
          <w:szCs w:val="22"/>
          <w:lang w:eastAsia="en-ID"/>
        </w:rPr>
        <w:t>Rijali</w:t>
      </w:r>
      <w:proofErr w:type="spellEnd"/>
      <w:r w:rsidRPr="00D57C75">
        <w:rPr>
          <w:rFonts w:ascii="Arial" w:hAnsi="Arial" w:cs="Arial"/>
          <w:color w:val="000000"/>
          <w:sz w:val="22"/>
          <w:szCs w:val="22"/>
          <w:lang w:eastAsia="en-ID"/>
        </w:rPr>
        <w:t xml:space="preserve">, S. (2020). Implementation of </w:t>
      </w:r>
      <w:proofErr w:type="spellStart"/>
      <w:r w:rsidRPr="00D57C75">
        <w:rPr>
          <w:rFonts w:ascii="Arial" w:hAnsi="Arial" w:cs="Arial"/>
          <w:color w:val="000000"/>
          <w:sz w:val="22"/>
          <w:szCs w:val="22"/>
          <w:lang w:eastAsia="en-ID"/>
        </w:rPr>
        <w:t>Kotaku</w:t>
      </w:r>
      <w:proofErr w:type="spellEnd"/>
      <w:r w:rsidRPr="00D57C75">
        <w:rPr>
          <w:rFonts w:ascii="Arial" w:hAnsi="Arial" w:cs="Arial"/>
          <w:color w:val="000000"/>
          <w:sz w:val="22"/>
          <w:szCs w:val="22"/>
          <w:lang w:eastAsia="en-ID"/>
        </w:rPr>
        <w:t xml:space="preserve"> Program (City Without Slums) in overcoming slum settlements in Agung Village, </w:t>
      </w:r>
      <w:proofErr w:type="spellStart"/>
      <w:r w:rsidRPr="00D57C75">
        <w:rPr>
          <w:rFonts w:ascii="Arial" w:hAnsi="Arial" w:cs="Arial"/>
          <w:color w:val="000000"/>
          <w:sz w:val="22"/>
          <w:szCs w:val="22"/>
          <w:lang w:eastAsia="en-ID"/>
        </w:rPr>
        <w:t>Tanjung</w:t>
      </w:r>
      <w:proofErr w:type="spellEnd"/>
      <w:r w:rsidRPr="00D57C75">
        <w:rPr>
          <w:rFonts w:ascii="Arial" w:hAnsi="Arial" w:cs="Arial"/>
          <w:color w:val="000000"/>
          <w:sz w:val="22"/>
          <w:szCs w:val="22"/>
          <w:lang w:eastAsia="en-ID"/>
        </w:rPr>
        <w:t xml:space="preserve"> District, </w:t>
      </w:r>
      <w:proofErr w:type="spellStart"/>
      <w:r w:rsidRPr="00D57C75">
        <w:rPr>
          <w:rFonts w:ascii="Arial" w:hAnsi="Arial" w:cs="Arial"/>
          <w:color w:val="000000"/>
          <w:sz w:val="22"/>
          <w:szCs w:val="22"/>
          <w:lang w:eastAsia="en-ID"/>
        </w:rPr>
        <w:t>Tabalong</w:t>
      </w:r>
      <w:proofErr w:type="spellEnd"/>
      <w:r w:rsidRPr="00D57C75">
        <w:rPr>
          <w:rFonts w:ascii="Arial" w:hAnsi="Arial" w:cs="Arial"/>
          <w:color w:val="000000"/>
          <w:sz w:val="22"/>
          <w:szCs w:val="22"/>
          <w:lang w:eastAsia="en-ID"/>
        </w:rPr>
        <w:t xml:space="preserve"> Regency. </w:t>
      </w:r>
      <w:proofErr w:type="spellStart"/>
      <w:r w:rsidRPr="00D57C75">
        <w:rPr>
          <w:rFonts w:ascii="Arial" w:hAnsi="Arial" w:cs="Arial"/>
          <w:color w:val="000000"/>
          <w:sz w:val="22"/>
          <w:szCs w:val="22"/>
          <w:lang w:eastAsia="en-ID"/>
        </w:rPr>
        <w:t>Japb</w:t>
      </w:r>
      <w:proofErr w:type="spellEnd"/>
      <w:r w:rsidRPr="00D57C75">
        <w:rPr>
          <w:rFonts w:ascii="Arial" w:hAnsi="Arial" w:cs="Arial"/>
          <w:color w:val="000000"/>
          <w:sz w:val="22"/>
          <w:szCs w:val="22"/>
          <w:lang w:eastAsia="en-ID"/>
        </w:rPr>
        <w:t>, 3(1), 196–212. Retrieved from http://stiatabalong.ac.id/ojs3/index.php/JAPB/article/view/248</w:t>
      </w:r>
    </w:p>
    <w:p w14:paraId="5A00FEAA"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Rusadi</w:t>
      </w:r>
      <w:proofErr w:type="spellEnd"/>
      <w:r w:rsidRPr="00D57C75">
        <w:rPr>
          <w:rFonts w:ascii="Arial" w:hAnsi="Arial" w:cs="Arial"/>
          <w:color w:val="000000"/>
          <w:sz w:val="22"/>
          <w:szCs w:val="22"/>
          <w:lang w:eastAsia="en-ID"/>
        </w:rPr>
        <w:t>, U. (2014). The Meaning and Model of Development Communication. Journal of Communication and Media Studies, 18(1), 89.</w:t>
      </w:r>
    </w:p>
    <w:p w14:paraId="733696BF"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Sahroni</w:t>
      </w:r>
      <w:proofErr w:type="spellEnd"/>
      <w:r w:rsidRPr="00D57C75">
        <w:rPr>
          <w:rFonts w:ascii="Arial" w:hAnsi="Arial" w:cs="Arial"/>
          <w:color w:val="000000"/>
          <w:sz w:val="22"/>
          <w:szCs w:val="22"/>
          <w:lang w:eastAsia="en-ID"/>
        </w:rPr>
        <w:t xml:space="preserve">, S. (2019). Problem-Based Community Learning as a Strategy to Increase Community Participation in the KOTAKU Program. </w:t>
      </w:r>
      <w:proofErr w:type="spellStart"/>
      <w:r w:rsidRPr="00D57C75">
        <w:rPr>
          <w:rFonts w:ascii="Arial" w:hAnsi="Arial" w:cs="Arial"/>
          <w:color w:val="000000"/>
          <w:sz w:val="22"/>
          <w:szCs w:val="22"/>
          <w:lang w:eastAsia="en-ID"/>
        </w:rPr>
        <w:t>Mimbar</w:t>
      </w:r>
      <w:proofErr w:type="spellEnd"/>
      <w:r w:rsidRPr="00D57C75">
        <w:rPr>
          <w:rFonts w:ascii="Arial" w:hAnsi="Arial" w:cs="Arial"/>
          <w:color w:val="000000"/>
          <w:sz w:val="22"/>
          <w:szCs w:val="22"/>
          <w:lang w:eastAsia="en-ID"/>
        </w:rPr>
        <w:t xml:space="preserve"> Pendidikan, 4(2), 143–158. https://doi.org/10.17509/mimbardik.v4i2.22204</w:t>
      </w:r>
    </w:p>
    <w:p w14:paraId="1042192C"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Sarkowi</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Kurniawati</w:t>
      </w:r>
      <w:proofErr w:type="spellEnd"/>
      <w:r w:rsidRPr="00D57C75">
        <w:rPr>
          <w:rFonts w:ascii="Arial" w:hAnsi="Arial" w:cs="Arial"/>
          <w:color w:val="000000"/>
          <w:sz w:val="22"/>
          <w:szCs w:val="22"/>
          <w:lang w:eastAsia="en-ID"/>
        </w:rPr>
        <w:t xml:space="preserve">, M. F., &amp; </w:t>
      </w:r>
      <w:proofErr w:type="spellStart"/>
      <w:r w:rsidRPr="00D57C75">
        <w:rPr>
          <w:rFonts w:ascii="Arial" w:hAnsi="Arial" w:cs="Arial"/>
          <w:color w:val="000000"/>
          <w:sz w:val="22"/>
          <w:szCs w:val="22"/>
          <w:lang w:eastAsia="en-ID"/>
        </w:rPr>
        <w:t>Khuzaini</w:t>
      </w:r>
      <w:proofErr w:type="spellEnd"/>
      <w:r w:rsidRPr="00D57C75">
        <w:rPr>
          <w:rFonts w:ascii="Arial" w:hAnsi="Arial" w:cs="Arial"/>
          <w:color w:val="000000"/>
          <w:sz w:val="22"/>
          <w:szCs w:val="22"/>
          <w:lang w:eastAsia="en-ID"/>
        </w:rPr>
        <w:t xml:space="preserve">. (2014). The Influence of Facilitator Innovation Diffusion Communication on Community Participation in the Arrangement of Slum Areas in Banjarmasin City (Case Study of the Slum-Free City Program). Muhammad </w:t>
      </w:r>
      <w:proofErr w:type="spellStart"/>
      <w:r w:rsidRPr="00D57C75">
        <w:rPr>
          <w:rFonts w:ascii="Arial" w:hAnsi="Arial" w:cs="Arial"/>
          <w:color w:val="000000"/>
          <w:sz w:val="22"/>
          <w:szCs w:val="22"/>
          <w:lang w:eastAsia="en-ID"/>
        </w:rPr>
        <w:t>Arsyad</w:t>
      </w:r>
      <w:proofErr w:type="spellEnd"/>
      <w:r w:rsidRPr="00D57C75">
        <w:rPr>
          <w:rFonts w:ascii="Arial" w:hAnsi="Arial" w:cs="Arial"/>
          <w:color w:val="000000"/>
          <w:sz w:val="22"/>
          <w:szCs w:val="22"/>
          <w:lang w:eastAsia="en-ID"/>
        </w:rPr>
        <w:t xml:space="preserve"> Al </w:t>
      </w:r>
      <w:proofErr w:type="spellStart"/>
      <w:r w:rsidRPr="00D57C75">
        <w:rPr>
          <w:rFonts w:ascii="Arial" w:hAnsi="Arial" w:cs="Arial"/>
          <w:color w:val="000000"/>
          <w:sz w:val="22"/>
          <w:szCs w:val="22"/>
          <w:lang w:eastAsia="en-ID"/>
        </w:rPr>
        <w:t>Banjari</w:t>
      </w:r>
      <w:proofErr w:type="spellEnd"/>
      <w:r w:rsidRPr="00D57C75">
        <w:rPr>
          <w:rFonts w:ascii="Arial" w:hAnsi="Arial" w:cs="Arial"/>
          <w:color w:val="000000"/>
          <w:sz w:val="22"/>
          <w:szCs w:val="22"/>
          <w:lang w:eastAsia="en-ID"/>
        </w:rPr>
        <w:t xml:space="preserve"> Islamic University of Kalimantan Banjarmasin.</w:t>
      </w:r>
    </w:p>
    <w:p w14:paraId="52CC6328"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Setyowati</w:t>
      </w:r>
      <w:proofErr w:type="spellEnd"/>
      <w:r w:rsidRPr="00D57C75">
        <w:rPr>
          <w:rFonts w:ascii="Arial" w:hAnsi="Arial" w:cs="Arial"/>
          <w:color w:val="000000"/>
          <w:sz w:val="22"/>
          <w:szCs w:val="22"/>
          <w:lang w:eastAsia="en-ID"/>
        </w:rPr>
        <w:t>, Y. (2019). Empowerment Communication as a New Perspective of Education Development. Journal of Development Communication, 17(2), 188–199.</w:t>
      </w:r>
    </w:p>
    <w:p w14:paraId="0604DBE3" w14:textId="77777777" w:rsidR="00D57C75" w:rsidRPr="00D57C75" w:rsidRDefault="00D57C75" w:rsidP="00C9525C">
      <w:pPr>
        <w:spacing w:before="240" w:after="240"/>
        <w:ind w:hanging="720"/>
        <w:jc w:val="both"/>
        <w:rPr>
          <w:rFonts w:ascii="Arial" w:hAnsi="Arial" w:cs="Arial"/>
          <w:color w:val="000000"/>
          <w:sz w:val="22"/>
          <w:szCs w:val="22"/>
          <w:lang w:eastAsia="en-ID"/>
        </w:rPr>
      </w:pPr>
      <w:proofErr w:type="spellStart"/>
      <w:r w:rsidRPr="00D57C75">
        <w:rPr>
          <w:rFonts w:ascii="Arial" w:hAnsi="Arial" w:cs="Arial"/>
          <w:color w:val="000000"/>
          <w:sz w:val="22"/>
          <w:szCs w:val="22"/>
          <w:lang w:eastAsia="en-ID"/>
        </w:rPr>
        <w:t>Sugandi</w:t>
      </w:r>
      <w:proofErr w:type="spellEnd"/>
      <w:r w:rsidRPr="00D57C75">
        <w:rPr>
          <w:rFonts w:ascii="Arial" w:hAnsi="Arial" w:cs="Arial"/>
          <w:color w:val="000000"/>
          <w:sz w:val="22"/>
          <w:szCs w:val="22"/>
          <w:lang w:eastAsia="en-ID"/>
        </w:rPr>
        <w:t xml:space="preserve">, S., Boer, K. M., &amp; </w:t>
      </w:r>
      <w:proofErr w:type="spellStart"/>
      <w:r w:rsidRPr="00D57C75">
        <w:rPr>
          <w:rFonts w:ascii="Arial" w:hAnsi="Arial" w:cs="Arial"/>
          <w:color w:val="000000"/>
          <w:sz w:val="22"/>
          <w:szCs w:val="22"/>
          <w:lang w:eastAsia="en-ID"/>
        </w:rPr>
        <w:t>Alfando</w:t>
      </w:r>
      <w:proofErr w:type="spellEnd"/>
      <w:r w:rsidRPr="00D57C75">
        <w:rPr>
          <w:rFonts w:ascii="Arial" w:hAnsi="Arial" w:cs="Arial"/>
          <w:color w:val="000000"/>
          <w:sz w:val="22"/>
          <w:szCs w:val="22"/>
          <w:lang w:eastAsia="en-ID"/>
        </w:rPr>
        <w:t xml:space="preserve">, J. (2020). Participatory Communication of the </w:t>
      </w:r>
      <w:proofErr w:type="spellStart"/>
      <w:r w:rsidRPr="00D57C75">
        <w:rPr>
          <w:rFonts w:ascii="Arial" w:hAnsi="Arial" w:cs="Arial"/>
          <w:color w:val="000000"/>
          <w:sz w:val="22"/>
          <w:szCs w:val="22"/>
          <w:lang w:eastAsia="en-ID"/>
        </w:rPr>
        <w:t>Kotaku</w:t>
      </w:r>
      <w:proofErr w:type="spellEnd"/>
      <w:r w:rsidRPr="00D57C75">
        <w:rPr>
          <w:rFonts w:ascii="Arial" w:hAnsi="Arial" w:cs="Arial"/>
          <w:color w:val="000000"/>
          <w:sz w:val="22"/>
          <w:szCs w:val="22"/>
          <w:lang w:eastAsia="en-ID"/>
        </w:rPr>
        <w:t xml:space="preserve"> Program in Reducing Slum Areas in Kampung Ketupat </w:t>
      </w:r>
      <w:proofErr w:type="spellStart"/>
      <w:r w:rsidRPr="00D57C75">
        <w:rPr>
          <w:rFonts w:ascii="Arial" w:hAnsi="Arial" w:cs="Arial"/>
          <w:color w:val="000000"/>
          <w:sz w:val="22"/>
          <w:szCs w:val="22"/>
          <w:lang w:eastAsia="en-ID"/>
        </w:rPr>
        <w:t>Samarinda</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Sebrang</w:t>
      </w:r>
      <w:proofErr w:type="spellEnd"/>
      <w:r w:rsidRPr="00D57C75">
        <w:rPr>
          <w:rFonts w:ascii="Arial" w:hAnsi="Arial" w:cs="Arial"/>
          <w:color w:val="000000"/>
          <w:sz w:val="22"/>
          <w:szCs w:val="22"/>
          <w:lang w:eastAsia="en-ID"/>
        </w:rPr>
        <w:t xml:space="preserve">. </w:t>
      </w:r>
      <w:proofErr w:type="spellStart"/>
      <w:r w:rsidRPr="00D57C75">
        <w:rPr>
          <w:rFonts w:ascii="Arial" w:hAnsi="Arial" w:cs="Arial"/>
          <w:color w:val="000000"/>
          <w:sz w:val="22"/>
          <w:szCs w:val="22"/>
          <w:lang w:eastAsia="en-ID"/>
        </w:rPr>
        <w:t>Kanal</w:t>
      </w:r>
      <w:proofErr w:type="spellEnd"/>
      <w:r w:rsidRPr="00D57C75">
        <w:rPr>
          <w:rFonts w:ascii="Arial" w:hAnsi="Arial" w:cs="Arial"/>
          <w:color w:val="000000"/>
          <w:sz w:val="22"/>
          <w:szCs w:val="22"/>
          <w:lang w:eastAsia="en-ID"/>
        </w:rPr>
        <w:t xml:space="preserve">: </w:t>
      </w:r>
      <w:r w:rsidRPr="00D57C75">
        <w:rPr>
          <w:rFonts w:ascii="Arial" w:hAnsi="Arial" w:cs="Arial"/>
          <w:color w:val="000000"/>
          <w:sz w:val="22"/>
          <w:szCs w:val="22"/>
          <w:lang w:eastAsia="en-ID"/>
        </w:rPr>
        <w:lastRenderedPageBreak/>
        <w:t>Journal of Communication Science, 8(2), 73–82. https://doi.org/10.21070/kanal.v8i2.265</w:t>
      </w:r>
    </w:p>
    <w:p w14:paraId="0527BC47" w14:textId="0C6A128F" w:rsidR="00D57C75" w:rsidRPr="00065F6A" w:rsidRDefault="00D57C75" w:rsidP="00C9525C">
      <w:pPr>
        <w:spacing w:before="240" w:after="240"/>
        <w:ind w:hanging="720"/>
        <w:jc w:val="both"/>
        <w:rPr>
          <w:rFonts w:ascii="Arial" w:hAnsi="Arial" w:cs="Arial"/>
          <w:sz w:val="22"/>
          <w:szCs w:val="22"/>
          <w:lang w:eastAsia="en-ID"/>
        </w:rPr>
      </w:pPr>
      <w:proofErr w:type="spellStart"/>
      <w:r w:rsidRPr="00D57C75">
        <w:rPr>
          <w:rFonts w:ascii="Arial" w:hAnsi="Arial" w:cs="Arial"/>
          <w:color w:val="000000"/>
          <w:sz w:val="22"/>
          <w:szCs w:val="22"/>
          <w:lang w:eastAsia="en-ID"/>
        </w:rPr>
        <w:t>Sulaiman</w:t>
      </w:r>
      <w:proofErr w:type="spellEnd"/>
      <w:r w:rsidRPr="00D57C75">
        <w:rPr>
          <w:rFonts w:ascii="Arial" w:hAnsi="Arial" w:cs="Arial"/>
          <w:color w:val="000000"/>
          <w:sz w:val="22"/>
          <w:szCs w:val="22"/>
          <w:lang w:eastAsia="en-ID"/>
        </w:rPr>
        <w:t>, A. L. (2021). Collaborative Process of Handling Slums through the Slum-Free City Program (</w:t>
      </w:r>
      <w:proofErr w:type="spellStart"/>
      <w:r w:rsidRPr="00D57C75">
        <w:rPr>
          <w:rFonts w:ascii="Arial" w:hAnsi="Arial" w:cs="Arial"/>
          <w:color w:val="000000"/>
          <w:sz w:val="22"/>
          <w:szCs w:val="22"/>
          <w:lang w:eastAsia="en-ID"/>
        </w:rPr>
        <w:t>Kotaku</w:t>
      </w:r>
      <w:proofErr w:type="spellEnd"/>
      <w:r w:rsidRPr="00D57C75">
        <w:rPr>
          <w:rFonts w:ascii="Arial" w:hAnsi="Arial" w:cs="Arial"/>
          <w:color w:val="000000"/>
          <w:sz w:val="22"/>
          <w:szCs w:val="22"/>
          <w:lang w:eastAsia="en-ID"/>
        </w:rPr>
        <w:t xml:space="preserve">) in Bandung City (Case Study: </w:t>
      </w:r>
      <w:proofErr w:type="spellStart"/>
      <w:r w:rsidRPr="00D57C75">
        <w:rPr>
          <w:rFonts w:ascii="Arial" w:hAnsi="Arial" w:cs="Arial"/>
          <w:color w:val="000000"/>
          <w:sz w:val="22"/>
          <w:szCs w:val="22"/>
          <w:lang w:eastAsia="en-ID"/>
        </w:rPr>
        <w:t>Tamansari</w:t>
      </w:r>
      <w:proofErr w:type="spellEnd"/>
      <w:r w:rsidRPr="00D57C75">
        <w:rPr>
          <w:rFonts w:ascii="Arial" w:hAnsi="Arial" w:cs="Arial"/>
          <w:color w:val="000000"/>
          <w:sz w:val="22"/>
          <w:szCs w:val="22"/>
          <w:lang w:eastAsia="en-ID"/>
        </w:rPr>
        <w:t xml:space="preserve"> Village, </w:t>
      </w:r>
      <w:r w:rsidRPr="00065F6A">
        <w:rPr>
          <w:rFonts w:ascii="Arial" w:hAnsi="Arial" w:cs="Arial"/>
          <w:sz w:val="22"/>
          <w:szCs w:val="22"/>
          <w:lang w:eastAsia="en-ID"/>
        </w:rPr>
        <w:t xml:space="preserve">Bandung </w:t>
      </w:r>
      <w:proofErr w:type="spellStart"/>
      <w:r w:rsidRPr="00065F6A">
        <w:rPr>
          <w:rFonts w:ascii="Arial" w:hAnsi="Arial" w:cs="Arial"/>
          <w:sz w:val="22"/>
          <w:szCs w:val="22"/>
          <w:lang w:eastAsia="en-ID"/>
        </w:rPr>
        <w:t>Wetan</w:t>
      </w:r>
      <w:proofErr w:type="spellEnd"/>
      <w:r w:rsidRPr="00065F6A">
        <w:rPr>
          <w:rFonts w:ascii="Arial" w:hAnsi="Arial" w:cs="Arial"/>
          <w:sz w:val="22"/>
          <w:szCs w:val="22"/>
          <w:lang w:eastAsia="en-ID"/>
        </w:rPr>
        <w:t xml:space="preserve"> District). Media </w:t>
      </w:r>
      <w:proofErr w:type="spellStart"/>
      <w:r w:rsidRPr="00065F6A">
        <w:rPr>
          <w:rFonts w:ascii="Arial" w:hAnsi="Arial" w:cs="Arial"/>
          <w:sz w:val="22"/>
          <w:szCs w:val="22"/>
          <w:lang w:eastAsia="en-ID"/>
        </w:rPr>
        <w:t>Perencana</w:t>
      </w:r>
      <w:proofErr w:type="spellEnd"/>
      <w:r w:rsidRPr="00065F6A">
        <w:rPr>
          <w:rFonts w:ascii="Arial" w:hAnsi="Arial" w:cs="Arial"/>
          <w:sz w:val="22"/>
          <w:szCs w:val="22"/>
          <w:lang w:eastAsia="en-ID"/>
        </w:rPr>
        <w:t xml:space="preserve"> Magazine, 2(1), 1–23. Retrieved from </w:t>
      </w:r>
      <w:hyperlink r:id="rId15" w:history="1">
        <w:r w:rsidR="00065F6A" w:rsidRPr="00065F6A">
          <w:rPr>
            <w:rStyle w:val="Hyperlink"/>
            <w:rFonts w:ascii="Arial" w:hAnsi="Arial" w:cs="Arial"/>
            <w:color w:val="auto"/>
            <w:sz w:val="22"/>
            <w:szCs w:val="22"/>
            <w:lang w:eastAsia="en-ID"/>
          </w:rPr>
          <w:t>https://mediaperencana.perencanapembangunan.or.id/index.php/mmp/article/view/10</w:t>
        </w:r>
      </w:hyperlink>
    </w:p>
    <w:p w14:paraId="6CE8F05A" w14:textId="6122C87A" w:rsidR="00065F6A" w:rsidRPr="00360129" w:rsidRDefault="00065F6A" w:rsidP="00C9525C">
      <w:pPr>
        <w:spacing w:before="240" w:after="240"/>
        <w:ind w:hanging="720"/>
        <w:jc w:val="both"/>
        <w:rPr>
          <w:rFonts w:ascii="Arial" w:hAnsi="Arial" w:cs="Arial"/>
          <w:color w:val="222222"/>
          <w:highlight w:val="yellow"/>
          <w:shd w:val="clear" w:color="auto" w:fill="FFFFFF"/>
        </w:rPr>
      </w:pPr>
      <w:proofErr w:type="spellStart"/>
      <w:r w:rsidRPr="00360129">
        <w:rPr>
          <w:rFonts w:ascii="Arial" w:hAnsi="Arial" w:cs="Arial"/>
          <w:color w:val="222222"/>
          <w:highlight w:val="yellow"/>
          <w:shd w:val="clear" w:color="auto" w:fill="FFFFFF"/>
        </w:rPr>
        <w:t>Fathurokhmah</w:t>
      </w:r>
      <w:proofErr w:type="spellEnd"/>
      <w:r w:rsidRPr="00360129">
        <w:rPr>
          <w:rFonts w:ascii="Arial" w:hAnsi="Arial" w:cs="Arial"/>
          <w:color w:val="222222"/>
          <w:highlight w:val="yellow"/>
          <w:shd w:val="clear" w:color="auto" w:fill="FFFFFF"/>
        </w:rPr>
        <w:t>, F. (2024). </w:t>
      </w:r>
      <w:proofErr w:type="spellStart"/>
      <w:r w:rsidRPr="00360129">
        <w:rPr>
          <w:rFonts w:ascii="Arial" w:hAnsi="Arial" w:cs="Arial"/>
          <w:i/>
          <w:iCs/>
          <w:color w:val="222222"/>
          <w:highlight w:val="yellow"/>
          <w:shd w:val="clear" w:color="auto" w:fill="FFFFFF"/>
        </w:rPr>
        <w:t>Metodologi</w:t>
      </w:r>
      <w:proofErr w:type="spellEnd"/>
      <w:r w:rsidRPr="00360129">
        <w:rPr>
          <w:rFonts w:ascii="Arial" w:hAnsi="Arial" w:cs="Arial"/>
          <w:i/>
          <w:iCs/>
          <w:color w:val="222222"/>
          <w:highlight w:val="yellow"/>
          <w:shd w:val="clear" w:color="auto" w:fill="FFFFFF"/>
        </w:rPr>
        <w:t xml:space="preserve"> </w:t>
      </w:r>
      <w:proofErr w:type="spellStart"/>
      <w:r w:rsidRPr="00360129">
        <w:rPr>
          <w:rFonts w:ascii="Arial" w:hAnsi="Arial" w:cs="Arial"/>
          <w:i/>
          <w:iCs/>
          <w:color w:val="222222"/>
          <w:highlight w:val="yellow"/>
          <w:shd w:val="clear" w:color="auto" w:fill="FFFFFF"/>
        </w:rPr>
        <w:t>Penelitian</w:t>
      </w:r>
      <w:proofErr w:type="spellEnd"/>
      <w:r w:rsidRPr="00360129">
        <w:rPr>
          <w:rFonts w:ascii="Arial" w:hAnsi="Arial" w:cs="Arial"/>
          <w:i/>
          <w:iCs/>
          <w:color w:val="222222"/>
          <w:highlight w:val="yellow"/>
          <w:shd w:val="clear" w:color="auto" w:fill="FFFFFF"/>
        </w:rPr>
        <w:t xml:space="preserve"> </w:t>
      </w:r>
      <w:proofErr w:type="spellStart"/>
      <w:r w:rsidRPr="00360129">
        <w:rPr>
          <w:rFonts w:ascii="Arial" w:hAnsi="Arial" w:cs="Arial"/>
          <w:i/>
          <w:iCs/>
          <w:color w:val="222222"/>
          <w:highlight w:val="yellow"/>
          <w:shd w:val="clear" w:color="auto" w:fill="FFFFFF"/>
        </w:rPr>
        <w:t>Komunikasi</w:t>
      </w:r>
      <w:proofErr w:type="spellEnd"/>
      <w:r w:rsidRPr="00360129">
        <w:rPr>
          <w:rFonts w:ascii="Arial" w:hAnsi="Arial" w:cs="Arial"/>
          <w:i/>
          <w:iCs/>
          <w:color w:val="222222"/>
          <w:highlight w:val="yellow"/>
          <w:shd w:val="clear" w:color="auto" w:fill="FFFFFF"/>
        </w:rPr>
        <w:t xml:space="preserve"> </w:t>
      </w:r>
      <w:proofErr w:type="spellStart"/>
      <w:r w:rsidRPr="00360129">
        <w:rPr>
          <w:rFonts w:ascii="Arial" w:hAnsi="Arial" w:cs="Arial"/>
          <w:i/>
          <w:iCs/>
          <w:color w:val="222222"/>
          <w:highlight w:val="yellow"/>
          <w:shd w:val="clear" w:color="auto" w:fill="FFFFFF"/>
        </w:rPr>
        <w:t>Kualitatif</w:t>
      </w:r>
      <w:proofErr w:type="spellEnd"/>
      <w:r w:rsidRPr="00360129">
        <w:rPr>
          <w:rFonts w:ascii="Arial" w:hAnsi="Arial" w:cs="Arial"/>
          <w:color w:val="222222"/>
          <w:highlight w:val="yellow"/>
          <w:shd w:val="clear" w:color="auto" w:fill="FFFFFF"/>
        </w:rPr>
        <w:t xml:space="preserve">. </w:t>
      </w:r>
      <w:proofErr w:type="spellStart"/>
      <w:r w:rsidRPr="00360129">
        <w:rPr>
          <w:rFonts w:ascii="Arial" w:hAnsi="Arial" w:cs="Arial"/>
          <w:color w:val="222222"/>
          <w:highlight w:val="yellow"/>
          <w:shd w:val="clear" w:color="auto" w:fill="FFFFFF"/>
        </w:rPr>
        <w:t>Bumi</w:t>
      </w:r>
      <w:proofErr w:type="spellEnd"/>
      <w:r w:rsidRPr="00360129">
        <w:rPr>
          <w:rFonts w:ascii="Arial" w:hAnsi="Arial" w:cs="Arial"/>
          <w:color w:val="222222"/>
          <w:highlight w:val="yellow"/>
          <w:shd w:val="clear" w:color="auto" w:fill="FFFFFF"/>
        </w:rPr>
        <w:t xml:space="preserve"> </w:t>
      </w:r>
      <w:proofErr w:type="spellStart"/>
      <w:r w:rsidRPr="00360129">
        <w:rPr>
          <w:rFonts w:ascii="Arial" w:hAnsi="Arial" w:cs="Arial"/>
          <w:color w:val="222222"/>
          <w:highlight w:val="yellow"/>
          <w:shd w:val="clear" w:color="auto" w:fill="FFFFFF"/>
        </w:rPr>
        <w:t>Aksara</w:t>
      </w:r>
      <w:proofErr w:type="spellEnd"/>
      <w:r w:rsidRPr="00360129">
        <w:rPr>
          <w:rFonts w:ascii="Arial" w:hAnsi="Arial" w:cs="Arial"/>
          <w:color w:val="222222"/>
          <w:highlight w:val="yellow"/>
          <w:shd w:val="clear" w:color="auto" w:fill="FFFFFF"/>
        </w:rPr>
        <w:t>.</w:t>
      </w:r>
      <w:r w:rsidR="00360129">
        <w:rPr>
          <w:rFonts w:ascii="Arial" w:hAnsi="Arial" w:cs="Arial"/>
          <w:color w:val="222222"/>
          <w:highlight w:val="yellow"/>
          <w:shd w:val="clear" w:color="auto" w:fill="FFFFFF"/>
        </w:rPr>
        <w:t xml:space="preserve"> </w:t>
      </w:r>
      <w:r w:rsidR="00360129" w:rsidRPr="00360129">
        <w:rPr>
          <w:rFonts w:ascii="Arial" w:hAnsi="Arial" w:cs="Arial"/>
          <w:color w:val="222222"/>
          <w:shd w:val="clear" w:color="auto" w:fill="FFFFFF"/>
        </w:rPr>
        <w:t>Scholarly Book Review</w:t>
      </w:r>
    </w:p>
    <w:p w14:paraId="5938A88D" w14:textId="56EF4E94" w:rsidR="009367A8" w:rsidRPr="00360129" w:rsidRDefault="00065F6A" w:rsidP="00C9525C">
      <w:pPr>
        <w:widowControl w:val="0"/>
        <w:autoSpaceDE w:val="0"/>
        <w:autoSpaceDN w:val="0"/>
        <w:adjustRightInd w:val="0"/>
        <w:spacing w:before="240" w:after="240"/>
        <w:ind w:hanging="720"/>
        <w:rPr>
          <w:rFonts w:ascii="Arial" w:hAnsi="Arial" w:cs="Arial"/>
          <w:noProof/>
          <w:sz w:val="22"/>
          <w:szCs w:val="24"/>
          <w:highlight w:val="yellow"/>
        </w:rPr>
      </w:pPr>
      <w:r w:rsidRPr="00360129">
        <w:rPr>
          <w:rFonts w:ascii="Arial" w:hAnsi="Arial" w:cs="Arial"/>
          <w:color w:val="000000"/>
          <w:sz w:val="22"/>
          <w:szCs w:val="22"/>
          <w:highlight w:val="yellow"/>
          <w:lang w:eastAsia="en-ID"/>
        </w:rPr>
        <w:fldChar w:fldCharType="begin" w:fldLock="1"/>
      </w:r>
      <w:r w:rsidRPr="00360129">
        <w:rPr>
          <w:rFonts w:ascii="Arial" w:hAnsi="Arial" w:cs="Arial"/>
          <w:color w:val="000000"/>
          <w:sz w:val="22"/>
          <w:szCs w:val="22"/>
          <w:highlight w:val="yellow"/>
          <w:lang w:eastAsia="en-ID"/>
        </w:rPr>
        <w:instrText xml:space="preserve">ADDIN Mendeley Bibliography CSL_BIBLIOGRAPHY </w:instrText>
      </w:r>
      <w:r w:rsidRPr="00360129">
        <w:rPr>
          <w:rFonts w:ascii="Arial" w:hAnsi="Arial" w:cs="Arial"/>
          <w:color w:val="000000"/>
          <w:sz w:val="22"/>
          <w:szCs w:val="22"/>
          <w:highlight w:val="yellow"/>
          <w:lang w:eastAsia="en-ID"/>
        </w:rPr>
        <w:fldChar w:fldCharType="separate"/>
      </w:r>
      <w:r w:rsidR="009367A8" w:rsidRPr="00360129">
        <w:rPr>
          <w:rFonts w:ascii="Arial" w:hAnsi="Arial" w:cs="Arial"/>
          <w:noProof/>
          <w:sz w:val="22"/>
          <w:szCs w:val="24"/>
          <w:highlight w:val="yellow"/>
        </w:rPr>
        <w:t xml:space="preserve">Hikmalia, W., &amp; Cangara, H. (2022). Jurnal ranah komunikasi. </w:t>
      </w:r>
      <w:r w:rsidR="009367A8" w:rsidRPr="00360129">
        <w:rPr>
          <w:rFonts w:ascii="Arial" w:hAnsi="Arial" w:cs="Arial"/>
          <w:i/>
          <w:iCs/>
          <w:noProof/>
          <w:sz w:val="22"/>
          <w:szCs w:val="24"/>
          <w:highlight w:val="yellow"/>
        </w:rPr>
        <w:t>Jurnal Ranah Komunikasi</w:t>
      </w:r>
      <w:r w:rsidR="009367A8" w:rsidRPr="00360129">
        <w:rPr>
          <w:rFonts w:ascii="Arial" w:hAnsi="Arial" w:cs="Arial"/>
          <w:noProof/>
          <w:sz w:val="22"/>
          <w:szCs w:val="24"/>
          <w:highlight w:val="yellow"/>
        </w:rPr>
        <w:t xml:space="preserve">, </w:t>
      </w:r>
      <w:r w:rsidR="009367A8" w:rsidRPr="00360129">
        <w:rPr>
          <w:rFonts w:ascii="Arial" w:hAnsi="Arial" w:cs="Arial"/>
          <w:i/>
          <w:iCs/>
          <w:noProof/>
          <w:sz w:val="22"/>
          <w:szCs w:val="24"/>
          <w:highlight w:val="yellow"/>
        </w:rPr>
        <w:t>6</w:t>
      </w:r>
      <w:r w:rsidR="009367A8" w:rsidRPr="00360129">
        <w:rPr>
          <w:rFonts w:ascii="Arial" w:hAnsi="Arial" w:cs="Arial"/>
          <w:noProof/>
          <w:sz w:val="22"/>
          <w:szCs w:val="24"/>
          <w:highlight w:val="yellow"/>
        </w:rPr>
        <w:t>(1), 30–41. Retrieved from http://ranahkomunikasi.fisip.unand.ac.id/index.php/rk/article/view/133%0Ahttp://ranahkomunikasi.fisip.unand.ac.id/index.php/rk/article/download/133/66</w:t>
      </w:r>
      <w:r w:rsidR="00360129">
        <w:rPr>
          <w:rFonts w:ascii="Arial" w:hAnsi="Arial" w:cs="Arial"/>
          <w:noProof/>
          <w:sz w:val="22"/>
          <w:szCs w:val="24"/>
          <w:highlight w:val="yellow"/>
        </w:rPr>
        <w:t xml:space="preserve"> </w:t>
      </w:r>
      <w:r w:rsidR="00360129" w:rsidRPr="00360129">
        <w:rPr>
          <w:rFonts w:ascii="Arial" w:hAnsi="Arial" w:cs="Arial"/>
          <w:noProof/>
          <w:sz w:val="22"/>
          <w:szCs w:val="24"/>
        </w:rPr>
        <w:t>Original Research Article</w:t>
      </w:r>
    </w:p>
    <w:p w14:paraId="6DA71498" w14:textId="54EC10EB" w:rsidR="009367A8" w:rsidRPr="00360129" w:rsidRDefault="009367A8" w:rsidP="00C9525C">
      <w:pPr>
        <w:widowControl w:val="0"/>
        <w:autoSpaceDE w:val="0"/>
        <w:autoSpaceDN w:val="0"/>
        <w:adjustRightInd w:val="0"/>
        <w:spacing w:before="240" w:after="240"/>
        <w:ind w:hanging="720"/>
        <w:rPr>
          <w:rFonts w:ascii="Arial" w:hAnsi="Arial" w:cs="Arial"/>
          <w:noProof/>
          <w:sz w:val="22"/>
          <w:szCs w:val="24"/>
          <w:highlight w:val="yellow"/>
        </w:rPr>
      </w:pPr>
      <w:r w:rsidRPr="00360129">
        <w:rPr>
          <w:rFonts w:ascii="Arial" w:hAnsi="Arial" w:cs="Arial"/>
          <w:noProof/>
          <w:sz w:val="22"/>
          <w:szCs w:val="24"/>
          <w:highlight w:val="yellow"/>
        </w:rPr>
        <w:t xml:space="preserve">Widodo, A., &amp; Permatasari, D. A. (2020). </w:t>
      </w:r>
      <w:r w:rsidRPr="00360129">
        <w:rPr>
          <w:rFonts w:ascii="Arial" w:hAnsi="Arial" w:cs="Arial"/>
          <w:i/>
          <w:iCs/>
          <w:noProof/>
          <w:sz w:val="22"/>
          <w:szCs w:val="24"/>
          <w:highlight w:val="yellow"/>
        </w:rPr>
        <w:t>Strategi Komunikasi Pemerintah Kota Bekasi dalam Program Bekasi Smart City</w:t>
      </w:r>
      <w:r w:rsidRPr="00360129">
        <w:rPr>
          <w:rFonts w:ascii="Arial" w:hAnsi="Arial" w:cs="Arial"/>
          <w:noProof/>
          <w:sz w:val="22"/>
          <w:szCs w:val="24"/>
          <w:highlight w:val="yellow"/>
        </w:rPr>
        <w:t xml:space="preserve">. </w:t>
      </w:r>
      <w:r w:rsidRPr="00360129">
        <w:rPr>
          <w:rFonts w:ascii="Arial" w:hAnsi="Arial" w:cs="Arial"/>
          <w:i/>
          <w:iCs/>
          <w:noProof/>
          <w:sz w:val="22"/>
          <w:szCs w:val="24"/>
          <w:highlight w:val="yellow"/>
        </w:rPr>
        <w:t>Ettisal</w:t>
      </w:r>
      <w:r w:rsidRPr="00360129">
        <w:rPr>
          <w:rFonts w:ascii="Arial" w:hAnsi="Arial" w:cs="Arial"/>
          <w:noProof/>
          <w:sz w:val="22"/>
          <w:szCs w:val="24"/>
          <w:highlight w:val="yellow"/>
        </w:rPr>
        <w:t xml:space="preserve">, </w:t>
      </w:r>
      <w:r w:rsidRPr="00360129">
        <w:rPr>
          <w:rFonts w:ascii="Arial" w:hAnsi="Arial" w:cs="Arial"/>
          <w:i/>
          <w:iCs/>
          <w:noProof/>
          <w:sz w:val="22"/>
          <w:szCs w:val="24"/>
          <w:highlight w:val="yellow"/>
        </w:rPr>
        <w:t>5</w:t>
      </w:r>
      <w:r w:rsidRPr="00360129">
        <w:rPr>
          <w:rFonts w:ascii="Arial" w:hAnsi="Arial" w:cs="Arial"/>
          <w:noProof/>
          <w:sz w:val="22"/>
          <w:szCs w:val="24"/>
          <w:highlight w:val="yellow"/>
        </w:rPr>
        <w:t>(1), 79–89.</w:t>
      </w:r>
      <w:r w:rsidR="00360129">
        <w:rPr>
          <w:rFonts w:ascii="Arial" w:hAnsi="Arial" w:cs="Arial"/>
          <w:noProof/>
          <w:sz w:val="22"/>
          <w:szCs w:val="24"/>
          <w:highlight w:val="yellow"/>
        </w:rPr>
        <w:t xml:space="preserve"> </w:t>
      </w:r>
      <w:r w:rsidR="00360129" w:rsidRPr="00360129">
        <w:rPr>
          <w:rFonts w:ascii="Arial" w:hAnsi="Arial" w:cs="Arial"/>
          <w:noProof/>
          <w:sz w:val="22"/>
          <w:szCs w:val="24"/>
        </w:rPr>
        <w:t>Original Research Article</w:t>
      </w:r>
    </w:p>
    <w:p w14:paraId="6BE6F8F3" w14:textId="77777777" w:rsidR="009367A8" w:rsidRPr="00360129" w:rsidRDefault="009367A8" w:rsidP="00C9525C">
      <w:pPr>
        <w:widowControl w:val="0"/>
        <w:autoSpaceDE w:val="0"/>
        <w:autoSpaceDN w:val="0"/>
        <w:adjustRightInd w:val="0"/>
        <w:spacing w:before="240" w:after="240"/>
        <w:ind w:left="480" w:hanging="720"/>
        <w:rPr>
          <w:rFonts w:ascii="Arial" w:hAnsi="Arial" w:cs="Arial"/>
          <w:noProof/>
          <w:sz w:val="22"/>
          <w:highlight w:val="yellow"/>
        </w:rPr>
      </w:pPr>
    </w:p>
    <w:p w14:paraId="33AABBE9" w14:textId="70A19448" w:rsidR="00065F6A" w:rsidRDefault="00065F6A" w:rsidP="00C9525C">
      <w:pPr>
        <w:spacing w:before="240" w:after="240"/>
        <w:ind w:hanging="720"/>
        <w:jc w:val="both"/>
        <w:rPr>
          <w:rFonts w:ascii="Arial" w:hAnsi="Arial" w:cs="Arial"/>
          <w:color w:val="000000"/>
          <w:sz w:val="22"/>
          <w:szCs w:val="22"/>
          <w:lang w:eastAsia="en-ID"/>
        </w:rPr>
      </w:pPr>
      <w:r w:rsidRPr="00360129">
        <w:rPr>
          <w:rFonts w:ascii="Arial" w:hAnsi="Arial" w:cs="Arial"/>
          <w:color w:val="000000"/>
          <w:sz w:val="22"/>
          <w:szCs w:val="22"/>
          <w:highlight w:val="yellow"/>
          <w:lang w:eastAsia="en-ID"/>
        </w:rPr>
        <w:fldChar w:fldCharType="end"/>
      </w:r>
    </w:p>
    <w:sectPr w:rsidR="00065F6A" w:rsidSect="00D57C7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BCEAAB" w14:textId="77777777" w:rsidR="008B2351" w:rsidRDefault="008B2351" w:rsidP="00C37E61">
      <w:r>
        <w:separator/>
      </w:r>
    </w:p>
  </w:endnote>
  <w:endnote w:type="continuationSeparator" w:id="0">
    <w:p w14:paraId="38769B32" w14:textId="77777777" w:rsidR="008B2351" w:rsidRDefault="008B235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029CC" w14:textId="77777777" w:rsidR="008B2351" w:rsidRDefault="008B2351" w:rsidP="00C37E61">
      <w:r>
        <w:separator/>
      </w:r>
    </w:p>
  </w:footnote>
  <w:footnote w:type="continuationSeparator" w:id="0">
    <w:p w14:paraId="65BE47B2" w14:textId="77777777" w:rsidR="008B2351" w:rsidRDefault="008B235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4A8A5" w14:textId="415AACD0" w:rsidR="00B30A8E" w:rsidRDefault="008B2351">
    <w:pPr>
      <w:pStyle w:val="Header"/>
    </w:pPr>
    <w:r>
      <w:rPr>
        <w:noProof/>
      </w:rPr>
      <w:pict w14:anchorId="4A1FCF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8580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D5FBD" w14:textId="0C1E4A19" w:rsidR="00B30A8E" w:rsidRDefault="008B2351">
    <w:pPr>
      <w:pStyle w:val="Header"/>
    </w:pPr>
    <w:r>
      <w:rPr>
        <w:noProof/>
      </w:rPr>
      <w:pict w14:anchorId="34F73E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8580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4EE0B" w14:textId="485A32A3" w:rsidR="00296529" w:rsidRPr="00296529" w:rsidRDefault="008B2351" w:rsidP="00296529">
    <w:pPr>
      <w:ind w:left="2160"/>
      <w:jc w:val="center"/>
      <w:rPr>
        <w:rFonts w:ascii="Times New Roman" w:eastAsia="Calibri" w:hAnsi="Times New Roman"/>
        <w:i/>
        <w:sz w:val="18"/>
        <w:szCs w:val="22"/>
      </w:rPr>
    </w:pPr>
    <w:r>
      <w:rPr>
        <w:noProof/>
      </w:rPr>
      <w:pict w14:anchorId="6BD0E7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85803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B0D18A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078884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B10E72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27FC70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0298C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DAAF5B5"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574120"/>
    <w:multiLevelType w:val="hybridMultilevel"/>
    <w:tmpl w:val="21981B3E"/>
    <w:lvl w:ilvl="0" w:tplc="F982A16C">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FC75DB0"/>
    <w:multiLevelType w:val="hybridMultilevel"/>
    <w:tmpl w:val="7360B59A"/>
    <w:lvl w:ilvl="0" w:tplc="F982A16C">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0C9522E"/>
    <w:multiLevelType w:val="hybridMultilevel"/>
    <w:tmpl w:val="FE12AB9A"/>
    <w:lvl w:ilvl="0" w:tplc="F9CE0FDC">
      <w:start w:val="1"/>
      <w:numFmt w:val="decimal"/>
      <w:lvlText w:val="4.%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7"/>
  </w:num>
  <w:num w:numId="19">
    <w:abstractNumId w:val="31"/>
  </w:num>
  <w:num w:numId="20">
    <w:abstractNumId w:val="13"/>
  </w:num>
  <w:num w:numId="21">
    <w:abstractNumId w:val="11"/>
  </w:num>
  <w:num w:numId="22">
    <w:abstractNumId w:val="15"/>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2"/>
  </w:num>
  <w:num w:numId="31">
    <w:abstractNumId w:val="7"/>
  </w:num>
  <w:num w:numId="32">
    <w:abstractNumId w:val="16"/>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7C47"/>
    <w:rsid w:val="00030174"/>
    <w:rsid w:val="0004579C"/>
    <w:rsid w:val="00065F6A"/>
    <w:rsid w:val="0007613B"/>
    <w:rsid w:val="00082F15"/>
    <w:rsid w:val="000A47FA"/>
    <w:rsid w:val="000A65D3"/>
    <w:rsid w:val="000B1E33"/>
    <w:rsid w:val="000D689F"/>
    <w:rsid w:val="000E7B7B"/>
    <w:rsid w:val="000E7D62"/>
    <w:rsid w:val="000F2ED9"/>
    <w:rsid w:val="00103357"/>
    <w:rsid w:val="00123C9F"/>
    <w:rsid w:val="00126190"/>
    <w:rsid w:val="00130F17"/>
    <w:rsid w:val="001320BF"/>
    <w:rsid w:val="00163BC4"/>
    <w:rsid w:val="00170E2F"/>
    <w:rsid w:val="00191062"/>
    <w:rsid w:val="00192B72"/>
    <w:rsid w:val="001A29D8"/>
    <w:rsid w:val="001A5CAA"/>
    <w:rsid w:val="001B0427"/>
    <w:rsid w:val="001D3A51"/>
    <w:rsid w:val="001D67DA"/>
    <w:rsid w:val="001E10D2"/>
    <w:rsid w:val="001E25B4"/>
    <w:rsid w:val="001E44FE"/>
    <w:rsid w:val="00200595"/>
    <w:rsid w:val="00204835"/>
    <w:rsid w:val="00230A16"/>
    <w:rsid w:val="00231920"/>
    <w:rsid w:val="0023195C"/>
    <w:rsid w:val="00236342"/>
    <w:rsid w:val="0024282C"/>
    <w:rsid w:val="002460DC"/>
    <w:rsid w:val="00250985"/>
    <w:rsid w:val="002556F6"/>
    <w:rsid w:val="0025735E"/>
    <w:rsid w:val="00283105"/>
    <w:rsid w:val="00284C4C"/>
    <w:rsid w:val="00287E68"/>
    <w:rsid w:val="00296529"/>
    <w:rsid w:val="002B27FB"/>
    <w:rsid w:val="002B685A"/>
    <w:rsid w:val="002C1632"/>
    <w:rsid w:val="002C57D2"/>
    <w:rsid w:val="002E0D56"/>
    <w:rsid w:val="002F5BE3"/>
    <w:rsid w:val="00315186"/>
    <w:rsid w:val="0033343E"/>
    <w:rsid w:val="003512C2"/>
    <w:rsid w:val="00360129"/>
    <w:rsid w:val="00371FB6"/>
    <w:rsid w:val="003763C1"/>
    <w:rsid w:val="00376BBE"/>
    <w:rsid w:val="00377EAA"/>
    <w:rsid w:val="0039224F"/>
    <w:rsid w:val="003A43A4"/>
    <w:rsid w:val="003A7E18"/>
    <w:rsid w:val="003C4C86"/>
    <w:rsid w:val="003C6258"/>
    <w:rsid w:val="003E2904"/>
    <w:rsid w:val="003E65E6"/>
    <w:rsid w:val="00401927"/>
    <w:rsid w:val="0041027F"/>
    <w:rsid w:val="00411801"/>
    <w:rsid w:val="00412475"/>
    <w:rsid w:val="00423789"/>
    <w:rsid w:val="00440F43"/>
    <w:rsid w:val="00441B6F"/>
    <w:rsid w:val="00442AF9"/>
    <w:rsid w:val="00446221"/>
    <w:rsid w:val="00450E62"/>
    <w:rsid w:val="004539DB"/>
    <w:rsid w:val="00471502"/>
    <w:rsid w:val="00471A80"/>
    <w:rsid w:val="004B5109"/>
    <w:rsid w:val="004D305E"/>
    <w:rsid w:val="004D4277"/>
    <w:rsid w:val="00500745"/>
    <w:rsid w:val="00502516"/>
    <w:rsid w:val="00505F06"/>
    <w:rsid w:val="00506828"/>
    <w:rsid w:val="00516EFA"/>
    <w:rsid w:val="0053056E"/>
    <w:rsid w:val="0053357C"/>
    <w:rsid w:val="00554FDA"/>
    <w:rsid w:val="005C784C"/>
    <w:rsid w:val="005D17F6"/>
    <w:rsid w:val="005E5539"/>
    <w:rsid w:val="00602BF5"/>
    <w:rsid w:val="006056A9"/>
    <w:rsid w:val="00617FDD"/>
    <w:rsid w:val="00633614"/>
    <w:rsid w:val="00633F68"/>
    <w:rsid w:val="00636EB2"/>
    <w:rsid w:val="006375B8"/>
    <w:rsid w:val="00664CBC"/>
    <w:rsid w:val="0066510A"/>
    <w:rsid w:val="00673F9F"/>
    <w:rsid w:val="00686953"/>
    <w:rsid w:val="00687DEA"/>
    <w:rsid w:val="00687E67"/>
    <w:rsid w:val="006967F7"/>
    <w:rsid w:val="006A250C"/>
    <w:rsid w:val="006B21D3"/>
    <w:rsid w:val="006B57D0"/>
    <w:rsid w:val="006B6B07"/>
    <w:rsid w:val="006D30FF"/>
    <w:rsid w:val="006D6940"/>
    <w:rsid w:val="006F11EC"/>
    <w:rsid w:val="0070082C"/>
    <w:rsid w:val="00700D40"/>
    <w:rsid w:val="00702135"/>
    <w:rsid w:val="0070617C"/>
    <w:rsid w:val="007369E6"/>
    <w:rsid w:val="00746E59"/>
    <w:rsid w:val="00754C9A"/>
    <w:rsid w:val="0075599A"/>
    <w:rsid w:val="00761D52"/>
    <w:rsid w:val="0077749E"/>
    <w:rsid w:val="00790ADA"/>
    <w:rsid w:val="007D2288"/>
    <w:rsid w:val="007E088F"/>
    <w:rsid w:val="007F7B32"/>
    <w:rsid w:val="00804BC2"/>
    <w:rsid w:val="0081431A"/>
    <w:rsid w:val="0083216F"/>
    <w:rsid w:val="008338E3"/>
    <w:rsid w:val="00834EA9"/>
    <w:rsid w:val="00860000"/>
    <w:rsid w:val="00863BD3"/>
    <w:rsid w:val="008641ED"/>
    <w:rsid w:val="00866D66"/>
    <w:rsid w:val="008671C6"/>
    <w:rsid w:val="00872634"/>
    <w:rsid w:val="00875803"/>
    <w:rsid w:val="008806C4"/>
    <w:rsid w:val="008B2351"/>
    <w:rsid w:val="008B459E"/>
    <w:rsid w:val="008C0706"/>
    <w:rsid w:val="008E13AE"/>
    <w:rsid w:val="008E1506"/>
    <w:rsid w:val="008E710C"/>
    <w:rsid w:val="008F69D6"/>
    <w:rsid w:val="00902823"/>
    <w:rsid w:val="00913BE9"/>
    <w:rsid w:val="00915CA6"/>
    <w:rsid w:val="00923E68"/>
    <w:rsid w:val="00927834"/>
    <w:rsid w:val="009367A8"/>
    <w:rsid w:val="009500A6"/>
    <w:rsid w:val="00957C18"/>
    <w:rsid w:val="009659BA"/>
    <w:rsid w:val="00967BB1"/>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66EB"/>
    <w:rsid w:val="00A745B3"/>
    <w:rsid w:val="00A919E9"/>
    <w:rsid w:val="00A94063"/>
    <w:rsid w:val="00AA6219"/>
    <w:rsid w:val="00AA74E0"/>
    <w:rsid w:val="00AB06CC"/>
    <w:rsid w:val="00AB703F"/>
    <w:rsid w:val="00AC6BB8"/>
    <w:rsid w:val="00AE008F"/>
    <w:rsid w:val="00AF158F"/>
    <w:rsid w:val="00B01FCD"/>
    <w:rsid w:val="00B1776C"/>
    <w:rsid w:val="00B30A8E"/>
    <w:rsid w:val="00B52583"/>
    <w:rsid w:val="00B52896"/>
    <w:rsid w:val="00B95236"/>
    <w:rsid w:val="00B96BD9"/>
    <w:rsid w:val="00BA1B01"/>
    <w:rsid w:val="00BA2641"/>
    <w:rsid w:val="00BB0706"/>
    <w:rsid w:val="00BB37AA"/>
    <w:rsid w:val="00BC53A0"/>
    <w:rsid w:val="00BE62AD"/>
    <w:rsid w:val="00BF121F"/>
    <w:rsid w:val="00BF1F80"/>
    <w:rsid w:val="00C166EF"/>
    <w:rsid w:val="00C17EB0"/>
    <w:rsid w:val="00C25A7B"/>
    <w:rsid w:val="00C27F5F"/>
    <w:rsid w:val="00C30A0F"/>
    <w:rsid w:val="00C363CA"/>
    <w:rsid w:val="00C37E61"/>
    <w:rsid w:val="00C70F1B"/>
    <w:rsid w:val="00C71A47"/>
    <w:rsid w:val="00C7464C"/>
    <w:rsid w:val="00C84663"/>
    <w:rsid w:val="00C85588"/>
    <w:rsid w:val="00C9525C"/>
    <w:rsid w:val="00CD6755"/>
    <w:rsid w:val="00CD6856"/>
    <w:rsid w:val="00CE0089"/>
    <w:rsid w:val="00CE793C"/>
    <w:rsid w:val="00CF193C"/>
    <w:rsid w:val="00D111D5"/>
    <w:rsid w:val="00D173F1"/>
    <w:rsid w:val="00D57C75"/>
    <w:rsid w:val="00D74CB0"/>
    <w:rsid w:val="00D8295D"/>
    <w:rsid w:val="00DA32C5"/>
    <w:rsid w:val="00DC2A65"/>
    <w:rsid w:val="00DD7D1D"/>
    <w:rsid w:val="00DE15F0"/>
    <w:rsid w:val="00DE5663"/>
    <w:rsid w:val="00DE78AA"/>
    <w:rsid w:val="00E03E8E"/>
    <w:rsid w:val="00E053D0"/>
    <w:rsid w:val="00E15994"/>
    <w:rsid w:val="00E221B0"/>
    <w:rsid w:val="00E30EE0"/>
    <w:rsid w:val="00E3114E"/>
    <w:rsid w:val="00E31A70"/>
    <w:rsid w:val="00E35B02"/>
    <w:rsid w:val="00E603BA"/>
    <w:rsid w:val="00E60555"/>
    <w:rsid w:val="00E66496"/>
    <w:rsid w:val="00E66B35"/>
    <w:rsid w:val="00E66E10"/>
    <w:rsid w:val="00E769F6"/>
    <w:rsid w:val="00E8407C"/>
    <w:rsid w:val="00E84F3C"/>
    <w:rsid w:val="00E8677F"/>
    <w:rsid w:val="00EA012C"/>
    <w:rsid w:val="00EA67DA"/>
    <w:rsid w:val="00EC6A55"/>
    <w:rsid w:val="00ED0288"/>
    <w:rsid w:val="00EE52CB"/>
    <w:rsid w:val="00EF581D"/>
    <w:rsid w:val="00EF7FD8"/>
    <w:rsid w:val="00F06F59"/>
    <w:rsid w:val="00F17988"/>
    <w:rsid w:val="00F40001"/>
    <w:rsid w:val="00F469F0"/>
    <w:rsid w:val="00F53273"/>
    <w:rsid w:val="00F755E4"/>
    <w:rsid w:val="00F77D02"/>
    <w:rsid w:val="00FA7A63"/>
    <w:rsid w:val="00FB3A86"/>
    <w:rsid w:val="00FB63D3"/>
    <w:rsid w:val="00FD36C8"/>
    <w:rsid w:val="00FE7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199EAB1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C1632"/>
    <w:pPr>
      <w:ind w:left="720"/>
      <w:contextualSpacing/>
    </w:pPr>
  </w:style>
  <w:style w:type="character" w:styleId="UnresolvedMention">
    <w:name w:val="Unresolved Mention"/>
    <w:basedOn w:val="DefaultParagraphFont"/>
    <w:uiPriority w:val="99"/>
    <w:semiHidden/>
    <w:unhideWhenUsed/>
    <w:rsid w:val="00065F6A"/>
    <w:rPr>
      <w:color w:val="605E5C"/>
      <w:shd w:val="clear" w:color="auto" w:fill="E1DFDD"/>
    </w:rPr>
  </w:style>
  <w:style w:type="paragraph" w:styleId="EndnoteText">
    <w:name w:val="endnote text"/>
    <w:basedOn w:val="Normal"/>
    <w:link w:val="EndnoteTextChar"/>
    <w:semiHidden/>
    <w:unhideWhenUsed/>
    <w:rsid w:val="00E221B0"/>
  </w:style>
  <w:style w:type="character" w:customStyle="1" w:styleId="EndnoteTextChar">
    <w:name w:val="Endnote Text Char"/>
    <w:basedOn w:val="DefaultParagraphFont"/>
    <w:link w:val="EndnoteText"/>
    <w:semiHidden/>
    <w:rsid w:val="00E221B0"/>
    <w:rPr>
      <w:rFonts w:ascii="Helvetica" w:hAnsi="Helvetica"/>
    </w:rPr>
  </w:style>
  <w:style w:type="character" w:styleId="EndnoteReference">
    <w:name w:val="endnote reference"/>
    <w:basedOn w:val="DefaultParagraphFont"/>
    <w:semiHidden/>
    <w:unhideWhenUsed/>
    <w:rsid w:val="00E221B0"/>
    <w:rPr>
      <w:vertAlign w:val="superscript"/>
    </w:rPr>
  </w:style>
  <w:style w:type="paragraph" w:styleId="FootnoteText">
    <w:name w:val="footnote text"/>
    <w:basedOn w:val="Normal"/>
    <w:link w:val="FootnoteTextChar"/>
    <w:semiHidden/>
    <w:unhideWhenUsed/>
    <w:rsid w:val="00500745"/>
  </w:style>
  <w:style w:type="character" w:customStyle="1" w:styleId="FootnoteTextChar">
    <w:name w:val="Footnote Text Char"/>
    <w:basedOn w:val="DefaultParagraphFont"/>
    <w:link w:val="FootnoteText"/>
    <w:semiHidden/>
    <w:rsid w:val="00500745"/>
    <w:rPr>
      <w:rFonts w:ascii="Helvetica" w:hAnsi="Helvetica"/>
    </w:rPr>
  </w:style>
  <w:style w:type="character" w:styleId="FootnoteReference">
    <w:name w:val="footnote reference"/>
    <w:basedOn w:val="DefaultParagraphFont"/>
    <w:semiHidden/>
    <w:unhideWhenUsed/>
    <w:rsid w:val="005007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cholar.google.com/citations?user=fE04eZ4AAAAJ&amp;hl=id&amp;oi=sr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u.go.id" TargetMode="External"/><Relationship Id="rId5" Type="http://schemas.openxmlformats.org/officeDocument/2006/relationships/webSettings" Target="webSettings.xml"/><Relationship Id="rId15" Type="http://schemas.openxmlformats.org/officeDocument/2006/relationships/hyperlink" Target="https://mediaperencana.perencanapembangunan.or.id/index.php/mmp/article/view/10" TargetMode="Externa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mediaperencana.perencanapembangunan.or.id/index.php/mmp/article/view/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70312-8B45-4F23-AA00-1432B8FFE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1026</TotalTime>
  <Pages>15</Pages>
  <Words>5796</Words>
  <Characters>33040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38759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43</cp:revision>
  <cp:lastPrinted>1999-07-06T11:00:00Z</cp:lastPrinted>
  <dcterms:created xsi:type="dcterms:W3CDTF">2014-10-25T14:34:00Z</dcterms:created>
  <dcterms:modified xsi:type="dcterms:W3CDTF">2025-06-23T09:49:00Z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1143cd10-2e53-3898-a548-aee7d8581e87</vt:lpwstr>
  </property>
  <property fmtid="{D5CDD505-2E9C-101B-9397-08002B2CF9AE}" pid="24" name="Mendeley Citation Style_1">
    <vt:lpwstr>http://www.zotero.org/styles/apa</vt:lpwstr>
  </property>
</Properties>
</file>