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E13EE" w14:textId="67DC189B" w:rsidR="000D68A4" w:rsidRPr="00FB5EAA" w:rsidRDefault="00417225" w:rsidP="0068100F">
      <w:pPr>
        <w:widowControl w:val="0"/>
        <w:pBdr>
          <w:top w:val="nil"/>
          <w:left w:val="nil"/>
          <w:bottom w:val="nil"/>
          <w:right w:val="nil"/>
          <w:between w:val="nil"/>
        </w:pBdr>
        <w:spacing w:after="0" w:line="276" w:lineRule="auto"/>
      </w:pPr>
      <w:r>
        <w:pict w14:anchorId="1F96F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74624;visibility:hidden">
            <o:lock v:ext="edit" selection="t"/>
          </v:shape>
        </w:pict>
      </w:r>
      <w:r>
        <w:pict w14:anchorId="7D6EA483">
          <v:shape id="_x0000_s1027" type="#_x0000_t136" style="position:absolute;margin-left:0;margin-top:0;width:50pt;height:50pt;z-index:251675648;visibility:hidden">
            <o:lock v:ext="edit" selection="t"/>
          </v:shape>
        </w:pict>
      </w:r>
      <w:r>
        <w:pict w14:anchorId="18AA2E14">
          <v:shape id="_x0000_s1026" type="#_x0000_t136" style="position:absolute;margin-left:0;margin-top:0;width:50pt;height:50pt;z-index:251676672;visibility:hidden">
            <o:lock v:ext="edit" selection="t"/>
          </v:shape>
        </w:pict>
      </w:r>
    </w:p>
    <w:p w14:paraId="46DF6B3A" w14:textId="77777777" w:rsidR="000D68A4" w:rsidRDefault="00993BE5">
      <w:pPr>
        <w:spacing w:after="0" w:line="240" w:lineRule="auto"/>
        <w:jc w:val="center"/>
        <w:rPr>
          <w:rFonts w:ascii="Garamond" w:eastAsia="Garamond" w:hAnsi="Garamond" w:cs="Garamond"/>
          <w:b/>
          <w:sz w:val="24"/>
          <w:szCs w:val="24"/>
        </w:rPr>
      </w:pPr>
      <w:r>
        <w:rPr>
          <w:rFonts w:ascii="Garamond" w:eastAsia="Garamond" w:hAnsi="Garamond" w:cs="Garamond"/>
          <w:b/>
          <w:sz w:val="24"/>
          <w:szCs w:val="24"/>
        </w:rPr>
        <w:t>The Lived Experiences of Early Childhood Teachers in Teaching Children with Limited Resources in Tagum City: The art of possible</w:t>
      </w:r>
    </w:p>
    <w:p w14:paraId="04215AC7" w14:textId="77777777" w:rsidR="000D68A4" w:rsidRDefault="000D68A4">
      <w:pPr>
        <w:spacing w:line="276" w:lineRule="auto"/>
        <w:jc w:val="center"/>
        <w:rPr>
          <w:rFonts w:ascii="Garamond" w:eastAsia="Garamond" w:hAnsi="Garamond" w:cs="Garamond"/>
          <w:b/>
        </w:rPr>
      </w:pPr>
    </w:p>
    <w:p w14:paraId="0EA43B72" w14:textId="77777777" w:rsidR="000D68A4" w:rsidRDefault="00993BE5">
      <w:pPr>
        <w:spacing w:line="276" w:lineRule="auto"/>
        <w:jc w:val="both"/>
        <w:rPr>
          <w:rFonts w:ascii="Garamond" w:eastAsia="Garamond" w:hAnsi="Garamond" w:cs="Garamond"/>
          <w:b/>
        </w:rPr>
      </w:pPr>
      <w:r>
        <w:rPr>
          <w:rFonts w:ascii="Garamond" w:eastAsia="Garamond" w:hAnsi="Garamond" w:cs="Garamond"/>
          <w:b/>
        </w:rPr>
        <w:t>Abstract</w:t>
      </w:r>
    </w:p>
    <w:p w14:paraId="4D892BE7" w14:textId="77777777" w:rsidR="000D68A4" w:rsidRDefault="00993BE5">
      <w:pPr>
        <w:spacing w:line="276" w:lineRule="auto"/>
        <w:jc w:val="both"/>
      </w:pPr>
      <w:r>
        <w:rPr>
          <w:rFonts w:ascii="Garamond" w:eastAsia="Garamond" w:hAnsi="Garamond" w:cs="Garamond"/>
        </w:rPr>
        <w:t>As early childhood educators, we often teach with limited learning materials. Limited access to quality early education and health services leads to high stunting rates among Filipino children. This qualitative study adopted a phenomenological design to examine how early childhood teachers in low-resource settings provided meaningful learning experiences despite limited materials and support. Six early childhood educators from public schools in Tagum City were purposively selected based on their experience teaching in under-resourced environments. Data were collected using in-depth interviews, and the collected data were analyzed thematically. Four key themes emerged: First, teachers navigated persistent resource constraints, including shortages of materials and emotional challenges. Second, they engaged in reflective practice to assess and improve their teaching strategies. Third, they demonstrated creativity and adaptability by developing context-specific approaches using available resources. Finally, they implemented and continuously refined these innovations in their classrooms. The findings revealed a dynamic cycle of experience, reflection, adaptation, and action, highlighting the resilience and ingenuity of educators working under challenging conditions. This study contributes to a deeper understanding of teacher agency in low-resource contexts and offers insights for educational policy and support mechanisms</w:t>
      </w:r>
      <w:r>
        <w:t>.</w:t>
      </w:r>
    </w:p>
    <w:p w14:paraId="22660C32" w14:textId="77777777" w:rsidR="000D68A4" w:rsidRDefault="00993BE5">
      <w:pPr>
        <w:spacing w:line="276" w:lineRule="auto"/>
        <w:jc w:val="both"/>
      </w:pPr>
      <w:r>
        <w:rPr>
          <w:rFonts w:ascii="Garamond" w:eastAsia="Garamond" w:hAnsi="Garamond" w:cs="Garamond"/>
          <w:i/>
          <w:color w:val="000000"/>
          <w:sz w:val="20"/>
          <w:szCs w:val="20"/>
        </w:rPr>
        <w:t>Keywords: resource constraints, innovations, dynamic cycle of experience, resilience, ingenuity</w:t>
      </w:r>
    </w:p>
    <w:p w14:paraId="3FEE9462" w14:textId="77777777" w:rsidR="000D68A4" w:rsidRDefault="00993BE5">
      <w:pPr>
        <w:spacing w:line="276" w:lineRule="auto"/>
        <w:rPr>
          <w:rFonts w:ascii="Garamond" w:eastAsia="Garamond" w:hAnsi="Garamond" w:cs="Garamond"/>
          <w:b/>
        </w:rPr>
      </w:pPr>
      <w:r>
        <w:rPr>
          <w:rFonts w:ascii="Garamond" w:eastAsia="Garamond" w:hAnsi="Garamond" w:cs="Garamond"/>
          <w:b/>
        </w:rPr>
        <w:t>Introduction</w:t>
      </w:r>
    </w:p>
    <w:p w14:paraId="3EBF529C" w14:textId="77777777" w:rsidR="000D68A4" w:rsidRDefault="00993BE5">
      <w:pPr>
        <w:pBdr>
          <w:top w:val="nil"/>
          <w:left w:val="nil"/>
          <w:bottom w:val="nil"/>
          <w:right w:val="nil"/>
          <w:between w:val="nil"/>
        </w:pBdr>
        <w:spacing w:before="280" w:after="280" w:line="276" w:lineRule="auto"/>
        <w:ind w:firstLine="360"/>
        <w:jc w:val="both"/>
        <w:rPr>
          <w:rFonts w:ascii="Garamond" w:eastAsia="Garamond" w:hAnsi="Garamond" w:cs="Garamond"/>
          <w:color w:val="000000"/>
        </w:rPr>
      </w:pPr>
      <w:r>
        <w:rPr>
          <w:rFonts w:ascii="Garamond" w:eastAsia="Garamond" w:hAnsi="Garamond" w:cs="Garamond"/>
          <w:color w:val="000000"/>
        </w:rPr>
        <w:t>As early childhood educators, we often teach with limited learning materials</w:t>
      </w:r>
      <w:r>
        <w:rPr>
          <w:rFonts w:ascii="Garamond" w:eastAsia="Garamond" w:hAnsi="Garamond" w:cs="Garamond"/>
        </w:rPr>
        <w:t>,</w:t>
      </w:r>
      <w:r>
        <w:rPr>
          <w:rFonts w:ascii="Garamond" w:eastAsia="Garamond" w:hAnsi="Garamond" w:cs="Garamond"/>
          <w:color w:val="000000"/>
        </w:rPr>
        <w:t xml:space="preserve"> limited access to quality early education and health services leads to high stunting rates among Filipino children. Resource shortages, like poor infrastructure and low funding, hinder education quality and affect children's growth and future success. (Ulep et al., 2024) In many parts of the world, teachers are doing their best to educate children despite having insufficient resources, often due to inadequate funding or mismanagement. This lack of materials not only leads to teacher burnout and reduced student outcomes but also impacts parents’ confidence in the education system (Maffea, 2020). Similarly, Menon and Brackin (2021) emphasize that early childhood educators working in under-resourced environments often face poor working conditions, low compensation, and minimal institutional support—factors that contribute to teacher attrition and emotional exhaustion. Their study on private early childhood schools in India reinforces the notion that resource challenges are a shared struggle across developing contexts, requiring both structural and policy-level interventions.</w:t>
      </w:r>
    </w:p>
    <w:p w14:paraId="4CD110CC" w14:textId="77777777" w:rsidR="000D68A4" w:rsidRDefault="00993BE5">
      <w:pPr>
        <w:widowControl w:val="0"/>
        <w:pBdr>
          <w:top w:val="nil"/>
          <w:left w:val="nil"/>
          <w:bottom w:val="nil"/>
          <w:right w:val="nil"/>
          <w:between w:val="nil"/>
        </w:pBdr>
        <w:spacing w:before="280" w:after="280" w:line="276" w:lineRule="auto"/>
        <w:ind w:firstLine="360"/>
        <w:jc w:val="both"/>
        <w:rPr>
          <w:rFonts w:ascii="Garamond" w:eastAsia="Garamond" w:hAnsi="Garamond" w:cs="Garamond"/>
          <w:b/>
          <w:color w:val="000000"/>
        </w:rPr>
      </w:pPr>
      <w:r>
        <w:rPr>
          <w:rFonts w:ascii="Garamond" w:eastAsia="Garamond" w:hAnsi="Garamond" w:cs="Garamond"/>
          <w:color w:val="000000"/>
        </w:rPr>
        <w:t>Globally, limited educational resources affect early childhood education. In Kenya, minimal government support leads to inadequate funding and inconsistent programs, leaving parents to manage most responsibilities, highlighting that our local challenges reflect a wider international issue (Nganga, 2009). Similarly, the UNESCO and UNICEF (2024) Global Report emphasizes the persistent underinvestment in early childhood care and education worldwide and calls for increased funding, better governance, and equitable access to quality learning environments. In Bungoma County, Kenya, obstacles such as inadequate funding, limited teacher training, and scarce instructional resources hinder effective early childhood education (Wangila, 2018). Moreover, she expresses concern that without adequate classroom resources, these reforms may fail to achieve their intended impact. Her observations point to a broader disconnect between policy initiatives and the realities faced by teachers, emphasizing that effective education requires both quality content and the means to deliver it (Bedri, 2020).</w:t>
      </w:r>
    </w:p>
    <w:p w14:paraId="0B7E520E" w14:textId="77777777" w:rsidR="000D68A4" w:rsidRDefault="00993BE5">
      <w:pPr>
        <w:widowControl w:val="0"/>
        <w:pBdr>
          <w:top w:val="nil"/>
          <w:left w:val="nil"/>
          <w:bottom w:val="nil"/>
          <w:right w:val="nil"/>
          <w:between w:val="nil"/>
        </w:pBdr>
        <w:spacing w:before="280" w:after="280" w:line="276" w:lineRule="auto"/>
        <w:ind w:firstLine="720"/>
        <w:jc w:val="both"/>
        <w:rPr>
          <w:rFonts w:ascii="Garamond" w:eastAsia="Garamond" w:hAnsi="Garamond" w:cs="Garamond"/>
          <w:color w:val="000000"/>
        </w:rPr>
      </w:pPr>
      <w:r>
        <w:rPr>
          <w:rFonts w:ascii="Garamond" w:eastAsia="Garamond" w:hAnsi="Garamond" w:cs="Garamond"/>
          <w:color w:val="000000"/>
        </w:rPr>
        <w:lastRenderedPageBreak/>
        <w:t>In the Philippines, public schools face overcrowded classrooms, lack of materials, and poor infrastructure, hindering quality education (Bai, 2023). Many schools encounter serious problems like insufficient books and learning tools, as well as inadequate facilities such as science labs and computer rooms, which make it difficult for teachers to provide effective instruction (Barcelo, 2019). In a remote school in Samar, teachers face harsh conditions, such as trekking through muddy trails and teaching without basic resources, often spending their own money to support students (Orale &amp; Quejada, 2018). Insufficient material resources are a key factor contributing to ineffective teaching (Kasturirangan, 2020).</w:t>
      </w:r>
    </w:p>
    <w:p w14:paraId="081EA4CD" w14:textId="77777777" w:rsidR="000D68A4" w:rsidRDefault="00993BE5">
      <w:pPr>
        <w:pBdr>
          <w:top w:val="nil"/>
          <w:left w:val="nil"/>
          <w:bottom w:val="nil"/>
          <w:right w:val="nil"/>
          <w:between w:val="nil"/>
        </w:pBdr>
        <w:spacing w:before="280" w:after="280" w:line="276" w:lineRule="auto"/>
        <w:ind w:firstLine="720"/>
        <w:jc w:val="both"/>
        <w:rPr>
          <w:rFonts w:ascii="Times New Roman" w:eastAsia="Times New Roman" w:hAnsi="Times New Roman" w:cs="Times New Roman"/>
          <w:color w:val="000000"/>
          <w:sz w:val="24"/>
          <w:szCs w:val="24"/>
        </w:rPr>
      </w:pPr>
      <w:r>
        <w:rPr>
          <w:rFonts w:ascii="Garamond" w:eastAsia="Garamond" w:hAnsi="Garamond" w:cs="Garamond"/>
          <w:color w:val="000000"/>
        </w:rPr>
        <w:t>This study holds global significance as it aligns with Sustainable Development Goal 4, which advocates for inclusive and equitable quality education and promotes lifelong learning opportunities for all. By exploring teachers’ strategies in Tagum City, we highlight their often-overlooked efforts to create meaningful learning despite material and institutional challenges</w:t>
      </w:r>
      <w:r>
        <w:rPr>
          <w:rFonts w:ascii="Times New Roman" w:eastAsia="Times New Roman" w:hAnsi="Times New Roman" w:cs="Times New Roman"/>
          <w:b/>
          <w:color w:val="000000"/>
          <w:sz w:val="24"/>
          <w:szCs w:val="24"/>
        </w:rPr>
        <w:t xml:space="preserve">. </w:t>
      </w:r>
      <w:r>
        <w:rPr>
          <w:rFonts w:ascii="Garamond" w:eastAsia="Garamond" w:hAnsi="Garamond" w:cs="Garamond"/>
          <w:color w:val="000000"/>
          <w:sz w:val="24"/>
          <w:szCs w:val="24"/>
        </w:rPr>
        <w:t>This study aimed to explore the lived experiences of early childhood teachers in cultivating learning with limited resources and to identify the strategies that sustain their creativity and commitment in under-resourced settings.</w:t>
      </w:r>
    </w:p>
    <w:p w14:paraId="1AA50B6A" w14:textId="77777777" w:rsidR="000D68A4" w:rsidRDefault="00993BE5">
      <w:pPr>
        <w:pBdr>
          <w:top w:val="nil"/>
          <w:left w:val="nil"/>
          <w:bottom w:val="nil"/>
          <w:right w:val="nil"/>
          <w:between w:val="nil"/>
        </w:pBdr>
        <w:spacing w:line="240" w:lineRule="auto"/>
        <w:ind w:firstLine="720"/>
        <w:jc w:val="both"/>
        <w:rPr>
          <w:rFonts w:ascii="Garamond" w:eastAsia="Garamond" w:hAnsi="Garamond" w:cs="Garamond"/>
          <w:color w:val="000000"/>
        </w:rPr>
      </w:pPr>
      <w:r>
        <w:rPr>
          <w:rFonts w:ascii="Garamond" w:eastAsia="Garamond" w:hAnsi="Garamond" w:cs="Garamond"/>
          <w:color w:val="000000"/>
        </w:rPr>
        <w:t xml:space="preserve">We view this study through the lens of </w:t>
      </w:r>
      <w:r>
        <w:rPr>
          <w:rFonts w:ascii="Garamond" w:eastAsia="Garamond" w:hAnsi="Garamond" w:cs="Garamond"/>
          <w:b/>
          <w:color w:val="000000"/>
        </w:rPr>
        <w:t>Experiential Learning Theory</w:t>
      </w:r>
      <w:r>
        <w:rPr>
          <w:rFonts w:ascii="Garamond" w:eastAsia="Garamond" w:hAnsi="Garamond" w:cs="Garamond"/>
          <w:color w:val="000000"/>
        </w:rPr>
        <w:t xml:space="preserve">, believing that Kolb’s theory emphasizes that meaningful learning occurs through direct experience. According to Kolb, </w:t>
      </w:r>
      <w:r>
        <w:rPr>
          <w:rFonts w:ascii="Garamond" w:eastAsia="Garamond" w:hAnsi="Garamond" w:cs="Garamond"/>
        </w:rPr>
        <w:t>knowledge</w:t>
      </w:r>
      <w:r>
        <w:rPr>
          <w:rFonts w:ascii="Garamond" w:eastAsia="Garamond" w:hAnsi="Garamond" w:cs="Garamond"/>
          <w:color w:val="000000"/>
        </w:rPr>
        <w:t xml:space="preserve"> is created through the transformation of experience, making learning a process where concepts are applied and tested in real-world situations (Kolb, 1984). For early childhood educators working with limited resources, creating experiential learning opportunities, such as play-based activities, storytelling, or exploration of the local environment—serves as a powerful tool for fostering engagement and learning (Western Governors University, 2020). These experiences not only aid children in internalizing concepts but also support teachers in creatively navigating resource constraints.</w:t>
      </w:r>
      <w:r>
        <w:rPr>
          <w:noProof/>
          <w:lang w:val="en-US" w:eastAsia="en-US"/>
        </w:rPr>
        <mc:AlternateContent>
          <mc:Choice Requires="wpg">
            <w:drawing>
              <wp:anchor distT="0" distB="0" distL="114300" distR="114300" simplePos="0" relativeHeight="251638784" behindDoc="0" locked="0" layoutInCell="1" hidden="0" allowOverlap="1" wp14:anchorId="53B66BBD" wp14:editId="18500D86">
                <wp:simplePos x="0" y="0"/>
                <wp:positionH relativeFrom="column">
                  <wp:posOffset>1346200</wp:posOffset>
                </wp:positionH>
                <wp:positionV relativeFrom="paragraph">
                  <wp:posOffset>1308100</wp:posOffset>
                </wp:positionV>
                <wp:extent cx="3035300" cy="2171700"/>
                <wp:effectExtent l="0" t="0" r="0" b="0"/>
                <wp:wrapNone/>
                <wp:docPr id="2145412863" name="Group 2145412863"/>
                <wp:cNvGraphicFramePr/>
                <a:graphic xmlns:a="http://schemas.openxmlformats.org/drawingml/2006/main">
                  <a:graphicData uri="http://schemas.microsoft.com/office/word/2010/wordprocessingGroup">
                    <wpg:wgp>
                      <wpg:cNvGrpSpPr/>
                      <wpg:grpSpPr>
                        <a:xfrm>
                          <a:off x="0" y="0"/>
                          <a:ext cx="3035300" cy="2171700"/>
                          <a:chOff x="0" y="0"/>
                          <a:chExt cx="3035300" cy="2250525"/>
                        </a:xfrm>
                      </wpg:grpSpPr>
                      <wpg:grpSp>
                        <wpg:cNvPr id="1" name="Group 1"/>
                        <wpg:cNvGrpSpPr/>
                        <wpg:grpSpPr>
                          <a:xfrm>
                            <a:off x="0" y="-72472"/>
                            <a:ext cx="3035300" cy="2316644"/>
                            <a:chOff x="0" y="-72472"/>
                            <a:chExt cx="3035300" cy="2316644"/>
                          </a:xfrm>
                        </wpg:grpSpPr>
                        <wps:wsp>
                          <wps:cNvPr id="2" name="Rectangle 2"/>
                          <wps:cNvSpPr/>
                          <wps:spPr>
                            <a:xfrm>
                              <a:off x="0" y="0"/>
                              <a:ext cx="3035300" cy="2171700"/>
                            </a:xfrm>
                            <a:prstGeom prst="rect">
                              <a:avLst/>
                            </a:prstGeom>
                            <a:noFill/>
                            <a:ln>
                              <a:noFill/>
                            </a:ln>
                          </wps:spPr>
                          <wps:txbx>
                            <w:txbxContent>
                              <w:p w14:paraId="7191E52E"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3" name="Block Arc 3"/>
                          <wps:cNvSpPr/>
                          <wps:spPr>
                            <a:xfrm>
                              <a:off x="702606" y="243626"/>
                              <a:ext cx="1670154" cy="1670154"/>
                            </a:xfrm>
                            <a:prstGeom prst="blockArc">
                              <a:avLst>
                                <a:gd name="adj1" fmla="val 10800000"/>
                                <a:gd name="adj2" fmla="val 16200000"/>
                                <a:gd name="adj3" fmla="val 4642"/>
                              </a:avLst>
                            </a:prstGeom>
                            <a:solidFill>
                              <a:srgbClr val="F4BDA9"/>
                            </a:solidFill>
                            <a:ln>
                              <a:noFill/>
                            </a:ln>
                          </wps:spPr>
                          <wps:txbx>
                            <w:txbxContent>
                              <w:p w14:paraId="1FCE9B8E"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4" name="Block Arc 4"/>
                          <wps:cNvSpPr/>
                          <wps:spPr>
                            <a:xfrm>
                              <a:off x="702606" y="243626"/>
                              <a:ext cx="1670154" cy="1670154"/>
                            </a:xfrm>
                            <a:prstGeom prst="blockArc">
                              <a:avLst>
                                <a:gd name="adj1" fmla="val 5400000"/>
                                <a:gd name="adj2" fmla="val 10800000"/>
                                <a:gd name="adj3" fmla="val 4642"/>
                              </a:avLst>
                            </a:prstGeom>
                            <a:solidFill>
                              <a:srgbClr val="F4BDA9"/>
                            </a:solidFill>
                            <a:ln>
                              <a:noFill/>
                            </a:ln>
                          </wps:spPr>
                          <wps:txbx>
                            <w:txbxContent>
                              <w:p w14:paraId="27F13DC1"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5" name="Block Arc 5"/>
                          <wps:cNvSpPr/>
                          <wps:spPr>
                            <a:xfrm>
                              <a:off x="707492" y="243641"/>
                              <a:ext cx="1670154" cy="1670154"/>
                            </a:xfrm>
                            <a:prstGeom prst="blockArc">
                              <a:avLst>
                                <a:gd name="adj1" fmla="val 21599938"/>
                                <a:gd name="adj2" fmla="val 5420592"/>
                                <a:gd name="adj3" fmla="val 4642"/>
                              </a:avLst>
                            </a:prstGeom>
                            <a:solidFill>
                              <a:srgbClr val="F4BDA9"/>
                            </a:solidFill>
                            <a:ln>
                              <a:noFill/>
                            </a:ln>
                          </wps:spPr>
                          <wps:txbx>
                            <w:txbxContent>
                              <w:p w14:paraId="235ED739"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6" name="Block Arc 6"/>
                          <wps:cNvSpPr/>
                          <wps:spPr>
                            <a:xfrm>
                              <a:off x="707492" y="243611"/>
                              <a:ext cx="1670154" cy="1670154"/>
                            </a:xfrm>
                            <a:prstGeom prst="blockArc">
                              <a:avLst>
                                <a:gd name="adj1" fmla="val 16179408"/>
                                <a:gd name="adj2" fmla="val 62"/>
                                <a:gd name="adj3" fmla="val 4642"/>
                              </a:avLst>
                            </a:prstGeom>
                            <a:solidFill>
                              <a:srgbClr val="F4BDA9"/>
                            </a:solidFill>
                            <a:ln>
                              <a:noFill/>
                            </a:ln>
                          </wps:spPr>
                          <wps:txbx>
                            <w:txbxContent>
                              <w:p w14:paraId="500285C6"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7" name="Oval 7"/>
                          <wps:cNvSpPr/>
                          <wps:spPr>
                            <a:xfrm>
                              <a:off x="1153084" y="694103"/>
                              <a:ext cx="769199" cy="769199"/>
                            </a:xfrm>
                            <a:prstGeom prst="ellipse">
                              <a:avLst/>
                            </a:prstGeom>
                            <a:solidFill>
                              <a:schemeClr val="lt1"/>
                            </a:solidFill>
                            <a:ln w="12700" cap="flat" cmpd="sng">
                              <a:solidFill>
                                <a:srgbClr val="D66E29"/>
                              </a:solidFill>
                              <a:prstDash val="solid"/>
                              <a:miter lim="800000"/>
                              <a:headEnd type="none" w="sm" len="sm"/>
                              <a:tailEnd type="none" w="sm" len="sm"/>
                            </a:ln>
                          </wps:spPr>
                          <wps:txbx>
                            <w:txbxContent>
                              <w:p w14:paraId="35323676"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1265731" y="806750"/>
                              <a:ext cx="543905" cy="543905"/>
                            </a:xfrm>
                            <a:prstGeom prst="rect">
                              <a:avLst/>
                            </a:prstGeom>
                            <a:noFill/>
                            <a:ln>
                              <a:noFill/>
                            </a:ln>
                          </wps:spPr>
                          <wps:txbx>
                            <w:txbxContent>
                              <w:p w14:paraId="1A66E5B5" w14:textId="77777777" w:rsidR="000D68A4" w:rsidRDefault="00993BE5">
                                <w:pPr>
                                  <w:spacing w:after="0" w:line="215" w:lineRule="auto"/>
                                  <w:jc w:val="center"/>
                                  <w:textDirection w:val="btLr"/>
                                </w:pPr>
                                <w:r>
                                  <w:rPr>
                                    <w:rFonts w:ascii="Garamond" w:eastAsia="Garamond" w:hAnsi="Garamond" w:cs="Garamond"/>
                                    <w:b/>
                                    <w:color w:val="000000"/>
                                    <w:sz w:val="14"/>
                                  </w:rPr>
                                  <w:t>Experiential Learning Cycle</w:t>
                                </w:r>
                              </w:p>
                            </w:txbxContent>
                          </wps:txbx>
                          <wps:bodyPr spcFirstLastPara="1" wrap="square" lIns="8875" tIns="8875" rIns="8875" bIns="8875" anchor="ctr" anchorCtr="0">
                            <a:noAutofit/>
                          </wps:bodyPr>
                        </wps:wsp>
                        <wps:wsp>
                          <wps:cNvPr id="9" name="Oval 9"/>
                          <wps:cNvSpPr/>
                          <wps:spPr>
                            <a:xfrm>
                              <a:off x="1183140" y="-72472"/>
                              <a:ext cx="709087" cy="670965"/>
                            </a:xfrm>
                            <a:prstGeom prst="ellipse">
                              <a:avLst/>
                            </a:prstGeom>
                            <a:solidFill>
                              <a:schemeClr val="lt1"/>
                            </a:solidFill>
                            <a:ln w="12700" cap="flat" cmpd="sng">
                              <a:solidFill>
                                <a:srgbClr val="D66E29"/>
                              </a:solidFill>
                              <a:prstDash val="solid"/>
                              <a:miter lim="800000"/>
                              <a:headEnd type="none" w="sm" len="sm"/>
                              <a:tailEnd type="none" w="sm" len="sm"/>
                            </a:ln>
                          </wps:spPr>
                          <wps:txbx>
                            <w:txbxContent>
                              <w:p w14:paraId="733DA91D"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1286983" y="25789"/>
                              <a:ext cx="501401" cy="474443"/>
                            </a:xfrm>
                            <a:prstGeom prst="rect">
                              <a:avLst/>
                            </a:prstGeom>
                            <a:noFill/>
                            <a:ln>
                              <a:noFill/>
                            </a:ln>
                          </wps:spPr>
                          <wps:txbx>
                            <w:txbxContent>
                              <w:p w14:paraId="1A955A58" w14:textId="77777777" w:rsidR="000D68A4" w:rsidRDefault="00993BE5">
                                <w:pPr>
                                  <w:spacing w:after="0" w:line="215" w:lineRule="auto"/>
                                  <w:jc w:val="center"/>
                                  <w:textDirection w:val="btLr"/>
                                </w:pPr>
                                <w:r>
                                  <w:rPr>
                                    <w:rFonts w:ascii="Garamond" w:eastAsia="Garamond" w:hAnsi="Garamond" w:cs="Garamond"/>
                                    <w:color w:val="000000"/>
                                    <w:sz w:val="12"/>
                                  </w:rPr>
                                  <w:t xml:space="preserve"> Concrete Experience</w:t>
                                </w:r>
                              </w:p>
                            </w:txbxContent>
                          </wps:txbx>
                          <wps:bodyPr spcFirstLastPara="1" wrap="square" lIns="7600" tIns="7600" rIns="7600" bIns="7600" anchor="ctr" anchorCtr="0">
                            <a:noAutofit/>
                          </wps:bodyPr>
                        </wps:wsp>
                        <wps:wsp>
                          <wps:cNvPr id="11" name="Oval 11"/>
                          <wps:cNvSpPr/>
                          <wps:spPr>
                            <a:xfrm>
                              <a:off x="2010008" y="749926"/>
                              <a:ext cx="696509" cy="657553"/>
                            </a:xfrm>
                            <a:prstGeom prst="ellipse">
                              <a:avLst/>
                            </a:prstGeom>
                            <a:solidFill>
                              <a:schemeClr val="lt1"/>
                            </a:solidFill>
                            <a:ln w="12700" cap="flat" cmpd="sng">
                              <a:solidFill>
                                <a:srgbClr val="D66E29"/>
                              </a:solidFill>
                              <a:prstDash val="solid"/>
                              <a:miter lim="800000"/>
                              <a:headEnd type="none" w="sm" len="sm"/>
                              <a:tailEnd type="none" w="sm" len="sm"/>
                            </a:ln>
                          </wps:spPr>
                          <wps:txbx>
                            <w:txbxContent>
                              <w:p w14:paraId="136BADE9"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12" name="Text Box 12"/>
                          <wps:cNvSpPr txBox="1"/>
                          <wps:spPr>
                            <a:xfrm>
                              <a:off x="2112009" y="846222"/>
                              <a:ext cx="492507" cy="464961"/>
                            </a:xfrm>
                            <a:prstGeom prst="rect">
                              <a:avLst/>
                            </a:prstGeom>
                            <a:noFill/>
                            <a:ln>
                              <a:noFill/>
                            </a:ln>
                          </wps:spPr>
                          <wps:txbx>
                            <w:txbxContent>
                              <w:p w14:paraId="5D12FD92" w14:textId="77777777" w:rsidR="000D68A4" w:rsidRDefault="00993BE5">
                                <w:pPr>
                                  <w:spacing w:after="0" w:line="215" w:lineRule="auto"/>
                                  <w:jc w:val="center"/>
                                  <w:textDirection w:val="btLr"/>
                                </w:pPr>
                                <w:r>
                                  <w:rPr>
                                    <w:rFonts w:ascii="Garamond" w:eastAsia="Garamond" w:hAnsi="Garamond" w:cs="Garamond"/>
                                    <w:color w:val="000000"/>
                                    <w:sz w:val="14"/>
                                  </w:rPr>
                                  <w:t>Reflective Observation</w:t>
                                </w:r>
                              </w:p>
                            </w:txbxContent>
                          </wps:txbx>
                          <wps:bodyPr spcFirstLastPara="1" wrap="square" lIns="8875" tIns="8875" rIns="8875" bIns="8875" anchor="ctr" anchorCtr="0">
                            <a:noAutofit/>
                          </wps:bodyPr>
                        </wps:wsp>
                        <wps:wsp>
                          <wps:cNvPr id="13" name="Oval 13"/>
                          <wps:cNvSpPr/>
                          <wps:spPr>
                            <a:xfrm>
                              <a:off x="1161400" y="1544621"/>
                              <a:ext cx="752566" cy="699551"/>
                            </a:xfrm>
                            <a:prstGeom prst="ellipse">
                              <a:avLst/>
                            </a:prstGeom>
                            <a:solidFill>
                              <a:schemeClr val="lt1"/>
                            </a:solidFill>
                            <a:ln w="12700" cap="flat" cmpd="sng">
                              <a:solidFill>
                                <a:srgbClr val="D66E29"/>
                              </a:solidFill>
                              <a:prstDash val="solid"/>
                              <a:miter lim="800000"/>
                              <a:headEnd type="none" w="sm" len="sm"/>
                              <a:tailEnd type="none" w="sm" len="sm"/>
                            </a:ln>
                          </wps:spPr>
                          <wps:txbx>
                            <w:txbxContent>
                              <w:p w14:paraId="7DDF94F4"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14" name="Text Box 14"/>
                          <wps:cNvSpPr txBox="1"/>
                          <wps:spPr>
                            <a:xfrm>
                              <a:off x="1271611" y="1647068"/>
                              <a:ext cx="532144" cy="494657"/>
                            </a:xfrm>
                            <a:prstGeom prst="rect">
                              <a:avLst/>
                            </a:prstGeom>
                            <a:noFill/>
                            <a:ln>
                              <a:noFill/>
                            </a:ln>
                          </wps:spPr>
                          <wps:txbx>
                            <w:txbxContent>
                              <w:p w14:paraId="27C27B33" w14:textId="77777777" w:rsidR="000D68A4" w:rsidRDefault="00993BE5">
                                <w:pPr>
                                  <w:spacing w:after="0" w:line="215" w:lineRule="auto"/>
                                  <w:jc w:val="center"/>
                                  <w:textDirection w:val="btLr"/>
                                </w:pPr>
                                <w:r>
                                  <w:rPr>
                                    <w:rFonts w:ascii="Garamond" w:eastAsia="Garamond" w:hAnsi="Garamond" w:cs="Garamond"/>
                                    <w:color w:val="000000"/>
                                    <w:sz w:val="12"/>
                                  </w:rPr>
                                  <w:t>Abstract Conceptualization</w:t>
                                </w:r>
                              </w:p>
                            </w:txbxContent>
                          </wps:txbx>
                          <wps:bodyPr spcFirstLastPara="1" wrap="square" lIns="7600" tIns="7600" rIns="7600" bIns="7600" anchor="ctr" anchorCtr="0">
                            <a:noAutofit/>
                          </wps:bodyPr>
                        </wps:wsp>
                        <wps:wsp>
                          <wps:cNvPr id="15" name="Oval 15"/>
                          <wps:cNvSpPr/>
                          <wps:spPr>
                            <a:xfrm>
                              <a:off x="333667" y="725643"/>
                              <a:ext cx="776645" cy="706120"/>
                            </a:xfrm>
                            <a:prstGeom prst="ellipse">
                              <a:avLst/>
                            </a:prstGeom>
                            <a:solidFill>
                              <a:schemeClr val="lt1"/>
                            </a:solidFill>
                            <a:ln w="12700" cap="flat" cmpd="sng">
                              <a:solidFill>
                                <a:srgbClr val="D66E29"/>
                              </a:solidFill>
                              <a:prstDash val="solid"/>
                              <a:miter lim="800000"/>
                              <a:headEnd type="none" w="sm" len="sm"/>
                              <a:tailEnd type="none" w="sm" len="sm"/>
                            </a:ln>
                          </wps:spPr>
                          <wps:txbx>
                            <w:txbxContent>
                              <w:p w14:paraId="0D9722C3"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447404" y="829052"/>
                              <a:ext cx="549171" cy="499302"/>
                            </a:xfrm>
                            <a:prstGeom prst="rect">
                              <a:avLst/>
                            </a:prstGeom>
                            <a:noFill/>
                            <a:ln>
                              <a:noFill/>
                            </a:ln>
                          </wps:spPr>
                          <wps:txbx>
                            <w:txbxContent>
                              <w:p w14:paraId="5394BB44" w14:textId="77777777" w:rsidR="000D68A4" w:rsidRDefault="00993BE5">
                                <w:pPr>
                                  <w:spacing w:after="0" w:line="215" w:lineRule="auto"/>
                                  <w:jc w:val="center"/>
                                  <w:textDirection w:val="btLr"/>
                                </w:pPr>
                                <w:r>
                                  <w:rPr>
                                    <w:rFonts w:ascii="Garamond" w:eastAsia="Garamond" w:hAnsi="Garamond" w:cs="Garamond"/>
                                    <w:color w:val="000000"/>
                                    <w:sz w:val="12"/>
                                  </w:rPr>
                                  <w:t>Active Experimentation</w:t>
                                </w:r>
                              </w:p>
                            </w:txbxContent>
                          </wps:txbx>
                          <wps:bodyPr spcFirstLastPara="1" wrap="square" lIns="7600" tIns="7600" rIns="7600" bIns="7600" anchor="ctr" anchorCtr="0">
                            <a:no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1346200</wp:posOffset>
                </wp:positionH>
                <wp:positionV relativeFrom="paragraph">
                  <wp:posOffset>1308100</wp:posOffset>
                </wp:positionV>
                <wp:extent cx="3035300" cy="2171700"/>
                <wp:effectExtent b="0" l="0" r="0" t="0"/>
                <wp:wrapNone/>
                <wp:docPr id="214541286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035300" cy="2171700"/>
                        </a:xfrm>
                        <a:prstGeom prst="rect"/>
                        <a:ln/>
                      </pic:spPr>
                    </pic:pic>
                  </a:graphicData>
                </a:graphic>
              </wp:anchor>
            </w:drawing>
          </mc:Fallback>
        </mc:AlternateContent>
      </w:r>
    </w:p>
    <w:p w14:paraId="48B3AB2A" w14:textId="77777777" w:rsidR="000D68A4" w:rsidRDefault="000D68A4">
      <w:pPr>
        <w:pBdr>
          <w:top w:val="nil"/>
          <w:left w:val="nil"/>
          <w:bottom w:val="nil"/>
          <w:right w:val="nil"/>
          <w:between w:val="nil"/>
        </w:pBdr>
        <w:spacing w:line="240" w:lineRule="auto"/>
        <w:jc w:val="both"/>
        <w:rPr>
          <w:rFonts w:ascii="Garamond" w:eastAsia="Garamond" w:hAnsi="Garamond" w:cs="Garamond"/>
          <w:b/>
          <w:color w:val="000000"/>
        </w:rPr>
      </w:pPr>
    </w:p>
    <w:p w14:paraId="2FBA32F1" w14:textId="77777777" w:rsidR="000D68A4" w:rsidRDefault="000D68A4">
      <w:pPr>
        <w:pBdr>
          <w:top w:val="nil"/>
          <w:left w:val="nil"/>
          <w:bottom w:val="nil"/>
          <w:right w:val="nil"/>
          <w:between w:val="nil"/>
        </w:pBdr>
        <w:spacing w:before="280" w:after="280" w:line="276" w:lineRule="auto"/>
        <w:jc w:val="both"/>
        <w:rPr>
          <w:rFonts w:ascii="Garamond" w:eastAsia="Garamond" w:hAnsi="Garamond" w:cs="Garamond"/>
          <w:b/>
          <w:color w:val="000000"/>
        </w:rPr>
      </w:pPr>
    </w:p>
    <w:p w14:paraId="1541025F" w14:textId="77777777" w:rsidR="000D68A4" w:rsidRDefault="000D68A4">
      <w:pPr>
        <w:spacing w:line="276" w:lineRule="auto"/>
        <w:jc w:val="both"/>
        <w:rPr>
          <w:rFonts w:ascii="Garamond" w:eastAsia="Garamond" w:hAnsi="Garamond" w:cs="Garamond"/>
        </w:rPr>
      </w:pPr>
    </w:p>
    <w:p w14:paraId="7A04C08A" w14:textId="77777777" w:rsidR="000D68A4" w:rsidRDefault="000D68A4">
      <w:pPr>
        <w:spacing w:line="276" w:lineRule="auto"/>
        <w:jc w:val="both"/>
        <w:rPr>
          <w:rFonts w:ascii="Garamond" w:eastAsia="Garamond" w:hAnsi="Garamond" w:cs="Garamond"/>
        </w:rPr>
      </w:pPr>
    </w:p>
    <w:p w14:paraId="235B59A8" w14:textId="77777777" w:rsidR="000D68A4" w:rsidRDefault="000D68A4">
      <w:pPr>
        <w:spacing w:line="276" w:lineRule="auto"/>
        <w:jc w:val="both"/>
        <w:rPr>
          <w:rFonts w:ascii="Garamond" w:eastAsia="Garamond" w:hAnsi="Garamond" w:cs="Garamond"/>
          <w:b/>
        </w:rPr>
      </w:pPr>
    </w:p>
    <w:p w14:paraId="028B4EB0" w14:textId="77777777" w:rsidR="000D68A4" w:rsidRDefault="000D68A4">
      <w:pPr>
        <w:pBdr>
          <w:top w:val="nil"/>
          <w:left w:val="nil"/>
          <w:bottom w:val="nil"/>
          <w:right w:val="nil"/>
          <w:between w:val="nil"/>
        </w:pBdr>
        <w:spacing w:before="280" w:after="280" w:line="276" w:lineRule="auto"/>
        <w:jc w:val="both"/>
        <w:rPr>
          <w:rFonts w:ascii="Garamond" w:eastAsia="Garamond" w:hAnsi="Garamond" w:cs="Garamond"/>
          <w:b/>
          <w:color w:val="000000"/>
        </w:rPr>
      </w:pPr>
    </w:p>
    <w:p w14:paraId="35566272" w14:textId="77777777" w:rsidR="000D68A4" w:rsidRDefault="00993BE5">
      <w:pPr>
        <w:pBdr>
          <w:top w:val="nil"/>
          <w:left w:val="nil"/>
          <w:bottom w:val="nil"/>
          <w:right w:val="nil"/>
          <w:between w:val="nil"/>
        </w:pBdr>
        <w:spacing w:before="280" w:after="280" w:line="276" w:lineRule="auto"/>
        <w:jc w:val="both"/>
        <w:rPr>
          <w:rFonts w:ascii="Garamond" w:eastAsia="Garamond" w:hAnsi="Garamond" w:cs="Garamond"/>
          <w:b/>
          <w:color w:val="000000"/>
        </w:rPr>
      </w:pPr>
      <w:r>
        <w:rPr>
          <w:rFonts w:ascii="Garamond" w:eastAsia="Garamond" w:hAnsi="Garamond" w:cs="Garamond"/>
          <w:b/>
          <w:color w:val="000000"/>
          <w:sz w:val="24"/>
          <w:szCs w:val="24"/>
        </w:rPr>
        <w:t>Method</w:t>
      </w:r>
      <w:r>
        <w:rPr>
          <w:noProof/>
          <w:lang w:val="en-US" w:eastAsia="en-US"/>
        </w:rPr>
        <mc:AlternateContent>
          <mc:Choice Requires="wpg">
            <w:drawing>
              <wp:anchor distT="45720" distB="45720" distL="114300" distR="114300" simplePos="0" relativeHeight="251639808" behindDoc="0" locked="0" layoutInCell="1" hidden="0" allowOverlap="1" wp14:anchorId="52239BAE" wp14:editId="3B183F6C">
                <wp:simplePos x="0" y="0"/>
                <wp:positionH relativeFrom="column">
                  <wp:posOffset>1892300</wp:posOffset>
                </wp:positionH>
                <wp:positionV relativeFrom="paragraph">
                  <wp:posOffset>96520</wp:posOffset>
                </wp:positionV>
                <wp:extent cx="1914525" cy="323850"/>
                <wp:effectExtent l="0" t="0" r="0" b="0"/>
                <wp:wrapNone/>
                <wp:docPr id="2145412860" name="Rectangle 2145412860"/>
                <wp:cNvGraphicFramePr/>
                <a:graphic xmlns:a="http://schemas.openxmlformats.org/drawingml/2006/main">
                  <a:graphicData uri="http://schemas.microsoft.com/office/word/2010/wordprocessingShape">
                    <wps:wsp>
                      <wps:cNvSpPr/>
                      <wps:spPr>
                        <a:xfrm>
                          <a:off x="4393500" y="3622838"/>
                          <a:ext cx="1905000" cy="314325"/>
                        </a:xfrm>
                        <a:prstGeom prst="rect">
                          <a:avLst/>
                        </a:prstGeom>
                        <a:noFill/>
                        <a:ln>
                          <a:noFill/>
                        </a:ln>
                      </wps:spPr>
                      <wps:txbx>
                        <w:txbxContent>
                          <w:p w14:paraId="50482160" w14:textId="77777777" w:rsidR="000D68A4" w:rsidRDefault="00993BE5">
                            <w:pPr>
                              <w:spacing w:line="258" w:lineRule="auto"/>
                              <w:jc w:val="center"/>
                              <w:textDirection w:val="btLr"/>
                            </w:pPr>
                            <w:r>
                              <w:rPr>
                                <w:rFonts w:ascii="Garamond" w:eastAsia="Garamond" w:hAnsi="Garamond" w:cs="Garamond"/>
                                <w:i/>
                                <w:color w:val="000000"/>
                                <w:sz w:val="20"/>
                              </w:rPr>
                              <w:t>Figure 1. Paradigm of the study</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1892300</wp:posOffset>
                </wp:positionH>
                <wp:positionV relativeFrom="paragraph">
                  <wp:posOffset>96520</wp:posOffset>
                </wp:positionV>
                <wp:extent cx="1914525" cy="323850"/>
                <wp:effectExtent b="0" l="0" r="0" t="0"/>
                <wp:wrapNone/>
                <wp:docPr id="214541286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914525" cy="323850"/>
                        </a:xfrm>
                        <a:prstGeom prst="rect"/>
                        <a:ln/>
                      </pic:spPr>
                    </pic:pic>
                  </a:graphicData>
                </a:graphic>
              </wp:anchor>
            </w:drawing>
          </mc:Fallback>
        </mc:AlternateContent>
      </w:r>
    </w:p>
    <w:p w14:paraId="4E0B8535" w14:textId="77777777" w:rsidR="000D68A4" w:rsidRDefault="00993BE5">
      <w:pPr>
        <w:spacing w:line="276" w:lineRule="auto"/>
        <w:ind w:firstLine="360"/>
        <w:jc w:val="both"/>
        <w:rPr>
          <w:rFonts w:ascii="Garamond" w:eastAsia="Garamond" w:hAnsi="Garamond" w:cs="Garamond"/>
        </w:rPr>
      </w:pPr>
      <w:r>
        <w:rPr>
          <w:rFonts w:ascii="Garamond" w:eastAsia="Garamond" w:hAnsi="Garamond" w:cs="Garamond"/>
        </w:rPr>
        <w:t xml:space="preserve">This study adopted a phenomenological research design to deeply explore and understand the lived experiences of early childhood educators working in under-resourced settings. This approach focused on understanding teachers’ shared experiences with challenges like limited materials and support. </w:t>
      </w:r>
    </w:p>
    <w:p w14:paraId="2B023246" w14:textId="77777777" w:rsidR="000D68A4" w:rsidRDefault="00993BE5">
      <w:pPr>
        <w:widowControl w:val="0"/>
        <w:shd w:val="clear" w:color="auto" w:fill="FFFFFF"/>
        <w:spacing w:after="200" w:line="276" w:lineRule="auto"/>
        <w:ind w:firstLine="360"/>
        <w:jc w:val="both"/>
        <w:rPr>
          <w:rFonts w:ascii="Garamond" w:eastAsia="Garamond" w:hAnsi="Garamond" w:cs="Garamond"/>
        </w:rPr>
      </w:pPr>
      <w:r>
        <w:rPr>
          <w:rFonts w:ascii="Garamond" w:eastAsia="Garamond" w:hAnsi="Garamond" w:cs="Garamond"/>
        </w:rPr>
        <w:t>This study purposively selected six early childhood educators from public schools in the South District of Tagum City to gain in-depth insights into teaching in low-resource settings. The inclusion criteria required participants to have at least four years of experience teaching early childhood students in classrooms characterized by limited materials and support. Teachers currently assigned to public schools within both larger urban and remote rural areas were considered to ensure diverse contextual perspectives. Exclusion criteria ruled out educators with less than four years of experience or those working in private or well-resourced schools to maintain focus on under-resourced environments. Three teachers were chosen from a larger southern school serving an urban population, while three were from remote schools, capturing a range of challenges related to geographical isolation and resource scarcity.</w:t>
      </w:r>
    </w:p>
    <w:p w14:paraId="188CC35B" w14:textId="24F06E9E" w:rsidR="000D68A4" w:rsidRDefault="00993BE5" w:rsidP="00FB5EAA">
      <w:pPr>
        <w:widowControl w:val="0"/>
        <w:shd w:val="clear" w:color="auto" w:fill="FFFFFF"/>
        <w:spacing w:after="200" w:line="276" w:lineRule="auto"/>
        <w:ind w:firstLine="360"/>
        <w:jc w:val="both"/>
        <w:rPr>
          <w:rFonts w:ascii="Garamond" w:eastAsia="Garamond" w:hAnsi="Garamond" w:cs="Garamond"/>
        </w:rPr>
      </w:pPr>
      <w:r>
        <w:rPr>
          <w:rFonts w:ascii="Garamond" w:eastAsia="Garamond" w:hAnsi="Garamond" w:cs="Garamond"/>
        </w:rPr>
        <w:lastRenderedPageBreak/>
        <w:t>The study used semi-structured interviews to gather in-depth insights on challenges like limited materials and overcrowding, and adaptive teaching strategies. Interviews were conducted face-to-face at participants’ homes, audio-recorded with consent, and transcribed verbatim. Ethical approval and informed consent were secured, with pseudonyms and secure data storage ensuring confidentiality.</w:t>
      </w:r>
      <w:r w:rsidR="00FB5EAA">
        <w:rPr>
          <w:rFonts w:ascii="Garamond" w:eastAsia="Garamond" w:hAnsi="Garamond" w:cs="Garamond"/>
        </w:rPr>
        <w:t xml:space="preserve"> </w:t>
      </w:r>
      <w:r>
        <w:rPr>
          <w:rFonts w:ascii="Garamond" w:eastAsia="Garamond" w:hAnsi="Garamond" w:cs="Garamond"/>
        </w:rPr>
        <w:t xml:space="preserve">Data from the semi-structured interviews were analyzed using Braun and Clarke’s (2006) six-phase thematic analysis to identify key patterns in educators’ experiences. Manual coding and participant quotes ensured authenticity, while member checking enhanced credibility by validating findings. </w:t>
      </w:r>
    </w:p>
    <w:p w14:paraId="6B2F4416" w14:textId="77777777" w:rsidR="000D68A4" w:rsidRDefault="00993BE5">
      <w:pPr>
        <w:widowControl w:val="0"/>
        <w:shd w:val="clear" w:color="auto" w:fill="FFFFFF"/>
        <w:spacing w:after="200" w:line="276" w:lineRule="auto"/>
        <w:ind w:firstLine="360"/>
        <w:jc w:val="both"/>
        <w:rPr>
          <w:rFonts w:ascii="Garamond" w:eastAsia="Garamond" w:hAnsi="Garamond" w:cs="Garamond"/>
        </w:rPr>
      </w:pPr>
      <w:r>
        <w:rPr>
          <w:rFonts w:ascii="Garamond" w:eastAsia="Garamond" w:hAnsi="Garamond" w:cs="Garamond"/>
        </w:rPr>
        <w:t>The study ensured trustworthiness by following Lincoln and Guba’s (1985) criteria. Credibility was achieved through manual coding and member checking. Transferability was supported by detailed descriptions of context and participants. Dependability was maintained via an audit trail documenting the research process. Confirmability was ensured by grounding findings in participants’ data and practicing reflexivity through journaling and memos. These measures upheld rigor and relevance in exploring early childhood education in under-resourced settings.</w:t>
      </w:r>
    </w:p>
    <w:p w14:paraId="0F53EB85" w14:textId="77777777" w:rsidR="000D68A4" w:rsidRDefault="00993BE5">
      <w:pPr>
        <w:widowControl w:val="0"/>
        <w:shd w:val="clear" w:color="auto" w:fill="FFFFFF"/>
        <w:spacing w:after="200" w:line="276" w:lineRule="auto"/>
        <w:jc w:val="both"/>
        <w:rPr>
          <w:rFonts w:ascii="Garamond" w:eastAsia="Garamond" w:hAnsi="Garamond" w:cs="Garamond"/>
          <w:b/>
          <w:color w:val="222222"/>
          <w:highlight w:val="white"/>
        </w:rPr>
      </w:pPr>
      <w:bookmarkStart w:id="0" w:name="_GoBack"/>
      <w:r>
        <w:rPr>
          <w:rFonts w:ascii="Garamond" w:eastAsia="Garamond" w:hAnsi="Garamond" w:cs="Garamond"/>
          <w:b/>
          <w:color w:val="222222"/>
          <w:highlight w:val="white"/>
        </w:rPr>
        <w:t>Resul</w:t>
      </w:r>
      <w:bookmarkEnd w:id="0"/>
      <w:r>
        <w:rPr>
          <w:rFonts w:ascii="Garamond" w:eastAsia="Garamond" w:hAnsi="Garamond" w:cs="Garamond"/>
          <w:b/>
          <w:color w:val="222222"/>
          <w:highlight w:val="white"/>
        </w:rPr>
        <w:t>ts</w:t>
      </w:r>
    </w:p>
    <w:p w14:paraId="217EF39B" w14:textId="77777777" w:rsidR="000D68A4" w:rsidRDefault="00993BE5">
      <w:pPr>
        <w:widowControl w:val="0"/>
        <w:shd w:val="clear" w:color="auto" w:fill="FFFFFF"/>
        <w:spacing w:after="200" w:line="276" w:lineRule="auto"/>
        <w:ind w:firstLine="360"/>
        <w:jc w:val="both"/>
        <w:rPr>
          <w:rFonts w:ascii="Garamond" w:eastAsia="Garamond" w:hAnsi="Garamond" w:cs="Garamond"/>
        </w:rPr>
      </w:pPr>
      <w:r>
        <w:rPr>
          <w:rFonts w:ascii="Garamond" w:eastAsia="Garamond" w:hAnsi="Garamond" w:cs="Garamond"/>
        </w:rPr>
        <w:t>This study identified four key themes from early childhood teachers working in low-resource settings. First, teachers navigated significant resource constraints, including limited materials and emotional resilience. Second, they engaged in reflective practice, assessing what strategies were effective. Third, teachers adapted and developed creative, context-specific approaches using available resources. Finally, they actively implemented and refined these innovations in their classrooms. These findings demonstrate how teachers cycle through experience, reflection, adaptation, and action to provide meaningful learning despite challenges.</w:t>
      </w:r>
      <w:r>
        <w:rPr>
          <w:noProof/>
          <w:lang w:val="en-US" w:eastAsia="en-US"/>
        </w:rPr>
        <mc:AlternateContent>
          <mc:Choice Requires="wpg">
            <w:drawing>
              <wp:anchor distT="0" distB="0" distL="114300" distR="114300" simplePos="0" relativeHeight="251640832" behindDoc="0" locked="0" layoutInCell="1" hidden="0" allowOverlap="1" wp14:anchorId="2C45EA94" wp14:editId="1144E92A">
                <wp:simplePos x="0" y="0"/>
                <wp:positionH relativeFrom="column">
                  <wp:posOffset>-368299</wp:posOffset>
                </wp:positionH>
                <wp:positionV relativeFrom="paragraph">
                  <wp:posOffset>1320800</wp:posOffset>
                </wp:positionV>
                <wp:extent cx="1377950" cy="1454150"/>
                <wp:effectExtent l="0" t="0" r="0" b="0"/>
                <wp:wrapNone/>
                <wp:docPr id="2145412870" name="Group 2145412870"/>
                <wp:cNvGraphicFramePr/>
                <a:graphic xmlns:a="http://schemas.openxmlformats.org/drawingml/2006/main">
                  <a:graphicData uri="http://schemas.microsoft.com/office/word/2010/wordprocessingGroup">
                    <wpg:wgp>
                      <wpg:cNvGrpSpPr/>
                      <wpg:grpSpPr>
                        <a:xfrm>
                          <a:off x="0" y="0"/>
                          <a:ext cx="1377950" cy="1454150"/>
                          <a:chOff x="4650650" y="3046550"/>
                          <a:chExt cx="1390700" cy="1466900"/>
                        </a:xfrm>
                      </wpg:grpSpPr>
                      <wpg:grpSp>
                        <wpg:cNvPr id="17" name="Group 17"/>
                        <wpg:cNvGrpSpPr/>
                        <wpg:grpSpPr>
                          <a:xfrm>
                            <a:off x="4657025" y="3052925"/>
                            <a:ext cx="1377950" cy="1454150"/>
                            <a:chOff x="-1" y="-95256"/>
                            <a:chExt cx="1378050" cy="1454249"/>
                          </a:xfrm>
                        </wpg:grpSpPr>
                        <wps:wsp>
                          <wps:cNvPr id="18" name="Rectangle 18"/>
                          <wps:cNvSpPr/>
                          <wps:spPr>
                            <a:xfrm>
                              <a:off x="-1" y="-95256"/>
                              <a:ext cx="1378050" cy="1454225"/>
                            </a:xfrm>
                            <a:prstGeom prst="rect">
                              <a:avLst/>
                            </a:prstGeom>
                            <a:noFill/>
                            <a:ln>
                              <a:noFill/>
                            </a:ln>
                          </wps:spPr>
                          <wps:txbx>
                            <w:txbxContent>
                              <w:p w14:paraId="67C8A995"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19" name="Straight Arrow Connector 19"/>
                          <wps:cNvCnPr/>
                          <wps:spPr>
                            <a:xfrm flipH="1">
                              <a:off x="511791" y="532263"/>
                              <a:ext cx="101600" cy="156845"/>
                            </a:xfrm>
                            <a:prstGeom prst="straightConnector1">
                              <a:avLst/>
                            </a:prstGeom>
                            <a:noFill/>
                            <a:ln w="12700" cap="flat" cmpd="sng">
                              <a:solidFill>
                                <a:srgbClr val="C55A11"/>
                              </a:solidFill>
                              <a:prstDash val="solid"/>
                              <a:miter lim="800000"/>
                              <a:headEnd type="none" w="sm" len="sm"/>
                              <a:tailEnd type="none" w="sm" len="sm"/>
                            </a:ln>
                          </wps:spPr>
                          <wps:bodyPr/>
                        </wps:wsp>
                        <wps:wsp>
                          <wps:cNvPr id="20" name="Oval 20"/>
                          <wps:cNvSpPr/>
                          <wps:spPr>
                            <a:xfrm>
                              <a:off x="-1" y="668740"/>
                              <a:ext cx="908116" cy="690253"/>
                            </a:xfrm>
                            <a:prstGeom prst="ellipse">
                              <a:avLst/>
                            </a:prstGeom>
                            <a:solidFill>
                              <a:srgbClr val="F4B081"/>
                            </a:solidFill>
                            <a:ln w="12700" cap="flat" cmpd="sng">
                              <a:solidFill>
                                <a:srgbClr val="C55A11"/>
                              </a:solidFill>
                              <a:prstDash val="solid"/>
                              <a:miter lim="800000"/>
                              <a:headEnd type="none" w="sm" len="sm"/>
                              <a:tailEnd type="none" w="sm" len="sm"/>
                            </a:ln>
                          </wps:spPr>
                          <wps:txbx>
                            <w:txbxContent>
                              <w:p w14:paraId="6832832D" w14:textId="77777777" w:rsidR="000D68A4" w:rsidRDefault="00993BE5">
                                <w:pPr>
                                  <w:spacing w:line="258" w:lineRule="auto"/>
                                  <w:jc w:val="center"/>
                                  <w:textDirection w:val="btLr"/>
                                </w:pPr>
                                <w:r>
                                  <w:rPr>
                                    <w:rFonts w:ascii="Garamond" w:eastAsia="Garamond" w:hAnsi="Garamond" w:cs="Garamond"/>
                                    <w:color w:val="000000"/>
                                    <w:sz w:val="13"/>
                                  </w:rPr>
                                  <w:t>Professional of creativity and flexibility</w:t>
                                </w:r>
                              </w:p>
                            </w:txbxContent>
                          </wps:txbx>
                          <wps:bodyPr spcFirstLastPara="1" wrap="square" lIns="91425" tIns="45700" rIns="91425" bIns="45700" anchor="ctr" anchorCtr="0">
                            <a:noAutofit/>
                          </wps:bodyPr>
                        </wps:wsp>
                        <wps:wsp>
                          <wps:cNvPr id="21" name="Oval 21"/>
                          <wps:cNvSpPr/>
                          <wps:spPr>
                            <a:xfrm>
                              <a:off x="266700" y="-95256"/>
                              <a:ext cx="1111349" cy="702316"/>
                            </a:xfrm>
                            <a:prstGeom prst="ellipse">
                              <a:avLst/>
                            </a:prstGeom>
                            <a:solidFill>
                              <a:srgbClr val="F4B081"/>
                            </a:solidFill>
                            <a:ln w="12700" cap="flat" cmpd="sng">
                              <a:solidFill>
                                <a:srgbClr val="C55A11"/>
                              </a:solidFill>
                              <a:prstDash val="solid"/>
                              <a:miter lim="800000"/>
                              <a:headEnd type="none" w="sm" len="sm"/>
                              <a:tailEnd type="none" w="sm" len="sm"/>
                            </a:ln>
                          </wps:spPr>
                          <wps:txbx>
                            <w:txbxContent>
                              <w:p w14:paraId="35F61E80" w14:textId="77777777" w:rsidR="000D68A4" w:rsidRDefault="00993BE5">
                                <w:pPr>
                                  <w:spacing w:line="258" w:lineRule="auto"/>
                                  <w:jc w:val="center"/>
                                  <w:textDirection w:val="btLr"/>
                                </w:pPr>
                                <w:r>
                                  <w:rPr>
                                    <w:rFonts w:ascii="Garamond" w:eastAsia="Garamond" w:hAnsi="Garamond" w:cs="Garamond"/>
                                    <w:color w:val="000000"/>
                                    <w:sz w:val="13"/>
                                  </w:rPr>
                                  <w:t>Ongoing use of meaningful and adaptable teaching methods</w:t>
                                </w:r>
                              </w:p>
                            </w:txbxContent>
                          </wps:txbx>
                          <wps:bodyPr spcFirstLastPara="1" wrap="square" lIns="91425" tIns="45700" rIns="91425" bIns="45700" anchor="ctr" anchorCtr="0">
                            <a:no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-368299</wp:posOffset>
                </wp:positionH>
                <wp:positionV relativeFrom="paragraph">
                  <wp:posOffset>1320800</wp:posOffset>
                </wp:positionV>
                <wp:extent cx="1377950" cy="1454150"/>
                <wp:effectExtent b="0" l="0" r="0" t="0"/>
                <wp:wrapNone/>
                <wp:docPr id="2145412870"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377950" cy="1454150"/>
                        </a:xfrm>
                        <a:prstGeom prst="rect"/>
                        <a:ln/>
                      </pic:spPr>
                    </pic:pic>
                  </a:graphicData>
                </a:graphic>
              </wp:anchor>
            </w:drawing>
          </mc:Fallback>
        </mc:AlternateContent>
      </w:r>
    </w:p>
    <w:p w14:paraId="1E54542F" w14:textId="77777777" w:rsidR="000D68A4" w:rsidRDefault="00993BE5">
      <w:pPr>
        <w:widowControl w:val="0"/>
        <w:shd w:val="clear" w:color="auto" w:fill="FFFFFF"/>
        <w:spacing w:after="200" w:line="276" w:lineRule="auto"/>
        <w:ind w:left="360" w:firstLine="360"/>
        <w:jc w:val="both"/>
        <w:rPr>
          <w:rFonts w:ascii="Garamond" w:eastAsia="Garamond" w:hAnsi="Garamond" w:cs="Garamond"/>
        </w:rPr>
      </w:pPr>
      <w:r>
        <w:rPr>
          <w:noProof/>
          <w:lang w:val="en-US" w:eastAsia="en-US"/>
        </w:rPr>
        <mc:AlternateContent>
          <mc:Choice Requires="wpg">
            <w:drawing>
              <wp:anchor distT="0" distB="0" distL="114300" distR="114300" simplePos="0" relativeHeight="251641856" behindDoc="0" locked="0" layoutInCell="1" hidden="0" allowOverlap="1" wp14:anchorId="1BB1A8FB" wp14:editId="09AC6BEB">
                <wp:simplePos x="0" y="0"/>
                <wp:positionH relativeFrom="column">
                  <wp:posOffset>4457700</wp:posOffset>
                </wp:positionH>
                <wp:positionV relativeFrom="paragraph">
                  <wp:posOffset>101600</wp:posOffset>
                </wp:positionV>
                <wp:extent cx="1487500" cy="1146137"/>
                <wp:effectExtent l="0" t="0" r="0" b="0"/>
                <wp:wrapNone/>
                <wp:docPr id="2145412856" name="Group 2145412856"/>
                <wp:cNvGraphicFramePr/>
                <a:graphic xmlns:a="http://schemas.openxmlformats.org/drawingml/2006/main">
                  <a:graphicData uri="http://schemas.microsoft.com/office/word/2010/wordprocessingGroup">
                    <wpg:wgp>
                      <wpg:cNvGrpSpPr/>
                      <wpg:grpSpPr>
                        <a:xfrm>
                          <a:off x="0" y="0"/>
                          <a:ext cx="1487500" cy="1146137"/>
                          <a:chOff x="4595875" y="3191300"/>
                          <a:chExt cx="1500250" cy="1168125"/>
                        </a:xfrm>
                      </wpg:grpSpPr>
                      <wpg:grpSp>
                        <wpg:cNvPr id="22" name="Group 22"/>
                        <wpg:cNvGrpSpPr/>
                        <wpg:grpSpPr>
                          <a:xfrm>
                            <a:off x="4602250" y="3206932"/>
                            <a:ext cx="1487500" cy="1146137"/>
                            <a:chOff x="0" y="0"/>
                            <a:chExt cx="1487606" cy="1146137"/>
                          </a:xfrm>
                        </wpg:grpSpPr>
                        <wps:wsp>
                          <wps:cNvPr id="23" name="Rectangle 23"/>
                          <wps:cNvSpPr/>
                          <wps:spPr>
                            <a:xfrm>
                              <a:off x="0" y="0"/>
                              <a:ext cx="1487600" cy="1146125"/>
                            </a:xfrm>
                            <a:prstGeom prst="rect">
                              <a:avLst/>
                            </a:prstGeom>
                            <a:noFill/>
                            <a:ln>
                              <a:noFill/>
                            </a:ln>
                          </wps:spPr>
                          <wps:txbx>
                            <w:txbxContent>
                              <w:p w14:paraId="2A255EBB"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24" name="Straight Arrow Connector 24"/>
                          <wps:cNvCnPr/>
                          <wps:spPr>
                            <a:xfrm>
                              <a:off x="668740" y="525438"/>
                              <a:ext cx="170597" cy="122830"/>
                            </a:xfrm>
                            <a:prstGeom prst="straightConnector1">
                              <a:avLst/>
                            </a:prstGeom>
                            <a:noFill/>
                            <a:ln w="12700" cap="flat" cmpd="sng">
                              <a:solidFill>
                                <a:srgbClr val="C55A11"/>
                              </a:solidFill>
                              <a:prstDash val="solid"/>
                              <a:miter lim="800000"/>
                              <a:headEnd type="none" w="sm" len="sm"/>
                              <a:tailEnd type="none" w="sm" len="sm"/>
                            </a:ln>
                          </wps:spPr>
                          <wps:bodyPr/>
                        </wps:wsp>
                        <wps:wsp>
                          <wps:cNvPr id="25" name="Oval 25"/>
                          <wps:cNvSpPr/>
                          <wps:spPr>
                            <a:xfrm>
                              <a:off x="0" y="0"/>
                              <a:ext cx="880281" cy="580030"/>
                            </a:xfrm>
                            <a:prstGeom prst="ellipse">
                              <a:avLst/>
                            </a:prstGeom>
                            <a:solidFill>
                              <a:srgbClr val="F4B081"/>
                            </a:solidFill>
                            <a:ln w="12700" cap="flat" cmpd="sng">
                              <a:solidFill>
                                <a:srgbClr val="C55A11"/>
                              </a:solidFill>
                              <a:prstDash val="solid"/>
                              <a:miter lim="800000"/>
                              <a:headEnd type="none" w="sm" len="sm"/>
                              <a:tailEnd type="none" w="sm" len="sm"/>
                            </a:ln>
                          </wps:spPr>
                          <wps:txbx>
                            <w:txbxContent>
                              <w:p w14:paraId="55064636" w14:textId="77777777" w:rsidR="000D68A4" w:rsidRDefault="00993BE5">
                                <w:pPr>
                                  <w:spacing w:line="258" w:lineRule="auto"/>
                                  <w:jc w:val="center"/>
                                  <w:textDirection w:val="btLr"/>
                                </w:pPr>
                                <w:r>
                                  <w:rPr>
                                    <w:rFonts w:ascii="Garamond" w:eastAsia="Garamond" w:hAnsi="Garamond" w:cs="Garamond"/>
                                    <w:color w:val="000000"/>
                                    <w:sz w:val="14"/>
                                  </w:rPr>
                                  <w:t>Survival Mode Teaching</w:t>
                                </w:r>
                              </w:p>
                              <w:p w14:paraId="6CC06659" w14:textId="77777777" w:rsidR="000D68A4" w:rsidRDefault="000D68A4">
                                <w:pPr>
                                  <w:spacing w:line="258" w:lineRule="auto"/>
                                  <w:jc w:val="center"/>
                                  <w:textDirection w:val="btLr"/>
                                </w:pPr>
                              </w:p>
                            </w:txbxContent>
                          </wps:txbx>
                          <wps:bodyPr spcFirstLastPara="1" wrap="square" lIns="91425" tIns="45700" rIns="91425" bIns="45700" anchor="ctr" anchorCtr="0">
                            <a:noAutofit/>
                          </wps:bodyPr>
                        </wps:wsp>
                        <wps:wsp>
                          <wps:cNvPr id="26" name="Oval 26"/>
                          <wps:cNvSpPr/>
                          <wps:spPr>
                            <a:xfrm>
                              <a:off x="600501" y="566382"/>
                              <a:ext cx="887105" cy="579755"/>
                            </a:xfrm>
                            <a:prstGeom prst="ellipse">
                              <a:avLst/>
                            </a:prstGeom>
                            <a:solidFill>
                              <a:srgbClr val="F4B081"/>
                            </a:solidFill>
                            <a:ln w="12700" cap="flat" cmpd="sng">
                              <a:solidFill>
                                <a:srgbClr val="C55A11"/>
                              </a:solidFill>
                              <a:prstDash val="solid"/>
                              <a:miter lim="800000"/>
                              <a:headEnd type="none" w="sm" len="sm"/>
                              <a:tailEnd type="none" w="sm" len="sm"/>
                            </a:ln>
                          </wps:spPr>
                          <wps:txbx>
                            <w:txbxContent>
                              <w:p w14:paraId="61F1EED4" w14:textId="77777777" w:rsidR="000D68A4" w:rsidRDefault="00993BE5">
                                <w:pPr>
                                  <w:spacing w:line="258" w:lineRule="auto"/>
                                  <w:jc w:val="center"/>
                                  <w:textDirection w:val="btLr"/>
                                </w:pPr>
                                <w:r>
                                  <w:rPr>
                                    <w:rFonts w:ascii="Garamond" w:eastAsia="Garamond" w:hAnsi="Garamond" w:cs="Garamond"/>
                                    <w:color w:val="000000"/>
                                    <w:sz w:val="14"/>
                                  </w:rPr>
                                  <w:t>Hope in Constraints</w:t>
                                </w:r>
                              </w:p>
                              <w:p w14:paraId="19641349" w14:textId="77777777" w:rsidR="000D68A4" w:rsidRDefault="000D68A4">
                                <w:pPr>
                                  <w:spacing w:line="258" w:lineRule="auto"/>
                                  <w:jc w:val="center"/>
                                  <w:textDirection w:val="btLr"/>
                                </w:pPr>
                              </w:p>
                            </w:txbxContent>
                          </wps:txbx>
                          <wps:bodyPr spcFirstLastPara="1" wrap="square" lIns="91425" tIns="45700" rIns="91425" bIns="45700" anchor="ctr" anchorCtr="0">
                            <a:no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4457700</wp:posOffset>
                </wp:positionH>
                <wp:positionV relativeFrom="paragraph">
                  <wp:posOffset>101600</wp:posOffset>
                </wp:positionV>
                <wp:extent cx="1487500" cy="1146137"/>
                <wp:effectExtent b="0" l="0" r="0" t="0"/>
                <wp:wrapNone/>
                <wp:docPr id="214541285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487500" cy="1146137"/>
                        </a:xfrm>
                        <a:prstGeom prst="rect"/>
                        <a:ln/>
                      </pic:spPr>
                    </pic:pic>
                  </a:graphicData>
                </a:graphic>
              </wp:anchor>
            </w:drawing>
          </mc:Fallback>
        </mc:AlternateContent>
      </w:r>
    </w:p>
    <w:p w14:paraId="242E3E81" w14:textId="77777777" w:rsidR="000D68A4" w:rsidRDefault="00993BE5">
      <w:pPr>
        <w:widowControl w:val="0"/>
        <w:shd w:val="clear" w:color="auto" w:fill="FFFFFF"/>
        <w:spacing w:after="200" w:line="276" w:lineRule="auto"/>
        <w:ind w:left="360" w:firstLine="360"/>
        <w:jc w:val="both"/>
        <w:rPr>
          <w:rFonts w:ascii="Garamond" w:eastAsia="Garamond" w:hAnsi="Garamond" w:cs="Garamond"/>
        </w:rPr>
      </w:pPr>
      <w:r>
        <w:rPr>
          <w:noProof/>
          <w:lang w:val="en-US" w:eastAsia="en-US"/>
        </w:rPr>
        <mc:AlternateContent>
          <mc:Choice Requires="wpg">
            <w:drawing>
              <wp:anchor distT="0" distB="0" distL="114300" distR="114300" simplePos="0" relativeHeight="251642880" behindDoc="0" locked="0" layoutInCell="1" hidden="0" allowOverlap="1" wp14:anchorId="36B4DBD5" wp14:editId="53623C77">
                <wp:simplePos x="0" y="0"/>
                <wp:positionH relativeFrom="column">
                  <wp:posOffset>3175000</wp:posOffset>
                </wp:positionH>
                <wp:positionV relativeFrom="paragraph">
                  <wp:posOffset>127000</wp:posOffset>
                </wp:positionV>
                <wp:extent cx="619125" cy="387985"/>
                <wp:effectExtent l="0" t="0" r="0" b="0"/>
                <wp:wrapNone/>
                <wp:docPr id="2145412868" name="Rectangle: Rounded Corners 2145412868"/>
                <wp:cNvGraphicFramePr/>
                <a:graphic xmlns:a="http://schemas.openxmlformats.org/drawingml/2006/main">
                  <a:graphicData uri="http://schemas.microsoft.com/office/word/2010/wordprocessingShape">
                    <wps:wsp>
                      <wps:cNvSpPr/>
                      <wps:spPr>
                        <a:xfrm>
                          <a:off x="5042788" y="3592358"/>
                          <a:ext cx="606425" cy="375285"/>
                        </a:xfrm>
                        <a:prstGeom prst="roundRect">
                          <a:avLst>
                            <a:gd name="adj" fmla="val 16667"/>
                          </a:avLst>
                        </a:prstGeom>
                        <a:solidFill>
                          <a:srgbClr val="F7CAAC"/>
                        </a:solidFill>
                        <a:ln w="12700" cap="flat" cmpd="sng">
                          <a:solidFill>
                            <a:srgbClr val="F4B081"/>
                          </a:solidFill>
                          <a:prstDash val="solid"/>
                          <a:miter lim="800000"/>
                          <a:headEnd type="none" w="sm" len="sm"/>
                          <a:tailEnd type="none" w="sm" len="sm"/>
                        </a:ln>
                      </wps:spPr>
                      <wps:txbx>
                        <w:txbxContent>
                          <w:p w14:paraId="736CEC1E" w14:textId="77777777" w:rsidR="000D68A4" w:rsidRDefault="00993BE5">
                            <w:pPr>
                              <w:spacing w:line="258" w:lineRule="auto"/>
                              <w:jc w:val="center"/>
                              <w:textDirection w:val="btLr"/>
                            </w:pPr>
                            <w:r>
                              <w:rPr>
                                <w:rFonts w:ascii="Garamond" w:eastAsia="Garamond" w:hAnsi="Garamond" w:cs="Garamond"/>
                                <w:color w:val="000000"/>
                                <w:sz w:val="14"/>
                              </w:rPr>
                              <w:t>Scarcity of Materials</w:t>
                            </w:r>
                          </w:p>
                        </w:txbxContent>
                      </wps:txbx>
                      <wps:bodyPr spcFirstLastPara="1" wrap="square" lIns="91425" tIns="45700" rIns="91425" bIns="4570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3175000</wp:posOffset>
                </wp:positionH>
                <wp:positionV relativeFrom="paragraph">
                  <wp:posOffset>127000</wp:posOffset>
                </wp:positionV>
                <wp:extent cx="619125" cy="387985"/>
                <wp:effectExtent b="0" l="0" r="0" t="0"/>
                <wp:wrapNone/>
                <wp:docPr id="2145412868"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619125" cy="38798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43904" behindDoc="0" locked="0" layoutInCell="1" hidden="0" allowOverlap="1" wp14:anchorId="7AB68302" wp14:editId="46CCE581">
                <wp:simplePos x="0" y="0"/>
                <wp:positionH relativeFrom="column">
                  <wp:posOffset>1676400</wp:posOffset>
                </wp:positionH>
                <wp:positionV relativeFrom="paragraph">
                  <wp:posOffset>177800</wp:posOffset>
                </wp:positionV>
                <wp:extent cx="639445" cy="360680"/>
                <wp:effectExtent l="0" t="0" r="0" b="0"/>
                <wp:wrapNone/>
                <wp:docPr id="2145412865" name="Rectangle: Rounded Corners 2145412865"/>
                <wp:cNvGraphicFramePr/>
                <a:graphic xmlns:a="http://schemas.openxmlformats.org/drawingml/2006/main">
                  <a:graphicData uri="http://schemas.microsoft.com/office/word/2010/wordprocessingShape">
                    <wps:wsp>
                      <wps:cNvSpPr/>
                      <wps:spPr>
                        <a:xfrm>
                          <a:off x="5032628" y="3606010"/>
                          <a:ext cx="626745" cy="347980"/>
                        </a:xfrm>
                        <a:prstGeom prst="roundRect">
                          <a:avLst>
                            <a:gd name="adj" fmla="val 16667"/>
                          </a:avLst>
                        </a:prstGeom>
                        <a:solidFill>
                          <a:srgbClr val="F7CAAC"/>
                        </a:solidFill>
                        <a:ln w="12700" cap="flat" cmpd="sng">
                          <a:solidFill>
                            <a:srgbClr val="F4B081"/>
                          </a:solidFill>
                          <a:prstDash val="solid"/>
                          <a:miter lim="800000"/>
                          <a:headEnd type="none" w="sm" len="sm"/>
                          <a:tailEnd type="none" w="sm" len="sm"/>
                        </a:ln>
                      </wps:spPr>
                      <wps:txbx>
                        <w:txbxContent>
                          <w:p w14:paraId="251BC7D2" w14:textId="77777777" w:rsidR="000D68A4" w:rsidRDefault="00993BE5">
                            <w:pPr>
                              <w:spacing w:line="258" w:lineRule="auto"/>
                              <w:jc w:val="center"/>
                              <w:textDirection w:val="btLr"/>
                            </w:pPr>
                            <w:r>
                              <w:rPr>
                                <w:rFonts w:ascii="Garamond" w:eastAsia="Garamond" w:hAnsi="Garamond" w:cs="Garamond"/>
                                <w:color w:val="000000"/>
                                <w:sz w:val="14"/>
                              </w:rPr>
                              <w:t>Emotional Resilience</w:t>
                            </w:r>
                          </w:p>
                        </w:txbxContent>
                      </wps:txbx>
                      <wps:bodyPr spcFirstLastPara="1" wrap="square" lIns="91425" tIns="45700" rIns="91425" bIns="4570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1676400</wp:posOffset>
                </wp:positionH>
                <wp:positionV relativeFrom="paragraph">
                  <wp:posOffset>177800</wp:posOffset>
                </wp:positionV>
                <wp:extent cx="639445" cy="360680"/>
                <wp:effectExtent b="0" l="0" r="0" t="0"/>
                <wp:wrapNone/>
                <wp:docPr id="2145412865"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639445" cy="360680"/>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44928" behindDoc="0" locked="0" layoutInCell="1" hidden="0" allowOverlap="1" wp14:anchorId="3D8D506B" wp14:editId="7152E871">
                <wp:simplePos x="0" y="0"/>
                <wp:positionH relativeFrom="column">
                  <wp:posOffset>190500</wp:posOffset>
                </wp:positionH>
                <wp:positionV relativeFrom="paragraph">
                  <wp:posOffset>292100</wp:posOffset>
                </wp:positionV>
                <wp:extent cx="1574576" cy="1431701"/>
                <wp:effectExtent l="0" t="0" r="0" b="0"/>
                <wp:wrapNone/>
                <wp:docPr id="2145412841" name="Straight Arrow Connector 2145412841"/>
                <wp:cNvGraphicFramePr/>
                <a:graphic xmlns:a="http://schemas.openxmlformats.org/drawingml/2006/main">
                  <a:graphicData uri="http://schemas.microsoft.com/office/word/2010/wordprocessingShape">
                    <wps:wsp>
                      <wps:cNvCnPr/>
                      <wps:spPr>
                        <a:xfrm rot="10800000">
                          <a:off x="4563475" y="3068912"/>
                          <a:ext cx="1565051" cy="1422176"/>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wp:posOffset>
                </wp:positionH>
                <wp:positionV relativeFrom="paragraph">
                  <wp:posOffset>292100</wp:posOffset>
                </wp:positionV>
                <wp:extent cx="1574576" cy="1431701"/>
                <wp:effectExtent b="0" l="0" r="0" t="0"/>
                <wp:wrapNone/>
                <wp:docPr id="214541284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74576" cy="1431701"/>
                        </a:xfrm>
                        <a:prstGeom prst="rect"/>
                        <a:ln/>
                      </pic:spPr>
                    </pic:pic>
                  </a:graphicData>
                </a:graphic>
              </wp:anchor>
            </w:drawing>
          </mc:Fallback>
        </mc:AlternateContent>
      </w:r>
    </w:p>
    <w:p w14:paraId="1D20B3E1" w14:textId="77777777" w:rsidR="000D68A4" w:rsidRDefault="00993BE5">
      <w:pPr>
        <w:widowControl w:val="0"/>
        <w:shd w:val="clear" w:color="auto" w:fill="FFFFFF"/>
        <w:spacing w:after="200" w:line="276" w:lineRule="auto"/>
        <w:ind w:left="360" w:firstLine="360"/>
        <w:jc w:val="both"/>
        <w:rPr>
          <w:rFonts w:ascii="Garamond" w:eastAsia="Garamond" w:hAnsi="Garamond" w:cs="Garamond"/>
        </w:rPr>
      </w:pPr>
      <w:r>
        <w:rPr>
          <w:noProof/>
          <w:lang w:val="en-US" w:eastAsia="en-US"/>
        </w:rPr>
        <mc:AlternateContent>
          <mc:Choice Requires="wpg">
            <w:drawing>
              <wp:anchor distT="0" distB="0" distL="114300" distR="114300" simplePos="0" relativeHeight="251645952" behindDoc="0" locked="0" layoutInCell="1" hidden="0" allowOverlap="1" wp14:anchorId="14AC3382" wp14:editId="2D40D0D4">
                <wp:simplePos x="0" y="0"/>
                <wp:positionH relativeFrom="column">
                  <wp:posOffset>2044700</wp:posOffset>
                </wp:positionH>
                <wp:positionV relativeFrom="paragraph">
                  <wp:posOffset>228600</wp:posOffset>
                </wp:positionV>
                <wp:extent cx="397510" cy="329565"/>
                <wp:effectExtent l="0" t="0" r="0" b="0"/>
                <wp:wrapNone/>
                <wp:docPr id="2145412862" name="Straight Arrow Connector 2145412862"/>
                <wp:cNvGraphicFramePr/>
                <a:graphic xmlns:a="http://schemas.openxmlformats.org/drawingml/2006/main">
                  <a:graphicData uri="http://schemas.microsoft.com/office/word/2010/wordprocessingShape">
                    <wps:wsp>
                      <wps:cNvCnPr/>
                      <wps:spPr>
                        <a:xfrm rot="10800000">
                          <a:off x="5152008" y="3619980"/>
                          <a:ext cx="387985" cy="32004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228600</wp:posOffset>
                </wp:positionV>
                <wp:extent cx="397510" cy="329565"/>
                <wp:effectExtent b="0" l="0" r="0" t="0"/>
                <wp:wrapNone/>
                <wp:docPr id="2145412862"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97510" cy="32956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46976" behindDoc="0" locked="0" layoutInCell="1" hidden="0" allowOverlap="1" wp14:anchorId="2A981D40" wp14:editId="28A6D7A0">
                <wp:simplePos x="0" y="0"/>
                <wp:positionH relativeFrom="column">
                  <wp:posOffset>3073400</wp:posOffset>
                </wp:positionH>
                <wp:positionV relativeFrom="paragraph">
                  <wp:posOffset>203200</wp:posOffset>
                </wp:positionV>
                <wp:extent cx="401320" cy="332105"/>
                <wp:effectExtent l="0" t="0" r="0" b="0"/>
                <wp:wrapNone/>
                <wp:docPr id="2145412858" name="Straight Arrow Connector 2145412858"/>
                <wp:cNvGraphicFramePr/>
                <a:graphic xmlns:a="http://schemas.openxmlformats.org/drawingml/2006/main">
                  <a:graphicData uri="http://schemas.microsoft.com/office/word/2010/wordprocessingShape">
                    <wps:wsp>
                      <wps:cNvCnPr/>
                      <wps:spPr>
                        <a:xfrm rot="10800000" flipH="1">
                          <a:off x="5150103" y="3618710"/>
                          <a:ext cx="391795" cy="32258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3073400</wp:posOffset>
                </wp:positionH>
                <wp:positionV relativeFrom="paragraph">
                  <wp:posOffset>203200</wp:posOffset>
                </wp:positionV>
                <wp:extent cx="401320" cy="332105"/>
                <wp:effectExtent b="0" l="0" r="0" t="0"/>
                <wp:wrapNone/>
                <wp:docPr id="214541285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401320" cy="33210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48000" behindDoc="0" locked="0" layoutInCell="1" hidden="0" allowOverlap="1" wp14:anchorId="23AAD185" wp14:editId="6B349E3A">
                <wp:simplePos x="0" y="0"/>
                <wp:positionH relativeFrom="column">
                  <wp:posOffset>3187700</wp:posOffset>
                </wp:positionH>
                <wp:positionV relativeFrom="paragraph">
                  <wp:posOffset>50800</wp:posOffset>
                </wp:positionV>
                <wp:extent cx="1999485" cy="810584"/>
                <wp:effectExtent l="0" t="0" r="0" b="0"/>
                <wp:wrapNone/>
                <wp:docPr id="2145412840" name="Straight Arrow Connector 2145412840"/>
                <wp:cNvGraphicFramePr/>
                <a:graphic xmlns:a="http://schemas.openxmlformats.org/drawingml/2006/main">
                  <a:graphicData uri="http://schemas.microsoft.com/office/word/2010/wordprocessingShape">
                    <wps:wsp>
                      <wps:cNvCnPr/>
                      <wps:spPr>
                        <a:xfrm rot="10800000" flipH="1">
                          <a:off x="4351020" y="3379471"/>
                          <a:ext cx="1989960" cy="801059"/>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3187700</wp:posOffset>
                </wp:positionH>
                <wp:positionV relativeFrom="paragraph">
                  <wp:posOffset>50800</wp:posOffset>
                </wp:positionV>
                <wp:extent cx="1999485" cy="810584"/>
                <wp:effectExtent b="0" l="0" r="0" t="0"/>
                <wp:wrapNone/>
                <wp:docPr id="214541284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99485" cy="810584"/>
                        </a:xfrm>
                        <a:prstGeom prst="rect"/>
                        <a:ln/>
                      </pic:spPr>
                    </pic:pic>
                  </a:graphicData>
                </a:graphic>
              </wp:anchor>
            </w:drawing>
          </mc:Fallback>
        </mc:AlternateContent>
      </w:r>
    </w:p>
    <w:p w14:paraId="0AA1907D" w14:textId="77777777" w:rsidR="000D68A4" w:rsidRDefault="00993BE5">
      <w:pPr>
        <w:widowControl w:val="0"/>
        <w:shd w:val="clear" w:color="auto" w:fill="FFFFFF"/>
        <w:spacing w:after="200" w:line="276" w:lineRule="auto"/>
        <w:ind w:left="360" w:firstLine="360"/>
        <w:jc w:val="both"/>
        <w:rPr>
          <w:rFonts w:ascii="Garamond" w:eastAsia="Garamond" w:hAnsi="Garamond" w:cs="Garamond"/>
          <w:b/>
          <w:color w:val="222222"/>
          <w:highlight w:val="white"/>
        </w:rPr>
      </w:pPr>
      <w:r>
        <w:rPr>
          <w:noProof/>
          <w:lang w:val="en-US" w:eastAsia="en-US"/>
        </w:rPr>
        <mc:AlternateContent>
          <mc:Choice Requires="wpg">
            <w:drawing>
              <wp:anchor distT="0" distB="0" distL="114300" distR="114300" simplePos="0" relativeHeight="251649024" behindDoc="0" locked="0" layoutInCell="1" hidden="0" allowOverlap="1" wp14:anchorId="5CA6F8C6" wp14:editId="0CA2BEBE">
                <wp:simplePos x="0" y="0"/>
                <wp:positionH relativeFrom="column">
                  <wp:posOffset>1054100</wp:posOffset>
                </wp:positionH>
                <wp:positionV relativeFrom="paragraph">
                  <wp:posOffset>190500</wp:posOffset>
                </wp:positionV>
                <wp:extent cx="3416057" cy="2667000"/>
                <wp:effectExtent l="0" t="0" r="0" b="0"/>
                <wp:wrapNone/>
                <wp:docPr id="2145412853" name="Group 2145412853"/>
                <wp:cNvGraphicFramePr/>
                <a:graphic xmlns:a="http://schemas.openxmlformats.org/drawingml/2006/main">
                  <a:graphicData uri="http://schemas.microsoft.com/office/word/2010/wordprocessingGroup">
                    <wpg:wgp>
                      <wpg:cNvGrpSpPr/>
                      <wpg:grpSpPr>
                        <a:xfrm>
                          <a:off x="0" y="0"/>
                          <a:ext cx="3416057" cy="2667000"/>
                          <a:chOff x="0" y="0"/>
                          <a:chExt cx="3416050" cy="2667000"/>
                        </a:xfrm>
                      </wpg:grpSpPr>
                      <wpg:grpSp>
                        <wpg:cNvPr id="27" name="Group 27"/>
                        <wpg:cNvGrpSpPr/>
                        <wpg:grpSpPr>
                          <a:xfrm>
                            <a:off x="0" y="-81632"/>
                            <a:ext cx="3416050" cy="2748632"/>
                            <a:chOff x="0" y="-81632"/>
                            <a:chExt cx="3416050" cy="2748632"/>
                          </a:xfrm>
                        </wpg:grpSpPr>
                        <wps:wsp>
                          <wps:cNvPr id="28" name="Rectangle 28"/>
                          <wps:cNvSpPr/>
                          <wps:spPr>
                            <a:xfrm>
                              <a:off x="0" y="0"/>
                              <a:ext cx="3416050" cy="2667000"/>
                            </a:xfrm>
                            <a:prstGeom prst="rect">
                              <a:avLst/>
                            </a:prstGeom>
                            <a:noFill/>
                            <a:ln>
                              <a:noFill/>
                            </a:ln>
                          </wps:spPr>
                          <wps:txbx>
                            <w:txbxContent>
                              <w:p w14:paraId="26E4A848"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29" name="Block Arc 29"/>
                          <wps:cNvSpPr/>
                          <wps:spPr>
                            <a:xfrm>
                              <a:off x="686868" y="302290"/>
                              <a:ext cx="2053467" cy="2053467"/>
                            </a:xfrm>
                            <a:prstGeom prst="blockArc">
                              <a:avLst>
                                <a:gd name="adj1" fmla="val 10800000"/>
                                <a:gd name="adj2" fmla="val 16200000"/>
                                <a:gd name="adj3" fmla="val 4634"/>
                              </a:avLst>
                            </a:prstGeom>
                            <a:solidFill>
                              <a:srgbClr val="F4BDA9"/>
                            </a:solidFill>
                            <a:ln>
                              <a:noFill/>
                            </a:ln>
                          </wps:spPr>
                          <wps:txbx>
                            <w:txbxContent>
                              <w:p w14:paraId="23B9A7C5"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30" name="Block Arc 30"/>
                          <wps:cNvSpPr/>
                          <wps:spPr>
                            <a:xfrm>
                              <a:off x="682013" y="203722"/>
                              <a:ext cx="2053467" cy="2053467"/>
                            </a:xfrm>
                            <a:prstGeom prst="blockArc">
                              <a:avLst>
                                <a:gd name="adj1" fmla="val 5383358"/>
                                <a:gd name="adj2" fmla="val 10461598"/>
                                <a:gd name="adj3" fmla="val 4634"/>
                              </a:avLst>
                            </a:prstGeom>
                            <a:solidFill>
                              <a:srgbClr val="F4BDA9"/>
                            </a:solidFill>
                            <a:ln>
                              <a:noFill/>
                            </a:ln>
                          </wps:spPr>
                          <wps:txbx>
                            <w:txbxContent>
                              <w:p w14:paraId="79622CAF"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31" name="Block Arc 31"/>
                          <wps:cNvSpPr/>
                          <wps:spPr>
                            <a:xfrm>
                              <a:off x="692412" y="275727"/>
                              <a:ext cx="2052091" cy="1909458"/>
                            </a:xfrm>
                            <a:prstGeom prst="blockArc">
                              <a:avLst>
                                <a:gd name="adj1" fmla="val 338402"/>
                                <a:gd name="adj2" fmla="val 5416642"/>
                                <a:gd name="adj3" fmla="val 4634"/>
                              </a:avLst>
                            </a:prstGeom>
                            <a:solidFill>
                              <a:srgbClr val="F4BDA9"/>
                            </a:solidFill>
                            <a:ln>
                              <a:noFill/>
                            </a:ln>
                          </wps:spPr>
                          <wps:txbx>
                            <w:txbxContent>
                              <w:p w14:paraId="6590DA8F"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32" name="Block Arc 32"/>
                          <wps:cNvSpPr/>
                          <wps:spPr>
                            <a:xfrm>
                              <a:off x="686868" y="302290"/>
                              <a:ext cx="2053467" cy="2053467"/>
                            </a:xfrm>
                            <a:prstGeom prst="blockArc">
                              <a:avLst>
                                <a:gd name="adj1" fmla="val 16200000"/>
                                <a:gd name="adj2" fmla="val 0"/>
                                <a:gd name="adj3" fmla="val 4634"/>
                              </a:avLst>
                            </a:prstGeom>
                            <a:solidFill>
                              <a:srgbClr val="F4BDA9"/>
                            </a:solidFill>
                            <a:ln>
                              <a:noFill/>
                            </a:ln>
                          </wps:spPr>
                          <wps:txbx>
                            <w:txbxContent>
                              <w:p w14:paraId="682B6E9F"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33" name="Oval 33"/>
                          <wps:cNvSpPr/>
                          <wps:spPr>
                            <a:xfrm>
                              <a:off x="1198396" y="787096"/>
                              <a:ext cx="1030413" cy="944086"/>
                            </a:xfrm>
                            <a:prstGeom prst="ellipse">
                              <a:avLst/>
                            </a:prstGeom>
                            <a:solidFill>
                              <a:schemeClr val="lt1"/>
                            </a:solidFill>
                            <a:ln w="12700" cap="flat" cmpd="sng">
                              <a:solidFill>
                                <a:srgbClr val="D66E29"/>
                              </a:solidFill>
                              <a:prstDash val="solid"/>
                              <a:miter lim="800000"/>
                              <a:headEnd type="none" w="sm" len="sm"/>
                              <a:tailEnd type="none" w="sm" len="sm"/>
                            </a:ln>
                          </wps:spPr>
                          <wps:txbx>
                            <w:txbxContent>
                              <w:p w14:paraId="5AFD4852"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34" name="Text Box 34"/>
                          <wps:cNvSpPr txBox="1"/>
                          <wps:spPr>
                            <a:xfrm>
                              <a:off x="1349296" y="925354"/>
                              <a:ext cx="728613" cy="667570"/>
                            </a:xfrm>
                            <a:prstGeom prst="rect">
                              <a:avLst/>
                            </a:prstGeom>
                            <a:noFill/>
                            <a:ln>
                              <a:noFill/>
                            </a:ln>
                          </wps:spPr>
                          <wps:txbx>
                            <w:txbxContent>
                              <w:p w14:paraId="5A357AD8" w14:textId="77777777" w:rsidR="000D68A4" w:rsidRDefault="00993BE5">
                                <w:pPr>
                                  <w:spacing w:after="0" w:line="215" w:lineRule="auto"/>
                                  <w:jc w:val="center"/>
                                  <w:textDirection w:val="btLr"/>
                                </w:pPr>
                                <w:r>
                                  <w:rPr>
                                    <w:rFonts w:ascii="Garamond" w:eastAsia="Garamond" w:hAnsi="Garamond" w:cs="Garamond"/>
                                    <w:b/>
                                    <w:color w:val="000000"/>
                                    <w:sz w:val="20"/>
                                  </w:rPr>
                                  <w:t>Experiential Learning Cycle</w:t>
                                </w:r>
                              </w:p>
                            </w:txbxContent>
                          </wps:txbx>
                          <wps:bodyPr spcFirstLastPara="1" wrap="square" lIns="12700" tIns="12700" rIns="12700" bIns="12700" anchor="ctr" anchorCtr="0">
                            <a:noAutofit/>
                          </wps:bodyPr>
                        </wps:wsp>
                        <wps:wsp>
                          <wps:cNvPr id="35" name="Oval 35"/>
                          <wps:cNvSpPr/>
                          <wps:spPr>
                            <a:xfrm>
                              <a:off x="1274464" y="-81632"/>
                              <a:ext cx="878276" cy="815428"/>
                            </a:xfrm>
                            <a:prstGeom prst="ellipse">
                              <a:avLst/>
                            </a:prstGeom>
                            <a:solidFill>
                              <a:schemeClr val="lt1"/>
                            </a:solidFill>
                            <a:ln w="12700" cap="flat" cmpd="sng">
                              <a:solidFill>
                                <a:srgbClr val="D66E29"/>
                              </a:solidFill>
                              <a:prstDash val="solid"/>
                              <a:miter lim="800000"/>
                              <a:headEnd type="none" w="sm" len="sm"/>
                              <a:tailEnd type="none" w="sm" len="sm"/>
                            </a:ln>
                          </wps:spPr>
                          <wps:txbx>
                            <w:txbxContent>
                              <w:p w14:paraId="052712E9"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36" name="Text Box 36"/>
                          <wps:cNvSpPr txBox="1"/>
                          <wps:spPr>
                            <a:xfrm>
                              <a:off x="1403085" y="37785"/>
                              <a:ext cx="621034" cy="576594"/>
                            </a:xfrm>
                            <a:prstGeom prst="rect">
                              <a:avLst/>
                            </a:prstGeom>
                            <a:noFill/>
                            <a:ln>
                              <a:noFill/>
                            </a:ln>
                          </wps:spPr>
                          <wps:txbx>
                            <w:txbxContent>
                              <w:p w14:paraId="5F3BF9C2" w14:textId="77777777" w:rsidR="000D68A4" w:rsidRDefault="00993BE5">
                                <w:pPr>
                                  <w:spacing w:after="0" w:line="215" w:lineRule="auto"/>
                                  <w:jc w:val="center"/>
                                  <w:textDirection w:val="btLr"/>
                                </w:pPr>
                                <w:r>
                                  <w:rPr>
                                    <w:rFonts w:ascii="Garamond" w:eastAsia="Garamond" w:hAnsi="Garamond" w:cs="Garamond"/>
                                    <w:b/>
                                    <w:color w:val="000000"/>
                                    <w:sz w:val="14"/>
                                  </w:rPr>
                                  <w:t xml:space="preserve">Navigating the Reality of Resource Constraints </w:t>
                                </w:r>
                                <w:r>
                                  <w:rPr>
                                    <w:rFonts w:ascii="Garamond" w:eastAsia="Garamond" w:hAnsi="Garamond" w:cs="Garamond"/>
                                    <w:color w:val="000000"/>
                                    <w:sz w:val="14"/>
                                  </w:rPr>
                                  <w:t>(Concrete Experience)</w:t>
                                </w:r>
                              </w:p>
                            </w:txbxContent>
                          </wps:txbx>
                          <wps:bodyPr spcFirstLastPara="1" wrap="square" lIns="8875" tIns="8875" rIns="8875" bIns="8875" anchor="ctr" anchorCtr="0">
                            <a:noAutofit/>
                          </wps:bodyPr>
                        </wps:wsp>
                        <wps:wsp>
                          <wps:cNvPr id="37" name="Oval 37"/>
                          <wps:cNvSpPr/>
                          <wps:spPr>
                            <a:xfrm>
                              <a:off x="2305127" y="929934"/>
                              <a:ext cx="822837" cy="798180"/>
                            </a:xfrm>
                            <a:prstGeom prst="ellipse">
                              <a:avLst/>
                            </a:prstGeom>
                            <a:solidFill>
                              <a:schemeClr val="lt1"/>
                            </a:solidFill>
                            <a:ln w="12700" cap="flat" cmpd="sng">
                              <a:solidFill>
                                <a:srgbClr val="D66E29"/>
                              </a:solidFill>
                              <a:prstDash val="solid"/>
                              <a:miter lim="800000"/>
                              <a:headEnd type="none" w="sm" len="sm"/>
                              <a:tailEnd type="none" w="sm" len="sm"/>
                            </a:ln>
                          </wps:spPr>
                          <wps:txbx>
                            <w:txbxContent>
                              <w:p w14:paraId="0A40C452"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38" name="Text Box 38"/>
                          <wps:cNvSpPr txBox="1"/>
                          <wps:spPr>
                            <a:xfrm>
                              <a:off x="2425629" y="1046825"/>
                              <a:ext cx="581833" cy="564398"/>
                            </a:xfrm>
                            <a:prstGeom prst="rect">
                              <a:avLst/>
                            </a:prstGeom>
                            <a:noFill/>
                            <a:ln>
                              <a:noFill/>
                            </a:ln>
                          </wps:spPr>
                          <wps:txbx>
                            <w:txbxContent>
                              <w:p w14:paraId="420D51F6" w14:textId="77777777" w:rsidR="000D68A4" w:rsidRDefault="00993BE5">
                                <w:pPr>
                                  <w:spacing w:after="0" w:line="215" w:lineRule="auto"/>
                                  <w:jc w:val="center"/>
                                  <w:textDirection w:val="btLr"/>
                                </w:pPr>
                                <w:r>
                                  <w:rPr>
                                    <w:rFonts w:ascii="Garamond" w:eastAsia="Garamond" w:hAnsi="Garamond" w:cs="Garamond"/>
                                    <w:b/>
                                    <w:color w:val="000000"/>
                                    <w:sz w:val="14"/>
                                  </w:rPr>
                                  <w:t xml:space="preserve">Learning from Daily Practice </w:t>
                                </w:r>
                                <w:r>
                                  <w:rPr>
                                    <w:rFonts w:ascii="Garamond" w:eastAsia="Garamond" w:hAnsi="Garamond" w:cs="Garamond"/>
                                    <w:color w:val="000000"/>
                                    <w:sz w:val="14"/>
                                  </w:rPr>
                                  <w:t>(Reflective Observation)</w:t>
                                </w:r>
                              </w:p>
                            </w:txbxContent>
                          </wps:txbx>
                          <wps:bodyPr spcFirstLastPara="1" wrap="square" lIns="8875" tIns="8875" rIns="8875" bIns="8875" anchor="ctr" anchorCtr="0">
                            <a:noAutofit/>
                          </wps:bodyPr>
                        </wps:wsp>
                        <wps:wsp>
                          <wps:cNvPr id="39" name="Oval 39"/>
                          <wps:cNvSpPr/>
                          <wps:spPr>
                            <a:xfrm>
                              <a:off x="1268116" y="1816722"/>
                              <a:ext cx="890971" cy="833331"/>
                            </a:xfrm>
                            <a:prstGeom prst="ellipse">
                              <a:avLst/>
                            </a:prstGeom>
                            <a:solidFill>
                              <a:schemeClr val="lt1"/>
                            </a:solidFill>
                            <a:ln w="12700" cap="flat" cmpd="sng">
                              <a:solidFill>
                                <a:srgbClr val="D66E29"/>
                              </a:solidFill>
                              <a:prstDash val="solid"/>
                              <a:miter lim="800000"/>
                              <a:headEnd type="none" w="sm" len="sm"/>
                              <a:tailEnd type="none" w="sm" len="sm"/>
                            </a:ln>
                          </wps:spPr>
                          <wps:txbx>
                            <w:txbxContent>
                              <w:p w14:paraId="7E5ECD9C"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40" name="Text Box 40"/>
                          <wps:cNvSpPr txBox="1"/>
                          <wps:spPr>
                            <a:xfrm>
                              <a:off x="1398596" y="1938760"/>
                              <a:ext cx="630011" cy="589255"/>
                            </a:xfrm>
                            <a:prstGeom prst="rect">
                              <a:avLst/>
                            </a:prstGeom>
                            <a:noFill/>
                            <a:ln>
                              <a:noFill/>
                            </a:ln>
                          </wps:spPr>
                          <wps:txbx>
                            <w:txbxContent>
                              <w:p w14:paraId="07E2E750" w14:textId="77777777" w:rsidR="000D68A4" w:rsidRDefault="00993BE5">
                                <w:pPr>
                                  <w:spacing w:after="0" w:line="215" w:lineRule="auto"/>
                                  <w:jc w:val="center"/>
                                  <w:textDirection w:val="btLr"/>
                                </w:pPr>
                                <w:r>
                                  <w:rPr>
                                    <w:rFonts w:ascii="Garamond" w:eastAsia="Garamond" w:hAnsi="Garamond" w:cs="Garamond"/>
                                    <w:b/>
                                    <w:color w:val="000000"/>
                                    <w:sz w:val="12"/>
                                  </w:rPr>
                                  <w:t xml:space="preserve">Reimagining Possibilities through Adaptive Thinking </w:t>
                                </w:r>
                                <w:r>
                                  <w:rPr>
                                    <w:rFonts w:ascii="Garamond" w:eastAsia="Garamond" w:hAnsi="Garamond" w:cs="Garamond"/>
                                    <w:color w:val="000000"/>
                                    <w:sz w:val="12"/>
                                  </w:rPr>
                                  <w:t>(Abstract Conceptualization</w:t>
                                </w:r>
                                <w:r>
                                  <w:rPr>
                                    <w:rFonts w:ascii="Garamond" w:eastAsia="Garamond" w:hAnsi="Garamond" w:cs="Garamond"/>
                                    <w:color w:val="000000"/>
                                    <w:sz w:val="16"/>
                                  </w:rPr>
                                  <w:t>)</w:t>
                                </w:r>
                              </w:p>
                            </w:txbxContent>
                          </wps:txbx>
                          <wps:bodyPr spcFirstLastPara="1" wrap="square" lIns="7600" tIns="7600" rIns="7600" bIns="7600" anchor="ctr" anchorCtr="0">
                            <a:noAutofit/>
                          </wps:bodyPr>
                        </wps:wsp>
                        <wps:wsp>
                          <wps:cNvPr id="41" name="Oval 41"/>
                          <wps:cNvSpPr/>
                          <wps:spPr>
                            <a:xfrm>
                              <a:off x="288092" y="909255"/>
                              <a:ext cx="845134" cy="839537"/>
                            </a:xfrm>
                            <a:prstGeom prst="ellipse">
                              <a:avLst/>
                            </a:prstGeom>
                            <a:solidFill>
                              <a:schemeClr val="lt1"/>
                            </a:solidFill>
                            <a:ln w="12700" cap="flat" cmpd="sng">
                              <a:solidFill>
                                <a:srgbClr val="D66E29"/>
                              </a:solidFill>
                              <a:prstDash val="solid"/>
                              <a:miter lim="800000"/>
                              <a:headEnd type="none" w="sm" len="sm"/>
                              <a:tailEnd type="none" w="sm" len="sm"/>
                            </a:ln>
                          </wps:spPr>
                          <wps:txbx>
                            <w:txbxContent>
                              <w:p w14:paraId="2D19A13A"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42" name="Text Box 42"/>
                          <wps:cNvSpPr txBox="1"/>
                          <wps:spPr>
                            <a:xfrm>
                              <a:off x="411859" y="1032202"/>
                              <a:ext cx="597600" cy="593643"/>
                            </a:xfrm>
                            <a:prstGeom prst="rect">
                              <a:avLst/>
                            </a:prstGeom>
                            <a:noFill/>
                            <a:ln>
                              <a:noFill/>
                            </a:ln>
                          </wps:spPr>
                          <wps:txbx>
                            <w:txbxContent>
                              <w:p w14:paraId="16CEFA97" w14:textId="77777777" w:rsidR="000D68A4" w:rsidRDefault="00993BE5">
                                <w:pPr>
                                  <w:spacing w:after="0" w:line="215" w:lineRule="auto"/>
                                  <w:jc w:val="center"/>
                                  <w:textDirection w:val="btLr"/>
                                </w:pPr>
                                <w:r>
                                  <w:rPr>
                                    <w:rFonts w:ascii="Garamond" w:eastAsia="Garamond" w:hAnsi="Garamond" w:cs="Garamond"/>
                                    <w:b/>
                                    <w:color w:val="000000"/>
                                    <w:sz w:val="14"/>
                                  </w:rPr>
                                  <w:t xml:space="preserve">Sustained, Innovative Teaching Practices </w:t>
                                </w:r>
                                <w:r>
                                  <w:rPr>
                                    <w:rFonts w:ascii="Garamond" w:eastAsia="Garamond" w:hAnsi="Garamond" w:cs="Garamond"/>
                                    <w:color w:val="000000"/>
                                    <w:sz w:val="14"/>
                                  </w:rPr>
                                  <w:t>(Active Experimentation)</w:t>
                                </w:r>
                              </w:p>
                            </w:txbxContent>
                          </wps:txbx>
                          <wps:bodyPr spcFirstLastPara="1" wrap="square" lIns="8875" tIns="8875" rIns="8875" bIns="8875" anchor="ctr" anchorCtr="0">
                            <a:no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190500</wp:posOffset>
                </wp:positionV>
                <wp:extent cx="3416057" cy="2667000"/>
                <wp:effectExtent b="0" l="0" r="0" t="0"/>
                <wp:wrapNone/>
                <wp:docPr id="214541285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416057" cy="2667000"/>
                        </a:xfrm>
                        <a:prstGeom prst="rect"/>
                        <a:ln/>
                      </pic:spPr>
                    </pic:pic>
                  </a:graphicData>
                </a:graphic>
              </wp:anchor>
            </w:drawing>
          </mc:Fallback>
        </mc:AlternateContent>
      </w:r>
    </w:p>
    <w:p w14:paraId="7330C567" w14:textId="77777777" w:rsidR="000D68A4" w:rsidRDefault="00993BE5">
      <w:pPr>
        <w:pStyle w:val="Heading3"/>
        <w:rPr>
          <w:rFonts w:ascii="Garamond" w:eastAsia="Garamond" w:hAnsi="Garamond" w:cs="Garamond"/>
        </w:rPr>
      </w:pPr>
      <w:r>
        <w:br w:type="page"/>
      </w:r>
      <w:r>
        <w:rPr>
          <w:noProof/>
          <w:lang w:val="en-US" w:eastAsia="en-US"/>
        </w:rPr>
        <mc:AlternateContent>
          <mc:Choice Requires="wpg">
            <w:drawing>
              <wp:anchor distT="0" distB="0" distL="114300" distR="114300" simplePos="0" relativeHeight="251650048" behindDoc="0" locked="0" layoutInCell="1" hidden="0" allowOverlap="1" wp14:anchorId="5A7C2755" wp14:editId="67FDDD70">
                <wp:simplePos x="0" y="0"/>
                <wp:positionH relativeFrom="column">
                  <wp:posOffset>584200</wp:posOffset>
                </wp:positionH>
                <wp:positionV relativeFrom="paragraph">
                  <wp:posOffset>2108200</wp:posOffset>
                </wp:positionV>
                <wp:extent cx="1755869" cy="930749"/>
                <wp:effectExtent l="0" t="0" r="0" b="0"/>
                <wp:wrapNone/>
                <wp:docPr id="2145412849" name="Straight Arrow Connector 2145412849"/>
                <wp:cNvGraphicFramePr/>
                <a:graphic xmlns:a="http://schemas.openxmlformats.org/drawingml/2006/main">
                  <a:graphicData uri="http://schemas.microsoft.com/office/word/2010/wordprocessingShape">
                    <wps:wsp>
                      <wps:cNvCnPr/>
                      <wps:spPr>
                        <a:xfrm flipH="1">
                          <a:off x="4472828" y="3319388"/>
                          <a:ext cx="1746344" cy="921224"/>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584200</wp:posOffset>
                </wp:positionH>
                <wp:positionV relativeFrom="paragraph">
                  <wp:posOffset>2108200</wp:posOffset>
                </wp:positionV>
                <wp:extent cx="1755869" cy="930749"/>
                <wp:effectExtent b="0" l="0" r="0" t="0"/>
                <wp:wrapNone/>
                <wp:docPr id="214541284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755869" cy="930749"/>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51072" behindDoc="0" locked="0" layoutInCell="1" hidden="0" allowOverlap="1" wp14:anchorId="112511AB" wp14:editId="562389E3">
                <wp:simplePos x="0" y="0"/>
                <wp:positionH relativeFrom="column">
                  <wp:posOffset>4457700</wp:posOffset>
                </wp:positionH>
                <wp:positionV relativeFrom="paragraph">
                  <wp:posOffset>292100</wp:posOffset>
                </wp:positionV>
                <wp:extent cx="755650" cy="552450"/>
                <wp:effectExtent l="0" t="0" r="0" b="0"/>
                <wp:wrapNone/>
                <wp:docPr id="2145412844" name="Rectangle: Rounded Corners 2145412844"/>
                <wp:cNvGraphicFramePr/>
                <a:graphic xmlns:a="http://schemas.openxmlformats.org/drawingml/2006/main">
                  <a:graphicData uri="http://schemas.microsoft.com/office/word/2010/wordprocessingShape">
                    <wps:wsp>
                      <wps:cNvSpPr/>
                      <wps:spPr>
                        <a:xfrm>
                          <a:off x="4974525" y="3510125"/>
                          <a:ext cx="742950" cy="539750"/>
                        </a:xfrm>
                        <a:prstGeom prst="roundRect">
                          <a:avLst>
                            <a:gd name="adj" fmla="val 16667"/>
                          </a:avLst>
                        </a:prstGeom>
                        <a:solidFill>
                          <a:srgbClr val="F7CAAC"/>
                        </a:solidFill>
                        <a:ln w="12700" cap="flat" cmpd="sng">
                          <a:solidFill>
                            <a:srgbClr val="F4B081"/>
                          </a:solidFill>
                          <a:prstDash val="solid"/>
                          <a:miter lim="800000"/>
                          <a:headEnd type="none" w="sm" len="sm"/>
                          <a:tailEnd type="none" w="sm" len="sm"/>
                        </a:ln>
                      </wps:spPr>
                      <wps:txbx>
                        <w:txbxContent>
                          <w:p w14:paraId="7272BCF0" w14:textId="77777777" w:rsidR="000D68A4" w:rsidRDefault="00993BE5">
                            <w:pPr>
                              <w:spacing w:line="258" w:lineRule="auto"/>
                              <w:jc w:val="center"/>
                              <w:textDirection w:val="btLr"/>
                            </w:pPr>
                            <w:r>
                              <w:rPr>
                                <w:rFonts w:ascii="Garamond" w:eastAsia="Garamond" w:hAnsi="Garamond" w:cs="Garamond"/>
                                <w:color w:val="000000"/>
                                <w:sz w:val="14"/>
                              </w:rPr>
                              <w:t>Child Reactions as Feedback</w:t>
                            </w:r>
                          </w:p>
                        </w:txbxContent>
                      </wps:txbx>
                      <wps:bodyPr spcFirstLastPara="1" wrap="square" lIns="91425" tIns="45700" rIns="91425" bIns="4570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4457700</wp:posOffset>
                </wp:positionH>
                <wp:positionV relativeFrom="paragraph">
                  <wp:posOffset>292100</wp:posOffset>
                </wp:positionV>
                <wp:extent cx="755650" cy="552450"/>
                <wp:effectExtent b="0" l="0" r="0" t="0"/>
                <wp:wrapNone/>
                <wp:docPr id="214541284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55650" cy="552450"/>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52096" behindDoc="0" locked="0" layoutInCell="1" hidden="0" allowOverlap="1" wp14:anchorId="2C6DAF38" wp14:editId="06E7C473">
                <wp:simplePos x="0" y="0"/>
                <wp:positionH relativeFrom="column">
                  <wp:posOffset>4521200</wp:posOffset>
                </wp:positionH>
                <wp:positionV relativeFrom="paragraph">
                  <wp:posOffset>1422400</wp:posOffset>
                </wp:positionV>
                <wp:extent cx="757426" cy="541456"/>
                <wp:effectExtent l="0" t="0" r="0" b="0"/>
                <wp:wrapNone/>
                <wp:docPr id="2145412864" name="Rectangle: Rounded Corners 2145412864"/>
                <wp:cNvGraphicFramePr/>
                <a:graphic xmlns:a="http://schemas.openxmlformats.org/drawingml/2006/main">
                  <a:graphicData uri="http://schemas.microsoft.com/office/word/2010/wordprocessingShape">
                    <wps:wsp>
                      <wps:cNvSpPr/>
                      <wps:spPr>
                        <a:xfrm>
                          <a:off x="4973637" y="3515622"/>
                          <a:ext cx="744726" cy="528756"/>
                        </a:xfrm>
                        <a:prstGeom prst="roundRect">
                          <a:avLst>
                            <a:gd name="adj" fmla="val 16667"/>
                          </a:avLst>
                        </a:prstGeom>
                        <a:solidFill>
                          <a:srgbClr val="F7CAAC"/>
                        </a:solidFill>
                        <a:ln w="12700" cap="flat" cmpd="sng">
                          <a:solidFill>
                            <a:srgbClr val="F4B081"/>
                          </a:solidFill>
                          <a:prstDash val="solid"/>
                          <a:miter lim="800000"/>
                          <a:headEnd type="none" w="sm" len="sm"/>
                          <a:tailEnd type="none" w="sm" len="sm"/>
                        </a:ln>
                      </wps:spPr>
                      <wps:txbx>
                        <w:txbxContent>
                          <w:p w14:paraId="117A72CE" w14:textId="77777777" w:rsidR="000D68A4" w:rsidRDefault="00993BE5">
                            <w:pPr>
                              <w:spacing w:line="258" w:lineRule="auto"/>
                              <w:jc w:val="center"/>
                              <w:textDirection w:val="btLr"/>
                            </w:pPr>
                            <w:r>
                              <w:rPr>
                                <w:rFonts w:ascii="Garamond" w:eastAsia="Garamond" w:hAnsi="Garamond" w:cs="Garamond"/>
                                <w:color w:val="000000"/>
                                <w:sz w:val="14"/>
                              </w:rPr>
                              <w:t>Personal Growth</w:t>
                            </w:r>
                          </w:p>
                        </w:txbxContent>
                      </wps:txbx>
                      <wps:bodyPr spcFirstLastPara="1" wrap="square" lIns="91425" tIns="45700" rIns="91425" bIns="4570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4521200</wp:posOffset>
                </wp:positionH>
                <wp:positionV relativeFrom="paragraph">
                  <wp:posOffset>1422400</wp:posOffset>
                </wp:positionV>
                <wp:extent cx="757426" cy="541456"/>
                <wp:effectExtent b="0" l="0" r="0" t="0"/>
                <wp:wrapNone/>
                <wp:docPr id="2145412864"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757426" cy="541456"/>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53120" behindDoc="0" locked="0" layoutInCell="1" hidden="0" allowOverlap="1" wp14:anchorId="04681FBC" wp14:editId="29962C5D">
                <wp:simplePos x="0" y="0"/>
                <wp:positionH relativeFrom="column">
                  <wp:posOffset>4013200</wp:posOffset>
                </wp:positionH>
                <wp:positionV relativeFrom="paragraph">
                  <wp:posOffset>558800</wp:posOffset>
                </wp:positionV>
                <wp:extent cx="447675" cy="342265"/>
                <wp:effectExtent l="0" t="0" r="0" b="0"/>
                <wp:wrapNone/>
                <wp:docPr id="2145412852" name="Straight Arrow Connector 2145412852"/>
                <wp:cNvGraphicFramePr/>
                <a:graphic xmlns:a="http://schemas.openxmlformats.org/drawingml/2006/main">
                  <a:graphicData uri="http://schemas.microsoft.com/office/word/2010/wordprocessingShape">
                    <wps:wsp>
                      <wps:cNvCnPr/>
                      <wps:spPr>
                        <a:xfrm rot="10800000" flipH="1">
                          <a:off x="5126925" y="3613630"/>
                          <a:ext cx="438150" cy="33274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4013200</wp:posOffset>
                </wp:positionH>
                <wp:positionV relativeFrom="paragraph">
                  <wp:posOffset>558800</wp:posOffset>
                </wp:positionV>
                <wp:extent cx="447675" cy="342265"/>
                <wp:effectExtent b="0" l="0" r="0" t="0"/>
                <wp:wrapNone/>
                <wp:docPr id="214541285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47675" cy="34226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54144" behindDoc="0" locked="0" layoutInCell="1" hidden="0" allowOverlap="1" wp14:anchorId="0130C70D" wp14:editId="4750FA57">
                <wp:simplePos x="0" y="0"/>
                <wp:positionH relativeFrom="column">
                  <wp:posOffset>4051300</wp:posOffset>
                </wp:positionH>
                <wp:positionV relativeFrom="paragraph">
                  <wp:posOffset>1498600</wp:posOffset>
                </wp:positionV>
                <wp:extent cx="485224" cy="294945"/>
                <wp:effectExtent l="0" t="0" r="0" b="0"/>
                <wp:wrapNone/>
                <wp:docPr id="2145412846" name="Straight Arrow Connector 2145412846"/>
                <wp:cNvGraphicFramePr/>
                <a:graphic xmlns:a="http://schemas.openxmlformats.org/drawingml/2006/main">
                  <a:graphicData uri="http://schemas.microsoft.com/office/word/2010/wordprocessingShape">
                    <wps:wsp>
                      <wps:cNvCnPr/>
                      <wps:spPr>
                        <a:xfrm>
                          <a:off x="5108151" y="3637290"/>
                          <a:ext cx="475699" cy="28542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4051300</wp:posOffset>
                </wp:positionH>
                <wp:positionV relativeFrom="paragraph">
                  <wp:posOffset>1498600</wp:posOffset>
                </wp:positionV>
                <wp:extent cx="485224" cy="294945"/>
                <wp:effectExtent b="0" l="0" r="0" t="0"/>
                <wp:wrapNone/>
                <wp:docPr id="214541284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85224" cy="29494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55168" behindDoc="0" locked="0" layoutInCell="1" hidden="0" allowOverlap="1" wp14:anchorId="08A0B36D" wp14:editId="1810170B">
                <wp:simplePos x="0" y="0"/>
                <wp:positionH relativeFrom="column">
                  <wp:posOffset>3314700</wp:posOffset>
                </wp:positionH>
                <wp:positionV relativeFrom="paragraph">
                  <wp:posOffset>2628900</wp:posOffset>
                </wp:positionV>
                <wp:extent cx="748665" cy="469900"/>
                <wp:effectExtent l="0" t="0" r="0" b="0"/>
                <wp:wrapNone/>
                <wp:docPr id="2145412859" name="Rectangle: Rounded Corners 2145412859"/>
                <wp:cNvGraphicFramePr/>
                <a:graphic xmlns:a="http://schemas.openxmlformats.org/drawingml/2006/main">
                  <a:graphicData uri="http://schemas.microsoft.com/office/word/2010/wordprocessingShape">
                    <wps:wsp>
                      <wps:cNvSpPr/>
                      <wps:spPr>
                        <a:xfrm>
                          <a:off x="4978018" y="3551400"/>
                          <a:ext cx="735965" cy="457200"/>
                        </a:xfrm>
                        <a:prstGeom prst="roundRect">
                          <a:avLst>
                            <a:gd name="adj" fmla="val 16667"/>
                          </a:avLst>
                        </a:prstGeom>
                        <a:solidFill>
                          <a:srgbClr val="F7CAAC"/>
                        </a:solidFill>
                        <a:ln w="12700" cap="flat" cmpd="sng">
                          <a:solidFill>
                            <a:srgbClr val="F4B081"/>
                          </a:solidFill>
                          <a:prstDash val="solid"/>
                          <a:miter lim="800000"/>
                          <a:headEnd type="none" w="sm" len="sm"/>
                          <a:tailEnd type="none" w="sm" len="sm"/>
                        </a:ln>
                      </wps:spPr>
                      <wps:txbx>
                        <w:txbxContent>
                          <w:p w14:paraId="2075E8C3" w14:textId="77777777" w:rsidR="000D68A4" w:rsidRDefault="00993BE5">
                            <w:pPr>
                              <w:spacing w:line="258" w:lineRule="auto"/>
                              <w:jc w:val="center"/>
                              <w:textDirection w:val="btLr"/>
                            </w:pPr>
                            <w:r>
                              <w:rPr>
                                <w:rFonts w:ascii="Garamond" w:eastAsia="Garamond" w:hAnsi="Garamond" w:cs="Garamond"/>
                                <w:color w:val="000000"/>
                                <w:sz w:val="14"/>
                              </w:rPr>
                              <w:t>Improvisation with Local Resources</w:t>
                            </w:r>
                          </w:p>
                        </w:txbxContent>
                      </wps:txbx>
                      <wps:bodyPr spcFirstLastPara="1" wrap="square" lIns="91425" tIns="45700" rIns="91425" bIns="4570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3314700</wp:posOffset>
                </wp:positionH>
                <wp:positionV relativeFrom="paragraph">
                  <wp:posOffset>2628900</wp:posOffset>
                </wp:positionV>
                <wp:extent cx="748665" cy="469900"/>
                <wp:effectExtent b="0" l="0" r="0" t="0"/>
                <wp:wrapNone/>
                <wp:docPr id="214541285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748665" cy="469900"/>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56192" behindDoc="0" locked="0" layoutInCell="1" hidden="0" allowOverlap="1" wp14:anchorId="3C50CE8C" wp14:editId="0310AAA1">
                <wp:simplePos x="0" y="0"/>
                <wp:positionH relativeFrom="column">
                  <wp:posOffset>2451100</wp:posOffset>
                </wp:positionH>
                <wp:positionV relativeFrom="paragraph">
                  <wp:posOffset>2882900</wp:posOffset>
                </wp:positionV>
                <wp:extent cx="735330" cy="476250"/>
                <wp:effectExtent l="0" t="0" r="0" b="0"/>
                <wp:wrapNone/>
                <wp:docPr id="2145412866" name="Rectangle: Rounded Corners 2145412866"/>
                <wp:cNvGraphicFramePr/>
                <a:graphic xmlns:a="http://schemas.openxmlformats.org/drawingml/2006/main">
                  <a:graphicData uri="http://schemas.microsoft.com/office/word/2010/wordprocessingShape">
                    <wps:wsp>
                      <wps:cNvSpPr/>
                      <wps:spPr>
                        <a:xfrm>
                          <a:off x="4984685" y="3548225"/>
                          <a:ext cx="722630" cy="463550"/>
                        </a:xfrm>
                        <a:prstGeom prst="roundRect">
                          <a:avLst>
                            <a:gd name="adj" fmla="val 16667"/>
                          </a:avLst>
                        </a:prstGeom>
                        <a:solidFill>
                          <a:srgbClr val="F7CAAC"/>
                        </a:solidFill>
                        <a:ln w="12700" cap="flat" cmpd="sng">
                          <a:solidFill>
                            <a:srgbClr val="F4B081"/>
                          </a:solidFill>
                          <a:prstDash val="solid"/>
                          <a:miter lim="800000"/>
                          <a:headEnd type="none" w="sm" len="sm"/>
                          <a:tailEnd type="none" w="sm" len="sm"/>
                        </a:ln>
                      </wps:spPr>
                      <wps:txbx>
                        <w:txbxContent>
                          <w:p w14:paraId="538A3559" w14:textId="77777777" w:rsidR="000D68A4" w:rsidRDefault="00993BE5">
                            <w:pPr>
                              <w:spacing w:line="258" w:lineRule="auto"/>
                              <w:jc w:val="center"/>
                              <w:textDirection w:val="btLr"/>
                            </w:pPr>
                            <w:r>
                              <w:rPr>
                                <w:rFonts w:ascii="Garamond" w:eastAsia="Garamond" w:hAnsi="Garamond" w:cs="Garamond"/>
                                <w:color w:val="000000"/>
                                <w:sz w:val="14"/>
                              </w:rPr>
                              <w:t>Cultural Relevance in Teaching</w:t>
                            </w:r>
                          </w:p>
                        </w:txbxContent>
                      </wps:txbx>
                      <wps:bodyPr spcFirstLastPara="1" wrap="square" lIns="91425" tIns="45700" rIns="91425" bIns="4570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2451100</wp:posOffset>
                </wp:positionH>
                <wp:positionV relativeFrom="paragraph">
                  <wp:posOffset>2882900</wp:posOffset>
                </wp:positionV>
                <wp:extent cx="735330" cy="476250"/>
                <wp:effectExtent b="0" l="0" r="0" t="0"/>
                <wp:wrapNone/>
                <wp:docPr id="2145412866"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735330" cy="476250"/>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57216" behindDoc="0" locked="0" layoutInCell="1" hidden="0" allowOverlap="1" wp14:anchorId="316E86D4" wp14:editId="78375086">
                <wp:simplePos x="0" y="0"/>
                <wp:positionH relativeFrom="column">
                  <wp:posOffset>1612900</wp:posOffset>
                </wp:positionH>
                <wp:positionV relativeFrom="paragraph">
                  <wp:posOffset>2616200</wp:posOffset>
                </wp:positionV>
                <wp:extent cx="680085" cy="448945"/>
                <wp:effectExtent l="0" t="0" r="0" b="0"/>
                <wp:wrapNone/>
                <wp:docPr id="2145412847" name="Rectangle: Rounded Corners 2145412847"/>
                <wp:cNvGraphicFramePr/>
                <a:graphic xmlns:a="http://schemas.openxmlformats.org/drawingml/2006/main">
                  <a:graphicData uri="http://schemas.microsoft.com/office/word/2010/wordprocessingShape">
                    <wps:wsp>
                      <wps:cNvSpPr/>
                      <wps:spPr>
                        <a:xfrm>
                          <a:off x="5012308" y="3561878"/>
                          <a:ext cx="667385" cy="436245"/>
                        </a:xfrm>
                        <a:prstGeom prst="roundRect">
                          <a:avLst>
                            <a:gd name="adj" fmla="val 16667"/>
                          </a:avLst>
                        </a:prstGeom>
                        <a:solidFill>
                          <a:srgbClr val="F7CAAC"/>
                        </a:solidFill>
                        <a:ln w="12700" cap="flat" cmpd="sng">
                          <a:solidFill>
                            <a:srgbClr val="F4B081"/>
                          </a:solidFill>
                          <a:prstDash val="solid"/>
                          <a:miter lim="800000"/>
                          <a:headEnd type="none" w="sm" len="sm"/>
                          <a:tailEnd type="none" w="sm" len="sm"/>
                        </a:ln>
                      </wps:spPr>
                      <wps:txbx>
                        <w:txbxContent>
                          <w:p w14:paraId="01A09F11" w14:textId="77777777" w:rsidR="000D68A4" w:rsidRDefault="00993BE5">
                            <w:pPr>
                              <w:spacing w:line="258" w:lineRule="auto"/>
                              <w:jc w:val="center"/>
                              <w:textDirection w:val="btLr"/>
                            </w:pPr>
                            <w:r>
                              <w:rPr>
                                <w:rFonts w:ascii="Garamond" w:eastAsia="Garamond" w:hAnsi="Garamond" w:cs="Garamond"/>
                                <w:color w:val="000000"/>
                                <w:sz w:val="14"/>
                              </w:rPr>
                              <w:t>Low-Cost Innovation</w:t>
                            </w:r>
                          </w:p>
                        </w:txbxContent>
                      </wps:txbx>
                      <wps:bodyPr spcFirstLastPara="1" wrap="square" lIns="91425" tIns="45700" rIns="91425" bIns="4570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1612900</wp:posOffset>
                </wp:positionH>
                <wp:positionV relativeFrom="paragraph">
                  <wp:posOffset>2616200</wp:posOffset>
                </wp:positionV>
                <wp:extent cx="680085" cy="448945"/>
                <wp:effectExtent b="0" l="0" r="0" t="0"/>
                <wp:wrapNone/>
                <wp:docPr id="214541284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80085" cy="44894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58240" behindDoc="0" locked="0" layoutInCell="1" hidden="0" allowOverlap="1" wp14:anchorId="7D192FE5" wp14:editId="4A4F50E9">
                <wp:simplePos x="0" y="0"/>
                <wp:positionH relativeFrom="column">
                  <wp:posOffset>3124200</wp:posOffset>
                </wp:positionH>
                <wp:positionV relativeFrom="paragraph">
                  <wp:posOffset>2336800</wp:posOffset>
                </wp:positionV>
                <wp:extent cx="428599" cy="306382"/>
                <wp:effectExtent l="0" t="0" r="0" b="0"/>
                <wp:wrapNone/>
                <wp:docPr id="2145412855" name="Straight Arrow Connector 2145412855"/>
                <wp:cNvGraphicFramePr/>
                <a:graphic xmlns:a="http://schemas.openxmlformats.org/drawingml/2006/main">
                  <a:graphicData uri="http://schemas.microsoft.com/office/word/2010/wordprocessingShape">
                    <wps:wsp>
                      <wps:cNvCnPr/>
                      <wps:spPr>
                        <a:xfrm>
                          <a:off x="5136463" y="3631572"/>
                          <a:ext cx="419074" cy="296857"/>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3124200</wp:posOffset>
                </wp:positionH>
                <wp:positionV relativeFrom="paragraph">
                  <wp:posOffset>2336800</wp:posOffset>
                </wp:positionV>
                <wp:extent cx="428599" cy="306382"/>
                <wp:effectExtent b="0" l="0" r="0" t="0"/>
                <wp:wrapNone/>
                <wp:docPr id="214541285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28599" cy="306382"/>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59264" behindDoc="0" locked="0" layoutInCell="1" hidden="0" allowOverlap="1" wp14:anchorId="5FDFEA10" wp14:editId="2C234579">
                <wp:simplePos x="0" y="0"/>
                <wp:positionH relativeFrom="column">
                  <wp:posOffset>2781300</wp:posOffset>
                </wp:positionH>
                <wp:positionV relativeFrom="paragraph">
                  <wp:posOffset>2540000</wp:posOffset>
                </wp:positionV>
                <wp:extent cx="12700" cy="346075"/>
                <wp:effectExtent l="0" t="0" r="0" b="0"/>
                <wp:wrapNone/>
                <wp:docPr id="2145412873" name="Straight Arrow Connector 2145412873"/>
                <wp:cNvGraphicFramePr/>
                <a:graphic xmlns:a="http://schemas.openxmlformats.org/drawingml/2006/main">
                  <a:graphicData uri="http://schemas.microsoft.com/office/word/2010/wordprocessingShape">
                    <wps:wsp>
                      <wps:cNvCnPr/>
                      <wps:spPr>
                        <a:xfrm>
                          <a:off x="5339650" y="3606963"/>
                          <a:ext cx="12700" cy="3460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2781300</wp:posOffset>
                </wp:positionH>
                <wp:positionV relativeFrom="paragraph">
                  <wp:posOffset>2540000</wp:posOffset>
                </wp:positionV>
                <wp:extent cx="12700" cy="346075"/>
                <wp:effectExtent b="0" l="0" r="0" t="0"/>
                <wp:wrapNone/>
                <wp:docPr id="2145412873"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2700" cy="34607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0288" behindDoc="0" locked="0" layoutInCell="1" hidden="0" allowOverlap="1" wp14:anchorId="602D0EBE" wp14:editId="3B9B7C6B">
                <wp:simplePos x="0" y="0"/>
                <wp:positionH relativeFrom="column">
                  <wp:posOffset>1981200</wp:posOffset>
                </wp:positionH>
                <wp:positionV relativeFrom="paragraph">
                  <wp:posOffset>2311400</wp:posOffset>
                </wp:positionV>
                <wp:extent cx="381153" cy="314325"/>
                <wp:effectExtent l="0" t="0" r="0" b="0"/>
                <wp:wrapNone/>
                <wp:docPr id="2145412861" name="Straight Arrow Connector 2145412861"/>
                <wp:cNvGraphicFramePr/>
                <a:graphic xmlns:a="http://schemas.openxmlformats.org/drawingml/2006/main">
                  <a:graphicData uri="http://schemas.microsoft.com/office/word/2010/wordprocessingShape">
                    <wps:wsp>
                      <wps:cNvCnPr/>
                      <wps:spPr>
                        <a:xfrm flipH="1">
                          <a:off x="5160186" y="3627600"/>
                          <a:ext cx="371628" cy="3048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1981200</wp:posOffset>
                </wp:positionH>
                <wp:positionV relativeFrom="paragraph">
                  <wp:posOffset>2311400</wp:posOffset>
                </wp:positionV>
                <wp:extent cx="381153" cy="314325"/>
                <wp:effectExtent b="0" l="0" r="0" t="0"/>
                <wp:wrapNone/>
                <wp:docPr id="2145412861"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81153" cy="31432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1312" behindDoc="0" locked="0" layoutInCell="1" hidden="0" allowOverlap="1" wp14:anchorId="5700F634" wp14:editId="5AF200DB">
                <wp:simplePos x="0" y="0"/>
                <wp:positionH relativeFrom="column">
                  <wp:posOffset>3835400</wp:posOffset>
                </wp:positionH>
                <wp:positionV relativeFrom="paragraph">
                  <wp:posOffset>1600200</wp:posOffset>
                </wp:positionV>
                <wp:extent cx="1018974" cy="1469835"/>
                <wp:effectExtent l="0" t="0" r="0" b="0"/>
                <wp:wrapNone/>
                <wp:docPr id="2145412857" name="Straight Arrow Connector 2145412857"/>
                <wp:cNvGraphicFramePr/>
                <a:graphic xmlns:a="http://schemas.openxmlformats.org/drawingml/2006/main">
                  <a:graphicData uri="http://schemas.microsoft.com/office/word/2010/wordprocessingShape">
                    <wps:wsp>
                      <wps:cNvCnPr/>
                      <wps:spPr>
                        <a:xfrm>
                          <a:off x="4841276" y="3049845"/>
                          <a:ext cx="1009449" cy="146031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3835400</wp:posOffset>
                </wp:positionH>
                <wp:positionV relativeFrom="paragraph">
                  <wp:posOffset>1600200</wp:posOffset>
                </wp:positionV>
                <wp:extent cx="1018974" cy="1469835"/>
                <wp:effectExtent b="0" l="0" r="0" t="0"/>
                <wp:wrapNone/>
                <wp:docPr id="214541285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018974" cy="146983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2336" behindDoc="0" locked="0" layoutInCell="1" hidden="0" allowOverlap="1" wp14:anchorId="1117B4D7" wp14:editId="5581696E">
                <wp:simplePos x="0" y="0"/>
                <wp:positionH relativeFrom="column">
                  <wp:posOffset>152400</wp:posOffset>
                </wp:positionH>
                <wp:positionV relativeFrom="paragraph">
                  <wp:posOffset>1397000</wp:posOffset>
                </wp:positionV>
                <wp:extent cx="1035050" cy="717550"/>
                <wp:effectExtent l="0" t="0" r="0" b="0"/>
                <wp:wrapNone/>
                <wp:docPr id="2145412850" name="Rectangle: Rounded Corners 2145412850"/>
                <wp:cNvGraphicFramePr/>
                <a:graphic xmlns:a="http://schemas.openxmlformats.org/drawingml/2006/main">
                  <a:graphicData uri="http://schemas.microsoft.com/office/word/2010/wordprocessingShape">
                    <wps:wsp>
                      <wps:cNvSpPr/>
                      <wps:spPr>
                        <a:xfrm>
                          <a:off x="4834825" y="3427575"/>
                          <a:ext cx="1022350" cy="704850"/>
                        </a:xfrm>
                        <a:prstGeom prst="roundRect">
                          <a:avLst>
                            <a:gd name="adj" fmla="val 16667"/>
                          </a:avLst>
                        </a:prstGeom>
                        <a:solidFill>
                          <a:srgbClr val="F7CAAC"/>
                        </a:solidFill>
                        <a:ln w="12700" cap="flat" cmpd="sng">
                          <a:solidFill>
                            <a:srgbClr val="F4B081"/>
                          </a:solidFill>
                          <a:prstDash val="solid"/>
                          <a:miter lim="800000"/>
                          <a:headEnd type="none" w="sm" len="sm"/>
                          <a:tailEnd type="none" w="sm" len="sm"/>
                        </a:ln>
                      </wps:spPr>
                      <wps:txbx>
                        <w:txbxContent>
                          <w:p w14:paraId="30615427" w14:textId="77777777" w:rsidR="000D68A4" w:rsidRDefault="00993BE5">
                            <w:pPr>
                              <w:spacing w:line="275" w:lineRule="auto"/>
                              <w:jc w:val="center"/>
                              <w:textDirection w:val="btLr"/>
                            </w:pPr>
                            <w:r>
                              <w:rPr>
                                <w:rFonts w:ascii="Garamond" w:eastAsia="Garamond" w:hAnsi="Garamond" w:cs="Garamond"/>
                                <w:color w:val="000000"/>
                                <w:sz w:val="14"/>
                              </w:rPr>
                              <w:t>Continued implementation of effective, meaningful teaching strategies</w:t>
                            </w:r>
                          </w:p>
                          <w:p w14:paraId="20E62E08" w14:textId="77777777" w:rsidR="000D68A4" w:rsidRDefault="000D68A4">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152400</wp:posOffset>
                </wp:positionH>
                <wp:positionV relativeFrom="paragraph">
                  <wp:posOffset>1397000</wp:posOffset>
                </wp:positionV>
                <wp:extent cx="1035050" cy="717550"/>
                <wp:effectExtent b="0" l="0" r="0" t="0"/>
                <wp:wrapNone/>
                <wp:docPr id="214541285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035050" cy="717550"/>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3360" behindDoc="0" locked="0" layoutInCell="1" hidden="0" allowOverlap="1" wp14:anchorId="60B68C2F" wp14:editId="562CBE24">
                <wp:simplePos x="0" y="0"/>
                <wp:positionH relativeFrom="column">
                  <wp:posOffset>152400</wp:posOffset>
                </wp:positionH>
                <wp:positionV relativeFrom="paragraph">
                  <wp:posOffset>469900</wp:posOffset>
                </wp:positionV>
                <wp:extent cx="977900" cy="673100"/>
                <wp:effectExtent l="0" t="0" r="0" b="0"/>
                <wp:wrapNone/>
                <wp:docPr id="2145412854" name="Rectangle: Rounded Corners 2145412854"/>
                <wp:cNvGraphicFramePr/>
                <a:graphic xmlns:a="http://schemas.openxmlformats.org/drawingml/2006/main">
                  <a:graphicData uri="http://schemas.microsoft.com/office/word/2010/wordprocessingShape">
                    <wps:wsp>
                      <wps:cNvSpPr/>
                      <wps:spPr>
                        <a:xfrm>
                          <a:off x="4863400" y="3449800"/>
                          <a:ext cx="965200" cy="660400"/>
                        </a:xfrm>
                        <a:prstGeom prst="roundRect">
                          <a:avLst>
                            <a:gd name="adj" fmla="val 16667"/>
                          </a:avLst>
                        </a:prstGeom>
                        <a:solidFill>
                          <a:srgbClr val="F7CAAC"/>
                        </a:solidFill>
                        <a:ln w="12700" cap="flat" cmpd="sng">
                          <a:solidFill>
                            <a:srgbClr val="F4B081"/>
                          </a:solidFill>
                          <a:prstDash val="solid"/>
                          <a:miter lim="800000"/>
                          <a:headEnd type="none" w="sm" len="sm"/>
                          <a:tailEnd type="none" w="sm" len="sm"/>
                        </a:ln>
                      </wps:spPr>
                      <wps:txbx>
                        <w:txbxContent>
                          <w:p w14:paraId="15A76117" w14:textId="77777777" w:rsidR="000D68A4" w:rsidRDefault="00993BE5">
                            <w:pPr>
                              <w:spacing w:line="275" w:lineRule="auto"/>
                              <w:jc w:val="center"/>
                              <w:textDirection w:val="btLr"/>
                            </w:pPr>
                            <w:r>
                              <w:rPr>
                                <w:rFonts w:ascii="Garamond" w:eastAsia="Garamond" w:hAnsi="Garamond" w:cs="Garamond"/>
                                <w:color w:val="000000"/>
                                <w:sz w:val="14"/>
                              </w:rPr>
                              <w:t>Creativity and flexibility are maintained as a professional norm</w:t>
                            </w:r>
                          </w:p>
                          <w:p w14:paraId="51447C15" w14:textId="77777777" w:rsidR="000D68A4" w:rsidRDefault="000D68A4">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152400</wp:posOffset>
                </wp:positionH>
                <wp:positionV relativeFrom="paragraph">
                  <wp:posOffset>469900</wp:posOffset>
                </wp:positionV>
                <wp:extent cx="977900" cy="673100"/>
                <wp:effectExtent b="0" l="0" r="0" t="0"/>
                <wp:wrapNone/>
                <wp:docPr id="214541285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977900" cy="673100"/>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4384" behindDoc="0" locked="0" layoutInCell="1" hidden="0" allowOverlap="1" wp14:anchorId="0D874778" wp14:editId="19CD78A6">
                <wp:simplePos x="0" y="0"/>
                <wp:positionH relativeFrom="column">
                  <wp:posOffset>1117600</wp:posOffset>
                </wp:positionH>
                <wp:positionV relativeFrom="paragraph">
                  <wp:posOffset>660400</wp:posOffset>
                </wp:positionV>
                <wp:extent cx="362585" cy="240665"/>
                <wp:effectExtent l="0" t="0" r="0" b="0"/>
                <wp:wrapNone/>
                <wp:docPr id="2145412851" name="Straight Arrow Connector 2145412851"/>
                <wp:cNvGraphicFramePr/>
                <a:graphic xmlns:a="http://schemas.openxmlformats.org/drawingml/2006/main">
                  <a:graphicData uri="http://schemas.microsoft.com/office/word/2010/wordprocessingShape">
                    <wps:wsp>
                      <wps:cNvCnPr/>
                      <wps:spPr>
                        <a:xfrm rot="10800000">
                          <a:off x="5169470" y="3664430"/>
                          <a:ext cx="353060" cy="23114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660400</wp:posOffset>
                </wp:positionV>
                <wp:extent cx="362585" cy="240665"/>
                <wp:effectExtent b="0" l="0" r="0" t="0"/>
                <wp:wrapNone/>
                <wp:docPr id="214541285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62585" cy="24066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5408" behindDoc="0" locked="0" layoutInCell="1" hidden="0" allowOverlap="1" wp14:anchorId="7A9A38AA" wp14:editId="097CD316">
                <wp:simplePos x="0" y="0"/>
                <wp:positionH relativeFrom="column">
                  <wp:posOffset>1181100</wp:posOffset>
                </wp:positionH>
                <wp:positionV relativeFrom="paragraph">
                  <wp:posOffset>1562100</wp:posOffset>
                </wp:positionV>
                <wp:extent cx="384839" cy="257649"/>
                <wp:effectExtent l="0" t="0" r="0" b="0"/>
                <wp:wrapNone/>
                <wp:docPr id="2145412843" name="Straight Arrow Connector 2145412843"/>
                <wp:cNvGraphicFramePr/>
                <a:graphic xmlns:a="http://schemas.openxmlformats.org/drawingml/2006/main">
                  <a:graphicData uri="http://schemas.microsoft.com/office/word/2010/wordprocessingShape">
                    <wps:wsp>
                      <wps:cNvCnPr/>
                      <wps:spPr>
                        <a:xfrm flipH="1">
                          <a:off x="5158343" y="3655938"/>
                          <a:ext cx="375314" cy="248124"/>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1562100</wp:posOffset>
                </wp:positionV>
                <wp:extent cx="384839" cy="257649"/>
                <wp:effectExtent b="0" l="0" r="0" t="0"/>
                <wp:wrapNone/>
                <wp:docPr id="214541284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84839" cy="257649"/>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6432" behindDoc="0" locked="0" layoutInCell="1" hidden="0" allowOverlap="1" wp14:anchorId="14BABA41" wp14:editId="5A87F91F">
                <wp:simplePos x="0" y="0"/>
                <wp:positionH relativeFrom="column">
                  <wp:posOffset>4343400</wp:posOffset>
                </wp:positionH>
                <wp:positionV relativeFrom="paragraph">
                  <wp:posOffset>2387600</wp:posOffset>
                </wp:positionV>
                <wp:extent cx="1219835" cy="1241425"/>
                <wp:effectExtent l="0" t="0" r="0" b="0"/>
                <wp:wrapNone/>
                <wp:docPr id="2145412871" name="Group 2145412871"/>
                <wp:cNvGraphicFramePr/>
                <a:graphic xmlns:a="http://schemas.openxmlformats.org/drawingml/2006/main">
                  <a:graphicData uri="http://schemas.microsoft.com/office/word/2010/wordprocessingGroup">
                    <wpg:wgp>
                      <wpg:cNvGrpSpPr/>
                      <wpg:grpSpPr>
                        <a:xfrm>
                          <a:off x="0" y="0"/>
                          <a:ext cx="1219835" cy="1241425"/>
                          <a:chOff x="4729725" y="3152925"/>
                          <a:chExt cx="1232550" cy="1254150"/>
                        </a:xfrm>
                      </wpg:grpSpPr>
                      <wpg:grpSp>
                        <wpg:cNvPr id="43" name="Group 43"/>
                        <wpg:cNvGrpSpPr/>
                        <wpg:grpSpPr>
                          <a:xfrm>
                            <a:off x="4736083" y="3159288"/>
                            <a:ext cx="1219835" cy="1241425"/>
                            <a:chOff x="0" y="0"/>
                            <a:chExt cx="1220991" cy="1241510"/>
                          </a:xfrm>
                        </wpg:grpSpPr>
                        <wps:wsp>
                          <wps:cNvPr id="44" name="Rectangle 44"/>
                          <wps:cNvSpPr/>
                          <wps:spPr>
                            <a:xfrm>
                              <a:off x="0" y="0"/>
                              <a:ext cx="1220975" cy="1241500"/>
                            </a:xfrm>
                            <a:prstGeom prst="rect">
                              <a:avLst/>
                            </a:prstGeom>
                            <a:noFill/>
                            <a:ln>
                              <a:noFill/>
                            </a:ln>
                          </wps:spPr>
                          <wps:txbx>
                            <w:txbxContent>
                              <w:p w14:paraId="3219CC44"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45" name="Straight Arrow Connector 45"/>
                          <wps:cNvCnPr/>
                          <wps:spPr>
                            <a:xfrm flipH="1">
                              <a:off x="511791" y="532263"/>
                              <a:ext cx="101600" cy="156845"/>
                            </a:xfrm>
                            <a:prstGeom prst="straightConnector1">
                              <a:avLst/>
                            </a:prstGeom>
                            <a:noFill/>
                            <a:ln w="12700" cap="flat" cmpd="sng">
                              <a:solidFill>
                                <a:srgbClr val="C55A11"/>
                              </a:solidFill>
                              <a:prstDash val="solid"/>
                              <a:miter lim="800000"/>
                              <a:headEnd type="none" w="sm" len="sm"/>
                              <a:tailEnd type="none" w="sm" len="sm"/>
                            </a:ln>
                          </wps:spPr>
                          <wps:bodyPr/>
                        </wps:wsp>
                        <wps:wsp>
                          <wps:cNvPr id="46" name="Oval 46"/>
                          <wps:cNvSpPr/>
                          <wps:spPr>
                            <a:xfrm>
                              <a:off x="0" y="668740"/>
                              <a:ext cx="845820" cy="572770"/>
                            </a:xfrm>
                            <a:prstGeom prst="ellipse">
                              <a:avLst/>
                            </a:prstGeom>
                            <a:solidFill>
                              <a:srgbClr val="F4B081"/>
                            </a:solidFill>
                            <a:ln w="12700" cap="flat" cmpd="sng">
                              <a:solidFill>
                                <a:srgbClr val="C55A11"/>
                              </a:solidFill>
                              <a:prstDash val="solid"/>
                              <a:miter lim="800000"/>
                              <a:headEnd type="none" w="sm" len="sm"/>
                              <a:tailEnd type="none" w="sm" len="sm"/>
                            </a:ln>
                          </wps:spPr>
                          <wps:txbx>
                            <w:txbxContent>
                              <w:p w14:paraId="73C834F1" w14:textId="77777777" w:rsidR="000D68A4" w:rsidRDefault="00993BE5">
                                <w:pPr>
                                  <w:spacing w:line="258" w:lineRule="auto"/>
                                  <w:jc w:val="center"/>
                                  <w:textDirection w:val="btLr"/>
                                </w:pPr>
                                <w:r>
                                  <w:rPr>
                                    <w:rFonts w:ascii="Garamond" w:eastAsia="Garamond" w:hAnsi="Garamond" w:cs="Garamond"/>
                                    <w:color w:val="000000"/>
                                    <w:sz w:val="14"/>
                                  </w:rPr>
                                  <w:t>Emergent Professionalism</w:t>
                                </w:r>
                              </w:p>
                              <w:p w14:paraId="62A3F3AA" w14:textId="77777777" w:rsidR="000D68A4" w:rsidRDefault="000D68A4">
                                <w:pPr>
                                  <w:spacing w:line="258" w:lineRule="auto"/>
                                  <w:jc w:val="center"/>
                                  <w:textDirection w:val="btLr"/>
                                </w:pPr>
                              </w:p>
                            </w:txbxContent>
                          </wps:txbx>
                          <wps:bodyPr spcFirstLastPara="1" wrap="square" lIns="91425" tIns="45700" rIns="91425" bIns="45700" anchor="ctr" anchorCtr="0">
                            <a:noAutofit/>
                          </wps:bodyPr>
                        </wps:wsp>
                        <wps:wsp>
                          <wps:cNvPr id="47" name="Oval 47"/>
                          <wps:cNvSpPr/>
                          <wps:spPr>
                            <a:xfrm>
                              <a:off x="327546" y="0"/>
                              <a:ext cx="893445" cy="607060"/>
                            </a:xfrm>
                            <a:prstGeom prst="ellipse">
                              <a:avLst/>
                            </a:prstGeom>
                            <a:solidFill>
                              <a:srgbClr val="F4B081"/>
                            </a:solidFill>
                            <a:ln w="12700" cap="flat" cmpd="sng">
                              <a:solidFill>
                                <a:srgbClr val="C55A11"/>
                              </a:solidFill>
                              <a:prstDash val="solid"/>
                              <a:miter lim="800000"/>
                              <a:headEnd type="none" w="sm" len="sm"/>
                              <a:tailEnd type="none" w="sm" len="sm"/>
                            </a:ln>
                          </wps:spPr>
                          <wps:txbx>
                            <w:txbxContent>
                              <w:p w14:paraId="763186D5" w14:textId="77777777" w:rsidR="000D68A4" w:rsidRDefault="00993BE5">
                                <w:pPr>
                                  <w:spacing w:line="258" w:lineRule="auto"/>
                                  <w:jc w:val="center"/>
                                  <w:textDirection w:val="btLr"/>
                                </w:pPr>
                                <w:r>
                                  <w:rPr>
                                    <w:rFonts w:ascii="Garamond" w:eastAsia="Garamond" w:hAnsi="Garamond" w:cs="Garamond"/>
                                    <w:color w:val="000000"/>
                                    <w:sz w:val="14"/>
                                  </w:rPr>
                                  <w:t>Learning Through Doing</w:t>
                                </w:r>
                              </w:p>
                              <w:p w14:paraId="650E9023" w14:textId="77777777" w:rsidR="000D68A4" w:rsidRDefault="000D68A4">
                                <w:pPr>
                                  <w:spacing w:line="258" w:lineRule="auto"/>
                                  <w:jc w:val="center"/>
                                  <w:textDirection w:val="btLr"/>
                                </w:pPr>
                              </w:p>
                            </w:txbxContent>
                          </wps:txbx>
                          <wps:bodyPr spcFirstLastPara="1" wrap="square" lIns="91425" tIns="45700" rIns="91425" bIns="45700" anchor="ctr" anchorCtr="0">
                            <a:no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4343400</wp:posOffset>
                </wp:positionH>
                <wp:positionV relativeFrom="paragraph">
                  <wp:posOffset>2387600</wp:posOffset>
                </wp:positionV>
                <wp:extent cx="1219835" cy="1241425"/>
                <wp:effectExtent b="0" l="0" r="0" t="0"/>
                <wp:wrapNone/>
                <wp:docPr id="2145412871"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219835" cy="124142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7456" behindDoc="0" locked="0" layoutInCell="1" hidden="0" allowOverlap="1" wp14:anchorId="2D6D0C3B" wp14:editId="4B7AF179">
                <wp:simplePos x="0" y="0"/>
                <wp:positionH relativeFrom="column">
                  <wp:posOffset>-215899</wp:posOffset>
                </wp:positionH>
                <wp:positionV relativeFrom="paragraph">
                  <wp:posOffset>2209800</wp:posOffset>
                </wp:positionV>
                <wp:extent cx="1650999" cy="1574800"/>
                <wp:effectExtent l="0" t="0" r="0" b="0"/>
                <wp:wrapNone/>
                <wp:docPr id="2145412874" name="Group 2145412874"/>
                <wp:cNvGraphicFramePr/>
                <a:graphic xmlns:a="http://schemas.openxmlformats.org/drawingml/2006/main">
                  <a:graphicData uri="http://schemas.microsoft.com/office/word/2010/wordprocessingGroup">
                    <wpg:wgp>
                      <wpg:cNvGrpSpPr/>
                      <wpg:grpSpPr>
                        <a:xfrm>
                          <a:off x="0" y="0"/>
                          <a:ext cx="1650999" cy="1574800"/>
                          <a:chOff x="4514150" y="2986225"/>
                          <a:chExt cx="1663725" cy="1587550"/>
                        </a:xfrm>
                      </wpg:grpSpPr>
                      <wpg:grpSp>
                        <wpg:cNvPr id="48" name="Group 48"/>
                        <wpg:cNvGrpSpPr/>
                        <wpg:grpSpPr>
                          <a:xfrm>
                            <a:off x="4520501" y="2992600"/>
                            <a:ext cx="1650999" cy="1574800"/>
                            <a:chOff x="-50813" y="-158749"/>
                            <a:chExt cx="1651406" cy="1574800"/>
                          </a:xfrm>
                        </wpg:grpSpPr>
                        <wps:wsp>
                          <wps:cNvPr id="49" name="Rectangle 49"/>
                          <wps:cNvSpPr/>
                          <wps:spPr>
                            <a:xfrm>
                              <a:off x="-50813" y="-158749"/>
                              <a:ext cx="1651400" cy="1574800"/>
                            </a:xfrm>
                            <a:prstGeom prst="rect">
                              <a:avLst/>
                            </a:prstGeom>
                            <a:noFill/>
                            <a:ln>
                              <a:noFill/>
                            </a:ln>
                          </wps:spPr>
                          <wps:txbx>
                            <w:txbxContent>
                              <w:p w14:paraId="2E33E583" w14:textId="77777777" w:rsidR="000D68A4" w:rsidRDefault="000D68A4">
                                <w:pPr>
                                  <w:spacing w:after="0" w:line="240" w:lineRule="auto"/>
                                  <w:textDirection w:val="btLr"/>
                                </w:pPr>
                              </w:p>
                            </w:txbxContent>
                          </wps:txbx>
                          <wps:bodyPr spcFirstLastPara="1" wrap="square" lIns="91425" tIns="91425" rIns="91425" bIns="91425" anchor="ctr" anchorCtr="0">
                            <a:noAutofit/>
                          </wps:bodyPr>
                        </wps:wsp>
                        <wps:wsp>
                          <wps:cNvPr id="50" name="Straight Arrow Connector 50"/>
                          <wps:cNvCnPr/>
                          <wps:spPr>
                            <a:xfrm>
                              <a:off x="668740" y="595288"/>
                              <a:ext cx="170597" cy="122830"/>
                            </a:xfrm>
                            <a:prstGeom prst="straightConnector1">
                              <a:avLst/>
                            </a:prstGeom>
                            <a:noFill/>
                            <a:ln w="12700" cap="flat" cmpd="sng">
                              <a:solidFill>
                                <a:srgbClr val="C55A11"/>
                              </a:solidFill>
                              <a:prstDash val="solid"/>
                              <a:miter lim="800000"/>
                              <a:headEnd type="none" w="sm" len="sm"/>
                              <a:tailEnd type="none" w="sm" len="sm"/>
                            </a:ln>
                          </wps:spPr>
                          <wps:bodyPr/>
                        </wps:wsp>
                        <wps:wsp>
                          <wps:cNvPr id="51" name="Oval 51"/>
                          <wps:cNvSpPr/>
                          <wps:spPr>
                            <a:xfrm>
                              <a:off x="-50813" y="-158749"/>
                              <a:ext cx="1105172" cy="816568"/>
                            </a:xfrm>
                            <a:prstGeom prst="ellipse">
                              <a:avLst/>
                            </a:prstGeom>
                            <a:solidFill>
                              <a:srgbClr val="F4B081"/>
                            </a:solidFill>
                            <a:ln w="12700" cap="flat" cmpd="sng">
                              <a:solidFill>
                                <a:srgbClr val="C55A11"/>
                              </a:solidFill>
                              <a:prstDash val="solid"/>
                              <a:miter lim="800000"/>
                              <a:headEnd type="none" w="sm" len="sm"/>
                              <a:tailEnd type="none" w="sm" len="sm"/>
                            </a:ln>
                          </wps:spPr>
                          <wps:txbx>
                            <w:txbxContent>
                              <w:p w14:paraId="364CF40D" w14:textId="77777777" w:rsidR="000D68A4" w:rsidRDefault="00993BE5">
                                <w:pPr>
                                  <w:spacing w:line="258" w:lineRule="auto"/>
                                  <w:jc w:val="center"/>
                                  <w:textDirection w:val="btLr"/>
                                </w:pPr>
                                <w:r>
                                  <w:rPr>
                                    <w:rFonts w:ascii="Garamond" w:eastAsia="Garamond" w:hAnsi="Garamond" w:cs="Garamond"/>
                                    <w:color w:val="000000"/>
                                    <w:sz w:val="12"/>
                                  </w:rPr>
                                  <w:t>Teacher as Creative Agent: Resource Scarcity prompts imaginative pedagogy</w:t>
                                </w:r>
                              </w:p>
                            </w:txbxContent>
                          </wps:txbx>
                          <wps:bodyPr spcFirstLastPara="1" wrap="square" lIns="91425" tIns="45700" rIns="91425" bIns="45700" anchor="ctr" anchorCtr="0">
                            <a:noAutofit/>
                          </wps:bodyPr>
                        </wps:wsp>
                        <wps:wsp>
                          <wps:cNvPr id="52" name="Oval 52"/>
                          <wps:cNvSpPr/>
                          <wps:spPr>
                            <a:xfrm>
                              <a:off x="463664" y="686737"/>
                              <a:ext cx="1136929" cy="729314"/>
                            </a:xfrm>
                            <a:prstGeom prst="ellipse">
                              <a:avLst/>
                            </a:prstGeom>
                            <a:solidFill>
                              <a:srgbClr val="F4B081"/>
                            </a:solidFill>
                            <a:ln w="12700" cap="flat" cmpd="sng">
                              <a:solidFill>
                                <a:srgbClr val="C55A11"/>
                              </a:solidFill>
                              <a:prstDash val="solid"/>
                              <a:miter lim="800000"/>
                              <a:headEnd type="none" w="sm" len="sm"/>
                              <a:tailEnd type="none" w="sm" len="sm"/>
                            </a:ln>
                          </wps:spPr>
                          <wps:txbx>
                            <w:txbxContent>
                              <w:p w14:paraId="21A1C73E" w14:textId="77777777" w:rsidR="000D68A4" w:rsidRDefault="00993BE5">
                                <w:pPr>
                                  <w:spacing w:line="258" w:lineRule="auto"/>
                                  <w:jc w:val="center"/>
                                  <w:textDirection w:val="btLr"/>
                                </w:pPr>
                                <w:r>
                                  <w:rPr>
                                    <w:rFonts w:ascii="Garamond" w:eastAsia="Garamond" w:hAnsi="Garamond" w:cs="Garamond"/>
                                    <w:color w:val="000000"/>
                                    <w:sz w:val="12"/>
                                  </w:rPr>
                                  <w:t>Context-Informed Pedagogy: Strategies are rooted in community realities</w:t>
                                </w:r>
                              </w:p>
                            </w:txbxContent>
                          </wps:txbx>
                          <wps:bodyPr spcFirstLastPara="1" wrap="square" lIns="91425" tIns="45700" rIns="91425" bIns="45700" anchor="ctr" anchorCtr="0">
                            <a:no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2209800</wp:posOffset>
                </wp:positionV>
                <wp:extent cx="1650999" cy="1574800"/>
                <wp:effectExtent b="0" l="0" r="0" t="0"/>
                <wp:wrapNone/>
                <wp:docPr id="2145412874"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650999" cy="1574800"/>
                        </a:xfrm>
                        <a:prstGeom prst="rect"/>
                        <a:ln/>
                      </pic:spPr>
                    </pic:pic>
                  </a:graphicData>
                </a:graphic>
              </wp:anchor>
            </w:drawing>
          </mc:Fallback>
        </mc:AlternateContent>
      </w:r>
      <w:r>
        <w:rPr>
          <w:noProof/>
          <w:lang w:val="en-US" w:eastAsia="en-US"/>
        </w:rPr>
        <mc:AlternateContent>
          <mc:Choice Requires="wpg">
            <w:drawing>
              <wp:anchor distT="45720" distB="45720" distL="114300" distR="114300" simplePos="0" relativeHeight="251668480" behindDoc="0" locked="0" layoutInCell="1" hidden="0" allowOverlap="1" wp14:anchorId="468E9815" wp14:editId="676D3166">
                <wp:simplePos x="0" y="0"/>
                <wp:positionH relativeFrom="column">
                  <wp:posOffset>482600</wp:posOffset>
                </wp:positionH>
                <wp:positionV relativeFrom="paragraph">
                  <wp:posOffset>3716020</wp:posOffset>
                </wp:positionV>
                <wp:extent cx="4835525" cy="515962"/>
                <wp:effectExtent l="0" t="0" r="0" b="0"/>
                <wp:wrapNone/>
                <wp:docPr id="2145412848" name="Rectangle 2145412848"/>
                <wp:cNvGraphicFramePr/>
                <a:graphic xmlns:a="http://schemas.openxmlformats.org/drawingml/2006/main">
                  <a:graphicData uri="http://schemas.microsoft.com/office/word/2010/wordprocessingShape">
                    <wps:wsp>
                      <wps:cNvSpPr/>
                      <wps:spPr>
                        <a:xfrm>
                          <a:off x="2933000" y="3526782"/>
                          <a:ext cx="4826000" cy="506437"/>
                        </a:xfrm>
                        <a:prstGeom prst="rect">
                          <a:avLst/>
                        </a:prstGeom>
                        <a:noFill/>
                        <a:ln>
                          <a:noFill/>
                        </a:ln>
                      </wps:spPr>
                      <wps:txbx>
                        <w:txbxContent>
                          <w:p w14:paraId="0AF2A588" w14:textId="77777777" w:rsidR="000D68A4" w:rsidRDefault="00993BE5">
                            <w:pPr>
                              <w:spacing w:after="0" w:line="258" w:lineRule="auto"/>
                              <w:jc w:val="center"/>
                              <w:textDirection w:val="btLr"/>
                            </w:pPr>
                            <w:r>
                              <w:rPr>
                                <w:rFonts w:ascii="Garamond" w:eastAsia="Garamond" w:hAnsi="Garamond" w:cs="Garamond"/>
                                <w:i/>
                                <w:color w:val="000000"/>
                                <w:sz w:val="18"/>
                              </w:rPr>
                              <w:t>Figure 2. Subthemes and Emergent Themes on Teachers Finding Ways with Limited Resources Anchored on Experiential Learning Theory by David A. Kolb</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482600</wp:posOffset>
                </wp:positionH>
                <wp:positionV relativeFrom="paragraph">
                  <wp:posOffset>3716020</wp:posOffset>
                </wp:positionV>
                <wp:extent cx="4835525" cy="515962"/>
                <wp:effectExtent b="0" l="0" r="0" t="0"/>
                <wp:wrapNone/>
                <wp:docPr id="214541284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835525" cy="515962"/>
                        </a:xfrm>
                        <a:prstGeom prst="rect"/>
                        <a:ln/>
                      </pic:spPr>
                    </pic:pic>
                  </a:graphicData>
                </a:graphic>
              </wp:anchor>
            </w:drawing>
          </mc:Fallback>
        </mc:AlternateContent>
      </w:r>
    </w:p>
    <w:tbl>
      <w:tblPr>
        <w:tblStyle w:val="a"/>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827"/>
        <w:gridCol w:w="4253"/>
      </w:tblGrid>
      <w:tr w:rsidR="000D68A4" w14:paraId="0CBD1605" w14:textId="77777777">
        <w:trPr>
          <w:trHeight w:val="399"/>
        </w:trPr>
        <w:tc>
          <w:tcPr>
            <w:tcW w:w="2978" w:type="dxa"/>
          </w:tcPr>
          <w:p w14:paraId="3111F0E3" w14:textId="77777777" w:rsidR="000D68A4" w:rsidRDefault="00993BE5">
            <w:pPr>
              <w:jc w:val="center"/>
              <w:rPr>
                <w:rFonts w:ascii="Garamond" w:eastAsia="Garamond" w:hAnsi="Garamond" w:cs="Garamond"/>
                <w:b/>
                <w:sz w:val="20"/>
                <w:szCs w:val="20"/>
              </w:rPr>
            </w:pPr>
            <w:r>
              <w:rPr>
                <w:rFonts w:ascii="Garamond" w:eastAsia="Garamond" w:hAnsi="Garamond" w:cs="Garamond"/>
                <w:b/>
                <w:sz w:val="20"/>
                <w:szCs w:val="20"/>
              </w:rPr>
              <w:lastRenderedPageBreak/>
              <w:t>Themes</w:t>
            </w:r>
          </w:p>
        </w:tc>
        <w:tc>
          <w:tcPr>
            <w:tcW w:w="3827" w:type="dxa"/>
          </w:tcPr>
          <w:p w14:paraId="185300AB" w14:textId="77777777" w:rsidR="000D68A4" w:rsidRDefault="00993BE5">
            <w:pPr>
              <w:jc w:val="center"/>
              <w:rPr>
                <w:rFonts w:ascii="Garamond" w:eastAsia="Garamond" w:hAnsi="Garamond" w:cs="Garamond"/>
                <w:b/>
                <w:sz w:val="20"/>
                <w:szCs w:val="20"/>
              </w:rPr>
            </w:pPr>
            <w:r>
              <w:rPr>
                <w:rFonts w:ascii="Garamond" w:eastAsia="Garamond" w:hAnsi="Garamond" w:cs="Garamond"/>
                <w:b/>
                <w:sz w:val="20"/>
                <w:szCs w:val="20"/>
              </w:rPr>
              <w:t>Sub-Themes</w:t>
            </w:r>
          </w:p>
        </w:tc>
        <w:tc>
          <w:tcPr>
            <w:tcW w:w="4253" w:type="dxa"/>
          </w:tcPr>
          <w:p w14:paraId="434D6F8C" w14:textId="77777777" w:rsidR="000D68A4" w:rsidRDefault="00993BE5">
            <w:pPr>
              <w:jc w:val="center"/>
              <w:rPr>
                <w:rFonts w:ascii="Garamond" w:eastAsia="Garamond" w:hAnsi="Garamond" w:cs="Garamond"/>
                <w:b/>
                <w:sz w:val="20"/>
                <w:szCs w:val="20"/>
              </w:rPr>
            </w:pPr>
            <w:r>
              <w:rPr>
                <w:rFonts w:ascii="Garamond" w:eastAsia="Garamond" w:hAnsi="Garamond" w:cs="Garamond"/>
                <w:b/>
                <w:sz w:val="20"/>
                <w:szCs w:val="20"/>
              </w:rPr>
              <w:t>Emerging Themes</w:t>
            </w:r>
          </w:p>
        </w:tc>
      </w:tr>
      <w:tr w:rsidR="000D68A4" w14:paraId="0507AC22" w14:textId="77777777">
        <w:trPr>
          <w:trHeight w:val="529"/>
        </w:trPr>
        <w:tc>
          <w:tcPr>
            <w:tcW w:w="2978" w:type="dxa"/>
          </w:tcPr>
          <w:p w14:paraId="4D026E38" w14:textId="77777777" w:rsidR="000D68A4" w:rsidRDefault="00993BE5">
            <w:pPr>
              <w:pStyle w:val="Heading3"/>
              <w:spacing w:before="0" w:after="0"/>
              <w:outlineLvl w:val="2"/>
              <w:rPr>
                <w:rFonts w:ascii="Garamond" w:eastAsia="Garamond" w:hAnsi="Garamond" w:cs="Garamond"/>
                <w:sz w:val="18"/>
                <w:szCs w:val="18"/>
              </w:rPr>
            </w:pPr>
            <w:r>
              <w:rPr>
                <w:rFonts w:ascii="Garamond" w:eastAsia="Garamond" w:hAnsi="Garamond" w:cs="Garamond"/>
                <w:sz w:val="18"/>
                <w:szCs w:val="18"/>
              </w:rPr>
              <w:t>Navigating the Reality of Resource Constraints (Concrete Experience)</w:t>
            </w:r>
          </w:p>
          <w:p w14:paraId="714B4138" w14:textId="77777777" w:rsidR="000D68A4" w:rsidRDefault="000D68A4">
            <w:pPr>
              <w:rPr>
                <w:rFonts w:ascii="Garamond" w:eastAsia="Garamond" w:hAnsi="Garamond" w:cs="Garamond"/>
                <w:sz w:val="18"/>
                <w:szCs w:val="18"/>
              </w:rPr>
            </w:pPr>
          </w:p>
        </w:tc>
        <w:tc>
          <w:tcPr>
            <w:tcW w:w="3827" w:type="dxa"/>
          </w:tcPr>
          <w:p w14:paraId="6F11EA3E" w14:textId="77777777" w:rsidR="000D68A4" w:rsidRDefault="00993BE5">
            <w:pPr>
              <w:jc w:val="both"/>
              <w:rPr>
                <w:rFonts w:ascii="Garamond" w:eastAsia="Garamond" w:hAnsi="Garamond" w:cs="Garamond"/>
                <w:sz w:val="18"/>
                <w:szCs w:val="18"/>
              </w:rPr>
            </w:pPr>
            <w:r>
              <w:rPr>
                <w:rFonts w:ascii="Garamond" w:eastAsia="Garamond" w:hAnsi="Garamond" w:cs="Garamond"/>
                <w:sz w:val="18"/>
                <w:szCs w:val="18"/>
              </w:rPr>
              <w:t> Scarcity of Materials</w:t>
            </w:r>
          </w:p>
          <w:p w14:paraId="1D5431C1" w14:textId="77777777" w:rsidR="000D68A4" w:rsidRDefault="00993BE5">
            <w:pPr>
              <w:jc w:val="both"/>
              <w:rPr>
                <w:rFonts w:ascii="Garamond" w:eastAsia="Garamond" w:hAnsi="Garamond" w:cs="Garamond"/>
                <w:sz w:val="18"/>
                <w:szCs w:val="18"/>
              </w:rPr>
            </w:pPr>
            <w:r>
              <w:rPr>
                <w:rFonts w:ascii="Garamond" w:eastAsia="Garamond" w:hAnsi="Garamond" w:cs="Garamond"/>
                <w:sz w:val="18"/>
                <w:szCs w:val="18"/>
              </w:rPr>
              <w:t> Emotional Resilience</w:t>
            </w:r>
          </w:p>
        </w:tc>
        <w:tc>
          <w:tcPr>
            <w:tcW w:w="4253" w:type="dxa"/>
          </w:tcPr>
          <w:p w14:paraId="42057BE0" w14:textId="77777777" w:rsidR="000D68A4" w:rsidRDefault="00993BE5">
            <w:pPr>
              <w:jc w:val="both"/>
              <w:rPr>
                <w:rFonts w:ascii="Garamond" w:eastAsia="Garamond" w:hAnsi="Garamond" w:cs="Garamond"/>
                <w:sz w:val="18"/>
                <w:szCs w:val="18"/>
              </w:rPr>
            </w:pPr>
            <w:r>
              <w:rPr>
                <w:rFonts w:ascii="Garamond" w:eastAsia="Garamond" w:hAnsi="Garamond" w:cs="Garamond"/>
                <w:sz w:val="18"/>
                <w:szCs w:val="18"/>
              </w:rPr>
              <w:t> Survival Mode Teaching</w:t>
            </w:r>
          </w:p>
          <w:p w14:paraId="676E1425" w14:textId="77777777" w:rsidR="000D68A4" w:rsidRDefault="00993BE5">
            <w:pPr>
              <w:jc w:val="both"/>
              <w:rPr>
                <w:rFonts w:ascii="Garamond" w:eastAsia="Garamond" w:hAnsi="Garamond" w:cs="Garamond"/>
                <w:sz w:val="18"/>
                <w:szCs w:val="18"/>
              </w:rPr>
            </w:pPr>
            <w:r>
              <w:rPr>
                <w:rFonts w:ascii="Garamond" w:eastAsia="Garamond" w:hAnsi="Garamond" w:cs="Garamond"/>
                <w:sz w:val="18"/>
                <w:szCs w:val="18"/>
              </w:rPr>
              <w:t> Hope in Constraints</w:t>
            </w:r>
          </w:p>
        </w:tc>
      </w:tr>
      <w:tr w:rsidR="000D68A4" w14:paraId="7121F363" w14:textId="77777777">
        <w:trPr>
          <w:trHeight w:val="913"/>
        </w:trPr>
        <w:tc>
          <w:tcPr>
            <w:tcW w:w="2978" w:type="dxa"/>
          </w:tcPr>
          <w:p w14:paraId="12633BEB" w14:textId="77777777" w:rsidR="000D68A4" w:rsidRDefault="00993BE5">
            <w:pPr>
              <w:pStyle w:val="Heading3"/>
              <w:outlineLvl w:val="2"/>
              <w:rPr>
                <w:rFonts w:ascii="Garamond" w:eastAsia="Garamond" w:hAnsi="Garamond" w:cs="Garamond"/>
                <w:sz w:val="18"/>
                <w:szCs w:val="18"/>
              </w:rPr>
            </w:pPr>
            <w:bookmarkStart w:id="1" w:name="_heading=h.r7wwwba0c8lv" w:colFirst="0" w:colLast="0"/>
            <w:bookmarkEnd w:id="1"/>
            <w:r>
              <w:rPr>
                <w:rFonts w:ascii="Garamond" w:eastAsia="Garamond" w:hAnsi="Garamond" w:cs="Garamond"/>
                <w:sz w:val="18"/>
                <w:szCs w:val="18"/>
              </w:rPr>
              <w:t>Learning from Daily Practice</w:t>
            </w:r>
          </w:p>
          <w:p w14:paraId="03FE5641" w14:textId="77777777" w:rsidR="000D68A4" w:rsidRDefault="00993BE5">
            <w:pPr>
              <w:pStyle w:val="Heading3"/>
              <w:outlineLvl w:val="2"/>
              <w:rPr>
                <w:rFonts w:ascii="Garamond" w:eastAsia="Garamond" w:hAnsi="Garamond" w:cs="Garamond"/>
                <w:b w:val="0"/>
                <w:sz w:val="18"/>
                <w:szCs w:val="18"/>
              </w:rPr>
            </w:pPr>
            <w:r>
              <w:rPr>
                <w:rFonts w:ascii="Garamond" w:eastAsia="Garamond" w:hAnsi="Garamond" w:cs="Garamond"/>
                <w:sz w:val="18"/>
                <w:szCs w:val="18"/>
              </w:rPr>
              <w:t>(Reflective Observation)</w:t>
            </w:r>
          </w:p>
        </w:tc>
        <w:tc>
          <w:tcPr>
            <w:tcW w:w="3827" w:type="dxa"/>
            <w:shd w:val="clear" w:color="auto" w:fill="auto"/>
          </w:tcPr>
          <w:p w14:paraId="4F3FB1B6" w14:textId="77777777" w:rsidR="000D68A4" w:rsidRDefault="00993BE5">
            <w:pPr>
              <w:pBdr>
                <w:top w:val="nil"/>
                <w:left w:val="nil"/>
                <w:bottom w:val="nil"/>
                <w:right w:val="nil"/>
                <w:between w:val="nil"/>
              </w:pBdr>
              <w:spacing w:after="160"/>
              <w:rPr>
                <w:rFonts w:ascii="Garamond" w:eastAsia="Garamond" w:hAnsi="Garamond" w:cs="Garamond"/>
                <w:color w:val="000000"/>
                <w:sz w:val="18"/>
                <w:szCs w:val="18"/>
              </w:rPr>
            </w:pPr>
            <w:r>
              <w:rPr>
                <w:rFonts w:ascii="Garamond" w:eastAsia="Garamond" w:hAnsi="Garamond" w:cs="Garamond"/>
                <w:color w:val="000000"/>
                <w:sz w:val="18"/>
                <w:szCs w:val="18"/>
              </w:rPr>
              <w:t>Child Reactions as Feedback</w:t>
            </w:r>
          </w:p>
          <w:p w14:paraId="59917280" w14:textId="77777777" w:rsidR="000D68A4" w:rsidRDefault="00993BE5">
            <w:pPr>
              <w:jc w:val="both"/>
              <w:rPr>
                <w:rFonts w:ascii="Garamond" w:eastAsia="Garamond" w:hAnsi="Garamond" w:cs="Garamond"/>
                <w:sz w:val="18"/>
                <w:szCs w:val="18"/>
              </w:rPr>
            </w:pPr>
            <w:bookmarkStart w:id="2" w:name="_heading=h.f0upoy9zs1ms" w:colFirst="0" w:colLast="0"/>
            <w:bookmarkEnd w:id="2"/>
            <w:r>
              <w:rPr>
                <w:rFonts w:ascii="Garamond" w:eastAsia="Garamond" w:hAnsi="Garamond" w:cs="Garamond"/>
                <w:sz w:val="18"/>
                <w:szCs w:val="18"/>
              </w:rPr>
              <w:t>Peer Learning: Informal learning from colleagues and community.</w:t>
            </w:r>
          </w:p>
        </w:tc>
        <w:tc>
          <w:tcPr>
            <w:tcW w:w="4253" w:type="dxa"/>
            <w:shd w:val="clear" w:color="auto" w:fill="auto"/>
          </w:tcPr>
          <w:p w14:paraId="3BE27B1B" w14:textId="77777777" w:rsidR="000D68A4" w:rsidRDefault="00993BE5">
            <w:pPr>
              <w:rPr>
                <w:rFonts w:ascii="Garamond" w:eastAsia="Garamond" w:hAnsi="Garamond" w:cs="Garamond"/>
                <w:b/>
                <w:sz w:val="18"/>
                <w:szCs w:val="18"/>
              </w:rPr>
            </w:pPr>
            <w:r>
              <w:rPr>
                <w:rFonts w:ascii="Garamond" w:eastAsia="Garamond" w:hAnsi="Garamond" w:cs="Garamond"/>
                <w:b/>
                <w:sz w:val="18"/>
                <w:szCs w:val="18"/>
              </w:rPr>
              <w:t xml:space="preserve"> </w:t>
            </w:r>
            <w:r>
              <w:rPr>
                <w:rFonts w:ascii="Garamond" w:eastAsia="Garamond" w:hAnsi="Garamond" w:cs="Garamond"/>
                <w:sz w:val="18"/>
                <w:szCs w:val="18"/>
              </w:rPr>
              <w:t>Learning Through Doing</w:t>
            </w:r>
          </w:p>
          <w:p w14:paraId="7A999625" w14:textId="77777777" w:rsidR="000D68A4" w:rsidRDefault="00993BE5">
            <w:pPr>
              <w:jc w:val="both"/>
              <w:rPr>
                <w:rFonts w:ascii="Garamond" w:eastAsia="Garamond" w:hAnsi="Garamond" w:cs="Garamond"/>
                <w:sz w:val="18"/>
                <w:szCs w:val="18"/>
              </w:rPr>
            </w:pPr>
            <w:r>
              <w:rPr>
                <w:rFonts w:ascii="Garamond" w:eastAsia="Garamond" w:hAnsi="Garamond" w:cs="Garamond"/>
                <w:sz w:val="18"/>
                <w:szCs w:val="18"/>
              </w:rPr>
              <w:t> Emergent Professionalism</w:t>
            </w:r>
          </w:p>
        </w:tc>
      </w:tr>
      <w:tr w:rsidR="000D68A4" w14:paraId="66174190" w14:textId="77777777">
        <w:trPr>
          <w:trHeight w:val="1123"/>
        </w:trPr>
        <w:tc>
          <w:tcPr>
            <w:tcW w:w="2978" w:type="dxa"/>
          </w:tcPr>
          <w:p w14:paraId="3E83172C" w14:textId="77777777" w:rsidR="000D68A4" w:rsidRDefault="00993BE5">
            <w:pPr>
              <w:pStyle w:val="Heading3"/>
              <w:outlineLvl w:val="2"/>
              <w:rPr>
                <w:rFonts w:ascii="Garamond" w:eastAsia="Garamond" w:hAnsi="Garamond" w:cs="Garamond"/>
                <w:b w:val="0"/>
                <w:sz w:val="18"/>
                <w:szCs w:val="18"/>
              </w:rPr>
            </w:pPr>
            <w:bookmarkStart w:id="3" w:name="_heading=h.rwui6exy1q03" w:colFirst="0" w:colLast="0"/>
            <w:bookmarkEnd w:id="3"/>
            <w:r>
              <w:rPr>
                <w:rFonts w:ascii="Garamond" w:eastAsia="Garamond" w:hAnsi="Garamond" w:cs="Garamond"/>
                <w:sz w:val="18"/>
                <w:szCs w:val="18"/>
              </w:rPr>
              <w:t>Reimagining Possibilities through Adaptive Thinking</w:t>
            </w:r>
          </w:p>
          <w:p w14:paraId="461CD6B7" w14:textId="77777777" w:rsidR="000D68A4" w:rsidRDefault="00993BE5">
            <w:pPr>
              <w:pBdr>
                <w:top w:val="nil"/>
                <w:left w:val="nil"/>
                <w:bottom w:val="nil"/>
                <w:right w:val="nil"/>
                <w:between w:val="nil"/>
              </w:pBdr>
              <w:spacing w:after="160"/>
              <w:rPr>
                <w:rFonts w:ascii="Garamond" w:eastAsia="Garamond" w:hAnsi="Garamond" w:cs="Garamond"/>
                <w:b/>
                <w:color w:val="000000"/>
                <w:sz w:val="18"/>
                <w:szCs w:val="18"/>
              </w:rPr>
            </w:pPr>
            <w:r>
              <w:rPr>
                <w:rFonts w:ascii="Garamond" w:eastAsia="Garamond" w:hAnsi="Garamond" w:cs="Garamond"/>
                <w:color w:val="000000"/>
                <w:sz w:val="18"/>
                <w:szCs w:val="18"/>
              </w:rPr>
              <w:t>(Abstract Conceptualization)</w:t>
            </w:r>
          </w:p>
        </w:tc>
        <w:tc>
          <w:tcPr>
            <w:tcW w:w="3827" w:type="dxa"/>
          </w:tcPr>
          <w:p w14:paraId="5B65FB40" w14:textId="77777777" w:rsidR="000D68A4" w:rsidRDefault="00993BE5">
            <w:pPr>
              <w:jc w:val="both"/>
              <w:rPr>
                <w:rFonts w:ascii="Garamond" w:eastAsia="Garamond" w:hAnsi="Garamond" w:cs="Garamond"/>
                <w:sz w:val="18"/>
                <w:szCs w:val="18"/>
              </w:rPr>
            </w:pPr>
            <w:bookmarkStart w:id="4" w:name="_heading=h.dc6mclsh136a" w:colFirst="0" w:colLast="0"/>
            <w:bookmarkEnd w:id="4"/>
            <w:r>
              <w:rPr>
                <w:rFonts w:ascii="Garamond" w:eastAsia="Garamond" w:hAnsi="Garamond" w:cs="Garamond"/>
                <w:sz w:val="18"/>
                <w:szCs w:val="18"/>
              </w:rPr>
              <w:t> Improvisation with Local Resources</w:t>
            </w:r>
          </w:p>
          <w:p w14:paraId="7264BF1B" w14:textId="77777777" w:rsidR="000D68A4" w:rsidRDefault="00993BE5">
            <w:pPr>
              <w:jc w:val="both"/>
              <w:rPr>
                <w:rFonts w:ascii="Garamond" w:eastAsia="Garamond" w:hAnsi="Garamond" w:cs="Garamond"/>
                <w:sz w:val="18"/>
                <w:szCs w:val="18"/>
              </w:rPr>
            </w:pPr>
            <w:bookmarkStart w:id="5" w:name="_heading=h.sbrlm85qi87e" w:colFirst="0" w:colLast="0"/>
            <w:bookmarkEnd w:id="5"/>
            <w:r>
              <w:rPr>
                <w:rFonts w:ascii="Garamond" w:eastAsia="Garamond" w:hAnsi="Garamond" w:cs="Garamond"/>
                <w:sz w:val="18"/>
                <w:szCs w:val="18"/>
              </w:rPr>
              <w:t> Cultural Relevance in Teaching</w:t>
            </w:r>
          </w:p>
          <w:p w14:paraId="1E046E7D" w14:textId="77777777" w:rsidR="000D68A4" w:rsidRDefault="00993BE5">
            <w:pPr>
              <w:jc w:val="both"/>
              <w:rPr>
                <w:rFonts w:ascii="Garamond" w:eastAsia="Garamond" w:hAnsi="Garamond" w:cs="Garamond"/>
                <w:sz w:val="18"/>
                <w:szCs w:val="18"/>
              </w:rPr>
            </w:pPr>
            <w:bookmarkStart w:id="6" w:name="_heading=h.fcp81clckdz1" w:colFirst="0" w:colLast="0"/>
            <w:bookmarkEnd w:id="6"/>
            <w:r>
              <w:rPr>
                <w:rFonts w:ascii="Garamond" w:eastAsia="Garamond" w:hAnsi="Garamond" w:cs="Garamond"/>
                <w:sz w:val="18"/>
                <w:szCs w:val="18"/>
              </w:rPr>
              <w:t> Low-Cost Innovation</w:t>
            </w:r>
          </w:p>
        </w:tc>
        <w:tc>
          <w:tcPr>
            <w:tcW w:w="4253" w:type="dxa"/>
          </w:tcPr>
          <w:p w14:paraId="2B0F78AB" w14:textId="77777777" w:rsidR="000D68A4" w:rsidRDefault="00993BE5">
            <w:pPr>
              <w:rPr>
                <w:rFonts w:ascii="Garamond" w:eastAsia="Garamond" w:hAnsi="Garamond" w:cs="Garamond"/>
                <w:sz w:val="18"/>
                <w:szCs w:val="18"/>
              </w:rPr>
            </w:pPr>
            <w:r>
              <w:rPr>
                <w:rFonts w:ascii="Garamond" w:eastAsia="Garamond" w:hAnsi="Garamond" w:cs="Garamond"/>
                <w:sz w:val="18"/>
                <w:szCs w:val="18"/>
              </w:rPr>
              <w:t> Teacher as Creative Agent: Resource scarcity prompts imaginative pedagogy.</w:t>
            </w:r>
          </w:p>
          <w:p w14:paraId="0B950800" w14:textId="77777777" w:rsidR="000D68A4" w:rsidRDefault="00993BE5">
            <w:pPr>
              <w:spacing w:before="280"/>
              <w:rPr>
                <w:rFonts w:ascii="Garamond" w:eastAsia="Garamond" w:hAnsi="Garamond" w:cs="Garamond"/>
                <w:sz w:val="18"/>
                <w:szCs w:val="18"/>
              </w:rPr>
            </w:pPr>
            <w:r>
              <w:rPr>
                <w:rFonts w:ascii="Garamond" w:eastAsia="Garamond" w:hAnsi="Garamond" w:cs="Garamond"/>
                <w:sz w:val="18"/>
                <w:szCs w:val="18"/>
              </w:rPr>
              <w:t> Context-Informed Pedagogy: Strategies are rooted in community realities.</w:t>
            </w:r>
          </w:p>
          <w:p w14:paraId="6F608D3D" w14:textId="77777777" w:rsidR="000D68A4" w:rsidRDefault="000D68A4">
            <w:pPr>
              <w:jc w:val="both"/>
              <w:rPr>
                <w:rFonts w:ascii="Garamond" w:eastAsia="Garamond" w:hAnsi="Garamond" w:cs="Garamond"/>
                <w:sz w:val="20"/>
                <w:szCs w:val="20"/>
              </w:rPr>
            </w:pPr>
          </w:p>
        </w:tc>
      </w:tr>
      <w:tr w:rsidR="000D68A4" w14:paraId="3B72EE90" w14:textId="77777777">
        <w:trPr>
          <w:trHeight w:val="531"/>
        </w:trPr>
        <w:tc>
          <w:tcPr>
            <w:tcW w:w="2978" w:type="dxa"/>
          </w:tcPr>
          <w:p w14:paraId="253B1A70" w14:textId="77777777" w:rsidR="000D68A4" w:rsidRDefault="00993BE5">
            <w:pPr>
              <w:rPr>
                <w:rFonts w:ascii="Garamond" w:eastAsia="Garamond" w:hAnsi="Garamond" w:cs="Garamond"/>
                <w:b/>
                <w:sz w:val="18"/>
                <w:szCs w:val="18"/>
              </w:rPr>
            </w:pPr>
            <w:r>
              <w:rPr>
                <w:rFonts w:ascii="Garamond" w:eastAsia="Garamond" w:hAnsi="Garamond" w:cs="Garamond"/>
                <w:b/>
                <w:sz w:val="18"/>
                <w:szCs w:val="18"/>
              </w:rPr>
              <w:t>Sustained, Innovative Teaching Practices</w:t>
            </w:r>
          </w:p>
          <w:p w14:paraId="67720E75" w14:textId="77777777" w:rsidR="000D68A4" w:rsidRDefault="00993BE5">
            <w:pPr>
              <w:rPr>
                <w:rFonts w:ascii="Garamond" w:eastAsia="Garamond" w:hAnsi="Garamond" w:cs="Garamond"/>
                <w:sz w:val="18"/>
                <w:szCs w:val="18"/>
              </w:rPr>
            </w:pPr>
            <w:r>
              <w:rPr>
                <w:rFonts w:ascii="Garamond" w:eastAsia="Garamond" w:hAnsi="Garamond" w:cs="Garamond"/>
                <w:sz w:val="18"/>
                <w:szCs w:val="18"/>
              </w:rPr>
              <w:t>(Active Experimentation)</w:t>
            </w:r>
          </w:p>
        </w:tc>
        <w:tc>
          <w:tcPr>
            <w:tcW w:w="3827" w:type="dxa"/>
          </w:tcPr>
          <w:p w14:paraId="1DA17B31" w14:textId="77777777" w:rsidR="000D68A4" w:rsidRDefault="00993BE5">
            <w:pPr>
              <w:jc w:val="both"/>
              <w:rPr>
                <w:rFonts w:ascii="Garamond" w:eastAsia="Garamond" w:hAnsi="Garamond" w:cs="Garamond"/>
                <w:sz w:val="18"/>
                <w:szCs w:val="18"/>
              </w:rPr>
            </w:pPr>
            <w:r>
              <w:rPr>
                <w:rFonts w:ascii="Garamond" w:eastAsia="Garamond" w:hAnsi="Garamond" w:cs="Garamond"/>
                <w:sz w:val="18"/>
                <w:szCs w:val="18"/>
              </w:rPr>
              <w:t>Continued implementation of effective, meaningful teaching strategies</w:t>
            </w:r>
          </w:p>
          <w:p w14:paraId="56FFD4BA" w14:textId="77777777" w:rsidR="000D68A4" w:rsidRDefault="00993BE5">
            <w:pPr>
              <w:jc w:val="both"/>
              <w:rPr>
                <w:rFonts w:ascii="Garamond" w:eastAsia="Garamond" w:hAnsi="Garamond" w:cs="Garamond"/>
                <w:sz w:val="18"/>
                <w:szCs w:val="18"/>
              </w:rPr>
            </w:pPr>
            <w:r>
              <w:rPr>
                <w:rFonts w:ascii="Garamond" w:eastAsia="Garamond" w:hAnsi="Garamond" w:cs="Garamond"/>
                <w:sz w:val="18"/>
                <w:szCs w:val="18"/>
              </w:rPr>
              <w:t>Creativity and flexibility are maintained as a professional norm</w:t>
            </w:r>
          </w:p>
        </w:tc>
        <w:tc>
          <w:tcPr>
            <w:tcW w:w="4253" w:type="dxa"/>
          </w:tcPr>
          <w:p w14:paraId="2F90B9D0" w14:textId="77777777" w:rsidR="000D68A4" w:rsidRDefault="00993BE5">
            <w:pPr>
              <w:rPr>
                <w:rFonts w:ascii="Garamond" w:eastAsia="Garamond" w:hAnsi="Garamond" w:cs="Garamond"/>
                <w:sz w:val="18"/>
                <w:szCs w:val="18"/>
              </w:rPr>
            </w:pPr>
            <w:r>
              <w:rPr>
                <w:rFonts w:ascii="Garamond" w:eastAsia="Garamond" w:hAnsi="Garamond" w:cs="Garamond"/>
                <w:sz w:val="18"/>
                <w:szCs w:val="18"/>
              </w:rPr>
              <w:t> Ongoing use of meaningful and adaptable teaching methods</w:t>
            </w:r>
          </w:p>
          <w:p w14:paraId="5E353D06" w14:textId="77777777" w:rsidR="000D68A4" w:rsidRDefault="00993BE5">
            <w:pPr>
              <w:jc w:val="both"/>
              <w:rPr>
                <w:rFonts w:ascii="Garamond" w:eastAsia="Garamond" w:hAnsi="Garamond" w:cs="Garamond"/>
                <w:sz w:val="20"/>
                <w:szCs w:val="20"/>
              </w:rPr>
            </w:pPr>
            <w:r>
              <w:rPr>
                <w:rFonts w:ascii="Garamond" w:eastAsia="Garamond" w:hAnsi="Garamond" w:cs="Garamond"/>
                <w:sz w:val="18"/>
                <w:szCs w:val="18"/>
              </w:rPr>
              <w:t> Professional culture of creativity and flexibility</w:t>
            </w:r>
          </w:p>
        </w:tc>
      </w:tr>
    </w:tbl>
    <w:p w14:paraId="4336ECEB" w14:textId="77777777" w:rsidR="000D68A4" w:rsidRDefault="00993BE5">
      <w:pPr>
        <w:jc w:val="both"/>
        <w:rPr>
          <w:rFonts w:ascii="Garamond" w:eastAsia="Garamond" w:hAnsi="Garamond" w:cs="Garamond"/>
        </w:rPr>
      </w:pPr>
      <w:r>
        <w:rPr>
          <w:rFonts w:ascii="Garamond" w:eastAsia="Garamond" w:hAnsi="Garamond" w:cs="Garamond"/>
        </w:rPr>
        <w:t xml:space="preserve">TABLE 1. </w:t>
      </w:r>
      <w:r>
        <w:rPr>
          <w:rFonts w:ascii="Garamond" w:eastAsia="Garamond" w:hAnsi="Garamond" w:cs="Garamond"/>
          <w:highlight w:val="yellow"/>
        </w:rPr>
        <w:t>Themes developed for analysis</w:t>
      </w:r>
      <w:r>
        <w:rPr>
          <w:rFonts w:ascii="Garamond" w:eastAsia="Garamond" w:hAnsi="Garamond" w:cs="Garamond"/>
        </w:rPr>
        <w:t xml:space="preserve"> </w:t>
      </w:r>
    </w:p>
    <w:p w14:paraId="2D2BCEB6" w14:textId="77777777" w:rsidR="000D68A4" w:rsidRDefault="00993BE5">
      <w:pPr>
        <w:jc w:val="both"/>
        <w:rPr>
          <w:rFonts w:ascii="Garamond" w:eastAsia="Garamond" w:hAnsi="Garamond" w:cs="Garamond"/>
        </w:rPr>
      </w:pPr>
      <w:r>
        <w:rPr>
          <w:rFonts w:ascii="Garamond" w:eastAsia="Garamond" w:hAnsi="Garamond" w:cs="Garamond"/>
        </w:rPr>
        <w:t xml:space="preserve">Theme 1 </w:t>
      </w:r>
      <w:r>
        <w:rPr>
          <w:rFonts w:ascii="Garamond" w:eastAsia="Garamond" w:hAnsi="Garamond" w:cs="Garamond"/>
          <w:b/>
        </w:rPr>
        <w:t>Navigating the Reality of Resource Constraints (Concrete Experience), P3–P5</w:t>
      </w:r>
      <w:r>
        <w:rPr>
          <w:b/>
        </w:rPr>
        <w:t xml:space="preserve"> </w:t>
      </w:r>
      <w:r>
        <w:rPr>
          <w:rFonts w:ascii="Garamond" w:eastAsia="Garamond" w:hAnsi="Garamond" w:cs="Garamond"/>
          <w:b/>
        </w:rPr>
        <w:t>these</w:t>
      </w:r>
      <w:r>
        <w:rPr>
          <w:rFonts w:ascii="Garamond" w:eastAsia="Garamond" w:hAnsi="Garamond" w:cs="Garamond"/>
        </w:rPr>
        <w:t xml:space="preserve"> teachers strongly reflect </w:t>
      </w:r>
      <w:r>
        <w:rPr>
          <w:rFonts w:ascii="Garamond" w:eastAsia="Garamond" w:hAnsi="Garamond" w:cs="Garamond"/>
          <w:b/>
        </w:rPr>
        <w:t>both scarcity of materials and emotional struggle</w:t>
      </w:r>
      <w:r>
        <w:rPr>
          <w:rFonts w:ascii="Garamond" w:eastAsia="Garamond" w:hAnsi="Garamond" w:cs="Garamond"/>
        </w:rPr>
        <w:t xml:space="preserve">, they express frustration over the lack of materials and financial strain, yet remain committed to finding ways to teach effectively, showing emotional resilience through perseverance. </w:t>
      </w:r>
      <w:r>
        <w:rPr>
          <w:rFonts w:ascii="Garamond" w:eastAsia="Garamond" w:hAnsi="Garamond" w:cs="Garamond"/>
          <w:b/>
        </w:rPr>
        <w:t>P6</w:t>
      </w:r>
      <w:r>
        <w:rPr>
          <w:rFonts w:ascii="Garamond" w:eastAsia="Garamond" w:hAnsi="Garamond" w:cs="Garamond"/>
        </w:rPr>
        <w:t xml:space="preserve"> highlights acceptance and creativity, focusing on what’s possible despite limitations, embodying a positive and resilient mindset.</w:t>
      </w:r>
    </w:p>
    <w:p w14:paraId="04A5DFB5" w14:textId="77777777" w:rsidR="000D68A4" w:rsidRDefault="00993BE5">
      <w:pPr>
        <w:jc w:val="both"/>
        <w:rPr>
          <w:rFonts w:ascii="Garamond" w:eastAsia="Garamond" w:hAnsi="Garamond" w:cs="Garamond"/>
        </w:rPr>
      </w:pPr>
      <w:r>
        <w:rPr>
          <w:noProof/>
          <w:lang w:val="en-US" w:eastAsia="en-US"/>
        </w:rPr>
        <mc:AlternateContent>
          <mc:Choice Requires="wpg">
            <w:drawing>
              <wp:anchor distT="45720" distB="45720" distL="114300" distR="114300" simplePos="0" relativeHeight="251669504" behindDoc="0" locked="0" layoutInCell="1" hidden="0" allowOverlap="1" wp14:anchorId="630CF2BD" wp14:editId="02C930F4">
                <wp:simplePos x="0" y="0"/>
                <wp:positionH relativeFrom="column">
                  <wp:posOffset>241300</wp:posOffset>
                </wp:positionH>
                <wp:positionV relativeFrom="paragraph">
                  <wp:posOffset>7621</wp:posOffset>
                </wp:positionV>
                <wp:extent cx="5311100" cy="5476470"/>
                <wp:effectExtent l="0" t="0" r="0" b="0"/>
                <wp:wrapNone/>
                <wp:docPr id="2145412842" name="Rectangle 2145412842"/>
                <wp:cNvGraphicFramePr/>
                <a:graphic xmlns:a="http://schemas.openxmlformats.org/drawingml/2006/main">
                  <a:graphicData uri="http://schemas.microsoft.com/office/word/2010/wordprocessingShape">
                    <wps:wsp>
                      <wps:cNvSpPr/>
                      <wps:spPr>
                        <a:xfrm>
                          <a:off x="2695213" y="1046528"/>
                          <a:ext cx="5301575" cy="5466945"/>
                        </a:xfrm>
                        <a:prstGeom prst="rect">
                          <a:avLst/>
                        </a:prstGeom>
                        <a:solidFill>
                          <a:srgbClr val="FFFFFF"/>
                        </a:solidFill>
                        <a:ln>
                          <a:noFill/>
                        </a:ln>
                      </wps:spPr>
                      <wps:txbx>
                        <w:txbxContent>
                          <w:p w14:paraId="3776B5A7" w14:textId="77777777" w:rsidR="000D68A4" w:rsidRDefault="00993BE5">
                            <w:pPr>
                              <w:spacing w:line="258" w:lineRule="auto"/>
                              <w:jc w:val="both"/>
                              <w:textDirection w:val="btLr"/>
                            </w:pPr>
                            <w:r>
                              <w:rPr>
                                <w:rFonts w:ascii="Garamond" w:eastAsia="Garamond" w:hAnsi="Garamond" w:cs="Garamond"/>
                                <w:color w:val="000000"/>
                              </w:rPr>
                              <w:t>“</w:t>
                            </w:r>
                            <w:r>
                              <w:rPr>
                                <w:rFonts w:ascii="Garamond" w:eastAsia="Garamond" w:hAnsi="Garamond" w:cs="Garamond"/>
                                <w:i/>
                                <w:color w:val="000000"/>
                              </w:rPr>
                              <w:t>So, for me, So wala kaayoy mga gamit or resources, kay dli pa kaya sa budget. So gina pa submit nako ang parents, mga bottle cups, buttons, popsicle sticks for counting, sorting, and pattern-making activities. So that maka develop ang mga bata og number sets, ma develop ilang fine motor like drills kanang magunitan jud nila ang mga materials.”</w:t>
                            </w:r>
                          </w:p>
                          <w:p w14:paraId="602397EA" w14:textId="77777777" w:rsidR="000D68A4" w:rsidRDefault="00993BE5">
                            <w:pPr>
                              <w:spacing w:line="258" w:lineRule="auto"/>
                              <w:jc w:val="both"/>
                              <w:textDirection w:val="btLr"/>
                            </w:pPr>
                            <w:r>
                              <w:rPr>
                                <w:rFonts w:ascii="Garamond" w:eastAsia="Garamond" w:hAnsi="Garamond" w:cs="Garamond"/>
                                <w:i/>
                                <w:color w:val="000000"/>
                              </w:rPr>
                              <w:t>“Naa man gyuy times na wala jud ta ana na mga materials especially pag mga manipulatives akong gina buhat</w:t>
                            </w:r>
                            <w:r>
                              <w:rPr>
                                <w:rFonts w:ascii="Garamond" w:eastAsia="Garamond" w:hAnsi="Garamond" w:cs="Garamond"/>
                                <w:color w:val="000000"/>
                              </w:rPr>
                              <w:t xml:space="preserve"> w</w:t>
                            </w:r>
                            <w:r>
                              <w:rPr>
                                <w:rFonts w:ascii="Garamond" w:eastAsia="Garamond" w:hAnsi="Garamond" w:cs="Garamond"/>
                                <w:i/>
                                <w:color w:val="000000"/>
                              </w:rPr>
                              <w:t>e go outside sa garden or school grounds. Magkuha mi og leaves, stones, or sticks then mag-lesson mi about shapes, colors, or nature. It’s fun and free.</w:t>
                            </w:r>
                            <w:r>
                              <w:rPr>
                                <w:rFonts w:ascii="Garamond" w:eastAsia="Garamond" w:hAnsi="Garamond" w:cs="Garamond"/>
                                <w:color w:val="000000"/>
                              </w:rPr>
                              <w:t>”</w:t>
                            </w:r>
                          </w:p>
                          <w:p w14:paraId="5087DA74" w14:textId="77777777" w:rsidR="000D68A4" w:rsidRDefault="00993BE5">
                            <w:pPr>
                              <w:spacing w:line="258" w:lineRule="auto"/>
                              <w:jc w:val="both"/>
                              <w:textDirection w:val="btLr"/>
                            </w:pPr>
                            <w:r>
                              <w:rPr>
                                <w:rFonts w:ascii="Garamond" w:eastAsia="Garamond" w:hAnsi="Garamond" w:cs="Garamond"/>
                                <w:color w:val="000000"/>
                              </w:rPr>
                              <w:t>(For me, since we don’t have a lot of materials or resources due to budget limitations, I ask parents to contribute by sending recyclable items like bottle caps, buttons, and popsicle sticks. These materials are used for counting, sorting, and pattern-making activities. Through these activities, children can develop their understanding of number sets while also improving their fine motor skills through hands-on exercises. By physically handling the materials, they enhance their grip and coordination, making learning more interactive and engaging.)</w:t>
                            </w:r>
                          </w:p>
                          <w:p w14:paraId="06D463F1" w14:textId="77777777" w:rsidR="000D68A4" w:rsidRDefault="00993BE5">
                            <w:pPr>
                              <w:spacing w:line="258" w:lineRule="auto"/>
                              <w:jc w:val="both"/>
                              <w:textDirection w:val="btLr"/>
                            </w:pPr>
                            <w:r>
                              <w:rPr>
                                <w:rFonts w:ascii="Garamond" w:eastAsia="Garamond" w:hAnsi="Garamond" w:cs="Garamond"/>
                                <w:color w:val="000000"/>
                              </w:rPr>
                              <w:t>(There are really times that we don’t have that kind of materials in the classroom so I always do is we go outside to the garden or school grounds. We gather leaves, stones, or sticks and use them to teach lessons about shapes, colors, or nature. It’s fun and completely free!)</w:t>
                            </w:r>
                          </w:p>
                          <w:p w14:paraId="1D0AD930" w14:textId="77777777" w:rsidR="000D68A4" w:rsidRDefault="00993BE5">
                            <w:pPr>
                              <w:spacing w:line="258" w:lineRule="auto"/>
                              <w:jc w:val="both"/>
                              <w:textDirection w:val="btLr"/>
                            </w:pPr>
                            <w:r>
                              <w:rPr>
                                <w:rFonts w:ascii="Garamond" w:eastAsia="Garamond" w:hAnsi="Garamond" w:cs="Garamond"/>
                                <w:color w:val="000000"/>
                              </w:rPr>
                              <w:t>“</w:t>
                            </w:r>
                            <w:r>
                              <w:rPr>
                                <w:rFonts w:ascii="Garamond" w:eastAsia="Garamond" w:hAnsi="Garamond" w:cs="Garamond"/>
                                <w:i/>
                                <w:color w:val="000000"/>
                              </w:rPr>
                              <w:t xml:space="preserve">So sometimes maka frustrate jud sha no kay kabalo ka sa need saimong students pero dli nimo dayun2 mahatag sailaha because lacking ka sa materials og dli pod dali2 maka provide ang mga teachers kay wala man jud kay entirely budget ana kita mismo na teachers like what Sir said na dapat sa department jud na sha na budget pero kay lacking mana </w:t>
                            </w:r>
                            <w:r>
                              <w:rPr>
                                <w:rFonts w:ascii="Garamond" w:eastAsia="Garamond" w:hAnsi="Garamond" w:cs="Garamond"/>
                                <w:b/>
                                <w:i/>
                                <w:color w:val="000000"/>
                              </w:rPr>
                              <w:t>sha mapugos gyud ang mga teachers na mo kuha saiyang sariling money. However, with that scenario as teachers mangita gyud tag ways and means permi para matagaan og quality na pag tudlo atong mga bata.”</w:t>
                            </w:r>
                          </w:p>
                          <w:p w14:paraId="443AC899" w14:textId="77777777" w:rsidR="000D68A4" w:rsidRDefault="00993BE5">
                            <w:pPr>
                              <w:spacing w:line="258" w:lineRule="auto"/>
                              <w:jc w:val="both"/>
                              <w:textDirection w:val="btLr"/>
                            </w:pPr>
                            <w:r>
                              <w:rPr>
                                <w:color w:val="000000"/>
                              </w:rPr>
                              <w:t>“So</w:t>
                            </w:r>
                            <w:r>
                              <w:rPr>
                                <w:rFonts w:ascii="Garamond" w:eastAsia="Garamond" w:hAnsi="Garamond" w:cs="Garamond"/>
                                <w:b/>
                                <w:i/>
                                <w:color w:val="000000"/>
                              </w:rPr>
                              <w:t>, akoa pud kay positive emotion lang jud kay</w:t>
                            </w:r>
                            <w:r>
                              <w:rPr>
                                <w:rFonts w:ascii="Garamond" w:eastAsia="Garamond" w:hAnsi="Garamond" w:cs="Garamond"/>
                                <w:i/>
                                <w:color w:val="000000"/>
                              </w:rPr>
                              <w:t xml:space="preserve"> since reality, kay naa ta sa government, so dili jud sha ma provide tanan, so mao toy ginaingon nga dawat dawat so gamiton nalang gyud nato ang creativity nato and ug being a resourceful since ECE teachers man ta.” </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241300</wp:posOffset>
                </wp:positionH>
                <wp:positionV relativeFrom="paragraph">
                  <wp:posOffset>7621</wp:posOffset>
                </wp:positionV>
                <wp:extent cx="5311100" cy="5476470"/>
                <wp:effectExtent b="0" l="0" r="0" t="0"/>
                <wp:wrapNone/>
                <wp:docPr id="214541284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311100" cy="5476470"/>
                        </a:xfrm>
                        <a:prstGeom prst="rect"/>
                        <a:ln/>
                      </pic:spPr>
                    </pic:pic>
                  </a:graphicData>
                </a:graphic>
              </wp:anchor>
            </w:drawing>
          </mc:Fallback>
        </mc:AlternateContent>
      </w:r>
    </w:p>
    <w:p w14:paraId="6A83D015" w14:textId="77777777" w:rsidR="000D68A4" w:rsidRDefault="000D68A4">
      <w:pPr>
        <w:spacing w:line="276" w:lineRule="auto"/>
        <w:rPr>
          <w:rFonts w:ascii="Garamond" w:eastAsia="Garamond" w:hAnsi="Garamond" w:cs="Garamond"/>
          <w:b/>
        </w:rPr>
      </w:pPr>
    </w:p>
    <w:p w14:paraId="5DD2B1B5" w14:textId="77777777" w:rsidR="000D68A4" w:rsidRDefault="00993BE5">
      <w:pPr>
        <w:rPr>
          <w:rFonts w:ascii="Garamond" w:eastAsia="Garamond" w:hAnsi="Garamond" w:cs="Garamond"/>
          <w:b/>
        </w:rPr>
      </w:pPr>
      <w:r>
        <w:br w:type="page"/>
      </w:r>
    </w:p>
    <w:p w14:paraId="76F86529" w14:textId="77777777" w:rsidR="000D68A4" w:rsidRDefault="00993BE5">
      <w:pPr>
        <w:spacing w:line="276" w:lineRule="auto"/>
        <w:rPr>
          <w:rFonts w:ascii="Garamond" w:eastAsia="Garamond" w:hAnsi="Garamond" w:cs="Garamond"/>
          <w:b/>
        </w:rPr>
      </w:pPr>
      <w:r>
        <w:rPr>
          <w:noProof/>
          <w:lang w:val="en-US" w:eastAsia="en-US"/>
        </w:rPr>
        <w:lastRenderedPageBreak/>
        <mc:AlternateContent>
          <mc:Choice Requires="wpg">
            <w:drawing>
              <wp:anchor distT="45720" distB="45720" distL="114300" distR="114300" simplePos="0" relativeHeight="251670528" behindDoc="0" locked="0" layoutInCell="1" hidden="0" allowOverlap="1" wp14:anchorId="7B67B084" wp14:editId="53EBBAC8">
                <wp:simplePos x="0" y="0"/>
                <wp:positionH relativeFrom="column">
                  <wp:posOffset>114300</wp:posOffset>
                </wp:positionH>
                <wp:positionV relativeFrom="paragraph">
                  <wp:posOffset>-563879</wp:posOffset>
                </wp:positionV>
                <wp:extent cx="5457825" cy="2791636"/>
                <wp:effectExtent l="0" t="0" r="0" b="0"/>
                <wp:wrapNone/>
                <wp:docPr id="2145412869" name="Rectangle 2145412869"/>
                <wp:cNvGraphicFramePr/>
                <a:graphic xmlns:a="http://schemas.openxmlformats.org/drawingml/2006/main">
                  <a:graphicData uri="http://schemas.microsoft.com/office/word/2010/wordprocessingShape">
                    <wps:wsp>
                      <wps:cNvSpPr/>
                      <wps:spPr>
                        <a:xfrm>
                          <a:off x="2621850" y="2388945"/>
                          <a:ext cx="5448300" cy="2782111"/>
                        </a:xfrm>
                        <a:prstGeom prst="rect">
                          <a:avLst/>
                        </a:prstGeom>
                        <a:solidFill>
                          <a:srgbClr val="FFFFFF"/>
                        </a:solidFill>
                        <a:ln>
                          <a:noFill/>
                        </a:ln>
                      </wps:spPr>
                      <wps:txbx>
                        <w:txbxContent>
                          <w:p w14:paraId="78B15A2B" w14:textId="77777777" w:rsidR="000D68A4" w:rsidRDefault="00993BE5">
                            <w:pPr>
                              <w:spacing w:line="258" w:lineRule="auto"/>
                              <w:jc w:val="both"/>
                              <w:textDirection w:val="btLr"/>
                            </w:pPr>
                            <w:r>
                              <w:rPr>
                                <w:rFonts w:ascii="Garamond" w:eastAsia="Garamond" w:hAnsi="Garamond" w:cs="Garamond"/>
                                <w:i/>
                                <w:color w:val="000000"/>
                              </w:rPr>
                              <w:t>(</w:t>
                            </w:r>
                            <w:r>
                              <w:rPr>
                                <w:rFonts w:ascii="Garamond" w:eastAsia="Garamond" w:hAnsi="Garamond" w:cs="Garamond"/>
                                <w:color w:val="000000"/>
                              </w:rPr>
                              <w:t>Sometimes, it can be frustrating because, as a teacher, you know what your students need, but you can’t immediately provide it due to the lack of materials. Teachers also can’t easily afford to supply everything themselves because there isn’t a specific budget allocated for it. As Sir pointed out, these expenses should be covered by the department, but since resources are insufficient, teachers often end up spending their own money to fill in the gaps. However, not all teachers always have extra money to do this, which makes it even more frustrating when you don’t have enough materials. Sometimes, I worry about whether I am giving my students the education they deserve, because a lack of resources means that I have fewer tools to effectively teach my lessons. This leads to feelings of concern and guilt, knowing that I could provide better learning experiences if only the necessary materials were available however with these challenges as teachers, we always make sure to find ways and means to give our learners the quality of education that they deserve.)</w:t>
                            </w:r>
                          </w:p>
                          <w:p w14:paraId="46DD14EA" w14:textId="77777777" w:rsidR="000D68A4" w:rsidRDefault="00993BE5">
                            <w:pPr>
                              <w:spacing w:line="258" w:lineRule="auto"/>
                              <w:jc w:val="both"/>
                              <w:textDirection w:val="btLr"/>
                            </w:pPr>
                            <w:r>
                              <w:rPr>
                                <w:rFonts w:ascii="Garamond" w:eastAsia="Garamond" w:hAnsi="Garamond" w:cs="Garamond"/>
                                <w:i/>
                                <w:color w:val="000000"/>
                              </w:rPr>
                              <w:t>(</w:t>
                            </w:r>
                            <w:r>
                              <w:rPr>
                                <w:rFonts w:ascii="Garamond" w:eastAsia="Garamond" w:hAnsi="Garamond" w:cs="Garamond"/>
                                <w:color w:val="000000"/>
                              </w:rPr>
                              <w:t>For me, I choose to focus on positive emotions since it’s the reality—we are in the government sector, so we know that not everything can be provided. That’s why acceptance is important. Instead of dwelling on what’s lacking, I make the most of my creativity and resourcefulness as an ECE teacher, ensuring that learning remains meaningful despite the challenges.)</w:t>
                            </w:r>
                          </w:p>
                          <w:p w14:paraId="2A782110" w14:textId="77777777" w:rsidR="000D68A4" w:rsidRDefault="000D68A4">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114300</wp:posOffset>
                </wp:positionH>
                <wp:positionV relativeFrom="paragraph">
                  <wp:posOffset>-563879</wp:posOffset>
                </wp:positionV>
                <wp:extent cx="5457825" cy="2791636"/>
                <wp:effectExtent b="0" l="0" r="0" t="0"/>
                <wp:wrapNone/>
                <wp:docPr id="2145412869"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5457825" cy="2791636"/>
                        </a:xfrm>
                        <a:prstGeom prst="rect"/>
                        <a:ln/>
                      </pic:spPr>
                    </pic:pic>
                  </a:graphicData>
                </a:graphic>
              </wp:anchor>
            </w:drawing>
          </mc:Fallback>
        </mc:AlternateContent>
      </w:r>
    </w:p>
    <w:p w14:paraId="324DD220" w14:textId="77777777" w:rsidR="000D68A4" w:rsidRDefault="000D68A4">
      <w:pPr>
        <w:rPr>
          <w:rFonts w:ascii="Garamond" w:eastAsia="Garamond" w:hAnsi="Garamond" w:cs="Garamond"/>
          <w:b/>
        </w:rPr>
      </w:pPr>
    </w:p>
    <w:p w14:paraId="6E82F5C1" w14:textId="77777777" w:rsidR="000D68A4" w:rsidRDefault="000D68A4">
      <w:pPr>
        <w:rPr>
          <w:rFonts w:ascii="Garamond" w:eastAsia="Garamond" w:hAnsi="Garamond" w:cs="Garamond"/>
          <w:b/>
        </w:rPr>
      </w:pPr>
    </w:p>
    <w:p w14:paraId="311AEF0A" w14:textId="77777777" w:rsidR="000D68A4" w:rsidRDefault="000D68A4">
      <w:pPr>
        <w:rPr>
          <w:rFonts w:ascii="Garamond" w:eastAsia="Garamond" w:hAnsi="Garamond" w:cs="Garamond"/>
          <w:b/>
        </w:rPr>
      </w:pPr>
    </w:p>
    <w:p w14:paraId="71512B45" w14:textId="77777777" w:rsidR="000D68A4" w:rsidRDefault="000D68A4">
      <w:pPr>
        <w:rPr>
          <w:rFonts w:ascii="Garamond" w:eastAsia="Garamond" w:hAnsi="Garamond" w:cs="Garamond"/>
          <w:b/>
        </w:rPr>
      </w:pPr>
    </w:p>
    <w:p w14:paraId="51F5F1B3" w14:textId="77777777" w:rsidR="000D68A4" w:rsidRDefault="000D68A4">
      <w:pPr>
        <w:rPr>
          <w:rFonts w:ascii="Garamond" w:eastAsia="Garamond" w:hAnsi="Garamond" w:cs="Garamond"/>
          <w:b/>
        </w:rPr>
      </w:pPr>
    </w:p>
    <w:p w14:paraId="63462EC6" w14:textId="77777777" w:rsidR="000D68A4" w:rsidRDefault="000D68A4">
      <w:pPr>
        <w:rPr>
          <w:rFonts w:ascii="Garamond" w:eastAsia="Garamond" w:hAnsi="Garamond" w:cs="Garamond"/>
          <w:b/>
        </w:rPr>
      </w:pPr>
    </w:p>
    <w:p w14:paraId="167D5E77" w14:textId="77777777" w:rsidR="000D68A4" w:rsidRDefault="000D68A4">
      <w:pPr>
        <w:rPr>
          <w:rFonts w:ascii="Garamond" w:eastAsia="Garamond" w:hAnsi="Garamond" w:cs="Garamond"/>
          <w:b/>
        </w:rPr>
      </w:pPr>
    </w:p>
    <w:p w14:paraId="629DAA5C" w14:textId="77777777" w:rsidR="000D68A4" w:rsidRDefault="00993BE5">
      <w:pPr>
        <w:jc w:val="both"/>
        <w:rPr>
          <w:rFonts w:ascii="Garamond" w:eastAsia="Garamond" w:hAnsi="Garamond" w:cs="Garamond"/>
        </w:rPr>
      </w:pPr>
      <w:r>
        <w:rPr>
          <w:rFonts w:ascii="Garamond" w:eastAsia="Garamond" w:hAnsi="Garamond" w:cs="Garamond"/>
        </w:rPr>
        <w:t xml:space="preserve">Theme 2 </w:t>
      </w:r>
      <w:r>
        <w:rPr>
          <w:rFonts w:ascii="Garamond" w:eastAsia="Garamond" w:hAnsi="Garamond" w:cs="Garamond"/>
          <w:b/>
        </w:rPr>
        <w:t>Learning from Daily Practice (Reflective Observation)</w:t>
      </w:r>
      <w:r>
        <w:rPr>
          <w:rFonts w:ascii="Garamond" w:eastAsia="Garamond" w:hAnsi="Garamond" w:cs="Garamond"/>
        </w:rPr>
        <w:t xml:space="preserve">, </w:t>
      </w:r>
      <w:r>
        <w:rPr>
          <w:rFonts w:ascii="Garamond" w:eastAsia="Garamond" w:hAnsi="Garamond" w:cs="Garamond"/>
          <w:b/>
        </w:rPr>
        <w:t>P2 to P5 teachers</w:t>
      </w:r>
      <w:r>
        <w:rPr>
          <w:rFonts w:ascii="Garamond" w:eastAsia="Garamond" w:hAnsi="Garamond" w:cs="Garamond"/>
        </w:rPr>
        <w:t xml:space="preserve"> find deep motivation in children’s joyful reactions—smiles and excitement affirm that their teaching makes a difference, serving as meaningful feedback that inspires continuous improvement. At the same time, they emphasize the importance of collaboration with colleagues, school heads, and parents. This supportive network not only strengthens their teaching practices but also fosters a shared sense of purpose, showing how informal learning from the community enhances both personal and professional growth.</w:t>
      </w:r>
    </w:p>
    <w:p w14:paraId="559D6EED" w14:textId="77777777" w:rsidR="000D68A4" w:rsidRDefault="00993BE5">
      <w:pPr>
        <w:rPr>
          <w:rFonts w:ascii="Garamond" w:eastAsia="Garamond" w:hAnsi="Garamond" w:cs="Garamond"/>
          <w:b/>
        </w:rPr>
      </w:pPr>
      <w:r>
        <w:rPr>
          <w:noProof/>
          <w:lang w:val="en-US" w:eastAsia="en-US"/>
        </w:rPr>
        <mc:AlternateContent>
          <mc:Choice Requires="wpg">
            <w:drawing>
              <wp:anchor distT="45720" distB="45720" distL="114300" distR="114300" simplePos="0" relativeHeight="251671552" behindDoc="0" locked="0" layoutInCell="1" hidden="0" allowOverlap="1" wp14:anchorId="15695AC2" wp14:editId="05CB7EA0">
                <wp:simplePos x="0" y="0"/>
                <wp:positionH relativeFrom="column">
                  <wp:posOffset>215900</wp:posOffset>
                </wp:positionH>
                <wp:positionV relativeFrom="paragraph">
                  <wp:posOffset>7621</wp:posOffset>
                </wp:positionV>
                <wp:extent cx="5314950" cy="5876925"/>
                <wp:effectExtent l="0" t="0" r="0" b="0"/>
                <wp:wrapNone/>
                <wp:docPr id="2145412872" name="Rectangle 2145412872"/>
                <wp:cNvGraphicFramePr/>
                <a:graphic xmlns:a="http://schemas.openxmlformats.org/drawingml/2006/main">
                  <a:graphicData uri="http://schemas.microsoft.com/office/word/2010/wordprocessingShape">
                    <wps:wsp>
                      <wps:cNvSpPr/>
                      <wps:spPr>
                        <a:xfrm>
                          <a:off x="2693288" y="846300"/>
                          <a:ext cx="5305425" cy="5867400"/>
                        </a:xfrm>
                        <a:prstGeom prst="rect">
                          <a:avLst/>
                        </a:prstGeom>
                        <a:noFill/>
                        <a:ln>
                          <a:noFill/>
                        </a:ln>
                      </wps:spPr>
                      <wps:txbx>
                        <w:txbxContent>
                          <w:p w14:paraId="57126E5F" w14:textId="77777777" w:rsidR="000D68A4" w:rsidRDefault="00993BE5">
                            <w:pPr>
                              <w:spacing w:line="258" w:lineRule="auto"/>
                              <w:jc w:val="both"/>
                              <w:textDirection w:val="btLr"/>
                            </w:pPr>
                            <w:r>
                              <w:rPr>
                                <w:color w:val="000000"/>
                              </w:rPr>
                              <w:t>“</w:t>
                            </w:r>
                            <w:r>
                              <w:rPr>
                                <w:rFonts w:ascii="Garamond" w:eastAsia="Garamond" w:hAnsi="Garamond" w:cs="Garamond"/>
                                <w:color w:val="000000"/>
                              </w:rPr>
                              <w:t>W</w:t>
                            </w:r>
                            <w:r>
                              <w:rPr>
                                <w:rFonts w:ascii="Garamond" w:eastAsia="Garamond" w:hAnsi="Garamond" w:cs="Garamond"/>
                                <w:i/>
                                <w:color w:val="000000"/>
                              </w:rPr>
                              <w:t>hat keeps me motivated is my passion in teaching, ganahan gyud kay ko ug mga bata nga gagmay, mawala akong problema, pag makakita ko, ma motivate naka everyday kay malipay sila, ma amaze sila, labi na kanang ma amaze sila sa imong gi prepare na powerpoints, kanag “wow”, ma motivate gyud nga “hala oy, gwapohon pa nako akong kuan lesson the next day” kay sila ang mga bata ang naga motivate saako.”</w:t>
                            </w:r>
                          </w:p>
                          <w:p w14:paraId="79210887" w14:textId="77777777" w:rsidR="000D68A4" w:rsidRDefault="00993BE5">
                            <w:pPr>
                              <w:spacing w:line="258" w:lineRule="auto"/>
                              <w:jc w:val="both"/>
                              <w:textDirection w:val="btLr"/>
                            </w:pPr>
                            <w:r>
                              <w:rPr>
                                <w:color w:val="000000"/>
                              </w:rPr>
                              <w:t>“</w:t>
                            </w:r>
                            <w:r>
                              <w:rPr>
                                <w:rFonts w:ascii="Garamond" w:eastAsia="Garamond" w:hAnsi="Garamond" w:cs="Garamond"/>
                                <w:i/>
                                <w:color w:val="000000"/>
                              </w:rPr>
                              <w:t xml:space="preserve">Internally, what keeps me motivated is my belief nga every child deserves to learn, bisan pa kung unsa ang situation. </w:t>
                            </w:r>
                            <w:r>
                              <w:rPr>
                                <w:rFonts w:ascii="Garamond" w:eastAsia="Garamond" w:hAnsi="Garamond" w:cs="Garamond"/>
                                <w:b/>
                                <w:i/>
                                <w:color w:val="000000"/>
                              </w:rPr>
                              <w:t>I always tell myself nga bisan wala mi enough resources, basta love and care lang sa mga bata</w:t>
                            </w:r>
                            <w:r>
                              <w:rPr>
                                <w:rFonts w:ascii="Garamond" w:eastAsia="Garamond" w:hAnsi="Garamond" w:cs="Garamond"/>
                                <w:i/>
                                <w:color w:val="000000"/>
                              </w:rPr>
                              <w:t xml:space="preserve">, </w:t>
                            </w:r>
                            <w:r>
                              <w:rPr>
                                <w:rFonts w:ascii="Garamond" w:eastAsia="Garamond" w:hAnsi="Garamond" w:cs="Garamond"/>
                                <w:b/>
                                <w:i/>
                                <w:color w:val="000000"/>
                              </w:rPr>
                              <w:t>makahatag gihapon ta og impact</w:t>
                            </w:r>
                            <w:r>
                              <w:rPr>
                                <w:rFonts w:ascii="Garamond" w:eastAsia="Garamond" w:hAnsi="Garamond" w:cs="Garamond"/>
                                <w:i/>
                                <w:color w:val="000000"/>
                              </w:rPr>
                              <w:t>. Labaw na og makita nako sila na happy permi whenever I conduct my lesson and that’s the sign jud na ganahan sila saimo mutudlo or dili and I also believe nga learning should be fun, so the kids can enjoy while they grow.”</w:t>
                            </w:r>
                          </w:p>
                          <w:p w14:paraId="035110F8" w14:textId="77777777" w:rsidR="000D68A4" w:rsidRDefault="00993BE5">
                            <w:pPr>
                              <w:spacing w:line="258" w:lineRule="auto"/>
                              <w:jc w:val="both"/>
                              <w:textDirection w:val="btLr"/>
                            </w:pPr>
                            <w:r>
                              <w:rPr>
                                <w:color w:val="000000"/>
                              </w:rPr>
                              <w:t>(</w:t>
                            </w:r>
                            <w:r>
                              <w:rPr>
                                <w:rFonts w:ascii="Garamond" w:eastAsia="Garamond" w:hAnsi="Garamond" w:cs="Garamond"/>
                                <w:color w:val="000000"/>
                              </w:rPr>
                              <w:t>My passion for teaching and love for young children keep me motivated. Their innocence and joy, especially their excitement over simple things like a PowerPoint, inspire me to improve my lessons and give my best every day.</w:t>
                            </w:r>
                            <w:r>
                              <w:rPr>
                                <w:color w:val="000000"/>
                              </w:rPr>
                              <w:t xml:space="preserve"> )</w:t>
                            </w:r>
                          </w:p>
                          <w:p w14:paraId="58049930" w14:textId="77777777" w:rsidR="000D68A4" w:rsidRDefault="00993BE5">
                            <w:pPr>
                              <w:spacing w:line="258" w:lineRule="auto"/>
                              <w:jc w:val="both"/>
                              <w:textDirection w:val="btLr"/>
                            </w:pPr>
                            <w:r>
                              <w:rPr>
                                <w:color w:val="000000"/>
                              </w:rPr>
                              <w:t>(</w:t>
                            </w:r>
                            <w:r>
                              <w:rPr>
                                <w:rFonts w:ascii="Garamond" w:eastAsia="Garamond" w:hAnsi="Garamond" w:cs="Garamond"/>
                                <w:color w:val="000000"/>
                              </w:rPr>
                              <w:t>Internally, I’m motivated by the belief that every child deserves to learn, regardless of resources. With love, care, and a focus on making learning fun, whenever I see my learners having fun or smiling that is also an indication that they love your teaching, and I strive to create meaningful experiences that support their growth and development.)</w:t>
                            </w:r>
                          </w:p>
                          <w:p w14:paraId="4375AEE4" w14:textId="77777777" w:rsidR="000D68A4" w:rsidRDefault="00993BE5">
                            <w:pPr>
                              <w:spacing w:line="258" w:lineRule="auto"/>
                              <w:jc w:val="both"/>
                              <w:textDirection w:val="btLr"/>
                            </w:pPr>
                            <w:proofErr w:type="gramStart"/>
                            <w:r>
                              <w:rPr>
                                <w:rFonts w:ascii="Garamond" w:eastAsia="Garamond" w:hAnsi="Garamond" w:cs="Garamond"/>
                                <w:color w:val="000000"/>
                              </w:rPr>
                              <w:t>“</w:t>
                            </w:r>
                            <w:r>
                              <w:rPr>
                                <w:rFonts w:ascii="Garamond" w:eastAsia="Garamond" w:hAnsi="Garamond" w:cs="Garamond"/>
                                <w:i/>
                                <w:color w:val="000000"/>
                              </w:rPr>
                              <w:t>akoa pud, when it comes to support, most important is parent gyud kay since magpatawag kag homeroom PTA meeting, dapat naa gyud sila then kung ma agreehan pud ninyo sa inyong PTA donation in line pud saatong topic nga resources, isa sila sa maka provide, kung magpapalit kag mat or mga magamit sa skwelahan na magamit nimo ug magamit pud sa mga bata, isa sila sa makahatag ug resources saimoha.</w:t>
                            </w:r>
                            <w:proofErr w:type="gramEnd"/>
                            <w:r>
                              <w:rPr>
                                <w:rFonts w:ascii="Garamond" w:eastAsia="Garamond" w:hAnsi="Garamond" w:cs="Garamond"/>
                                <w:i/>
                                <w:color w:val="000000"/>
                              </w:rPr>
                              <w:t xml:space="preserve"> Then, sa school heads ang motivation ug moral support, encouragement nga love for learning and learning.”</w:t>
                            </w:r>
                          </w:p>
                          <w:p w14:paraId="14C33341" w14:textId="77777777" w:rsidR="000D68A4" w:rsidRDefault="00993BE5">
                            <w:pPr>
                              <w:spacing w:line="258" w:lineRule="auto"/>
                              <w:jc w:val="both"/>
                              <w:textDirection w:val="btLr"/>
                            </w:pPr>
                            <w:r>
                              <w:rPr>
                                <w:rFonts w:ascii="Garamond" w:eastAsia="Garamond" w:hAnsi="Garamond" w:cs="Garamond"/>
                                <w:i/>
                                <w:color w:val="000000"/>
                              </w:rPr>
                              <w:t>“Externally, the support from my fellow teachers, school heads, and even the parents help. Magkasinabot ra mi, and we all work together for the kids. Plus, when the kids smile and show progress, that’s the best motivation. It makes me feel that what I do is making a difference.”</w:t>
                            </w:r>
                          </w:p>
                          <w:p w14:paraId="1F91F099" w14:textId="77777777" w:rsidR="000D68A4" w:rsidRDefault="00993BE5">
                            <w:pPr>
                              <w:spacing w:after="0" w:line="258" w:lineRule="auto"/>
                              <w:jc w:val="both"/>
                              <w:textDirection w:val="btLr"/>
                            </w:pPr>
                            <w:r>
                              <w:rPr>
                                <w:rFonts w:ascii="Garamond" w:eastAsia="Garamond" w:hAnsi="Garamond" w:cs="Garamond"/>
                                <w:i/>
                                <w:color w:val="000000"/>
                              </w:rPr>
                              <w:t>(</w:t>
                            </w:r>
                            <w:r>
                              <w:rPr>
                                <w:rFonts w:ascii="Garamond" w:eastAsia="Garamond" w:hAnsi="Garamond" w:cs="Garamond"/>
                                <w:color w:val="000000"/>
                              </w:rPr>
                              <w:t>For me, parental support is vital—PTA meetings and approved donations help provide needed classroom materials. Support from school heads also matters, as their encouragement creates a positive learning environment for both teachers and students.)</w:t>
                            </w:r>
                          </w:p>
                          <w:p w14:paraId="3CC7E8F6" w14:textId="77777777" w:rsidR="000D68A4" w:rsidRDefault="00993BE5">
                            <w:pPr>
                              <w:spacing w:after="0" w:line="258" w:lineRule="auto"/>
                              <w:jc w:val="both"/>
                              <w:textDirection w:val="btLr"/>
                            </w:pPr>
                            <w:r>
                              <w:rPr>
                                <w:color w:val="000000"/>
                              </w:rPr>
                              <w:t>(</w:t>
                            </w:r>
                            <w:r>
                              <w:rPr>
                                <w:rFonts w:ascii="Garamond" w:eastAsia="Garamond" w:hAnsi="Garamond" w:cs="Garamond"/>
                                <w:color w:val="000000"/>
                              </w:rPr>
                              <w:t>Externally, Support from fellow teachers, school heads, and parents is vital—we work together to give children the best education. Most of all, seeing the kids smile and grow motivates me, reminding me that my work truly makes a difference.)</w:t>
                            </w:r>
                          </w:p>
                          <w:p w14:paraId="5C40F4DD" w14:textId="77777777" w:rsidR="000D68A4" w:rsidRDefault="000D68A4">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215900</wp:posOffset>
                </wp:positionH>
                <wp:positionV relativeFrom="paragraph">
                  <wp:posOffset>7621</wp:posOffset>
                </wp:positionV>
                <wp:extent cx="5314950" cy="5876925"/>
                <wp:effectExtent b="0" l="0" r="0" t="0"/>
                <wp:wrapNone/>
                <wp:docPr id="2145412872"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5314950" cy="5876925"/>
                        </a:xfrm>
                        <a:prstGeom prst="rect"/>
                        <a:ln/>
                      </pic:spPr>
                    </pic:pic>
                  </a:graphicData>
                </a:graphic>
              </wp:anchor>
            </w:drawing>
          </mc:Fallback>
        </mc:AlternateContent>
      </w:r>
    </w:p>
    <w:p w14:paraId="13B55C55" w14:textId="77777777" w:rsidR="000D68A4" w:rsidRDefault="00993BE5">
      <w:pPr>
        <w:rPr>
          <w:rFonts w:ascii="Garamond" w:eastAsia="Garamond" w:hAnsi="Garamond" w:cs="Garamond"/>
          <w:b/>
        </w:rPr>
      </w:pPr>
      <w:r>
        <w:br w:type="page"/>
      </w:r>
    </w:p>
    <w:p w14:paraId="2FA3E160" w14:textId="77777777" w:rsidR="000D68A4" w:rsidRDefault="00993BE5">
      <w:pPr>
        <w:jc w:val="both"/>
        <w:rPr>
          <w:rFonts w:ascii="Garamond" w:eastAsia="Garamond" w:hAnsi="Garamond" w:cs="Garamond"/>
        </w:rPr>
      </w:pPr>
      <w:r>
        <w:rPr>
          <w:rFonts w:ascii="Garamond" w:eastAsia="Garamond" w:hAnsi="Garamond" w:cs="Garamond"/>
        </w:rPr>
        <w:lastRenderedPageBreak/>
        <w:t xml:space="preserve">Theme 3 </w:t>
      </w:r>
      <w:r>
        <w:rPr>
          <w:rFonts w:ascii="Garamond" w:eastAsia="Garamond" w:hAnsi="Garamond" w:cs="Garamond"/>
          <w:b/>
        </w:rPr>
        <w:t xml:space="preserve">Reimagining Possibilities through Adaptive Thinking (Abstract Conceptualization), </w:t>
      </w:r>
      <w:r>
        <w:rPr>
          <w:rFonts w:ascii="Garamond" w:eastAsia="Garamond" w:hAnsi="Garamond" w:cs="Garamond"/>
        </w:rPr>
        <w:t>P4 and P5 teachers use local and recycled materials and involve parents and learners to overcome shortages, showing resourcefulness and adaptive teaching. P4 and P2 adapt lessons by integrating local culture and modifying activities to fit their community’s context, making learning engaging, meaningful, and relevant to students’ heritage and everyday experiences. P3, P4, P5, and P6 use low-cost, creative methods like songs, games, and recycled materials to make learning interactive and engaging despite limited resources.</w:t>
      </w:r>
    </w:p>
    <w:p w14:paraId="3D09F811" w14:textId="77777777" w:rsidR="000D68A4" w:rsidRDefault="00993BE5">
      <w:pPr>
        <w:spacing w:line="276" w:lineRule="auto"/>
        <w:rPr>
          <w:rFonts w:ascii="Garamond" w:eastAsia="Garamond" w:hAnsi="Garamond" w:cs="Garamond"/>
          <w:b/>
        </w:rPr>
      </w:pPr>
      <w:r>
        <w:rPr>
          <w:noProof/>
          <w:lang w:val="en-US" w:eastAsia="en-US"/>
        </w:rPr>
        <mc:AlternateContent>
          <mc:Choice Requires="wpg">
            <w:drawing>
              <wp:anchor distT="45720" distB="45720" distL="114300" distR="114300" simplePos="0" relativeHeight="251672576" behindDoc="0" locked="0" layoutInCell="1" hidden="0" allowOverlap="1" wp14:anchorId="6AC571CD" wp14:editId="33ABAFB9">
                <wp:simplePos x="0" y="0"/>
                <wp:positionH relativeFrom="column">
                  <wp:posOffset>228600</wp:posOffset>
                </wp:positionH>
                <wp:positionV relativeFrom="paragraph">
                  <wp:posOffset>33021</wp:posOffset>
                </wp:positionV>
                <wp:extent cx="5217795" cy="6724650"/>
                <wp:effectExtent l="0" t="0" r="0" b="0"/>
                <wp:wrapNone/>
                <wp:docPr id="2145412845" name="Rectangle 2145412845"/>
                <wp:cNvGraphicFramePr/>
                <a:graphic xmlns:a="http://schemas.openxmlformats.org/drawingml/2006/main">
                  <a:graphicData uri="http://schemas.microsoft.com/office/word/2010/wordprocessingShape">
                    <wps:wsp>
                      <wps:cNvSpPr/>
                      <wps:spPr>
                        <a:xfrm>
                          <a:off x="2741865" y="422438"/>
                          <a:ext cx="5208270" cy="6715125"/>
                        </a:xfrm>
                        <a:prstGeom prst="rect">
                          <a:avLst/>
                        </a:prstGeom>
                        <a:solidFill>
                          <a:srgbClr val="FFFFFF"/>
                        </a:solidFill>
                        <a:ln>
                          <a:noFill/>
                        </a:ln>
                      </wps:spPr>
                      <wps:txbx>
                        <w:txbxContent>
                          <w:p w14:paraId="40DCF993" w14:textId="77777777" w:rsidR="000D68A4" w:rsidRDefault="00993BE5">
                            <w:pPr>
                              <w:spacing w:after="0" w:line="240" w:lineRule="auto"/>
                              <w:jc w:val="both"/>
                              <w:textDirection w:val="btLr"/>
                            </w:pPr>
                            <w:r>
                              <w:rPr>
                                <w:rFonts w:ascii="Garamond" w:eastAsia="Garamond" w:hAnsi="Garamond" w:cs="Garamond"/>
                                <w:color w:val="000000"/>
                              </w:rPr>
                              <w:t>“There</w:t>
                            </w:r>
                            <w:r>
                              <w:rPr>
                                <w:rFonts w:ascii="Garamond" w:eastAsia="Garamond" w:hAnsi="Garamond" w:cs="Garamond"/>
                                <w:b/>
                                <w:color w:val="000000"/>
                              </w:rPr>
                              <w:t xml:space="preserve"> are times when certain materials are lacking, and the way I manage this is by being proactive. Before I start my class, I usually check the materials I will need. If possible, I let the learners create their own materials to help, which is my way of addressing the concern about limited resources</w:t>
                            </w:r>
                            <w:r>
                              <w:rPr>
                                <w:rFonts w:ascii="Garamond" w:eastAsia="Garamond" w:hAnsi="Garamond" w:cs="Garamond"/>
                                <w:color w:val="000000"/>
                              </w:rPr>
                              <w:t>. I also ask my learners or their parents to assist in providing materials so we can still achieve our goals. At the beginning of the school year, we usually request items that can be found in their surroundings or even recycled materials like plastic cups, bottles, scratch paper, or natural items like leaves. As a teacher, being resourceful is my solution to the possible challenges we face.”</w:t>
                            </w:r>
                          </w:p>
                          <w:p w14:paraId="785F63A7" w14:textId="77777777" w:rsidR="000D68A4" w:rsidRDefault="00993BE5">
                            <w:pPr>
                              <w:spacing w:after="0" w:line="240" w:lineRule="auto"/>
                              <w:jc w:val="both"/>
                              <w:textDirection w:val="btLr"/>
                            </w:pPr>
                            <w:r>
                              <w:rPr>
                                <w:rFonts w:ascii="Times New Roman" w:eastAsia="Times New Roman" w:hAnsi="Times New Roman" w:cs="Times New Roman"/>
                                <w:color w:val="000000"/>
                              </w:rPr>
                              <w:t>“</w:t>
                            </w:r>
                            <w:r>
                              <w:rPr>
                                <w:rFonts w:ascii="Garamond" w:eastAsia="Garamond" w:hAnsi="Garamond" w:cs="Garamond"/>
                                <w:color w:val="000000"/>
                              </w:rPr>
                              <w:t>Since my teaching approach is locally contextualized, I integrate the Mansaka culture into my teaching by using traditional dance, language, and stories to make lessons culturally relevant. Through differentiated instruction, I help students connect with their heritage while making learning engaging and meaningful.”</w:t>
                            </w:r>
                          </w:p>
                          <w:p w14:paraId="7E7EE30B" w14:textId="77777777" w:rsidR="000D68A4" w:rsidRDefault="00993BE5">
                            <w:pPr>
                              <w:spacing w:after="0" w:line="240" w:lineRule="auto"/>
                              <w:jc w:val="both"/>
                              <w:textDirection w:val="btLr"/>
                            </w:pPr>
                            <w:r>
                              <w:rPr>
                                <w:rFonts w:ascii="Times New Roman" w:eastAsia="Times New Roman" w:hAnsi="Times New Roman" w:cs="Times New Roman"/>
                                <w:color w:val="000000"/>
                              </w:rPr>
                              <w:t>“</w:t>
                            </w:r>
                            <w:r>
                              <w:rPr>
                                <w:rFonts w:ascii="Garamond" w:eastAsia="Garamond" w:hAnsi="Garamond" w:cs="Garamond"/>
                                <w:color w:val="0D0D0D"/>
                              </w:rPr>
                              <w:t>Usually, I modify the lesson objectives to align with the available materials in the classroom and the local context of our area. For example, if the lesson requires reading activities, I shift to storytelling instead. I become the storyteller, which also helps develop the learners' listening and sequencing skills. I choose stories that relate to their everyday experiences, making the learning more meaningful and relevant to them.”</w:t>
                            </w:r>
                          </w:p>
                          <w:p w14:paraId="64D9140E" w14:textId="77777777" w:rsidR="000D68A4" w:rsidRDefault="00993BE5">
                            <w:pPr>
                              <w:spacing w:after="0" w:line="240" w:lineRule="auto"/>
                              <w:jc w:val="both"/>
                              <w:textDirection w:val="btLr"/>
                            </w:pPr>
                            <w:r>
                              <w:rPr>
                                <w:rFonts w:ascii="Times New Roman" w:eastAsia="Times New Roman" w:hAnsi="Times New Roman" w:cs="Times New Roman"/>
                                <w:color w:val="000000"/>
                              </w:rPr>
                              <w:t>“</w:t>
                            </w:r>
                            <w:r>
                              <w:rPr>
                                <w:rFonts w:ascii="Garamond" w:eastAsia="Garamond" w:hAnsi="Garamond" w:cs="Garamond"/>
                                <w:i/>
                                <w:color w:val="000000"/>
                              </w:rPr>
                              <w:t>Para ma engaged ang mga bata bisan kulang og materials, I focus on making the activities super interactive. Like, instead of just talking, I use a lot of body movement, songs, and games para dili sila mabored. I also encourage group work, so they can learn from each other. If wala mi materials, I make use of what we have—recycled stuff, nature, or even just simple drawings. Ang importante, I make sure every activity is fun and hands-on. I also give them a chance to share their ideas or stories, so they feel involved and valued. That way, they stay excited to learn, kahit walay full-on resources.”</w:t>
                            </w:r>
                          </w:p>
                          <w:p w14:paraId="76E34F0D" w14:textId="77777777" w:rsidR="000D68A4" w:rsidRDefault="00993BE5">
                            <w:pPr>
                              <w:spacing w:after="0" w:line="240" w:lineRule="auto"/>
                              <w:jc w:val="both"/>
                              <w:textDirection w:val="btLr"/>
                            </w:pPr>
                            <w:r>
                              <w:rPr>
                                <w:rFonts w:ascii="Times New Roman" w:eastAsia="Times New Roman" w:hAnsi="Times New Roman" w:cs="Times New Roman"/>
                                <w:color w:val="000000"/>
                              </w:rPr>
                              <w:t>“I</w:t>
                            </w:r>
                            <w:r>
                              <w:rPr>
                                <w:rFonts w:ascii="Garamond" w:eastAsia="Garamond" w:hAnsi="Garamond" w:cs="Garamond"/>
                                <w:i/>
                                <w:color w:val="000000"/>
                              </w:rPr>
                              <w:t xml:space="preserve"> make learning fun through music or sometimes videos sa internet, so gamiton gyud ang internet kay mao man jud na ang ginagamit na karon no, ma engage sila ug kanang mag story telling me and then games, mga group activities, games, indoor or outdoor. These doesn’t require much materials so everybody can join and then mga kanta sa mga letters, numbers, and then mag group activity me, para mag collaborate ang mga bata, labi na nang music kanang kanta kanta ka.”</w:t>
                            </w:r>
                          </w:p>
                          <w:p w14:paraId="095C8A21" w14:textId="77777777" w:rsidR="000D68A4" w:rsidRDefault="00993BE5">
                            <w:pPr>
                              <w:spacing w:line="258" w:lineRule="auto"/>
                              <w:jc w:val="both"/>
                              <w:textDirection w:val="btLr"/>
                            </w:pPr>
                            <w:r>
                              <w:rPr>
                                <w:color w:val="000000"/>
                              </w:rPr>
                              <w:t>(</w:t>
                            </w:r>
                            <w:r>
                              <w:rPr>
                                <w:rFonts w:ascii="Garamond" w:eastAsia="Garamond" w:hAnsi="Garamond" w:cs="Garamond"/>
                                <w:color w:val="000000"/>
                              </w:rPr>
                              <w:t>To keep children engaged with limited materials, I use interactive methods like songs, games, and group work. I rely on recycled or natural resources and ensure activities are fun and hands-on. I also encourage students to share ideas, making them feel involved and excited to learn.)</w:t>
                            </w:r>
                          </w:p>
                          <w:p w14:paraId="3E2BD6C0" w14:textId="77777777" w:rsidR="000D68A4" w:rsidRDefault="00993BE5">
                            <w:pPr>
                              <w:spacing w:line="258" w:lineRule="auto"/>
                              <w:jc w:val="both"/>
                              <w:textDirection w:val="btLr"/>
                            </w:pPr>
                            <w:r>
                              <w:rPr>
                                <w:rFonts w:ascii="Garamond" w:eastAsia="Garamond" w:hAnsi="Garamond" w:cs="Garamond"/>
                                <w:color w:val="000000"/>
                              </w:rPr>
                              <w:t>(I make learning fun using music, videos, and digital resources to engage students. I also use games, group activities, and songs related to letters and numbers to support learning. These interactive methods keep children motivated and excited, even with limited materials.)</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228600</wp:posOffset>
                </wp:positionH>
                <wp:positionV relativeFrom="paragraph">
                  <wp:posOffset>33021</wp:posOffset>
                </wp:positionV>
                <wp:extent cx="5217795" cy="6724650"/>
                <wp:effectExtent b="0" l="0" r="0" t="0"/>
                <wp:wrapNone/>
                <wp:docPr id="214541284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217795" cy="6724650"/>
                        </a:xfrm>
                        <a:prstGeom prst="rect"/>
                        <a:ln/>
                      </pic:spPr>
                    </pic:pic>
                  </a:graphicData>
                </a:graphic>
              </wp:anchor>
            </w:drawing>
          </mc:Fallback>
        </mc:AlternateContent>
      </w:r>
    </w:p>
    <w:p w14:paraId="427E75FF" w14:textId="77777777" w:rsidR="000D68A4" w:rsidRDefault="00993BE5">
      <w:pPr>
        <w:rPr>
          <w:rFonts w:ascii="Garamond" w:eastAsia="Garamond" w:hAnsi="Garamond" w:cs="Garamond"/>
          <w:b/>
        </w:rPr>
      </w:pPr>
      <w:r>
        <w:br w:type="page"/>
      </w:r>
    </w:p>
    <w:p w14:paraId="08819EF7" w14:textId="77777777" w:rsidR="000D68A4" w:rsidRDefault="00993BE5">
      <w:pPr>
        <w:spacing w:line="276" w:lineRule="auto"/>
        <w:jc w:val="both"/>
        <w:rPr>
          <w:rFonts w:ascii="Garamond" w:eastAsia="Garamond" w:hAnsi="Garamond" w:cs="Garamond"/>
        </w:rPr>
      </w:pPr>
      <w:r>
        <w:rPr>
          <w:rFonts w:ascii="Garamond" w:eastAsia="Garamond" w:hAnsi="Garamond" w:cs="Garamond"/>
        </w:rPr>
        <w:lastRenderedPageBreak/>
        <w:t xml:space="preserve">Theme 4 </w:t>
      </w:r>
      <w:r>
        <w:rPr>
          <w:rFonts w:ascii="Garamond" w:eastAsia="Garamond" w:hAnsi="Garamond" w:cs="Garamond"/>
          <w:b/>
        </w:rPr>
        <w:t xml:space="preserve">Sustained, Innovative Teaching Practices </w:t>
      </w:r>
      <w:r>
        <w:rPr>
          <w:rFonts w:ascii="Garamond" w:eastAsia="Garamond" w:hAnsi="Garamond" w:cs="Garamond"/>
        </w:rPr>
        <w:t>(Active Experimentation), P1, P2, P5, and P6 teachers consistently use collaborative learning, play-based, and storytelling approaches that promote active participation and meaningful learning despite limited materials. P1 to P6 consistently demonstrated creativity and flexibility by adapting materials, using technology, and designing interactive lessons to ensure meaningful learning despite resource limitations.</w:t>
      </w:r>
    </w:p>
    <w:p w14:paraId="6FBC2FB6" w14:textId="77777777" w:rsidR="000D68A4" w:rsidRDefault="00993BE5">
      <w:pPr>
        <w:spacing w:line="276" w:lineRule="auto"/>
        <w:jc w:val="both"/>
        <w:rPr>
          <w:rFonts w:ascii="Garamond" w:eastAsia="Garamond" w:hAnsi="Garamond" w:cs="Garamond"/>
        </w:rPr>
      </w:pPr>
      <w:r>
        <w:rPr>
          <w:noProof/>
          <w:lang w:val="en-US" w:eastAsia="en-US"/>
        </w:rPr>
        <mc:AlternateContent>
          <mc:Choice Requires="wpg">
            <w:drawing>
              <wp:anchor distT="45720" distB="45720" distL="114300" distR="114300" simplePos="0" relativeHeight="251673600" behindDoc="0" locked="0" layoutInCell="1" hidden="0" allowOverlap="1" wp14:anchorId="5C81158F" wp14:editId="5F25087B">
                <wp:simplePos x="0" y="0"/>
                <wp:positionH relativeFrom="column">
                  <wp:posOffset>165100</wp:posOffset>
                </wp:positionH>
                <wp:positionV relativeFrom="paragraph">
                  <wp:posOffset>7621</wp:posOffset>
                </wp:positionV>
                <wp:extent cx="5391150" cy="8458200"/>
                <wp:effectExtent l="0" t="0" r="0" b="0"/>
                <wp:wrapNone/>
                <wp:docPr id="2145412867" name="Rectangle 2145412867"/>
                <wp:cNvGraphicFramePr/>
                <a:graphic xmlns:a="http://schemas.openxmlformats.org/drawingml/2006/main">
                  <a:graphicData uri="http://schemas.microsoft.com/office/word/2010/wordprocessingShape">
                    <wps:wsp>
                      <wps:cNvSpPr/>
                      <wps:spPr>
                        <a:xfrm>
                          <a:off x="2655188" y="0"/>
                          <a:ext cx="5381625" cy="7560000"/>
                        </a:xfrm>
                        <a:prstGeom prst="rect">
                          <a:avLst/>
                        </a:prstGeom>
                        <a:solidFill>
                          <a:srgbClr val="FFFFFF"/>
                        </a:solidFill>
                        <a:ln>
                          <a:noFill/>
                        </a:ln>
                      </wps:spPr>
                      <wps:txbx>
                        <w:txbxContent>
                          <w:p w14:paraId="7D5C6600" w14:textId="77777777" w:rsidR="000D68A4" w:rsidRDefault="00993BE5">
                            <w:pPr>
                              <w:spacing w:line="258" w:lineRule="auto"/>
                              <w:jc w:val="both"/>
                              <w:textDirection w:val="btLr"/>
                            </w:pPr>
                            <w:r>
                              <w:rPr>
                                <w:rFonts w:ascii="Garamond" w:eastAsia="Garamond" w:hAnsi="Garamond" w:cs="Garamond"/>
                                <w:i/>
                                <w:color w:val="000000"/>
                              </w:rPr>
                              <w:t>“For me, the strategy that I find very effective is collaborative learning, wherein students work hand-in-hand, working together, helping each other. In that way, dli kaayo ma hatag ang resources so kung kailangan gyud ang mga resources kung mag employs ko og collaborative learning, so gamay nlng jud sha ang need kay ang need rajud kay ang physical involvement sa mga bata and of course ang mga bata maka share sila sailang knowledge, maka support sailahang environment, so I find it very effective.”</w:t>
                            </w:r>
                          </w:p>
                          <w:p w14:paraId="5CC2024A" w14:textId="77777777" w:rsidR="000D68A4" w:rsidRDefault="00993BE5">
                            <w:pPr>
                              <w:spacing w:line="258" w:lineRule="auto"/>
                              <w:jc w:val="both"/>
                              <w:textDirection w:val="btLr"/>
                            </w:pPr>
                            <w:r>
                              <w:rPr>
                                <w:rFonts w:ascii="Garamond" w:eastAsia="Garamond" w:hAnsi="Garamond" w:cs="Garamond"/>
                                <w:i/>
                                <w:color w:val="000000"/>
                              </w:rPr>
                              <w:t>“So as an educator, labi na sa kinder, sa atoa man jud mag start ang learning sa bata except lang naa sila sa balay kay naa man ilang parent pero dre sa school sa kinder man jud mag start og build ilang foundation so sa akoa lang pod mag focus sa learning na ABC’s, numbers but mag kuha pod nila na ma nurture ilang society, social, emotional, physical ug ang ilang cognitive growth so saatoa na sha mag start  tapos ang even though lahi2 silag backgroung ang teacher maka cope up man maka adjust daun ang teachers, mao na ang power sa teachers kay maka adjust jud sha and then as an innovator, kita man jud ang source jud sa murag ma kuan even though limited atoang resources mangita gyud tag way para maka provide og learning sa mga bata.”</w:t>
                            </w:r>
                          </w:p>
                          <w:p w14:paraId="19DEA721" w14:textId="77777777" w:rsidR="000D68A4" w:rsidRDefault="00993BE5">
                            <w:pPr>
                              <w:spacing w:line="258" w:lineRule="auto"/>
                              <w:jc w:val="both"/>
                              <w:textDirection w:val="btLr"/>
                            </w:pPr>
                            <w:r>
                              <w:rPr>
                                <w:rFonts w:ascii="Garamond" w:eastAsia="Garamond" w:hAnsi="Garamond" w:cs="Garamond"/>
                                <w:i/>
                                <w:color w:val="000000"/>
                              </w:rPr>
                              <w:t>(</w:t>
                            </w:r>
                            <w:r>
                              <w:rPr>
                                <w:rFonts w:ascii="Garamond" w:eastAsia="Garamond" w:hAnsi="Garamond" w:cs="Garamond"/>
                                <w:color w:val="000000"/>
                              </w:rPr>
                              <w:t>For me, I find collaborative learning highly effective because it encourages teamwork and active participation, reducing the need for materials. It allows students to share knowledge, support each other, and create a meaningful learning environment)</w:t>
                            </w:r>
                          </w:p>
                          <w:p w14:paraId="0DBE5317" w14:textId="77777777" w:rsidR="000D68A4" w:rsidRDefault="00993BE5">
                            <w:pPr>
                              <w:spacing w:line="258" w:lineRule="auto"/>
                              <w:jc w:val="both"/>
                              <w:textDirection w:val="btLr"/>
                            </w:pPr>
                            <w:r>
                              <w:rPr>
                                <w:rFonts w:ascii="Garamond" w:eastAsia="Garamond" w:hAnsi="Garamond" w:cs="Garamond"/>
                                <w:color w:val="000000"/>
                              </w:rPr>
                              <w:t>(This is what I always use, I use play-based and storytelling approaches that require few materials but promote hands-on learning and imagination. My child-centered methods encourage active participation and peer interaction, ensuring meaningful learning even with limited resources.)</w:t>
                            </w:r>
                          </w:p>
                          <w:p w14:paraId="59865260" w14:textId="77777777" w:rsidR="000D68A4" w:rsidRDefault="00993BE5">
                            <w:pPr>
                              <w:spacing w:line="258" w:lineRule="auto"/>
                              <w:jc w:val="both"/>
                              <w:textDirection w:val="btLr"/>
                            </w:pPr>
                            <w:r>
                              <w:rPr>
                                <w:rFonts w:ascii="Garamond" w:eastAsia="Garamond" w:hAnsi="Garamond" w:cs="Garamond"/>
                                <w:i/>
                                <w:color w:val="000000"/>
                              </w:rPr>
                              <w:t>“Before I start my class naga plan nako unsa akong kailangan tomorrow or naa bana sa bata mao lage na akong gina himo first day of the school  naga padala gyud kog art kit naga hatag gyud ko og materials na kailangan nila iprepare or even sa enrollment palang para ilaha nang icomply sa parents nya ano if wala gyud ang resources pero ano jud sha kanang impossible to achieve I will use kaning the internet mag search ko daan kay naa man guy mga materials na dli pwede sa hands on no example ang topic is animals the use internet, technology so mao na sha akong other ways kay kasagaran mao rajud na, as a 21</w:t>
                            </w:r>
                            <w:r>
                              <w:rPr>
                                <w:rFonts w:ascii="Garamond" w:eastAsia="Garamond" w:hAnsi="Garamond" w:cs="Garamond"/>
                                <w:i/>
                                <w:color w:val="000000"/>
                                <w:vertAlign w:val="superscript"/>
                              </w:rPr>
                              <w:t>st</w:t>
                            </w:r>
                            <w:r>
                              <w:rPr>
                                <w:rFonts w:ascii="Garamond" w:eastAsia="Garamond" w:hAnsi="Garamond" w:cs="Garamond"/>
                                <w:i/>
                                <w:color w:val="000000"/>
                              </w:rPr>
                              <w:t xml:space="preserve"> century teacher the use of internet , if hands on usahay akoy mo himo nlng kog ako2 if dli jud nako ma achieve usahay pod mapugos kog drawing og ivisualize nako sailaha I’ll use myself kanang mas sound out ko, mag mimic ko, ako mag storytelling and ako mag act it dependes on the topic so in ato akong adaptation mag check ko daan and utilize myself and technologies that’s all. “</w:t>
                            </w:r>
                          </w:p>
                          <w:p w14:paraId="11130F7C" w14:textId="77777777" w:rsidR="000D68A4" w:rsidRDefault="00993BE5">
                            <w:pPr>
                              <w:spacing w:line="258" w:lineRule="auto"/>
                              <w:jc w:val="both"/>
                              <w:textDirection w:val="btLr"/>
                            </w:pPr>
                            <w:r>
                              <w:rPr>
                                <w:rFonts w:ascii="Garamond" w:eastAsia="Garamond" w:hAnsi="Garamond" w:cs="Garamond"/>
                                <w:i/>
                                <w:color w:val="000000"/>
                              </w:rPr>
                              <w:t>“If</w:t>
                            </w:r>
                            <w:r>
                              <w:rPr>
                                <w:rFonts w:ascii="Garamond" w:eastAsia="Garamond" w:hAnsi="Garamond" w:cs="Garamond"/>
                                <w:b/>
                                <w:i/>
                                <w:color w:val="000000"/>
                              </w:rPr>
                              <w:t xml:space="preserve"> naa naka sa circumstances ma ano gyud ka, ma test gyud imong pasensya as an educator, ma test gyud ang imohang creativity as innovator, ma test gyud imohang pagka resilient as a teacher ug imong pagka innovative</w:t>
                            </w:r>
                            <w:r>
                              <w:rPr>
                                <w:rFonts w:ascii="Garamond" w:eastAsia="Garamond" w:hAnsi="Garamond" w:cs="Garamond"/>
                                <w:i/>
                                <w:color w:val="000000"/>
                              </w:rPr>
                              <w:t xml:space="preserve">. Mo reflect gyud to na mga values saako as teacher, if naa naka ana nga mga cases wala mangyud kay mahimo no but use your creativity and your resources, it will reflect on how I will react and kanang syempre our role there is to teach them as always, imoha gyud ibutang saimong mind nga whatever ways, if naa man galing kanang, if you don't expect those kind of things na mahitabo ibutang lang saimong hunahuna na at the end of the day you should reach your goal/objectives set for that day, so ana lang. mao rato akong way, lumaban lang, dili lang gyud ka masagulan ug negative thoughts, though ma frustrate ka at first pero at the end dapat ma reach gyud imong goal in most possible way, mao rato akoa as an educator and innovator.” </w:t>
                            </w:r>
                          </w:p>
                          <w:p w14:paraId="2345BD06" w14:textId="77777777" w:rsidR="000D68A4" w:rsidRDefault="00993BE5">
                            <w:pPr>
                              <w:spacing w:line="258" w:lineRule="auto"/>
                              <w:jc w:val="both"/>
                              <w:textDirection w:val="btLr"/>
                            </w:pPr>
                            <w:r>
                              <w:rPr>
                                <w:rFonts w:ascii="Garamond" w:eastAsia="Garamond" w:hAnsi="Garamond" w:cs="Garamond"/>
                                <w:i/>
                                <w:color w:val="000000"/>
                              </w:rPr>
                              <w:t>(</w:t>
                            </w:r>
                            <w:r>
                              <w:rPr>
                                <w:rFonts w:ascii="Garamond" w:eastAsia="Garamond" w:hAnsi="Garamond" w:cs="Garamond"/>
                                <w:color w:val="000000"/>
                                <w:sz w:val="20"/>
                              </w:rPr>
                              <w:t>Before each class, I check materials before class and ask parents to provide supplies when needed. If resources are lacking, I adapt by using technology, creating visuals, and incorporating storytelling and interactive activities to ensure meaningful learning despite limitations.)</w:t>
                            </w:r>
                          </w:p>
                          <w:p w14:paraId="457152C4" w14:textId="77777777" w:rsidR="000D68A4" w:rsidRDefault="00993BE5">
                            <w:pPr>
                              <w:spacing w:after="0" w:line="240" w:lineRule="auto"/>
                              <w:jc w:val="both"/>
                              <w:textDirection w:val="btLr"/>
                            </w:pPr>
                            <w:r>
                              <w:rPr>
                                <w:rFonts w:ascii="Garamond" w:eastAsia="Garamond" w:hAnsi="Garamond" w:cs="Garamond"/>
                                <w:i/>
                                <w:color w:val="000000"/>
                              </w:rPr>
                              <w:t>(</w:t>
                            </w:r>
                            <w:r>
                              <w:rPr>
                                <w:rFonts w:ascii="Garamond" w:eastAsia="Garamond" w:hAnsi="Garamond" w:cs="Garamond"/>
                                <w:color w:val="000000"/>
                              </w:rPr>
                              <w:t>When faced with challenging situations, your patience, creativity, and resilience as an educator are truly tested. You have to stay focused on your goal, use your resources wisely, and avoid negative thoughts. Even when things don’t go as planned, your role is to teach and ensure the day’s objectives are met in the best way possible.)</w:t>
                            </w:r>
                          </w:p>
                          <w:p w14:paraId="2780FCE6" w14:textId="77777777" w:rsidR="000D68A4" w:rsidRDefault="000D68A4">
                            <w:pPr>
                              <w:spacing w:after="0" w:line="240" w:lineRule="auto"/>
                              <w:jc w:val="both"/>
                              <w:textDirection w:val="btLr"/>
                            </w:pPr>
                          </w:p>
                          <w:p w14:paraId="1A72D946" w14:textId="77777777" w:rsidR="000D68A4" w:rsidRDefault="000D68A4">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165100</wp:posOffset>
                </wp:positionH>
                <wp:positionV relativeFrom="paragraph">
                  <wp:posOffset>7621</wp:posOffset>
                </wp:positionV>
                <wp:extent cx="5391150" cy="8458200"/>
                <wp:effectExtent b="0" l="0" r="0" t="0"/>
                <wp:wrapNone/>
                <wp:docPr id="2145412867"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5391150" cy="8458200"/>
                        </a:xfrm>
                        <a:prstGeom prst="rect"/>
                        <a:ln/>
                      </pic:spPr>
                    </pic:pic>
                  </a:graphicData>
                </a:graphic>
              </wp:anchor>
            </w:drawing>
          </mc:Fallback>
        </mc:AlternateContent>
      </w:r>
    </w:p>
    <w:p w14:paraId="217F4BFC" w14:textId="77777777" w:rsidR="000D68A4" w:rsidRDefault="000D68A4">
      <w:pPr>
        <w:spacing w:line="276" w:lineRule="auto"/>
        <w:jc w:val="both"/>
        <w:rPr>
          <w:rFonts w:ascii="Garamond" w:eastAsia="Garamond" w:hAnsi="Garamond" w:cs="Garamond"/>
        </w:rPr>
      </w:pPr>
    </w:p>
    <w:p w14:paraId="2B92C78F" w14:textId="77777777" w:rsidR="000D68A4" w:rsidRDefault="000D68A4">
      <w:pPr>
        <w:spacing w:line="276" w:lineRule="auto"/>
        <w:rPr>
          <w:rFonts w:ascii="Garamond" w:eastAsia="Garamond" w:hAnsi="Garamond" w:cs="Garamond"/>
          <w:b/>
        </w:rPr>
      </w:pPr>
    </w:p>
    <w:p w14:paraId="38FE7797" w14:textId="77777777" w:rsidR="000D68A4" w:rsidRDefault="000D68A4">
      <w:pPr>
        <w:spacing w:line="276" w:lineRule="auto"/>
        <w:rPr>
          <w:rFonts w:ascii="Garamond" w:eastAsia="Garamond" w:hAnsi="Garamond" w:cs="Garamond"/>
          <w:b/>
          <w:sz w:val="18"/>
          <w:szCs w:val="18"/>
        </w:rPr>
      </w:pPr>
    </w:p>
    <w:p w14:paraId="153EB001" w14:textId="77777777" w:rsidR="000D68A4" w:rsidRDefault="000D68A4"/>
    <w:p w14:paraId="20F2C92B" w14:textId="77777777" w:rsidR="000D68A4" w:rsidRDefault="000D68A4"/>
    <w:p w14:paraId="1D1C2FF2" w14:textId="77777777" w:rsidR="000D68A4" w:rsidRDefault="000D68A4"/>
    <w:p w14:paraId="5D6808AA" w14:textId="77777777" w:rsidR="000D68A4" w:rsidRDefault="000D68A4"/>
    <w:p w14:paraId="7B2152F9" w14:textId="77777777" w:rsidR="000D68A4" w:rsidRDefault="00993BE5">
      <w:pPr>
        <w:rPr>
          <w:rFonts w:ascii="Garamond" w:eastAsia="Garamond" w:hAnsi="Garamond" w:cs="Garamond"/>
          <w:b/>
        </w:rPr>
      </w:pPr>
      <w:r>
        <w:br w:type="page"/>
      </w:r>
    </w:p>
    <w:p w14:paraId="487905E7" w14:textId="77777777" w:rsidR="000D68A4" w:rsidRDefault="00993BE5">
      <w:pPr>
        <w:spacing w:before="280" w:after="280" w:line="276" w:lineRule="auto"/>
        <w:jc w:val="both"/>
        <w:rPr>
          <w:rFonts w:ascii="Garamond" w:eastAsia="Garamond" w:hAnsi="Garamond" w:cs="Garamond"/>
          <w:b/>
        </w:rPr>
      </w:pPr>
      <w:r>
        <w:rPr>
          <w:rFonts w:ascii="Garamond" w:eastAsia="Garamond" w:hAnsi="Garamond" w:cs="Garamond"/>
          <w:b/>
        </w:rPr>
        <w:lastRenderedPageBreak/>
        <w:t xml:space="preserve">Discussions </w:t>
      </w:r>
    </w:p>
    <w:p w14:paraId="65E45B0A" w14:textId="77777777" w:rsidR="000D68A4" w:rsidRDefault="00993BE5">
      <w:pPr>
        <w:spacing w:line="276" w:lineRule="auto"/>
        <w:jc w:val="both"/>
        <w:rPr>
          <w:rFonts w:ascii="Garamond" w:eastAsia="Garamond" w:hAnsi="Garamond" w:cs="Garamond"/>
        </w:rPr>
      </w:pPr>
      <w:r>
        <w:rPr>
          <w:rFonts w:ascii="Garamond" w:eastAsia="Garamond" w:hAnsi="Garamond" w:cs="Garamond"/>
        </w:rPr>
        <w:t>In Theme 1, the experiences of early childhood educators in resource-constrained settings reveal how limitations can cultivate both resilience and innovation. In the concrete experience phase, teachers grappled with material scarcity, often describing their work as “survival mode teaching.” Despite these hardships, they demonstrated emotional resilience and purpose, reflecting pedagogical resilience (Gu &amp; Day, 2013; Beltman et al., 2011) and the role of self-regulation and hope in sustaining motivation (Pearson &amp; Moomaw, 2005).</w:t>
      </w:r>
    </w:p>
    <w:p w14:paraId="04856C99" w14:textId="77777777" w:rsidR="000D68A4" w:rsidRDefault="00993BE5">
      <w:pPr>
        <w:spacing w:line="276" w:lineRule="auto"/>
        <w:jc w:val="both"/>
        <w:rPr>
          <w:rFonts w:ascii="Garamond" w:eastAsia="Garamond" w:hAnsi="Garamond" w:cs="Garamond"/>
        </w:rPr>
      </w:pPr>
      <w:r>
        <w:rPr>
          <w:rFonts w:ascii="Garamond" w:eastAsia="Garamond" w:hAnsi="Garamond" w:cs="Garamond"/>
        </w:rPr>
        <w:t>In theme 2, during reflective observation, teachers used children’s reactions as feedback and engaged in informal peer learning, promoting growth through everyday practice. This fosters emergent professionalism through reflection and collaboration (Loughran, 2006; Hargreaves &amp; Fullan, 2012; Vescio et al., 2008). Abelilla (2024) similarly highlights how student responses and collegial dialogue enhance teaching effectiveness and professional development, underscoring the importance of ongoing reflection by educators on their instructional methods to more effectively meet the needs of their students. Martin and Atteh (2022) add that in early childhood education settings, teachers' assessment practices—such as observing student engagement and adapting instruction—serve as a powerful tool for refining their pedagogy. Their study in Ghana revealed that intentional, reflective assessment not only supports child learning but also deepens teacher insight and practice, reinforcing what was seen in this study.</w:t>
      </w:r>
    </w:p>
    <w:p w14:paraId="0DA3D485" w14:textId="77777777" w:rsidR="000D68A4" w:rsidRDefault="00993BE5">
      <w:pPr>
        <w:spacing w:line="276" w:lineRule="auto"/>
        <w:jc w:val="both"/>
        <w:rPr>
          <w:rFonts w:ascii="Garamond" w:eastAsia="Garamond" w:hAnsi="Garamond" w:cs="Garamond"/>
        </w:rPr>
      </w:pPr>
      <w:r>
        <w:rPr>
          <w:rFonts w:ascii="Garamond" w:eastAsia="Garamond" w:hAnsi="Garamond" w:cs="Garamond"/>
        </w:rPr>
        <w:t>In theme 3, the abstract conceptualization phase, teachers reimagined their practice by creatively using local resources, integrating cultural relevance, and developing low-cost innovations. These actions reflect their role as creative agents, turning constraints into opportunities for context-informed pedagogy</w:t>
      </w:r>
      <w:r>
        <w:t xml:space="preserve"> </w:t>
      </w:r>
      <w:r>
        <w:rPr>
          <w:rFonts w:ascii="Garamond" w:eastAsia="Garamond" w:hAnsi="Garamond" w:cs="Garamond"/>
        </w:rPr>
        <w:t>(Campbell and Marshall, 1998). Such adaptive thinking, rooted in community realities, enhances both instructional effectiveness and teacher identity. Teachers' teaching methods are strongly influenced by what they believe about how students learn and what makes effective instruction. (Taimalu and Luik, 2019).</w:t>
      </w:r>
      <w:r>
        <w:rPr>
          <w:rFonts w:ascii="Garamond" w:eastAsia="Garamond" w:hAnsi="Garamond" w:cs="Garamond"/>
          <w:highlight w:val="yellow"/>
        </w:rPr>
        <w:t xml:space="preserve"> </w:t>
      </w:r>
    </w:p>
    <w:p w14:paraId="611CA8DD" w14:textId="77777777" w:rsidR="000D68A4" w:rsidRDefault="00993BE5">
      <w:pPr>
        <w:spacing w:line="276" w:lineRule="auto"/>
        <w:jc w:val="both"/>
        <w:rPr>
          <w:rFonts w:ascii="Garamond" w:eastAsia="Garamond" w:hAnsi="Garamond" w:cs="Garamond"/>
        </w:rPr>
      </w:pPr>
      <w:r>
        <w:rPr>
          <w:rFonts w:ascii="Garamond" w:eastAsia="Garamond" w:hAnsi="Garamond" w:cs="Garamond"/>
        </w:rPr>
        <w:t xml:space="preserve">Finally, in theme 4 the active experimentation phase, educators </w:t>
      </w:r>
      <w:r>
        <w:rPr>
          <w:rFonts w:ascii="Garamond" w:eastAsia="Garamond" w:hAnsi="Garamond" w:cs="Garamond"/>
          <w:color w:val="000000"/>
        </w:rPr>
        <w:t>sustained and refined effective strategies, embedding creativity and flexibility into their teaching norms. Sustained innovation was evident as educators continuously adapted flexible and meaningful teaching strategies, supported by professional learning communities and development programs that promote creativity and collaboration Cann</w:t>
      </w:r>
      <w:r>
        <w:rPr>
          <w:rFonts w:ascii="Garamond" w:eastAsia="Garamond" w:hAnsi="Garamond" w:cs="Garamond"/>
        </w:rPr>
        <w:t>,</w:t>
      </w:r>
      <w:r>
        <w:rPr>
          <w:rFonts w:ascii="Garamond" w:eastAsia="Garamond" w:hAnsi="Garamond" w:cs="Garamond"/>
          <w:color w:val="000000"/>
        </w:rPr>
        <w:t xml:space="preserve"> (2021).  Bearman, Chandir, Mahoney</w:t>
      </w:r>
      <w:r>
        <w:rPr>
          <w:rFonts w:ascii="Garamond" w:eastAsia="Garamond" w:hAnsi="Garamond" w:cs="Garamond"/>
        </w:rPr>
        <w:t xml:space="preserve"> </w:t>
      </w:r>
      <w:r>
        <w:rPr>
          <w:rFonts w:ascii="Garamond" w:eastAsia="Garamond" w:hAnsi="Garamond" w:cs="Garamond"/>
          <w:color w:val="000000"/>
        </w:rPr>
        <w:t xml:space="preserve">&amp; Partridge (2024) highlights those sustaining educational innovations </w:t>
      </w:r>
      <w:r>
        <w:rPr>
          <w:rFonts w:ascii="Garamond" w:eastAsia="Garamond" w:hAnsi="Garamond" w:cs="Garamond"/>
        </w:rPr>
        <w:t>that rely</w:t>
      </w:r>
      <w:r>
        <w:rPr>
          <w:rFonts w:ascii="Garamond" w:eastAsia="Garamond" w:hAnsi="Garamond" w:cs="Garamond"/>
          <w:color w:val="000000"/>
        </w:rPr>
        <w:t xml:space="preserve"> on staff commitment, collaboration, and support through time, leadership, and resources. It stresses that strong institutional backing and a collaborative culture are key to maintaining long-term teaching improvements.</w:t>
      </w:r>
    </w:p>
    <w:p w14:paraId="2387091E" w14:textId="77777777" w:rsidR="000D68A4" w:rsidRDefault="00993BE5">
      <w:pPr>
        <w:spacing w:before="280" w:after="280" w:line="276" w:lineRule="auto"/>
        <w:jc w:val="both"/>
        <w:rPr>
          <w:rFonts w:ascii="Garamond" w:eastAsia="Garamond" w:hAnsi="Garamond" w:cs="Garamond"/>
        </w:rPr>
      </w:pPr>
      <w:r>
        <w:rPr>
          <w:rFonts w:ascii="Garamond" w:eastAsia="Garamond" w:hAnsi="Garamond" w:cs="Garamond"/>
        </w:rPr>
        <w:t>Future research could explore early childhood teachers' experiences in other regions to compare strategies across contexts. Longitudinal studies may reveal how creative practices evolve and impact learning over time. Including children’s perspectives could deepen understanding of these approaches. Further investigation into transforming informal community support into structured training, as well as the role of low-cost technologies, may also enhance sustainability in low-resource settings.</w:t>
      </w:r>
    </w:p>
    <w:p w14:paraId="0E758DC8" w14:textId="77777777" w:rsidR="000D68A4" w:rsidRDefault="00993BE5">
      <w:pPr>
        <w:spacing w:before="280" w:after="280" w:line="276" w:lineRule="auto"/>
        <w:jc w:val="both"/>
      </w:pPr>
      <w:r>
        <w:rPr>
          <w:rFonts w:ascii="Garamond" w:eastAsia="Garamond" w:hAnsi="Garamond" w:cs="Garamond"/>
        </w:rPr>
        <w:t xml:space="preserve">The study faced challenges related to participant availability, as interviews coincided with the end of the school year and summer break. This required home visits and careful coordination. The lack of formal records led to reliance on verbal accounts, limiting data triangulation. Emotional depth in participants' stories demanded sensitive interviewing, while analyzing diverse narratives required ongoing reflexivity to </w:t>
      </w:r>
    </w:p>
    <w:p w14:paraId="4ECCE8E1" w14:textId="77777777" w:rsidR="000D68A4" w:rsidRDefault="000D68A4">
      <w:pPr>
        <w:spacing w:before="280" w:after="280" w:line="276" w:lineRule="auto"/>
        <w:jc w:val="both"/>
        <w:rPr>
          <w:rFonts w:ascii="Garamond" w:eastAsia="Garamond" w:hAnsi="Garamond" w:cs="Garamond"/>
          <w:b/>
        </w:rPr>
      </w:pPr>
    </w:p>
    <w:p w14:paraId="260ED48F" w14:textId="77777777" w:rsidR="000D68A4" w:rsidRDefault="000D68A4">
      <w:pPr>
        <w:spacing w:before="280" w:after="280" w:line="276" w:lineRule="auto"/>
        <w:jc w:val="both"/>
        <w:rPr>
          <w:rFonts w:ascii="Garamond" w:eastAsia="Garamond" w:hAnsi="Garamond" w:cs="Garamond"/>
          <w:b/>
        </w:rPr>
      </w:pPr>
    </w:p>
    <w:p w14:paraId="21FD3D1B" w14:textId="77777777" w:rsidR="000D68A4" w:rsidRDefault="00993BE5">
      <w:pPr>
        <w:spacing w:before="280" w:after="280" w:line="276" w:lineRule="auto"/>
        <w:jc w:val="both"/>
        <w:rPr>
          <w:rFonts w:ascii="Garamond" w:eastAsia="Garamond" w:hAnsi="Garamond" w:cs="Garamond"/>
          <w:b/>
        </w:rPr>
      </w:pPr>
      <w:r>
        <w:rPr>
          <w:rFonts w:ascii="Garamond" w:eastAsia="Garamond" w:hAnsi="Garamond" w:cs="Garamond"/>
          <w:b/>
        </w:rPr>
        <w:lastRenderedPageBreak/>
        <w:t>Conclusion</w:t>
      </w:r>
    </w:p>
    <w:p w14:paraId="0B1DEF68" w14:textId="77777777" w:rsidR="000D68A4" w:rsidRDefault="00993BE5">
      <w:pPr>
        <w:spacing w:before="280" w:after="280" w:line="276" w:lineRule="auto"/>
        <w:jc w:val="both"/>
        <w:rPr>
          <w:rFonts w:ascii="Garamond" w:eastAsia="Garamond" w:hAnsi="Garamond" w:cs="Garamond"/>
          <w:b/>
        </w:rPr>
      </w:pPr>
      <w:r>
        <w:rPr>
          <w:rFonts w:ascii="Times New Roman" w:eastAsia="Times New Roman" w:hAnsi="Times New Roman" w:cs="Times New Roman"/>
          <w:sz w:val="24"/>
          <w:szCs w:val="24"/>
        </w:rPr>
        <w:br/>
      </w:r>
      <w:r>
        <w:rPr>
          <w:rFonts w:ascii="Garamond" w:eastAsia="Garamond" w:hAnsi="Garamond" w:cs="Garamond"/>
        </w:rPr>
        <w:t>This short research article explored the lived experiences of early childhood teachers in low-resource settings and identified how they sustain learning despite limited materials and support. Findings revealed a dynamic cycle of experience, reflection, adaptation, and action, showing how teachers navigate constraints with creativity and resilience. Through reflective practice, collaboration, and context-specific strategies, they developed meaningful innovations rooted in their communities. The study highlights the significant role of teacher agency in overcoming educational barriers and emphasizes the need for supportive policies and training that recognize and build upon teachers' lived realities.</w:t>
      </w:r>
    </w:p>
    <w:p w14:paraId="16761DE9" w14:textId="3838D957" w:rsidR="000D68A4" w:rsidRDefault="0068100F">
      <w:pPr>
        <w:spacing w:before="280" w:after="280" w:line="276" w:lineRule="auto"/>
        <w:jc w:val="both"/>
        <w:rPr>
          <w:rFonts w:ascii="Garamond" w:eastAsia="Garamond" w:hAnsi="Garamond" w:cs="Garamond"/>
        </w:rPr>
      </w:pPr>
      <w:r w:rsidRPr="0068100F">
        <w:rPr>
          <w:rFonts w:ascii="Garamond" w:eastAsia="Garamond" w:hAnsi="Garamond" w:cs="Garamond"/>
        </w:rPr>
        <w:t xml:space="preserve">Ethical approval and consent </w:t>
      </w:r>
    </w:p>
    <w:p w14:paraId="4C661ECE" w14:textId="24989920" w:rsidR="000D68A4" w:rsidRDefault="0068100F">
      <w:pPr>
        <w:spacing w:before="280" w:after="280" w:line="276" w:lineRule="auto"/>
        <w:jc w:val="both"/>
        <w:rPr>
          <w:rFonts w:ascii="Garamond" w:eastAsia="Garamond" w:hAnsi="Garamond" w:cs="Garamond"/>
        </w:rPr>
      </w:pPr>
      <w:r w:rsidRPr="0068100F">
        <w:rPr>
          <w:rFonts w:ascii="Garamond" w:eastAsia="Garamond" w:hAnsi="Garamond" w:cs="Garamond"/>
        </w:rPr>
        <w:t xml:space="preserve">Interviews </w:t>
      </w:r>
      <w:proofErr w:type="gramStart"/>
      <w:r w:rsidRPr="0068100F">
        <w:rPr>
          <w:rFonts w:ascii="Garamond" w:eastAsia="Garamond" w:hAnsi="Garamond" w:cs="Garamond"/>
        </w:rPr>
        <w:t>were conducted</w:t>
      </w:r>
      <w:proofErr w:type="gramEnd"/>
      <w:r w:rsidRPr="0068100F">
        <w:rPr>
          <w:rFonts w:ascii="Garamond" w:eastAsia="Garamond" w:hAnsi="Garamond" w:cs="Garamond"/>
        </w:rPr>
        <w:t xml:space="preserve"> face-to-face at participants’ homes, audio-recorded with consent, and transcribed verbatim. Ethical approval and informed consent </w:t>
      </w:r>
      <w:proofErr w:type="gramStart"/>
      <w:r w:rsidRPr="0068100F">
        <w:rPr>
          <w:rFonts w:ascii="Garamond" w:eastAsia="Garamond" w:hAnsi="Garamond" w:cs="Garamond"/>
        </w:rPr>
        <w:t>were secured</w:t>
      </w:r>
      <w:proofErr w:type="gramEnd"/>
      <w:r w:rsidRPr="0068100F">
        <w:rPr>
          <w:rFonts w:ascii="Garamond" w:eastAsia="Garamond" w:hAnsi="Garamond" w:cs="Garamond"/>
        </w:rPr>
        <w:t>, with pseudonyms and secure data storage ensuring confidentiality</w:t>
      </w:r>
    </w:p>
    <w:p w14:paraId="04B8904B" w14:textId="77777777" w:rsidR="000D68A4" w:rsidRDefault="000D68A4">
      <w:pPr>
        <w:spacing w:before="280" w:after="280" w:line="276" w:lineRule="auto"/>
        <w:jc w:val="both"/>
        <w:rPr>
          <w:rFonts w:ascii="Garamond" w:eastAsia="Garamond" w:hAnsi="Garamond" w:cs="Garamond"/>
        </w:rPr>
      </w:pPr>
    </w:p>
    <w:p w14:paraId="37843D5A" w14:textId="77777777" w:rsidR="000D68A4" w:rsidRDefault="00993BE5">
      <w:pPr>
        <w:rPr>
          <w:highlight w:val="yellow"/>
        </w:rPr>
      </w:pPr>
      <w:r>
        <w:rPr>
          <w:highlight w:val="yellow"/>
        </w:rPr>
        <w:t>Disclaimer (Artificial intelligence)</w:t>
      </w:r>
    </w:p>
    <w:p w14:paraId="673270B2" w14:textId="77777777" w:rsidR="000D68A4" w:rsidRDefault="000D68A4">
      <w:pPr>
        <w:rPr>
          <w:highlight w:val="yellow"/>
        </w:rPr>
      </w:pPr>
    </w:p>
    <w:p w14:paraId="151A560D" w14:textId="77777777" w:rsidR="000D68A4" w:rsidRDefault="00993BE5">
      <w:pPr>
        <w:rPr>
          <w:b/>
          <w:highlight w:val="yellow"/>
        </w:rPr>
      </w:pPr>
      <w:r>
        <w:rPr>
          <w:b/>
          <w:highlight w:val="yellow"/>
        </w:rPr>
        <w:t xml:space="preserve">Option 1: </w:t>
      </w:r>
    </w:p>
    <w:p w14:paraId="2E63EE17" w14:textId="77777777" w:rsidR="000D68A4" w:rsidRDefault="000D68A4">
      <w:pPr>
        <w:rPr>
          <w:highlight w:val="yellow"/>
        </w:rPr>
      </w:pPr>
    </w:p>
    <w:p w14:paraId="4AB1B921" w14:textId="77777777" w:rsidR="000D68A4" w:rsidRDefault="00993BE5">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F17F97D" w14:textId="77777777" w:rsidR="000D68A4" w:rsidRDefault="000D68A4">
      <w:pPr>
        <w:rPr>
          <w:highlight w:val="yellow"/>
        </w:rPr>
      </w:pPr>
    </w:p>
    <w:p w14:paraId="75CAE35C" w14:textId="77777777" w:rsidR="000D68A4" w:rsidRDefault="00993BE5">
      <w:pPr>
        <w:rPr>
          <w:highlight w:val="yellow"/>
        </w:rPr>
      </w:pPr>
      <w:r>
        <w:rPr>
          <w:highlight w:val="yellow"/>
        </w:rPr>
        <w:t xml:space="preserve">Option 2: </w:t>
      </w:r>
    </w:p>
    <w:p w14:paraId="03812E0C" w14:textId="77777777" w:rsidR="000D68A4" w:rsidRDefault="000D68A4">
      <w:pPr>
        <w:rPr>
          <w:highlight w:val="yellow"/>
        </w:rPr>
      </w:pPr>
    </w:p>
    <w:p w14:paraId="0DD02BF3" w14:textId="77777777" w:rsidR="000D68A4" w:rsidRDefault="00993BE5">
      <w:pPr>
        <w:jc w:val="both"/>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32B57D" w14:textId="77777777" w:rsidR="000D68A4" w:rsidRDefault="000D68A4">
      <w:pPr>
        <w:rPr>
          <w:highlight w:val="yellow"/>
        </w:rPr>
      </w:pPr>
    </w:p>
    <w:p w14:paraId="62693654" w14:textId="77777777" w:rsidR="000D68A4" w:rsidRDefault="00993BE5">
      <w:pPr>
        <w:rPr>
          <w:highlight w:val="yellow"/>
        </w:rPr>
      </w:pPr>
      <w:r>
        <w:rPr>
          <w:highlight w:val="yellow"/>
        </w:rPr>
        <w:t>Details of the AI usage are given below:</w:t>
      </w:r>
    </w:p>
    <w:p w14:paraId="79561E03" w14:textId="77777777" w:rsidR="000D68A4" w:rsidRDefault="00993BE5">
      <w:pPr>
        <w:rPr>
          <w:highlight w:val="yellow"/>
        </w:rPr>
      </w:pPr>
      <w:r>
        <w:rPr>
          <w:highlight w:val="yellow"/>
        </w:rPr>
        <w:t>1.</w:t>
      </w:r>
    </w:p>
    <w:p w14:paraId="77CA4FB3" w14:textId="77777777" w:rsidR="000D68A4" w:rsidRDefault="00993BE5">
      <w:pPr>
        <w:rPr>
          <w:highlight w:val="yellow"/>
        </w:rPr>
      </w:pPr>
      <w:r>
        <w:rPr>
          <w:highlight w:val="yellow"/>
        </w:rPr>
        <w:t>2.</w:t>
      </w:r>
    </w:p>
    <w:p w14:paraId="2760748C" w14:textId="77777777" w:rsidR="000D68A4" w:rsidRDefault="00993BE5">
      <w:r>
        <w:rPr>
          <w:highlight w:val="yellow"/>
        </w:rPr>
        <w:t>3.</w:t>
      </w:r>
    </w:p>
    <w:p w14:paraId="3A63F5B4" w14:textId="77777777" w:rsidR="000D68A4" w:rsidRDefault="000D68A4">
      <w:pPr>
        <w:spacing w:before="280" w:after="280" w:line="276" w:lineRule="auto"/>
        <w:jc w:val="both"/>
        <w:rPr>
          <w:rFonts w:ascii="Garamond" w:eastAsia="Garamond" w:hAnsi="Garamond" w:cs="Garamond"/>
        </w:rPr>
      </w:pPr>
    </w:p>
    <w:p w14:paraId="27D5C1E0" w14:textId="77777777" w:rsidR="000D68A4" w:rsidRDefault="00993BE5">
      <w:pPr>
        <w:spacing w:before="280" w:after="280" w:line="276" w:lineRule="auto"/>
        <w:jc w:val="both"/>
        <w:rPr>
          <w:rFonts w:ascii="Garamond" w:eastAsia="Garamond" w:hAnsi="Garamond" w:cs="Garamond"/>
          <w:b/>
        </w:rPr>
      </w:pPr>
      <w:r>
        <w:rPr>
          <w:rFonts w:ascii="Garamond" w:eastAsia="Garamond" w:hAnsi="Garamond" w:cs="Garamond"/>
          <w:b/>
        </w:rPr>
        <w:lastRenderedPageBreak/>
        <w:t>References</w:t>
      </w:r>
      <w:r>
        <w:rPr>
          <w:rFonts w:ascii="Garamond" w:eastAsia="Garamond" w:hAnsi="Garamond" w:cs="Garamond"/>
        </w:rPr>
        <w:t xml:space="preserve"> </w:t>
      </w:r>
    </w:p>
    <w:p w14:paraId="4E7B6CCA" w14:textId="77777777" w:rsidR="000D68A4" w:rsidRDefault="00993BE5">
      <w:pPr>
        <w:spacing w:before="280" w:after="280" w:line="276" w:lineRule="auto"/>
        <w:jc w:val="both"/>
        <w:rPr>
          <w:rFonts w:ascii="Garamond" w:eastAsia="Garamond" w:hAnsi="Garamond" w:cs="Garamond"/>
        </w:rPr>
      </w:pPr>
      <w:r>
        <w:rPr>
          <w:rFonts w:ascii="Garamond" w:eastAsia="Garamond" w:hAnsi="Garamond" w:cs="Garamond"/>
        </w:rPr>
        <w:t xml:space="preserve">Abelilla, E. T. (2024). Uncovering reflective practices of educators in teaching and learning process: A phenomenological study from elementary school in the Philippines. Advanced Qualitative Research, 2(2), 66–83. </w:t>
      </w:r>
      <w:hyperlink r:id="rId8">
        <w:r>
          <w:rPr>
            <w:rFonts w:ascii="Garamond" w:eastAsia="Garamond" w:hAnsi="Garamond" w:cs="Garamond"/>
            <w:color w:val="000000"/>
            <w:u w:val="single"/>
          </w:rPr>
          <w:t>https://doi.org/10.31098/aqr.v2i2.2623</w:t>
        </w:r>
      </w:hyperlink>
      <w:r>
        <w:rPr>
          <w:rFonts w:ascii="Garamond" w:eastAsia="Garamond" w:hAnsi="Garamond" w:cs="Garamond"/>
        </w:rPr>
        <w:t xml:space="preserve"> </w:t>
      </w:r>
    </w:p>
    <w:p w14:paraId="700966FC" w14:textId="77777777" w:rsidR="000D68A4" w:rsidRDefault="00993BE5">
      <w:pPr>
        <w:spacing w:before="280" w:after="280" w:line="276" w:lineRule="auto"/>
        <w:rPr>
          <w:rFonts w:ascii="Garamond" w:eastAsia="Garamond" w:hAnsi="Garamond" w:cs="Garamond"/>
        </w:rPr>
      </w:pPr>
      <w:r>
        <w:rPr>
          <w:rFonts w:ascii="Garamond" w:eastAsia="Garamond" w:hAnsi="Garamond" w:cs="Garamond"/>
        </w:rPr>
        <w:t xml:space="preserve">Bai, N. (n.d.). Educational challenges in the Philippines. </w:t>
      </w:r>
      <w:r>
        <w:rPr>
          <w:rFonts w:ascii="Garamond" w:eastAsia="Garamond" w:hAnsi="Garamond" w:cs="Garamond"/>
          <w:i/>
        </w:rPr>
        <w:t>Broken Chalk.</w:t>
      </w:r>
      <w:r>
        <w:rPr>
          <w:rFonts w:ascii="Garamond" w:eastAsia="Garamond" w:hAnsi="Garamond" w:cs="Garamond"/>
        </w:rPr>
        <w:t xml:space="preserve"> </w:t>
      </w:r>
      <w:hyperlink r:id="rId9">
        <w:r>
          <w:rPr>
            <w:rFonts w:ascii="Garamond" w:eastAsia="Garamond" w:hAnsi="Garamond" w:cs="Garamond"/>
            <w:color w:val="000000"/>
            <w:u w:val="single"/>
          </w:rPr>
          <w:t>https://brokenchalk.org/educational-challenges-in-the-philippines/</w:t>
        </w:r>
      </w:hyperlink>
    </w:p>
    <w:p w14:paraId="33C0B713" w14:textId="77777777" w:rsidR="000D68A4" w:rsidRDefault="00993BE5">
      <w:p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 xml:space="preserve">Barcelo, C. D. (2019). </w:t>
      </w:r>
      <w:r>
        <w:rPr>
          <w:rFonts w:ascii="Garamond" w:eastAsia="Garamond" w:hAnsi="Garamond" w:cs="Garamond"/>
          <w:i/>
          <w:color w:val="000000"/>
        </w:rPr>
        <w:t>Problems in the implementation of K-12 curriculum by Grade 11 students in Aurora Province, Philippines</w:t>
      </w:r>
      <w:r>
        <w:rPr>
          <w:rFonts w:ascii="Garamond" w:eastAsia="Garamond" w:hAnsi="Garamond" w:cs="Garamond"/>
          <w:color w:val="000000"/>
        </w:rPr>
        <w:t xml:space="preserve">. </w:t>
      </w:r>
      <w:r>
        <w:rPr>
          <w:rFonts w:ascii="Garamond" w:eastAsia="Garamond" w:hAnsi="Garamond" w:cs="Garamond"/>
          <w:i/>
          <w:color w:val="000000"/>
        </w:rPr>
        <w:t>JPAIR Institutional Research, 12</w:t>
      </w:r>
      <w:r>
        <w:rPr>
          <w:rFonts w:ascii="Garamond" w:eastAsia="Garamond" w:hAnsi="Garamond" w:cs="Garamond"/>
          <w:color w:val="000000"/>
        </w:rPr>
        <w:t>(1), 111–124.</w:t>
      </w:r>
    </w:p>
    <w:p w14:paraId="033C328A" w14:textId="77777777" w:rsidR="000D68A4" w:rsidRDefault="00417225">
      <w:pPr>
        <w:pBdr>
          <w:top w:val="nil"/>
          <w:left w:val="nil"/>
          <w:bottom w:val="nil"/>
          <w:right w:val="nil"/>
          <w:between w:val="nil"/>
        </w:pBdr>
        <w:spacing w:after="0" w:line="240" w:lineRule="auto"/>
        <w:rPr>
          <w:rFonts w:ascii="Garamond" w:eastAsia="Garamond" w:hAnsi="Garamond" w:cs="Garamond"/>
          <w:color w:val="000000"/>
        </w:rPr>
      </w:pPr>
      <w:hyperlink r:id="rId10">
        <w:r w:rsidR="00993BE5">
          <w:rPr>
            <w:rFonts w:ascii="Garamond" w:eastAsia="Garamond" w:hAnsi="Garamond" w:cs="Garamond"/>
            <w:color w:val="000000"/>
            <w:u w:val="single"/>
          </w:rPr>
          <w:t>https://www.researchgate.net/publication/361490776</w:t>
        </w:r>
      </w:hyperlink>
    </w:p>
    <w:p w14:paraId="376B9B6B" w14:textId="77777777" w:rsidR="000D68A4" w:rsidRDefault="000D68A4">
      <w:pPr>
        <w:pBdr>
          <w:top w:val="nil"/>
          <w:left w:val="nil"/>
          <w:bottom w:val="nil"/>
          <w:right w:val="nil"/>
          <w:between w:val="nil"/>
        </w:pBdr>
        <w:spacing w:after="0" w:line="240" w:lineRule="auto"/>
        <w:rPr>
          <w:rFonts w:ascii="Garamond" w:eastAsia="Garamond" w:hAnsi="Garamond" w:cs="Garamond"/>
          <w:color w:val="000000"/>
        </w:rPr>
      </w:pPr>
    </w:p>
    <w:p w14:paraId="3636360F" w14:textId="77777777" w:rsidR="000D68A4" w:rsidRDefault="00993BE5">
      <w:pPr>
        <w:pBdr>
          <w:top w:val="nil"/>
          <w:left w:val="nil"/>
          <w:bottom w:val="nil"/>
          <w:right w:val="nil"/>
          <w:between w:val="nil"/>
        </w:pBdr>
        <w:spacing w:line="240" w:lineRule="auto"/>
        <w:rPr>
          <w:rFonts w:ascii="Garamond" w:eastAsia="Garamond" w:hAnsi="Garamond" w:cs="Garamond"/>
          <w:color w:val="000000"/>
          <w:u w:val="single"/>
        </w:rPr>
      </w:pPr>
      <w:r>
        <w:rPr>
          <w:rFonts w:ascii="Garamond" w:eastAsia="Garamond" w:hAnsi="Garamond" w:cs="Garamond"/>
          <w:color w:val="000000"/>
        </w:rPr>
        <w:t xml:space="preserve">Bedri, A. M. (2020). Teacher development: Challenges of a resource-less classroom. In A. Omer (Ed.), </w:t>
      </w:r>
      <w:r>
        <w:rPr>
          <w:rFonts w:ascii="Garamond" w:eastAsia="Garamond" w:hAnsi="Garamond" w:cs="Garamond"/>
          <w:i/>
          <w:color w:val="000000"/>
        </w:rPr>
        <w:t>Time for change: Developing English language teaching at tertiary level in Sudan</w:t>
      </w:r>
      <w:r>
        <w:rPr>
          <w:rFonts w:ascii="Garamond" w:eastAsia="Garamond" w:hAnsi="Garamond" w:cs="Garamond"/>
          <w:color w:val="000000"/>
        </w:rPr>
        <w:t xml:space="preserve"> (pp. 1–10). Ahfad University for Women. </w:t>
      </w:r>
      <w:hyperlink r:id="rId11">
        <w:r>
          <w:rPr>
            <w:rFonts w:ascii="Garamond" w:eastAsia="Garamond" w:hAnsi="Garamond" w:cs="Garamond"/>
            <w:color w:val="000000"/>
            <w:u w:val="single"/>
          </w:rPr>
          <w:t>https://www.researchgate.net/publication/342106483</w:t>
        </w:r>
      </w:hyperlink>
    </w:p>
    <w:p w14:paraId="58C4B44A" w14:textId="77777777" w:rsidR="000D68A4" w:rsidRDefault="00993BE5">
      <w:pPr>
        <w:pBdr>
          <w:top w:val="nil"/>
          <w:left w:val="nil"/>
          <w:bottom w:val="nil"/>
          <w:right w:val="nil"/>
          <w:between w:val="nil"/>
        </w:pBdr>
        <w:spacing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Bearman, M., Chandir, H., Mahoney, P., &amp; Partridge, H. (2024). Sustaining teaching and learning innovations: A scoping review. </w:t>
      </w:r>
      <w:r>
        <w:rPr>
          <w:rFonts w:ascii="Garamond" w:eastAsia="Garamond" w:hAnsi="Garamond" w:cs="Garamond"/>
          <w:i/>
          <w:color w:val="000000"/>
          <w:sz w:val="24"/>
          <w:szCs w:val="24"/>
        </w:rPr>
        <w:t>Higher Education Research &amp; Development, 43</w:t>
      </w:r>
      <w:r>
        <w:rPr>
          <w:rFonts w:ascii="Garamond" w:eastAsia="Garamond" w:hAnsi="Garamond" w:cs="Garamond"/>
          <w:color w:val="000000"/>
          <w:sz w:val="24"/>
          <w:szCs w:val="24"/>
        </w:rPr>
        <w:t xml:space="preserve">(8), 1495–1510. </w:t>
      </w:r>
      <w:hyperlink r:id="rId12">
        <w:r>
          <w:rPr>
            <w:rFonts w:ascii="Garamond" w:eastAsia="Garamond" w:hAnsi="Garamond" w:cs="Garamond"/>
            <w:color w:val="000000"/>
            <w:sz w:val="24"/>
            <w:szCs w:val="24"/>
            <w:u w:val="single"/>
          </w:rPr>
          <w:t>https://doi.org/10.1080/07294360.2024.2364096</w:t>
        </w:r>
      </w:hyperlink>
    </w:p>
    <w:p w14:paraId="0D4568BB" w14:textId="77777777" w:rsidR="000D68A4" w:rsidRDefault="00993BE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Garamond" w:eastAsia="Garamond" w:hAnsi="Garamond" w:cs="Garamond"/>
          <w:color w:val="000000"/>
        </w:rPr>
        <w:t xml:space="preserve">Braun, V., &amp; Clarke, V. (2006). Using thematic analysis in psychology. </w:t>
      </w:r>
      <w:r>
        <w:rPr>
          <w:rFonts w:ascii="Garamond" w:eastAsia="Garamond" w:hAnsi="Garamond" w:cs="Garamond"/>
          <w:i/>
          <w:color w:val="000000"/>
        </w:rPr>
        <w:t>Qualitative Research in Psychology, 3</w:t>
      </w:r>
      <w:r>
        <w:rPr>
          <w:rFonts w:ascii="Garamond" w:eastAsia="Garamond" w:hAnsi="Garamond" w:cs="Garamond"/>
          <w:color w:val="000000"/>
        </w:rPr>
        <w:t xml:space="preserve">(2), 77–101. </w:t>
      </w:r>
      <w:hyperlink r:id="rId13">
        <w:r>
          <w:rPr>
            <w:rFonts w:ascii="Garamond" w:eastAsia="Garamond" w:hAnsi="Garamond" w:cs="Garamond"/>
            <w:color w:val="000000"/>
            <w:u w:val="single"/>
          </w:rPr>
          <w:t>https://doi.org/10.1191/1478088706qp063oa</w:t>
        </w:r>
      </w:hyperlink>
    </w:p>
    <w:p w14:paraId="3ACF8C59" w14:textId="77777777" w:rsidR="000D68A4" w:rsidRDefault="00993BE5">
      <w:pPr>
        <w:pBdr>
          <w:top w:val="nil"/>
          <w:left w:val="nil"/>
          <w:bottom w:val="nil"/>
          <w:right w:val="nil"/>
          <w:between w:val="nil"/>
        </w:pBdr>
        <w:spacing w:line="240" w:lineRule="auto"/>
        <w:rPr>
          <w:rFonts w:ascii="Garamond" w:eastAsia="Garamond" w:hAnsi="Garamond" w:cs="Garamond"/>
          <w:color w:val="000000"/>
        </w:rPr>
      </w:pPr>
      <w:r>
        <w:rPr>
          <w:rFonts w:ascii="Garamond" w:eastAsia="Garamond" w:hAnsi="Garamond" w:cs="Garamond"/>
          <w:color w:val="000000"/>
        </w:rPr>
        <w:t xml:space="preserve">Cann, R. (2021). </w:t>
      </w:r>
      <w:r>
        <w:rPr>
          <w:rFonts w:ascii="Garamond" w:eastAsia="Garamond" w:hAnsi="Garamond" w:cs="Garamond"/>
          <w:i/>
          <w:color w:val="000000"/>
        </w:rPr>
        <w:t>An introduction to professional learning communities</w:t>
      </w:r>
      <w:r>
        <w:rPr>
          <w:rFonts w:ascii="Garamond" w:eastAsia="Garamond" w:hAnsi="Garamond" w:cs="Garamond"/>
          <w:color w:val="000000"/>
        </w:rPr>
        <w:t xml:space="preserve">. The Education Hub. </w:t>
      </w:r>
      <w:hyperlink r:id="rId14">
        <w:r>
          <w:rPr>
            <w:rFonts w:ascii="Garamond" w:eastAsia="Garamond" w:hAnsi="Garamond" w:cs="Garamond"/>
            <w:color w:val="000000"/>
            <w:u w:val="single"/>
          </w:rPr>
          <w:t>https://theeducationhub.org.nz/an-introduction-to-professional-learning-communities/</w:t>
        </w:r>
      </w:hyperlink>
      <w:r>
        <w:rPr>
          <w:rFonts w:ascii="Garamond" w:eastAsia="Garamond" w:hAnsi="Garamond" w:cs="Garamond"/>
          <w:color w:val="000000"/>
        </w:rPr>
        <w:t xml:space="preserve"> </w:t>
      </w:r>
    </w:p>
    <w:p w14:paraId="474817EF" w14:textId="77777777" w:rsidR="000D68A4" w:rsidRDefault="00993BE5">
      <w:pPr>
        <w:pBdr>
          <w:top w:val="nil"/>
          <w:left w:val="nil"/>
          <w:bottom w:val="nil"/>
          <w:right w:val="nil"/>
          <w:between w:val="nil"/>
        </w:pBdr>
        <w:spacing w:line="240" w:lineRule="auto"/>
        <w:rPr>
          <w:rFonts w:ascii="Garamond" w:eastAsia="Garamond" w:hAnsi="Garamond" w:cs="Garamond"/>
          <w:color w:val="000000"/>
        </w:rPr>
      </w:pPr>
      <w:r>
        <w:rPr>
          <w:rFonts w:ascii="Garamond" w:eastAsia="Garamond" w:hAnsi="Garamond" w:cs="Garamond"/>
          <w:color w:val="000000"/>
        </w:rPr>
        <w:t xml:space="preserve">Campbell, H., &amp; Marshall, R. (2002). Values and professional identities in planning practice. In P. Allmendinger &amp; M. Tewdwr-Jones (Eds.), </w:t>
      </w:r>
      <w:r>
        <w:rPr>
          <w:rFonts w:ascii="Garamond" w:eastAsia="Garamond" w:hAnsi="Garamond" w:cs="Garamond"/>
          <w:i/>
          <w:color w:val="000000"/>
        </w:rPr>
        <w:t>Planning futures: New directions for planning theory</w:t>
      </w:r>
      <w:r>
        <w:rPr>
          <w:rFonts w:ascii="Garamond" w:eastAsia="Garamond" w:hAnsi="Garamond" w:cs="Garamond"/>
          <w:color w:val="000000"/>
        </w:rPr>
        <w:t xml:space="preserve"> (pp. 93–109). Routledge. </w:t>
      </w:r>
      <w:hyperlink r:id="rId15" w:anchor="v=onepage&amp;q&amp;f=false">
        <w:r>
          <w:rPr>
            <w:rFonts w:ascii="Garamond" w:eastAsia="Garamond" w:hAnsi="Garamond" w:cs="Garamond"/>
            <w:color w:val="000000"/>
            <w:u w:val="single"/>
          </w:rPr>
          <w:t>https://books.google.com.ph/books?hl=en&amp;lr=&amp;id=ioaCAgAAQBAJ&amp;oi=fnd&amp;pg=PA93&amp;ots=koI-LPL4aD&amp;sig=Tw57_PA0ufA4GAwBRVqDRfCGDFo&amp;redir_esc=y#v=onepage&amp;q&amp;f=false</w:t>
        </w:r>
      </w:hyperlink>
      <w:r>
        <w:rPr>
          <w:rFonts w:ascii="Garamond" w:eastAsia="Garamond" w:hAnsi="Garamond" w:cs="Garamond"/>
          <w:color w:val="000000"/>
        </w:rPr>
        <w:t xml:space="preserve">  ;</w:t>
      </w:r>
      <w:r>
        <w:rPr>
          <w:rFonts w:ascii="Times New Roman" w:eastAsia="Times New Roman" w:hAnsi="Times New Roman" w:cs="Times New Roman"/>
          <w:color w:val="000000"/>
          <w:sz w:val="24"/>
          <w:szCs w:val="24"/>
        </w:rPr>
        <w:t xml:space="preserve"> </w:t>
      </w:r>
      <w:hyperlink r:id="rId16">
        <w:r>
          <w:rPr>
            <w:rFonts w:ascii="Garamond" w:eastAsia="Garamond" w:hAnsi="Garamond" w:cs="Garamond"/>
            <w:color w:val="000000"/>
            <w:u w:val="single"/>
          </w:rPr>
          <w:t>https://scholar.google.com/scholar_lookup?title=Values+and+professional+identities+in+planning+practice&amp;author=H+Campbell&amp;author=R+Marshall&amp;publication_year=2002&amp;pages=93-109</w:t>
        </w:r>
      </w:hyperlink>
    </w:p>
    <w:p w14:paraId="33CB115A" w14:textId="77777777" w:rsidR="000D68A4" w:rsidRDefault="00993BE5">
      <w:pPr>
        <w:pBdr>
          <w:top w:val="nil"/>
          <w:left w:val="nil"/>
          <w:bottom w:val="nil"/>
          <w:right w:val="nil"/>
          <w:between w:val="nil"/>
        </w:pBdr>
        <w:spacing w:line="240" w:lineRule="auto"/>
        <w:rPr>
          <w:rFonts w:ascii="Garamond" w:eastAsia="Garamond" w:hAnsi="Garamond" w:cs="Garamond"/>
          <w:color w:val="000000"/>
        </w:rPr>
      </w:pPr>
      <w:r>
        <w:rPr>
          <w:rFonts w:ascii="Garamond" w:eastAsia="Garamond" w:hAnsi="Garamond" w:cs="Garamond"/>
          <w:color w:val="000000"/>
        </w:rPr>
        <w:t xml:space="preserve">Gu, Q., &amp; Day, C. (2016). Teachers’ resilience: A key to quality and sustainability. </w:t>
      </w:r>
      <w:r>
        <w:rPr>
          <w:rFonts w:ascii="Garamond" w:eastAsia="Garamond" w:hAnsi="Garamond" w:cs="Garamond"/>
          <w:i/>
          <w:color w:val="000000"/>
        </w:rPr>
        <w:t>Teachers and Teaching, 22</w:t>
      </w:r>
      <w:r>
        <w:rPr>
          <w:rFonts w:ascii="Garamond" w:eastAsia="Garamond" w:hAnsi="Garamond" w:cs="Garamond"/>
          <w:color w:val="000000"/>
        </w:rPr>
        <w:t xml:space="preserve">(5), 502–516. </w:t>
      </w:r>
      <w:hyperlink r:id="rId17">
        <w:r>
          <w:rPr>
            <w:rFonts w:ascii="Garamond" w:eastAsia="Garamond" w:hAnsi="Garamond" w:cs="Garamond"/>
            <w:color w:val="000000"/>
            <w:u w:val="single"/>
          </w:rPr>
          <w:t>https://doi.org/10.1080/13540602.2015.1128463</w:t>
        </w:r>
      </w:hyperlink>
    </w:p>
    <w:p w14:paraId="10658842" w14:textId="77777777" w:rsidR="000D68A4" w:rsidRDefault="00993BE5">
      <w:pPr>
        <w:pBdr>
          <w:top w:val="nil"/>
          <w:left w:val="nil"/>
          <w:bottom w:val="nil"/>
          <w:right w:val="nil"/>
          <w:between w:val="nil"/>
        </w:pBdr>
        <w:spacing w:line="240" w:lineRule="auto"/>
        <w:rPr>
          <w:rFonts w:ascii="Garamond" w:eastAsia="Garamond" w:hAnsi="Garamond" w:cs="Garamond"/>
          <w:color w:val="000000"/>
        </w:rPr>
      </w:pPr>
      <w:r>
        <w:rPr>
          <w:rFonts w:ascii="Garamond" w:eastAsia="Garamond" w:hAnsi="Garamond" w:cs="Garamond"/>
          <w:color w:val="000000"/>
        </w:rPr>
        <w:t xml:space="preserve">Kasturirangan, K. (2020). </w:t>
      </w:r>
      <w:r>
        <w:rPr>
          <w:rFonts w:ascii="Garamond" w:eastAsia="Garamond" w:hAnsi="Garamond" w:cs="Garamond"/>
          <w:i/>
          <w:color w:val="000000"/>
        </w:rPr>
        <w:t>National Education Policy 2020.</w:t>
      </w:r>
      <w:r>
        <w:rPr>
          <w:rFonts w:ascii="Garamond" w:eastAsia="Garamond" w:hAnsi="Garamond" w:cs="Garamond"/>
          <w:color w:val="000000"/>
        </w:rPr>
        <w:t xml:space="preserve"> Ministry of Human Resource Development, Government of India. </w:t>
      </w:r>
      <w:hyperlink r:id="rId18">
        <w:r>
          <w:rPr>
            <w:rFonts w:ascii="Garamond" w:eastAsia="Garamond" w:hAnsi="Garamond" w:cs="Garamond"/>
            <w:color w:val="000000"/>
            <w:u w:val="single"/>
          </w:rPr>
          <w:t>https://www.education.gov.in/sites/upload_files/mhrd/files/NEP_Final_English_0.pdf</w:t>
        </w:r>
      </w:hyperlink>
    </w:p>
    <w:p w14:paraId="2229084C" w14:textId="77777777" w:rsidR="000D68A4" w:rsidRDefault="00993BE5">
      <w:pPr>
        <w:pBdr>
          <w:top w:val="nil"/>
          <w:left w:val="nil"/>
          <w:bottom w:val="nil"/>
          <w:right w:val="nil"/>
          <w:between w:val="nil"/>
        </w:pBdr>
        <w:spacing w:line="240" w:lineRule="auto"/>
        <w:rPr>
          <w:rFonts w:ascii="Garamond" w:eastAsia="Garamond" w:hAnsi="Garamond" w:cs="Garamond"/>
          <w:color w:val="000000"/>
        </w:rPr>
      </w:pPr>
      <w:r>
        <w:rPr>
          <w:rFonts w:ascii="Garamond" w:eastAsia="Garamond" w:hAnsi="Garamond" w:cs="Garamond"/>
          <w:color w:val="000000"/>
        </w:rPr>
        <w:t xml:space="preserve">Kolb, D. A. (1984). </w:t>
      </w:r>
      <w:r>
        <w:rPr>
          <w:rFonts w:ascii="Garamond" w:eastAsia="Garamond" w:hAnsi="Garamond" w:cs="Garamond"/>
          <w:i/>
          <w:color w:val="000000"/>
        </w:rPr>
        <w:t>Experiential learning: Experience as the source of learning and development.</w:t>
      </w:r>
      <w:r>
        <w:rPr>
          <w:rFonts w:ascii="Garamond" w:eastAsia="Garamond" w:hAnsi="Garamond" w:cs="Garamond"/>
          <w:color w:val="000000"/>
        </w:rPr>
        <w:t xml:space="preserve"> Prentice-Hall.</w:t>
      </w:r>
    </w:p>
    <w:p w14:paraId="1B30078E" w14:textId="77777777" w:rsidR="000D68A4" w:rsidRDefault="00993BE5">
      <w:pPr>
        <w:pBdr>
          <w:top w:val="nil"/>
          <w:left w:val="nil"/>
          <w:bottom w:val="nil"/>
          <w:right w:val="nil"/>
          <w:between w:val="nil"/>
        </w:pBdr>
        <w:spacing w:line="240" w:lineRule="auto"/>
        <w:rPr>
          <w:rFonts w:ascii="Garamond" w:eastAsia="Garamond" w:hAnsi="Garamond" w:cs="Garamond"/>
          <w:color w:val="000000"/>
        </w:rPr>
      </w:pPr>
      <w:r>
        <w:rPr>
          <w:rFonts w:ascii="Garamond" w:eastAsia="Garamond" w:hAnsi="Garamond" w:cs="Garamond"/>
          <w:color w:val="000000"/>
        </w:rPr>
        <w:t xml:space="preserve">Lincoln, Y. S., &amp; Guba, E. G. (1985). </w:t>
      </w:r>
      <w:r>
        <w:rPr>
          <w:rFonts w:ascii="Garamond" w:eastAsia="Garamond" w:hAnsi="Garamond" w:cs="Garamond"/>
          <w:i/>
          <w:color w:val="000000"/>
        </w:rPr>
        <w:t>Naturalistic inquiry.</w:t>
      </w:r>
      <w:r>
        <w:rPr>
          <w:rFonts w:ascii="Garamond" w:eastAsia="Garamond" w:hAnsi="Garamond" w:cs="Garamond"/>
          <w:color w:val="000000"/>
        </w:rPr>
        <w:t xml:space="preserve"> Sage Publications.</w:t>
      </w:r>
    </w:p>
    <w:p w14:paraId="1C9E920D" w14:textId="77777777" w:rsidR="000D68A4" w:rsidRDefault="00993BE5">
      <w:pPr>
        <w:pBdr>
          <w:top w:val="nil"/>
          <w:left w:val="nil"/>
          <w:bottom w:val="nil"/>
          <w:right w:val="nil"/>
          <w:between w:val="nil"/>
        </w:pBdr>
        <w:spacing w:line="240" w:lineRule="auto"/>
        <w:rPr>
          <w:rFonts w:ascii="Garamond" w:eastAsia="Garamond" w:hAnsi="Garamond" w:cs="Garamond"/>
          <w:color w:val="000000"/>
        </w:rPr>
      </w:pPr>
      <w:r>
        <w:rPr>
          <w:rFonts w:ascii="Garamond" w:eastAsia="Garamond" w:hAnsi="Garamond" w:cs="Garamond"/>
          <w:color w:val="000000"/>
        </w:rPr>
        <w:t xml:space="preserve">Loughran, J. (2014). Professionally developing as a teacher educator. </w:t>
      </w:r>
      <w:r>
        <w:rPr>
          <w:rFonts w:ascii="Garamond" w:eastAsia="Garamond" w:hAnsi="Garamond" w:cs="Garamond"/>
          <w:i/>
          <w:color w:val="000000"/>
        </w:rPr>
        <w:t>Journal of Teacher Education, 65</w:t>
      </w:r>
      <w:r>
        <w:rPr>
          <w:rFonts w:ascii="Garamond" w:eastAsia="Garamond" w:hAnsi="Garamond" w:cs="Garamond"/>
          <w:color w:val="000000"/>
        </w:rPr>
        <w:t xml:space="preserve">(4), 271–283. </w:t>
      </w:r>
      <w:hyperlink r:id="rId19">
        <w:r>
          <w:rPr>
            <w:rFonts w:ascii="Garamond" w:eastAsia="Garamond" w:hAnsi="Garamond" w:cs="Garamond"/>
            <w:color w:val="000000"/>
            <w:u w:val="single"/>
          </w:rPr>
          <w:t>https://doi.org/10.1177/0022487114533386</w:t>
        </w:r>
      </w:hyperlink>
    </w:p>
    <w:p w14:paraId="0A55D0CC" w14:textId="77777777" w:rsidR="000D68A4" w:rsidRDefault="00993BE5">
      <w:pPr>
        <w:pBdr>
          <w:top w:val="nil"/>
          <w:left w:val="nil"/>
          <w:bottom w:val="nil"/>
          <w:right w:val="nil"/>
          <w:between w:val="nil"/>
        </w:pBdr>
        <w:spacing w:line="240" w:lineRule="auto"/>
        <w:rPr>
          <w:rFonts w:ascii="Garamond" w:eastAsia="Garamond" w:hAnsi="Garamond" w:cs="Garamond"/>
          <w:color w:val="000000"/>
          <w:u w:val="single"/>
        </w:rPr>
      </w:pPr>
      <w:r>
        <w:rPr>
          <w:rFonts w:ascii="Garamond" w:eastAsia="Garamond" w:hAnsi="Garamond" w:cs="Garamond"/>
          <w:color w:val="000000"/>
        </w:rPr>
        <w:t xml:space="preserve">Maffea, J. (2020, Fall). Lack of resources in classrooms. </w:t>
      </w:r>
      <w:r>
        <w:rPr>
          <w:rFonts w:ascii="Garamond" w:eastAsia="Garamond" w:hAnsi="Garamond" w:cs="Garamond"/>
          <w:i/>
          <w:color w:val="000000"/>
        </w:rPr>
        <w:t>Kutztown University of Pennsylvania.</w:t>
      </w:r>
      <w:r>
        <w:rPr>
          <w:rFonts w:ascii="Garamond" w:eastAsia="Garamond" w:hAnsi="Garamond" w:cs="Garamond"/>
          <w:color w:val="000000"/>
        </w:rPr>
        <w:t xml:space="preserve"> </w:t>
      </w:r>
      <w:hyperlink r:id="rId20">
        <w:r>
          <w:rPr>
            <w:rFonts w:ascii="Garamond" w:eastAsia="Garamond" w:hAnsi="Garamond" w:cs="Garamond"/>
            <w:color w:val="000000"/>
            <w:u w:val="single"/>
          </w:rPr>
          <w:t>https://research.library.kutztown.edu/wickedproblems/38/</w:t>
        </w:r>
      </w:hyperlink>
    </w:p>
    <w:p w14:paraId="1937CDF2" w14:textId="77777777" w:rsidR="000D68A4" w:rsidRDefault="00993BE5">
      <w:pPr>
        <w:rPr>
          <w:rFonts w:ascii="Garamond" w:eastAsia="Garamond" w:hAnsi="Garamond" w:cs="Garamond"/>
        </w:rPr>
      </w:pPr>
      <w:r>
        <w:rPr>
          <w:rFonts w:ascii="Garamond" w:eastAsia="Garamond" w:hAnsi="Garamond" w:cs="Garamond"/>
        </w:rPr>
        <w:t xml:space="preserve">Martin, G., &amp; Atteh, E. (2022). Exploring Early Childhood Education Teachers’ Assessment Practices on Learners in Sefwi-Wiawso Municipality of Ghana. Asian Journal of Education and Social Studies, 33(4), 1–14. </w:t>
      </w:r>
      <w:hyperlink r:id="rId21">
        <w:r>
          <w:rPr>
            <w:rFonts w:ascii="Garamond" w:eastAsia="Garamond" w:hAnsi="Garamond" w:cs="Garamond"/>
            <w:u w:val="single"/>
          </w:rPr>
          <w:t>https://doi.org/10.9734/ajess/2022/v33i430796</w:t>
        </w:r>
      </w:hyperlink>
    </w:p>
    <w:p w14:paraId="0CE47A5C" w14:textId="77777777" w:rsidR="000D68A4" w:rsidRDefault="00993BE5">
      <w:pPr>
        <w:rPr>
          <w:rFonts w:ascii="Garamond" w:eastAsia="Garamond" w:hAnsi="Garamond" w:cs="Garamond"/>
        </w:rPr>
      </w:pPr>
      <w:r>
        <w:rPr>
          <w:rFonts w:ascii="Garamond" w:eastAsia="Garamond" w:hAnsi="Garamond" w:cs="Garamond"/>
        </w:rPr>
        <w:lastRenderedPageBreak/>
        <w:t xml:space="preserve">Menon, S. S., &amp; Brackin, D. M. (2021). Educator Perspectives on Teacher Attrition and Retention in Private Early Childhood Schools in India. Asian Journal of Advanced Research and Reports, 15(2), 13–25. </w:t>
      </w:r>
      <w:hyperlink r:id="rId22">
        <w:r>
          <w:rPr>
            <w:rFonts w:ascii="Garamond" w:eastAsia="Garamond" w:hAnsi="Garamond" w:cs="Garamond"/>
            <w:u w:val="single"/>
          </w:rPr>
          <w:t>https://doi.org/10.9734/ajarr/2021/v15i230363</w:t>
        </w:r>
      </w:hyperlink>
    </w:p>
    <w:p w14:paraId="3436CCCD" w14:textId="77777777" w:rsidR="000D68A4" w:rsidRDefault="00993BE5">
      <w:pPr>
        <w:pBdr>
          <w:top w:val="nil"/>
          <w:left w:val="nil"/>
          <w:bottom w:val="nil"/>
          <w:right w:val="nil"/>
          <w:between w:val="nil"/>
        </w:pBdr>
        <w:spacing w:line="240" w:lineRule="auto"/>
        <w:rPr>
          <w:rFonts w:ascii="Garamond" w:eastAsia="Garamond" w:hAnsi="Garamond" w:cs="Garamond"/>
          <w:color w:val="000000"/>
        </w:rPr>
      </w:pPr>
      <w:r>
        <w:rPr>
          <w:rFonts w:ascii="Garamond" w:eastAsia="Garamond" w:hAnsi="Garamond" w:cs="Garamond"/>
          <w:color w:val="000000"/>
        </w:rPr>
        <w:t xml:space="preserve">Nganga, L. W. (2009). Early childhood education programs in Kenya: Challenges and solutions. </w:t>
      </w:r>
      <w:r>
        <w:rPr>
          <w:rFonts w:ascii="Garamond" w:eastAsia="Garamond" w:hAnsi="Garamond" w:cs="Garamond"/>
          <w:i/>
          <w:color w:val="000000"/>
        </w:rPr>
        <w:t>Early Years, 29</w:t>
      </w:r>
      <w:r>
        <w:rPr>
          <w:rFonts w:ascii="Garamond" w:eastAsia="Garamond" w:hAnsi="Garamond" w:cs="Garamond"/>
          <w:color w:val="000000"/>
        </w:rPr>
        <w:t xml:space="preserve">(3), 227–236. </w:t>
      </w:r>
      <w:hyperlink r:id="rId23">
        <w:r>
          <w:rPr>
            <w:rFonts w:ascii="Garamond" w:eastAsia="Garamond" w:hAnsi="Garamond" w:cs="Garamond"/>
            <w:color w:val="000000"/>
            <w:u w:val="single"/>
          </w:rPr>
          <w:t>https://doi.org/10.1080/09575140902984400</w:t>
        </w:r>
      </w:hyperlink>
    </w:p>
    <w:p w14:paraId="355BA2D9" w14:textId="77777777" w:rsidR="000D68A4" w:rsidRDefault="00993BE5">
      <w:pPr>
        <w:pBdr>
          <w:top w:val="nil"/>
          <w:left w:val="nil"/>
          <w:bottom w:val="nil"/>
          <w:right w:val="nil"/>
          <w:between w:val="nil"/>
        </w:pBdr>
        <w:spacing w:line="240" w:lineRule="auto"/>
        <w:rPr>
          <w:rFonts w:ascii="Garamond" w:eastAsia="Garamond" w:hAnsi="Garamond" w:cs="Garamond"/>
          <w:color w:val="000000"/>
          <w:u w:val="single"/>
        </w:rPr>
      </w:pPr>
      <w:r>
        <w:rPr>
          <w:rFonts w:ascii="Garamond" w:eastAsia="Garamond" w:hAnsi="Garamond" w:cs="Garamond"/>
          <w:color w:val="000000"/>
        </w:rPr>
        <w:t xml:space="preserve">Orale, R. L., &amp; Quejada, A. B. (2018). Lived experiences of elementary teachers in a remote school in Samar, Philippines. </w:t>
      </w:r>
      <w:r>
        <w:rPr>
          <w:rFonts w:ascii="Garamond" w:eastAsia="Garamond" w:hAnsi="Garamond" w:cs="Garamond"/>
          <w:i/>
          <w:color w:val="000000"/>
        </w:rPr>
        <w:t>Journal of Academic Research, 3</w:t>
      </w:r>
      <w:r>
        <w:rPr>
          <w:rFonts w:ascii="Garamond" w:eastAsia="Garamond" w:hAnsi="Garamond" w:cs="Garamond"/>
          <w:color w:val="000000"/>
        </w:rPr>
        <w:t xml:space="preserve">(3), 1–13. </w:t>
      </w:r>
      <w:hyperlink r:id="rId24">
        <w:r>
          <w:rPr>
            <w:rFonts w:ascii="Garamond" w:eastAsia="Garamond" w:hAnsi="Garamond" w:cs="Garamond"/>
            <w:color w:val="000000"/>
            <w:u w:val="single"/>
          </w:rPr>
          <w:t>https://www.researchgate.net/publication/327232303</w:t>
        </w:r>
      </w:hyperlink>
    </w:p>
    <w:p w14:paraId="17833886" w14:textId="77777777" w:rsidR="000D68A4" w:rsidRDefault="00993BE5">
      <w:pPr>
        <w:pBdr>
          <w:top w:val="nil"/>
          <w:left w:val="nil"/>
          <w:bottom w:val="nil"/>
          <w:right w:val="nil"/>
          <w:between w:val="nil"/>
        </w:pBdr>
        <w:spacing w:line="240" w:lineRule="auto"/>
        <w:rPr>
          <w:rFonts w:ascii="Garamond" w:eastAsia="Garamond" w:hAnsi="Garamond" w:cs="Garamond"/>
          <w:color w:val="000000"/>
          <w:u w:val="single"/>
        </w:rPr>
      </w:pPr>
      <w:r>
        <w:rPr>
          <w:rFonts w:ascii="Garamond" w:eastAsia="Garamond" w:hAnsi="Garamond" w:cs="Garamond"/>
          <w:color w:val="000000"/>
        </w:rPr>
        <w:t xml:space="preserve">Ulep, V. G. T., Casas, L. D. D., Manuel, A. C. G., Mendoza, J. P. D., Bagas, J., &amp; Dela Luna, K. L. G. (2024). Behind the Slow Start: An Assessment of Early Childhood Care and Development in the Philippines. Philippine Institute for Development Studies (PIDS). </w:t>
      </w:r>
      <w:hyperlink r:id="rId25">
        <w:r>
          <w:rPr>
            <w:rFonts w:ascii="Garamond" w:eastAsia="Garamond" w:hAnsi="Garamond" w:cs="Garamond"/>
            <w:color w:val="000000"/>
            <w:u w:val="single"/>
          </w:rPr>
          <w:t>https://edcom2.gov.ph/1-in-3-filipino-children-stunted-due-to-severe-underinvestment-inadequate-access-to-high-quality-childcare-services-pids-edcom2-study/</w:t>
        </w:r>
      </w:hyperlink>
    </w:p>
    <w:p w14:paraId="201C306B" w14:textId="77777777" w:rsidR="000D68A4" w:rsidRDefault="00993BE5">
      <w:pPr>
        <w:pBdr>
          <w:top w:val="nil"/>
          <w:left w:val="nil"/>
          <w:bottom w:val="nil"/>
          <w:right w:val="nil"/>
          <w:between w:val="nil"/>
        </w:pBdr>
        <w:spacing w:line="240" w:lineRule="auto"/>
        <w:rPr>
          <w:rFonts w:ascii="Garamond" w:eastAsia="Garamond" w:hAnsi="Garamond" w:cs="Garamond"/>
          <w:color w:val="000000"/>
          <w:u w:val="single"/>
        </w:rPr>
      </w:pPr>
      <w:r>
        <w:rPr>
          <w:rFonts w:ascii="Garamond" w:eastAsia="Garamond" w:hAnsi="Garamond" w:cs="Garamond"/>
          <w:color w:val="000000"/>
        </w:rPr>
        <w:t xml:space="preserve">UNESCO &amp; UNICEF. (2024). </w:t>
      </w:r>
      <w:r>
        <w:rPr>
          <w:rFonts w:ascii="Garamond" w:eastAsia="Garamond" w:hAnsi="Garamond" w:cs="Garamond"/>
          <w:i/>
          <w:color w:val="000000"/>
        </w:rPr>
        <w:t>The Right to a Strong Foundation: Global Report on Early Childhood Care and Education</w:t>
      </w:r>
      <w:r>
        <w:rPr>
          <w:rFonts w:ascii="Garamond" w:eastAsia="Garamond" w:hAnsi="Garamond" w:cs="Garamond"/>
          <w:color w:val="000000"/>
        </w:rPr>
        <w:t xml:space="preserve">. UNESCO. Retrieved from </w:t>
      </w:r>
      <w:hyperlink r:id="rId26">
        <w:r>
          <w:rPr>
            <w:rFonts w:ascii="Garamond" w:eastAsia="Garamond" w:hAnsi="Garamond" w:cs="Garamond"/>
            <w:color w:val="000000"/>
            <w:u w:val="single"/>
          </w:rPr>
          <w:t>https://www.unesco.org/en/articles/right-strong-foundation-global-report-early-childhood-care-and-education</w:t>
        </w:r>
      </w:hyperlink>
    </w:p>
    <w:p w14:paraId="747A3423" w14:textId="77777777" w:rsidR="000D68A4" w:rsidRDefault="00993BE5">
      <w:pPr>
        <w:pBdr>
          <w:top w:val="nil"/>
          <w:left w:val="nil"/>
          <w:bottom w:val="nil"/>
          <w:right w:val="nil"/>
          <w:between w:val="nil"/>
        </w:pBdr>
        <w:spacing w:line="240" w:lineRule="auto"/>
        <w:rPr>
          <w:rFonts w:ascii="Garamond" w:eastAsia="Garamond" w:hAnsi="Garamond" w:cs="Garamond"/>
          <w:color w:val="000000"/>
        </w:rPr>
      </w:pPr>
      <w:r>
        <w:rPr>
          <w:rFonts w:ascii="Garamond" w:eastAsia="Garamond" w:hAnsi="Garamond" w:cs="Garamond"/>
          <w:color w:val="000000"/>
        </w:rPr>
        <w:t xml:space="preserve">Taimalu, M., &amp; Luik, P. (2019). The impact of beliefs and knowledge on the integration of technology among teacher educators: A path analysis. </w:t>
      </w:r>
      <w:r>
        <w:rPr>
          <w:rFonts w:ascii="Garamond" w:eastAsia="Garamond" w:hAnsi="Garamond" w:cs="Garamond"/>
          <w:i/>
          <w:color w:val="000000"/>
        </w:rPr>
        <w:t>Teaching and Teacher Education, 79</w:t>
      </w:r>
      <w:r>
        <w:rPr>
          <w:rFonts w:ascii="Garamond" w:eastAsia="Garamond" w:hAnsi="Garamond" w:cs="Garamond"/>
          <w:color w:val="000000"/>
        </w:rPr>
        <w:t xml:space="preserve">, 101–110. </w:t>
      </w:r>
      <w:hyperlink r:id="rId27">
        <w:r>
          <w:rPr>
            <w:rFonts w:ascii="Garamond" w:eastAsia="Garamond" w:hAnsi="Garamond" w:cs="Garamond"/>
            <w:color w:val="000000"/>
            <w:u w:val="single"/>
          </w:rPr>
          <w:t>https://doi.org/10.1016/j.tate.2018.12.012</w:t>
        </w:r>
      </w:hyperlink>
      <w:r>
        <w:rPr>
          <w:rFonts w:ascii="Garamond" w:eastAsia="Garamond" w:hAnsi="Garamond" w:cs="Garamond"/>
          <w:color w:val="000000"/>
        </w:rPr>
        <w:t xml:space="preserve"> </w:t>
      </w:r>
    </w:p>
    <w:p w14:paraId="0F2F168F" w14:textId="77777777" w:rsidR="000D68A4" w:rsidRDefault="00993BE5">
      <w:pPr>
        <w:pBdr>
          <w:top w:val="nil"/>
          <w:left w:val="nil"/>
          <w:bottom w:val="nil"/>
          <w:right w:val="nil"/>
          <w:between w:val="nil"/>
        </w:pBdr>
        <w:spacing w:line="240" w:lineRule="auto"/>
        <w:rPr>
          <w:rFonts w:ascii="Times New Roman" w:eastAsia="Times New Roman" w:hAnsi="Times New Roman" w:cs="Times New Roman"/>
          <w:color w:val="000000"/>
        </w:rPr>
      </w:pPr>
      <w:r>
        <w:rPr>
          <w:rFonts w:ascii="Garamond" w:eastAsia="Garamond" w:hAnsi="Garamond" w:cs="Garamond"/>
          <w:color w:val="000000"/>
        </w:rPr>
        <w:t xml:space="preserve">Wangila, V. M. (2017). The challenges facing the implementation of early childhood development and education policy in Bungoma County, Kenya. </w:t>
      </w:r>
      <w:r>
        <w:rPr>
          <w:rFonts w:ascii="Garamond" w:eastAsia="Garamond" w:hAnsi="Garamond" w:cs="Garamond"/>
          <w:i/>
          <w:color w:val="000000"/>
        </w:rPr>
        <w:t>Journal of Education and Practice, 8</w:t>
      </w:r>
      <w:r>
        <w:rPr>
          <w:rFonts w:ascii="Garamond" w:eastAsia="Garamond" w:hAnsi="Garamond" w:cs="Garamond"/>
          <w:color w:val="000000"/>
        </w:rPr>
        <w:t xml:space="preserve">(15), 217–223. </w:t>
      </w:r>
      <w:hyperlink r:id="rId28">
        <w:r>
          <w:rPr>
            <w:rFonts w:ascii="Garamond" w:eastAsia="Garamond" w:hAnsi="Garamond" w:cs="Garamond"/>
            <w:color w:val="000000"/>
            <w:u w:val="single"/>
          </w:rPr>
          <w:t>https://www.iiste.org/Journals/index.php/JEP/article/view/37053/38093</w:t>
        </w:r>
      </w:hyperlink>
    </w:p>
    <w:p w14:paraId="1C811889" w14:textId="77777777" w:rsidR="000D68A4" w:rsidRDefault="00993BE5">
      <w:pPr>
        <w:pBdr>
          <w:top w:val="nil"/>
          <w:left w:val="nil"/>
          <w:bottom w:val="nil"/>
          <w:right w:val="nil"/>
          <w:between w:val="nil"/>
        </w:pBdr>
        <w:spacing w:line="240" w:lineRule="auto"/>
        <w:rPr>
          <w:rFonts w:ascii="Garamond" w:eastAsia="Garamond" w:hAnsi="Garamond" w:cs="Garamond"/>
          <w:color w:val="000000"/>
        </w:rPr>
      </w:pPr>
      <w:r>
        <w:rPr>
          <w:rFonts w:ascii="Garamond" w:eastAsia="Garamond" w:hAnsi="Garamond" w:cs="Garamond"/>
          <w:color w:val="000000"/>
        </w:rPr>
        <w:t xml:space="preserve">Western Governors University. (2020, September 25). Experiential learning theory: Learn by doing. </w:t>
      </w:r>
      <w:hyperlink r:id="rId29">
        <w:r>
          <w:rPr>
            <w:rFonts w:ascii="Garamond" w:eastAsia="Garamond" w:hAnsi="Garamond" w:cs="Garamond"/>
            <w:color w:val="000000"/>
            <w:u w:val="single"/>
          </w:rPr>
          <w:t>https://www.wgu.edu/blog/experiential-learning-theory2006.html</w:t>
        </w:r>
      </w:hyperlink>
    </w:p>
    <w:sectPr w:rsidR="000D68A4">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12839" w14:textId="77777777" w:rsidR="00417225" w:rsidRDefault="00417225">
      <w:pPr>
        <w:spacing w:after="0" w:line="240" w:lineRule="auto"/>
      </w:pPr>
      <w:r>
        <w:separator/>
      </w:r>
    </w:p>
  </w:endnote>
  <w:endnote w:type="continuationSeparator" w:id="0">
    <w:p w14:paraId="5F9D71A8" w14:textId="77777777" w:rsidR="00417225" w:rsidRDefault="0041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8AED" w14:textId="77777777" w:rsidR="000D68A4" w:rsidRDefault="000D68A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B8FE" w14:textId="77777777" w:rsidR="000D68A4" w:rsidRDefault="000D68A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66FD9" w14:textId="77777777" w:rsidR="000D68A4" w:rsidRDefault="000D68A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09122" w14:textId="77777777" w:rsidR="00417225" w:rsidRDefault="00417225">
      <w:pPr>
        <w:spacing w:after="0" w:line="240" w:lineRule="auto"/>
      </w:pPr>
      <w:r>
        <w:separator/>
      </w:r>
    </w:p>
  </w:footnote>
  <w:footnote w:type="continuationSeparator" w:id="0">
    <w:p w14:paraId="3DF266C8" w14:textId="77777777" w:rsidR="00417225" w:rsidRDefault="00417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69549" w14:textId="77777777" w:rsidR="000D68A4" w:rsidRDefault="00417225">
    <w:pPr>
      <w:pBdr>
        <w:top w:val="nil"/>
        <w:left w:val="nil"/>
        <w:bottom w:val="nil"/>
        <w:right w:val="nil"/>
        <w:between w:val="nil"/>
      </w:pBdr>
      <w:tabs>
        <w:tab w:val="center" w:pos="4513"/>
        <w:tab w:val="right" w:pos="9026"/>
      </w:tabs>
      <w:spacing w:after="0" w:line="240" w:lineRule="auto"/>
      <w:rPr>
        <w:color w:val="000000"/>
      </w:rPr>
    </w:pPr>
    <w:r>
      <w:rPr>
        <w:color w:val="000000"/>
      </w:rPr>
      <w:pict w14:anchorId="70D57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8EB9B" w14:textId="77777777" w:rsidR="000D68A4" w:rsidRDefault="00417225">
    <w:pPr>
      <w:pBdr>
        <w:top w:val="nil"/>
        <w:left w:val="nil"/>
        <w:bottom w:val="nil"/>
        <w:right w:val="nil"/>
        <w:between w:val="nil"/>
      </w:pBdr>
      <w:tabs>
        <w:tab w:val="center" w:pos="4513"/>
        <w:tab w:val="right" w:pos="9026"/>
      </w:tabs>
      <w:spacing w:after="0" w:line="240" w:lineRule="auto"/>
      <w:rPr>
        <w:color w:val="000000"/>
      </w:rPr>
    </w:pPr>
    <w:r>
      <w:rPr>
        <w:color w:val="000000"/>
      </w:rPr>
      <w:pict w14:anchorId="47A68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E486" w14:textId="77777777" w:rsidR="000D68A4" w:rsidRDefault="00417225">
    <w:pPr>
      <w:pBdr>
        <w:top w:val="nil"/>
        <w:left w:val="nil"/>
        <w:bottom w:val="nil"/>
        <w:right w:val="nil"/>
        <w:between w:val="nil"/>
      </w:pBdr>
      <w:tabs>
        <w:tab w:val="center" w:pos="4513"/>
        <w:tab w:val="right" w:pos="9026"/>
      </w:tabs>
      <w:spacing w:after="0" w:line="240" w:lineRule="auto"/>
      <w:rPr>
        <w:color w:val="000000"/>
      </w:rPr>
    </w:pPr>
    <w:r>
      <w:rPr>
        <w:color w:val="000000"/>
      </w:rPr>
      <w:pict w14:anchorId="5B2D3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MTc0NTcxsjAwMjRQ0lEKTi0uzszPAykwrAUAyo2CSiwAAAA="/>
  </w:docVars>
  <w:rsids>
    <w:rsidRoot w:val="000D68A4"/>
    <w:rsid w:val="000D68A4"/>
    <w:rsid w:val="00417225"/>
    <w:rsid w:val="004D58BC"/>
    <w:rsid w:val="0068100F"/>
    <w:rsid w:val="00993BE5"/>
    <w:rsid w:val="00E378F4"/>
    <w:rsid w:val="00FB5EA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C06BDC"/>
  <w15:docId w15:val="{01FA888F-1D8B-46B8-AFED-94D8098A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2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D774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7742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5913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1328"/>
    <w:rPr>
      <w:b/>
      <w:bCs/>
    </w:rPr>
  </w:style>
  <w:style w:type="paragraph" w:styleId="ListParagraph">
    <w:name w:val="List Paragraph"/>
    <w:basedOn w:val="Normal"/>
    <w:uiPriority w:val="34"/>
    <w:qFormat/>
    <w:rsid w:val="00591328"/>
    <w:pPr>
      <w:ind w:left="720"/>
      <w:contextualSpacing/>
    </w:pPr>
  </w:style>
  <w:style w:type="character" w:customStyle="1" w:styleId="Heading3Char">
    <w:name w:val="Heading 3 Char"/>
    <w:basedOn w:val="DefaultParagraphFont"/>
    <w:link w:val="Heading3"/>
    <w:uiPriority w:val="9"/>
    <w:rsid w:val="00D77427"/>
    <w:rPr>
      <w:rFonts w:ascii="Times New Roman" w:eastAsia="Times New Roman" w:hAnsi="Times New Roman" w:cs="Times New Roman"/>
      <w:b/>
      <w:bCs/>
      <w:sz w:val="27"/>
      <w:szCs w:val="27"/>
      <w:lang w:eastAsia="en-PH"/>
    </w:rPr>
  </w:style>
  <w:style w:type="table" w:styleId="TableGrid">
    <w:name w:val="Table Grid"/>
    <w:basedOn w:val="TableNormal"/>
    <w:uiPriority w:val="39"/>
    <w:rsid w:val="00D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77427"/>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2822CE"/>
    <w:rPr>
      <w:i/>
      <w:iCs/>
    </w:rPr>
  </w:style>
  <w:style w:type="character" w:styleId="Hyperlink">
    <w:name w:val="Hyperlink"/>
    <w:basedOn w:val="DefaultParagraphFont"/>
    <w:uiPriority w:val="99"/>
    <w:unhideWhenUsed/>
    <w:rsid w:val="002822CE"/>
    <w:rPr>
      <w:color w:val="0563C1" w:themeColor="hyperlink"/>
      <w:u w:val="single"/>
    </w:rPr>
  </w:style>
  <w:style w:type="paragraph" w:styleId="NoSpacing">
    <w:name w:val="No Spacing"/>
    <w:uiPriority w:val="1"/>
    <w:qFormat/>
    <w:rsid w:val="00813A7B"/>
    <w:pPr>
      <w:spacing w:after="0" w:line="240" w:lineRule="auto"/>
    </w:pPr>
  </w:style>
  <w:style w:type="paragraph" w:styleId="Header">
    <w:name w:val="header"/>
    <w:basedOn w:val="Normal"/>
    <w:link w:val="HeaderChar"/>
    <w:uiPriority w:val="99"/>
    <w:unhideWhenUsed/>
    <w:rsid w:val="0068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6FE"/>
  </w:style>
  <w:style w:type="paragraph" w:styleId="Footer">
    <w:name w:val="footer"/>
    <w:basedOn w:val="Normal"/>
    <w:link w:val="FooterChar"/>
    <w:uiPriority w:val="99"/>
    <w:unhideWhenUsed/>
    <w:rsid w:val="00687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6FE"/>
  </w:style>
  <w:style w:type="character" w:customStyle="1" w:styleId="UnresolvedMention1">
    <w:name w:val="Unresolved Mention1"/>
    <w:basedOn w:val="DefaultParagraphFont"/>
    <w:uiPriority w:val="99"/>
    <w:semiHidden/>
    <w:unhideWhenUsed/>
    <w:rsid w:val="00FC4B3D"/>
    <w:rPr>
      <w:color w:val="605E5C"/>
      <w:shd w:val="clear" w:color="auto" w:fill="E1DFDD"/>
    </w:rPr>
  </w:style>
  <w:style w:type="character" w:customStyle="1" w:styleId="UnresolvedMention2">
    <w:name w:val="Unresolved Mention2"/>
    <w:basedOn w:val="DefaultParagraphFont"/>
    <w:uiPriority w:val="99"/>
    <w:semiHidden/>
    <w:unhideWhenUsed/>
    <w:rsid w:val="006B4C30"/>
    <w:rPr>
      <w:color w:val="605E5C"/>
      <w:shd w:val="clear" w:color="auto" w:fill="E1DFDD"/>
    </w:rPr>
  </w:style>
  <w:style w:type="character" w:customStyle="1" w:styleId="UnresolvedMention3">
    <w:name w:val="Unresolved Mention3"/>
    <w:basedOn w:val="DefaultParagraphFont"/>
    <w:uiPriority w:val="99"/>
    <w:semiHidden/>
    <w:unhideWhenUsed/>
    <w:rsid w:val="008B5F2B"/>
    <w:rPr>
      <w:color w:val="605E5C"/>
      <w:shd w:val="clear" w:color="auto" w:fill="E1DFDD"/>
    </w:rPr>
  </w:style>
  <w:style w:type="character" w:styleId="FollowedHyperlink">
    <w:name w:val="FollowedHyperlink"/>
    <w:basedOn w:val="DefaultParagraphFont"/>
    <w:uiPriority w:val="99"/>
    <w:semiHidden/>
    <w:unhideWhenUsed/>
    <w:rsid w:val="00B44B5F"/>
    <w:rPr>
      <w:color w:val="954F72" w:themeColor="followedHyperlink"/>
      <w:u w:val="single"/>
    </w:rPr>
  </w:style>
  <w:style w:type="character" w:styleId="CommentReference">
    <w:name w:val="annotation reference"/>
    <w:basedOn w:val="DefaultParagraphFont"/>
    <w:uiPriority w:val="99"/>
    <w:semiHidden/>
    <w:unhideWhenUsed/>
    <w:rsid w:val="00033AF6"/>
    <w:rPr>
      <w:sz w:val="16"/>
      <w:szCs w:val="16"/>
    </w:rPr>
  </w:style>
  <w:style w:type="paragraph" w:styleId="CommentText">
    <w:name w:val="annotation text"/>
    <w:basedOn w:val="Normal"/>
    <w:link w:val="CommentTextChar"/>
    <w:uiPriority w:val="99"/>
    <w:semiHidden/>
    <w:unhideWhenUsed/>
    <w:rsid w:val="00033AF6"/>
    <w:pPr>
      <w:spacing w:line="240" w:lineRule="auto"/>
    </w:pPr>
    <w:rPr>
      <w:sz w:val="20"/>
      <w:szCs w:val="20"/>
    </w:rPr>
  </w:style>
  <w:style w:type="character" w:customStyle="1" w:styleId="CommentTextChar">
    <w:name w:val="Comment Text Char"/>
    <w:basedOn w:val="DefaultParagraphFont"/>
    <w:link w:val="CommentText"/>
    <w:uiPriority w:val="99"/>
    <w:semiHidden/>
    <w:rsid w:val="00033AF6"/>
    <w:rPr>
      <w:sz w:val="20"/>
      <w:szCs w:val="20"/>
    </w:rPr>
  </w:style>
  <w:style w:type="paragraph" w:styleId="CommentSubject">
    <w:name w:val="annotation subject"/>
    <w:basedOn w:val="CommentText"/>
    <w:next w:val="CommentText"/>
    <w:link w:val="CommentSubjectChar"/>
    <w:uiPriority w:val="99"/>
    <w:semiHidden/>
    <w:unhideWhenUsed/>
    <w:rsid w:val="00033AF6"/>
    <w:rPr>
      <w:b/>
      <w:bCs/>
    </w:rPr>
  </w:style>
  <w:style w:type="character" w:customStyle="1" w:styleId="CommentSubjectChar">
    <w:name w:val="Comment Subject Char"/>
    <w:basedOn w:val="CommentTextChar"/>
    <w:link w:val="CommentSubject"/>
    <w:uiPriority w:val="99"/>
    <w:semiHidden/>
    <w:rsid w:val="00033AF6"/>
    <w:rPr>
      <w:b/>
      <w:bCs/>
      <w:sz w:val="20"/>
      <w:szCs w:val="20"/>
    </w:rPr>
  </w:style>
  <w:style w:type="paragraph" w:styleId="BalloonText">
    <w:name w:val="Balloon Text"/>
    <w:basedOn w:val="Normal"/>
    <w:link w:val="BalloonTextChar"/>
    <w:uiPriority w:val="99"/>
    <w:semiHidden/>
    <w:unhideWhenUsed/>
    <w:rsid w:val="000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AF6"/>
    <w:rPr>
      <w:rFonts w:ascii="Segoe UI" w:hAnsi="Segoe UI" w:cs="Segoe UI"/>
      <w:sz w:val="18"/>
      <w:szCs w:val="18"/>
    </w:rPr>
  </w:style>
  <w:style w:type="character" w:customStyle="1" w:styleId="UnresolvedMention4">
    <w:name w:val="Unresolved Mention4"/>
    <w:basedOn w:val="DefaultParagraphFont"/>
    <w:uiPriority w:val="99"/>
    <w:semiHidden/>
    <w:unhideWhenUsed/>
    <w:rsid w:val="00F7217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191/1478088706qp063oa" TargetMode="External"/><Relationship Id="rId18" Type="http://schemas.openxmlformats.org/officeDocument/2006/relationships/hyperlink" Target="https://www.education.gov.in/sites/upload_files/mhrd/files/NEP_Final_English_0.pdf" TargetMode="External"/><Relationship Id="rId26" Type="http://schemas.openxmlformats.org/officeDocument/2006/relationships/hyperlink" Target="https://www.unesco.org/en/articles/right-strong-foundation-global-report-early-childhood-care-and-education" TargetMode="External"/><Relationship Id="rId21" Type="http://schemas.openxmlformats.org/officeDocument/2006/relationships/hyperlink" Target="https://doi.org/10.9734/ajess/2022/v33i430796" TargetMode="External"/><Relationship Id="rId34" Type="http://schemas.openxmlformats.org/officeDocument/2006/relationships/header" Target="header3.xml"/><Relationship Id="rId7" Type="http://schemas.openxmlformats.org/officeDocument/2006/relationships/image" Target="media/image24.png"/><Relationship Id="rId12" Type="http://schemas.openxmlformats.org/officeDocument/2006/relationships/hyperlink" Target="https://doi.org/10.1080/07294360.2024.2364096" TargetMode="External"/><Relationship Id="rId17" Type="http://schemas.openxmlformats.org/officeDocument/2006/relationships/hyperlink" Target="https://doi.org/10.1080/13540602.2015.1128463" TargetMode="External"/><Relationship Id="rId25" Type="http://schemas.openxmlformats.org/officeDocument/2006/relationships/hyperlink" Target="https://edcom2.gov.ph/1-in-3-filipino-children-stunted-due-to-severe-underinvestment-inadequate-access-to-high-quality-childcare-services-pids-edcom2-study/"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cholar.google.com/scholar_lookup?title=Values+and+professional+identities+in+planning+practice&amp;author=H+Campbell&amp;author=R+Marshall&amp;publication_year=2002&amp;pages=93-109" TargetMode="External"/><Relationship Id="rId20" Type="http://schemas.openxmlformats.org/officeDocument/2006/relationships/hyperlink" Target="https://research.library.kutztown.edu/wickedproblems/38/" TargetMode="External"/><Relationship Id="rId29" Type="http://schemas.openxmlformats.org/officeDocument/2006/relationships/hyperlink" Target="https://www.wgu.edu/blog/experiential-learning-theory2006.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ublication/342106483" TargetMode="External"/><Relationship Id="rId24" Type="http://schemas.openxmlformats.org/officeDocument/2006/relationships/hyperlink" Target="https://www.researchgate.net/publication/327232303"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ooks.google.com.ph/books?hl=en&amp;lr=&amp;id=ioaCAgAAQBAJ&amp;oi=fnd&amp;pg=PA93&amp;ots=koI-LPL4aD&amp;sig=Tw57_PA0ufA4GAwBRVqDRfCGDFo&amp;redir_esc=y" TargetMode="External"/><Relationship Id="rId23" Type="http://schemas.openxmlformats.org/officeDocument/2006/relationships/hyperlink" Target="https://doi.org/10.1080/09575140902984400" TargetMode="External"/><Relationship Id="rId28" Type="http://schemas.openxmlformats.org/officeDocument/2006/relationships/hyperlink" Target="https://www.iiste.org/Journals/index.php/JEP/article/view/37053/38093" TargetMode="External"/><Relationship Id="rId36" Type="http://schemas.openxmlformats.org/officeDocument/2006/relationships/fontTable" Target="fontTable.xml"/><Relationship Id="rId10" Type="http://schemas.openxmlformats.org/officeDocument/2006/relationships/hyperlink" Target="https://www.researchgate.net/publication/361490776" TargetMode="External"/><Relationship Id="rId19" Type="http://schemas.openxmlformats.org/officeDocument/2006/relationships/hyperlink" Target="https://doi.org/10.1177/0022487114533386"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brokenchalk.org/educational-challenges-in-the-philippines/" TargetMode="External"/><Relationship Id="rId14" Type="http://schemas.openxmlformats.org/officeDocument/2006/relationships/hyperlink" Target="https://theeducationhub.org.nz/an-introduction-to-professional-learning-communities/" TargetMode="External"/><Relationship Id="rId22" Type="http://schemas.openxmlformats.org/officeDocument/2006/relationships/hyperlink" Target="https://doi.org/10.9734/ajarr/2021/v15i230363" TargetMode="External"/><Relationship Id="rId27" Type="http://schemas.openxmlformats.org/officeDocument/2006/relationships/hyperlink" Target="https://doi.org/10.1016/j.tate.2018.12.01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31098/aqr.v2i2.262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1goc66z/q/wlSrFRRg0a1kKNA==">CgMxLjAyDmgucjd3d3diYTBjOGx2Mg5oLmYwdXBveTl6czFtczIOaC5yd3VpNmV4eTFxMDMyDmguZGM2bWNsc2gxMzZhMg5oLnNicmxtODVxaTg3ZTIOaC5mY3A4MWNsY2tkejE4AHIhMWY2X0M0NERhcm9HMi00ZHpkem1XV3lzaVpwYTVoc1pU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3741</Words>
  <Characters>21324</Characters>
  <Application>Microsoft Office Word</Application>
  <DocSecurity>0</DocSecurity>
  <Lines>177</Lines>
  <Paragraphs>50</Paragraphs>
  <ScaleCrop>false</ScaleCrop>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Rose Cangas</dc:creator>
  <cp:lastModifiedBy>CPU SDI 1080</cp:lastModifiedBy>
  <cp:revision>4</cp:revision>
  <dcterms:created xsi:type="dcterms:W3CDTF">2025-06-02T01:55:00Z</dcterms:created>
  <dcterms:modified xsi:type="dcterms:W3CDTF">2025-06-16T11:32:00Z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fc941e65-cbf8-4c9d-b177-66b73095931f</vt:lpwstr>
  </property>
</Properties>
</file>