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62BF0" w14:textId="77777777" w:rsidR="008B4A53" w:rsidRPr="00E97B4B" w:rsidRDefault="008B4A53" w:rsidP="00287A0B">
      <w:pPr>
        <w:spacing w:after="0" w:line="276" w:lineRule="auto"/>
        <w:jc w:val="right"/>
        <w:rPr>
          <w:rFonts w:ascii="Arial" w:eastAsia="Times New Roman" w:hAnsi="Arial" w:cs="Arial"/>
          <w:b/>
          <w:color w:val="000000" w:themeColor="text1"/>
          <w:kern w:val="0"/>
          <w:sz w:val="36"/>
          <w:szCs w:val="36"/>
          <w:lang w:val="en-US"/>
          <w14:ligatures w14:val="none"/>
        </w:rPr>
      </w:pPr>
    </w:p>
    <w:p w14:paraId="17843B15" w14:textId="5F6362AE" w:rsidR="00567E53" w:rsidRPr="00E97B4B" w:rsidRDefault="003F2D7A" w:rsidP="003F2D7A">
      <w:pPr>
        <w:spacing w:after="0" w:line="276" w:lineRule="auto"/>
        <w:jc w:val="right"/>
        <w:rPr>
          <w:rFonts w:ascii="Times New Roman" w:eastAsia="Times New Roman" w:hAnsi="Times New Roman" w:cs="Times New Roman"/>
          <w:b/>
          <w:color w:val="000000" w:themeColor="text1"/>
          <w:kern w:val="0"/>
          <w:sz w:val="28"/>
          <w:szCs w:val="28"/>
          <w:lang w:val="en-US"/>
          <w14:ligatures w14:val="none"/>
        </w:rPr>
      </w:pPr>
      <w:r w:rsidRPr="00E97B4B">
        <w:rPr>
          <w:rFonts w:ascii="Arial" w:eastAsia="Times New Roman" w:hAnsi="Arial" w:cs="Arial"/>
          <w:b/>
          <w:bCs/>
          <w:color w:val="000000" w:themeColor="text1"/>
          <w:kern w:val="0"/>
          <w:sz w:val="36"/>
          <w:szCs w:val="36"/>
          <w14:ligatures w14:val="none"/>
        </w:rPr>
        <w:t>Unlocking the Potentiality of Seaweed Extract Based Bio stimulant (Crop Plus) for Rice Yield Enhancement</w:t>
      </w:r>
    </w:p>
    <w:p w14:paraId="2AA9AA1D" w14:textId="77777777" w:rsidR="00387C46" w:rsidRPr="00E97B4B" w:rsidRDefault="00387C46" w:rsidP="00287A0B">
      <w:pPr>
        <w:jc w:val="right"/>
        <w:rPr>
          <w:rFonts w:ascii="Times New Roman" w:eastAsia="Calibri" w:hAnsi="Times New Roman" w:cs="Times New Roman"/>
          <w:bCs/>
          <w:color w:val="000000" w:themeColor="text1"/>
        </w:rPr>
      </w:pPr>
      <w:bookmarkStart w:id="0" w:name="_GoBack"/>
      <w:bookmarkEnd w:id="0"/>
    </w:p>
    <w:p w14:paraId="5C8D3CC8" w14:textId="77777777" w:rsidR="00607812" w:rsidRPr="00E97B4B" w:rsidRDefault="00607812">
      <w:pPr>
        <w:rPr>
          <w:rFonts w:ascii="Times New Roman" w:eastAsia="Calibri" w:hAnsi="Times New Roman" w:cs="Times New Roman"/>
          <w:bCs/>
          <w:color w:val="000000" w:themeColor="text1"/>
        </w:rPr>
      </w:pPr>
    </w:p>
    <w:p w14:paraId="2F421874" w14:textId="0E5E8E7E" w:rsidR="00862AE0" w:rsidRPr="00E97B4B" w:rsidRDefault="00387C46">
      <w:pPr>
        <w:rPr>
          <w:rFonts w:ascii="Arial" w:hAnsi="Arial" w:cs="Arial"/>
          <w:b/>
          <w:bCs/>
          <w:color w:val="000000" w:themeColor="text1"/>
          <w:sz w:val="22"/>
          <w:szCs w:val="22"/>
        </w:rPr>
      </w:pPr>
      <w:r w:rsidRPr="00E97B4B">
        <w:rPr>
          <w:rFonts w:ascii="Arial" w:hAnsi="Arial" w:cs="Arial"/>
          <w:b/>
          <w:bCs/>
          <w:color w:val="000000" w:themeColor="text1"/>
          <w:sz w:val="22"/>
          <w:szCs w:val="22"/>
        </w:rPr>
        <w:t>ABSTRACT</w:t>
      </w:r>
    </w:p>
    <w:p w14:paraId="7A392F3E" w14:textId="29955476" w:rsidR="00467EE4" w:rsidRPr="00E97B4B" w:rsidRDefault="003F2D7A" w:rsidP="007F3F8D">
      <w:pPr>
        <w:pStyle w:val="BodyText"/>
        <w:pBdr>
          <w:top w:val="single" w:sz="8" w:space="1" w:color="auto"/>
          <w:left w:val="single" w:sz="8" w:space="4" w:color="auto"/>
          <w:bottom w:val="single" w:sz="8" w:space="1" w:color="auto"/>
          <w:right w:val="single" w:sz="8" w:space="4" w:color="auto"/>
          <w:between w:val="single" w:sz="8" w:space="1" w:color="auto"/>
          <w:bar w:val="single" w:sz="8" w:color="auto"/>
        </w:pBdr>
        <w:rPr>
          <w:color w:val="000000" w:themeColor="text1"/>
        </w:rPr>
      </w:pPr>
      <w:r w:rsidRPr="00E97B4B">
        <w:rPr>
          <w:color w:val="000000" w:themeColor="text1"/>
          <w:szCs w:val="20"/>
          <w:shd w:val="clear" w:color="auto" w:fill="FFFFFF"/>
        </w:rPr>
        <w:t xml:space="preserve">Seaweed extract, a bio stimulant, promotes various metabolic processes that enhance plant growth and development. Seaweed extract is increasingly gaining popularity as a sustainable tool for crop growth and yield enhancement. It is well documented in world literature that alginic acid present in seaweed extracts influences photosynthesis rate, protein synthesis, nutrient uptake and enzymatic activities resulting in increased crop growth and yield. Despite the high potentiality many farmers are not getting the expected harvest from the application of seaweed extract to their crop mostly due to not following the proper application schedule. To address this issue, an experiment was conducted at the Agronomy Field Laboratory, Bangladesh Agricultural University, Mymensingh, in the </w:t>
      </w:r>
      <w:proofErr w:type="spellStart"/>
      <w:r w:rsidRPr="00E97B4B">
        <w:rPr>
          <w:color w:val="000000" w:themeColor="text1"/>
          <w:szCs w:val="20"/>
          <w:shd w:val="clear" w:color="auto" w:fill="FFFFFF"/>
        </w:rPr>
        <w:t>monsson</w:t>
      </w:r>
      <w:proofErr w:type="spellEnd"/>
      <w:r w:rsidRPr="00E97B4B">
        <w:rPr>
          <w:color w:val="000000" w:themeColor="text1"/>
          <w:szCs w:val="20"/>
          <w:shd w:val="clear" w:color="auto" w:fill="FFFFFF"/>
        </w:rPr>
        <w:t xml:space="preserve"> season 2023. The study aimed to investigate into the effect of different foliar application schedules of the seaweed extract-based bio stimulant ‘Crop </w:t>
      </w:r>
      <w:proofErr w:type="spellStart"/>
      <w:r w:rsidRPr="00E97B4B">
        <w:rPr>
          <w:color w:val="000000" w:themeColor="text1"/>
          <w:szCs w:val="20"/>
          <w:shd w:val="clear" w:color="auto" w:fill="FFFFFF"/>
        </w:rPr>
        <w:t>Plus’</w:t>
      </w:r>
      <w:proofErr w:type="spellEnd"/>
      <w:r w:rsidRPr="00E97B4B">
        <w:rPr>
          <w:color w:val="000000" w:themeColor="text1"/>
          <w:szCs w:val="20"/>
          <w:shd w:val="clear" w:color="auto" w:fill="FFFFFF"/>
        </w:rPr>
        <w:t xml:space="preserve"> (a commercial formulation marketed by </w:t>
      </w:r>
      <w:proofErr w:type="spellStart"/>
      <w:r w:rsidRPr="00E97B4B">
        <w:rPr>
          <w:color w:val="000000" w:themeColor="text1"/>
          <w:szCs w:val="20"/>
          <w:shd w:val="clear" w:color="auto" w:fill="FFFFFF"/>
        </w:rPr>
        <w:t>Haychem</w:t>
      </w:r>
      <w:proofErr w:type="spellEnd"/>
      <w:r w:rsidRPr="00E97B4B">
        <w:rPr>
          <w:color w:val="000000" w:themeColor="text1"/>
          <w:szCs w:val="20"/>
          <w:shd w:val="clear" w:color="auto" w:fill="FFFFFF"/>
        </w:rPr>
        <w:t xml:space="preserve"> Bangladesh Ltd.) on </w:t>
      </w:r>
      <w:bookmarkStart w:id="1" w:name="m_-1912276369357110072__Hlk200775111"/>
      <w:r w:rsidRPr="00E97B4B">
        <w:rPr>
          <w:color w:val="000000" w:themeColor="text1"/>
          <w:szCs w:val="20"/>
          <w:shd w:val="clear" w:color="auto" w:fill="FFFFFF"/>
        </w:rPr>
        <w:t>Monsoon</w:t>
      </w:r>
      <w:bookmarkEnd w:id="1"/>
      <w:r w:rsidRPr="00E97B4B">
        <w:rPr>
          <w:color w:val="000000" w:themeColor="text1"/>
          <w:szCs w:val="20"/>
          <w:shd w:val="clear" w:color="auto" w:fill="FFFFFF"/>
        </w:rPr>
        <w:t> rice, using a randomized complete block design with three replications. Two rice varieties namely BRRI dhan75 and BRRI dhan87 and six application schedules such as no Crop Plus (control), Crop Plus applied at 40 and 60 days after transplanting (DAT), at 30 and 60 DAT, at 20 and 60 DAT, at 20, 40, and 60 DAT, and at 30, 45, and 60 DAT were considered as treatments. A positive impact of seaweed extract application on rice growth and yield was evident and the variety BRRI dhan75 demonstrated a better response to Crop Plus than BRRI dhan87. Application schedule of Crop Plus also influenced rice growth and yield. Application of Crop Plus at early stage was found more effective than application at later stages. Foliar spraying with seaweed extract-based bio stimulant Crop Plus @ 500 ml ha</w:t>
      </w:r>
      <w:r w:rsidRPr="00E97B4B">
        <w:rPr>
          <w:color w:val="000000" w:themeColor="text1"/>
          <w:szCs w:val="20"/>
          <w:shd w:val="clear" w:color="auto" w:fill="FFFFFF"/>
          <w:vertAlign w:val="superscript"/>
        </w:rPr>
        <w:t>-1</w:t>
      </w:r>
      <w:r w:rsidRPr="00E97B4B">
        <w:rPr>
          <w:color w:val="000000" w:themeColor="text1"/>
          <w:szCs w:val="20"/>
          <w:shd w:val="clear" w:color="auto" w:fill="FFFFFF"/>
        </w:rPr>
        <w:t> at 20 and 60 DAT appeared as the best application schedule for rice yield enhancement. Therefore, it is suggested to explore the potentiality of seaweed extract as a sustainable tool for rice yield improvement.</w:t>
      </w:r>
      <w:r w:rsidRPr="00E97B4B">
        <w:rPr>
          <w:color w:val="000000" w:themeColor="text1"/>
        </w:rPr>
        <w:t xml:space="preserve"> </w:t>
      </w:r>
    </w:p>
    <w:p w14:paraId="1B060346" w14:textId="2663E084" w:rsidR="00467EE4" w:rsidRPr="00E97B4B" w:rsidRDefault="00467EE4" w:rsidP="00D529DE">
      <w:pPr>
        <w:pStyle w:val="BodyText"/>
        <w:rPr>
          <w:i/>
          <w:iCs/>
          <w:color w:val="000000" w:themeColor="text1"/>
          <w:szCs w:val="20"/>
        </w:rPr>
      </w:pPr>
      <w:r w:rsidRPr="00E97B4B">
        <w:rPr>
          <w:i/>
          <w:iCs/>
          <w:color w:val="000000" w:themeColor="text1"/>
          <w:szCs w:val="20"/>
        </w:rPr>
        <w:t xml:space="preserve">Keywords: </w:t>
      </w:r>
      <w:r w:rsidR="00FA0B4E" w:rsidRPr="00E97B4B">
        <w:rPr>
          <w:i/>
          <w:iCs/>
          <w:color w:val="000000" w:themeColor="text1"/>
          <w:szCs w:val="20"/>
        </w:rPr>
        <w:t xml:space="preserve">Seaweed extract, </w:t>
      </w:r>
      <w:r w:rsidR="00432B7F" w:rsidRPr="00E97B4B">
        <w:rPr>
          <w:i/>
          <w:iCs/>
          <w:color w:val="000000" w:themeColor="text1"/>
          <w:szCs w:val="20"/>
        </w:rPr>
        <w:t>bio stimulant,</w:t>
      </w:r>
      <w:r w:rsidR="00FA0B4E" w:rsidRPr="00E97B4B">
        <w:rPr>
          <w:i/>
          <w:iCs/>
          <w:color w:val="000000" w:themeColor="text1"/>
          <w:szCs w:val="20"/>
        </w:rPr>
        <w:t xml:space="preserve"> </w:t>
      </w:r>
      <w:r w:rsidR="000D608A" w:rsidRPr="00E97B4B">
        <w:rPr>
          <w:i/>
          <w:iCs/>
          <w:color w:val="000000" w:themeColor="text1"/>
          <w:szCs w:val="20"/>
        </w:rPr>
        <w:t>alginic acid,</w:t>
      </w:r>
      <w:r w:rsidR="00A3433B" w:rsidRPr="00E97B4B">
        <w:rPr>
          <w:i/>
          <w:iCs/>
          <w:color w:val="000000" w:themeColor="text1"/>
          <w:szCs w:val="20"/>
        </w:rPr>
        <w:t xml:space="preserve"> application schedule, grain yield,</w:t>
      </w:r>
      <w:r w:rsidR="000D608A" w:rsidRPr="00E97B4B">
        <w:rPr>
          <w:i/>
          <w:iCs/>
          <w:color w:val="000000" w:themeColor="text1"/>
          <w:szCs w:val="20"/>
        </w:rPr>
        <w:t xml:space="preserve"> </w:t>
      </w:r>
      <w:r w:rsidR="00432B7F" w:rsidRPr="00E97B4B">
        <w:rPr>
          <w:i/>
          <w:iCs/>
          <w:color w:val="000000" w:themeColor="text1"/>
          <w:szCs w:val="20"/>
        </w:rPr>
        <w:t>paddy</w:t>
      </w:r>
      <w:r w:rsidR="000D608A" w:rsidRPr="00E97B4B">
        <w:rPr>
          <w:i/>
          <w:iCs/>
          <w:color w:val="000000" w:themeColor="text1"/>
          <w:szCs w:val="20"/>
        </w:rPr>
        <w:t>.</w:t>
      </w:r>
    </w:p>
    <w:p w14:paraId="7C6675FF" w14:textId="77777777" w:rsidR="001C5CF5" w:rsidRPr="00E97B4B" w:rsidRDefault="001C5CF5" w:rsidP="001F578A">
      <w:pPr>
        <w:pStyle w:val="Heading1"/>
        <w:sectPr w:rsidR="001C5CF5" w:rsidRPr="00E97B4B" w:rsidSect="00D529D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172CBAE5" w14:textId="26AF2292" w:rsidR="00467EE4" w:rsidRPr="00E97B4B" w:rsidRDefault="008F04DB" w:rsidP="001F578A">
      <w:pPr>
        <w:pStyle w:val="Heading1"/>
      </w:pPr>
      <w:r w:rsidRPr="00E97B4B">
        <w:t xml:space="preserve">1. </w:t>
      </w:r>
      <w:r w:rsidR="00387C46" w:rsidRPr="00E97B4B">
        <w:t>INTRODUCTION</w:t>
      </w:r>
    </w:p>
    <w:p w14:paraId="0821CBB5" w14:textId="0F6F753E" w:rsidR="001C275B" w:rsidRPr="00E97B4B" w:rsidRDefault="00AE0C16" w:rsidP="001C275B">
      <w:pPr>
        <w:pStyle w:val="BodyText"/>
        <w:rPr>
          <w:color w:val="000000" w:themeColor="text1"/>
        </w:rPr>
      </w:pPr>
      <w:r w:rsidRPr="00E97B4B">
        <w:rPr>
          <w:color w:val="000000" w:themeColor="text1"/>
        </w:rPr>
        <w:t>Rice (</w:t>
      </w:r>
      <w:r w:rsidRPr="00E97B4B">
        <w:rPr>
          <w:i/>
          <w:iCs/>
          <w:color w:val="000000" w:themeColor="text1"/>
        </w:rPr>
        <w:t>Oryza sativa</w:t>
      </w:r>
      <w:r w:rsidRPr="00E97B4B">
        <w:rPr>
          <w:color w:val="000000" w:themeColor="text1"/>
        </w:rPr>
        <w:t>) is the most important cereal crop globally and a staple food for more than half of the world’s population. Beyond its role in food security, rice also holds cultural, traditional, and economic significance, particularly in Asia</w:t>
      </w:r>
      <w:r w:rsidR="001C275B" w:rsidRPr="00E97B4B">
        <w:rPr>
          <w:color w:val="000000" w:themeColor="text1"/>
        </w:rPr>
        <w:t xml:space="preserve">. Bangladesh is one of the largest producers and consumers of rice, where it is the primary food source for approximately 169.8 million people (BBS, 2021). </w:t>
      </w:r>
    </w:p>
    <w:p w14:paraId="1D819F54" w14:textId="13908B57" w:rsidR="00AE0C16" w:rsidRPr="00E97B4B" w:rsidRDefault="001C275B" w:rsidP="001C275B">
      <w:pPr>
        <w:pStyle w:val="BodyText"/>
        <w:rPr>
          <w:color w:val="000000" w:themeColor="text1"/>
        </w:rPr>
      </w:pPr>
      <w:r w:rsidRPr="00E97B4B">
        <w:rPr>
          <w:color w:val="000000" w:themeColor="text1"/>
        </w:rPr>
        <w:t xml:space="preserve">The country cultivates rice in three seasons: </w:t>
      </w:r>
      <w:proofErr w:type="spellStart"/>
      <w:r w:rsidRPr="00E97B4B">
        <w:rPr>
          <w:i/>
          <w:iCs/>
          <w:color w:val="000000" w:themeColor="text1"/>
        </w:rPr>
        <w:t>Aus</w:t>
      </w:r>
      <w:proofErr w:type="spellEnd"/>
      <w:r w:rsidRPr="00E97B4B">
        <w:rPr>
          <w:color w:val="000000" w:themeColor="text1"/>
        </w:rPr>
        <w:t xml:space="preserve"> (March–July), </w:t>
      </w:r>
      <w:r w:rsidRPr="00E97B4B">
        <w:rPr>
          <w:i/>
          <w:iCs/>
          <w:color w:val="000000" w:themeColor="text1"/>
        </w:rPr>
        <w:t xml:space="preserve">Aman </w:t>
      </w:r>
      <w:r w:rsidRPr="00E97B4B">
        <w:rPr>
          <w:color w:val="000000" w:themeColor="text1"/>
        </w:rPr>
        <w:t xml:space="preserve">(July–December) and </w:t>
      </w:r>
      <w:proofErr w:type="spellStart"/>
      <w:r w:rsidRPr="00E97B4B">
        <w:rPr>
          <w:i/>
          <w:iCs/>
          <w:color w:val="000000" w:themeColor="text1"/>
        </w:rPr>
        <w:t>Boro</w:t>
      </w:r>
      <w:proofErr w:type="spellEnd"/>
      <w:r w:rsidRPr="00E97B4B">
        <w:rPr>
          <w:color w:val="000000" w:themeColor="text1"/>
        </w:rPr>
        <w:t xml:space="preserve"> (December–May), with </w:t>
      </w:r>
      <w:r w:rsidRPr="00E97B4B">
        <w:rPr>
          <w:i/>
          <w:iCs/>
          <w:color w:val="000000" w:themeColor="text1"/>
        </w:rPr>
        <w:t>Aman</w:t>
      </w:r>
      <w:r w:rsidRPr="00E97B4B">
        <w:rPr>
          <w:color w:val="000000" w:themeColor="text1"/>
        </w:rPr>
        <w:t xml:space="preserve"> rice accounting for nearly 48% of the total area (BBS, 2021).</w:t>
      </w:r>
      <w:r w:rsidR="00AE0C16" w:rsidRPr="00E97B4B">
        <w:rPr>
          <w:color w:val="000000" w:themeColor="text1"/>
        </w:rPr>
        <w:t xml:space="preserve"> Despite achieving self-sufficiency and entering the rice export market (BER, 2015), Bangladesh still lags in average yield approximately 3 tons ha</w:t>
      </w:r>
      <w:r w:rsidR="00AE0C16" w:rsidRPr="00E97B4B">
        <w:rPr>
          <w:color w:val="000000" w:themeColor="text1"/>
          <w:vertAlign w:val="superscript"/>
        </w:rPr>
        <w:t>-1</w:t>
      </w:r>
      <w:r w:rsidR="00AE0C16" w:rsidRPr="00E97B4B">
        <w:rPr>
          <w:color w:val="000000" w:themeColor="text1"/>
        </w:rPr>
        <w:t xml:space="preserve"> which is below the global average. To meet the projected </w:t>
      </w:r>
      <w:r w:rsidR="00AE0C16" w:rsidRPr="00E97B4B">
        <w:rPr>
          <w:color w:val="000000" w:themeColor="text1"/>
        </w:rPr>
        <w:t>population of 238 million by 2050, increasing rice productivity is imperative.</w:t>
      </w:r>
    </w:p>
    <w:p w14:paraId="06EB3F56" w14:textId="3C408FE7" w:rsidR="00AE0C16" w:rsidRPr="00E97B4B" w:rsidRDefault="00AE0C16" w:rsidP="007F3F8D">
      <w:pPr>
        <w:pStyle w:val="BodyText"/>
        <w:rPr>
          <w:color w:val="000000" w:themeColor="text1"/>
        </w:rPr>
      </w:pPr>
      <w:r w:rsidRPr="00E97B4B">
        <w:rPr>
          <w:color w:val="000000" w:themeColor="text1"/>
        </w:rPr>
        <w:t>One major constraint in rice production is declining soil fertility, exacerbated by intensive cultivation and imbalanced fertilizer use. While synthetic fertilizers help mitigate macronutrient deficiencies, micronutrient deficiencies remain widespread due to their low application rates and farmers' limited capacity to assess soil health accurately (</w:t>
      </w:r>
      <w:r w:rsidR="003B5853" w:rsidRPr="00E97B4B">
        <w:rPr>
          <w:color w:val="000000" w:themeColor="text1"/>
        </w:rPr>
        <w:t>Singh</w:t>
      </w:r>
      <w:r w:rsidRPr="00E97B4B">
        <w:rPr>
          <w:color w:val="000000" w:themeColor="text1"/>
        </w:rPr>
        <w:t xml:space="preserve"> </w:t>
      </w:r>
      <w:r w:rsidRPr="00E97B4B">
        <w:rPr>
          <w:i/>
          <w:iCs/>
          <w:color w:val="000000" w:themeColor="text1"/>
        </w:rPr>
        <w:t>et al.,</w:t>
      </w:r>
      <w:r w:rsidRPr="00E97B4B">
        <w:rPr>
          <w:color w:val="000000" w:themeColor="text1"/>
        </w:rPr>
        <w:t xml:space="preserve"> 20</w:t>
      </w:r>
      <w:r w:rsidR="003B5853" w:rsidRPr="00E97B4B">
        <w:rPr>
          <w:color w:val="000000" w:themeColor="text1"/>
        </w:rPr>
        <w:t>17</w:t>
      </w:r>
      <w:r w:rsidRPr="00E97B4B">
        <w:rPr>
          <w:color w:val="000000" w:themeColor="text1"/>
        </w:rPr>
        <w:t>). Mismanagement of micronutrients not only leads to reduced productivity but may also degrade soil quality. Hence, a shift towards sustainable inputs like</w:t>
      </w:r>
      <w:r w:rsidR="00971B60" w:rsidRPr="00E97B4B">
        <w:rPr>
          <w:color w:val="000000" w:themeColor="text1"/>
        </w:rPr>
        <w:t xml:space="preserve"> bio stimulant</w:t>
      </w:r>
      <w:r w:rsidRPr="00E97B4B">
        <w:rPr>
          <w:color w:val="000000" w:themeColor="text1"/>
        </w:rPr>
        <w:t>, bio-fertilizers and bio-agents is increasingly necessary.</w:t>
      </w:r>
    </w:p>
    <w:p w14:paraId="5E5C6917" w14:textId="47D9FC5A" w:rsidR="00AE0C16" w:rsidRPr="00E97B4B" w:rsidRDefault="00AE0C16" w:rsidP="007F3F8D">
      <w:pPr>
        <w:pStyle w:val="BodyText"/>
        <w:rPr>
          <w:color w:val="000000" w:themeColor="text1"/>
        </w:rPr>
      </w:pPr>
      <w:r w:rsidRPr="00E97B4B">
        <w:rPr>
          <w:color w:val="000000" w:themeColor="text1"/>
        </w:rPr>
        <w:t>PGRs are organic compounds that influence physiological processes such as cell division, elongation</w:t>
      </w:r>
      <w:r w:rsidR="00DC6E30" w:rsidRPr="00E97B4B">
        <w:rPr>
          <w:color w:val="000000" w:themeColor="text1"/>
        </w:rPr>
        <w:t xml:space="preserve"> </w:t>
      </w:r>
      <w:r w:rsidRPr="00E97B4B">
        <w:rPr>
          <w:color w:val="000000" w:themeColor="text1"/>
        </w:rPr>
        <w:t>and enzyme activation (</w:t>
      </w:r>
      <w:r w:rsidR="00A60447" w:rsidRPr="00E97B4B">
        <w:rPr>
          <w:color w:val="000000" w:themeColor="text1"/>
        </w:rPr>
        <w:t>Soomro</w:t>
      </w:r>
      <w:r w:rsidRPr="00E97B4B">
        <w:rPr>
          <w:color w:val="000000" w:themeColor="text1"/>
        </w:rPr>
        <w:t xml:space="preserve"> </w:t>
      </w:r>
      <w:r w:rsidRPr="00E97B4B">
        <w:rPr>
          <w:i/>
          <w:iCs/>
          <w:color w:val="000000" w:themeColor="text1"/>
        </w:rPr>
        <w:t>et al.,</w:t>
      </w:r>
      <w:r w:rsidRPr="00E97B4B">
        <w:rPr>
          <w:color w:val="000000" w:themeColor="text1"/>
        </w:rPr>
        <w:t xml:space="preserve"> 20</w:t>
      </w:r>
      <w:r w:rsidR="00A60447" w:rsidRPr="00E97B4B">
        <w:rPr>
          <w:color w:val="000000" w:themeColor="text1"/>
        </w:rPr>
        <w:t>20</w:t>
      </w:r>
      <w:r w:rsidRPr="00E97B4B">
        <w:rPr>
          <w:color w:val="000000" w:themeColor="text1"/>
        </w:rPr>
        <w:t xml:space="preserve">). Despite their proven benefits such as increasing the number of panicles and </w:t>
      </w:r>
      <w:r w:rsidRPr="00E97B4B">
        <w:rPr>
          <w:color w:val="000000" w:themeColor="text1"/>
        </w:rPr>
        <w:lastRenderedPageBreak/>
        <w:t>improving crop resilience (</w:t>
      </w:r>
      <w:proofErr w:type="spellStart"/>
      <w:r w:rsidRPr="00E97B4B">
        <w:rPr>
          <w:color w:val="000000" w:themeColor="text1"/>
        </w:rPr>
        <w:t>Banful</w:t>
      </w:r>
      <w:proofErr w:type="spellEnd"/>
      <w:r w:rsidRPr="00E97B4B">
        <w:rPr>
          <w:color w:val="000000" w:themeColor="text1"/>
        </w:rPr>
        <w:t xml:space="preserve"> &amp; </w:t>
      </w:r>
      <w:proofErr w:type="spellStart"/>
      <w:r w:rsidRPr="00E97B4B">
        <w:rPr>
          <w:color w:val="000000" w:themeColor="text1"/>
        </w:rPr>
        <w:t>Attivor</w:t>
      </w:r>
      <w:proofErr w:type="spellEnd"/>
      <w:r w:rsidRPr="00E97B4B">
        <w:rPr>
          <w:color w:val="000000" w:themeColor="text1"/>
        </w:rPr>
        <w:t xml:space="preserve">, 2017), their use in Bangladesh’s rice cultivation remains limited. Seaweed-based </w:t>
      </w:r>
      <w:proofErr w:type="spellStart"/>
      <w:r w:rsidRPr="00E97B4B">
        <w:rPr>
          <w:color w:val="000000" w:themeColor="text1"/>
        </w:rPr>
        <w:t>biostimulants</w:t>
      </w:r>
      <w:proofErr w:type="spellEnd"/>
      <w:r w:rsidRPr="00E97B4B">
        <w:rPr>
          <w:color w:val="000000" w:themeColor="text1"/>
        </w:rPr>
        <w:t xml:space="preserve"> offer a promising alternative.</w:t>
      </w:r>
      <w:r w:rsidR="00E31FDC" w:rsidRPr="00E97B4B">
        <w:rPr>
          <w:rFonts w:asciiTheme="minorHAnsi" w:hAnsiTheme="minorHAnsi"/>
          <w:color w:val="000000" w:themeColor="text1"/>
          <w:sz w:val="24"/>
          <w:lang w:val="en-US"/>
        </w:rPr>
        <w:t xml:space="preserve"> </w:t>
      </w:r>
      <w:r w:rsidR="00E31FDC" w:rsidRPr="00E97B4B">
        <w:rPr>
          <w:color w:val="000000" w:themeColor="text1"/>
          <w:lang w:val="en-US"/>
        </w:rPr>
        <w:t>Seaweed extracts are acquiring acknowledgment for their prospective use in organic and sustainable agriculture (</w:t>
      </w:r>
      <w:proofErr w:type="spellStart"/>
      <w:r w:rsidR="00E31FDC" w:rsidRPr="00E97B4B">
        <w:rPr>
          <w:color w:val="000000" w:themeColor="text1"/>
          <w:lang w:val="en-US"/>
        </w:rPr>
        <w:t>Layek</w:t>
      </w:r>
      <w:proofErr w:type="spellEnd"/>
      <w:r w:rsidR="00E31FDC" w:rsidRPr="00E97B4B">
        <w:rPr>
          <w:color w:val="000000" w:themeColor="text1"/>
          <w:lang w:val="en-US"/>
        </w:rPr>
        <w:t xml:space="preserve"> </w:t>
      </w:r>
      <w:r w:rsidR="00E31FDC" w:rsidRPr="00E97B4B">
        <w:rPr>
          <w:i/>
          <w:iCs/>
          <w:color w:val="000000" w:themeColor="text1"/>
          <w:lang w:val="en-US"/>
        </w:rPr>
        <w:t>et al</w:t>
      </w:r>
      <w:r w:rsidR="00E31FDC" w:rsidRPr="00E97B4B">
        <w:rPr>
          <w:color w:val="000000" w:themeColor="text1"/>
          <w:lang w:val="en-US"/>
        </w:rPr>
        <w:t>., 2018).</w:t>
      </w:r>
      <w:r w:rsidRPr="00E97B4B">
        <w:rPr>
          <w:color w:val="000000" w:themeColor="text1"/>
        </w:rPr>
        <w:t xml:space="preserve"> Seaweeds are rich in growth regulators like </w:t>
      </w:r>
      <w:proofErr w:type="spellStart"/>
      <w:r w:rsidRPr="00E97B4B">
        <w:rPr>
          <w:color w:val="000000" w:themeColor="text1"/>
        </w:rPr>
        <w:t>cytokinins</w:t>
      </w:r>
      <w:proofErr w:type="spellEnd"/>
      <w:r w:rsidRPr="00E97B4B">
        <w:rPr>
          <w:color w:val="000000" w:themeColor="text1"/>
        </w:rPr>
        <w:t xml:space="preserve">, auxins, gibberellins and essential nutrients and they have been shown to improve nutrient uptake, stress tolerance and yield (Khan </w:t>
      </w:r>
      <w:r w:rsidRPr="00E97B4B">
        <w:rPr>
          <w:i/>
          <w:iCs/>
          <w:color w:val="000000" w:themeColor="text1"/>
        </w:rPr>
        <w:t>et al</w:t>
      </w:r>
      <w:r w:rsidRPr="00E97B4B">
        <w:rPr>
          <w:color w:val="000000" w:themeColor="text1"/>
        </w:rPr>
        <w:t xml:space="preserve">., 2009; </w:t>
      </w:r>
      <w:proofErr w:type="spellStart"/>
      <w:r w:rsidR="008C5524" w:rsidRPr="00E97B4B">
        <w:rPr>
          <w:color w:val="000000" w:themeColor="text1"/>
        </w:rPr>
        <w:t>Sasi</w:t>
      </w:r>
      <w:proofErr w:type="spellEnd"/>
      <w:r w:rsidRPr="00E97B4B">
        <w:rPr>
          <w:color w:val="000000" w:themeColor="text1"/>
        </w:rPr>
        <w:t xml:space="preserve"> </w:t>
      </w:r>
      <w:r w:rsidRPr="00E97B4B">
        <w:rPr>
          <w:i/>
          <w:iCs/>
          <w:color w:val="000000" w:themeColor="text1"/>
        </w:rPr>
        <w:t>et al</w:t>
      </w:r>
      <w:r w:rsidRPr="00E97B4B">
        <w:rPr>
          <w:color w:val="000000" w:themeColor="text1"/>
        </w:rPr>
        <w:t>., 20</w:t>
      </w:r>
      <w:r w:rsidR="008C5524" w:rsidRPr="00E97B4B">
        <w:rPr>
          <w:color w:val="000000" w:themeColor="text1"/>
        </w:rPr>
        <w:t>21</w:t>
      </w:r>
      <w:r w:rsidRPr="00E97B4B">
        <w:rPr>
          <w:color w:val="000000" w:themeColor="text1"/>
        </w:rPr>
        <w:t>).</w:t>
      </w:r>
    </w:p>
    <w:p w14:paraId="3CDE2C7A" w14:textId="3E8C4E8F" w:rsidR="00E31FDC" w:rsidRPr="00E97B4B" w:rsidRDefault="00AE0C16" w:rsidP="00E31FDC">
      <w:pPr>
        <w:pStyle w:val="BodyText"/>
        <w:rPr>
          <w:color w:val="000000" w:themeColor="text1"/>
          <w:lang w:val="en-US"/>
        </w:rPr>
      </w:pPr>
      <w:r w:rsidRPr="00E97B4B">
        <w:rPr>
          <w:color w:val="000000" w:themeColor="text1"/>
        </w:rPr>
        <w:t xml:space="preserve">Liquid seaweed extracts, such as Crop Plus (marketed by </w:t>
      </w:r>
      <w:proofErr w:type="spellStart"/>
      <w:r w:rsidRPr="00E97B4B">
        <w:rPr>
          <w:color w:val="000000" w:themeColor="text1"/>
        </w:rPr>
        <w:t>Haychem</w:t>
      </w:r>
      <w:proofErr w:type="spellEnd"/>
      <w:r w:rsidRPr="00E97B4B">
        <w:rPr>
          <w:color w:val="000000" w:themeColor="text1"/>
        </w:rPr>
        <w:t xml:space="preserve"> Bangladesh Limited), are gaining attention as sustainable bio-stimulants. Crop Plus contains alginic acid (15–25%), which enhances nutrient absorption by reducing water surface tension and increasing foliar uptake (Nayak </w:t>
      </w:r>
      <w:r w:rsidRPr="00E97B4B">
        <w:rPr>
          <w:i/>
          <w:iCs/>
          <w:color w:val="000000" w:themeColor="text1"/>
        </w:rPr>
        <w:t xml:space="preserve">et al., </w:t>
      </w:r>
      <w:r w:rsidRPr="00E97B4B">
        <w:rPr>
          <w:color w:val="000000" w:themeColor="text1"/>
        </w:rPr>
        <w:t>2020). Application of such extracts has been associated with 15–25% yield improvements in rice.</w:t>
      </w:r>
      <w:r w:rsidR="00E31FDC" w:rsidRPr="00E97B4B">
        <w:rPr>
          <w:color w:val="000000" w:themeColor="text1"/>
        </w:rPr>
        <w:t xml:space="preserve"> </w:t>
      </w:r>
      <w:r w:rsidR="00E31FDC" w:rsidRPr="00E97B4B">
        <w:rPr>
          <w:color w:val="000000" w:themeColor="text1"/>
          <w:lang w:val="en-US"/>
        </w:rPr>
        <w:t xml:space="preserve">Moreover, while seaweed-based </w:t>
      </w:r>
      <w:proofErr w:type="spellStart"/>
      <w:r w:rsidR="00E31FDC" w:rsidRPr="00E97B4B">
        <w:rPr>
          <w:color w:val="000000" w:themeColor="text1"/>
          <w:lang w:val="en-US"/>
        </w:rPr>
        <w:t>biostimulants</w:t>
      </w:r>
      <w:proofErr w:type="spellEnd"/>
      <w:r w:rsidR="00E31FDC" w:rsidRPr="00E97B4B">
        <w:rPr>
          <w:color w:val="000000" w:themeColor="text1"/>
          <w:lang w:val="en-US"/>
        </w:rPr>
        <w:t xml:space="preserve"> Crop Plus, enhanced yields by 15–25% and improved nutrient uptake and stress tolerance, </w:t>
      </w:r>
      <w:proofErr w:type="spellStart"/>
      <w:r w:rsidR="00E31FDC" w:rsidRPr="00E97B4B">
        <w:rPr>
          <w:color w:val="000000" w:themeColor="text1"/>
          <w:lang w:val="en-US"/>
        </w:rPr>
        <w:t>humic</w:t>
      </w:r>
      <w:proofErr w:type="spellEnd"/>
      <w:r w:rsidR="00E31FDC" w:rsidRPr="00E97B4B">
        <w:rPr>
          <w:color w:val="000000" w:themeColor="text1"/>
          <w:lang w:val="en-US"/>
        </w:rPr>
        <w:t xml:space="preserve"> </w:t>
      </w:r>
      <w:proofErr w:type="spellStart"/>
      <w:r w:rsidR="00E31FDC" w:rsidRPr="00E97B4B">
        <w:rPr>
          <w:color w:val="000000" w:themeColor="text1"/>
          <w:lang w:val="en-US"/>
        </w:rPr>
        <w:t>biostimulants</w:t>
      </w:r>
      <w:proofErr w:type="spellEnd"/>
      <w:r w:rsidR="00E31FDC" w:rsidRPr="00E97B4B">
        <w:rPr>
          <w:color w:val="000000" w:themeColor="text1"/>
          <w:lang w:val="en-US"/>
        </w:rPr>
        <w:t xml:space="preserve"> raised rice yield by 7.4–15% across a multitude of development stages and environmental circumstances (</w:t>
      </w:r>
      <w:proofErr w:type="spellStart"/>
      <w:r w:rsidR="00E31FDC" w:rsidRPr="00E97B4B">
        <w:rPr>
          <w:color w:val="000000" w:themeColor="text1"/>
          <w:lang w:val="en-US"/>
        </w:rPr>
        <w:t>Izquierdo</w:t>
      </w:r>
      <w:proofErr w:type="spellEnd"/>
      <w:r w:rsidR="00E31FDC" w:rsidRPr="00E97B4B">
        <w:rPr>
          <w:color w:val="000000" w:themeColor="text1"/>
          <w:lang w:val="en-US"/>
        </w:rPr>
        <w:t xml:space="preserve"> </w:t>
      </w:r>
      <w:r w:rsidR="00E31FDC" w:rsidRPr="00E97B4B">
        <w:rPr>
          <w:i/>
          <w:iCs/>
          <w:color w:val="000000" w:themeColor="text1"/>
          <w:lang w:val="en-US"/>
        </w:rPr>
        <w:t>et al</w:t>
      </w:r>
      <w:r w:rsidR="00E31FDC" w:rsidRPr="00E97B4B">
        <w:rPr>
          <w:color w:val="000000" w:themeColor="text1"/>
          <w:lang w:val="en-US"/>
        </w:rPr>
        <w:t>., 2024)</w:t>
      </w:r>
    </w:p>
    <w:p w14:paraId="44B48DC7" w14:textId="38B5F7DB" w:rsidR="00AE0C16" w:rsidRPr="00E97B4B" w:rsidRDefault="00AE0C16" w:rsidP="007F3F8D">
      <w:pPr>
        <w:pStyle w:val="BodyText"/>
        <w:rPr>
          <w:color w:val="000000" w:themeColor="text1"/>
        </w:rPr>
      </w:pPr>
      <w:r w:rsidRPr="00E97B4B">
        <w:rPr>
          <w:color w:val="000000" w:themeColor="text1"/>
        </w:rPr>
        <w:t xml:space="preserve">Research indicates that the timing and method of PGR application are critical. For instance, applying indole-3-acetic acid (IAA) at 50 ppm during tillering and anthesis stages can significantly increase grain yield and dry matter production (Tang </w:t>
      </w:r>
      <w:r w:rsidRPr="00E97B4B">
        <w:rPr>
          <w:i/>
          <w:iCs/>
          <w:color w:val="000000" w:themeColor="text1"/>
        </w:rPr>
        <w:t>et al</w:t>
      </w:r>
      <w:r w:rsidRPr="00E97B4B">
        <w:rPr>
          <w:color w:val="000000" w:themeColor="text1"/>
        </w:rPr>
        <w:t>., 2024). Similarly, pre-transplant foliar spraying improves root growth and plant vigour.</w:t>
      </w:r>
    </w:p>
    <w:p w14:paraId="692A59F7" w14:textId="18BF225A" w:rsidR="003B4610" w:rsidRPr="00E97B4B" w:rsidRDefault="00AE0C16" w:rsidP="00E33320">
      <w:pPr>
        <w:pStyle w:val="BodyText"/>
        <w:rPr>
          <w:color w:val="000000" w:themeColor="text1"/>
        </w:rPr>
      </w:pPr>
      <w:r w:rsidRPr="00E97B4B">
        <w:rPr>
          <w:color w:val="000000" w:themeColor="text1"/>
        </w:rPr>
        <w:t>Given the need to improve rice productivity</w:t>
      </w:r>
      <w:r w:rsidR="00CC4C21" w:rsidRPr="00E97B4B">
        <w:rPr>
          <w:color w:val="000000" w:themeColor="text1"/>
        </w:rPr>
        <w:t xml:space="preserve"> and</w:t>
      </w:r>
      <w:r w:rsidRPr="00E97B4B">
        <w:rPr>
          <w:color w:val="000000" w:themeColor="text1"/>
        </w:rPr>
        <w:t xml:space="preserve"> sustainably, the study </w:t>
      </w:r>
      <w:r w:rsidR="000B2EB4" w:rsidRPr="00E97B4B">
        <w:rPr>
          <w:color w:val="000000" w:themeColor="text1"/>
        </w:rPr>
        <w:t xml:space="preserve">was undertaken to </w:t>
      </w:r>
      <w:r w:rsidR="00FF63F7" w:rsidRPr="00E97B4B">
        <w:rPr>
          <w:color w:val="000000" w:themeColor="text1"/>
          <w:lang w:val="en-US"/>
        </w:rPr>
        <w:t>(</w:t>
      </w:r>
      <w:proofErr w:type="spellStart"/>
      <w:r w:rsidR="00FF63F7" w:rsidRPr="00E97B4B">
        <w:rPr>
          <w:color w:val="000000" w:themeColor="text1"/>
          <w:lang w:val="en-US"/>
        </w:rPr>
        <w:t>i</w:t>
      </w:r>
      <w:proofErr w:type="spellEnd"/>
      <w:r w:rsidR="00FF63F7" w:rsidRPr="00E97B4B">
        <w:rPr>
          <w:color w:val="000000" w:themeColor="text1"/>
          <w:lang w:val="en-US"/>
        </w:rPr>
        <w:t xml:space="preserve">) </w:t>
      </w:r>
      <w:r w:rsidR="00432B7F" w:rsidRPr="00E97B4B">
        <w:rPr>
          <w:color w:val="000000" w:themeColor="text1"/>
        </w:rPr>
        <w:t>a</w:t>
      </w:r>
      <w:r w:rsidRPr="00E97B4B">
        <w:rPr>
          <w:color w:val="000000" w:themeColor="text1"/>
        </w:rPr>
        <w:t xml:space="preserve">ssess the efficacy of the </w:t>
      </w:r>
      <w:r w:rsidR="00971B60" w:rsidRPr="00E97B4B">
        <w:rPr>
          <w:color w:val="000000" w:themeColor="text1"/>
        </w:rPr>
        <w:t xml:space="preserve">bio stimulant </w:t>
      </w:r>
      <w:r w:rsidRPr="00E97B4B">
        <w:rPr>
          <w:color w:val="000000" w:themeColor="text1"/>
        </w:rPr>
        <w:t xml:space="preserve">Crop Plus on the growth and yield of </w:t>
      </w:r>
      <w:r w:rsidR="00FF63F7" w:rsidRPr="00E97B4B">
        <w:rPr>
          <w:color w:val="000000" w:themeColor="text1"/>
        </w:rPr>
        <w:t xml:space="preserve">Monsoon </w:t>
      </w:r>
      <w:r w:rsidRPr="00E97B4B">
        <w:rPr>
          <w:color w:val="000000" w:themeColor="text1"/>
        </w:rPr>
        <w:t>rice</w:t>
      </w:r>
      <w:r w:rsidR="00FF63F7" w:rsidRPr="00E97B4B">
        <w:rPr>
          <w:color w:val="000000" w:themeColor="text1"/>
        </w:rPr>
        <w:t xml:space="preserve">, </w:t>
      </w:r>
      <w:r w:rsidR="00FF63F7" w:rsidRPr="00E97B4B">
        <w:rPr>
          <w:color w:val="000000" w:themeColor="text1"/>
          <w:lang w:val="en-US"/>
        </w:rPr>
        <w:t xml:space="preserve">(ii) </w:t>
      </w:r>
      <w:r w:rsidR="00432B7F" w:rsidRPr="00E97B4B">
        <w:rPr>
          <w:color w:val="000000" w:themeColor="text1"/>
        </w:rPr>
        <w:t>e</w:t>
      </w:r>
      <w:r w:rsidRPr="00E97B4B">
        <w:rPr>
          <w:color w:val="000000" w:themeColor="text1"/>
        </w:rPr>
        <w:t xml:space="preserve">valuate varietal response of </w:t>
      </w:r>
      <w:r w:rsidR="00FF63F7" w:rsidRPr="00E97B4B">
        <w:rPr>
          <w:color w:val="000000" w:themeColor="text1"/>
        </w:rPr>
        <w:t xml:space="preserve">Monsoon </w:t>
      </w:r>
      <w:r w:rsidRPr="00E97B4B">
        <w:rPr>
          <w:color w:val="000000" w:themeColor="text1"/>
        </w:rPr>
        <w:t>rice (BRRI dhan75 and BRRI dhan87) to Crop Plus and</w:t>
      </w:r>
      <w:r w:rsidR="00FF63F7" w:rsidRPr="00E97B4B">
        <w:rPr>
          <w:color w:val="000000" w:themeColor="text1"/>
        </w:rPr>
        <w:t xml:space="preserve"> </w:t>
      </w:r>
      <w:r w:rsidR="00FF63F7" w:rsidRPr="00E97B4B">
        <w:rPr>
          <w:color w:val="000000" w:themeColor="text1"/>
          <w:lang w:val="en-US"/>
        </w:rPr>
        <w:t xml:space="preserve">(iii) </w:t>
      </w:r>
      <w:r w:rsidR="00432B7F" w:rsidRPr="00E97B4B">
        <w:rPr>
          <w:color w:val="000000" w:themeColor="text1"/>
        </w:rPr>
        <w:t>i</w:t>
      </w:r>
      <w:r w:rsidRPr="00E97B4B">
        <w:rPr>
          <w:color w:val="000000" w:themeColor="text1"/>
        </w:rPr>
        <w:t>dentify the most suitable application schedule for maximizing yield and economic return.</w:t>
      </w:r>
    </w:p>
    <w:p w14:paraId="248EDB9D" w14:textId="77777777" w:rsidR="000F21FD" w:rsidRPr="00E97B4B" w:rsidRDefault="008F04DB" w:rsidP="001F578A">
      <w:pPr>
        <w:pStyle w:val="Heading1"/>
      </w:pPr>
      <w:r w:rsidRPr="00E97B4B">
        <w:t xml:space="preserve">2. </w:t>
      </w:r>
      <w:r w:rsidR="00FF63F7" w:rsidRPr="00E97B4B">
        <w:t>MATERIALS AND METHODS</w:t>
      </w:r>
    </w:p>
    <w:p w14:paraId="3BBBDCF8" w14:textId="2E343981" w:rsidR="00FF63F7" w:rsidRPr="00E97B4B" w:rsidRDefault="00FF63F7" w:rsidP="001F578A">
      <w:pPr>
        <w:pStyle w:val="Heading1"/>
      </w:pPr>
      <w:r w:rsidRPr="00E97B4B">
        <w:t xml:space="preserve">2.1 Experimental site </w:t>
      </w:r>
      <w:r w:rsidR="00632070" w:rsidRPr="00E97B4B">
        <w:t>and soil</w:t>
      </w:r>
    </w:p>
    <w:p w14:paraId="5D593786" w14:textId="50CD87B5" w:rsidR="00FE6D09" w:rsidRPr="00E97B4B" w:rsidRDefault="00F7134A" w:rsidP="007F3F8D">
      <w:pPr>
        <w:pStyle w:val="BodyText"/>
        <w:rPr>
          <w:color w:val="000000" w:themeColor="text1"/>
        </w:rPr>
      </w:pPr>
      <w:r w:rsidRPr="00E97B4B">
        <w:rPr>
          <w:color w:val="000000" w:themeColor="text1"/>
        </w:rPr>
        <w:t xml:space="preserve">The experiment was conducted at the Old Brahmaputra Floodplain (AEZ-9) in Bangladesh, on a non-calcareous dark grey silty clay loam soil with a pH of 6.5 and low organic matter content. </w:t>
      </w:r>
      <w:r w:rsidR="00086125" w:rsidRPr="00E97B4B">
        <w:rPr>
          <w:color w:val="000000" w:themeColor="text1"/>
        </w:rPr>
        <w:t xml:space="preserve">The experimental field had neutral pH (6.8), low organic matter (1.37%), and generally poor fertility, with low levels of nitrogen, phosphorus, potassium, </w:t>
      </w:r>
      <w:proofErr w:type="spellStart"/>
      <w:r w:rsidR="00086125" w:rsidRPr="00E97B4B">
        <w:rPr>
          <w:color w:val="000000" w:themeColor="text1"/>
        </w:rPr>
        <w:t>sulfur</w:t>
      </w:r>
      <w:proofErr w:type="spellEnd"/>
      <w:r w:rsidR="00086125" w:rsidRPr="00E97B4B">
        <w:rPr>
          <w:color w:val="000000" w:themeColor="text1"/>
        </w:rPr>
        <w:t xml:space="preserve">, and zinc. The site experienced a tropical climate with high temperatures, humidity, and rainfall from April to September, and cooler, drier conditions from October to March. During the 2023–2024 growing season (December–May), the </w:t>
      </w:r>
      <w:r w:rsidR="00EB4CEF" w:rsidRPr="00E97B4B">
        <w:rPr>
          <w:color w:val="000000" w:themeColor="text1"/>
        </w:rPr>
        <w:t xml:space="preserve">monthly </w:t>
      </w:r>
      <w:r w:rsidR="00086125" w:rsidRPr="00E97B4B">
        <w:rPr>
          <w:color w:val="000000" w:themeColor="text1"/>
        </w:rPr>
        <w:t xml:space="preserve">average maximum and minimum temperatures </w:t>
      </w:r>
      <w:r w:rsidR="00EB4CEF" w:rsidRPr="00E97B4B">
        <w:rPr>
          <w:color w:val="000000" w:themeColor="text1"/>
        </w:rPr>
        <w:t>ranged from</w:t>
      </w:r>
      <w:r w:rsidR="00086125" w:rsidRPr="00E97B4B">
        <w:rPr>
          <w:color w:val="000000" w:themeColor="text1"/>
        </w:rPr>
        <w:t xml:space="preserve"> </w:t>
      </w:r>
      <w:r w:rsidR="00FF7234" w:rsidRPr="00E97B4B">
        <w:rPr>
          <w:color w:val="000000" w:themeColor="text1"/>
        </w:rPr>
        <w:t>24.2</w:t>
      </w:r>
      <w:r w:rsidR="00EB4CEF" w:rsidRPr="00E97B4B">
        <w:rPr>
          <w:color w:val="000000" w:themeColor="text1"/>
        </w:rPr>
        <w:t xml:space="preserve"> to </w:t>
      </w:r>
      <w:r w:rsidR="00FF7234" w:rsidRPr="00E97B4B">
        <w:rPr>
          <w:color w:val="000000" w:themeColor="text1"/>
        </w:rPr>
        <w:t>32</w:t>
      </w:r>
      <w:r w:rsidR="00EB4CEF" w:rsidRPr="00E97B4B">
        <w:rPr>
          <w:color w:val="000000" w:themeColor="text1"/>
          <w:vertAlign w:val="superscript"/>
        </w:rPr>
        <w:t>0</w:t>
      </w:r>
      <w:r w:rsidR="00086125" w:rsidRPr="00E97B4B">
        <w:rPr>
          <w:color w:val="000000" w:themeColor="text1"/>
        </w:rPr>
        <w:t xml:space="preserve">C and </w:t>
      </w:r>
      <w:r w:rsidR="00FF7234" w:rsidRPr="00E97B4B">
        <w:rPr>
          <w:color w:val="000000" w:themeColor="text1"/>
        </w:rPr>
        <w:t>13.6</w:t>
      </w:r>
      <w:r w:rsidR="00EB4CEF" w:rsidRPr="00E97B4B">
        <w:rPr>
          <w:color w:val="000000" w:themeColor="text1"/>
        </w:rPr>
        <w:t xml:space="preserve"> to </w:t>
      </w:r>
      <w:r w:rsidR="00FF7234" w:rsidRPr="00E97B4B">
        <w:rPr>
          <w:color w:val="000000" w:themeColor="text1"/>
        </w:rPr>
        <w:t>25.8</w:t>
      </w:r>
      <w:r w:rsidR="00EB4CEF" w:rsidRPr="00E97B4B">
        <w:rPr>
          <w:color w:val="000000" w:themeColor="text1"/>
          <w:vertAlign w:val="superscript"/>
        </w:rPr>
        <w:t>0</w:t>
      </w:r>
      <w:r w:rsidR="00086125" w:rsidRPr="00E97B4B">
        <w:rPr>
          <w:color w:val="000000" w:themeColor="text1"/>
        </w:rPr>
        <w:t>C, respectively with</w:t>
      </w:r>
      <w:r w:rsidR="00FF7234" w:rsidRPr="00E97B4B">
        <w:rPr>
          <w:color w:val="000000" w:themeColor="text1"/>
        </w:rPr>
        <w:t xml:space="preserve"> monthly average </w:t>
      </w:r>
      <w:r w:rsidR="00EB4CEF" w:rsidRPr="00E97B4B">
        <w:rPr>
          <w:color w:val="000000" w:themeColor="text1"/>
        </w:rPr>
        <w:t>72.8-83.5</w:t>
      </w:r>
      <w:r w:rsidR="00086125" w:rsidRPr="00E97B4B">
        <w:rPr>
          <w:color w:val="000000" w:themeColor="text1"/>
        </w:rPr>
        <w:t xml:space="preserve">% relative humidity and </w:t>
      </w:r>
      <w:r w:rsidR="0044745C" w:rsidRPr="00E97B4B">
        <w:rPr>
          <w:color w:val="000000" w:themeColor="text1"/>
        </w:rPr>
        <w:t>2.48</w:t>
      </w:r>
      <w:r w:rsidR="00FF7234" w:rsidRPr="00E97B4B">
        <w:rPr>
          <w:color w:val="000000" w:themeColor="text1"/>
        </w:rPr>
        <w:t>-</w:t>
      </w:r>
      <w:r w:rsidR="0044745C" w:rsidRPr="00E97B4B">
        <w:rPr>
          <w:color w:val="000000" w:themeColor="text1"/>
        </w:rPr>
        <w:t>472.</w:t>
      </w:r>
      <w:r w:rsidR="00817203" w:rsidRPr="00E97B4B">
        <w:rPr>
          <w:color w:val="000000" w:themeColor="text1"/>
        </w:rPr>
        <w:t>5 mm</w:t>
      </w:r>
      <w:r w:rsidR="00086125" w:rsidRPr="00E97B4B">
        <w:rPr>
          <w:color w:val="000000" w:themeColor="text1"/>
        </w:rPr>
        <w:t xml:space="preserve"> </w:t>
      </w:r>
      <w:r w:rsidR="00EB4CEF" w:rsidRPr="00E97B4B">
        <w:rPr>
          <w:color w:val="000000" w:themeColor="text1"/>
        </w:rPr>
        <w:t>total</w:t>
      </w:r>
      <w:r w:rsidR="00086125" w:rsidRPr="00E97B4B">
        <w:rPr>
          <w:color w:val="000000" w:themeColor="text1"/>
        </w:rPr>
        <w:t xml:space="preserve"> monthly rainfall.</w:t>
      </w:r>
    </w:p>
    <w:p w14:paraId="0A96CA8E" w14:textId="77777777" w:rsidR="00FE6D09" w:rsidRPr="00E97B4B" w:rsidRDefault="00FE6D09" w:rsidP="007F3F8D">
      <w:pPr>
        <w:pStyle w:val="BodyText"/>
        <w:rPr>
          <w:color w:val="000000" w:themeColor="text1"/>
        </w:rPr>
      </w:pPr>
    </w:p>
    <w:p w14:paraId="523B9F95" w14:textId="77777777" w:rsidR="00FE6D09" w:rsidRPr="00E97B4B" w:rsidRDefault="00FE6D09" w:rsidP="00FE6D09">
      <w:pPr>
        <w:pStyle w:val="BodyText"/>
        <w:rPr>
          <w:rFonts w:ascii="Arial" w:hAnsi="Arial" w:cs="Arial"/>
          <w:b/>
          <w:bCs/>
          <w:color w:val="000000" w:themeColor="text1"/>
          <w:sz w:val="22"/>
          <w:szCs w:val="22"/>
          <w:lang w:val="en-US"/>
        </w:rPr>
      </w:pPr>
      <w:r w:rsidRPr="00E97B4B">
        <w:rPr>
          <w:rFonts w:ascii="Arial" w:hAnsi="Arial" w:cs="Arial"/>
          <w:b/>
          <w:bCs/>
          <w:color w:val="000000" w:themeColor="text1"/>
          <w:sz w:val="22"/>
          <w:szCs w:val="22"/>
          <w:lang w:val="en-US"/>
        </w:rPr>
        <w:t>2.2 Description of the Materials Used</w:t>
      </w:r>
    </w:p>
    <w:p w14:paraId="5465F59D" w14:textId="77777777" w:rsidR="00FE6D09" w:rsidRPr="00E97B4B" w:rsidRDefault="00FE6D09" w:rsidP="00FE6D09">
      <w:pPr>
        <w:pStyle w:val="BodyText"/>
        <w:rPr>
          <w:b/>
          <w:bCs/>
          <w:color w:val="000000" w:themeColor="text1"/>
          <w:lang w:val="en-US"/>
        </w:rPr>
      </w:pPr>
      <w:r w:rsidRPr="00E97B4B">
        <w:rPr>
          <w:rFonts w:ascii="Arial" w:hAnsi="Arial" w:cs="Arial"/>
          <w:b/>
          <w:bCs/>
          <w:color w:val="000000" w:themeColor="text1"/>
          <w:sz w:val="22"/>
          <w:szCs w:val="22"/>
          <w:lang w:val="en-US"/>
        </w:rPr>
        <w:t>2.2.1 Plant material</w:t>
      </w:r>
    </w:p>
    <w:p w14:paraId="71DD4CE2" w14:textId="7F5F93D9" w:rsidR="00FE6D09" w:rsidRPr="00E97B4B" w:rsidRDefault="00F7134A" w:rsidP="007F3F8D">
      <w:pPr>
        <w:pStyle w:val="BodyText"/>
        <w:rPr>
          <w:color w:val="000000" w:themeColor="text1"/>
        </w:rPr>
      </w:pPr>
      <w:r w:rsidRPr="00E97B4B">
        <w:rPr>
          <w:color w:val="000000" w:themeColor="text1"/>
        </w:rPr>
        <w:t>Two short-duration, early maturing</w:t>
      </w:r>
      <w:r w:rsidR="006E4563" w:rsidRPr="00E97B4B">
        <w:rPr>
          <w:color w:val="000000" w:themeColor="text1"/>
        </w:rPr>
        <w:t xml:space="preserve"> Monsoon </w:t>
      </w:r>
      <w:r w:rsidRPr="00E97B4B">
        <w:rPr>
          <w:color w:val="000000" w:themeColor="text1"/>
        </w:rPr>
        <w:t>rice varieties-BRRI dhan75 and BRRI dhan87-were used. BRRI dhan75 matures in 110–115 days with a yield potential above 5 t</w:t>
      </w:r>
      <w:r w:rsidR="003B4610" w:rsidRPr="00E97B4B">
        <w:rPr>
          <w:color w:val="000000" w:themeColor="text1"/>
        </w:rPr>
        <w:t xml:space="preserve"> </w:t>
      </w:r>
      <w:r w:rsidRPr="00E97B4B">
        <w:rPr>
          <w:color w:val="000000" w:themeColor="text1"/>
        </w:rPr>
        <w:t>ha</w:t>
      </w:r>
      <w:r w:rsidR="003B4610" w:rsidRPr="00E97B4B">
        <w:rPr>
          <w:color w:val="000000" w:themeColor="text1"/>
          <w:vertAlign w:val="superscript"/>
        </w:rPr>
        <w:t>-1</w:t>
      </w:r>
      <w:r w:rsidRPr="00E97B4B">
        <w:rPr>
          <w:color w:val="000000" w:themeColor="text1"/>
        </w:rPr>
        <w:t>, while BRRI dhan87 matures in 120–130 days, yields about 6.5</w:t>
      </w:r>
      <w:r w:rsidR="00086125" w:rsidRPr="00E97B4B">
        <w:rPr>
          <w:color w:val="000000" w:themeColor="text1"/>
        </w:rPr>
        <w:t xml:space="preserve"> </w:t>
      </w:r>
      <w:r w:rsidRPr="00E97B4B">
        <w:rPr>
          <w:color w:val="000000" w:themeColor="text1"/>
        </w:rPr>
        <w:t>t</w:t>
      </w:r>
      <w:r w:rsidR="003B4610" w:rsidRPr="00E97B4B">
        <w:rPr>
          <w:color w:val="000000" w:themeColor="text1"/>
        </w:rPr>
        <w:t xml:space="preserve"> </w:t>
      </w:r>
      <w:r w:rsidRPr="00E97B4B">
        <w:rPr>
          <w:color w:val="000000" w:themeColor="text1"/>
        </w:rPr>
        <w:t>ha</w:t>
      </w:r>
      <w:r w:rsidR="003B4610" w:rsidRPr="00E97B4B">
        <w:rPr>
          <w:color w:val="000000" w:themeColor="text1"/>
          <w:vertAlign w:val="superscript"/>
        </w:rPr>
        <w:t>-1</w:t>
      </w:r>
      <w:r w:rsidRPr="00E97B4B">
        <w:rPr>
          <w:color w:val="000000" w:themeColor="text1"/>
        </w:rPr>
        <w:t>, and has strong nodes to prevent</w:t>
      </w:r>
      <w:r w:rsidR="00086125" w:rsidRPr="00E97B4B">
        <w:rPr>
          <w:color w:val="000000" w:themeColor="text1"/>
        </w:rPr>
        <w:t xml:space="preserve"> </w:t>
      </w:r>
      <w:r w:rsidRPr="00E97B4B">
        <w:rPr>
          <w:color w:val="000000" w:themeColor="text1"/>
        </w:rPr>
        <w:t xml:space="preserve">lodging. </w:t>
      </w:r>
    </w:p>
    <w:p w14:paraId="677D874B" w14:textId="7156D17D" w:rsidR="00FE6D09" w:rsidRPr="00E97B4B" w:rsidRDefault="00FE6D09" w:rsidP="00FE6D09">
      <w:pPr>
        <w:rPr>
          <w:rFonts w:ascii="Aptos" w:eastAsia="Aptos" w:hAnsi="Aptos" w:cs="Times New Roman"/>
          <w:b/>
          <w:bCs/>
          <w:color w:val="000000" w:themeColor="text1"/>
          <w:lang w:val="en-US"/>
        </w:rPr>
      </w:pPr>
      <w:r w:rsidRPr="00E97B4B">
        <w:rPr>
          <w:rFonts w:ascii="Aptos" w:eastAsia="Aptos" w:hAnsi="Aptos" w:cs="Times New Roman"/>
          <w:b/>
          <w:bCs/>
          <w:color w:val="000000" w:themeColor="text1"/>
          <w:lang w:val="en-US"/>
        </w:rPr>
        <w:t>2.2.2 Crop Plus</w:t>
      </w:r>
    </w:p>
    <w:p w14:paraId="29A1182B" w14:textId="4D0B1F83" w:rsidR="0072482E" w:rsidRPr="00E97B4B" w:rsidRDefault="00F7134A" w:rsidP="0072482E">
      <w:pPr>
        <w:pStyle w:val="BodyText"/>
        <w:rPr>
          <w:color w:val="000000" w:themeColor="text1"/>
          <w:lang w:val="en-US"/>
        </w:rPr>
      </w:pPr>
      <w:r w:rsidRPr="00E97B4B">
        <w:rPr>
          <w:color w:val="000000" w:themeColor="text1"/>
        </w:rPr>
        <w:t>The foliar fertilizer Crop Plus</w:t>
      </w:r>
      <w:r w:rsidR="00AE79BD" w:rsidRPr="00E97B4B">
        <w:rPr>
          <w:color w:val="000000" w:themeColor="text1"/>
        </w:rPr>
        <w:t xml:space="preserve"> (marketed by </w:t>
      </w:r>
      <w:proofErr w:type="spellStart"/>
      <w:r w:rsidR="00AE79BD" w:rsidRPr="00E97B4B">
        <w:rPr>
          <w:color w:val="000000" w:themeColor="text1"/>
        </w:rPr>
        <w:t>Haychem</w:t>
      </w:r>
      <w:proofErr w:type="spellEnd"/>
      <w:r w:rsidR="00AE79BD" w:rsidRPr="00E97B4B">
        <w:rPr>
          <w:color w:val="000000" w:themeColor="text1"/>
        </w:rPr>
        <w:t xml:space="preserve"> Bangladesh Ltd.)</w:t>
      </w:r>
      <w:r w:rsidRPr="00E97B4B">
        <w:rPr>
          <w:color w:val="000000" w:themeColor="text1"/>
        </w:rPr>
        <w:t xml:space="preserve">, containing 15–25% alginic acid, was applied as a </w:t>
      </w:r>
      <w:r w:rsidR="00971B60" w:rsidRPr="00E97B4B">
        <w:rPr>
          <w:color w:val="000000" w:themeColor="text1"/>
        </w:rPr>
        <w:t xml:space="preserve">bio stimulant </w:t>
      </w:r>
      <w:r w:rsidRPr="00E97B4B">
        <w:rPr>
          <w:color w:val="000000" w:themeColor="text1"/>
        </w:rPr>
        <w:t>and nutrient supplement</w:t>
      </w:r>
      <w:r w:rsidR="00A92E77" w:rsidRPr="00E97B4B">
        <w:rPr>
          <w:color w:val="000000" w:themeColor="text1"/>
        </w:rPr>
        <w:t>.</w:t>
      </w:r>
      <w:r w:rsidR="0072482E" w:rsidRPr="00E97B4B">
        <w:rPr>
          <w:color w:val="000000" w:themeColor="text1"/>
        </w:rPr>
        <w:t xml:space="preserve"> Other </w:t>
      </w:r>
      <w:r w:rsidR="0072482E" w:rsidRPr="00E97B4B">
        <w:rPr>
          <w:color w:val="000000" w:themeColor="text1"/>
          <w:lang w:val="en-US"/>
        </w:rPr>
        <w:t xml:space="preserve">chemical composition of Crop Plus </w:t>
      </w:r>
      <w:r w:rsidR="00817203" w:rsidRPr="00E97B4B">
        <w:rPr>
          <w:color w:val="000000" w:themeColor="text1"/>
          <w:lang w:val="en-US"/>
        </w:rPr>
        <w:t>is</w:t>
      </w:r>
      <w:r w:rsidR="0072482E" w:rsidRPr="00E97B4B">
        <w:rPr>
          <w:color w:val="000000" w:themeColor="text1"/>
          <w:lang w:val="en-US"/>
        </w:rPr>
        <w:t>: total nitrogen: 8%; potash: 4%; phosphate: 2%; Fe: 1.56%; Mn:1.56%; Mg: 1% and other trace elements.</w:t>
      </w:r>
    </w:p>
    <w:p w14:paraId="7FD86059" w14:textId="2DB6B9DF" w:rsidR="00FF63F7" w:rsidRPr="00E97B4B" w:rsidRDefault="00FF63F7" w:rsidP="001F578A">
      <w:pPr>
        <w:pStyle w:val="Heading1"/>
      </w:pPr>
      <w:r w:rsidRPr="00E97B4B">
        <w:t>2.</w:t>
      </w:r>
      <w:r w:rsidR="00FE6D09" w:rsidRPr="00E97B4B">
        <w:t>3</w:t>
      </w:r>
      <w:r w:rsidRPr="00E97B4B">
        <w:t xml:space="preserve"> Experimental treatments and design</w:t>
      </w:r>
    </w:p>
    <w:p w14:paraId="5CD91270" w14:textId="581B7DD0" w:rsidR="007F3F8D" w:rsidRPr="00E97B4B" w:rsidRDefault="00F7134A" w:rsidP="001F578A">
      <w:pPr>
        <w:pStyle w:val="BodyText"/>
        <w:rPr>
          <w:color w:val="000000" w:themeColor="text1"/>
        </w:rPr>
      </w:pPr>
      <w:r w:rsidRPr="00E97B4B">
        <w:rPr>
          <w:color w:val="000000" w:themeColor="text1"/>
        </w:rPr>
        <w:t>The experiment followed a randomized complete block design (RCBD) with three replications, comprising 12 treatment combinations. These treatments were based on two rice varieties (BRRI dhan75 and BRRI dhan87) and six Crop Plus application schedules: (1) control (no Crop Plus), (2) application at 20 days after transplanting (DAT), (3) at 30 DAT, (4) at 40 DAT, (5) at 45 DAT and (6) at 60 DAT. Each treatment was applied at a rate of 500 ml/ha. Each plot measured 10 m².</w:t>
      </w:r>
    </w:p>
    <w:p w14:paraId="41E5AD07" w14:textId="2B2ED139" w:rsidR="00FF63F7" w:rsidRPr="00E97B4B" w:rsidRDefault="00FF63F7" w:rsidP="001F578A">
      <w:pPr>
        <w:pStyle w:val="Heading1"/>
      </w:pPr>
      <w:r w:rsidRPr="00E97B4B">
        <w:t>2.</w:t>
      </w:r>
      <w:r w:rsidR="00FE6D09" w:rsidRPr="00E97B4B">
        <w:t>4</w:t>
      </w:r>
      <w:r w:rsidRPr="00E97B4B">
        <w:t xml:space="preserve"> Land preparation and fertilizer application</w:t>
      </w:r>
    </w:p>
    <w:p w14:paraId="72F51AD5" w14:textId="41E0E570" w:rsidR="00FF63F7" w:rsidRPr="00E97B4B" w:rsidRDefault="00F7134A" w:rsidP="007F3F8D">
      <w:pPr>
        <w:pStyle w:val="BodyText"/>
        <w:rPr>
          <w:color w:val="000000" w:themeColor="text1"/>
        </w:rPr>
      </w:pPr>
      <w:r w:rsidRPr="00E97B4B">
        <w:rPr>
          <w:color w:val="000000" w:themeColor="text1"/>
        </w:rPr>
        <w:t xml:space="preserve">Land preparation involved ploughing, </w:t>
      </w:r>
      <w:r w:rsidR="00817203" w:rsidRPr="00E97B4B">
        <w:rPr>
          <w:color w:val="000000" w:themeColor="text1"/>
        </w:rPr>
        <w:t>levelling</w:t>
      </w:r>
      <w:r w:rsidRPr="00E97B4B">
        <w:rPr>
          <w:color w:val="000000" w:themeColor="text1"/>
        </w:rPr>
        <w:t>, and puddling, followed by the application of basal fertilizers-muriate of potash (</w:t>
      </w:r>
      <w:proofErr w:type="spellStart"/>
      <w:r w:rsidRPr="00E97B4B">
        <w:rPr>
          <w:color w:val="000000" w:themeColor="text1"/>
        </w:rPr>
        <w:t>MoP</w:t>
      </w:r>
      <w:proofErr w:type="spellEnd"/>
      <w:r w:rsidRPr="00E97B4B">
        <w:rPr>
          <w:color w:val="000000" w:themeColor="text1"/>
        </w:rPr>
        <w:t>) at 105 kg</w:t>
      </w:r>
      <w:r w:rsidR="003B4610" w:rsidRPr="00E97B4B">
        <w:rPr>
          <w:color w:val="000000" w:themeColor="text1"/>
        </w:rPr>
        <w:t xml:space="preserve"> </w:t>
      </w:r>
      <w:r w:rsidRPr="00E97B4B">
        <w:rPr>
          <w:color w:val="000000" w:themeColor="text1"/>
        </w:rPr>
        <w:t>ha</w:t>
      </w:r>
      <w:r w:rsidR="003B4610" w:rsidRPr="00E97B4B">
        <w:rPr>
          <w:color w:val="000000" w:themeColor="text1"/>
          <w:vertAlign w:val="superscript"/>
        </w:rPr>
        <w:t>-1</w:t>
      </w:r>
      <w:r w:rsidRPr="00E97B4B">
        <w:rPr>
          <w:color w:val="000000" w:themeColor="text1"/>
        </w:rPr>
        <w:t xml:space="preserve">, triple super phosphate (TSP) at 60 </w:t>
      </w:r>
      <w:r w:rsidR="003B4610" w:rsidRPr="00E97B4B">
        <w:rPr>
          <w:color w:val="000000" w:themeColor="text1"/>
        </w:rPr>
        <w:t>kg ha</w:t>
      </w:r>
      <w:r w:rsidR="003B4610" w:rsidRPr="00E97B4B">
        <w:rPr>
          <w:color w:val="000000" w:themeColor="text1"/>
          <w:vertAlign w:val="superscript"/>
        </w:rPr>
        <w:t>-1</w:t>
      </w:r>
      <w:r w:rsidRPr="00E97B4B">
        <w:rPr>
          <w:color w:val="000000" w:themeColor="text1"/>
        </w:rPr>
        <w:t xml:space="preserve">, gypsum at 67 </w:t>
      </w:r>
      <w:r w:rsidR="003B4610" w:rsidRPr="00E97B4B">
        <w:rPr>
          <w:color w:val="000000" w:themeColor="text1"/>
        </w:rPr>
        <w:t>kg ha</w:t>
      </w:r>
      <w:r w:rsidR="003B4610" w:rsidRPr="00E97B4B">
        <w:rPr>
          <w:color w:val="000000" w:themeColor="text1"/>
          <w:vertAlign w:val="superscript"/>
        </w:rPr>
        <w:t>-1</w:t>
      </w:r>
      <w:r w:rsidRPr="00E97B4B">
        <w:rPr>
          <w:color w:val="000000" w:themeColor="text1"/>
        </w:rPr>
        <w:t xml:space="preserve"> and zinc sulphate at 10 </w:t>
      </w:r>
      <w:r w:rsidR="003B4610" w:rsidRPr="00E97B4B">
        <w:rPr>
          <w:color w:val="000000" w:themeColor="text1"/>
        </w:rPr>
        <w:t>kg ha</w:t>
      </w:r>
      <w:r w:rsidR="003B4610" w:rsidRPr="00E97B4B">
        <w:rPr>
          <w:color w:val="000000" w:themeColor="text1"/>
          <w:vertAlign w:val="superscript"/>
        </w:rPr>
        <w:t>-1</w:t>
      </w:r>
      <w:r w:rsidRPr="00E97B4B">
        <w:rPr>
          <w:color w:val="000000" w:themeColor="text1"/>
        </w:rPr>
        <w:t xml:space="preserve">-with urea (260 </w:t>
      </w:r>
      <w:r w:rsidR="003B4610" w:rsidRPr="00E97B4B">
        <w:rPr>
          <w:color w:val="000000" w:themeColor="text1"/>
        </w:rPr>
        <w:t>kg ha</w:t>
      </w:r>
      <w:r w:rsidR="003B4610" w:rsidRPr="00E97B4B">
        <w:rPr>
          <w:color w:val="000000" w:themeColor="text1"/>
          <w:vertAlign w:val="superscript"/>
        </w:rPr>
        <w:t>-1</w:t>
      </w:r>
      <w:r w:rsidRPr="00E97B4B">
        <w:rPr>
          <w:color w:val="000000" w:themeColor="text1"/>
        </w:rPr>
        <w:t xml:space="preserve">) applied in three splits at 20, 30 and 45 DAT. </w:t>
      </w:r>
    </w:p>
    <w:p w14:paraId="40228416" w14:textId="02A67DE0" w:rsidR="00FF63F7" w:rsidRPr="00E97B4B" w:rsidRDefault="00FF63F7" w:rsidP="001F578A">
      <w:pPr>
        <w:pStyle w:val="Heading1"/>
      </w:pPr>
      <w:r w:rsidRPr="00E97B4B">
        <w:lastRenderedPageBreak/>
        <w:t>2.</w:t>
      </w:r>
      <w:r w:rsidR="00FE6D09" w:rsidRPr="00E97B4B">
        <w:t>5</w:t>
      </w:r>
      <w:r w:rsidRPr="00E97B4B">
        <w:t xml:space="preserve"> Seed sowing</w:t>
      </w:r>
    </w:p>
    <w:p w14:paraId="6D537D5E" w14:textId="77777777" w:rsidR="00FF63F7" w:rsidRPr="00E97B4B" w:rsidRDefault="00F7134A" w:rsidP="007F3F8D">
      <w:pPr>
        <w:pStyle w:val="BodyText"/>
        <w:jc w:val="left"/>
        <w:rPr>
          <w:color w:val="000000" w:themeColor="text1"/>
        </w:rPr>
      </w:pPr>
      <w:r w:rsidRPr="00E97B4B">
        <w:rPr>
          <w:color w:val="000000" w:themeColor="text1"/>
        </w:rPr>
        <w:t xml:space="preserve">Forty-day-old seedlings were transplanted at a spacing of 25×15 cm, with three seedlings per hill. </w:t>
      </w:r>
    </w:p>
    <w:p w14:paraId="212CA755" w14:textId="1C152A5D" w:rsidR="008F04DB" w:rsidRPr="00E97B4B" w:rsidRDefault="008F04DB" w:rsidP="001F578A">
      <w:pPr>
        <w:pStyle w:val="Heading1"/>
      </w:pPr>
      <w:r w:rsidRPr="00E97B4B">
        <w:t>2.</w:t>
      </w:r>
      <w:r w:rsidR="00FE6D09" w:rsidRPr="00E97B4B">
        <w:t>6</w:t>
      </w:r>
      <w:r w:rsidRPr="00E97B4B">
        <w:t xml:space="preserve"> Intercultural operation</w:t>
      </w:r>
    </w:p>
    <w:p w14:paraId="137B3299" w14:textId="7D77C838" w:rsidR="007E0324" w:rsidRPr="00E97B4B" w:rsidRDefault="00F7134A" w:rsidP="007F3F8D">
      <w:pPr>
        <w:pStyle w:val="BodyText"/>
        <w:rPr>
          <w:color w:val="000000" w:themeColor="text1"/>
        </w:rPr>
      </w:pPr>
      <w:r w:rsidRPr="00E97B4B">
        <w:rPr>
          <w:color w:val="000000" w:themeColor="text1"/>
        </w:rPr>
        <w:t>Standard crop management practices were followed, including gap filling, hand weeding (at 20, 40 and 60 DAT), irrigation at flowering, bird protection and regular monitoring.</w:t>
      </w:r>
    </w:p>
    <w:p w14:paraId="45AE0B50" w14:textId="6ABE4B33" w:rsidR="008F04DB" w:rsidRPr="00E97B4B" w:rsidRDefault="008F04DB" w:rsidP="001F578A">
      <w:pPr>
        <w:pStyle w:val="Heading1"/>
      </w:pPr>
      <w:r w:rsidRPr="00E97B4B">
        <w:t>2.</w:t>
      </w:r>
      <w:r w:rsidR="00FE6D09" w:rsidRPr="00E97B4B">
        <w:t>7</w:t>
      </w:r>
      <w:r w:rsidRPr="00E97B4B">
        <w:t xml:space="preserve"> Harvesting</w:t>
      </w:r>
    </w:p>
    <w:p w14:paraId="271F434D" w14:textId="77777777" w:rsidR="008F04DB" w:rsidRPr="00E97B4B" w:rsidRDefault="00F7134A" w:rsidP="007F3F8D">
      <w:pPr>
        <w:pStyle w:val="BodyText"/>
        <w:rPr>
          <w:color w:val="000000" w:themeColor="text1"/>
        </w:rPr>
      </w:pPr>
      <w:r w:rsidRPr="00E97B4B">
        <w:rPr>
          <w:color w:val="000000" w:themeColor="text1"/>
        </w:rPr>
        <w:t>Harvesting was done at full maturity when more than 80% of the grains turned golden yellow, with BRRI dhan75 harvested on October 25 and BRRI dhan87 on November 6.</w:t>
      </w:r>
    </w:p>
    <w:p w14:paraId="071A4445" w14:textId="40D170BF" w:rsidR="008F04DB" w:rsidRPr="00E97B4B" w:rsidRDefault="008F04DB" w:rsidP="001F578A">
      <w:pPr>
        <w:pStyle w:val="Heading1"/>
      </w:pPr>
      <w:r w:rsidRPr="00E97B4B">
        <w:t>2.</w:t>
      </w:r>
      <w:r w:rsidR="00FE6D09" w:rsidRPr="00E97B4B">
        <w:t>8</w:t>
      </w:r>
      <w:r w:rsidRPr="00E97B4B">
        <w:t xml:space="preserve"> Methods of data collection</w:t>
      </w:r>
    </w:p>
    <w:p w14:paraId="733053B2" w14:textId="751EC37D" w:rsidR="008F04DB" w:rsidRPr="00E97B4B" w:rsidRDefault="00F7134A" w:rsidP="007F3F8D">
      <w:pPr>
        <w:pStyle w:val="BodyText"/>
        <w:rPr>
          <w:color w:val="000000" w:themeColor="text1"/>
        </w:rPr>
      </w:pPr>
      <w:r w:rsidRPr="00E97B4B">
        <w:rPr>
          <w:color w:val="000000" w:themeColor="text1"/>
        </w:rPr>
        <w:t>Five hills plot</w:t>
      </w:r>
      <w:r w:rsidR="003B4610" w:rsidRPr="00E97B4B">
        <w:rPr>
          <w:color w:val="000000" w:themeColor="text1"/>
          <w:vertAlign w:val="superscript"/>
        </w:rPr>
        <w:t>-1</w:t>
      </w:r>
      <w:r w:rsidRPr="00E97B4B">
        <w:rPr>
          <w:color w:val="000000" w:themeColor="text1"/>
        </w:rPr>
        <w:t xml:space="preserve"> were sampled for data collection</w:t>
      </w:r>
      <w:r w:rsidR="00DC6E30" w:rsidRPr="00E97B4B">
        <w:rPr>
          <w:color w:val="000000" w:themeColor="text1"/>
        </w:rPr>
        <w:t xml:space="preserve"> </w:t>
      </w:r>
      <w:r w:rsidRPr="00E97B4B">
        <w:rPr>
          <w:color w:val="000000" w:themeColor="text1"/>
        </w:rPr>
        <w:t>and the entire plot was harvested, threshed and dried to 14% moisture content. Growth and yield data were recorded, including plant height, tiller number, grains panicle</w:t>
      </w:r>
      <w:r w:rsidR="003B4610" w:rsidRPr="00E97B4B">
        <w:rPr>
          <w:color w:val="000000" w:themeColor="text1"/>
          <w:vertAlign w:val="superscript"/>
        </w:rPr>
        <w:t>-1</w:t>
      </w:r>
      <w:r w:rsidRPr="00E97B4B">
        <w:rPr>
          <w:color w:val="000000" w:themeColor="text1"/>
        </w:rPr>
        <w:t xml:space="preserve">, sterility </w:t>
      </w:r>
      <w:r w:rsidRPr="00E97B4B">
        <w:rPr>
          <w:color w:val="000000" w:themeColor="text1"/>
        </w:rPr>
        <w:t>percentage, 1000-grain weight, grain and straw yields</w:t>
      </w:r>
      <w:r w:rsidR="00DC6E30" w:rsidRPr="00E97B4B">
        <w:rPr>
          <w:color w:val="000000" w:themeColor="text1"/>
        </w:rPr>
        <w:t xml:space="preserve"> </w:t>
      </w:r>
      <w:r w:rsidRPr="00E97B4B">
        <w:rPr>
          <w:color w:val="000000" w:themeColor="text1"/>
        </w:rPr>
        <w:t xml:space="preserve">and harvest index. </w:t>
      </w:r>
    </w:p>
    <w:p w14:paraId="67605D14" w14:textId="373D10B9" w:rsidR="008F04DB" w:rsidRPr="00E97B4B" w:rsidRDefault="008F04DB" w:rsidP="001F578A">
      <w:pPr>
        <w:pStyle w:val="Heading1"/>
      </w:pPr>
      <w:r w:rsidRPr="00E97B4B">
        <w:t>2.</w:t>
      </w:r>
      <w:r w:rsidR="00FE6D09" w:rsidRPr="00E97B4B">
        <w:t>9</w:t>
      </w:r>
      <w:r w:rsidRPr="00E97B4B">
        <w:t xml:space="preserve"> Statistical analysis</w:t>
      </w:r>
    </w:p>
    <w:p w14:paraId="0483089C" w14:textId="383E8281" w:rsidR="00F7134A" w:rsidRPr="00E97B4B" w:rsidRDefault="00F7134A" w:rsidP="007F3F8D">
      <w:pPr>
        <w:pStyle w:val="BodyText"/>
        <w:rPr>
          <w:color w:val="000000" w:themeColor="text1"/>
        </w:rPr>
      </w:pPr>
      <w:r w:rsidRPr="00E97B4B">
        <w:rPr>
          <w:color w:val="000000" w:themeColor="text1"/>
        </w:rPr>
        <w:t>Statistical analysis was performed using ANOVA in MSTAT and mean differences were evaluated with Duncan’s Multiple Range Test (DMRT).</w:t>
      </w:r>
    </w:p>
    <w:p w14:paraId="50C3F684" w14:textId="66E82847" w:rsidR="007E0324" w:rsidRPr="00E97B4B" w:rsidRDefault="008F04DB" w:rsidP="001F578A">
      <w:pPr>
        <w:pStyle w:val="Heading1"/>
      </w:pPr>
      <w:r w:rsidRPr="00E97B4B">
        <w:t>3. RESULTS AND DISCUSSION</w:t>
      </w:r>
    </w:p>
    <w:p w14:paraId="2AA5D198" w14:textId="0780CFC4" w:rsidR="007E0324" w:rsidRPr="00E97B4B" w:rsidRDefault="008F04DB" w:rsidP="001F578A">
      <w:pPr>
        <w:pStyle w:val="Heading1"/>
        <w:rPr>
          <w:lang w:bidi="en-US"/>
        </w:rPr>
      </w:pPr>
      <w:r w:rsidRPr="00E97B4B">
        <w:rPr>
          <w:lang w:bidi="en-US"/>
        </w:rPr>
        <w:t xml:space="preserve">3.1 </w:t>
      </w:r>
      <w:r w:rsidR="007E0324" w:rsidRPr="00E97B4B">
        <w:rPr>
          <w:lang w:bidi="en-US"/>
        </w:rPr>
        <w:t xml:space="preserve">Effect of variety on growth characters of </w:t>
      </w:r>
      <w:r w:rsidR="00FF63F7" w:rsidRPr="00E97B4B">
        <w:rPr>
          <w:lang w:bidi="en-US"/>
        </w:rPr>
        <w:t>Monsoon</w:t>
      </w:r>
      <w:r w:rsidRPr="00E97B4B">
        <w:rPr>
          <w:lang w:bidi="en-US"/>
        </w:rPr>
        <w:t xml:space="preserve"> </w:t>
      </w:r>
      <w:r w:rsidR="007E0324" w:rsidRPr="00E97B4B">
        <w:rPr>
          <w:lang w:bidi="en-US"/>
        </w:rPr>
        <w:t>rice</w:t>
      </w:r>
    </w:p>
    <w:p w14:paraId="1A15254D" w14:textId="67691F80" w:rsidR="00673855" w:rsidRPr="00E97B4B" w:rsidRDefault="00545525" w:rsidP="007F3F8D">
      <w:pPr>
        <w:pStyle w:val="BodyText"/>
        <w:rPr>
          <w:color w:val="000000" w:themeColor="text1"/>
        </w:rPr>
      </w:pPr>
      <w:bookmarkStart w:id="2" w:name="_Hlk182176358"/>
      <w:r w:rsidRPr="00E97B4B">
        <w:rPr>
          <w:color w:val="000000" w:themeColor="text1"/>
        </w:rPr>
        <w:t>The study found that the growth characters of Monsoon rice were influenced by variety, with BRRI dhan75 generally outperforming BRRI dhan87. Additionally, the total number of tillers hill</w:t>
      </w:r>
      <w:r w:rsidRPr="00E97B4B">
        <w:rPr>
          <w:color w:val="000000" w:themeColor="text1"/>
          <w:vertAlign w:val="superscript"/>
        </w:rPr>
        <w:t>-1</w:t>
      </w:r>
      <w:r w:rsidRPr="00E97B4B">
        <w:rPr>
          <w:color w:val="000000" w:themeColor="text1"/>
        </w:rPr>
        <w:t xml:space="preserve"> was significantly higher in BRRI dhan75 compared to BRRI dhan87 at all observed stages (30, 45, 60 DAT and harvest) (Table 2), which is likely due to the genetic potential of BRRI dhan75 for greater tiller production</w:t>
      </w:r>
      <w:r w:rsidR="00402C5F" w:rsidRPr="00E97B4B">
        <w:rPr>
          <w:color w:val="000000" w:themeColor="text1"/>
        </w:rPr>
        <w:t xml:space="preserve"> (</w:t>
      </w:r>
      <w:r w:rsidR="00A60447" w:rsidRPr="00E97B4B">
        <w:rPr>
          <w:color w:val="000000" w:themeColor="text1"/>
        </w:rPr>
        <w:t>Khatri</w:t>
      </w:r>
      <w:r w:rsidR="00402C5F" w:rsidRPr="00E97B4B">
        <w:rPr>
          <w:color w:val="000000" w:themeColor="text1"/>
        </w:rPr>
        <w:t>, 20</w:t>
      </w:r>
      <w:r w:rsidR="00A60447" w:rsidRPr="00E97B4B">
        <w:rPr>
          <w:color w:val="000000" w:themeColor="text1"/>
        </w:rPr>
        <w:t>15</w:t>
      </w:r>
      <w:r w:rsidR="00402C5F" w:rsidRPr="00E97B4B">
        <w:rPr>
          <w:color w:val="000000" w:themeColor="text1"/>
        </w:rPr>
        <w:t>)</w:t>
      </w:r>
      <w:bookmarkEnd w:id="2"/>
      <w:r w:rsidR="00304781" w:rsidRPr="00E97B4B">
        <w:rPr>
          <w:color w:val="000000" w:themeColor="text1"/>
        </w:rPr>
        <w:t>.</w:t>
      </w:r>
    </w:p>
    <w:p w14:paraId="01C9A7F5" w14:textId="77777777" w:rsidR="001C5CF5" w:rsidRPr="00E97B4B" w:rsidRDefault="001C5CF5" w:rsidP="001F578A">
      <w:pPr>
        <w:pStyle w:val="Heading1"/>
        <w:rPr>
          <w:rFonts w:eastAsia="Times New Roman"/>
          <w:lang w:val="en-US"/>
        </w:rPr>
        <w:sectPr w:rsidR="001C5CF5" w:rsidRPr="00E97B4B" w:rsidSect="001C5CF5">
          <w:type w:val="continuous"/>
          <w:pgSz w:w="11906" w:h="16838"/>
          <w:pgMar w:top="1440" w:right="1440" w:bottom="1440" w:left="1440" w:header="708" w:footer="708" w:gutter="0"/>
          <w:cols w:num="2" w:space="708"/>
          <w:docGrid w:linePitch="360"/>
        </w:sectPr>
      </w:pPr>
    </w:p>
    <w:p w14:paraId="3EDEB725" w14:textId="6A32885E" w:rsidR="00673855" w:rsidRPr="00E97B4B" w:rsidRDefault="00673855" w:rsidP="001F578A">
      <w:pPr>
        <w:pStyle w:val="Heading1"/>
        <w:rPr>
          <w:rFonts w:eastAsia="Times New Roman"/>
          <w:lang w:val="en-US"/>
        </w:rPr>
      </w:pPr>
      <w:r w:rsidRPr="00E97B4B">
        <w:rPr>
          <w:rFonts w:eastAsia="Times New Roman"/>
          <w:lang w:val="en-US"/>
        </w:rPr>
        <w:t xml:space="preserve">Table 1. </w:t>
      </w:r>
      <w:bookmarkStart w:id="3" w:name="_Hlk182163865"/>
      <w:r w:rsidRPr="00E97B4B">
        <w:rPr>
          <w:rFonts w:eastAsia="Times New Roman"/>
          <w:lang w:val="en-US"/>
        </w:rPr>
        <w:t>Effect of variety on plant height of Monsoon</w:t>
      </w:r>
      <w:r w:rsidR="00DC6E30" w:rsidRPr="00E97B4B">
        <w:rPr>
          <w:rFonts w:eastAsia="Times New Roman"/>
          <w:lang w:val="en-US"/>
        </w:rPr>
        <w:t xml:space="preserve"> </w:t>
      </w:r>
      <w:r w:rsidRPr="00E97B4B">
        <w:rPr>
          <w:rFonts w:eastAsia="Times New Roman"/>
          <w:lang w:val="en-US"/>
        </w:rPr>
        <w:t>rice at different days after transplanting</w:t>
      </w:r>
      <w:bookmarkEnd w:id="3"/>
    </w:p>
    <w:tbl>
      <w:tblPr>
        <w:tblW w:w="8496" w:type="dxa"/>
        <w:tblInd w:w="126" w:type="dxa"/>
        <w:tblBorders>
          <w:top w:val="single" w:sz="4" w:space="0" w:color="auto"/>
          <w:bottom w:val="single" w:sz="4" w:space="0" w:color="auto"/>
        </w:tblBorders>
        <w:tblLayout w:type="fixed"/>
        <w:tblLook w:val="01E0" w:firstRow="1" w:lastRow="1" w:firstColumn="1" w:lastColumn="1" w:noHBand="0" w:noVBand="0"/>
      </w:tblPr>
      <w:tblGrid>
        <w:gridCol w:w="2232"/>
        <w:gridCol w:w="1566"/>
        <w:gridCol w:w="1566"/>
        <w:gridCol w:w="1566"/>
        <w:gridCol w:w="1566"/>
      </w:tblGrid>
      <w:tr w:rsidR="00E97B4B" w:rsidRPr="00E97B4B" w14:paraId="5831A379" w14:textId="77777777" w:rsidTr="00432B7F">
        <w:tc>
          <w:tcPr>
            <w:tcW w:w="2232" w:type="dxa"/>
            <w:vMerge w:val="restart"/>
            <w:tcBorders>
              <w:top w:val="single" w:sz="4" w:space="0" w:color="auto"/>
              <w:bottom w:val="nil"/>
            </w:tcBorders>
          </w:tcPr>
          <w:p w14:paraId="0124EC93"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Variety</w:t>
            </w:r>
          </w:p>
        </w:tc>
        <w:tc>
          <w:tcPr>
            <w:tcW w:w="6264" w:type="dxa"/>
            <w:gridSpan w:val="4"/>
            <w:tcBorders>
              <w:top w:val="single" w:sz="4" w:space="0" w:color="auto"/>
              <w:bottom w:val="nil"/>
            </w:tcBorders>
          </w:tcPr>
          <w:p w14:paraId="0094669F" w14:textId="77777777" w:rsidR="00673855" w:rsidRPr="00E97B4B" w:rsidRDefault="00673855" w:rsidP="00432B7F">
            <w:pPr>
              <w:spacing w:after="0" w:line="240" w:lineRule="auto"/>
              <w:jc w:val="center"/>
              <w:rPr>
                <w:rFonts w:ascii="Arial MT" w:eastAsia="Times New Roman" w:hAnsi="Arial MT" w:cs="Times New Roman"/>
                <w:color w:val="000000" w:themeColor="text1"/>
                <w:kern w:val="0"/>
                <w:sz w:val="20"/>
                <w:szCs w:val="20"/>
                <w:vertAlign w:val="superscript"/>
                <w:lang w:val="en-US"/>
                <w14:ligatures w14:val="none"/>
              </w:rPr>
            </w:pPr>
            <w:r w:rsidRPr="00E97B4B">
              <w:rPr>
                <w:rFonts w:ascii="Arial MT" w:eastAsia="Times New Roman" w:hAnsi="Arial MT" w:cs="Times New Roman"/>
                <w:color w:val="000000" w:themeColor="text1"/>
                <w:kern w:val="0"/>
                <w:sz w:val="20"/>
                <w:szCs w:val="20"/>
                <w:lang w:val="en-US"/>
                <w14:ligatures w14:val="none"/>
              </w:rPr>
              <w:t>Plant height (cm) at different days after transplanting</w:t>
            </w:r>
          </w:p>
        </w:tc>
      </w:tr>
      <w:tr w:rsidR="00E97B4B" w:rsidRPr="00E97B4B" w14:paraId="09C30C18" w14:textId="77777777" w:rsidTr="00432B7F">
        <w:tc>
          <w:tcPr>
            <w:tcW w:w="2232" w:type="dxa"/>
            <w:vMerge/>
            <w:tcBorders>
              <w:top w:val="nil"/>
              <w:bottom w:val="single" w:sz="4" w:space="0" w:color="auto"/>
            </w:tcBorders>
          </w:tcPr>
          <w:p w14:paraId="035949C3"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p>
        </w:tc>
        <w:tc>
          <w:tcPr>
            <w:tcW w:w="1566" w:type="dxa"/>
            <w:tcBorders>
              <w:top w:val="nil"/>
              <w:bottom w:val="single" w:sz="4" w:space="0" w:color="auto"/>
            </w:tcBorders>
          </w:tcPr>
          <w:p w14:paraId="136F7F2E"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30 DAT</w:t>
            </w:r>
          </w:p>
        </w:tc>
        <w:tc>
          <w:tcPr>
            <w:tcW w:w="1566" w:type="dxa"/>
            <w:tcBorders>
              <w:top w:val="nil"/>
              <w:bottom w:val="single" w:sz="4" w:space="0" w:color="auto"/>
            </w:tcBorders>
          </w:tcPr>
          <w:p w14:paraId="376ECA2C"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45 DAT</w:t>
            </w:r>
          </w:p>
        </w:tc>
        <w:tc>
          <w:tcPr>
            <w:tcW w:w="1566" w:type="dxa"/>
            <w:tcBorders>
              <w:top w:val="nil"/>
              <w:bottom w:val="single" w:sz="4" w:space="0" w:color="auto"/>
            </w:tcBorders>
          </w:tcPr>
          <w:p w14:paraId="304ED83F"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60 DAT</w:t>
            </w:r>
          </w:p>
        </w:tc>
        <w:tc>
          <w:tcPr>
            <w:tcW w:w="1566" w:type="dxa"/>
            <w:tcBorders>
              <w:top w:val="nil"/>
              <w:bottom w:val="single" w:sz="4" w:space="0" w:color="auto"/>
            </w:tcBorders>
          </w:tcPr>
          <w:p w14:paraId="5BCAAFB1"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At harvest</w:t>
            </w:r>
          </w:p>
        </w:tc>
      </w:tr>
      <w:tr w:rsidR="00E97B4B" w:rsidRPr="00E97B4B" w14:paraId="0F626417" w14:textId="77777777" w:rsidTr="00432B7F">
        <w:tc>
          <w:tcPr>
            <w:tcW w:w="2232" w:type="dxa"/>
            <w:tcBorders>
              <w:top w:val="single" w:sz="4" w:space="0" w:color="auto"/>
              <w:bottom w:val="nil"/>
            </w:tcBorders>
          </w:tcPr>
          <w:p w14:paraId="1AB3B2B0" w14:textId="3B378660" w:rsidR="00673855" w:rsidRPr="00E97B4B" w:rsidRDefault="00A3433B" w:rsidP="00432B7F">
            <w:pPr>
              <w:spacing w:after="0" w:line="240" w:lineRule="auto"/>
              <w:rPr>
                <w:rFonts w:ascii="Arial MT" w:eastAsia="Times New Roman" w:hAnsi="Arial MT" w:cs="Times New Roman"/>
                <w:color w:val="000000" w:themeColor="text1"/>
                <w:kern w:val="0"/>
                <w:sz w:val="20"/>
                <w:szCs w:val="20"/>
                <w:vertAlign w:val="subscript"/>
                <w:lang w:val="en-US"/>
                <w14:ligatures w14:val="none"/>
              </w:rPr>
            </w:pPr>
            <w:r w:rsidRPr="00E97B4B">
              <w:rPr>
                <w:rFonts w:ascii="Arial MT" w:eastAsia="Times New Roman" w:hAnsi="Arial MT" w:cs="Times New Roman"/>
                <w:iCs/>
                <w:color w:val="000000" w:themeColor="text1"/>
                <w:kern w:val="0"/>
                <w:sz w:val="18"/>
                <w:szCs w:val="18"/>
                <w:lang w:val="en-US"/>
                <w14:ligatures w14:val="none"/>
              </w:rPr>
              <w:t>BRRI dhan75</w:t>
            </w:r>
          </w:p>
        </w:tc>
        <w:tc>
          <w:tcPr>
            <w:tcW w:w="1566" w:type="dxa"/>
            <w:tcBorders>
              <w:top w:val="single" w:sz="4" w:space="0" w:color="auto"/>
              <w:bottom w:val="nil"/>
            </w:tcBorders>
          </w:tcPr>
          <w:p w14:paraId="7ADAC5BA"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47.50</w:t>
            </w:r>
          </w:p>
        </w:tc>
        <w:tc>
          <w:tcPr>
            <w:tcW w:w="1566" w:type="dxa"/>
            <w:tcBorders>
              <w:top w:val="single" w:sz="4" w:space="0" w:color="auto"/>
              <w:bottom w:val="nil"/>
            </w:tcBorders>
          </w:tcPr>
          <w:p w14:paraId="35E06ED3"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82.78a</w:t>
            </w:r>
          </w:p>
        </w:tc>
        <w:tc>
          <w:tcPr>
            <w:tcW w:w="1566" w:type="dxa"/>
            <w:tcBorders>
              <w:top w:val="single" w:sz="4" w:space="0" w:color="auto"/>
              <w:bottom w:val="nil"/>
            </w:tcBorders>
          </w:tcPr>
          <w:p w14:paraId="7E087109"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103.06a</w:t>
            </w:r>
          </w:p>
        </w:tc>
        <w:tc>
          <w:tcPr>
            <w:tcW w:w="1566" w:type="dxa"/>
            <w:tcBorders>
              <w:top w:val="single" w:sz="4" w:space="0" w:color="auto"/>
              <w:bottom w:val="nil"/>
            </w:tcBorders>
          </w:tcPr>
          <w:p w14:paraId="24E5650D"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109.27a</w:t>
            </w:r>
          </w:p>
        </w:tc>
      </w:tr>
      <w:tr w:rsidR="00E97B4B" w:rsidRPr="00E97B4B" w14:paraId="36B9F6BD" w14:textId="77777777" w:rsidTr="00432B7F">
        <w:tc>
          <w:tcPr>
            <w:tcW w:w="2232" w:type="dxa"/>
            <w:tcBorders>
              <w:top w:val="nil"/>
              <w:bottom w:val="nil"/>
            </w:tcBorders>
          </w:tcPr>
          <w:p w14:paraId="4CA67AF4" w14:textId="7BF1E65F" w:rsidR="00673855" w:rsidRPr="00E97B4B" w:rsidRDefault="00A3433B"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iCs/>
                <w:color w:val="000000" w:themeColor="text1"/>
                <w:kern w:val="0"/>
                <w:sz w:val="18"/>
                <w:szCs w:val="18"/>
                <w:lang w:val="en-US"/>
                <w14:ligatures w14:val="none"/>
              </w:rPr>
              <w:t>BRRI dhan87</w:t>
            </w:r>
          </w:p>
        </w:tc>
        <w:tc>
          <w:tcPr>
            <w:tcW w:w="1566" w:type="dxa"/>
            <w:tcBorders>
              <w:top w:val="nil"/>
              <w:bottom w:val="nil"/>
            </w:tcBorders>
          </w:tcPr>
          <w:p w14:paraId="29C7D01D"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45.18</w:t>
            </w:r>
          </w:p>
        </w:tc>
        <w:tc>
          <w:tcPr>
            <w:tcW w:w="1566" w:type="dxa"/>
            <w:tcBorders>
              <w:top w:val="nil"/>
              <w:bottom w:val="nil"/>
            </w:tcBorders>
          </w:tcPr>
          <w:p w14:paraId="7187AA78"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75.33 b</w:t>
            </w:r>
          </w:p>
        </w:tc>
        <w:tc>
          <w:tcPr>
            <w:tcW w:w="1566" w:type="dxa"/>
            <w:tcBorders>
              <w:top w:val="nil"/>
              <w:bottom w:val="nil"/>
            </w:tcBorders>
          </w:tcPr>
          <w:p w14:paraId="7CA3B7CC"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93.56 b</w:t>
            </w:r>
          </w:p>
        </w:tc>
        <w:tc>
          <w:tcPr>
            <w:tcW w:w="1566" w:type="dxa"/>
            <w:tcBorders>
              <w:top w:val="nil"/>
              <w:bottom w:val="nil"/>
            </w:tcBorders>
          </w:tcPr>
          <w:p w14:paraId="2FCF1734"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102.38 b</w:t>
            </w:r>
          </w:p>
        </w:tc>
      </w:tr>
      <w:tr w:rsidR="00E97B4B" w:rsidRPr="00E97B4B" w14:paraId="5231DEF9" w14:textId="77777777" w:rsidTr="00432B7F">
        <w:tc>
          <w:tcPr>
            <w:tcW w:w="2232" w:type="dxa"/>
            <w:tcBorders>
              <w:top w:val="nil"/>
              <w:bottom w:val="single" w:sz="4" w:space="0" w:color="auto"/>
            </w:tcBorders>
          </w:tcPr>
          <w:p w14:paraId="173B8A21"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noProof/>
                <w:color w:val="000000" w:themeColor="text1"/>
                <w:kern w:val="0"/>
                <w:sz w:val="20"/>
                <w:szCs w:val="20"/>
                <w:lang w:val="tr-TR" w:eastAsia="tr-TR"/>
                <w14:ligatures w14:val="none"/>
              </w:rPr>
              <mc:AlternateContent>
                <mc:Choice Requires="wps">
                  <w:drawing>
                    <wp:anchor distT="0" distB="0" distL="114300" distR="114300" simplePos="0" relativeHeight="251669504" behindDoc="0" locked="0" layoutInCell="1" allowOverlap="1" wp14:anchorId="7B437267" wp14:editId="6588C324">
                      <wp:simplePos x="0" y="0"/>
                      <wp:positionH relativeFrom="column">
                        <wp:posOffset>69850</wp:posOffset>
                      </wp:positionH>
                      <wp:positionV relativeFrom="paragraph">
                        <wp:posOffset>31115</wp:posOffset>
                      </wp:positionV>
                      <wp:extent cx="64135" cy="0"/>
                      <wp:effectExtent l="12700" t="12065" r="8890" b="698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4627FEE" id="Straight Connector 5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E97B4B">
              <w:rPr>
                <w:rFonts w:ascii="Arial MT" w:eastAsia="Times New Roman" w:hAnsi="Arial MT" w:cs="Times New Roman"/>
                <w:color w:val="000000" w:themeColor="text1"/>
                <w:kern w:val="0"/>
                <w:sz w:val="20"/>
                <w:szCs w:val="20"/>
                <w:lang w:val="en-US"/>
                <w14:ligatures w14:val="none"/>
              </w:rPr>
              <w:t>Sx</w:t>
            </w:r>
            <w:proofErr w:type="spellEnd"/>
          </w:p>
        </w:tc>
        <w:tc>
          <w:tcPr>
            <w:tcW w:w="1566" w:type="dxa"/>
            <w:tcBorders>
              <w:top w:val="nil"/>
              <w:bottom w:val="single" w:sz="4" w:space="0" w:color="auto"/>
            </w:tcBorders>
            <w:vAlign w:val="center"/>
          </w:tcPr>
          <w:p w14:paraId="622EC2D1"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1.25</w:t>
            </w:r>
          </w:p>
        </w:tc>
        <w:tc>
          <w:tcPr>
            <w:tcW w:w="1566" w:type="dxa"/>
            <w:tcBorders>
              <w:top w:val="nil"/>
              <w:bottom w:val="single" w:sz="4" w:space="0" w:color="auto"/>
            </w:tcBorders>
            <w:vAlign w:val="center"/>
          </w:tcPr>
          <w:p w14:paraId="36F4B9EC"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1.41</w:t>
            </w:r>
          </w:p>
        </w:tc>
        <w:tc>
          <w:tcPr>
            <w:tcW w:w="1566" w:type="dxa"/>
            <w:tcBorders>
              <w:top w:val="nil"/>
              <w:bottom w:val="single" w:sz="4" w:space="0" w:color="auto"/>
            </w:tcBorders>
            <w:vAlign w:val="center"/>
          </w:tcPr>
          <w:p w14:paraId="658D5F16"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1.53</w:t>
            </w:r>
          </w:p>
        </w:tc>
        <w:tc>
          <w:tcPr>
            <w:tcW w:w="1566" w:type="dxa"/>
            <w:tcBorders>
              <w:top w:val="nil"/>
              <w:bottom w:val="single" w:sz="4" w:space="0" w:color="auto"/>
            </w:tcBorders>
            <w:vAlign w:val="center"/>
          </w:tcPr>
          <w:p w14:paraId="7B85AC59"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1.70</w:t>
            </w:r>
          </w:p>
        </w:tc>
      </w:tr>
      <w:tr w:rsidR="00E97B4B" w:rsidRPr="00E97B4B" w14:paraId="52C7C42C" w14:textId="77777777" w:rsidTr="00432B7F">
        <w:trPr>
          <w:trHeight w:val="53"/>
        </w:trPr>
        <w:tc>
          <w:tcPr>
            <w:tcW w:w="2232" w:type="dxa"/>
            <w:tcBorders>
              <w:top w:val="single" w:sz="4" w:space="0" w:color="auto"/>
            </w:tcBorders>
          </w:tcPr>
          <w:p w14:paraId="5E43CE0C" w14:textId="77777777" w:rsidR="00673855" w:rsidRPr="00E97B4B" w:rsidRDefault="00673855" w:rsidP="00432B7F">
            <w:pPr>
              <w:spacing w:after="0" w:line="240" w:lineRule="auto"/>
              <w:rPr>
                <w:rFonts w:ascii="Arial MT" w:eastAsia="Times New Roman" w:hAnsi="Arial MT" w:cs="Times New Roman"/>
                <w:noProof/>
                <w:color w:val="000000" w:themeColor="text1"/>
                <w:kern w:val="0"/>
                <w:sz w:val="20"/>
                <w:szCs w:val="20"/>
                <w:lang w:val="en-US"/>
                <w14:ligatures w14:val="none"/>
              </w:rPr>
            </w:pPr>
            <w:r w:rsidRPr="00E97B4B">
              <w:rPr>
                <w:rFonts w:ascii="Arial MT" w:eastAsia="Times New Roman" w:hAnsi="Arial MT" w:cs="Times New Roman"/>
                <w:noProof/>
                <w:color w:val="000000" w:themeColor="text1"/>
                <w:kern w:val="0"/>
                <w:sz w:val="20"/>
                <w:szCs w:val="20"/>
                <w:lang w:val="en-US"/>
                <w14:ligatures w14:val="none"/>
              </w:rPr>
              <w:t>Level of significance</w:t>
            </w:r>
          </w:p>
        </w:tc>
        <w:tc>
          <w:tcPr>
            <w:tcW w:w="1566" w:type="dxa"/>
            <w:tcBorders>
              <w:top w:val="single" w:sz="4" w:space="0" w:color="auto"/>
            </w:tcBorders>
            <w:vAlign w:val="center"/>
          </w:tcPr>
          <w:p w14:paraId="6A448929"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NS</w:t>
            </w:r>
          </w:p>
        </w:tc>
        <w:tc>
          <w:tcPr>
            <w:tcW w:w="1566" w:type="dxa"/>
            <w:tcBorders>
              <w:top w:val="single" w:sz="4" w:space="0" w:color="auto"/>
            </w:tcBorders>
            <w:vAlign w:val="center"/>
          </w:tcPr>
          <w:p w14:paraId="624ECBD3"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w:t>
            </w:r>
          </w:p>
        </w:tc>
        <w:tc>
          <w:tcPr>
            <w:tcW w:w="1566" w:type="dxa"/>
            <w:tcBorders>
              <w:top w:val="single" w:sz="4" w:space="0" w:color="auto"/>
            </w:tcBorders>
            <w:vAlign w:val="center"/>
          </w:tcPr>
          <w:p w14:paraId="03EE4701"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w:t>
            </w:r>
          </w:p>
        </w:tc>
        <w:tc>
          <w:tcPr>
            <w:tcW w:w="1566" w:type="dxa"/>
            <w:tcBorders>
              <w:top w:val="single" w:sz="4" w:space="0" w:color="auto"/>
            </w:tcBorders>
            <w:vAlign w:val="center"/>
          </w:tcPr>
          <w:p w14:paraId="6726B3AC"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w:t>
            </w:r>
          </w:p>
        </w:tc>
      </w:tr>
      <w:tr w:rsidR="00E97B4B" w:rsidRPr="00E97B4B" w14:paraId="2599CAD2" w14:textId="77777777" w:rsidTr="00432B7F">
        <w:trPr>
          <w:trHeight w:val="90"/>
        </w:trPr>
        <w:tc>
          <w:tcPr>
            <w:tcW w:w="2232" w:type="dxa"/>
          </w:tcPr>
          <w:p w14:paraId="54BD9B08"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CV (%)</w:t>
            </w:r>
          </w:p>
        </w:tc>
        <w:tc>
          <w:tcPr>
            <w:tcW w:w="1566" w:type="dxa"/>
            <w:vAlign w:val="center"/>
          </w:tcPr>
          <w:p w14:paraId="08F173F3"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8.07</w:t>
            </w:r>
          </w:p>
        </w:tc>
        <w:tc>
          <w:tcPr>
            <w:tcW w:w="1566" w:type="dxa"/>
            <w:vAlign w:val="center"/>
          </w:tcPr>
          <w:p w14:paraId="31F9F64A"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5.35</w:t>
            </w:r>
          </w:p>
        </w:tc>
        <w:tc>
          <w:tcPr>
            <w:tcW w:w="1566" w:type="dxa"/>
            <w:vAlign w:val="center"/>
          </w:tcPr>
          <w:p w14:paraId="5D6A3385"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4.66</w:t>
            </w:r>
          </w:p>
        </w:tc>
        <w:tc>
          <w:tcPr>
            <w:tcW w:w="1566" w:type="dxa"/>
            <w:vAlign w:val="center"/>
          </w:tcPr>
          <w:p w14:paraId="4E476FD3"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4.81</w:t>
            </w:r>
          </w:p>
        </w:tc>
      </w:tr>
    </w:tbl>
    <w:p w14:paraId="1806939D" w14:textId="77777777" w:rsidR="00673855" w:rsidRPr="00E97B4B" w:rsidRDefault="00673855" w:rsidP="00673855">
      <w:pPr>
        <w:spacing w:after="120" w:line="240" w:lineRule="auto"/>
        <w:jc w:val="both"/>
        <w:rPr>
          <w:rFonts w:ascii="Arial MT" w:eastAsia="Times New Roman" w:hAnsi="Arial MT" w:cs="Times New Roman"/>
          <w:i/>
          <w:iCs/>
          <w:color w:val="000000" w:themeColor="text1"/>
          <w:kern w:val="0"/>
          <w:sz w:val="18"/>
          <w:szCs w:val="18"/>
          <w:lang w:val="en-US"/>
          <w14:ligatures w14:val="none"/>
        </w:rPr>
      </w:pPr>
      <w:r w:rsidRPr="00E97B4B">
        <w:rPr>
          <w:rFonts w:ascii="Arial MT" w:eastAsia="Times New Roman" w:hAnsi="Arial MT" w:cs="Times New Roman"/>
          <w:i/>
          <w:iCs/>
          <w:color w:val="000000" w:themeColor="text1"/>
          <w:kern w:val="0"/>
          <w:sz w:val="18"/>
          <w:szCs w:val="18"/>
          <w:lang w:val="en-US"/>
          <w14:ligatures w14:val="none"/>
        </w:rPr>
        <w:t>** =Significant at 1% level of probability, NS = Not-significant</w:t>
      </w:r>
    </w:p>
    <w:p w14:paraId="20D5385A" w14:textId="77777777" w:rsidR="001F578A" w:rsidRPr="00E97B4B" w:rsidRDefault="00673855" w:rsidP="001F578A">
      <w:pPr>
        <w:spacing w:after="120" w:line="240" w:lineRule="auto"/>
        <w:jc w:val="both"/>
        <w:rPr>
          <w:rFonts w:ascii="Arial MT" w:eastAsia="Times New Roman" w:hAnsi="Arial MT" w:cs="Times New Roman"/>
          <w:i/>
          <w:iCs/>
          <w:color w:val="000000" w:themeColor="text1"/>
          <w:kern w:val="0"/>
          <w:sz w:val="18"/>
          <w:szCs w:val="18"/>
          <w:lang w:val="en-US"/>
          <w14:ligatures w14:val="none"/>
        </w:rPr>
      </w:pPr>
      <w:r w:rsidRPr="00E97B4B">
        <w:rPr>
          <w:rFonts w:ascii="Arial MT" w:eastAsia="Times New Roman" w:hAnsi="Arial MT" w:cs="Times New Roman"/>
          <w:i/>
          <w:iCs/>
          <w:color w:val="000000" w:themeColor="text1"/>
          <w:kern w:val="0"/>
          <w:sz w:val="18"/>
          <w:szCs w:val="18"/>
          <w:lang w:val="en-US"/>
          <w14:ligatures w14:val="none"/>
        </w:rPr>
        <w:t>In a column, figures with same letter or without letter do not differ significantly whereas figure with dissimilar letter differ significantly as per DMRT.</w:t>
      </w:r>
    </w:p>
    <w:p w14:paraId="6039867E" w14:textId="715A1BFA" w:rsidR="00673855" w:rsidRPr="00E97B4B" w:rsidRDefault="00673855" w:rsidP="00025480">
      <w:pPr>
        <w:pStyle w:val="Heading1"/>
        <w:rPr>
          <w:rFonts w:ascii="Arial MT" w:eastAsia="Times New Roman" w:hAnsi="Arial MT" w:cs="Times New Roman"/>
          <w:i/>
          <w:iCs/>
          <w:kern w:val="0"/>
          <w:sz w:val="18"/>
          <w:szCs w:val="18"/>
          <w:lang w:val="en-US"/>
          <w14:ligatures w14:val="none"/>
        </w:rPr>
      </w:pPr>
      <w:r w:rsidRPr="00E97B4B">
        <w:rPr>
          <w:rFonts w:eastAsia="Times New Roman"/>
          <w:lang w:val="en-US"/>
        </w:rPr>
        <w:t xml:space="preserve">Table 2. </w:t>
      </w:r>
      <w:r w:rsidRPr="00E97B4B">
        <w:rPr>
          <w:rFonts w:eastAsia="Times New Roman"/>
          <w:lang w:val="en-US" w:bidi="en-US"/>
        </w:rPr>
        <w:t xml:space="preserve">Effect of variety on the </w:t>
      </w:r>
      <w:proofErr w:type="spellStart"/>
      <w:r w:rsidR="00F15DF9" w:rsidRPr="00E97B4B">
        <w:rPr>
          <w:rFonts w:eastAsia="Times New Roman"/>
          <w:lang w:val="en-US" w:bidi="en-US"/>
        </w:rPr>
        <w:t>tillering</w:t>
      </w:r>
      <w:proofErr w:type="spellEnd"/>
      <w:r w:rsidR="00F15DF9" w:rsidRPr="00E97B4B">
        <w:rPr>
          <w:rFonts w:eastAsia="Times New Roman"/>
          <w:lang w:val="en-US" w:bidi="en-US"/>
        </w:rPr>
        <w:t xml:space="preserve"> ability</w:t>
      </w:r>
      <w:r w:rsidRPr="00E97B4B">
        <w:rPr>
          <w:rFonts w:eastAsia="Times New Roman"/>
          <w:lang w:val="en-US" w:bidi="en-US"/>
        </w:rPr>
        <w:t xml:space="preserve"> of Monsoon</w:t>
      </w:r>
      <w:r w:rsidR="00DC6E30" w:rsidRPr="00E97B4B">
        <w:rPr>
          <w:rFonts w:eastAsia="Times New Roman"/>
          <w:lang w:val="en-US" w:bidi="en-US"/>
        </w:rPr>
        <w:t xml:space="preserve"> </w:t>
      </w:r>
      <w:r w:rsidRPr="00E97B4B">
        <w:rPr>
          <w:rFonts w:eastAsia="Times New Roman"/>
          <w:lang w:val="en-US" w:bidi="en-US"/>
        </w:rPr>
        <w:t>Rice at different days after transplanting</w:t>
      </w:r>
    </w:p>
    <w:tbl>
      <w:tblPr>
        <w:tblW w:w="8505" w:type="dxa"/>
        <w:tblInd w:w="108" w:type="dxa"/>
        <w:tblBorders>
          <w:top w:val="single" w:sz="4" w:space="0" w:color="auto"/>
          <w:bottom w:val="single" w:sz="4" w:space="0" w:color="auto"/>
        </w:tblBorders>
        <w:tblLayout w:type="fixed"/>
        <w:tblLook w:val="01E0" w:firstRow="1" w:lastRow="1" w:firstColumn="1" w:lastColumn="1" w:noHBand="0" w:noVBand="0"/>
      </w:tblPr>
      <w:tblGrid>
        <w:gridCol w:w="2520"/>
        <w:gridCol w:w="1496"/>
        <w:gridCol w:w="1496"/>
        <w:gridCol w:w="1496"/>
        <w:gridCol w:w="1497"/>
      </w:tblGrid>
      <w:tr w:rsidR="00E97B4B" w:rsidRPr="00E97B4B" w14:paraId="6B466460" w14:textId="77777777" w:rsidTr="00432B7F">
        <w:tc>
          <w:tcPr>
            <w:tcW w:w="2520" w:type="dxa"/>
            <w:vMerge w:val="restart"/>
            <w:tcBorders>
              <w:top w:val="single" w:sz="4" w:space="0" w:color="auto"/>
              <w:bottom w:val="single" w:sz="4" w:space="0" w:color="auto"/>
            </w:tcBorders>
          </w:tcPr>
          <w:p w14:paraId="19E9863D"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Variety</w:t>
            </w:r>
          </w:p>
        </w:tc>
        <w:tc>
          <w:tcPr>
            <w:tcW w:w="5985" w:type="dxa"/>
            <w:gridSpan w:val="4"/>
            <w:tcBorders>
              <w:top w:val="single" w:sz="4" w:space="0" w:color="auto"/>
              <w:bottom w:val="single" w:sz="4" w:space="0" w:color="auto"/>
            </w:tcBorders>
          </w:tcPr>
          <w:p w14:paraId="2ECF8C4E" w14:textId="77777777" w:rsidR="00673855" w:rsidRPr="00E97B4B" w:rsidRDefault="00673855" w:rsidP="00432B7F">
            <w:pPr>
              <w:spacing w:after="0" w:line="240" w:lineRule="auto"/>
              <w:jc w:val="both"/>
              <w:rPr>
                <w:rFonts w:ascii="Arial MT" w:eastAsia="Times New Roman" w:hAnsi="Arial MT" w:cs="Times New Roman"/>
                <w:color w:val="000000" w:themeColor="text1"/>
                <w:kern w:val="0"/>
                <w:sz w:val="20"/>
                <w:szCs w:val="20"/>
                <w:vertAlign w:val="superscript"/>
                <w:lang w:val="en-US"/>
                <w14:ligatures w14:val="none"/>
              </w:rPr>
            </w:pPr>
            <w:r w:rsidRPr="00E97B4B">
              <w:rPr>
                <w:rFonts w:ascii="Arial MT" w:eastAsia="Times New Roman" w:hAnsi="Arial MT" w:cs="Times New Roman"/>
                <w:color w:val="000000" w:themeColor="text1"/>
                <w:kern w:val="0"/>
                <w:sz w:val="20"/>
                <w:szCs w:val="20"/>
                <w:lang w:val="en-US"/>
                <w14:ligatures w14:val="none"/>
              </w:rPr>
              <w:t>Total number of tillers hill</w:t>
            </w:r>
            <w:r w:rsidRPr="00E97B4B">
              <w:rPr>
                <w:rFonts w:ascii="Arial MT" w:eastAsia="Times New Roman" w:hAnsi="Arial MT" w:cs="Times New Roman"/>
                <w:color w:val="000000" w:themeColor="text1"/>
                <w:kern w:val="0"/>
                <w:sz w:val="20"/>
                <w:szCs w:val="20"/>
                <w:vertAlign w:val="superscript"/>
                <w:lang w:val="en-US"/>
                <w14:ligatures w14:val="none"/>
              </w:rPr>
              <w:t>-1</w:t>
            </w:r>
            <w:r w:rsidRPr="00E97B4B">
              <w:rPr>
                <w:rFonts w:ascii="Arial MT" w:eastAsia="Times New Roman" w:hAnsi="Arial MT" w:cs="Times New Roman"/>
                <w:color w:val="000000" w:themeColor="text1"/>
                <w:kern w:val="0"/>
                <w:sz w:val="20"/>
                <w:szCs w:val="20"/>
                <w:lang w:val="en-US"/>
                <w14:ligatures w14:val="none"/>
              </w:rPr>
              <w:t xml:space="preserve"> at different days after transplanting (DAT)</w:t>
            </w:r>
          </w:p>
        </w:tc>
      </w:tr>
      <w:tr w:rsidR="00E97B4B" w:rsidRPr="00E97B4B" w14:paraId="4D6B1D8B" w14:textId="77777777" w:rsidTr="00432B7F">
        <w:tc>
          <w:tcPr>
            <w:tcW w:w="2520" w:type="dxa"/>
            <w:vMerge/>
            <w:tcBorders>
              <w:top w:val="single" w:sz="4" w:space="0" w:color="auto"/>
              <w:bottom w:val="single" w:sz="4" w:space="0" w:color="auto"/>
            </w:tcBorders>
          </w:tcPr>
          <w:p w14:paraId="0685A121"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p>
        </w:tc>
        <w:tc>
          <w:tcPr>
            <w:tcW w:w="1496" w:type="dxa"/>
            <w:tcBorders>
              <w:top w:val="single" w:sz="4" w:space="0" w:color="auto"/>
              <w:bottom w:val="single" w:sz="4" w:space="0" w:color="auto"/>
            </w:tcBorders>
          </w:tcPr>
          <w:p w14:paraId="4F8311FB"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30 DAT</w:t>
            </w:r>
          </w:p>
        </w:tc>
        <w:tc>
          <w:tcPr>
            <w:tcW w:w="1496" w:type="dxa"/>
            <w:tcBorders>
              <w:top w:val="single" w:sz="4" w:space="0" w:color="auto"/>
              <w:bottom w:val="single" w:sz="4" w:space="0" w:color="auto"/>
            </w:tcBorders>
          </w:tcPr>
          <w:p w14:paraId="72559D5A"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45 DAT</w:t>
            </w:r>
          </w:p>
        </w:tc>
        <w:tc>
          <w:tcPr>
            <w:tcW w:w="1496" w:type="dxa"/>
            <w:tcBorders>
              <w:top w:val="single" w:sz="4" w:space="0" w:color="auto"/>
              <w:bottom w:val="single" w:sz="4" w:space="0" w:color="auto"/>
            </w:tcBorders>
          </w:tcPr>
          <w:p w14:paraId="5982775C"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60 DAT</w:t>
            </w:r>
          </w:p>
        </w:tc>
        <w:tc>
          <w:tcPr>
            <w:tcW w:w="1497" w:type="dxa"/>
            <w:tcBorders>
              <w:top w:val="single" w:sz="4" w:space="0" w:color="auto"/>
              <w:bottom w:val="single" w:sz="4" w:space="0" w:color="auto"/>
            </w:tcBorders>
          </w:tcPr>
          <w:p w14:paraId="7D29F363"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At harvest</w:t>
            </w:r>
          </w:p>
        </w:tc>
      </w:tr>
      <w:tr w:rsidR="00E97B4B" w:rsidRPr="00E97B4B" w14:paraId="0400FC1D" w14:textId="77777777" w:rsidTr="00432B7F">
        <w:tc>
          <w:tcPr>
            <w:tcW w:w="2520" w:type="dxa"/>
            <w:tcBorders>
              <w:top w:val="single" w:sz="4" w:space="0" w:color="auto"/>
            </w:tcBorders>
          </w:tcPr>
          <w:p w14:paraId="21592BA6" w14:textId="6605AA9D" w:rsidR="00A3433B" w:rsidRPr="00E97B4B" w:rsidRDefault="00A3433B" w:rsidP="00A3433B">
            <w:pPr>
              <w:spacing w:after="0" w:line="240" w:lineRule="auto"/>
              <w:rPr>
                <w:rFonts w:ascii="Arial MT" w:eastAsia="Times New Roman" w:hAnsi="Arial MT" w:cs="Times New Roman"/>
                <w:color w:val="000000" w:themeColor="text1"/>
                <w:kern w:val="0"/>
                <w:sz w:val="20"/>
                <w:szCs w:val="20"/>
                <w:vertAlign w:val="subscript"/>
                <w:lang w:val="en-US"/>
                <w14:ligatures w14:val="none"/>
              </w:rPr>
            </w:pPr>
            <w:r w:rsidRPr="00E97B4B">
              <w:rPr>
                <w:rFonts w:ascii="Arial MT" w:eastAsia="Times New Roman" w:hAnsi="Arial MT" w:cs="Times New Roman"/>
                <w:iCs/>
                <w:color w:val="000000" w:themeColor="text1"/>
                <w:kern w:val="0"/>
                <w:sz w:val="18"/>
                <w:szCs w:val="18"/>
                <w:lang w:val="en-US"/>
                <w14:ligatures w14:val="none"/>
              </w:rPr>
              <w:t>BRRI dhan75</w:t>
            </w:r>
          </w:p>
        </w:tc>
        <w:tc>
          <w:tcPr>
            <w:tcW w:w="1496" w:type="dxa"/>
            <w:tcBorders>
              <w:top w:val="single" w:sz="4" w:space="0" w:color="auto"/>
            </w:tcBorders>
          </w:tcPr>
          <w:p w14:paraId="74EC4416" w14:textId="77777777"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14.07a</w:t>
            </w:r>
          </w:p>
        </w:tc>
        <w:tc>
          <w:tcPr>
            <w:tcW w:w="1496" w:type="dxa"/>
            <w:tcBorders>
              <w:top w:val="single" w:sz="4" w:space="0" w:color="auto"/>
            </w:tcBorders>
          </w:tcPr>
          <w:p w14:paraId="26FCF675" w14:textId="77777777"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18.20a</w:t>
            </w:r>
          </w:p>
        </w:tc>
        <w:tc>
          <w:tcPr>
            <w:tcW w:w="1496" w:type="dxa"/>
            <w:tcBorders>
              <w:top w:val="single" w:sz="4" w:space="0" w:color="auto"/>
            </w:tcBorders>
          </w:tcPr>
          <w:p w14:paraId="5187A0B9" w14:textId="77777777"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19.95a</w:t>
            </w:r>
          </w:p>
        </w:tc>
        <w:tc>
          <w:tcPr>
            <w:tcW w:w="1497" w:type="dxa"/>
            <w:tcBorders>
              <w:top w:val="single" w:sz="4" w:space="0" w:color="auto"/>
            </w:tcBorders>
          </w:tcPr>
          <w:p w14:paraId="5B2DB837" w14:textId="77777777"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18.87a</w:t>
            </w:r>
          </w:p>
        </w:tc>
      </w:tr>
      <w:tr w:rsidR="00E97B4B" w:rsidRPr="00E97B4B" w14:paraId="1C2A2D16" w14:textId="77777777" w:rsidTr="00432B7F">
        <w:tc>
          <w:tcPr>
            <w:tcW w:w="2520" w:type="dxa"/>
          </w:tcPr>
          <w:p w14:paraId="34D487C1" w14:textId="013FC783"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iCs/>
                <w:color w:val="000000" w:themeColor="text1"/>
                <w:kern w:val="0"/>
                <w:sz w:val="18"/>
                <w:szCs w:val="18"/>
                <w:lang w:val="en-US"/>
                <w14:ligatures w14:val="none"/>
              </w:rPr>
              <w:t>BRRI dhan87</w:t>
            </w:r>
          </w:p>
        </w:tc>
        <w:tc>
          <w:tcPr>
            <w:tcW w:w="1496" w:type="dxa"/>
          </w:tcPr>
          <w:p w14:paraId="5868B8D3" w14:textId="77777777"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12.35 b</w:t>
            </w:r>
          </w:p>
        </w:tc>
        <w:tc>
          <w:tcPr>
            <w:tcW w:w="1496" w:type="dxa"/>
          </w:tcPr>
          <w:p w14:paraId="44875BF5" w14:textId="77777777"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16.29b</w:t>
            </w:r>
          </w:p>
        </w:tc>
        <w:tc>
          <w:tcPr>
            <w:tcW w:w="1496" w:type="dxa"/>
          </w:tcPr>
          <w:p w14:paraId="17DF8FA9" w14:textId="77777777"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17.84b</w:t>
            </w:r>
          </w:p>
        </w:tc>
        <w:tc>
          <w:tcPr>
            <w:tcW w:w="1497" w:type="dxa"/>
          </w:tcPr>
          <w:p w14:paraId="76970F12" w14:textId="77777777"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16.47 b</w:t>
            </w:r>
          </w:p>
        </w:tc>
      </w:tr>
      <w:tr w:rsidR="00E97B4B" w:rsidRPr="00E97B4B" w14:paraId="14A8E9D9" w14:textId="77777777" w:rsidTr="00432B7F">
        <w:tc>
          <w:tcPr>
            <w:tcW w:w="2520" w:type="dxa"/>
            <w:tcBorders>
              <w:bottom w:val="nil"/>
            </w:tcBorders>
          </w:tcPr>
          <w:p w14:paraId="19106F19"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noProof/>
                <w:color w:val="000000" w:themeColor="text1"/>
                <w:kern w:val="0"/>
                <w:sz w:val="20"/>
                <w:szCs w:val="20"/>
                <w:lang w:val="tr-TR" w:eastAsia="tr-TR"/>
                <w14:ligatures w14:val="none"/>
              </w:rPr>
              <mc:AlternateContent>
                <mc:Choice Requires="wps">
                  <w:drawing>
                    <wp:anchor distT="0" distB="0" distL="114300" distR="114300" simplePos="0" relativeHeight="251670528" behindDoc="0" locked="0" layoutInCell="1" allowOverlap="1" wp14:anchorId="4AB3214E" wp14:editId="55119662">
                      <wp:simplePos x="0" y="0"/>
                      <wp:positionH relativeFrom="column">
                        <wp:posOffset>69850</wp:posOffset>
                      </wp:positionH>
                      <wp:positionV relativeFrom="paragraph">
                        <wp:posOffset>31115</wp:posOffset>
                      </wp:positionV>
                      <wp:extent cx="64135" cy="0"/>
                      <wp:effectExtent l="12700" t="12065" r="8890" b="6985"/>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6736CAF" id="Straight Connector 10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E97B4B">
              <w:rPr>
                <w:rFonts w:ascii="Arial MT" w:eastAsia="Times New Roman" w:hAnsi="Arial MT" w:cs="Times New Roman"/>
                <w:color w:val="000000" w:themeColor="text1"/>
                <w:kern w:val="0"/>
                <w:sz w:val="20"/>
                <w:szCs w:val="20"/>
                <w:lang w:val="en-US"/>
                <w14:ligatures w14:val="none"/>
              </w:rPr>
              <w:t>Sx</w:t>
            </w:r>
            <w:proofErr w:type="spellEnd"/>
          </w:p>
        </w:tc>
        <w:tc>
          <w:tcPr>
            <w:tcW w:w="1496" w:type="dxa"/>
            <w:tcBorders>
              <w:bottom w:val="nil"/>
            </w:tcBorders>
            <w:vAlign w:val="center"/>
          </w:tcPr>
          <w:p w14:paraId="2682DE36"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0.44</w:t>
            </w:r>
          </w:p>
        </w:tc>
        <w:tc>
          <w:tcPr>
            <w:tcW w:w="1496" w:type="dxa"/>
            <w:tcBorders>
              <w:bottom w:val="nil"/>
            </w:tcBorders>
            <w:vAlign w:val="center"/>
          </w:tcPr>
          <w:p w14:paraId="05938614"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0.38</w:t>
            </w:r>
          </w:p>
        </w:tc>
        <w:tc>
          <w:tcPr>
            <w:tcW w:w="1496" w:type="dxa"/>
            <w:tcBorders>
              <w:bottom w:val="nil"/>
            </w:tcBorders>
            <w:vAlign w:val="center"/>
          </w:tcPr>
          <w:p w14:paraId="078B532F"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0.42</w:t>
            </w:r>
          </w:p>
        </w:tc>
        <w:tc>
          <w:tcPr>
            <w:tcW w:w="1497" w:type="dxa"/>
            <w:tcBorders>
              <w:bottom w:val="nil"/>
            </w:tcBorders>
            <w:vAlign w:val="center"/>
          </w:tcPr>
          <w:p w14:paraId="0702E21B"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0.38</w:t>
            </w:r>
          </w:p>
        </w:tc>
      </w:tr>
      <w:tr w:rsidR="00E97B4B" w:rsidRPr="00E97B4B" w14:paraId="1EF8F368" w14:textId="77777777" w:rsidTr="00432B7F">
        <w:tc>
          <w:tcPr>
            <w:tcW w:w="2520" w:type="dxa"/>
            <w:tcBorders>
              <w:top w:val="nil"/>
              <w:bottom w:val="single" w:sz="4" w:space="0" w:color="auto"/>
            </w:tcBorders>
          </w:tcPr>
          <w:p w14:paraId="2F1FDA9D" w14:textId="77777777" w:rsidR="00673855" w:rsidRPr="00E97B4B" w:rsidRDefault="00673855" w:rsidP="00432B7F">
            <w:pPr>
              <w:spacing w:after="0" w:line="240" w:lineRule="auto"/>
              <w:rPr>
                <w:rFonts w:ascii="Arial MT" w:eastAsia="Times New Roman" w:hAnsi="Arial MT" w:cs="Times New Roman"/>
                <w:noProof/>
                <w:color w:val="000000" w:themeColor="text1"/>
                <w:kern w:val="0"/>
                <w:sz w:val="20"/>
                <w:szCs w:val="20"/>
                <w:lang w:val="en-US"/>
                <w14:ligatures w14:val="none"/>
              </w:rPr>
            </w:pPr>
            <w:r w:rsidRPr="00E97B4B">
              <w:rPr>
                <w:rFonts w:ascii="Arial MT" w:eastAsia="Times New Roman" w:hAnsi="Arial MT" w:cs="Times New Roman"/>
                <w:noProof/>
                <w:color w:val="000000" w:themeColor="text1"/>
                <w:kern w:val="0"/>
                <w:sz w:val="20"/>
                <w:szCs w:val="20"/>
                <w:lang w:val="en-US"/>
                <w14:ligatures w14:val="none"/>
              </w:rPr>
              <w:t>Level of significance</w:t>
            </w:r>
          </w:p>
        </w:tc>
        <w:tc>
          <w:tcPr>
            <w:tcW w:w="1496" w:type="dxa"/>
            <w:tcBorders>
              <w:top w:val="nil"/>
              <w:bottom w:val="single" w:sz="4" w:space="0" w:color="auto"/>
            </w:tcBorders>
            <w:vAlign w:val="center"/>
          </w:tcPr>
          <w:p w14:paraId="74127606"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w:t>
            </w:r>
          </w:p>
        </w:tc>
        <w:tc>
          <w:tcPr>
            <w:tcW w:w="1496" w:type="dxa"/>
            <w:tcBorders>
              <w:top w:val="nil"/>
              <w:bottom w:val="single" w:sz="4" w:space="0" w:color="auto"/>
            </w:tcBorders>
            <w:vAlign w:val="center"/>
          </w:tcPr>
          <w:p w14:paraId="0346BED7"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w:t>
            </w:r>
          </w:p>
        </w:tc>
        <w:tc>
          <w:tcPr>
            <w:tcW w:w="1496" w:type="dxa"/>
            <w:tcBorders>
              <w:top w:val="nil"/>
              <w:bottom w:val="single" w:sz="4" w:space="0" w:color="auto"/>
            </w:tcBorders>
            <w:vAlign w:val="center"/>
          </w:tcPr>
          <w:p w14:paraId="4C13FEEB"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w:t>
            </w:r>
          </w:p>
        </w:tc>
        <w:tc>
          <w:tcPr>
            <w:tcW w:w="1497" w:type="dxa"/>
            <w:tcBorders>
              <w:top w:val="nil"/>
              <w:bottom w:val="single" w:sz="4" w:space="0" w:color="auto"/>
            </w:tcBorders>
            <w:vAlign w:val="center"/>
          </w:tcPr>
          <w:p w14:paraId="36275BC9"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w:t>
            </w:r>
          </w:p>
        </w:tc>
      </w:tr>
      <w:tr w:rsidR="00E97B4B" w:rsidRPr="00E97B4B" w14:paraId="2CB2A291" w14:textId="77777777" w:rsidTr="00432B7F">
        <w:tc>
          <w:tcPr>
            <w:tcW w:w="2520" w:type="dxa"/>
            <w:tcBorders>
              <w:top w:val="single" w:sz="4" w:space="0" w:color="auto"/>
            </w:tcBorders>
          </w:tcPr>
          <w:p w14:paraId="4F9E97E6"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CV (%)</w:t>
            </w:r>
          </w:p>
        </w:tc>
        <w:tc>
          <w:tcPr>
            <w:tcW w:w="1496" w:type="dxa"/>
            <w:tcBorders>
              <w:top w:val="single" w:sz="4" w:space="0" w:color="auto"/>
            </w:tcBorders>
            <w:vAlign w:val="center"/>
          </w:tcPr>
          <w:p w14:paraId="12363876"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9.93</w:t>
            </w:r>
          </w:p>
        </w:tc>
        <w:tc>
          <w:tcPr>
            <w:tcW w:w="1496" w:type="dxa"/>
            <w:tcBorders>
              <w:top w:val="single" w:sz="4" w:space="0" w:color="auto"/>
            </w:tcBorders>
            <w:vAlign w:val="center"/>
          </w:tcPr>
          <w:p w14:paraId="4520BB8B"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6.57</w:t>
            </w:r>
          </w:p>
        </w:tc>
        <w:tc>
          <w:tcPr>
            <w:tcW w:w="1496" w:type="dxa"/>
            <w:tcBorders>
              <w:top w:val="single" w:sz="4" w:space="0" w:color="auto"/>
            </w:tcBorders>
            <w:vAlign w:val="center"/>
          </w:tcPr>
          <w:p w14:paraId="13C79193"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6.71</w:t>
            </w:r>
          </w:p>
        </w:tc>
        <w:tc>
          <w:tcPr>
            <w:tcW w:w="1497" w:type="dxa"/>
            <w:tcBorders>
              <w:top w:val="single" w:sz="4" w:space="0" w:color="auto"/>
            </w:tcBorders>
            <w:vAlign w:val="center"/>
          </w:tcPr>
          <w:p w14:paraId="6A287237"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6.43</w:t>
            </w:r>
          </w:p>
        </w:tc>
      </w:tr>
    </w:tbl>
    <w:p w14:paraId="5C134E72" w14:textId="77777777" w:rsidR="00673855" w:rsidRPr="00E97B4B" w:rsidRDefault="00673855" w:rsidP="00673855">
      <w:pPr>
        <w:spacing w:after="0" w:line="240" w:lineRule="auto"/>
        <w:jc w:val="both"/>
        <w:rPr>
          <w:rFonts w:ascii="Arial MT" w:eastAsia="Times New Roman" w:hAnsi="Arial MT" w:cs="Times New Roman"/>
          <w:color w:val="000000" w:themeColor="text1"/>
          <w:kern w:val="0"/>
          <w:sz w:val="18"/>
          <w:szCs w:val="18"/>
          <w:lang w:val="en-US"/>
          <w14:ligatures w14:val="none"/>
        </w:rPr>
      </w:pPr>
      <w:r w:rsidRPr="00E97B4B">
        <w:rPr>
          <w:rFonts w:ascii="Arial MT" w:eastAsia="Times New Roman" w:hAnsi="Arial MT" w:cs="Times New Roman"/>
          <w:color w:val="000000" w:themeColor="text1"/>
          <w:kern w:val="0"/>
          <w:sz w:val="18"/>
          <w:szCs w:val="18"/>
          <w:lang w:val="en-US"/>
          <w14:ligatures w14:val="none"/>
        </w:rPr>
        <w:t>** =Significant at 1% level of probability</w:t>
      </w:r>
    </w:p>
    <w:p w14:paraId="6BB546F9" w14:textId="77777777" w:rsidR="00673855" w:rsidRPr="00E97B4B" w:rsidRDefault="00673855" w:rsidP="00673855">
      <w:pPr>
        <w:spacing w:after="0" w:line="240" w:lineRule="auto"/>
        <w:jc w:val="both"/>
        <w:rPr>
          <w:rFonts w:ascii="Arial MT" w:eastAsia="Times New Roman" w:hAnsi="Arial MT" w:cs="Times New Roman"/>
          <w:color w:val="000000" w:themeColor="text1"/>
          <w:kern w:val="0"/>
          <w:sz w:val="18"/>
          <w:szCs w:val="18"/>
          <w:lang w:val="en-US"/>
          <w14:ligatures w14:val="none"/>
        </w:rPr>
      </w:pPr>
      <w:r w:rsidRPr="00E97B4B">
        <w:rPr>
          <w:rFonts w:ascii="Arial MT" w:eastAsia="Times New Roman" w:hAnsi="Arial MT" w:cs="Times New Roman"/>
          <w:color w:val="000000" w:themeColor="text1"/>
          <w:kern w:val="0"/>
          <w:sz w:val="18"/>
          <w:szCs w:val="18"/>
          <w:lang w:val="en-US"/>
          <w14:ligatures w14:val="none"/>
        </w:rPr>
        <w:t>V</w:t>
      </w:r>
      <w:r w:rsidRPr="00E97B4B">
        <w:rPr>
          <w:rFonts w:ascii="Arial MT" w:eastAsia="Times New Roman" w:hAnsi="Arial MT" w:cs="Times New Roman"/>
          <w:color w:val="000000" w:themeColor="text1"/>
          <w:kern w:val="0"/>
          <w:sz w:val="18"/>
          <w:szCs w:val="18"/>
          <w:vertAlign w:val="subscript"/>
          <w:lang w:val="en-US"/>
          <w14:ligatures w14:val="none"/>
        </w:rPr>
        <w:t>1</w:t>
      </w:r>
      <w:r w:rsidRPr="00E97B4B">
        <w:rPr>
          <w:rFonts w:ascii="Arial MT" w:eastAsia="Times New Roman" w:hAnsi="Arial MT" w:cs="Times New Roman"/>
          <w:color w:val="000000" w:themeColor="text1"/>
          <w:kern w:val="0"/>
          <w:sz w:val="18"/>
          <w:szCs w:val="18"/>
          <w:lang w:val="en-US"/>
          <w14:ligatures w14:val="none"/>
        </w:rPr>
        <w:t>= BRRI dhan75</w:t>
      </w:r>
    </w:p>
    <w:p w14:paraId="2470BD50" w14:textId="77777777" w:rsidR="00673855" w:rsidRPr="00E97B4B" w:rsidRDefault="00673855" w:rsidP="00673855">
      <w:pPr>
        <w:spacing w:after="0" w:line="240" w:lineRule="auto"/>
        <w:jc w:val="both"/>
        <w:rPr>
          <w:rFonts w:ascii="Arial MT" w:eastAsia="Times New Roman" w:hAnsi="Arial MT" w:cs="Times New Roman"/>
          <w:color w:val="000000" w:themeColor="text1"/>
          <w:kern w:val="0"/>
          <w:sz w:val="18"/>
          <w:szCs w:val="18"/>
          <w:lang w:val="en-US"/>
          <w14:ligatures w14:val="none"/>
        </w:rPr>
      </w:pPr>
      <w:r w:rsidRPr="00E97B4B">
        <w:rPr>
          <w:rFonts w:ascii="Arial MT" w:eastAsia="Times New Roman" w:hAnsi="Arial MT" w:cs="Times New Roman"/>
          <w:color w:val="000000" w:themeColor="text1"/>
          <w:kern w:val="0"/>
          <w:sz w:val="18"/>
          <w:szCs w:val="18"/>
          <w:lang w:val="en-US"/>
          <w14:ligatures w14:val="none"/>
        </w:rPr>
        <w:t>V</w:t>
      </w:r>
      <w:r w:rsidRPr="00E97B4B">
        <w:rPr>
          <w:rFonts w:ascii="Arial MT" w:eastAsia="Times New Roman" w:hAnsi="Arial MT" w:cs="Times New Roman"/>
          <w:color w:val="000000" w:themeColor="text1"/>
          <w:kern w:val="0"/>
          <w:sz w:val="18"/>
          <w:szCs w:val="18"/>
          <w:vertAlign w:val="subscript"/>
          <w:lang w:val="en-US"/>
          <w14:ligatures w14:val="none"/>
        </w:rPr>
        <w:t>2</w:t>
      </w:r>
      <w:r w:rsidRPr="00E97B4B">
        <w:rPr>
          <w:rFonts w:ascii="Arial MT" w:eastAsia="Times New Roman" w:hAnsi="Arial MT" w:cs="Times New Roman"/>
          <w:color w:val="000000" w:themeColor="text1"/>
          <w:kern w:val="0"/>
          <w:sz w:val="18"/>
          <w:szCs w:val="18"/>
          <w:lang w:val="en-US"/>
          <w14:ligatures w14:val="none"/>
        </w:rPr>
        <w:t>= BRRI dhan87</w:t>
      </w:r>
    </w:p>
    <w:p w14:paraId="740A9DBF" w14:textId="262B9186" w:rsidR="00B1670C" w:rsidRPr="00E97B4B" w:rsidRDefault="00673855" w:rsidP="00BA4A88">
      <w:pPr>
        <w:spacing w:after="120" w:line="240" w:lineRule="auto"/>
        <w:jc w:val="both"/>
        <w:rPr>
          <w:rFonts w:ascii="Arial MT" w:eastAsia="Times New Roman" w:hAnsi="Arial MT" w:cs="Times New Roman"/>
          <w:color w:val="000000" w:themeColor="text1"/>
          <w:kern w:val="0"/>
          <w:sz w:val="18"/>
          <w:szCs w:val="18"/>
          <w:lang w:val="en-US"/>
          <w14:ligatures w14:val="none"/>
        </w:rPr>
        <w:sectPr w:rsidR="00B1670C" w:rsidRPr="00E97B4B" w:rsidSect="001C5CF5">
          <w:type w:val="continuous"/>
          <w:pgSz w:w="11906" w:h="16838"/>
          <w:pgMar w:top="1440" w:right="1440" w:bottom="1440" w:left="1440" w:header="708" w:footer="708" w:gutter="0"/>
          <w:cols w:space="708"/>
          <w:docGrid w:linePitch="360"/>
        </w:sectPr>
      </w:pPr>
      <w:r w:rsidRPr="00E97B4B">
        <w:rPr>
          <w:rFonts w:ascii="Arial MT" w:eastAsia="Times New Roman" w:hAnsi="Arial MT" w:cs="Times New Roman"/>
          <w:color w:val="000000" w:themeColor="text1"/>
          <w:kern w:val="0"/>
          <w:sz w:val="18"/>
          <w:szCs w:val="18"/>
          <w:lang w:val="en-US"/>
          <w14:ligatures w14:val="none"/>
        </w:rPr>
        <w:t>In a column, figures with same letter or without letter do not differ significantly whereas figure with dissimilar letter differ significantly as per DMRT</w:t>
      </w:r>
    </w:p>
    <w:p w14:paraId="12B282B6" w14:textId="00434849" w:rsidR="007E0324" w:rsidRPr="00E97B4B" w:rsidRDefault="008F04DB" w:rsidP="00025480">
      <w:pPr>
        <w:pStyle w:val="Heading1"/>
      </w:pPr>
      <w:r w:rsidRPr="00E97B4B">
        <w:rPr>
          <w:rFonts w:eastAsia="Times New Roman"/>
          <w:lang w:val="en-US"/>
        </w:rPr>
        <w:lastRenderedPageBreak/>
        <w:t xml:space="preserve">3.2 </w:t>
      </w:r>
      <w:r w:rsidR="007E0324" w:rsidRPr="00E97B4B">
        <w:rPr>
          <w:rFonts w:eastAsia="Times New Roman"/>
          <w:lang w:val="en-US"/>
        </w:rPr>
        <w:t xml:space="preserve">Effect of application schedule </w:t>
      </w:r>
      <w:r w:rsidR="0007779A" w:rsidRPr="00E97B4B">
        <w:rPr>
          <w:rFonts w:eastAsia="Times New Roman"/>
          <w:lang w:val="en-US"/>
        </w:rPr>
        <w:t xml:space="preserve">of </w:t>
      </w:r>
      <w:r w:rsidR="007E0324" w:rsidRPr="00E97B4B">
        <w:rPr>
          <w:rFonts w:eastAsia="Times New Roman"/>
          <w:lang w:val="en-US"/>
        </w:rPr>
        <w:t xml:space="preserve">Crop Plus </w:t>
      </w:r>
      <w:r w:rsidR="007E0324" w:rsidRPr="00E97B4B">
        <w:rPr>
          <w:lang w:bidi="en-US"/>
        </w:rPr>
        <w:t xml:space="preserve">on growth characters of </w:t>
      </w:r>
      <w:r w:rsidR="00FF63F7" w:rsidRPr="00E97B4B">
        <w:rPr>
          <w:lang w:bidi="en-US"/>
        </w:rPr>
        <w:t>Monsoon</w:t>
      </w:r>
      <w:r w:rsidRPr="00E97B4B">
        <w:rPr>
          <w:lang w:bidi="en-US"/>
        </w:rPr>
        <w:t xml:space="preserve"> </w:t>
      </w:r>
      <w:r w:rsidR="007E0324" w:rsidRPr="00E97B4B">
        <w:rPr>
          <w:lang w:bidi="en-US"/>
        </w:rPr>
        <w:t>rice</w:t>
      </w:r>
    </w:p>
    <w:p w14:paraId="782D5BC5" w14:textId="77777777" w:rsidR="00545525" w:rsidRPr="00E97B4B" w:rsidRDefault="00545525" w:rsidP="00545525">
      <w:pPr>
        <w:pStyle w:val="BodyText"/>
        <w:rPr>
          <w:color w:val="000000" w:themeColor="text1"/>
        </w:rPr>
      </w:pPr>
      <w:r w:rsidRPr="00E97B4B">
        <w:rPr>
          <w:color w:val="000000" w:themeColor="text1"/>
        </w:rPr>
        <w:t xml:space="preserve">It was observed that, Crop Plus application increased plant height of rice compared to no use of Crop Plus. On an average plant height was increased by 10 cm due to Crop Plus application. </w:t>
      </w:r>
    </w:p>
    <w:p w14:paraId="3004B8C9" w14:textId="1062B6D7" w:rsidR="00FE0697" w:rsidRPr="00E97B4B" w:rsidRDefault="00545525" w:rsidP="00545525">
      <w:pPr>
        <w:pStyle w:val="BodyText"/>
        <w:rPr>
          <w:color w:val="000000" w:themeColor="text1"/>
        </w:rPr>
      </w:pPr>
      <w:r w:rsidRPr="00E97B4B">
        <w:rPr>
          <w:color w:val="000000" w:themeColor="text1"/>
        </w:rPr>
        <w:t>The number of total tillers hill</w:t>
      </w:r>
      <w:r w:rsidRPr="00E97B4B">
        <w:rPr>
          <w:color w:val="000000" w:themeColor="text1"/>
          <w:vertAlign w:val="superscript"/>
        </w:rPr>
        <w:t>-1</w:t>
      </w:r>
      <w:r w:rsidRPr="00E97B4B">
        <w:rPr>
          <w:color w:val="000000" w:themeColor="text1"/>
        </w:rPr>
        <w:t xml:space="preserve"> differed significantly at harvest, while no significant differences were observed at 30, 45 and 60 days after transplanting due to the application schedule of Crop Plus (Table 4). The results </w:t>
      </w:r>
      <w:r w:rsidRPr="00E97B4B">
        <w:rPr>
          <w:color w:val="000000" w:themeColor="text1"/>
        </w:rPr>
        <w:t>showed that application of Crop Plus at 20 and 60 DAT produced the highest number of total tillers hill</w:t>
      </w:r>
      <w:r w:rsidRPr="00E97B4B">
        <w:rPr>
          <w:color w:val="000000" w:themeColor="text1"/>
          <w:vertAlign w:val="superscript"/>
        </w:rPr>
        <w:t>-1</w:t>
      </w:r>
      <w:r w:rsidRPr="00E97B4B">
        <w:rPr>
          <w:color w:val="000000" w:themeColor="text1"/>
        </w:rPr>
        <w:t xml:space="preserve"> (18.66) and it produced the lowest number of total tillers hill</w:t>
      </w:r>
      <w:r w:rsidRPr="00E97B4B">
        <w:rPr>
          <w:color w:val="000000" w:themeColor="text1"/>
          <w:vertAlign w:val="superscript"/>
        </w:rPr>
        <w:t>-1</w:t>
      </w:r>
      <w:r w:rsidRPr="00E97B4B">
        <w:rPr>
          <w:color w:val="000000" w:themeColor="text1"/>
        </w:rPr>
        <w:t xml:space="preserve"> (16.61) at without use of Crop plus (Table 4). The number of total tillers hill</w:t>
      </w:r>
      <w:r w:rsidRPr="00E97B4B">
        <w:rPr>
          <w:color w:val="000000" w:themeColor="text1"/>
          <w:vertAlign w:val="superscript"/>
        </w:rPr>
        <w:t>-1</w:t>
      </w:r>
      <w:r w:rsidRPr="00E97B4B">
        <w:rPr>
          <w:color w:val="000000" w:themeColor="text1"/>
        </w:rPr>
        <w:t xml:space="preserve"> increased with the advancement of time up to 60 DAT due to the absorption of more nutrient, moisture and for availability of more sunlight and the reduction after 60 DAT might be due to the death and destruction of some unhealthy tillers</w:t>
      </w:r>
      <w:r w:rsidR="00402C5F" w:rsidRPr="00E97B4B">
        <w:rPr>
          <w:color w:val="000000" w:themeColor="text1"/>
        </w:rPr>
        <w:t xml:space="preserve"> (</w:t>
      </w:r>
      <w:r w:rsidR="005D2332" w:rsidRPr="00E97B4B">
        <w:rPr>
          <w:color w:val="000000" w:themeColor="text1"/>
        </w:rPr>
        <w:t>Soomro</w:t>
      </w:r>
      <w:r w:rsidR="00402C5F" w:rsidRPr="00E97B4B">
        <w:rPr>
          <w:color w:val="000000" w:themeColor="text1"/>
        </w:rPr>
        <w:t>, 202</w:t>
      </w:r>
      <w:r w:rsidR="005D2332" w:rsidRPr="00E97B4B">
        <w:rPr>
          <w:color w:val="000000" w:themeColor="text1"/>
        </w:rPr>
        <w:t>0</w:t>
      </w:r>
      <w:r w:rsidR="00402C5F" w:rsidRPr="00E97B4B">
        <w:rPr>
          <w:color w:val="000000" w:themeColor="text1"/>
        </w:rPr>
        <w:t>).</w:t>
      </w:r>
      <w:r w:rsidRPr="00E97B4B">
        <w:rPr>
          <w:color w:val="000000" w:themeColor="text1"/>
        </w:rPr>
        <w:t xml:space="preserve"> </w:t>
      </w:r>
      <w:r w:rsidR="0094455F" w:rsidRPr="00E97B4B">
        <w:rPr>
          <w:color w:val="000000" w:themeColor="text1"/>
        </w:rPr>
        <w:t>M</w:t>
      </w:r>
      <w:proofErr w:type="spellStart"/>
      <w:r w:rsidR="0094455F" w:rsidRPr="00E97B4B">
        <w:rPr>
          <w:rFonts w:ascii="Arial" w:eastAsia="Times New Roman" w:hAnsi="Arial" w:cstheme="majorBidi"/>
          <w:color w:val="000000" w:themeColor="text1"/>
          <w:sz w:val="22"/>
          <w:szCs w:val="40"/>
          <w:lang w:val="en-US"/>
        </w:rPr>
        <w:t>icronutrients</w:t>
      </w:r>
      <w:proofErr w:type="spellEnd"/>
      <w:r w:rsidR="00FE0697" w:rsidRPr="00E97B4B">
        <w:rPr>
          <w:rFonts w:ascii="Arial" w:eastAsia="Times New Roman" w:hAnsi="Arial" w:cstheme="majorBidi"/>
          <w:color w:val="000000" w:themeColor="text1"/>
          <w:sz w:val="22"/>
          <w:szCs w:val="40"/>
          <w:lang w:val="en-US"/>
        </w:rPr>
        <w:t xml:space="preserve"> </w:t>
      </w:r>
      <w:r w:rsidR="0094455F" w:rsidRPr="00E97B4B">
        <w:rPr>
          <w:rFonts w:ascii="Arial" w:eastAsia="Times New Roman" w:hAnsi="Arial" w:cstheme="majorBidi"/>
          <w:color w:val="000000" w:themeColor="text1"/>
          <w:sz w:val="22"/>
          <w:szCs w:val="40"/>
          <w:lang w:val="en-US"/>
        </w:rPr>
        <w:t xml:space="preserve">feeding to leaves </w:t>
      </w:r>
      <w:r w:rsidR="00FE0697" w:rsidRPr="00E97B4B">
        <w:rPr>
          <w:rFonts w:ascii="Arial" w:eastAsia="Times New Roman" w:hAnsi="Arial" w:cstheme="majorBidi"/>
          <w:color w:val="000000" w:themeColor="text1"/>
          <w:sz w:val="22"/>
          <w:szCs w:val="40"/>
          <w:lang w:val="en-US"/>
        </w:rPr>
        <w:t xml:space="preserve">significantly </w:t>
      </w:r>
      <w:r w:rsidR="0094455F" w:rsidRPr="00E97B4B">
        <w:rPr>
          <w:rFonts w:ascii="Arial" w:eastAsia="Times New Roman" w:hAnsi="Arial" w:cstheme="majorBidi"/>
          <w:color w:val="000000" w:themeColor="text1"/>
          <w:sz w:val="22"/>
          <w:szCs w:val="40"/>
          <w:lang w:val="en-US"/>
        </w:rPr>
        <w:t>increased</w:t>
      </w:r>
      <w:r w:rsidR="00FE0697" w:rsidRPr="00E97B4B">
        <w:rPr>
          <w:rFonts w:ascii="Arial" w:eastAsia="Times New Roman" w:hAnsi="Arial" w:cstheme="majorBidi"/>
          <w:color w:val="000000" w:themeColor="text1"/>
          <w:sz w:val="22"/>
          <w:szCs w:val="40"/>
          <w:lang w:val="en-US"/>
        </w:rPr>
        <w:t xml:space="preserve"> rice yield</w:t>
      </w:r>
      <w:r w:rsidR="0094455F" w:rsidRPr="00E97B4B">
        <w:rPr>
          <w:rFonts w:ascii="Arial" w:eastAsia="Times New Roman" w:hAnsi="Arial" w:cstheme="majorBidi"/>
          <w:color w:val="000000" w:themeColor="text1"/>
          <w:sz w:val="22"/>
          <w:szCs w:val="40"/>
          <w:lang w:val="en-US"/>
        </w:rPr>
        <w:t xml:space="preserve"> components</w:t>
      </w:r>
      <w:r w:rsidR="00FE0697" w:rsidRPr="00E97B4B">
        <w:rPr>
          <w:rFonts w:ascii="Arial" w:eastAsia="Times New Roman" w:hAnsi="Arial" w:cstheme="majorBidi"/>
          <w:color w:val="000000" w:themeColor="text1"/>
          <w:sz w:val="22"/>
          <w:szCs w:val="40"/>
          <w:lang w:val="en-US"/>
        </w:rPr>
        <w:t xml:space="preserve"> and </w:t>
      </w:r>
      <w:r w:rsidR="0094455F" w:rsidRPr="00E97B4B">
        <w:rPr>
          <w:rFonts w:ascii="Arial" w:eastAsia="Times New Roman" w:hAnsi="Arial" w:cstheme="majorBidi"/>
          <w:color w:val="000000" w:themeColor="text1"/>
          <w:sz w:val="22"/>
          <w:szCs w:val="40"/>
          <w:lang w:val="en-US"/>
        </w:rPr>
        <w:t xml:space="preserve">yield has also been documented </w:t>
      </w:r>
      <w:r w:rsidR="00817203" w:rsidRPr="00E97B4B">
        <w:rPr>
          <w:rFonts w:ascii="Arial" w:eastAsia="Times New Roman" w:hAnsi="Arial" w:cstheme="majorBidi"/>
          <w:color w:val="000000" w:themeColor="text1"/>
          <w:sz w:val="22"/>
          <w:szCs w:val="40"/>
          <w:lang w:val="en-US"/>
        </w:rPr>
        <w:t>by (</w:t>
      </w:r>
      <w:proofErr w:type="spellStart"/>
      <w:r w:rsidR="00FE0697" w:rsidRPr="00E97B4B">
        <w:rPr>
          <w:rFonts w:ascii="Arial" w:eastAsia="Times New Roman" w:hAnsi="Arial" w:cstheme="majorBidi"/>
          <w:color w:val="000000" w:themeColor="text1"/>
          <w:sz w:val="22"/>
          <w:szCs w:val="40"/>
          <w:lang w:val="en-US"/>
        </w:rPr>
        <w:t>Lahijani</w:t>
      </w:r>
      <w:proofErr w:type="spellEnd"/>
      <w:r w:rsidR="00FE0697" w:rsidRPr="00E97B4B">
        <w:rPr>
          <w:rFonts w:ascii="Arial" w:eastAsia="Times New Roman" w:hAnsi="Arial" w:cstheme="majorBidi"/>
          <w:color w:val="000000" w:themeColor="text1"/>
          <w:sz w:val="22"/>
          <w:szCs w:val="40"/>
          <w:lang w:val="en-US"/>
        </w:rPr>
        <w:t xml:space="preserve"> </w:t>
      </w:r>
      <w:r w:rsidR="00FE0697" w:rsidRPr="00E97B4B">
        <w:rPr>
          <w:rFonts w:ascii="Arial" w:eastAsia="Times New Roman" w:hAnsi="Arial" w:cstheme="majorBidi"/>
          <w:i/>
          <w:iCs/>
          <w:color w:val="000000" w:themeColor="text1"/>
          <w:sz w:val="22"/>
          <w:szCs w:val="40"/>
          <w:lang w:val="en-US"/>
        </w:rPr>
        <w:t>et al.</w:t>
      </w:r>
      <w:r w:rsidR="00FE0697" w:rsidRPr="00E97B4B">
        <w:rPr>
          <w:rFonts w:ascii="Arial" w:eastAsia="Times New Roman" w:hAnsi="Arial" w:cstheme="majorBidi"/>
          <w:color w:val="000000" w:themeColor="text1"/>
          <w:sz w:val="22"/>
          <w:szCs w:val="40"/>
          <w:lang w:val="en-US"/>
        </w:rPr>
        <w:t>, 2020).</w:t>
      </w:r>
    </w:p>
    <w:p w14:paraId="565294A8" w14:textId="77777777" w:rsidR="00B1670C" w:rsidRPr="00E97B4B" w:rsidRDefault="00B1670C" w:rsidP="00025480">
      <w:pPr>
        <w:pStyle w:val="Heading1"/>
        <w:rPr>
          <w:rFonts w:eastAsia="Times New Roman"/>
          <w:lang w:val="en-US"/>
        </w:rPr>
        <w:sectPr w:rsidR="00B1670C" w:rsidRPr="00E97B4B" w:rsidSect="00B1670C">
          <w:type w:val="continuous"/>
          <w:pgSz w:w="11906" w:h="16838"/>
          <w:pgMar w:top="1440" w:right="1440" w:bottom="1440" w:left="1440" w:header="708" w:footer="708" w:gutter="0"/>
          <w:cols w:num="2" w:space="708"/>
          <w:docGrid w:linePitch="360"/>
        </w:sectPr>
      </w:pPr>
    </w:p>
    <w:p w14:paraId="44D524FC" w14:textId="6171C09D" w:rsidR="00673855" w:rsidRPr="00E97B4B" w:rsidRDefault="00673855" w:rsidP="00025480">
      <w:pPr>
        <w:pStyle w:val="Heading1"/>
        <w:rPr>
          <w:rFonts w:eastAsia="Times New Roman"/>
          <w:lang w:val="en-US"/>
        </w:rPr>
      </w:pPr>
      <w:r w:rsidRPr="00E97B4B">
        <w:rPr>
          <w:rFonts w:eastAsia="Times New Roman"/>
          <w:lang w:val="en-US"/>
        </w:rPr>
        <w:t xml:space="preserve">Table 3. Effect of application schedule Crop Plus on plant height of </w:t>
      </w:r>
      <w:r w:rsidR="005C3DE0" w:rsidRPr="00E97B4B">
        <w:rPr>
          <w:rFonts w:eastAsia="Times New Roman"/>
          <w:lang w:val="en-US"/>
        </w:rPr>
        <w:t>Monsoon rice</w:t>
      </w:r>
      <w:r w:rsidRPr="00E97B4B">
        <w:rPr>
          <w:rFonts w:eastAsia="Times New Roman"/>
          <w:lang w:val="en-US"/>
        </w:rPr>
        <w:t xml:space="preserve"> at different days after transplanting </w:t>
      </w:r>
    </w:p>
    <w:tbl>
      <w:tblPr>
        <w:tblW w:w="8505" w:type="dxa"/>
        <w:tblInd w:w="108" w:type="dxa"/>
        <w:tblBorders>
          <w:top w:val="single" w:sz="4" w:space="0" w:color="auto"/>
          <w:bottom w:val="single" w:sz="4" w:space="0" w:color="auto"/>
        </w:tblBorders>
        <w:tblLayout w:type="fixed"/>
        <w:tblLook w:val="01E0" w:firstRow="1" w:lastRow="1" w:firstColumn="1" w:lastColumn="1" w:noHBand="0" w:noVBand="0"/>
      </w:tblPr>
      <w:tblGrid>
        <w:gridCol w:w="2952"/>
        <w:gridCol w:w="1260"/>
        <w:gridCol w:w="1620"/>
        <w:gridCol w:w="1440"/>
        <w:gridCol w:w="1233"/>
      </w:tblGrid>
      <w:tr w:rsidR="00E97B4B" w:rsidRPr="00E97B4B" w14:paraId="7CCAB63E" w14:textId="77777777" w:rsidTr="00A3433B">
        <w:trPr>
          <w:cantSplit/>
        </w:trPr>
        <w:tc>
          <w:tcPr>
            <w:tcW w:w="2952" w:type="dxa"/>
            <w:vMerge w:val="restart"/>
            <w:tcBorders>
              <w:top w:val="single" w:sz="4" w:space="0" w:color="auto"/>
              <w:bottom w:val="nil"/>
            </w:tcBorders>
          </w:tcPr>
          <w:p w14:paraId="3FF8B043"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Application schedule</w:t>
            </w:r>
          </w:p>
        </w:tc>
        <w:tc>
          <w:tcPr>
            <w:tcW w:w="5553" w:type="dxa"/>
            <w:gridSpan w:val="4"/>
            <w:tcBorders>
              <w:top w:val="single" w:sz="4" w:space="0" w:color="auto"/>
              <w:bottom w:val="single" w:sz="4" w:space="0" w:color="auto"/>
            </w:tcBorders>
          </w:tcPr>
          <w:p w14:paraId="428ED694" w14:textId="3ADDF876" w:rsidR="00673855" w:rsidRPr="00E97B4B" w:rsidRDefault="00673855" w:rsidP="00432B7F">
            <w:pPr>
              <w:spacing w:after="0" w:line="240" w:lineRule="auto"/>
              <w:rPr>
                <w:rFonts w:ascii="Arial MT" w:eastAsia="Times New Roman" w:hAnsi="Arial MT" w:cs="Times New Roman"/>
                <w:color w:val="000000" w:themeColor="text1"/>
                <w:kern w:val="0"/>
                <w:sz w:val="20"/>
                <w:szCs w:val="20"/>
                <w:vertAlign w:val="superscript"/>
                <w:lang w:val="en-US"/>
                <w14:ligatures w14:val="none"/>
              </w:rPr>
            </w:pPr>
            <w:r w:rsidRPr="00E97B4B">
              <w:rPr>
                <w:rFonts w:ascii="Arial MT" w:eastAsia="Times New Roman" w:hAnsi="Arial MT" w:cs="Times New Roman"/>
                <w:color w:val="000000" w:themeColor="text1"/>
                <w:kern w:val="0"/>
                <w:sz w:val="20"/>
                <w:szCs w:val="20"/>
                <w:lang w:val="en-US"/>
                <w14:ligatures w14:val="none"/>
              </w:rPr>
              <w:t xml:space="preserve">Plant height (cm) at different days after </w:t>
            </w:r>
            <w:r w:rsidR="004D7DD9" w:rsidRPr="00E97B4B">
              <w:rPr>
                <w:rFonts w:ascii="Arial MT" w:eastAsia="Times New Roman" w:hAnsi="Arial MT" w:cs="Times New Roman"/>
                <w:color w:val="000000" w:themeColor="text1"/>
                <w:kern w:val="0"/>
                <w:sz w:val="20"/>
                <w:szCs w:val="20"/>
                <w:lang w:val="en-US"/>
                <w14:ligatures w14:val="none"/>
              </w:rPr>
              <w:t>transplanting (</w:t>
            </w:r>
            <w:r w:rsidRPr="00E97B4B">
              <w:rPr>
                <w:rFonts w:ascii="Arial MT" w:eastAsia="Times New Roman" w:hAnsi="Arial MT" w:cs="Times New Roman"/>
                <w:color w:val="000000" w:themeColor="text1"/>
                <w:kern w:val="0"/>
                <w:sz w:val="20"/>
                <w:szCs w:val="20"/>
                <w:lang w:val="en-US"/>
                <w14:ligatures w14:val="none"/>
              </w:rPr>
              <w:t>DAT)</w:t>
            </w:r>
          </w:p>
        </w:tc>
      </w:tr>
      <w:tr w:rsidR="00E97B4B" w:rsidRPr="00E97B4B" w14:paraId="40B83C16" w14:textId="77777777" w:rsidTr="00C232B8">
        <w:trPr>
          <w:cantSplit/>
        </w:trPr>
        <w:tc>
          <w:tcPr>
            <w:tcW w:w="2952" w:type="dxa"/>
            <w:vMerge/>
            <w:tcBorders>
              <w:top w:val="nil"/>
              <w:bottom w:val="single" w:sz="4" w:space="0" w:color="auto"/>
            </w:tcBorders>
          </w:tcPr>
          <w:p w14:paraId="07BE577F"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p>
        </w:tc>
        <w:tc>
          <w:tcPr>
            <w:tcW w:w="1260" w:type="dxa"/>
            <w:tcBorders>
              <w:top w:val="single" w:sz="4" w:space="0" w:color="auto"/>
              <w:bottom w:val="single" w:sz="4" w:space="0" w:color="auto"/>
            </w:tcBorders>
          </w:tcPr>
          <w:p w14:paraId="2C2F5710"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30 DAT</w:t>
            </w:r>
          </w:p>
        </w:tc>
        <w:tc>
          <w:tcPr>
            <w:tcW w:w="1620" w:type="dxa"/>
            <w:tcBorders>
              <w:top w:val="single" w:sz="4" w:space="0" w:color="auto"/>
              <w:bottom w:val="single" w:sz="4" w:space="0" w:color="auto"/>
            </w:tcBorders>
          </w:tcPr>
          <w:p w14:paraId="2F2BD5EF"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45 DAT</w:t>
            </w:r>
          </w:p>
        </w:tc>
        <w:tc>
          <w:tcPr>
            <w:tcW w:w="1440" w:type="dxa"/>
            <w:tcBorders>
              <w:top w:val="single" w:sz="4" w:space="0" w:color="auto"/>
              <w:bottom w:val="single" w:sz="4" w:space="0" w:color="auto"/>
            </w:tcBorders>
          </w:tcPr>
          <w:p w14:paraId="3FBAF27D"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60 DAT</w:t>
            </w:r>
          </w:p>
        </w:tc>
        <w:tc>
          <w:tcPr>
            <w:tcW w:w="1233" w:type="dxa"/>
            <w:tcBorders>
              <w:top w:val="single" w:sz="4" w:space="0" w:color="auto"/>
              <w:bottom w:val="single" w:sz="4" w:space="0" w:color="auto"/>
            </w:tcBorders>
          </w:tcPr>
          <w:p w14:paraId="01F575E3"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At harvest</w:t>
            </w:r>
          </w:p>
        </w:tc>
      </w:tr>
      <w:tr w:rsidR="00E97B4B" w:rsidRPr="00E97B4B" w14:paraId="66723ED8" w14:textId="77777777" w:rsidTr="00C232B8">
        <w:trPr>
          <w:cantSplit/>
        </w:trPr>
        <w:tc>
          <w:tcPr>
            <w:tcW w:w="2952" w:type="dxa"/>
            <w:tcBorders>
              <w:top w:val="single" w:sz="4" w:space="0" w:color="auto"/>
            </w:tcBorders>
          </w:tcPr>
          <w:p w14:paraId="76E601CA" w14:textId="017B048C" w:rsidR="00A3433B" w:rsidRPr="00E97B4B" w:rsidRDefault="00A3433B" w:rsidP="00A3433B">
            <w:pPr>
              <w:spacing w:after="0" w:line="240" w:lineRule="auto"/>
              <w:rPr>
                <w:rFonts w:ascii="Arial MT" w:eastAsia="Times New Roman" w:hAnsi="Arial MT" w:cs="Times New Roman"/>
                <w:color w:val="000000" w:themeColor="text1"/>
                <w:kern w:val="0"/>
                <w:sz w:val="20"/>
                <w:szCs w:val="20"/>
                <w:vertAlign w:val="subscript"/>
                <w:lang w:val="en-US"/>
                <w14:ligatures w14:val="none"/>
              </w:rPr>
            </w:pPr>
            <w:r w:rsidRPr="00E97B4B">
              <w:rPr>
                <w:rFonts w:ascii="Times New Roman" w:eastAsia="Times New Roman" w:hAnsi="Times New Roman" w:cs="Times New Roman"/>
                <w:color w:val="000000" w:themeColor="text1"/>
                <w:kern w:val="0"/>
                <w:sz w:val="20"/>
                <w:szCs w:val="20"/>
                <w:lang w:val="en-US"/>
                <w14:ligatures w14:val="none"/>
              </w:rPr>
              <w:t>No Crop plus</w:t>
            </w:r>
          </w:p>
        </w:tc>
        <w:tc>
          <w:tcPr>
            <w:tcW w:w="1260" w:type="dxa"/>
            <w:tcBorders>
              <w:top w:val="single" w:sz="4" w:space="0" w:color="auto"/>
            </w:tcBorders>
          </w:tcPr>
          <w:p w14:paraId="70DFA581" w14:textId="77777777"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44.76</w:t>
            </w:r>
          </w:p>
        </w:tc>
        <w:tc>
          <w:tcPr>
            <w:tcW w:w="1620" w:type="dxa"/>
            <w:tcBorders>
              <w:top w:val="single" w:sz="4" w:space="0" w:color="auto"/>
            </w:tcBorders>
          </w:tcPr>
          <w:p w14:paraId="4EDD4145" w14:textId="77777777"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74.03 b</w:t>
            </w:r>
          </w:p>
        </w:tc>
        <w:tc>
          <w:tcPr>
            <w:tcW w:w="1440" w:type="dxa"/>
            <w:tcBorders>
              <w:top w:val="single" w:sz="4" w:space="0" w:color="auto"/>
            </w:tcBorders>
          </w:tcPr>
          <w:p w14:paraId="191DD434" w14:textId="77777777"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91.22 b</w:t>
            </w:r>
          </w:p>
        </w:tc>
        <w:tc>
          <w:tcPr>
            <w:tcW w:w="1233" w:type="dxa"/>
            <w:tcBorders>
              <w:top w:val="single" w:sz="4" w:space="0" w:color="auto"/>
            </w:tcBorders>
          </w:tcPr>
          <w:p w14:paraId="28628417" w14:textId="77777777"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100.88 b</w:t>
            </w:r>
          </w:p>
        </w:tc>
      </w:tr>
      <w:tr w:rsidR="00E97B4B" w:rsidRPr="00E97B4B" w14:paraId="0BA86A5A" w14:textId="77777777" w:rsidTr="00C232B8">
        <w:trPr>
          <w:cantSplit/>
        </w:trPr>
        <w:tc>
          <w:tcPr>
            <w:tcW w:w="2952" w:type="dxa"/>
          </w:tcPr>
          <w:p w14:paraId="47E1D22A" w14:textId="6BEDE359"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Times New Roman" w:eastAsia="Times New Roman" w:hAnsi="Times New Roman" w:cs="Times New Roman"/>
                <w:color w:val="000000" w:themeColor="text1"/>
                <w:kern w:val="0"/>
                <w:sz w:val="20"/>
                <w:szCs w:val="20"/>
                <w:lang w:val="en-US"/>
                <w14:ligatures w14:val="none"/>
              </w:rPr>
              <w:t>Crop plus at 40 and 60 DAT</w:t>
            </w:r>
          </w:p>
        </w:tc>
        <w:tc>
          <w:tcPr>
            <w:tcW w:w="1260" w:type="dxa"/>
          </w:tcPr>
          <w:p w14:paraId="3D486C1A" w14:textId="77777777"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44.83</w:t>
            </w:r>
          </w:p>
        </w:tc>
        <w:tc>
          <w:tcPr>
            <w:tcW w:w="1620" w:type="dxa"/>
          </w:tcPr>
          <w:p w14:paraId="1E67E8EE" w14:textId="77777777"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73.88 b</w:t>
            </w:r>
          </w:p>
        </w:tc>
        <w:tc>
          <w:tcPr>
            <w:tcW w:w="1440" w:type="dxa"/>
          </w:tcPr>
          <w:p w14:paraId="135FB0E1" w14:textId="77777777"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96.82ab</w:t>
            </w:r>
          </w:p>
        </w:tc>
        <w:tc>
          <w:tcPr>
            <w:tcW w:w="1233" w:type="dxa"/>
          </w:tcPr>
          <w:p w14:paraId="591166FA" w14:textId="77777777"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104.08ab</w:t>
            </w:r>
          </w:p>
        </w:tc>
      </w:tr>
      <w:tr w:rsidR="00E97B4B" w:rsidRPr="00E97B4B" w14:paraId="769FAEFE" w14:textId="77777777" w:rsidTr="00C232B8">
        <w:trPr>
          <w:cantSplit/>
        </w:trPr>
        <w:tc>
          <w:tcPr>
            <w:tcW w:w="2952" w:type="dxa"/>
          </w:tcPr>
          <w:p w14:paraId="5704B6E4" w14:textId="13936375"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Times New Roman" w:eastAsia="Times New Roman" w:hAnsi="Times New Roman" w:cs="Times New Roman"/>
                <w:color w:val="000000" w:themeColor="text1"/>
                <w:kern w:val="0"/>
                <w:sz w:val="20"/>
                <w:szCs w:val="20"/>
                <w:lang w:val="en-US"/>
                <w14:ligatures w14:val="none"/>
              </w:rPr>
              <w:t>Crop plus at 30 and 60 DAT</w:t>
            </w:r>
          </w:p>
        </w:tc>
        <w:tc>
          <w:tcPr>
            <w:tcW w:w="1260" w:type="dxa"/>
          </w:tcPr>
          <w:p w14:paraId="6AE92B82" w14:textId="77777777"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44.71</w:t>
            </w:r>
          </w:p>
        </w:tc>
        <w:tc>
          <w:tcPr>
            <w:tcW w:w="1620" w:type="dxa"/>
          </w:tcPr>
          <w:p w14:paraId="0E36FC89" w14:textId="77777777"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80.65ab</w:t>
            </w:r>
          </w:p>
        </w:tc>
        <w:tc>
          <w:tcPr>
            <w:tcW w:w="1440" w:type="dxa"/>
          </w:tcPr>
          <w:p w14:paraId="6E82D33B" w14:textId="77777777"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98.78ab</w:t>
            </w:r>
          </w:p>
        </w:tc>
        <w:tc>
          <w:tcPr>
            <w:tcW w:w="1233" w:type="dxa"/>
          </w:tcPr>
          <w:p w14:paraId="2BEE78DE" w14:textId="77777777"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103.97ab</w:t>
            </w:r>
          </w:p>
        </w:tc>
      </w:tr>
      <w:tr w:rsidR="00E97B4B" w:rsidRPr="00E97B4B" w14:paraId="69C909BE" w14:textId="77777777" w:rsidTr="00C232B8">
        <w:trPr>
          <w:cantSplit/>
        </w:trPr>
        <w:tc>
          <w:tcPr>
            <w:tcW w:w="2952" w:type="dxa"/>
          </w:tcPr>
          <w:p w14:paraId="67093803" w14:textId="01C78A6E"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Times New Roman" w:eastAsia="Times New Roman" w:hAnsi="Times New Roman" w:cs="Times New Roman"/>
                <w:color w:val="000000" w:themeColor="text1"/>
                <w:kern w:val="0"/>
                <w:sz w:val="20"/>
                <w:szCs w:val="20"/>
                <w:lang w:val="en-US"/>
                <w14:ligatures w14:val="none"/>
              </w:rPr>
              <w:t>Crop plus at 20 and 60 DAT</w:t>
            </w:r>
          </w:p>
        </w:tc>
        <w:tc>
          <w:tcPr>
            <w:tcW w:w="1260" w:type="dxa"/>
          </w:tcPr>
          <w:p w14:paraId="67B6C11A" w14:textId="77777777"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49.75</w:t>
            </w:r>
          </w:p>
        </w:tc>
        <w:tc>
          <w:tcPr>
            <w:tcW w:w="1620" w:type="dxa"/>
          </w:tcPr>
          <w:p w14:paraId="691ADF81" w14:textId="77777777"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82.48a</w:t>
            </w:r>
          </w:p>
        </w:tc>
        <w:tc>
          <w:tcPr>
            <w:tcW w:w="1440" w:type="dxa"/>
          </w:tcPr>
          <w:p w14:paraId="46FD48A1" w14:textId="77777777"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98.02ab</w:t>
            </w:r>
          </w:p>
        </w:tc>
        <w:tc>
          <w:tcPr>
            <w:tcW w:w="1233" w:type="dxa"/>
          </w:tcPr>
          <w:p w14:paraId="7DD8307C" w14:textId="77777777"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108.80ab</w:t>
            </w:r>
          </w:p>
        </w:tc>
      </w:tr>
      <w:tr w:rsidR="00E97B4B" w:rsidRPr="00E97B4B" w14:paraId="303BD7AC" w14:textId="77777777" w:rsidTr="00C232B8">
        <w:trPr>
          <w:cantSplit/>
        </w:trPr>
        <w:tc>
          <w:tcPr>
            <w:tcW w:w="2952" w:type="dxa"/>
            <w:tcBorders>
              <w:bottom w:val="nil"/>
            </w:tcBorders>
          </w:tcPr>
          <w:p w14:paraId="6087B23C" w14:textId="78AECB4B"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Times New Roman" w:eastAsia="Times New Roman" w:hAnsi="Times New Roman" w:cs="Times New Roman"/>
                <w:color w:val="000000" w:themeColor="text1"/>
                <w:kern w:val="0"/>
                <w:sz w:val="20"/>
                <w:szCs w:val="20"/>
                <w:lang w:val="en-US"/>
                <w14:ligatures w14:val="none"/>
              </w:rPr>
              <w:t>Crop plus at 20, 40 and 60 DAT</w:t>
            </w:r>
          </w:p>
        </w:tc>
        <w:tc>
          <w:tcPr>
            <w:tcW w:w="1260" w:type="dxa"/>
            <w:tcBorders>
              <w:bottom w:val="nil"/>
            </w:tcBorders>
          </w:tcPr>
          <w:p w14:paraId="50CD9D6F" w14:textId="77777777"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49.65</w:t>
            </w:r>
          </w:p>
        </w:tc>
        <w:tc>
          <w:tcPr>
            <w:tcW w:w="1620" w:type="dxa"/>
            <w:tcBorders>
              <w:bottom w:val="nil"/>
            </w:tcBorders>
          </w:tcPr>
          <w:p w14:paraId="7B1D8BE7" w14:textId="77777777"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83.20a</w:t>
            </w:r>
          </w:p>
        </w:tc>
        <w:tc>
          <w:tcPr>
            <w:tcW w:w="1440" w:type="dxa"/>
            <w:tcBorders>
              <w:bottom w:val="nil"/>
            </w:tcBorders>
          </w:tcPr>
          <w:p w14:paraId="378D224B" w14:textId="77777777"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102.53a</w:t>
            </w:r>
          </w:p>
        </w:tc>
        <w:tc>
          <w:tcPr>
            <w:tcW w:w="1233" w:type="dxa"/>
            <w:tcBorders>
              <w:bottom w:val="nil"/>
            </w:tcBorders>
          </w:tcPr>
          <w:p w14:paraId="3C695703" w14:textId="77777777"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110.28a</w:t>
            </w:r>
          </w:p>
        </w:tc>
      </w:tr>
      <w:tr w:rsidR="00E97B4B" w:rsidRPr="00E97B4B" w14:paraId="1E9E2968" w14:textId="77777777" w:rsidTr="00C232B8">
        <w:trPr>
          <w:cantSplit/>
        </w:trPr>
        <w:tc>
          <w:tcPr>
            <w:tcW w:w="2952" w:type="dxa"/>
            <w:tcBorders>
              <w:top w:val="nil"/>
              <w:bottom w:val="nil"/>
            </w:tcBorders>
          </w:tcPr>
          <w:p w14:paraId="02CDA333" w14:textId="4FAEC729"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Times New Roman" w:eastAsia="Times New Roman" w:hAnsi="Times New Roman" w:cs="Times New Roman"/>
                <w:color w:val="000000" w:themeColor="text1"/>
                <w:kern w:val="0"/>
                <w:sz w:val="20"/>
                <w:szCs w:val="20"/>
                <w:lang w:val="en-US"/>
                <w14:ligatures w14:val="none"/>
              </w:rPr>
              <w:t>Crop plus at 30, 45 and 60 DAT</w:t>
            </w:r>
          </w:p>
        </w:tc>
        <w:tc>
          <w:tcPr>
            <w:tcW w:w="1260" w:type="dxa"/>
            <w:tcBorders>
              <w:top w:val="nil"/>
              <w:bottom w:val="nil"/>
            </w:tcBorders>
          </w:tcPr>
          <w:p w14:paraId="25FA9A78" w14:textId="77777777"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44.33</w:t>
            </w:r>
          </w:p>
        </w:tc>
        <w:tc>
          <w:tcPr>
            <w:tcW w:w="1620" w:type="dxa"/>
            <w:tcBorders>
              <w:top w:val="nil"/>
              <w:bottom w:val="nil"/>
            </w:tcBorders>
          </w:tcPr>
          <w:p w14:paraId="1A04B741" w14:textId="77777777"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80.13ab</w:t>
            </w:r>
          </w:p>
        </w:tc>
        <w:tc>
          <w:tcPr>
            <w:tcW w:w="1440" w:type="dxa"/>
            <w:tcBorders>
              <w:top w:val="nil"/>
              <w:bottom w:val="nil"/>
            </w:tcBorders>
          </w:tcPr>
          <w:p w14:paraId="41F6F1EF" w14:textId="77777777"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102.47a</w:t>
            </w:r>
          </w:p>
        </w:tc>
        <w:tc>
          <w:tcPr>
            <w:tcW w:w="1233" w:type="dxa"/>
            <w:tcBorders>
              <w:top w:val="nil"/>
              <w:bottom w:val="nil"/>
            </w:tcBorders>
          </w:tcPr>
          <w:p w14:paraId="39AC35F1" w14:textId="77777777" w:rsidR="00A3433B" w:rsidRPr="00E97B4B" w:rsidRDefault="00A3433B" w:rsidP="00A3433B">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106.92ab</w:t>
            </w:r>
          </w:p>
        </w:tc>
      </w:tr>
      <w:tr w:rsidR="00E97B4B" w:rsidRPr="00E97B4B" w14:paraId="0AD5AB20" w14:textId="77777777" w:rsidTr="00C232B8">
        <w:trPr>
          <w:cantSplit/>
        </w:trPr>
        <w:tc>
          <w:tcPr>
            <w:tcW w:w="2952" w:type="dxa"/>
            <w:tcBorders>
              <w:top w:val="nil"/>
              <w:bottom w:val="single" w:sz="4" w:space="0" w:color="auto"/>
            </w:tcBorders>
          </w:tcPr>
          <w:p w14:paraId="34A73FDE"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noProof/>
                <w:color w:val="000000" w:themeColor="text1"/>
                <w:kern w:val="0"/>
                <w:sz w:val="20"/>
                <w:szCs w:val="20"/>
                <w:lang w:val="tr-TR" w:eastAsia="tr-TR"/>
                <w14:ligatures w14:val="none"/>
              </w:rPr>
              <mc:AlternateContent>
                <mc:Choice Requires="wps">
                  <w:drawing>
                    <wp:anchor distT="0" distB="0" distL="114300" distR="114300" simplePos="0" relativeHeight="251672576" behindDoc="0" locked="0" layoutInCell="1" allowOverlap="1" wp14:anchorId="2679BF63" wp14:editId="27B004B8">
                      <wp:simplePos x="0" y="0"/>
                      <wp:positionH relativeFrom="column">
                        <wp:posOffset>69850</wp:posOffset>
                      </wp:positionH>
                      <wp:positionV relativeFrom="paragraph">
                        <wp:posOffset>31115</wp:posOffset>
                      </wp:positionV>
                      <wp:extent cx="64135" cy="0"/>
                      <wp:effectExtent l="12700" t="12065" r="8890" b="698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9B0E1C4" id="Straight Connector 5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E97B4B">
              <w:rPr>
                <w:rFonts w:ascii="Arial MT" w:eastAsia="Times New Roman" w:hAnsi="Arial MT" w:cs="Times New Roman"/>
                <w:color w:val="000000" w:themeColor="text1"/>
                <w:kern w:val="0"/>
                <w:sz w:val="20"/>
                <w:szCs w:val="20"/>
                <w:lang w:val="en-US"/>
                <w14:ligatures w14:val="none"/>
              </w:rPr>
              <w:t>Sx</w:t>
            </w:r>
            <w:proofErr w:type="spellEnd"/>
          </w:p>
        </w:tc>
        <w:tc>
          <w:tcPr>
            <w:tcW w:w="1260" w:type="dxa"/>
            <w:tcBorders>
              <w:top w:val="nil"/>
              <w:bottom w:val="single" w:sz="4" w:space="0" w:color="auto"/>
            </w:tcBorders>
            <w:vAlign w:val="center"/>
          </w:tcPr>
          <w:p w14:paraId="0F49ED43"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2.16</w:t>
            </w:r>
          </w:p>
        </w:tc>
        <w:tc>
          <w:tcPr>
            <w:tcW w:w="1620" w:type="dxa"/>
            <w:tcBorders>
              <w:top w:val="nil"/>
              <w:bottom w:val="single" w:sz="4" w:space="0" w:color="auto"/>
            </w:tcBorders>
            <w:vAlign w:val="center"/>
          </w:tcPr>
          <w:p w14:paraId="221FCD01"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2.44</w:t>
            </w:r>
          </w:p>
        </w:tc>
        <w:tc>
          <w:tcPr>
            <w:tcW w:w="1440" w:type="dxa"/>
            <w:tcBorders>
              <w:top w:val="nil"/>
              <w:bottom w:val="single" w:sz="4" w:space="0" w:color="auto"/>
            </w:tcBorders>
            <w:vAlign w:val="center"/>
          </w:tcPr>
          <w:p w14:paraId="3908528A"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2.64</w:t>
            </w:r>
          </w:p>
        </w:tc>
        <w:tc>
          <w:tcPr>
            <w:tcW w:w="1233" w:type="dxa"/>
            <w:tcBorders>
              <w:top w:val="nil"/>
              <w:bottom w:val="single" w:sz="4" w:space="0" w:color="auto"/>
            </w:tcBorders>
            <w:vAlign w:val="center"/>
          </w:tcPr>
          <w:p w14:paraId="0F53544C"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2.94</w:t>
            </w:r>
          </w:p>
        </w:tc>
      </w:tr>
      <w:tr w:rsidR="00E97B4B" w:rsidRPr="00E97B4B" w14:paraId="4677AE73" w14:textId="77777777" w:rsidTr="00C232B8">
        <w:trPr>
          <w:cantSplit/>
        </w:trPr>
        <w:tc>
          <w:tcPr>
            <w:tcW w:w="2952" w:type="dxa"/>
            <w:tcBorders>
              <w:top w:val="single" w:sz="4" w:space="0" w:color="auto"/>
            </w:tcBorders>
          </w:tcPr>
          <w:p w14:paraId="421290FD" w14:textId="77777777" w:rsidR="00673855" w:rsidRPr="00E97B4B" w:rsidRDefault="00673855" w:rsidP="00432B7F">
            <w:pPr>
              <w:spacing w:after="0" w:line="240" w:lineRule="auto"/>
              <w:rPr>
                <w:rFonts w:ascii="Arial MT" w:eastAsia="Times New Roman" w:hAnsi="Arial MT" w:cs="Times New Roman"/>
                <w:noProof/>
                <w:color w:val="000000" w:themeColor="text1"/>
                <w:kern w:val="0"/>
                <w:sz w:val="20"/>
                <w:szCs w:val="20"/>
                <w:lang w:val="en-US"/>
                <w14:ligatures w14:val="none"/>
              </w:rPr>
            </w:pPr>
            <w:r w:rsidRPr="00E97B4B">
              <w:rPr>
                <w:rFonts w:ascii="Arial MT" w:eastAsia="Times New Roman" w:hAnsi="Arial MT" w:cs="Times New Roman"/>
                <w:noProof/>
                <w:color w:val="000000" w:themeColor="text1"/>
                <w:kern w:val="0"/>
                <w:sz w:val="20"/>
                <w:szCs w:val="20"/>
                <w:lang w:val="en-US"/>
                <w14:ligatures w14:val="none"/>
              </w:rPr>
              <w:t>Level of significance</w:t>
            </w:r>
          </w:p>
        </w:tc>
        <w:tc>
          <w:tcPr>
            <w:tcW w:w="1260" w:type="dxa"/>
            <w:tcBorders>
              <w:top w:val="single" w:sz="4" w:space="0" w:color="auto"/>
            </w:tcBorders>
            <w:vAlign w:val="center"/>
          </w:tcPr>
          <w:p w14:paraId="5D5113BF"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NS</w:t>
            </w:r>
          </w:p>
        </w:tc>
        <w:tc>
          <w:tcPr>
            <w:tcW w:w="1620" w:type="dxa"/>
            <w:tcBorders>
              <w:top w:val="single" w:sz="4" w:space="0" w:color="auto"/>
            </w:tcBorders>
            <w:vAlign w:val="center"/>
          </w:tcPr>
          <w:p w14:paraId="0A6F7E6D"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w:t>
            </w:r>
          </w:p>
        </w:tc>
        <w:tc>
          <w:tcPr>
            <w:tcW w:w="1440" w:type="dxa"/>
            <w:tcBorders>
              <w:top w:val="single" w:sz="4" w:space="0" w:color="auto"/>
            </w:tcBorders>
            <w:vAlign w:val="center"/>
          </w:tcPr>
          <w:p w14:paraId="7251CE9F"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w:t>
            </w:r>
          </w:p>
        </w:tc>
        <w:tc>
          <w:tcPr>
            <w:tcW w:w="1233" w:type="dxa"/>
            <w:tcBorders>
              <w:top w:val="single" w:sz="4" w:space="0" w:color="auto"/>
            </w:tcBorders>
            <w:vAlign w:val="center"/>
          </w:tcPr>
          <w:p w14:paraId="47709E5A"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w:t>
            </w:r>
          </w:p>
        </w:tc>
      </w:tr>
      <w:tr w:rsidR="00E97B4B" w:rsidRPr="00E97B4B" w14:paraId="04365EAF" w14:textId="77777777" w:rsidTr="00C232B8">
        <w:trPr>
          <w:cantSplit/>
        </w:trPr>
        <w:tc>
          <w:tcPr>
            <w:tcW w:w="2952" w:type="dxa"/>
          </w:tcPr>
          <w:p w14:paraId="786C3DC0"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CV (%)</w:t>
            </w:r>
          </w:p>
        </w:tc>
        <w:tc>
          <w:tcPr>
            <w:tcW w:w="1260" w:type="dxa"/>
            <w:vAlign w:val="center"/>
          </w:tcPr>
          <w:p w14:paraId="6B89F5FE"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8.07</w:t>
            </w:r>
          </w:p>
        </w:tc>
        <w:tc>
          <w:tcPr>
            <w:tcW w:w="1620" w:type="dxa"/>
            <w:vAlign w:val="center"/>
          </w:tcPr>
          <w:p w14:paraId="26AF0C3C"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5.35</w:t>
            </w:r>
          </w:p>
        </w:tc>
        <w:tc>
          <w:tcPr>
            <w:tcW w:w="1440" w:type="dxa"/>
            <w:vAlign w:val="center"/>
          </w:tcPr>
          <w:p w14:paraId="2475101F"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4.66</w:t>
            </w:r>
          </w:p>
        </w:tc>
        <w:tc>
          <w:tcPr>
            <w:tcW w:w="1233" w:type="dxa"/>
            <w:vAlign w:val="center"/>
          </w:tcPr>
          <w:p w14:paraId="39F84330" w14:textId="77777777" w:rsidR="00673855" w:rsidRPr="00E97B4B" w:rsidRDefault="00673855"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4.81</w:t>
            </w:r>
          </w:p>
        </w:tc>
      </w:tr>
    </w:tbl>
    <w:p w14:paraId="34DB15AC" w14:textId="77777777" w:rsidR="00673855" w:rsidRPr="00E97B4B" w:rsidRDefault="00673855" w:rsidP="00673855">
      <w:pPr>
        <w:spacing w:line="240" w:lineRule="auto"/>
        <w:jc w:val="both"/>
        <w:rPr>
          <w:rFonts w:ascii="Arial MT" w:eastAsia="Times New Roman" w:hAnsi="Arial MT" w:cs="Times New Roman"/>
          <w:color w:val="000000" w:themeColor="text1"/>
          <w:kern w:val="0"/>
          <w:sz w:val="18"/>
          <w:szCs w:val="18"/>
          <w:lang w:val="en-US"/>
          <w14:ligatures w14:val="none"/>
        </w:rPr>
      </w:pPr>
      <w:r w:rsidRPr="00E97B4B">
        <w:rPr>
          <w:rFonts w:ascii="Arial MT" w:eastAsia="Times New Roman" w:hAnsi="Arial MT" w:cs="Times New Roman"/>
          <w:color w:val="000000" w:themeColor="text1"/>
          <w:kern w:val="0"/>
          <w:sz w:val="18"/>
          <w:szCs w:val="18"/>
          <w:lang w:val="en-US"/>
          <w14:ligatures w14:val="none"/>
        </w:rPr>
        <w:t xml:space="preserve">** =Significant at 1% level of probability, * =Significant at 5% level of probability, NS = Not-significant </w:t>
      </w:r>
    </w:p>
    <w:p w14:paraId="1E3A9542" w14:textId="6283F019" w:rsidR="00673855" w:rsidRPr="00E97B4B" w:rsidRDefault="00673855" w:rsidP="00545525">
      <w:pPr>
        <w:spacing w:line="240" w:lineRule="auto"/>
        <w:jc w:val="both"/>
        <w:rPr>
          <w:rFonts w:ascii="Arial MT" w:eastAsia="Times New Roman" w:hAnsi="Arial MT" w:cs="Times New Roman"/>
          <w:color w:val="000000" w:themeColor="text1"/>
          <w:kern w:val="0"/>
          <w:sz w:val="18"/>
          <w:szCs w:val="18"/>
          <w:lang w:val="en-US"/>
          <w14:ligatures w14:val="none"/>
        </w:rPr>
      </w:pPr>
      <w:r w:rsidRPr="00E97B4B">
        <w:rPr>
          <w:rFonts w:ascii="Arial MT" w:eastAsia="Times New Roman" w:hAnsi="Arial MT" w:cs="Times New Roman"/>
          <w:color w:val="000000" w:themeColor="text1"/>
          <w:kern w:val="0"/>
          <w:sz w:val="18"/>
          <w:szCs w:val="18"/>
          <w:lang w:val="en-US"/>
          <w14:ligatures w14:val="none"/>
        </w:rPr>
        <w:t>T</w:t>
      </w:r>
      <w:r w:rsidRPr="00E97B4B">
        <w:rPr>
          <w:rFonts w:ascii="Arial MT" w:eastAsia="Times New Roman" w:hAnsi="Arial MT" w:cs="Times New Roman"/>
          <w:color w:val="000000" w:themeColor="text1"/>
          <w:kern w:val="0"/>
          <w:sz w:val="18"/>
          <w:szCs w:val="18"/>
          <w:vertAlign w:val="subscript"/>
          <w:lang w:val="en-US"/>
          <w14:ligatures w14:val="none"/>
        </w:rPr>
        <w:t>1</w:t>
      </w:r>
      <w:r w:rsidRPr="00E97B4B">
        <w:rPr>
          <w:rFonts w:ascii="Arial MT" w:eastAsia="Times New Roman" w:hAnsi="Arial MT" w:cs="Times New Roman"/>
          <w:color w:val="000000" w:themeColor="text1"/>
          <w:kern w:val="0"/>
          <w:sz w:val="18"/>
          <w:szCs w:val="18"/>
          <w:lang w:val="en-US"/>
          <w14:ligatures w14:val="none"/>
        </w:rPr>
        <w:t>= No Crop plus, T</w:t>
      </w:r>
      <w:r w:rsidRPr="00E97B4B">
        <w:rPr>
          <w:rFonts w:ascii="Arial MT" w:eastAsia="Times New Roman" w:hAnsi="Arial MT" w:cs="Times New Roman"/>
          <w:color w:val="000000" w:themeColor="text1"/>
          <w:kern w:val="0"/>
          <w:sz w:val="18"/>
          <w:szCs w:val="18"/>
          <w:vertAlign w:val="subscript"/>
          <w:lang w:val="en-US"/>
          <w14:ligatures w14:val="none"/>
        </w:rPr>
        <w:t>2</w:t>
      </w:r>
      <w:r w:rsidRPr="00E97B4B">
        <w:rPr>
          <w:rFonts w:ascii="Arial MT" w:eastAsia="Times New Roman" w:hAnsi="Arial MT" w:cs="Times New Roman"/>
          <w:color w:val="000000" w:themeColor="text1"/>
          <w:kern w:val="0"/>
          <w:sz w:val="18"/>
          <w:szCs w:val="18"/>
          <w:lang w:val="en-US"/>
          <w14:ligatures w14:val="none"/>
        </w:rPr>
        <w:t>= Crop plus at 40 and 60 DAT, T</w:t>
      </w:r>
      <w:r w:rsidRPr="00E97B4B">
        <w:rPr>
          <w:rFonts w:ascii="Arial MT" w:eastAsia="Times New Roman" w:hAnsi="Arial MT" w:cs="Times New Roman"/>
          <w:color w:val="000000" w:themeColor="text1"/>
          <w:kern w:val="0"/>
          <w:sz w:val="18"/>
          <w:szCs w:val="18"/>
          <w:vertAlign w:val="subscript"/>
          <w:lang w:val="en-US"/>
          <w14:ligatures w14:val="none"/>
        </w:rPr>
        <w:t>3</w:t>
      </w:r>
      <w:r w:rsidRPr="00E97B4B">
        <w:rPr>
          <w:rFonts w:ascii="Arial MT" w:eastAsia="Times New Roman" w:hAnsi="Arial MT" w:cs="Times New Roman"/>
          <w:color w:val="000000" w:themeColor="text1"/>
          <w:kern w:val="0"/>
          <w:sz w:val="18"/>
          <w:szCs w:val="18"/>
          <w:lang w:val="en-US"/>
          <w14:ligatures w14:val="none"/>
        </w:rPr>
        <w:t>= Crop plus at 30 and 60 DAT, T</w:t>
      </w:r>
      <w:r w:rsidRPr="00E97B4B">
        <w:rPr>
          <w:rFonts w:ascii="Arial MT" w:eastAsia="Times New Roman" w:hAnsi="Arial MT" w:cs="Times New Roman"/>
          <w:color w:val="000000" w:themeColor="text1"/>
          <w:kern w:val="0"/>
          <w:sz w:val="18"/>
          <w:szCs w:val="18"/>
          <w:vertAlign w:val="subscript"/>
          <w:lang w:val="en-US"/>
          <w14:ligatures w14:val="none"/>
        </w:rPr>
        <w:t>4</w:t>
      </w:r>
      <w:r w:rsidRPr="00E97B4B">
        <w:rPr>
          <w:rFonts w:ascii="Arial MT" w:eastAsia="Times New Roman" w:hAnsi="Arial MT" w:cs="Times New Roman"/>
          <w:color w:val="000000" w:themeColor="text1"/>
          <w:kern w:val="0"/>
          <w:sz w:val="18"/>
          <w:szCs w:val="18"/>
          <w:lang w:val="en-US"/>
          <w14:ligatures w14:val="none"/>
        </w:rPr>
        <w:t>= Crop plus at 20 and 60 DAT, T</w:t>
      </w:r>
      <w:r w:rsidRPr="00E97B4B">
        <w:rPr>
          <w:rFonts w:ascii="Arial MT" w:eastAsia="Times New Roman" w:hAnsi="Arial MT" w:cs="Times New Roman"/>
          <w:color w:val="000000" w:themeColor="text1"/>
          <w:kern w:val="0"/>
          <w:sz w:val="18"/>
          <w:szCs w:val="18"/>
          <w:vertAlign w:val="subscript"/>
          <w:lang w:val="en-US"/>
          <w14:ligatures w14:val="none"/>
        </w:rPr>
        <w:t>5</w:t>
      </w:r>
      <w:r w:rsidRPr="00E97B4B">
        <w:rPr>
          <w:rFonts w:ascii="Arial MT" w:eastAsia="Times New Roman" w:hAnsi="Arial MT" w:cs="Times New Roman"/>
          <w:color w:val="000000" w:themeColor="text1"/>
          <w:kern w:val="0"/>
          <w:sz w:val="18"/>
          <w:szCs w:val="18"/>
          <w:lang w:val="en-US"/>
          <w14:ligatures w14:val="none"/>
        </w:rPr>
        <w:t>= Crop plus at 20, 40 and 60 DAT, T</w:t>
      </w:r>
      <w:r w:rsidRPr="00E97B4B">
        <w:rPr>
          <w:rFonts w:ascii="Arial MT" w:eastAsia="Times New Roman" w:hAnsi="Arial MT" w:cs="Times New Roman"/>
          <w:color w:val="000000" w:themeColor="text1"/>
          <w:kern w:val="0"/>
          <w:sz w:val="18"/>
          <w:szCs w:val="18"/>
          <w:vertAlign w:val="subscript"/>
          <w:lang w:val="en-US"/>
          <w14:ligatures w14:val="none"/>
        </w:rPr>
        <w:t>6</w:t>
      </w:r>
      <w:r w:rsidRPr="00E97B4B">
        <w:rPr>
          <w:rFonts w:ascii="Arial MT" w:eastAsia="Times New Roman" w:hAnsi="Arial MT" w:cs="Times New Roman"/>
          <w:color w:val="000000" w:themeColor="text1"/>
          <w:kern w:val="0"/>
          <w:sz w:val="18"/>
          <w:szCs w:val="18"/>
          <w:lang w:val="en-US"/>
          <w14:ligatures w14:val="none"/>
        </w:rPr>
        <w:t>= Crop plus at 30, 45 and 60 DAT</w:t>
      </w:r>
      <w:r w:rsidR="00545525" w:rsidRPr="00E97B4B">
        <w:rPr>
          <w:rFonts w:ascii="Arial MT" w:eastAsia="Times New Roman" w:hAnsi="Arial MT" w:cs="Times New Roman"/>
          <w:color w:val="000000" w:themeColor="text1"/>
          <w:kern w:val="0"/>
          <w:sz w:val="18"/>
          <w:szCs w:val="18"/>
          <w:lang w:val="en-US"/>
          <w14:ligatures w14:val="none"/>
        </w:rPr>
        <w:t xml:space="preserve">; </w:t>
      </w:r>
      <w:r w:rsidRPr="00E97B4B">
        <w:rPr>
          <w:rFonts w:ascii="Arial MT" w:eastAsia="Times New Roman" w:hAnsi="Arial MT" w:cs="Times New Roman"/>
          <w:color w:val="000000" w:themeColor="text1"/>
          <w:kern w:val="0"/>
          <w:sz w:val="18"/>
          <w:szCs w:val="18"/>
          <w:lang w:val="en-US"/>
          <w14:ligatures w14:val="none"/>
        </w:rPr>
        <w:t>In a column, figures with same letter or without letter do not differ significantly whereas figure with dissimilar letter differ significantly as per DMRT.</w:t>
      </w:r>
    </w:p>
    <w:p w14:paraId="487CB9F3" w14:textId="5662BD5D" w:rsidR="00673855" w:rsidRPr="00E97B4B" w:rsidRDefault="00673855" w:rsidP="00025480">
      <w:pPr>
        <w:pStyle w:val="Heading1"/>
        <w:rPr>
          <w:rFonts w:eastAsia="Times New Roman"/>
          <w:lang w:val="en-US"/>
        </w:rPr>
      </w:pPr>
      <w:r w:rsidRPr="00E97B4B">
        <w:rPr>
          <w:rFonts w:eastAsia="Times New Roman"/>
          <w:lang w:val="en-US"/>
        </w:rPr>
        <w:t xml:space="preserve">Table 4. </w:t>
      </w:r>
      <w:r w:rsidRPr="00E97B4B">
        <w:rPr>
          <w:rFonts w:eastAsia="Times New Roman"/>
          <w:lang w:val="en-US" w:bidi="en-US"/>
        </w:rPr>
        <w:t xml:space="preserve">Effect of application schedule of Crop Plus on </w:t>
      </w:r>
      <w:r w:rsidR="00F15DF9" w:rsidRPr="00E97B4B">
        <w:rPr>
          <w:rFonts w:eastAsia="Times New Roman"/>
          <w:lang w:val="en-US" w:bidi="en-US"/>
        </w:rPr>
        <w:t xml:space="preserve">the </w:t>
      </w:r>
      <w:proofErr w:type="spellStart"/>
      <w:r w:rsidR="00F15DF9" w:rsidRPr="00E97B4B">
        <w:rPr>
          <w:rFonts w:eastAsia="Times New Roman"/>
          <w:lang w:val="en-US" w:bidi="en-US"/>
        </w:rPr>
        <w:t>tillering</w:t>
      </w:r>
      <w:proofErr w:type="spellEnd"/>
      <w:r w:rsidR="00F15DF9" w:rsidRPr="00E97B4B">
        <w:rPr>
          <w:rFonts w:eastAsia="Times New Roman"/>
          <w:lang w:val="en-US" w:bidi="en-US"/>
        </w:rPr>
        <w:t xml:space="preserve"> ability</w:t>
      </w:r>
      <w:r w:rsidRPr="00E97B4B">
        <w:rPr>
          <w:rFonts w:eastAsia="Times New Roman"/>
          <w:lang w:val="en-US" w:bidi="en-US"/>
        </w:rPr>
        <w:t xml:space="preserve"> of </w:t>
      </w:r>
      <w:r w:rsidR="005C3DE0" w:rsidRPr="00E97B4B">
        <w:rPr>
          <w:rFonts w:eastAsia="Times New Roman"/>
          <w:lang w:val="en-US" w:bidi="en-US"/>
        </w:rPr>
        <w:t>Monsoon rice</w:t>
      </w:r>
      <w:r w:rsidRPr="00E97B4B">
        <w:rPr>
          <w:rFonts w:eastAsia="Times New Roman"/>
          <w:lang w:val="en-US" w:bidi="en-US"/>
        </w:rPr>
        <w:t xml:space="preserve"> at different days after transplanting</w:t>
      </w:r>
    </w:p>
    <w:tbl>
      <w:tblPr>
        <w:tblW w:w="8550" w:type="dxa"/>
        <w:tblInd w:w="108" w:type="dxa"/>
        <w:tblBorders>
          <w:top w:val="single" w:sz="4" w:space="0" w:color="auto"/>
          <w:bottom w:val="single" w:sz="4" w:space="0" w:color="auto"/>
        </w:tblBorders>
        <w:tblLayout w:type="fixed"/>
        <w:tblLook w:val="01E0" w:firstRow="1" w:lastRow="1" w:firstColumn="1" w:lastColumn="1" w:noHBand="0" w:noVBand="0"/>
      </w:tblPr>
      <w:tblGrid>
        <w:gridCol w:w="3312"/>
        <w:gridCol w:w="1620"/>
        <w:gridCol w:w="1080"/>
        <w:gridCol w:w="1350"/>
        <w:gridCol w:w="1188"/>
      </w:tblGrid>
      <w:tr w:rsidR="00E97B4B" w:rsidRPr="00E97B4B" w14:paraId="6A49B9FE" w14:textId="77777777" w:rsidTr="00A3433B">
        <w:trPr>
          <w:cantSplit/>
        </w:trPr>
        <w:tc>
          <w:tcPr>
            <w:tcW w:w="3312" w:type="dxa"/>
            <w:vMerge w:val="restart"/>
            <w:tcBorders>
              <w:top w:val="single" w:sz="4" w:space="0" w:color="auto"/>
              <w:bottom w:val="nil"/>
            </w:tcBorders>
          </w:tcPr>
          <w:p w14:paraId="73F68939" w14:textId="77777777" w:rsidR="00673855" w:rsidRPr="00E97B4B" w:rsidRDefault="00673855" w:rsidP="005C3DE0">
            <w:pPr>
              <w:pStyle w:val="Tableparaghraph"/>
              <w:rPr>
                <w:color w:val="000000" w:themeColor="text1"/>
              </w:rPr>
            </w:pPr>
            <w:r w:rsidRPr="00E97B4B">
              <w:rPr>
                <w:color w:val="000000" w:themeColor="text1"/>
              </w:rPr>
              <w:t>Application schedule</w:t>
            </w:r>
          </w:p>
        </w:tc>
        <w:tc>
          <w:tcPr>
            <w:tcW w:w="5238" w:type="dxa"/>
            <w:gridSpan w:val="4"/>
            <w:tcBorders>
              <w:top w:val="single" w:sz="4" w:space="0" w:color="auto"/>
              <w:bottom w:val="nil"/>
            </w:tcBorders>
          </w:tcPr>
          <w:p w14:paraId="53FB49C4" w14:textId="77777777" w:rsidR="00673855" w:rsidRPr="00E97B4B" w:rsidRDefault="00673855" w:rsidP="005C3DE0">
            <w:pPr>
              <w:pStyle w:val="Tableparaghraph"/>
              <w:rPr>
                <w:color w:val="000000" w:themeColor="text1"/>
                <w:vertAlign w:val="superscript"/>
              </w:rPr>
            </w:pPr>
            <w:r w:rsidRPr="00E97B4B">
              <w:rPr>
                <w:color w:val="000000" w:themeColor="text1"/>
              </w:rPr>
              <w:t>Total number of tillers hill</w:t>
            </w:r>
            <w:r w:rsidRPr="00E97B4B">
              <w:rPr>
                <w:color w:val="000000" w:themeColor="text1"/>
                <w:vertAlign w:val="superscript"/>
              </w:rPr>
              <w:t>-1</w:t>
            </w:r>
            <w:r w:rsidRPr="00E97B4B">
              <w:rPr>
                <w:color w:val="000000" w:themeColor="text1"/>
              </w:rPr>
              <w:t xml:space="preserve"> at different days after transplanting (DAT)</w:t>
            </w:r>
          </w:p>
        </w:tc>
      </w:tr>
      <w:tr w:rsidR="00E97B4B" w:rsidRPr="00E97B4B" w14:paraId="5D55B2B4" w14:textId="77777777" w:rsidTr="00A3433B">
        <w:trPr>
          <w:cantSplit/>
        </w:trPr>
        <w:tc>
          <w:tcPr>
            <w:tcW w:w="3312" w:type="dxa"/>
            <w:vMerge/>
            <w:tcBorders>
              <w:top w:val="nil"/>
              <w:bottom w:val="single" w:sz="4" w:space="0" w:color="auto"/>
            </w:tcBorders>
          </w:tcPr>
          <w:p w14:paraId="297144A7" w14:textId="77777777" w:rsidR="00673855" w:rsidRPr="00E97B4B" w:rsidRDefault="00673855" w:rsidP="005C3DE0">
            <w:pPr>
              <w:pStyle w:val="Tableparaghraph"/>
              <w:rPr>
                <w:color w:val="000000" w:themeColor="text1"/>
              </w:rPr>
            </w:pPr>
          </w:p>
        </w:tc>
        <w:tc>
          <w:tcPr>
            <w:tcW w:w="1620" w:type="dxa"/>
            <w:tcBorders>
              <w:top w:val="nil"/>
              <w:bottom w:val="single" w:sz="4" w:space="0" w:color="auto"/>
            </w:tcBorders>
          </w:tcPr>
          <w:p w14:paraId="79638C69" w14:textId="77777777" w:rsidR="00673855" w:rsidRPr="00E97B4B" w:rsidRDefault="00673855" w:rsidP="005C3DE0">
            <w:pPr>
              <w:pStyle w:val="Tableparaghraph"/>
              <w:rPr>
                <w:color w:val="000000" w:themeColor="text1"/>
              </w:rPr>
            </w:pPr>
            <w:r w:rsidRPr="00E97B4B">
              <w:rPr>
                <w:color w:val="000000" w:themeColor="text1"/>
              </w:rPr>
              <w:t>30 DAT</w:t>
            </w:r>
          </w:p>
        </w:tc>
        <w:tc>
          <w:tcPr>
            <w:tcW w:w="1080" w:type="dxa"/>
            <w:tcBorders>
              <w:top w:val="nil"/>
              <w:bottom w:val="single" w:sz="4" w:space="0" w:color="auto"/>
            </w:tcBorders>
          </w:tcPr>
          <w:p w14:paraId="7B0E9EDD" w14:textId="77777777" w:rsidR="00673855" w:rsidRPr="00E97B4B" w:rsidRDefault="00673855" w:rsidP="005C3DE0">
            <w:pPr>
              <w:pStyle w:val="Tableparaghraph"/>
              <w:rPr>
                <w:color w:val="000000" w:themeColor="text1"/>
              </w:rPr>
            </w:pPr>
            <w:r w:rsidRPr="00E97B4B">
              <w:rPr>
                <w:color w:val="000000" w:themeColor="text1"/>
              </w:rPr>
              <w:t>45 DAT</w:t>
            </w:r>
          </w:p>
        </w:tc>
        <w:tc>
          <w:tcPr>
            <w:tcW w:w="1350" w:type="dxa"/>
            <w:tcBorders>
              <w:top w:val="nil"/>
              <w:bottom w:val="single" w:sz="4" w:space="0" w:color="auto"/>
            </w:tcBorders>
          </w:tcPr>
          <w:p w14:paraId="7AF174E6" w14:textId="77777777" w:rsidR="00673855" w:rsidRPr="00E97B4B" w:rsidRDefault="00673855" w:rsidP="005C3DE0">
            <w:pPr>
              <w:pStyle w:val="Tableparaghraph"/>
              <w:rPr>
                <w:color w:val="000000" w:themeColor="text1"/>
              </w:rPr>
            </w:pPr>
            <w:r w:rsidRPr="00E97B4B">
              <w:rPr>
                <w:color w:val="000000" w:themeColor="text1"/>
              </w:rPr>
              <w:t>60 DAT</w:t>
            </w:r>
          </w:p>
        </w:tc>
        <w:tc>
          <w:tcPr>
            <w:tcW w:w="1188" w:type="dxa"/>
            <w:tcBorders>
              <w:top w:val="nil"/>
              <w:bottom w:val="single" w:sz="4" w:space="0" w:color="auto"/>
            </w:tcBorders>
          </w:tcPr>
          <w:p w14:paraId="1C1E9C0F" w14:textId="77777777" w:rsidR="00673855" w:rsidRPr="00E97B4B" w:rsidRDefault="00673855" w:rsidP="005C3DE0">
            <w:pPr>
              <w:pStyle w:val="Tableparaghraph"/>
              <w:rPr>
                <w:color w:val="000000" w:themeColor="text1"/>
              </w:rPr>
            </w:pPr>
            <w:r w:rsidRPr="00E97B4B">
              <w:rPr>
                <w:color w:val="000000" w:themeColor="text1"/>
              </w:rPr>
              <w:t>At harvest</w:t>
            </w:r>
          </w:p>
        </w:tc>
      </w:tr>
      <w:tr w:rsidR="00E97B4B" w:rsidRPr="00E97B4B" w14:paraId="34D7462B" w14:textId="77777777" w:rsidTr="00A3433B">
        <w:trPr>
          <w:cantSplit/>
        </w:trPr>
        <w:tc>
          <w:tcPr>
            <w:tcW w:w="3312" w:type="dxa"/>
            <w:tcBorders>
              <w:top w:val="single" w:sz="4" w:space="0" w:color="auto"/>
            </w:tcBorders>
          </w:tcPr>
          <w:p w14:paraId="3BB599A1" w14:textId="0C94A5D5" w:rsidR="00673855" w:rsidRPr="00E97B4B" w:rsidRDefault="00A3433B" w:rsidP="005C3DE0">
            <w:pPr>
              <w:pStyle w:val="Tableparaghraph"/>
              <w:rPr>
                <w:color w:val="000000" w:themeColor="text1"/>
                <w:vertAlign w:val="subscript"/>
              </w:rPr>
            </w:pPr>
            <w:r w:rsidRPr="00E97B4B">
              <w:rPr>
                <w:rFonts w:ascii="Times New Roman" w:hAnsi="Times New Roman"/>
                <w:color w:val="000000" w:themeColor="text1"/>
              </w:rPr>
              <w:t>No Crop plus</w:t>
            </w:r>
          </w:p>
        </w:tc>
        <w:tc>
          <w:tcPr>
            <w:tcW w:w="1620" w:type="dxa"/>
            <w:tcBorders>
              <w:top w:val="single" w:sz="4" w:space="0" w:color="auto"/>
            </w:tcBorders>
          </w:tcPr>
          <w:p w14:paraId="40D38117" w14:textId="77777777" w:rsidR="00673855" w:rsidRPr="00E97B4B" w:rsidRDefault="00673855" w:rsidP="005C3DE0">
            <w:pPr>
              <w:pStyle w:val="Tableparaghraph"/>
              <w:rPr>
                <w:color w:val="000000" w:themeColor="text1"/>
              </w:rPr>
            </w:pPr>
            <w:r w:rsidRPr="00E97B4B">
              <w:rPr>
                <w:color w:val="000000" w:themeColor="text1"/>
              </w:rPr>
              <w:t>12.43</w:t>
            </w:r>
          </w:p>
        </w:tc>
        <w:tc>
          <w:tcPr>
            <w:tcW w:w="1080" w:type="dxa"/>
            <w:tcBorders>
              <w:top w:val="single" w:sz="4" w:space="0" w:color="auto"/>
            </w:tcBorders>
          </w:tcPr>
          <w:p w14:paraId="0D0C33C3" w14:textId="77777777" w:rsidR="00673855" w:rsidRPr="00E97B4B" w:rsidRDefault="00673855" w:rsidP="005C3DE0">
            <w:pPr>
              <w:pStyle w:val="Tableparaghraph"/>
              <w:rPr>
                <w:color w:val="000000" w:themeColor="text1"/>
              </w:rPr>
            </w:pPr>
            <w:r w:rsidRPr="00E97B4B">
              <w:rPr>
                <w:color w:val="000000" w:themeColor="text1"/>
              </w:rPr>
              <w:t>16.41</w:t>
            </w:r>
          </w:p>
        </w:tc>
        <w:tc>
          <w:tcPr>
            <w:tcW w:w="1350" w:type="dxa"/>
            <w:tcBorders>
              <w:top w:val="single" w:sz="4" w:space="0" w:color="auto"/>
            </w:tcBorders>
          </w:tcPr>
          <w:p w14:paraId="282A829A" w14:textId="77777777" w:rsidR="00673855" w:rsidRPr="00E97B4B" w:rsidRDefault="00673855" w:rsidP="005C3DE0">
            <w:pPr>
              <w:pStyle w:val="Tableparaghraph"/>
              <w:rPr>
                <w:color w:val="000000" w:themeColor="text1"/>
              </w:rPr>
            </w:pPr>
            <w:r w:rsidRPr="00E97B4B">
              <w:rPr>
                <w:color w:val="000000" w:themeColor="text1"/>
              </w:rPr>
              <w:t>17.68</w:t>
            </w:r>
          </w:p>
        </w:tc>
        <w:tc>
          <w:tcPr>
            <w:tcW w:w="1188" w:type="dxa"/>
            <w:tcBorders>
              <w:top w:val="single" w:sz="4" w:space="0" w:color="auto"/>
            </w:tcBorders>
          </w:tcPr>
          <w:p w14:paraId="01E121B8" w14:textId="77777777" w:rsidR="00673855" w:rsidRPr="00E97B4B" w:rsidRDefault="00673855" w:rsidP="005C3DE0">
            <w:pPr>
              <w:pStyle w:val="Tableparaghraph"/>
              <w:rPr>
                <w:color w:val="000000" w:themeColor="text1"/>
              </w:rPr>
            </w:pPr>
            <w:r w:rsidRPr="00E97B4B">
              <w:rPr>
                <w:color w:val="000000" w:themeColor="text1"/>
              </w:rPr>
              <w:t>16.21 b</w:t>
            </w:r>
          </w:p>
        </w:tc>
      </w:tr>
      <w:tr w:rsidR="00E97B4B" w:rsidRPr="00E97B4B" w14:paraId="3362714C" w14:textId="77777777" w:rsidTr="00A3433B">
        <w:trPr>
          <w:cantSplit/>
        </w:trPr>
        <w:tc>
          <w:tcPr>
            <w:tcW w:w="3312" w:type="dxa"/>
          </w:tcPr>
          <w:p w14:paraId="41ABAD8D" w14:textId="279EFB31" w:rsidR="00673855" w:rsidRPr="00E97B4B" w:rsidRDefault="00A3433B" w:rsidP="005C3DE0">
            <w:pPr>
              <w:pStyle w:val="Tableparaghraph"/>
              <w:rPr>
                <w:color w:val="000000" w:themeColor="text1"/>
              </w:rPr>
            </w:pPr>
            <w:r w:rsidRPr="00E97B4B">
              <w:rPr>
                <w:rFonts w:ascii="Times New Roman" w:hAnsi="Times New Roman"/>
                <w:color w:val="000000" w:themeColor="text1"/>
              </w:rPr>
              <w:t>Crop plus at 40 and 60 DAT</w:t>
            </w:r>
          </w:p>
        </w:tc>
        <w:tc>
          <w:tcPr>
            <w:tcW w:w="1620" w:type="dxa"/>
          </w:tcPr>
          <w:p w14:paraId="722DC11A" w14:textId="77777777" w:rsidR="00673855" w:rsidRPr="00E97B4B" w:rsidRDefault="00673855" w:rsidP="005C3DE0">
            <w:pPr>
              <w:pStyle w:val="Tableparaghraph"/>
              <w:rPr>
                <w:color w:val="000000" w:themeColor="text1"/>
              </w:rPr>
            </w:pPr>
            <w:r w:rsidRPr="00E97B4B">
              <w:rPr>
                <w:color w:val="000000" w:themeColor="text1"/>
              </w:rPr>
              <w:t>13.25</w:t>
            </w:r>
          </w:p>
        </w:tc>
        <w:tc>
          <w:tcPr>
            <w:tcW w:w="1080" w:type="dxa"/>
          </w:tcPr>
          <w:p w14:paraId="6055FC34" w14:textId="77777777" w:rsidR="00673855" w:rsidRPr="00E97B4B" w:rsidRDefault="00673855" w:rsidP="005C3DE0">
            <w:pPr>
              <w:pStyle w:val="Tableparaghraph"/>
              <w:rPr>
                <w:color w:val="000000" w:themeColor="text1"/>
              </w:rPr>
            </w:pPr>
            <w:r w:rsidRPr="00E97B4B">
              <w:rPr>
                <w:color w:val="000000" w:themeColor="text1"/>
              </w:rPr>
              <w:t>17.26</w:t>
            </w:r>
          </w:p>
        </w:tc>
        <w:tc>
          <w:tcPr>
            <w:tcW w:w="1350" w:type="dxa"/>
          </w:tcPr>
          <w:p w14:paraId="5DB9372C" w14:textId="77777777" w:rsidR="00673855" w:rsidRPr="00E97B4B" w:rsidRDefault="00673855" w:rsidP="005C3DE0">
            <w:pPr>
              <w:pStyle w:val="Tableparaghraph"/>
              <w:rPr>
                <w:color w:val="000000" w:themeColor="text1"/>
              </w:rPr>
            </w:pPr>
            <w:r w:rsidRPr="00E97B4B">
              <w:rPr>
                <w:color w:val="000000" w:themeColor="text1"/>
              </w:rPr>
              <w:t>18.76</w:t>
            </w:r>
          </w:p>
        </w:tc>
        <w:tc>
          <w:tcPr>
            <w:tcW w:w="1188" w:type="dxa"/>
          </w:tcPr>
          <w:p w14:paraId="25867C7C" w14:textId="77777777" w:rsidR="00673855" w:rsidRPr="00E97B4B" w:rsidRDefault="00673855" w:rsidP="005C3DE0">
            <w:pPr>
              <w:pStyle w:val="Tableparaghraph"/>
              <w:rPr>
                <w:color w:val="000000" w:themeColor="text1"/>
              </w:rPr>
            </w:pPr>
            <w:r w:rsidRPr="00E97B4B">
              <w:rPr>
                <w:color w:val="000000" w:themeColor="text1"/>
              </w:rPr>
              <w:t>17.81ab</w:t>
            </w:r>
          </w:p>
        </w:tc>
      </w:tr>
      <w:tr w:rsidR="00E97B4B" w:rsidRPr="00E97B4B" w14:paraId="65D864CA" w14:textId="77777777" w:rsidTr="00A3433B">
        <w:trPr>
          <w:cantSplit/>
        </w:trPr>
        <w:tc>
          <w:tcPr>
            <w:tcW w:w="3312" w:type="dxa"/>
          </w:tcPr>
          <w:p w14:paraId="62A138B0" w14:textId="14A1916C" w:rsidR="00673855" w:rsidRPr="00E97B4B" w:rsidRDefault="00A3433B" w:rsidP="005C3DE0">
            <w:pPr>
              <w:pStyle w:val="Tableparaghraph"/>
              <w:rPr>
                <w:color w:val="000000" w:themeColor="text1"/>
              </w:rPr>
            </w:pPr>
            <w:r w:rsidRPr="00E97B4B">
              <w:rPr>
                <w:rFonts w:ascii="Times New Roman" w:hAnsi="Times New Roman"/>
                <w:color w:val="000000" w:themeColor="text1"/>
              </w:rPr>
              <w:t>Crop plus at 30 and 60 DAT</w:t>
            </w:r>
          </w:p>
        </w:tc>
        <w:tc>
          <w:tcPr>
            <w:tcW w:w="1620" w:type="dxa"/>
          </w:tcPr>
          <w:p w14:paraId="5E08AE19" w14:textId="77777777" w:rsidR="00673855" w:rsidRPr="00E97B4B" w:rsidRDefault="00673855" w:rsidP="005C3DE0">
            <w:pPr>
              <w:pStyle w:val="Tableparaghraph"/>
              <w:rPr>
                <w:color w:val="000000" w:themeColor="text1"/>
              </w:rPr>
            </w:pPr>
            <w:r w:rsidRPr="00E97B4B">
              <w:rPr>
                <w:color w:val="000000" w:themeColor="text1"/>
              </w:rPr>
              <w:t>13.11</w:t>
            </w:r>
          </w:p>
        </w:tc>
        <w:tc>
          <w:tcPr>
            <w:tcW w:w="1080" w:type="dxa"/>
          </w:tcPr>
          <w:p w14:paraId="0E0BE015" w14:textId="77777777" w:rsidR="00673855" w:rsidRPr="00E97B4B" w:rsidRDefault="00673855" w:rsidP="005C3DE0">
            <w:pPr>
              <w:pStyle w:val="Tableparaghraph"/>
              <w:rPr>
                <w:color w:val="000000" w:themeColor="text1"/>
              </w:rPr>
            </w:pPr>
            <w:r w:rsidRPr="00E97B4B">
              <w:rPr>
                <w:color w:val="000000" w:themeColor="text1"/>
              </w:rPr>
              <w:t>16.93</w:t>
            </w:r>
          </w:p>
        </w:tc>
        <w:tc>
          <w:tcPr>
            <w:tcW w:w="1350" w:type="dxa"/>
          </w:tcPr>
          <w:p w14:paraId="78A047CA" w14:textId="77777777" w:rsidR="00673855" w:rsidRPr="00E97B4B" w:rsidRDefault="00673855" w:rsidP="005C3DE0">
            <w:pPr>
              <w:pStyle w:val="Tableparaghraph"/>
              <w:rPr>
                <w:color w:val="000000" w:themeColor="text1"/>
              </w:rPr>
            </w:pPr>
            <w:r w:rsidRPr="00E97B4B">
              <w:rPr>
                <w:color w:val="000000" w:themeColor="text1"/>
              </w:rPr>
              <w:t>18.63</w:t>
            </w:r>
          </w:p>
        </w:tc>
        <w:tc>
          <w:tcPr>
            <w:tcW w:w="1188" w:type="dxa"/>
          </w:tcPr>
          <w:p w14:paraId="37EEF922" w14:textId="77777777" w:rsidR="00673855" w:rsidRPr="00E97B4B" w:rsidRDefault="00673855" w:rsidP="005C3DE0">
            <w:pPr>
              <w:pStyle w:val="Tableparaghraph"/>
              <w:rPr>
                <w:color w:val="000000" w:themeColor="text1"/>
              </w:rPr>
            </w:pPr>
            <w:r w:rsidRPr="00E97B4B">
              <w:rPr>
                <w:color w:val="000000" w:themeColor="text1"/>
              </w:rPr>
              <w:t>17.13ab</w:t>
            </w:r>
          </w:p>
        </w:tc>
      </w:tr>
      <w:tr w:rsidR="00E97B4B" w:rsidRPr="00E97B4B" w14:paraId="37A9E717" w14:textId="77777777" w:rsidTr="00A3433B">
        <w:trPr>
          <w:cantSplit/>
        </w:trPr>
        <w:tc>
          <w:tcPr>
            <w:tcW w:w="3312" w:type="dxa"/>
          </w:tcPr>
          <w:p w14:paraId="399F989D" w14:textId="5BA32202" w:rsidR="00673855" w:rsidRPr="00E97B4B" w:rsidRDefault="00A3433B" w:rsidP="005C3DE0">
            <w:pPr>
              <w:pStyle w:val="Tableparaghraph"/>
              <w:rPr>
                <w:color w:val="000000" w:themeColor="text1"/>
              </w:rPr>
            </w:pPr>
            <w:r w:rsidRPr="00E97B4B">
              <w:rPr>
                <w:rFonts w:ascii="Times New Roman" w:hAnsi="Times New Roman"/>
                <w:color w:val="000000" w:themeColor="text1"/>
              </w:rPr>
              <w:t>Crop plus at 20 and 60 DAT</w:t>
            </w:r>
          </w:p>
        </w:tc>
        <w:tc>
          <w:tcPr>
            <w:tcW w:w="1620" w:type="dxa"/>
          </w:tcPr>
          <w:p w14:paraId="3AAE82D9" w14:textId="77777777" w:rsidR="00673855" w:rsidRPr="00E97B4B" w:rsidRDefault="00673855" w:rsidP="005C3DE0">
            <w:pPr>
              <w:pStyle w:val="Tableparaghraph"/>
              <w:rPr>
                <w:color w:val="000000" w:themeColor="text1"/>
              </w:rPr>
            </w:pPr>
            <w:r w:rsidRPr="00E97B4B">
              <w:rPr>
                <w:color w:val="000000" w:themeColor="text1"/>
              </w:rPr>
              <w:t>13.56</w:t>
            </w:r>
          </w:p>
        </w:tc>
        <w:tc>
          <w:tcPr>
            <w:tcW w:w="1080" w:type="dxa"/>
          </w:tcPr>
          <w:p w14:paraId="53DE8111" w14:textId="77777777" w:rsidR="00673855" w:rsidRPr="00E97B4B" w:rsidRDefault="00673855" w:rsidP="005C3DE0">
            <w:pPr>
              <w:pStyle w:val="Tableparaghraph"/>
              <w:rPr>
                <w:color w:val="000000" w:themeColor="text1"/>
              </w:rPr>
            </w:pPr>
            <w:r w:rsidRPr="00E97B4B">
              <w:rPr>
                <w:color w:val="000000" w:themeColor="text1"/>
              </w:rPr>
              <w:t>17.78</w:t>
            </w:r>
          </w:p>
        </w:tc>
        <w:tc>
          <w:tcPr>
            <w:tcW w:w="1350" w:type="dxa"/>
          </w:tcPr>
          <w:p w14:paraId="1A0A58E6" w14:textId="77777777" w:rsidR="00673855" w:rsidRPr="00E97B4B" w:rsidRDefault="00673855" w:rsidP="005C3DE0">
            <w:pPr>
              <w:pStyle w:val="Tableparaghraph"/>
              <w:rPr>
                <w:color w:val="000000" w:themeColor="text1"/>
              </w:rPr>
            </w:pPr>
            <w:r w:rsidRPr="00E97B4B">
              <w:rPr>
                <w:color w:val="000000" w:themeColor="text1"/>
              </w:rPr>
              <w:t>19.88</w:t>
            </w:r>
          </w:p>
        </w:tc>
        <w:tc>
          <w:tcPr>
            <w:tcW w:w="1188" w:type="dxa"/>
          </w:tcPr>
          <w:p w14:paraId="1A011C5D" w14:textId="77777777" w:rsidR="00673855" w:rsidRPr="00E97B4B" w:rsidRDefault="00673855" w:rsidP="005C3DE0">
            <w:pPr>
              <w:pStyle w:val="Tableparaghraph"/>
              <w:rPr>
                <w:color w:val="000000" w:themeColor="text1"/>
              </w:rPr>
            </w:pPr>
            <w:r w:rsidRPr="00E97B4B">
              <w:rPr>
                <w:color w:val="000000" w:themeColor="text1"/>
              </w:rPr>
              <w:t>18.66a</w:t>
            </w:r>
          </w:p>
        </w:tc>
      </w:tr>
      <w:tr w:rsidR="00E97B4B" w:rsidRPr="00E97B4B" w14:paraId="096466E9" w14:textId="77777777" w:rsidTr="00A3433B">
        <w:trPr>
          <w:cantSplit/>
        </w:trPr>
        <w:tc>
          <w:tcPr>
            <w:tcW w:w="3312" w:type="dxa"/>
            <w:tcBorders>
              <w:bottom w:val="nil"/>
            </w:tcBorders>
          </w:tcPr>
          <w:p w14:paraId="0C1325E4" w14:textId="0587177D" w:rsidR="00673855" w:rsidRPr="00E97B4B" w:rsidRDefault="00A3433B" w:rsidP="005C3DE0">
            <w:pPr>
              <w:pStyle w:val="Tableparaghraph"/>
              <w:rPr>
                <w:color w:val="000000" w:themeColor="text1"/>
              </w:rPr>
            </w:pPr>
            <w:r w:rsidRPr="00E97B4B">
              <w:rPr>
                <w:rFonts w:ascii="Times New Roman" w:hAnsi="Times New Roman"/>
                <w:color w:val="000000" w:themeColor="text1"/>
              </w:rPr>
              <w:t>Crop plus at 20, 40 and 60 DAT</w:t>
            </w:r>
          </w:p>
        </w:tc>
        <w:tc>
          <w:tcPr>
            <w:tcW w:w="1620" w:type="dxa"/>
            <w:tcBorders>
              <w:bottom w:val="nil"/>
            </w:tcBorders>
          </w:tcPr>
          <w:p w14:paraId="55A148B6" w14:textId="77777777" w:rsidR="00673855" w:rsidRPr="00E97B4B" w:rsidRDefault="00673855" w:rsidP="005C3DE0">
            <w:pPr>
              <w:pStyle w:val="Tableparaghraph"/>
              <w:rPr>
                <w:color w:val="000000" w:themeColor="text1"/>
              </w:rPr>
            </w:pPr>
            <w:r w:rsidRPr="00E97B4B">
              <w:rPr>
                <w:color w:val="000000" w:themeColor="text1"/>
              </w:rPr>
              <w:t>13.81</w:t>
            </w:r>
          </w:p>
        </w:tc>
        <w:tc>
          <w:tcPr>
            <w:tcW w:w="1080" w:type="dxa"/>
            <w:tcBorders>
              <w:bottom w:val="nil"/>
            </w:tcBorders>
          </w:tcPr>
          <w:p w14:paraId="276F4064" w14:textId="77777777" w:rsidR="00673855" w:rsidRPr="00E97B4B" w:rsidRDefault="00673855" w:rsidP="005C3DE0">
            <w:pPr>
              <w:pStyle w:val="Tableparaghraph"/>
              <w:rPr>
                <w:color w:val="000000" w:themeColor="text1"/>
              </w:rPr>
            </w:pPr>
            <w:r w:rsidRPr="00E97B4B">
              <w:rPr>
                <w:color w:val="000000" w:themeColor="text1"/>
              </w:rPr>
              <w:t>17.91</w:t>
            </w:r>
          </w:p>
        </w:tc>
        <w:tc>
          <w:tcPr>
            <w:tcW w:w="1350" w:type="dxa"/>
            <w:tcBorders>
              <w:bottom w:val="nil"/>
            </w:tcBorders>
          </w:tcPr>
          <w:p w14:paraId="720600BC" w14:textId="77777777" w:rsidR="00673855" w:rsidRPr="00E97B4B" w:rsidRDefault="00673855" w:rsidP="005C3DE0">
            <w:pPr>
              <w:pStyle w:val="Tableparaghraph"/>
              <w:rPr>
                <w:color w:val="000000" w:themeColor="text1"/>
              </w:rPr>
            </w:pPr>
            <w:r w:rsidRPr="00E97B4B">
              <w:rPr>
                <w:color w:val="000000" w:themeColor="text1"/>
              </w:rPr>
              <w:t>19.53</w:t>
            </w:r>
          </w:p>
        </w:tc>
        <w:tc>
          <w:tcPr>
            <w:tcW w:w="1188" w:type="dxa"/>
            <w:tcBorders>
              <w:bottom w:val="nil"/>
            </w:tcBorders>
          </w:tcPr>
          <w:p w14:paraId="6B572647" w14:textId="77777777" w:rsidR="00673855" w:rsidRPr="00E97B4B" w:rsidRDefault="00673855" w:rsidP="005C3DE0">
            <w:pPr>
              <w:pStyle w:val="Tableparaghraph"/>
              <w:rPr>
                <w:color w:val="000000" w:themeColor="text1"/>
              </w:rPr>
            </w:pPr>
            <w:r w:rsidRPr="00E97B4B">
              <w:rPr>
                <w:color w:val="000000" w:themeColor="text1"/>
              </w:rPr>
              <w:t>18.65a</w:t>
            </w:r>
          </w:p>
        </w:tc>
      </w:tr>
      <w:tr w:rsidR="00E97B4B" w:rsidRPr="00E97B4B" w14:paraId="47C1E657" w14:textId="77777777" w:rsidTr="00A3433B">
        <w:trPr>
          <w:cantSplit/>
        </w:trPr>
        <w:tc>
          <w:tcPr>
            <w:tcW w:w="3312" w:type="dxa"/>
            <w:tcBorders>
              <w:top w:val="nil"/>
              <w:bottom w:val="nil"/>
            </w:tcBorders>
          </w:tcPr>
          <w:p w14:paraId="6BCCA885" w14:textId="05AE92C5" w:rsidR="00673855" w:rsidRPr="00E97B4B" w:rsidRDefault="00A3433B" w:rsidP="005C3DE0">
            <w:pPr>
              <w:pStyle w:val="Tableparaghraph"/>
              <w:rPr>
                <w:color w:val="000000" w:themeColor="text1"/>
              </w:rPr>
            </w:pPr>
            <w:r w:rsidRPr="00E97B4B">
              <w:rPr>
                <w:rFonts w:ascii="Times New Roman" w:hAnsi="Times New Roman"/>
                <w:color w:val="000000" w:themeColor="text1"/>
              </w:rPr>
              <w:t>Crop plus at 30, 45 and 60 DAT</w:t>
            </w:r>
          </w:p>
        </w:tc>
        <w:tc>
          <w:tcPr>
            <w:tcW w:w="1620" w:type="dxa"/>
            <w:tcBorders>
              <w:top w:val="nil"/>
              <w:bottom w:val="nil"/>
            </w:tcBorders>
          </w:tcPr>
          <w:p w14:paraId="2569F925" w14:textId="77777777" w:rsidR="00673855" w:rsidRPr="00E97B4B" w:rsidRDefault="00673855" w:rsidP="005C3DE0">
            <w:pPr>
              <w:pStyle w:val="Tableparaghraph"/>
              <w:rPr>
                <w:color w:val="000000" w:themeColor="text1"/>
              </w:rPr>
            </w:pPr>
            <w:r w:rsidRPr="00E97B4B">
              <w:rPr>
                <w:color w:val="000000" w:themeColor="text1"/>
              </w:rPr>
              <w:t>13.11</w:t>
            </w:r>
          </w:p>
        </w:tc>
        <w:tc>
          <w:tcPr>
            <w:tcW w:w="1080" w:type="dxa"/>
            <w:tcBorders>
              <w:top w:val="nil"/>
              <w:bottom w:val="nil"/>
            </w:tcBorders>
          </w:tcPr>
          <w:p w14:paraId="6D87B99C" w14:textId="77777777" w:rsidR="00673855" w:rsidRPr="00E97B4B" w:rsidRDefault="00673855" w:rsidP="005C3DE0">
            <w:pPr>
              <w:pStyle w:val="Tableparaghraph"/>
              <w:rPr>
                <w:color w:val="000000" w:themeColor="text1"/>
              </w:rPr>
            </w:pPr>
            <w:r w:rsidRPr="00E97B4B">
              <w:rPr>
                <w:color w:val="000000" w:themeColor="text1"/>
              </w:rPr>
              <w:t>17.18</w:t>
            </w:r>
          </w:p>
        </w:tc>
        <w:tc>
          <w:tcPr>
            <w:tcW w:w="1350" w:type="dxa"/>
            <w:tcBorders>
              <w:top w:val="nil"/>
              <w:bottom w:val="nil"/>
            </w:tcBorders>
          </w:tcPr>
          <w:p w14:paraId="0AE88638" w14:textId="77777777" w:rsidR="00673855" w:rsidRPr="00E97B4B" w:rsidRDefault="00673855" w:rsidP="005C3DE0">
            <w:pPr>
              <w:pStyle w:val="Tableparaghraph"/>
              <w:rPr>
                <w:color w:val="000000" w:themeColor="text1"/>
              </w:rPr>
            </w:pPr>
            <w:r w:rsidRPr="00E97B4B">
              <w:rPr>
                <w:color w:val="000000" w:themeColor="text1"/>
              </w:rPr>
              <w:t>18.90</w:t>
            </w:r>
          </w:p>
        </w:tc>
        <w:tc>
          <w:tcPr>
            <w:tcW w:w="1188" w:type="dxa"/>
            <w:tcBorders>
              <w:top w:val="nil"/>
              <w:bottom w:val="nil"/>
            </w:tcBorders>
          </w:tcPr>
          <w:p w14:paraId="1571BF3B" w14:textId="77777777" w:rsidR="00673855" w:rsidRPr="00E97B4B" w:rsidRDefault="00673855" w:rsidP="005C3DE0">
            <w:pPr>
              <w:pStyle w:val="Tableparaghraph"/>
              <w:rPr>
                <w:color w:val="000000" w:themeColor="text1"/>
              </w:rPr>
            </w:pPr>
            <w:r w:rsidRPr="00E97B4B">
              <w:rPr>
                <w:color w:val="000000" w:themeColor="text1"/>
              </w:rPr>
              <w:t>17.55ab</w:t>
            </w:r>
          </w:p>
        </w:tc>
      </w:tr>
      <w:tr w:rsidR="00E97B4B" w:rsidRPr="00E97B4B" w14:paraId="75F38423" w14:textId="77777777" w:rsidTr="00A3433B">
        <w:trPr>
          <w:cantSplit/>
        </w:trPr>
        <w:tc>
          <w:tcPr>
            <w:tcW w:w="3312" w:type="dxa"/>
            <w:tcBorders>
              <w:top w:val="nil"/>
              <w:bottom w:val="single" w:sz="4" w:space="0" w:color="auto"/>
            </w:tcBorders>
          </w:tcPr>
          <w:p w14:paraId="74AE8260" w14:textId="77777777" w:rsidR="00673855" w:rsidRPr="00E97B4B" w:rsidRDefault="00673855" w:rsidP="005C3DE0">
            <w:pPr>
              <w:pStyle w:val="Tableparaghraph"/>
              <w:rPr>
                <w:color w:val="000000" w:themeColor="text1"/>
              </w:rPr>
            </w:pPr>
            <w:r w:rsidRPr="00E97B4B">
              <w:rPr>
                <w:noProof/>
                <w:color w:val="000000" w:themeColor="text1"/>
                <w:lang w:val="tr-TR" w:eastAsia="tr-TR"/>
              </w:rPr>
              <mc:AlternateContent>
                <mc:Choice Requires="wps">
                  <w:drawing>
                    <wp:anchor distT="0" distB="0" distL="114300" distR="114300" simplePos="0" relativeHeight="251673600" behindDoc="0" locked="0" layoutInCell="1" allowOverlap="1" wp14:anchorId="26B1D2D3" wp14:editId="0EF1A32D">
                      <wp:simplePos x="0" y="0"/>
                      <wp:positionH relativeFrom="column">
                        <wp:posOffset>69850</wp:posOffset>
                      </wp:positionH>
                      <wp:positionV relativeFrom="paragraph">
                        <wp:posOffset>31115</wp:posOffset>
                      </wp:positionV>
                      <wp:extent cx="64135" cy="0"/>
                      <wp:effectExtent l="12700" t="12065" r="8890" b="6985"/>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05E8C45" id="Straight Connector 10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E97B4B">
              <w:rPr>
                <w:color w:val="000000" w:themeColor="text1"/>
              </w:rPr>
              <w:t>Sx</w:t>
            </w:r>
            <w:proofErr w:type="spellEnd"/>
          </w:p>
        </w:tc>
        <w:tc>
          <w:tcPr>
            <w:tcW w:w="1620" w:type="dxa"/>
            <w:tcBorders>
              <w:top w:val="nil"/>
              <w:bottom w:val="single" w:sz="4" w:space="0" w:color="auto"/>
            </w:tcBorders>
            <w:vAlign w:val="center"/>
          </w:tcPr>
          <w:p w14:paraId="65CC96DB" w14:textId="77777777" w:rsidR="00673855" w:rsidRPr="00E97B4B" w:rsidRDefault="00673855" w:rsidP="005C3DE0">
            <w:pPr>
              <w:pStyle w:val="Tableparaghraph"/>
              <w:rPr>
                <w:color w:val="000000" w:themeColor="text1"/>
              </w:rPr>
            </w:pPr>
            <w:r w:rsidRPr="00E97B4B">
              <w:rPr>
                <w:color w:val="000000" w:themeColor="text1"/>
              </w:rPr>
              <w:t>0.75</w:t>
            </w:r>
          </w:p>
        </w:tc>
        <w:tc>
          <w:tcPr>
            <w:tcW w:w="1080" w:type="dxa"/>
            <w:tcBorders>
              <w:top w:val="nil"/>
              <w:bottom w:val="single" w:sz="4" w:space="0" w:color="auto"/>
            </w:tcBorders>
            <w:vAlign w:val="center"/>
          </w:tcPr>
          <w:p w14:paraId="74C444AB" w14:textId="77777777" w:rsidR="00673855" w:rsidRPr="00E97B4B" w:rsidRDefault="00673855" w:rsidP="005C3DE0">
            <w:pPr>
              <w:pStyle w:val="Tableparaghraph"/>
              <w:rPr>
                <w:color w:val="000000" w:themeColor="text1"/>
              </w:rPr>
            </w:pPr>
            <w:r w:rsidRPr="00E97B4B">
              <w:rPr>
                <w:color w:val="000000" w:themeColor="text1"/>
              </w:rPr>
              <w:t>0.65</w:t>
            </w:r>
          </w:p>
        </w:tc>
        <w:tc>
          <w:tcPr>
            <w:tcW w:w="1350" w:type="dxa"/>
            <w:tcBorders>
              <w:top w:val="nil"/>
              <w:bottom w:val="single" w:sz="4" w:space="0" w:color="auto"/>
            </w:tcBorders>
            <w:vAlign w:val="center"/>
          </w:tcPr>
          <w:p w14:paraId="288B50A7" w14:textId="77777777" w:rsidR="00673855" w:rsidRPr="00E97B4B" w:rsidRDefault="00673855" w:rsidP="005C3DE0">
            <w:pPr>
              <w:pStyle w:val="Tableparaghraph"/>
              <w:rPr>
                <w:color w:val="000000" w:themeColor="text1"/>
              </w:rPr>
            </w:pPr>
            <w:r w:rsidRPr="00E97B4B">
              <w:rPr>
                <w:color w:val="000000" w:themeColor="text1"/>
              </w:rPr>
              <w:t>0.73</w:t>
            </w:r>
          </w:p>
        </w:tc>
        <w:tc>
          <w:tcPr>
            <w:tcW w:w="1188" w:type="dxa"/>
            <w:tcBorders>
              <w:top w:val="nil"/>
              <w:bottom w:val="single" w:sz="4" w:space="0" w:color="auto"/>
            </w:tcBorders>
            <w:vAlign w:val="center"/>
          </w:tcPr>
          <w:p w14:paraId="03A1EC51" w14:textId="77777777" w:rsidR="00673855" w:rsidRPr="00E97B4B" w:rsidRDefault="00673855" w:rsidP="005C3DE0">
            <w:pPr>
              <w:pStyle w:val="Tableparaghraph"/>
              <w:rPr>
                <w:color w:val="000000" w:themeColor="text1"/>
              </w:rPr>
            </w:pPr>
            <w:r w:rsidRPr="00E97B4B">
              <w:rPr>
                <w:color w:val="000000" w:themeColor="text1"/>
              </w:rPr>
              <w:t>0.66</w:t>
            </w:r>
          </w:p>
        </w:tc>
      </w:tr>
      <w:tr w:rsidR="00E97B4B" w:rsidRPr="00E97B4B" w14:paraId="4DA409BF" w14:textId="77777777" w:rsidTr="00A3433B">
        <w:trPr>
          <w:cantSplit/>
        </w:trPr>
        <w:tc>
          <w:tcPr>
            <w:tcW w:w="3312" w:type="dxa"/>
            <w:tcBorders>
              <w:top w:val="single" w:sz="4" w:space="0" w:color="auto"/>
            </w:tcBorders>
          </w:tcPr>
          <w:p w14:paraId="1A213312" w14:textId="77777777" w:rsidR="00673855" w:rsidRPr="00E97B4B" w:rsidRDefault="00673855" w:rsidP="005C3DE0">
            <w:pPr>
              <w:pStyle w:val="Tableparaghraph"/>
              <w:rPr>
                <w:noProof/>
                <w:color w:val="000000" w:themeColor="text1"/>
              </w:rPr>
            </w:pPr>
            <w:r w:rsidRPr="00E97B4B">
              <w:rPr>
                <w:noProof/>
                <w:color w:val="000000" w:themeColor="text1"/>
              </w:rPr>
              <w:t>Level of significance</w:t>
            </w:r>
          </w:p>
        </w:tc>
        <w:tc>
          <w:tcPr>
            <w:tcW w:w="1620" w:type="dxa"/>
            <w:tcBorders>
              <w:top w:val="single" w:sz="4" w:space="0" w:color="auto"/>
            </w:tcBorders>
            <w:vAlign w:val="center"/>
          </w:tcPr>
          <w:p w14:paraId="06B0F2DD" w14:textId="77777777" w:rsidR="00673855" w:rsidRPr="00E97B4B" w:rsidRDefault="00673855" w:rsidP="005C3DE0">
            <w:pPr>
              <w:pStyle w:val="Tableparaghraph"/>
              <w:rPr>
                <w:color w:val="000000" w:themeColor="text1"/>
              </w:rPr>
            </w:pPr>
            <w:r w:rsidRPr="00E97B4B">
              <w:rPr>
                <w:color w:val="000000" w:themeColor="text1"/>
              </w:rPr>
              <w:t>NS</w:t>
            </w:r>
          </w:p>
        </w:tc>
        <w:tc>
          <w:tcPr>
            <w:tcW w:w="1080" w:type="dxa"/>
            <w:tcBorders>
              <w:top w:val="single" w:sz="4" w:space="0" w:color="auto"/>
            </w:tcBorders>
            <w:vAlign w:val="center"/>
          </w:tcPr>
          <w:p w14:paraId="4D61BA09" w14:textId="77777777" w:rsidR="00673855" w:rsidRPr="00E97B4B" w:rsidRDefault="00673855" w:rsidP="005C3DE0">
            <w:pPr>
              <w:pStyle w:val="Tableparaghraph"/>
              <w:rPr>
                <w:color w:val="000000" w:themeColor="text1"/>
              </w:rPr>
            </w:pPr>
            <w:r w:rsidRPr="00E97B4B">
              <w:rPr>
                <w:color w:val="000000" w:themeColor="text1"/>
              </w:rPr>
              <w:t>NS</w:t>
            </w:r>
          </w:p>
        </w:tc>
        <w:tc>
          <w:tcPr>
            <w:tcW w:w="1350" w:type="dxa"/>
            <w:tcBorders>
              <w:top w:val="single" w:sz="4" w:space="0" w:color="auto"/>
            </w:tcBorders>
            <w:vAlign w:val="center"/>
          </w:tcPr>
          <w:p w14:paraId="392ADC7D" w14:textId="77777777" w:rsidR="00673855" w:rsidRPr="00E97B4B" w:rsidRDefault="00673855" w:rsidP="005C3DE0">
            <w:pPr>
              <w:pStyle w:val="Tableparaghraph"/>
              <w:rPr>
                <w:color w:val="000000" w:themeColor="text1"/>
              </w:rPr>
            </w:pPr>
            <w:r w:rsidRPr="00E97B4B">
              <w:rPr>
                <w:color w:val="000000" w:themeColor="text1"/>
              </w:rPr>
              <w:t>NS</w:t>
            </w:r>
          </w:p>
        </w:tc>
        <w:tc>
          <w:tcPr>
            <w:tcW w:w="1188" w:type="dxa"/>
            <w:tcBorders>
              <w:top w:val="single" w:sz="4" w:space="0" w:color="auto"/>
            </w:tcBorders>
            <w:vAlign w:val="center"/>
          </w:tcPr>
          <w:p w14:paraId="3C596C7F" w14:textId="77777777" w:rsidR="00673855" w:rsidRPr="00E97B4B" w:rsidRDefault="00673855" w:rsidP="005C3DE0">
            <w:pPr>
              <w:pStyle w:val="Tableparaghraph"/>
              <w:rPr>
                <w:color w:val="000000" w:themeColor="text1"/>
              </w:rPr>
            </w:pPr>
            <w:r w:rsidRPr="00E97B4B">
              <w:rPr>
                <w:color w:val="000000" w:themeColor="text1"/>
              </w:rPr>
              <w:t>**</w:t>
            </w:r>
          </w:p>
        </w:tc>
      </w:tr>
      <w:tr w:rsidR="00E97B4B" w:rsidRPr="00E97B4B" w14:paraId="14346BF6" w14:textId="77777777" w:rsidTr="00A3433B">
        <w:trPr>
          <w:cantSplit/>
        </w:trPr>
        <w:tc>
          <w:tcPr>
            <w:tcW w:w="3312" w:type="dxa"/>
          </w:tcPr>
          <w:p w14:paraId="2916B469" w14:textId="77777777" w:rsidR="00673855" w:rsidRPr="00E97B4B" w:rsidRDefault="00673855" w:rsidP="005C3DE0">
            <w:pPr>
              <w:pStyle w:val="Tableparaghraph"/>
              <w:rPr>
                <w:color w:val="000000" w:themeColor="text1"/>
              </w:rPr>
            </w:pPr>
            <w:r w:rsidRPr="00E97B4B">
              <w:rPr>
                <w:color w:val="000000" w:themeColor="text1"/>
              </w:rPr>
              <w:t>CV (%)</w:t>
            </w:r>
          </w:p>
        </w:tc>
        <w:tc>
          <w:tcPr>
            <w:tcW w:w="1620" w:type="dxa"/>
            <w:vAlign w:val="center"/>
          </w:tcPr>
          <w:p w14:paraId="6713F9AF" w14:textId="77777777" w:rsidR="00673855" w:rsidRPr="00E97B4B" w:rsidRDefault="00673855" w:rsidP="005C3DE0">
            <w:pPr>
              <w:pStyle w:val="Tableparaghraph"/>
              <w:rPr>
                <w:color w:val="000000" w:themeColor="text1"/>
              </w:rPr>
            </w:pPr>
            <w:r w:rsidRPr="00E97B4B">
              <w:rPr>
                <w:color w:val="000000" w:themeColor="text1"/>
              </w:rPr>
              <w:t>9.93</w:t>
            </w:r>
          </w:p>
        </w:tc>
        <w:tc>
          <w:tcPr>
            <w:tcW w:w="1080" w:type="dxa"/>
            <w:vAlign w:val="center"/>
          </w:tcPr>
          <w:p w14:paraId="045E8ABD" w14:textId="77777777" w:rsidR="00673855" w:rsidRPr="00E97B4B" w:rsidRDefault="00673855" w:rsidP="005C3DE0">
            <w:pPr>
              <w:pStyle w:val="Tableparaghraph"/>
              <w:rPr>
                <w:color w:val="000000" w:themeColor="text1"/>
              </w:rPr>
            </w:pPr>
            <w:r w:rsidRPr="00E97B4B">
              <w:rPr>
                <w:color w:val="000000" w:themeColor="text1"/>
              </w:rPr>
              <w:t>6.57</w:t>
            </w:r>
          </w:p>
        </w:tc>
        <w:tc>
          <w:tcPr>
            <w:tcW w:w="1350" w:type="dxa"/>
            <w:vAlign w:val="center"/>
          </w:tcPr>
          <w:p w14:paraId="39FD382C" w14:textId="77777777" w:rsidR="00673855" w:rsidRPr="00E97B4B" w:rsidRDefault="00673855" w:rsidP="005C3DE0">
            <w:pPr>
              <w:pStyle w:val="Tableparaghraph"/>
              <w:rPr>
                <w:color w:val="000000" w:themeColor="text1"/>
              </w:rPr>
            </w:pPr>
            <w:r w:rsidRPr="00E97B4B">
              <w:rPr>
                <w:color w:val="000000" w:themeColor="text1"/>
              </w:rPr>
              <w:t>6.71</w:t>
            </w:r>
          </w:p>
        </w:tc>
        <w:tc>
          <w:tcPr>
            <w:tcW w:w="1188" w:type="dxa"/>
            <w:vAlign w:val="center"/>
          </w:tcPr>
          <w:p w14:paraId="4260BCB6" w14:textId="77777777" w:rsidR="00673855" w:rsidRPr="00E97B4B" w:rsidRDefault="00673855" w:rsidP="005C3DE0">
            <w:pPr>
              <w:pStyle w:val="Tableparaghraph"/>
              <w:rPr>
                <w:color w:val="000000" w:themeColor="text1"/>
              </w:rPr>
            </w:pPr>
            <w:r w:rsidRPr="00E97B4B">
              <w:rPr>
                <w:color w:val="000000" w:themeColor="text1"/>
              </w:rPr>
              <w:t>6.43</w:t>
            </w:r>
          </w:p>
        </w:tc>
      </w:tr>
    </w:tbl>
    <w:p w14:paraId="3A1E67AD" w14:textId="77777777" w:rsidR="00673855" w:rsidRPr="00E97B4B" w:rsidRDefault="00673855" w:rsidP="00673855">
      <w:pPr>
        <w:spacing w:line="240" w:lineRule="auto"/>
        <w:jc w:val="both"/>
        <w:rPr>
          <w:rFonts w:ascii="Times New Roman" w:eastAsia="Times New Roman" w:hAnsi="Times New Roman" w:cs="Times New Roman"/>
          <w:color w:val="000000" w:themeColor="text1"/>
          <w:kern w:val="0"/>
          <w:sz w:val="20"/>
          <w:szCs w:val="20"/>
          <w:lang w:val="en-US"/>
          <w14:ligatures w14:val="none"/>
        </w:rPr>
      </w:pPr>
      <w:r w:rsidRPr="00E97B4B">
        <w:rPr>
          <w:rFonts w:ascii="Times New Roman" w:eastAsia="Times New Roman" w:hAnsi="Times New Roman" w:cs="Times New Roman"/>
          <w:color w:val="000000" w:themeColor="text1"/>
          <w:kern w:val="0"/>
          <w:sz w:val="20"/>
          <w:szCs w:val="20"/>
          <w:lang w:val="en-US"/>
          <w14:ligatures w14:val="none"/>
        </w:rPr>
        <w:t xml:space="preserve">** =Significant at 1% level of probability, NS = Not-significant </w:t>
      </w:r>
    </w:p>
    <w:p w14:paraId="6809C467" w14:textId="77777777" w:rsidR="00B1670C" w:rsidRPr="00E97B4B" w:rsidRDefault="00B1670C" w:rsidP="00025480">
      <w:pPr>
        <w:pStyle w:val="Heading1"/>
        <w:sectPr w:rsidR="00B1670C" w:rsidRPr="00E97B4B" w:rsidSect="001C5CF5">
          <w:type w:val="continuous"/>
          <w:pgSz w:w="11906" w:h="16838"/>
          <w:pgMar w:top="1440" w:right="1440" w:bottom="1440" w:left="1440" w:header="708" w:footer="708" w:gutter="0"/>
          <w:cols w:space="708"/>
          <w:docGrid w:linePitch="360"/>
        </w:sectPr>
      </w:pPr>
    </w:p>
    <w:p w14:paraId="5F30DF3F" w14:textId="4D046450" w:rsidR="007E0324" w:rsidRPr="00E97B4B" w:rsidRDefault="008F04DB" w:rsidP="00025480">
      <w:pPr>
        <w:pStyle w:val="Heading1"/>
        <w:rPr>
          <w:lang w:bidi="en-US"/>
        </w:rPr>
      </w:pPr>
      <w:r w:rsidRPr="00E97B4B">
        <w:t xml:space="preserve">3.3 </w:t>
      </w:r>
      <w:r w:rsidR="007E0324" w:rsidRPr="00E97B4B">
        <w:t xml:space="preserve">Effect of interaction between </w:t>
      </w:r>
      <w:r w:rsidR="007E0324" w:rsidRPr="00E97B4B">
        <w:rPr>
          <w:rFonts w:eastAsia="Times New Roman"/>
          <w:kern w:val="0"/>
          <w:lang w:val="en-US"/>
          <w14:ligatures w14:val="none"/>
        </w:rPr>
        <w:t xml:space="preserve">variety and application schedule </w:t>
      </w:r>
      <w:r w:rsidR="003B4610" w:rsidRPr="00E97B4B">
        <w:rPr>
          <w:rFonts w:eastAsia="Times New Roman"/>
          <w:kern w:val="0"/>
          <w:lang w:val="en-US"/>
          <w14:ligatures w14:val="none"/>
        </w:rPr>
        <w:t xml:space="preserve">of </w:t>
      </w:r>
      <w:r w:rsidR="007E0324" w:rsidRPr="00E97B4B">
        <w:rPr>
          <w:rFonts w:eastAsia="Times New Roman"/>
          <w:kern w:val="0"/>
          <w:lang w:val="en-US"/>
          <w14:ligatures w14:val="none"/>
        </w:rPr>
        <w:t xml:space="preserve">Crop Plus </w:t>
      </w:r>
      <w:r w:rsidR="007E0324" w:rsidRPr="00E97B4B">
        <w:rPr>
          <w:lang w:bidi="en-US"/>
        </w:rPr>
        <w:t xml:space="preserve">on growth characters of </w:t>
      </w:r>
      <w:r w:rsidRPr="00E97B4B">
        <w:rPr>
          <w:lang w:bidi="en-US"/>
        </w:rPr>
        <w:t>Monsoon rice</w:t>
      </w:r>
    </w:p>
    <w:p w14:paraId="595517B7" w14:textId="4B94F4FE" w:rsidR="00ED0BDA" w:rsidRPr="00E97B4B" w:rsidRDefault="00ED0BDA" w:rsidP="00350DC1">
      <w:pPr>
        <w:pStyle w:val="BodyText"/>
        <w:rPr>
          <w:color w:val="000000" w:themeColor="text1"/>
        </w:rPr>
      </w:pPr>
      <w:r w:rsidRPr="00E97B4B">
        <w:rPr>
          <w:color w:val="000000" w:themeColor="text1"/>
        </w:rPr>
        <w:t xml:space="preserve">The interaction between rice variety and Crop Plus application significantly affected plant </w:t>
      </w:r>
      <w:r w:rsidRPr="00E97B4B">
        <w:rPr>
          <w:color w:val="000000" w:themeColor="text1"/>
        </w:rPr>
        <w:t xml:space="preserve">height from 45 days after transplanting onward (Table 5). BRRI dhan75 consistently showed taller plants than BRRI dhan87 across all treatments. The highest plant height (115.13 cm at harvest) was recorded in BRRI dhan75 with Crop Plus applied at 20, 40 and 60 </w:t>
      </w:r>
      <w:r w:rsidR="00292FEC" w:rsidRPr="00E97B4B">
        <w:rPr>
          <w:color w:val="000000" w:themeColor="text1"/>
        </w:rPr>
        <w:t>DAT</w:t>
      </w:r>
      <w:r w:rsidRPr="00E97B4B">
        <w:rPr>
          <w:color w:val="000000" w:themeColor="text1"/>
        </w:rPr>
        <w:t xml:space="preserve">. The shortest plants (97.60 cm) were observed in </w:t>
      </w:r>
      <w:r w:rsidRPr="00E97B4B">
        <w:rPr>
          <w:color w:val="000000" w:themeColor="text1"/>
        </w:rPr>
        <w:lastRenderedPageBreak/>
        <w:t xml:space="preserve">BRRI dhan87 with no Crop Plus </w:t>
      </w:r>
      <w:r w:rsidR="00292FEC" w:rsidRPr="00E97B4B">
        <w:rPr>
          <w:color w:val="000000" w:themeColor="text1"/>
        </w:rPr>
        <w:t xml:space="preserve">application </w:t>
      </w:r>
      <w:r w:rsidRPr="00E97B4B">
        <w:rPr>
          <w:color w:val="000000" w:themeColor="text1"/>
        </w:rPr>
        <w:t>(Table 5). Frequent and early application of Crop Plus led to better growth, especially in BRRI dhan75.</w:t>
      </w:r>
    </w:p>
    <w:p w14:paraId="3DFE2B3A" w14:textId="606F3D2E" w:rsidR="006956CD" w:rsidRPr="00E97B4B" w:rsidRDefault="006956CD" w:rsidP="00350DC1">
      <w:pPr>
        <w:pStyle w:val="BodyText"/>
        <w:rPr>
          <w:color w:val="000000" w:themeColor="text1"/>
        </w:rPr>
      </w:pPr>
      <w:r w:rsidRPr="00E97B4B">
        <w:rPr>
          <w:color w:val="000000" w:themeColor="text1"/>
        </w:rPr>
        <w:t>The interaction between rice varieties and Crop Plus application schedules had a significant effect on the number of total tillers per hill at 45 and 60 days after transplanting (DAT) and at harvest, while the effect was not significant at 30 DAT (</w:t>
      </w:r>
      <w:r w:rsidR="00056938" w:rsidRPr="00E97B4B">
        <w:rPr>
          <w:color w:val="000000" w:themeColor="text1"/>
        </w:rPr>
        <w:t>Table 6)</w:t>
      </w:r>
      <w:r w:rsidRPr="00E97B4B">
        <w:rPr>
          <w:color w:val="000000" w:themeColor="text1"/>
        </w:rPr>
        <w:t>. The highest number of tillers hill</w:t>
      </w:r>
      <w:r w:rsidR="003B4610" w:rsidRPr="00E97B4B">
        <w:rPr>
          <w:color w:val="000000" w:themeColor="text1"/>
          <w:vertAlign w:val="superscript"/>
        </w:rPr>
        <w:t>-1</w:t>
      </w:r>
      <w:r w:rsidRPr="00E97B4B">
        <w:rPr>
          <w:color w:val="000000" w:themeColor="text1"/>
        </w:rPr>
        <w:t xml:space="preserve"> (21.13) was recorded at 60 DAT in BRRI dhan75 when Crop Plus was applied at 20 and 60 DAT. In contrast, the lowest number of</w:t>
      </w:r>
      <w:r w:rsidR="0008184A" w:rsidRPr="00E97B4B">
        <w:rPr>
          <w:color w:val="000000" w:themeColor="text1"/>
        </w:rPr>
        <w:t xml:space="preserve"> total</w:t>
      </w:r>
      <w:r w:rsidRPr="00E97B4B">
        <w:rPr>
          <w:color w:val="000000" w:themeColor="text1"/>
        </w:rPr>
        <w:t xml:space="preserve"> tillers hill</w:t>
      </w:r>
      <w:r w:rsidR="00056938" w:rsidRPr="00E97B4B">
        <w:rPr>
          <w:color w:val="000000" w:themeColor="text1"/>
          <w:vertAlign w:val="superscript"/>
        </w:rPr>
        <w:t>-1</w:t>
      </w:r>
      <w:r w:rsidRPr="00E97B4B">
        <w:rPr>
          <w:color w:val="000000" w:themeColor="text1"/>
        </w:rPr>
        <w:t xml:space="preserve"> was observed in BRRI dhan87 with no Crop Plus application (Table 6).</w:t>
      </w:r>
    </w:p>
    <w:p w14:paraId="32397D62" w14:textId="2C879ED3" w:rsidR="00292FEC" w:rsidRPr="00E97B4B" w:rsidRDefault="00292FEC" w:rsidP="00350DC1">
      <w:pPr>
        <w:pStyle w:val="BodyText"/>
        <w:rPr>
          <w:color w:val="000000" w:themeColor="text1"/>
        </w:rPr>
      </w:pPr>
      <w:r w:rsidRPr="00E97B4B">
        <w:rPr>
          <w:color w:val="000000" w:themeColor="text1"/>
        </w:rPr>
        <w:t>The improvements in plant height and tiller number can be attributed to the growth-promoting effects of Crop Plus</w:t>
      </w:r>
      <w:r w:rsidR="00DD1BE1" w:rsidRPr="00E97B4B">
        <w:rPr>
          <w:color w:val="000000" w:themeColor="text1"/>
        </w:rPr>
        <w:t xml:space="preserve"> containing alginic acid</w:t>
      </w:r>
      <w:r w:rsidRPr="00E97B4B">
        <w:rPr>
          <w:color w:val="000000" w:themeColor="text1"/>
        </w:rPr>
        <w:t xml:space="preserve">. Alginic acid enhances plant growth by improving nutrient uptake, cell elongation, root development and photosynthetic activity. It also mimics plant hormones such as </w:t>
      </w:r>
      <w:proofErr w:type="spellStart"/>
      <w:r w:rsidRPr="00E97B4B">
        <w:rPr>
          <w:color w:val="000000" w:themeColor="text1"/>
        </w:rPr>
        <w:t>cytokinins</w:t>
      </w:r>
      <w:proofErr w:type="spellEnd"/>
      <w:r w:rsidRPr="00E97B4B">
        <w:rPr>
          <w:color w:val="000000" w:themeColor="text1"/>
        </w:rPr>
        <w:t xml:space="preserve"> and auxins, stimulating lateral shoot formation </w:t>
      </w:r>
      <w:r w:rsidRPr="00E97B4B">
        <w:rPr>
          <w:color w:val="000000" w:themeColor="text1"/>
        </w:rPr>
        <w:t xml:space="preserve">(tillers) and overall vegetative growth (Khan </w:t>
      </w:r>
      <w:r w:rsidRPr="00E97B4B">
        <w:rPr>
          <w:i/>
          <w:iCs/>
          <w:color w:val="000000" w:themeColor="text1"/>
        </w:rPr>
        <w:t>et al</w:t>
      </w:r>
      <w:r w:rsidRPr="00E97B4B">
        <w:rPr>
          <w:color w:val="000000" w:themeColor="text1"/>
        </w:rPr>
        <w:t>., 2009). The timing and frequency of Crop Plus application appear critical, with early and repeated applications aligning with the crop’s peak growth periods to maximize physiological benefits.</w:t>
      </w:r>
    </w:p>
    <w:p w14:paraId="628BF357" w14:textId="05C3D03D" w:rsidR="00292FEC" w:rsidRPr="00E97B4B" w:rsidRDefault="00292FEC" w:rsidP="00350DC1">
      <w:pPr>
        <w:pStyle w:val="BodyText"/>
        <w:rPr>
          <w:color w:val="000000" w:themeColor="text1"/>
        </w:rPr>
      </w:pPr>
      <w:r w:rsidRPr="00E97B4B">
        <w:rPr>
          <w:color w:val="000000" w:themeColor="text1"/>
        </w:rPr>
        <w:t xml:space="preserve">The stronger response of BRRI dhan75 suggests a higher physiological responsiveness and nutrient use efficiency compared to BRRI dhan87. The absence of significant differences at 30 DAT for both traits indicates that the effects of Crop Plus become more </w:t>
      </w:r>
      <w:r w:rsidR="0008184A" w:rsidRPr="00E97B4B">
        <w:rPr>
          <w:color w:val="000000" w:themeColor="text1"/>
        </w:rPr>
        <w:t xml:space="preserve">prominent </w:t>
      </w:r>
      <w:r w:rsidRPr="00E97B4B">
        <w:rPr>
          <w:color w:val="000000" w:themeColor="text1"/>
        </w:rPr>
        <w:t>as the rice plants enter more active vegetative and reproductive stages.</w:t>
      </w:r>
    </w:p>
    <w:p w14:paraId="23E563FC" w14:textId="09F6AF2D" w:rsidR="00292FEC" w:rsidRPr="00E97B4B" w:rsidRDefault="00292FEC" w:rsidP="00350DC1">
      <w:pPr>
        <w:pStyle w:val="BodyText"/>
        <w:rPr>
          <w:color w:val="000000" w:themeColor="text1"/>
        </w:rPr>
      </w:pPr>
      <w:r w:rsidRPr="00E97B4B">
        <w:rPr>
          <w:color w:val="000000" w:themeColor="text1"/>
        </w:rPr>
        <w:t xml:space="preserve">These findings align with previous research indicating that foliar application of seaweed-based </w:t>
      </w:r>
      <w:proofErr w:type="spellStart"/>
      <w:r w:rsidRPr="00E97B4B">
        <w:rPr>
          <w:color w:val="000000" w:themeColor="text1"/>
        </w:rPr>
        <w:t>biostimulants</w:t>
      </w:r>
      <w:proofErr w:type="spellEnd"/>
      <w:r w:rsidRPr="00E97B4B">
        <w:rPr>
          <w:color w:val="000000" w:themeColor="text1"/>
        </w:rPr>
        <w:t xml:space="preserve"> during early to mid-vegetative stages can significantly enhance tillering and overall vegetative growth in rice and other cereals (Zhang &amp; Ervin, 2008; Khan </w:t>
      </w:r>
      <w:r w:rsidRPr="00E97B4B">
        <w:rPr>
          <w:i/>
          <w:iCs/>
          <w:color w:val="000000" w:themeColor="text1"/>
        </w:rPr>
        <w:t>et al.,</w:t>
      </w:r>
      <w:r w:rsidRPr="00E97B4B">
        <w:rPr>
          <w:color w:val="000000" w:themeColor="text1"/>
        </w:rPr>
        <w:t xml:space="preserve"> 2009).</w:t>
      </w:r>
    </w:p>
    <w:p w14:paraId="59C09263" w14:textId="77777777" w:rsidR="00B1670C" w:rsidRPr="00E97B4B" w:rsidRDefault="00B1670C" w:rsidP="00025480">
      <w:pPr>
        <w:pStyle w:val="Heading1"/>
        <w:rPr>
          <w:rFonts w:eastAsia="Times New Roman"/>
          <w:lang w:val="en-US"/>
        </w:rPr>
        <w:sectPr w:rsidR="00B1670C" w:rsidRPr="00E97B4B" w:rsidSect="00B1670C">
          <w:type w:val="continuous"/>
          <w:pgSz w:w="11906" w:h="16838"/>
          <w:pgMar w:top="1440" w:right="1440" w:bottom="1440" w:left="1440" w:header="708" w:footer="708" w:gutter="0"/>
          <w:cols w:num="2" w:space="708"/>
          <w:docGrid w:linePitch="360"/>
        </w:sectPr>
      </w:pPr>
    </w:p>
    <w:p w14:paraId="34635FC2" w14:textId="3CF7D108" w:rsidR="00673855" w:rsidRPr="00E97B4B" w:rsidRDefault="00673855" w:rsidP="00025480">
      <w:pPr>
        <w:pStyle w:val="Heading1"/>
        <w:rPr>
          <w:rFonts w:eastAsia="Times New Roman"/>
          <w:lang w:val="en-US"/>
        </w:rPr>
      </w:pPr>
      <w:r w:rsidRPr="00E97B4B">
        <w:rPr>
          <w:rFonts w:eastAsia="Times New Roman"/>
          <w:lang w:val="en-US"/>
        </w:rPr>
        <w:t xml:space="preserve">Table 5. Interaction effect of variety and application schedule of Crop Plus on plant height of </w:t>
      </w:r>
      <w:r w:rsidR="00D529DE" w:rsidRPr="00E97B4B">
        <w:rPr>
          <w:rFonts w:eastAsia="Times New Roman"/>
          <w:lang w:val="en-US"/>
        </w:rPr>
        <w:t>Monsoon rice</w:t>
      </w:r>
      <w:r w:rsidRPr="00E97B4B">
        <w:rPr>
          <w:rFonts w:eastAsia="Times New Roman"/>
          <w:lang w:val="en-US"/>
        </w:rPr>
        <w:t xml:space="preserve"> at different days after transplanting</w:t>
      </w:r>
    </w:p>
    <w:tbl>
      <w:tblPr>
        <w:tblW w:w="8496" w:type="dxa"/>
        <w:tblInd w:w="126" w:type="dxa"/>
        <w:tblBorders>
          <w:top w:val="single" w:sz="4" w:space="0" w:color="auto"/>
          <w:bottom w:val="single" w:sz="4" w:space="0" w:color="auto"/>
        </w:tblBorders>
        <w:tblLayout w:type="fixed"/>
        <w:tblLook w:val="01E0" w:firstRow="1" w:lastRow="1" w:firstColumn="1" w:lastColumn="1" w:noHBand="0" w:noVBand="0"/>
      </w:tblPr>
      <w:tblGrid>
        <w:gridCol w:w="2142"/>
        <w:gridCol w:w="1656"/>
        <w:gridCol w:w="1566"/>
        <w:gridCol w:w="1566"/>
        <w:gridCol w:w="1566"/>
      </w:tblGrid>
      <w:tr w:rsidR="00E97B4B" w:rsidRPr="00E97B4B" w14:paraId="0763384F" w14:textId="77777777" w:rsidTr="00432B7F">
        <w:trPr>
          <w:cantSplit/>
        </w:trPr>
        <w:tc>
          <w:tcPr>
            <w:tcW w:w="2142" w:type="dxa"/>
            <w:vMerge w:val="restart"/>
            <w:tcBorders>
              <w:top w:val="single" w:sz="4" w:space="0" w:color="auto"/>
              <w:bottom w:val="nil"/>
            </w:tcBorders>
          </w:tcPr>
          <w:p w14:paraId="635D7648" w14:textId="77777777" w:rsidR="00673855" w:rsidRPr="00E97B4B" w:rsidRDefault="00673855" w:rsidP="00F13F0B">
            <w:pPr>
              <w:pStyle w:val="Tableparaghraph"/>
              <w:rPr>
                <w:color w:val="000000" w:themeColor="text1"/>
              </w:rPr>
            </w:pPr>
            <w:r w:rsidRPr="00E97B4B">
              <w:rPr>
                <w:color w:val="000000" w:themeColor="text1"/>
              </w:rPr>
              <w:t>Variety x Application schedule</w:t>
            </w:r>
          </w:p>
        </w:tc>
        <w:tc>
          <w:tcPr>
            <w:tcW w:w="6354" w:type="dxa"/>
            <w:gridSpan w:val="4"/>
            <w:tcBorders>
              <w:top w:val="single" w:sz="4" w:space="0" w:color="auto"/>
              <w:bottom w:val="single" w:sz="4" w:space="0" w:color="auto"/>
            </w:tcBorders>
          </w:tcPr>
          <w:p w14:paraId="138F9C13" w14:textId="77777777" w:rsidR="00673855" w:rsidRPr="00E97B4B" w:rsidRDefault="00673855" w:rsidP="00F13F0B">
            <w:pPr>
              <w:pStyle w:val="Tableparaghraph"/>
              <w:rPr>
                <w:color w:val="000000" w:themeColor="text1"/>
                <w:vertAlign w:val="superscript"/>
              </w:rPr>
            </w:pPr>
            <w:r w:rsidRPr="00E97B4B">
              <w:rPr>
                <w:color w:val="000000" w:themeColor="text1"/>
              </w:rPr>
              <w:t>Plant height (cm) at different days after transplanting (DAT)</w:t>
            </w:r>
          </w:p>
        </w:tc>
      </w:tr>
      <w:tr w:rsidR="00E97B4B" w:rsidRPr="00E97B4B" w14:paraId="1DA8594F" w14:textId="77777777" w:rsidTr="00432B7F">
        <w:trPr>
          <w:cantSplit/>
        </w:trPr>
        <w:tc>
          <w:tcPr>
            <w:tcW w:w="2142" w:type="dxa"/>
            <w:vMerge/>
            <w:tcBorders>
              <w:top w:val="nil"/>
              <w:bottom w:val="single" w:sz="4" w:space="0" w:color="auto"/>
            </w:tcBorders>
          </w:tcPr>
          <w:p w14:paraId="0473D30B" w14:textId="77777777" w:rsidR="00673855" w:rsidRPr="00E97B4B" w:rsidRDefault="00673855" w:rsidP="00F13F0B">
            <w:pPr>
              <w:pStyle w:val="Tableparaghraph"/>
              <w:rPr>
                <w:color w:val="000000" w:themeColor="text1"/>
              </w:rPr>
            </w:pPr>
          </w:p>
        </w:tc>
        <w:tc>
          <w:tcPr>
            <w:tcW w:w="1656" w:type="dxa"/>
            <w:tcBorders>
              <w:top w:val="single" w:sz="4" w:space="0" w:color="auto"/>
              <w:bottom w:val="single" w:sz="4" w:space="0" w:color="auto"/>
            </w:tcBorders>
          </w:tcPr>
          <w:p w14:paraId="6A740424" w14:textId="77777777" w:rsidR="00673855" w:rsidRPr="00E97B4B" w:rsidRDefault="00673855" w:rsidP="00F13F0B">
            <w:pPr>
              <w:pStyle w:val="Tableparaghraph"/>
              <w:rPr>
                <w:color w:val="000000" w:themeColor="text1"/>
              </w:rPr>
            </w:pPr>
            <w:r w:rsidRPr="00E97B4B">
              <w:rPr>
                <w:color w:val="000000" w:themeColor="text1"/>
              </w:rPr>
              <w:t>30 DAT</w:t>
            </w:r>
          </w:p>
        </w:tc>
        <w:tc>
          <w:tcPr>
            <w:tcW w:w="1566" w:type="dxa"/>
            <w:tcBorders>
              <w:top w:val="single" w:sz="4" w:space="0" w:color="auto"/>
              <w:bottom w:val="single" w:sz="4" w:space="0" w:color="auto"/>
            </w:tcBorders>
          </w:tcPr>
          <w:p w14:paraId="7FCFCD4A" w14:textId="77777777" w:rsidR="00673855" w:rsidRPr="00E97B4B" w:rsidRDefault="00673855" w:rsidP="00F13F0B">
            <w:pPr>
              <w:pStyle w:val="Tableparaghraph"/>
              <w:rPr>
                <w:color w:val="000000" w:themeColor="text1"/>
              </w:rPr>
            </w:pPr>
            <w:r w:rsidRPr="00E97B4B">
              <w:rPr>
                <w:color w:val="000000" w:themeColor="text1"/>
              </w:rPr>
              <w:t>45 DAT</w:t>
            </w:r>
          </w:p>
        </w:tc>
        <w:tc>
          <w:tcPr>
            <w:tcW w:w="1566" w:type="dxa"/>
            <w:tcBorders>
              <w:top w:val="single" w:sz="4" w:space="0" w:color="auto"/>
              <w:bottom w:val="single" w:sz="4" w:space="0" w:color="auto"/>
            </w:tcBorders>
          </w:tcPr>
          <w:p w14:paraId="62038585" w14:textId="77777777" w:rsidR="00673855" w:rsidRPr="00E97B4B" w:rsidRDefault="00673855" w:rsidP="00F13F0B">
            <w:pPr>
              <w:pStyle w:val="Tableparaghraph"/>
              <w:rPr>
                <w:color w:val="000000" w:themeColor="text1"/>
              </w:rPr>
            </w:pPr>
            <w:r w:rsidRPr="00E97B4B">
              <w:rPr>
                <w:color w:val="000000" w:themeColor="text1"/>
              </w:rPr>
              <w:t>60 DAT</w:t>
            </w:r>
          </w:p>
        </w:tc>
        <w:tc>
          <w:tcPr>
            <w:tcW w:w="1566" w:type="dxa"/>
            <w:tcBorders>
              <w:top w:val="single" w:sz="4" w:space="0" w:color="auto"/>
              <w:bottom w:val="single" w:sz="4" w:space="0" w:color="auto"/>
            </w:tcBorders>
          </w:tcPr>
          <w:p w14:paraId="3C26200D" w14:textId="77777777" w:rsidR="00673855" w:rsidRPr="00E97B4B" w:rsidRDefault="00673855" w:rsidP="00F13F0B">
            <w:pPr>
              <w:pStyle w:val="Tableparaghraph"/>
              <w:rPr>
                <w:color w:val="000000" w:themeColor="text1"/>
              </w:rPr>
            </w:pPr>
            <w:r w:rsidRPr="00E97B4B">
              <w:rPr>
                <w:color w:val="000000" w:themeColor="text1"/>
              </w:rPr>
              <w:t>At harvest</w:t>
            </w:r>
          </w:p>
        </w:tc>
      </w:tr>
      <w:tr w:rsidR="00E97B4B" w:rsidRPr="00E97B4B" w14:paraId="0075BA9E" w14:textId="77777777" w:rsidTr="00432B7F">
        <w:trPr>
          <w:cantSplit/>
        </w:trPr>
        <w:tc>
          <w:tcPr>
            <w:tcW w:w="2142" w:type="dxa"/>
            <w:tcBorders>
              <w:top w:val="single" w:sz="4" w:space="0" w:color="auto"/>
            </w:tcBorders>
          </w:tcPr>
          <w:p w14:paraId="5E76E338" w14:textId="77777777" w:rsidR="00673855" w:rsidRPr="00E97B4B" w:rsidRDefault="00673855" w:rsidP="00F13F0B">
            <w:pPr>
              <w:pStyle w:val="Tableparaghraph"/>
              <w:rPr>
                <w:color w:val="000000" w:themeColor="text1"/>
                <w:vertAlign w:val="subscript"/>
              </w:rPr>
            </w:pPr>
            <w:r w:rsidRPr="00E97B4B">
              <w:rPr>
                <w:color w:val="000000" w:themeColor="text1"/>
              </w:rPr>
              <w:t>V</w:t>
            </w:r>
            <w:r w:rsidRPr="00E97B4B">
              <w:rPr>
                <w:color w:val="000000" w:themeColor="text1"/>
                <w:vertAlign w:val="subscript"/>
              </w:rPr>
              <w:t>1</w:t>
            </w:r>
            <w:r w:rsidRPr="00E97B4B">
              <w:rPr>
                <w:color w:val="000000" w:themeColor="text1"/>
              </w:rPr>
              <w:t>T</w:t>
            </w:r>
            <w:r w:rsidRPr="00E97B4B">
              <w:rPr>
                <w:color w:val="000000" w:themeColor="text1"/>
                <w:vertAlign w:val="subscript"/>
              </w:rPr>
              <w:t>1</w:t>
            </w:r>
          </w:p>
        </w:tc>
        <w:tc>
          <w:tcPr>
            <w:tcW w:w="1656" w:type="dxa"/>
            <w:tcBorders>
              <w:top w:val="single" w:sz="4" w:space="0" w:color="auto"/>
            </w:tcBorders>
          </w:tcPr>
          <w:p w14:paraId="11F7CC0A" w14:textId="77777777" w:rsidR="00673855" w:rsidRPr="00E97B4B" w:rsidRDefault="00673855" w:rsidP="00F13F0B">
            <w:pPr>
              <w:pStyle w:val="Tableparaghraph"/>
              <w:rPr>
                <w:color w:val="000000" w:themeColor="text1"/>
              </w:rPr>
            </w:pPr>
            <w:r w:rsidRPr="00E97B4B">
              <w:rPr>
                <w:color w:val="000000" w:themeColor="text1"/>
              </w:rPr>
              <w:t>46.16</w:t>
            </w:r>
          </w:p>
        </w:tc>
        <w:tc>
          <w:tcPr>
            <w:tcW w:w="1566" w:type="dxa"/>
            <w:tcBorders>
              <w:top w:val="single" w:sz="4" w:space="0" w:color="auto"/>
            </w:tcBorders>
          </w:tcPr>
          <w:p w14:paraId="6A5B564D" w14:textId="77777777" w:rsidR="00673855" w:rsidRPr="00E97B4B" w:rsidRDefault="00673855" w:rsidP="00F13F0B">
            <w:pPr>
              <w:pStyle w:val="Tableparaghraph"/>
              <w:rPr>
                <w:color w:val="000000" w:themeColor="text1"/>
              </w:rPr>
            </w:pPr>
            <w:r w:rsidRPr="00E97B4B">
              <w:rPr>
                <w:color w:val="000000" w:themeColor="text1"/>
              </w:rPr>
              <w:t>78.33ab</w:t>
            </w:r>
          </w:p>
        </w:tc>
        <w:tc>
          <w:tcPr>
            <w:tcW w:w="1566" w:type="dxa"/>
            <w:tcBorders>
              <w:top w:val="single" w:sz="4" w:space="0" w:color="auto"/>
            </w:tcBorders>
          </w:tcPr>
          <w:p w14:paraId="4D0AAA6E" w14:textId="77777777" w:rsidR="00673855" w:rsidRPr="00E97B4B" w:rsidRDefault="00673855" w:rsidP="00F13F0B">
            <w:pPr>
              <w:pStyle w:val="Tableparaghraph"/>
              <w:rPr>
                <w:color w:val="000000" w:themeColor="text1"/>
              </w:rPr>
            </w:pPr>
            <w:r w:rsidRPr="00E97B4B">
              <w:rPr>
                <w:color w:val="000000" w:themeColor="text1"/>
              </w:rPr>
              <w:t>96.80abcd</w:t>
            </w:r>
          </w:p>
        </w:tc>
        <w:tc>
          <w:tcPr>
            <w:tcW w:w="1566" w:type="dxa"/>
            <w:tcBorders>
              <w:top w:val="single" w:sz="4" w:space="0" w:color="auto"/>
            </w:tcBorders>
          </w:tcPr>
          <w:p w14:paraId="2D390B5D" w14:textId="77777777" w:rsidR="00673855" w:rsidRPr="00E97B4B" w:rsidRDefault="00673855" w:rsidP="00F13F0B">
            <w:pPr>
              <w:pStyle w:val="Tableparaghraph"/>
              <w:rPr>
                <w:color w:val="000000" w:themeColor="text1"/>
              </w:rPr>
            </w:pPr>
            <w:r w:rsidRPr="00E97B4B">
              <w:rPr>
                <w:color w:val="000000" w:themeColor="text1"/>
              </w:rPr>
              <w:t>104.17ab</w:t>
            </w:r>
          </w:p>
        </w:tc>
      </w:tr>
      <w:tr w:rsidR="00E97B4B" w:rsidRPr="00E97B4B" w14:paraId="35E93203" w14:textId="77777777" w:rsidTr="00432B7F">
        <w:trPr>
          <w:cantSplit/>
        </w:trPr>
        <w:tc>
          <w:tcPr>
            <w:tcW w:w="2142" w:type="dxa"/>
          </w:tcPr>
          <w:p w14:paraId="3F84EBFB" w14:textId="77777777" w:rsidR="00673855" w:rsidRPr="00E97B4B" w:rsidRDefault="00673855" w:rsidP="00F13F0B">
            <w:pPr>
              <w:pStyle w:val="Tableparaghraph"/>
              <w:rPr>
                <w:color w:val="000000" w:themeColor="text1"/>
              </w:rPr>
            </w:pPr>
            <w:r w:rsidRPr="00E97B4B">
              <w:rPr>
                <w:color w:val="000000" w:themeColor="text1"/>
              </w:rPr>
              <w:t>V</w:t>
            </w:r>
            <w:r w:rsidRPr="00E97B4B">
              <w:rPr>
                <w:color w:val="000000" w:themeColor="text1"/>
                <w:vertAlign w:val="subscript"/>
              </w:rPr>
              <w:t>1</w:t>
            </w:r>
            <w:r w:rsidRPr="00E97B4B">
              <w:rPr>
                <w:color w:val="000000" w:themeColor="text1"/>
              </w:rPr>
              <w:t>T</w:t>
            </w:r>
            <w:r w:rsidRPr="00E97B4B">
              <w:rPr>
                <w:color w:val="000000" w:themeColor="text1"/>
                <w:vertAlign w:val="subscript"/>
              </w:rPr>
              <w:t>2</w:t>
            </w:r>
          </w:p>
        </w:tc>
        <w:tc>
          <w:tcPr>
            <w:tcW w:w="1656" w:type="dxa"/>
          </w:tcPr>
          <w:p w14:paraId="695DD8F2" w14:textId="77777777" w:rsidR="00673855" w:rsidRPr="00E97B4B" w:rsidRDefault="00673855" w:rsidP="00F13F0B">
            <w:pPr>
              <w:pStyle w:val="Tableparaghraph"/>
              <w:rPr>
                <w:color w:val="000000" w:themeColor="text1"/>
              </w:rPr>
            </w:pPr>
            <w:r w:rsidRPr="00E97B4B">
              <w:rPr>
                <w:color w:val="000000" w:themeColor="text1"/>
              </w:rPr>
              <w:t>45.93</w:t>
            </w:r>
          </w:p>
        </w:tc>
        <w:tc>
          <w:tcPr>
            <w:tcW w:w="1566" w:type="dxa"/>
          </w:tcPr>
          <w:p w14:paraId="50589C45" w14:textId="77777777" w:rsidR="00673855" w:rsidRPr="00E97B4B" w:rsidRDefault="00673855" w:rsidP="00F13F0B">
            <w:pPr>
              <w:pStyle w:val="Tableparaghraph"/>
              <w:rPr>
                <w:color w:val="000000" w:themeColor="text1"/>
              </w:rPr>
            </w:pPr>
            <w:r w:rsidRPr="00E97B4B">
              <w:rPr>
                <w:color w:val="000000" w:themeColor="text1"/>
              </w:rPr>
              <w:t>78.60ab</w:t>
            </w:r>
          </w:p>
        </w:tc>
        <w:tc>
          <w:tcPr>
            <w:tcW w:w="1566" w:type="dxa"/>
          </w:tcPr>
          <w:p w14:paraId="726FF388" w14:textId="77777777" w:rsidR="00673855" w:rsidRPr="00E97B4B" w:rsidRDefault="00673855" w:rsidP="00F13F0B">
            <w:pPr>
              <w:pStyle w:val="Tableparaghraph"/>
              <w:rPr>
                <w:color w:val="000000" w:themeColor="text1"/>
              </w:rPr>
            </w:pPr>
            <w:r w:rsidRPr="00E97B4B">
              <w:rPr>
                <w:color w:val="000000" w:themeColor="text1"/>
              </w:rPr>
              <w:t>100.87abc</w:t>
            </w:r>
          </w:p>
        </w:tc>
        <w:tc>
          <w:tcPr>
            <w:tcW w:w="1566" w:type="dxa"/>
          </w:tcPr>
          <w:p w14:paraId="4BDE9AE5" w14:textId="77777777" w:rsidR="00673855" w:rsidRPr="00E97B4B" w:rsidRDefault="00673855" w:rsidP="00F13F0B">
            <w:pPr>
              <w:pStyle w:val="Tableparaghraph"/>
              <w:rPr>
                <w:color w:val="000000" w:themeColor="text1"/>
              </w:rPr>
            </w:pPr>
            <w:r w:rsidRPr="00E97B4B">
              <w:rPr>
                <w:color w:val="000000" w:themeColor="text1"/>
              </w:rPr>
              <w:t>106.27ab</w:t>
            </w:r>
          </w:p>
        </w:tc>
      </w:tr>
      <w:tr w:rsidR="00E97B4B" w:rsidRPr="00E97B4B" w14:paraId="6B0A6925" w14:textId="77777777" w:rsidTr="00432B7F">
        <w:trPr>
          <w:cantSplit/>
        </w:trPr>
        <w:tc>
          <w:tcPr>
            <w:tcW w:w="2142" w:type="dxa"/>
          </w:tcPr>
          <w:p w14:paraId="4E30695E" w14:textId="77777777" w:rsidR="00673855" w:rsidRPr="00E97B4B" w:rsidRDefault="00673855" w:rsidP="00F13F0B">
            <w:pPr>
              <w:pStyle w:val="Tableparaghraph"/>
              <w:rPr>
                <w:color w:val="000000" w:themeColor="text1"/>
              </w:rPr>
            </w:pPr>
            <w:r w:rsidRPr="00E97B4B">
              <w:rPr>
                <w:color w:val="000000" w:themeColor="text1"/>
              </w:rPr>
              <w:t>V</w:t>
            </w:r>
            <w:r w:rsidRPr="00E97B4B">
              <w:rPr>
                <w:color w:val="000000" w:themeColor="text1"/>
                <w:vertAlign w:val="subscript"/>
              </w:rPr>
              <w:t>1</w:t>
            </w:r>
            <w:r w:rsidRPr="00E97B4B">
              <w:rPr>
                <w:color w:val="000000" w:themeColor="text1"/>
              </w:rPr>
              <w:t>T</w:t>
            </w:r>
            <w:r w:rsidRPr="00E97B4B">
              <w:rPr>
                <w:color w:val="000000" w:themeColor="text1"/>
                <w:vertAlign w:val="subscript"/>
              </w:rPr>
              <w:t>3</w:t>
            </w:r>
          </w:p>
        </w:tc>
        <w:tc>
          <w:tcPr>
            <w:tcW w:w="1656" w:type="dxa"/>
          </w:tcPr>
          <w:p w14:paraId="3247118B" w14:textId="77777777" w:rsidR="00673855" w:rsidRPr="00E97B4B" w:rsidRDefault="00673855" w:rsidP="00F13F0B">
            <w:pPr>
              <w:pStyle w:val="Tableparaghraph"/>
              <w:rPr>
                <w:color w:val="000000" w:themeColor="text1"/>
              </w:rPr>
            </w:pPr>
            <w:r w:rsidRPr="00E97B4B">
              <w:rPr>
                <w:color w:val="000000" w:themeColor="text1"/>
              </w:rPr>
              <w:t>46.26</w:t>
            </w:r>
          </w:p>
        </w:tc>
        <w:tc>
          <w:tcPr>
            <w:tcW w:w="1566" w:type="dxa"/>
          </w:tcPr>
          <w:p w14:paraId="6B78C587" w14:textId="77777777" w:rsidR="00673855" w:rsidRPr="00E97B4B" w:rsidRDefault="00673855" w:rsidP="00F13F0B">
            <w:pPr>
              <w:pStyle w:val="Tableparaghraph"/>
              <w:rPr>
                <w:color w:val="000000" w:themeColor="text1"/>
              </w:rPr>
            </w:pPr>
            <w:r w:rsidRPr="00E97B4B">
              <w:rPr>
                <w:color w:val="000000" w:themeColor="text1"/>
              </w:rPr>
              <w:t>84.23a</w:t>
            </w:r>
          </w:p>
        </w:tc>
        <w:tc>
          <w:tcPr>
            <w:tcW w:w="1566" w:type="dxa"/>
          </w:tcPr>
          <w:p w14:paraId="133EC98D" w14:textId="77777777" w:rsidR="00673855" w:rsidRPr="00E97B4B" w:rsidRDefault="00673855" w:rsidP="00F13F0B">
            <w:pPr>
              <w:pStyle w:val="Tableparaghraph"/>
              <w:rPr>
                <w:color w:val="000000" w:themeColor="text1"/>
              </w:rPr>
            </w:pPr>
            <w:r w:rsidRPr="00E97B4B">
              <w:rPr>
                <w:color w:val="000000" w:themeColor="text1"/>
              </w:rPr>
              <w:t>103.30abc</w:t>
            </w:r>
          </w:p>
        </w:tc>
        <w:tc>
          <w:tcPr>
            <w:tcW w:w="1566" w:type="dxa"/>
          </w:tcPr>
          <w:p w14:paraId="6AC6E349" w14:textId="77777777" w:rsidR="00673855" w:rsidRPr="00E97B4B" w:rsidRDefault="00673855" w:rsidP="00F13F0B">
            <w:pPr>
              <w:pStyle w:val="Tableparaghraph"/>
              <w:rPr>
                <w:color w:val="000000" w:themeColor="text1"/>
              </w:rPr>
            </w:pPr>
            <w:r w:rsidRPr="00E97B4B">
              <w:rPr>
                <w:color w:val="000000" w:themeColor="text1"/>
              </w:rPr>
              <w:t>107.07ab</w:t>
            </w:r>
          </w:p>
        </w:tc>
      </w:tr>
      <w:tr w:rsidR="00E97B4B" w:rsidRPr="00E97B4B" w14:paraId="1D32196E" w14:textId="77777777" w:rsidTr="00432B7F">
        <w:trPr>
          <w:cantSplit/>
        </w:trPr>
        <w:tc>
          <w:tcPr>
            <w:tcW w:w="2142" w:type="dxa"/>
          </w:tcPr>
          <w:p w14:paraId="09709393" w14:textId="77777777" w:rsidR="00673855" w:rsidRPr="00E97B4B" w:rsidRDefault="00673855" w:rsidP="00F13F0B">
            <w:pPr>
              <w:pStyle w:val="Tableparaghraph"/>
              <w:rPr>
                <w:color w:val="000000" w:themeColor="text1"/>
              </w:rPr>
            </w:pPr>
            <w:r w:rsidRPr="00E97B4B">
              <w:rPr>
                <w:color w:val="000000" w:themeColor="text1"/>
              </w:rPr>
              <w:t>V</w:t>
            </w:r>
            <w:r w:rsidRPr="00E97B4B">
              <w:rPr>
                <w:color w:val="000000" w:themeColor="text1"/>
                <w:vertAlign w:val="subscript"/>
              </w:rPr>
              <w:t>1</w:t>
            </w:r>
            <w:r w:rsidRPr="00E97B4B">
              <w:rPr>
                <w:color w:val="000000" w:themeColor="text1"/>
              </w:rPr>
              <w:t>T</w:t>
            </w:r>
            <w:r w:rsidRPr="00E97B4B">
              <w:rPr>
                <w:color w:val="000000" w:themeColor="text1"/>
                <w:vertAlign w:val="subscript"/>
              </w:rPr>
              <w:t>4</w:t>
            </w:r>
          </w:p>
        </w:tc>
        <w:tc>
          <w:tcPr>
            <w:tcW w:w="1656" w:type="dxa"/>
          </w:tcPr>
          <w:p w14:paraId="3EDA2DDE" w14:textId="77777777" w:rsidR="00673855" w:rsidRPr="00E97B4B" w:rsidRDefault="00673855" w:rsidP="00F13F0B">
            <w:pPr>
              <w:pStyle w:val="Tableparaghraph"/>
              <w:rPr>
                <w:color w:val="000000" w:themeColor="text1"/>
              </w:rPr>
            </w:pPr>
            <w:r w:rsidRPr="00E97B4B">
              <w:rPr>
                <w:color w:val="000000" w:themeColor="text1"/>
              </w:rPr>
              <w:t>50.80</w:t>
            </w:r>
          </w:p>
        </w:tc>
        <w:tc>
          <w:tcPr>
            <w:tcW w:w="1566" w:type="dxa"/>
          </w:tcPr>
          <w:p w14:paraId="531E71B8" w14:textId="77777777" w:rsidR="00673855" w:rsidRPr="00E97B4B" w:rsidRDefault="00673855" w:rsidP="00F13F0B">
            <w:pPr>
              <w:pStyle w:val="Tableparaghraph"/>
              <w:rPr>
                <w:color w:val="000000" w:themeColor="text1"/>
              </w:rPr>
            </w:pPr>
            <w:r w:rsidRPr="00E97B4B">
              <w:rPr>
                <w:color w:val="000000" w:themeColor="text1"/>
              </w:rPr>
              <w:t>85.53a</w:t>
            </w:r>
          </w:p>
        </w:tc>
        <w:tc>
          <w:tcPr>
            <w:tcW w:w="1566" w:type="dxa"/>
          </w:tcPr>
          <w:p w14:paraId="51FD720A" w14:textId="77777777" w:rsidR="00673855" w:rsidRPr="00E97B4B" w:rsidRDefault="00673855" w:rsidP="00F13F0B">
            <w:pPr>
              <w:pStyle w:val="Tableparaghraph"/>
              <w:rPr>
                <w:color w:val="000000" w:themeColor="text1"/>
              </w:rPr>
            </w:pPr>
            <w:r w:rsidRPr="00E97B4B">
              <w:rPr>
                <w:color w:val="000000" w:themeColor="text1"/>
              </w:rPr>
              <w:t>102.23abc</w:t>
            </w:r>
          </w:p>
        </w:tc>
        <w:tc>
          <w:tcPr>
            <w:tcW w:w="1566" w:type="dxa"/>
          </w:tcPr>
          <w:p w14:paraId="030CCD71" w14:textId="77777777" w:rsidR="00673855" w:rsidRPr="00E97B4B" w:rsidRDefault="00673855" w:rsidP="00F13F0B">
            <w:pPr>
              <w:pStyle w:val="Tableparaghraph"/>
              <w:rPr>
                <w:color w:val="000000" w:themeColor="text1"/>
              </w:rPr>
            </w:pPr>
            <w:r w:rsidRPr="00E97B4B">
              <w:rPr>
                <w:color w:val="000000" w:themeColor="text1"/>
              </w:rPr>
              <w:t>111.87ab</w:t>
            </w:r>
          </w:p>
        </w:tc>
      </w:tr>
      <w:tr w:rsidR="00E97B4B" w:rsidRPr="00E97B4B" w14:paraId="19D5AA64" w14:textId="77777777" w:rsidTr="00432B7F">
        <w:trPr>
          <w:cantSplit/>
        </w:trPr>
        <w:tc>
          <w:tcPr>
            <w:tcW w:w="2142" w:type="dxa"/>
          </w:tcPr>
          <w:p w14:paraId="26065F57" w14:textId="77777777" w:rsidR="00673855" w:rsidRPr="00E97B4B" w:rsidRDefault="00673855" w:rsidP="00F13F0B">
            <w:pPr>
              <w:pStyle w:val="Tableparaghraph"/>
              <w:rPr>
                <w:color w:val="000000" w:themeColor="text1"/>
              </w:rPr>
            </w:pPr>
            <w:r w:rsidRPr="00E97B4B">
              <w:rPr>
                <w:color w:val="000000" w:themeColor="text1"/>
              </w:rPr>
              <w:t>V</w:t>
            </w:r>
            <w:r w:rsidRPr="00E97B4B">
              <w:rPr>
                <w:color w:val="000000" w:themeColor="text1"/>
                <w:vertAlign w:val="subscript"/>
              </w:rPr>
              <w:t>1</w:t>
            </w:r>
            <w:r w:rsidRPr="00E97B4B">
              <w:rPr>
                <w:color w:val="000000" w:themeColor="text1"/>
              </w:rPr>
              <w:t>T</w:t>
            </w:r>
            <w:r w:rsidRPr="00E97B4B">
              <w:rPr>
                <w:color w:val="000000" w:themeColor="text1"/>
                <w:vertAlign w:val="subscript"/>
              </w:rPr>
              <w:t>5</w:t>
            </w:r>
          </w:p>
        </w:tc>
        <w:tc>
          <w:tcPr>
            <w:tcW w:w="1656" w:type="dxa"/>
          </w:tcPr>
          <w:p w14:paraId="5D8456EF" w14:textId="77777777" w:rsidR="00673855" w:rsidRPr="00E97B4B" w:rsidRDefault="00673855" w:rsidP="00F13F0B">
            <w:pPr>
              <w:pStyle w:val="Tableparaghraph"/>
              <w:rPr>
                <w:color w:val="000000" w:themeColor="text1"/>
              </w:rPr>
            </w:pPr>
            <w:r w:rsidRPr="00E97B4B">
              <w:rPr>
                <w:color w:val="000000" w:themeColor="text1"/>
              </w:rPr>
              <w:t>50.00</w:t>
            </w:r>
          </w:p>
        </w:tc>
        <w:tc>
          <w:tcPr>
            <w:tcW w:w="1566" w:type="dxa"/>
          </w:tcPr>
          <w:p w14:paraId="3907EFDB" w14:textId="77777777" w:rsidR="00673855" w:rsidRPr="00E97B4B" w:rsidRDefault="00673855" w:rsidP="00F13F0B">
            <w:pPr>
              <w:pStyle w:val="Tableparaghraph"/>
              <w:rPr>
                <w:color w:val="000000" w:themeColor="text1"/>
              </w:rPr>
            </w:pPr>
            <w:r w:rsidRPr="00E97B4B">
              <w:rPr>
                <w:color w:val="000000" w:themeColor="text1"/>
              </w:rPr>
              <w:t>86.13a</w:t>
            </w:r>
          </w:p>
        </w:tc>
        <w:tc>
          <w:tcPr>
            <w:tcW w:w="1566" w:type="dxa"/>
          </w:tcPr>
          <w:p w14:paraId="00898705" w14:textId="77777777" w:rsidR="00673855" w:rsidRPr="00E97B4B" w:rsidRDefault="00673855" w:rsidP="00F13F0B">
            <w:pPr>
              <w:pStyle w:val="Tableparaghraph"/>
              <w:rPr>
                <w:color w:val="000000" w:themeColor="text1"/>
              </w:rPr>
            </w:pPr>
            <w:r w:rsidRPr="00E97B4B">
              <w:rPr>
                <w:color w:val="000000" w:themeColor="text1"/>
              </w:rPr>
              <w:t>107.93a</w:t>
            </w:r>
          </w:p>
        </w:tc>
        <w:tc>
          <w:tcPr>
            <w:tcW w:w="1566" w:type="dxa"/>
          </w:tcPr>
          <w:p w14:paraId="370D71DB" w14:textId="77777777" w:rsidR="00673855" w:rsidRPr="00E97B4B" w:rsidRDefault="00673855" w:rsidP="00F13F0B">
            <w:pPr>
              <w:pStyle w:val="Tableparaghraph"/>
              <w:rPr>
                <w:color w:val="000000" w:themeColor="text1"/>
              </w:rPr>
            </w:pPr>
            <w:r w:rsidRPr="00E97B4B">
              <w:rPr>
                <w:color w:val="000000" w:themeColor="text1"/>
              </w:rPr>
              <w:t>115.13a</w:t>
            </w:r>
          </w:p>
        </w:tc>
      </w:tr>
      <w:tr w:rsidR="00E97B4B" w:rsidRPr="00E97B4B" w14:paraId="26055DCB" w14:textId="77777777" w:rsidTr="00432B7F">
        <w:trPr>
          <w:cantSplit/>
        </w:trPr>
        <w:tc>
          <w:tcPr>
            <w:tcW w:w="2142" w:type="dxa"/>
          </w:tcPr>
          <w:p w14:paraId="34F67660" w14:textId="77777777" w:rsidR="00673855" w:rsidRPr="00E97B4B" w:rsidRDefault="00673855" w:rsidP="00F13F0B">
            <w:pPr>
              <w:pStyle w:val="Tableparaghraph"/>
              <w:rPr>
                <w:color w:val="000000" w:themeColor="text1"/>
              </w:rPr>
            </w:pPr>
            <w:r w:rsidRPr="00E97B4B">
              <w:rPr>
                <w:color w:val="000000" w:themeColor="text1"/>
              </w:rPr>
              <w:t>V</w:t>
            </w:r>
            <w:r w:rsidRPr="00E97B4B">
              <w:rPr>
                <w:color w:val="000000" w:themeColor="text1"/>
                <w:vertAlign w:val="subscript"/>
              </w:rPr>
              <w:t>1</w:t>
            </w:r>
            <w:r w:rsidRPr="00E97B4B">
              <w:rPr>
                <w:color w:val="000000" w:themeColor="text1"/>
              </w:rPr>
              <w:t>T</w:t>
            </w:r>
            <w:r w:rsidRPr="00E97B4B">
              <w:rPr>
                <w:color w:val="000000" w:themeColor="text1"/>
                <w:vertAlign w:val="subscript"/>
              </w:rPr>
              <w:t>6</w:t>
            </w:r>
          </w:p>
        </w:tc>
        <w:tc>
          <w:tcPr>
            <w:tcW w:w="1656" w:type="dxa"/>
          </w:tcPr>
          <w:p w14:paraId="6E28159E" w14:textId="77777777" w:rsidR="00673855" w:rsidRPr="00E97B4B" w:rsidRDefault="00673855" w:rsidP="00F13F0B">
            <w:pPr>
              <w:pStyle w:val="Tableparaghraph"/>
              <w:rPr>
                <w:color w:val="000000" w:themeColor="text1"/>
              </w:rPr>
            </w:pPr>
            <w:r w:rsidRPr="00E97B4B">
              <w:rPr>
                <w:color w:val="000000" w:themeColor="text1"/>
              </w:rPr>
              <w:t>45.86</w:t>
            </w:r>
          </w:p>
        </w:tc>
        <w:tc>
          <w:tcPr>
            <w:tcW w:w="1566" w:type="dxa"/>
          </w:tcPr>
          <w:p w14:paraId="12D238F3" w14:textId="77777777" w:rsidR="00673855" w:rsidRPr="00E97B4B" w:rsidRDefault="00673855" w:rsidP="00F13F0B">
            <w:pPr>
              <w:pStyle w:val="Tableparaghraph"/>
              <w:rPr>
                <w:color w:val="000000" w:themeColor="text1"/>
              </w:rPr>
            </w:pPr>
            <w:r w:rsidRPr="00E97B4B">
              <w:rPr>
                <w:color w:val="000000" w:themeColor="text1"/>
              </w:rPr>
              <w:t>83.90a</w:t>
            </w:r>
          </w:p>
        </w:tc>
        <w:tc>
          <w:tcPr>
            <w:tcW w:w="1566" w:type="dxa"/>
          </w:tcPr>
          <w:p w14:paraId="25DF8125" w14:textId="77777777" w:rsidR="00673855" w:rsidRPr="00E97B4B" w:rsidRDefault="00673855" w:rsidP="00F13F0B">
            <w:pPr>
              <w:pStyle w:val="Tableparaghraph"/>
              <w:rPr>
                <w:color w:val="000000" w:themeColor="text1"/>
              </w:rPr>
            </w:pPr>
            <w:r w:rsidRPr="00E97B4B">
              <w:rPr>
                <w:color w:val="000000" w:themeColor="text1"/>
              </w:rPr>
              <w:t>107.20ab</w:t>
            </w:r>
          </w:p>
        </w:tc>
        <w:tc>
          <w:tcPr>
            <w:tcW w:w="1566" w:type="dxa"/>
          </w:tcPr>
          <w:p w14:paraId="0A6A2B22" w14:textId="77777777" w:rsidR="00673855" w:rsidRPr="00E97B4B" w:rsidRDefault="00673855" w:rsidP="00F13F0B">
            <w:pPr>
              <w:pStyle w:val="Tableparaghraph"/>
              <w:rPr>
                <w:color w:val="000000" w:themeColor="text1"/>
              </w:rPr>
            </w:pPr>
            <w:r w:rsidRPr="00E97B4B">
              <w:rPr>
                <w:color w:val="000000" w:themeColor="text1"/>
              </w:rPr>
              <w:t>111.10ab</w:t>
            </w:r>
          </w:p>
        </w:tc>
      </w:tr>
      <w:tr w:rsidR="00E97B4B" w:rsidRPr="00E97B4B" w14:paraId="11301C14" w14:textId="77777777" w:rsidTr="00432B7F">
        <w:trPr>
          <w:cantSplit/>
        </w:trPr>
        <w:tc>
          <w:tcPr>
            <w:tcW w:w="2142" w:type="dxa"/>
          </w:tcPr>
          <w:p w14:paraId="36EBEF31" w14:textId="77777777" w:rsidR="00673855" w:rsidRPr="00E97B4B" w:rsidRDefault="00673855" w:rsidP="00F13F0B">
            <w:pPr>
              <w:pStyle w:val="Tableparaghraph"/>
              <w:rPr>
                <w:color w:val="000000" w:themeColor="text1"/>
                <w:vertAlign w:val="subscript"/>
              </w:rPr>
            </w:pPr>
            <w:r w:rsidRPr="00E97B4B">
              <w:rPr>
                <w:color w:val="000000" w:themeColor="text1"/>
              </w:rPr>
              <w:t>V</w:t>
            </w:r>
            <w:r w:rsidRPr="00E97B4B">
              <w:rPr>
                <w:color w:val="000000" w:themeColor="text1"/>
                <w:vertAlign w:val="subscript"/>
              </w:rPr>
              <w:t>2</w:t>
            </w:r>
            <w:r w:rsidRPr="00E97B4B">
              <w:rPr>
                <w:color w:val="000000" w:themeColor="text1"/>
              </w:rPr>
              <w:t>T</w:t>
            </w:r>
            <w:r w:rsidRPr="00E97B4B">
              <w:rPr>
                <w:color w:val="000000" w:themeColor="text1"/>
                <w:vertAlign w:val="subscript"/>
              </w:rPr>
              <w:t>1</w:t>
            </w:r>
          </w:p>
        </w:tc>
        <w:tc>
          <w:tcPr>
            <w:tcW w:w="1656" w:type="dxa"/>
          </w:tcPr>
          <w:p w14:paraId="1443F85B" w14:textId="77777777" w:rsidR="00673855" w:rsidRPr="00E97B4B" w:rsidRDefault="00673855" w:rsidP="00F13F0B">
            <w:pPr>
              <w:pStyle w:val="Tableparaghraph"/>
              <w:rPr>
                <w:color w:val="000000" w:themeColor="text1"/>
              </w:rPr>
            </w:pPr>
            <w:r w:rsidRPr="00E97B4B">
              <w:rPr>
                <w:color w:val="000000" w:themeColor="text1"/>
              </w:rPr>
              <w:t>43.36</w:t>
            </w:r>
          </w:p>
        </w:tc>
        <w:tc>
          <w:tcPr>
            <w:tcW w:w="1566" w:type="dxa"/>
          </w:tcPr>
          <w:p w14:paraId="0E9B6E76" w14:textId="77777777" w:rsidR="00673855" w:rsidRPr="00E97B4B" w:rsidRDefault="00673855" w:rsidP="00F13F0B">
            <w:pPr>
              <w:pStyle w:val="Tableparaghraph"/>
              <w:rPr>
                <w:color w:val="000000" w:themeColor="text1"/>
              </w:rPr>
            </w:pPr>
            <w:r w:rsidRPr="00E97B4B">
              <w:rPr>
                <w:color w:val="000000" w:themeColor="text1"/>
              </w:rPr>
              <w:t>69.73 b</w:t>
            </w:r>
          </w:p>
        </w:tc>
        <w:tc>
          <w:tcPr>
            <w:tcW w:w="1566" w:type="dxa"/>
          </w:tcPr>
          <w:p w14:paraId="7BE96F91" w14:textId="77777777" w:rsidR="00673855" w:rsidRPr="00E97B4B" w:rsidRDefault="00673855" w:rsidP="00F13F0B">
            <w:pPr>
              <w:pStyle w:val="Tableparaghraph"/>
              <w:rPr>
                <w:color w:val="000000" w:themeColor="text1"/>
              </w:rPr>
            </w:pPr>
            <w:r w:rsidRPr="00E97B4B">
              <w:rPr>
                <w:color w:val="000000" w:themeColor="text1"/>
              </w:rPr>
              <w:t>85.63d</w:t>
            </w:r>
          </w:p>
        </w:tc>
        <w:tc>
          <w:tcPr>
            <w:tcW w:w="1566" w:type="dxa"/>
          </w:tcPr>
          <w:p w14:paraId="456A118D" w14:textId="77777777" w:rsidR="00673855" w:rsidRPr="00E97B4B" w:rsidRDefault="00673855" w:rsidP="00F13F0B">
            <w:pPr>
              <w:pStyle w:val="Tableparaghraph"/>
              <w:rPr>
                <w:color w:val="000000" w:themeColor="text1"/>
              </w:rPr>
            </w:pPr>
            <w:r w:rsidRPr="00E97B4B">
              <w:rPr>
                <w:color w:val="000000" w:themeColor="text1"/>
              </w:rPr>
              <w:t>97.60 b</w:t>
            </w:r>
          </w:p>
        </w:tc>
      </w:tr>
      <w:tr w:rsidR="00E97B4B" w:rsidRPr="00E97B4B" w14:paraId="20B834EA" w14:textId="77777777" w:rsidTr="00432B7F">
        <w:trPr>
          <w:cantSplit/>
        </w:trPr>
        <w:tc>
          <w:tcPr>
            <w:tcW w:w="2142" w:type="dxa"/>
          </w:tcPr>
          <w:p w14:paraId="7DB1D42C" w14:textId="77777777" w:rsidR="00673855" w:rsidRPr="00E97B4B" w:rsidRDefault="00673855" w:rsidP="00F13F0B">
            <w:pPr>
              <w:pStyle w:val="Tableparaghraph"/>
              <w:rPr>
                <w:color w:val="000000" w:themeColor="text1"/>
              </w:rPr>
            </w:pPr>
            <w:r w:rsidRPr="00E97B4B">
              <w:rPr>
                <w:color w:val="000000" w:themeColor="text1"/>
              </w:rPr>
              <w:t>V</w:t>
            </w:r>
            <w:r w:rsidRPr="00E97B4B">
              <w:rPr>
                <w:color w:val="000000" w:themeColor="text1"/>
                <w:vertAlign w:val="subscript"/>
              </w:rPr>
              <w:t>2</w:t>
            </w:r>
            <w:r w:rsidRPr="00E97B4B">
              <w:rPr>
                <w:color w:val="000000" w:themeColor="text1"/>
              </w:rPr>
              <w:t>T</w:t>
            </w:r>
            <w:r w:rsidRPr="00E97B4B">
              <w:rPr>
                <w:color w:val="000000" w:themeColor="text1"/>
                <w:vertAlign w:val="subscript"/>
              </w:rPr>
              <w:t>2</w:t>
            </w:r>
          </w:p>
        </w:tc>
        <w:tc>
          <w:tcPr>
            <w:tcW w:w="1656" w:type="dxa"/>
          </w:tcPr>
          <w:p w14:paraId="2A25A2EF" w14:textId="77777777" w:rsidR="00673855" w:rsidRPr="00E97B4B" w:rsidRDefault="00673855" w:rsidP="00F13F0B">
            <w:pPr>
              <w:pStyle w:val="Tableparaghraph"/>
              <w:rPr>
                <w:color w:val="000000" w:themeColor="text1"/>
              </w:rPr>
            </w:pPr>
            <w:r w:rsidRPr="00E97B4B">
              <w:rPr>
                <w:color w:val="000000" w:themeColor="text1"/>
              </w:rPr>
              <w:t>43.73</w:t>
            </w:r>
          </w:p>
        </w:tc>
        <w:tc>
          <w:tcPr>
            <w:tcW w:w="1566" w:type="dxa"/>
          </w:tcPr>
          <w:p w14:paraId="00E8638D" w14:textId="77777777" w:rsidR="00673855" w:rsidRPr="00E97B4B" w:rsidRDefault="00673855" w:rsidP="00F13F0B">
            <w:pPr>
              <w:pStyle w:val="Tableparaghraph"/>
              <w:rPr>
                <w:color w:val="000000" w:themeColor="text1"/>
              </w:rPr>
            </w:pPr>
            <w:r w:rsidRPr="00E97B4B">
              <w:rPr>
                <w:color w:val="000000" w:themeColor="text1"/>
              </w:rPr>
              <w:t>69.16 b</w:t>
            </w:r>
          </w:p>
        </w:tc>
        <w:tc>
          <w:tcPr>
            <w:tcW w:w="1566" w:type="dxa"/>
          </w:tcPr>
          <w:p w14:paraId="6E3FB897" w14:textId="77777777" w:rsidR="00673855" w:rsidRPr="00E97B4B" w:rsidRDefault="00673855" w:rsidP="00F13F0B">
            <w:pPr>
              <w:pStyle w:val="Tableparaghraph"/>
              <w:rPr>
                <w:color w:val="000000" w:themeColor="text1"/>
              </w:rPr>
            </w:pPr>
            <w:r w:rsidRPr="00E97B4B">
              <w:rPr>
                <w:color w:val="000000" w:themeColor="text1"/>
              </w:rPr>
              <w:t>92.77cd</w:t>
            </w:r>
          </w:p>
        </w:tc>
        <w:tc>
          <w:tcPr>
            <w:tcW w:w="1566" w:type="dxa"/>
          </w:tcPr>
          <w:p w14:paraId="1D9964AE" w14:textId="77777777" w:rsidR="00673855" w:rsidRPr="00E97B4B" w:rsidRDefault="00673855" w:rsidP="00F13F0B">
            <w:pPr>
              <w:pStyle w:val="Tableparaghraph"/>
              <w:rPr>
                <w:color w:val="000000" w:themeColor="text1"/>
              </w:rPr>
            </w:pPr>
            <w:r w:rsidRPr="00E97B4B">
              <w:rPr>
                <w:color w:val="000000" w:themeColor="text1"/>
              </w:rPr>
              <w:t>101.90ab</w:t>
            </w:r>
          </w:p>
        </w:tc>
      </w:tr>
      <w:tr w:rsidR="00E97B4B" w:rsidRPr="00E97B4B" w14:paraId="574B597E" w14:textId="77777777" w:rsidTr="00432B7F">
        <w:trPr>
          <w:cantSplit/>
        </w:trPr>
        <w:tc>
          <w:tcPr>
            <w:tcW w:w="2142" w:type="dxa"/>
          </w:tcPr>
          <w:p w14:paraId="55D2B658" w14:textId="77777777" w:rsidR="00673855" w:rsidRPr="00E97B4B" w:rsidRDefault="00673855" w:rsidP="00F13F0B">
            <w:pPr>
              <w:pStyle w:val="Tableparaghraph"/>
              <w:rPr>
                <w:color w:val="000000" w:themeColor="text1"/>
              </w:rPr>
            </w:pPr>
            <w:r w:rsidRPr="00E97B4B">
              <w:rPr>
                <w:color w:val="000000" w:themeColor="text1"/>
              </w:rPr>
              <w:t>V</w:t>
            </w:r>
            <w:r w:rsidRPr="00E97B4B">
              <w:rPr>
                <w:color w:val="000000" w:themeColor="text1"/>
                <w:vertAlign w:val="subscript"/>
              </w:rPr>
              <w:t>2</w:t>
            </w:r>
            <w:r w:rsidRPr="00E97B4B">
              <w:rPr>
                <w:color w:val="000000" w:themeColor="text1"/>
              </w:rPr>
              <w:t>T</w:t>
            </w:r>
            <w:r w:rsidRPr="00E97B4B">
              <w:rPr>
                <w:color w:val="000000" w:themeColor="text1"/>
                <w:vertAlign w:val="subscript"/>
              </w:rPr>
              <w:t>3</w:t>
            </w:r>
          </w:p>
        </w:tc>
        <w:tc>
          <w:tcPr>
            <w:tcW w:w="1656" w:type="dxa"/>
          </w:tcPr>
          <w:p w14:paraId="0FAA36CC" w14:textId="77777777" w:rsidR="00673855" w:rsidRPr="00E97B4B" w:rsidRDefault="00673855" w:rsidP="00F13F0B">
            <w:pPr>
              <w:pStyle w:val="Tableparaghraph"/>
              <w:rPr>
                <w:color w:val="000000" w:themeColor="text1"/>
              </w:rPr>
            </w:pPr>
            <w:r w:rsidRPr="00E97B4B">
              <w:rPr>
                <w:color w:val="000000" w:themeColor="text1"/>
              </w:rPr>
              <w:t>43.16</w:t>
            </w:r>
          </w:p>
        </w:tc>
        <w:tc>
          <w:tcPr>
            <w:tcW w:w="1566" w:type="dxa"/>
          </w:tcPr>
          <w:p w14:paraId="1004E802" w14:textId="77777777" w:rsidR="00673855" w:rsidRPr="00E97B4B" w:rsidRDefault="00673855" w:rsidP="00F13F0B">
            <w:pPr>
              <w:pStyle w:val="Tableparaghraph"/>
              <w:rPr>
                <w:color w:val="000000" w:themeColor="text1"/>
              </w:rPr>
            </w:pPr>
            <w:r w:rsidRPr="00E97B4B">
              <w:rPr>
                <w:color w:val="000000" w:themeColor="text1"/>
              </w:rPr>
              <w:t>77.06ab</w:t>
            </w:r>
          </w:p>
        </w:tc>
        <w:tc>
          <w:tcPr>
            <w:tcW w:w="1566" w:type="dxa"/>
          </w:tcPr>
          <w:p w14:paraId="27455B89" w14:textId="77777777" w:rsidR="00673855" w:rsidRPr="00E97B4B" w:rsidRDefault="00673855" w:rsidP="00F13F0B">
            <w:pPr>
              <w:pStyle w:val="Tableparaghraph"/>
              <w:rPr>
                <w:color w:val="000000" w:themeColor="text1"/>
              </w:rPr>
            </w:pPr>
            <w:r w:rsidRPr="00E97B4B">
              <w:rPr>
                <w:color w:val="000000" w:themeColor="text1"/>
              </w:rPr>
              <w:t>94.27bcd</w:t>
            </w:r>
          </w:p>
        </w:tc>
        <w:tc>
          <w:tcPr>
            <w:tcW w:w="1566" w:type="dxa"/>
          </w:tcPr>
          <w:p w14:paraId="2AD56333" w14:textId="77777777" w:rsidR="00673855" w:rsidRPr="00E97B4B" w:rsidRDefault="00673855" w:rsidP="00F13F0B">
            <w:pPr>
              <w:pStyle w:val="Tableparaghraph"/>
              <w:rPr>
                <w:color w:val="000000" w:themeColor="text1"/>
              </w:rPr>
            </w:pPr>
            <w:r w:rsidRPr="00E97B4B">
              <w:rPr>
                <w:color w:val="000000" w:themeColor="text1"/>
              </w:rPr>
              <w:t>100.87ab</w:t>
            </w:r>
          </w:p>
        </w:tc>
      </w:tr>
      <w:tr w:rsidR="00E97B4B" w:rsidRPr="00E97B4B" w14:paraId="7151EE3C" w14:textId="77777777" w:rsidTr="00432B7F">
        <w:trPr>
          <w:cantSplit/>
        </w:trPr>
        <w:tc>
          <w:tcPr>
            <w:tcW w:w="2142" w:type="dxa"/>
          </w:tcPr>
          <w:p w14:paraId="00B518EF" w14:textId="77777777" w:rsidR="00673855" w:rsidRPr="00E97B4B" w:rsidRDefault="00673855" w:rsidP="00F13F0B">
            <w:pPr>
              <w:pStyle w:val="Tableparaghraph"/>
              <w:rPr>
                <w:color w:val="000000" w:themeColor="text1"/>
              </w:rPr>
            </w:pPr>
            <w:r w:rsidRPr="00E97B4B">
              <w:rPr>
                <w:color w:val="000000" w:themeColor="text1"/>
              </w:rPr>
              <w:t>V</w:t>
            </w:r>
            <w:r w:rsidRPr="00E97B4B">
              <w:rPr>
                <w:color w:val="000000" w:themeColor="text1"/>
                <w:vertAlign w:val="subscript"/>
              </w:rPr>
              <w:t>2</w:t>
            </w:r>
            <w:r w:rsidRPr="00E97B4B">
              <w:rPr>
                <w:color w:val="000000" w:themeColor="text1"/>
              </w:rPr>
              <w:t>T</w:t>
            </w:r>
            <w:r w:rsidRPr="00E97B4B">
              <w:rPr>
                <w:color w:val="000000" w:themeColor="text1"/>
                <w:vertAlign w:val="subscript"/>
              </w:rPr>
              <w:t>4</w:t>
            </w:r>
          </w:p>
        </w:tc>
        <w:tc>
          <w:tcPr>
            <w:tcW w:w="1656" w:type="dxa"/>
          </w:tcPr>
          <w:p w14:paraId="3E8A3A5A" w14:textId="77777777" w:rsidR="00673855" w:rsidRPr="00E97B4B" w:rsidRDefault="00673855" w:rsidP="00F13F0B">
            <w:pPr>
              <w:pStyle w:val="Tableparaghraph"/>
              <w:rPr>
                <w:color w:val="000000" w:themeColor="text1"/>
              </w:rPr>
            </w:pPr>
            <w:r w:rsidRPr="00E97B4B">
              <w:rPr>
                <w:color w:val="000000" w:themeColor="text1"/>
              </w:rPr>
              <w:t>48.70</w:t>
            </w:r>
          </w:p>
        </w:tc>
        <w:tc>
          <w:tcPr>
            <w:tcW w:w="1566" w:type="dxa"/>
          </w:tcPr>
          <w:p w14:paraId="57ED6B02" w14:textId="77777777" w:rsidR="00673855" w:rsidRPr="00E97B4B" w:rsidRDefault="00673855" w:rsidP="00F13F0B">
            <w:pPr>
              <w:pStyle w:val="Tableparaghraph"/>
              <w:rPr>
                <w:color w:val="000000" w:themeColor="text1"/>
              </w:rPr>
            </w:pPr>
            <w:r w:rsidRPr="00E97B4B">
              <w:rPr>
                <w:color w:val="000000" w:themeColor="text1"/>
              </w:rPr>
              <w:t>79.43ab</w:t>
            </w:r>
          </w:p>
        </w:tc>
        <w:tc>
          <w:tcPr>
            <w:tcW w:w="1566" w:type="dxa"/>
          </w:tcPr>
          <w:p w14:paraId="4A2F08A3" w14:textId="77777777" w:rsidR="00673855" w:rsidRPr="00E97B4B" w:rsidRDefault="00673855" w:rsidP="00F13F0B">
            <w:pPr>
              <w:pStyle w:val="Tableparaghraph"/>
              <w:rPr>
                <w:color w:val="000000" w:themeColor="text1"/>
              </w:rPr>
            </w:pPr>
            <w:r w:rsidRPr="00E97B4B">
              <w:rPr>
                <w:color w:val="000000" w:themeColor="text1"/>
              </w:rPr>
              <w:t>93.80bcd</w:t>
            </w:r>
          </w:p>
        </w:tc>
        <w:tc>
          <w:tcPr>
            <w:tcW w:w="1566" w:type="dxa"/>
          </w:tcPr>
          <w:p w14:paraId="096B380D" w14:textId="77777777" w:rsidR="00673855" w:rsidRPr="00E97B4B" w:rsidRDefault="00673855" w:rsidP="00F13F0B">
            <w:pPr>
              <w:pStyle w:val="Tableparaghraph"/>
              <w:rPr>
                <w:color w:val="000000" w:themeColor="text1"/>
              </w:rPr>
            </w:pPr>
            <w:r w:rsidRPr="00E97B4B">
              <w:rPr>
                <w:color w:val="000000" w:themeColor="text1"/>
              </w:rPr>
              <w:t>105.73ab</w:t>
            </w:r>
          </w:p>
        </w:tc>
      </w:tr>
      <w:tr w:rsidR="00E97B4B" w:rsidRPr="00E97B4B" w14:paraId="318691E6" w14:textId="77777777" w:rsidTr="00432B7F">
        <w:trPr>
          <w:cantSplit/>
        </w:trPr>
        <w:tc>
          <w:tcPr>
            <w:tcW w:w="2142" w:type="dxa"/>
          </w:tcPr>
          <w:p w14:paraId="6F2D77BE" w14:textId="77777777" w:rsidR="00673855" w:rsidRPr="00E97B4B" w:rsidRDefault="00673855" w:rsidP="00F13F0B">
            <w:pPr>
              <w:pStyle w:val="Tableparaghraph"/>
              <w:rPr>
                <w:color w:val="000000" w:themeColor="text1"/>
              </w:rPr>
            </w:pPr>
            <w:r w:rsidRPr="00E97B4B">
              <w:rPr>
                <w:color w:val="000000" w:themeColor="text1"/>
              </w:rPr>
              <w:t>V</w:t>
            </w:r>
            <w:r w:rsidRPr="00E97B4B">
              <w:rPr>
                <w:color w:val="000000" w:themeColor="text1"/>
                <w:vertAlign w:val="subscript"/>
              </w:rPr>
              <w:t>2</w:t>
            </w:r>
            <w:r w:rsidRPr="00E97B4B">
              <w:rPr>
                <w:color w:val="000000" w:themeColor="text1"/>
              </w:rPr>
              <w:t>T</w:t>
            </w:r>
            <w:r w:rsidRPr="00E97B4B">
              <w:rPr>
                <w:color w:val="000000" w:themeColor="text1"/>
                <w:vertAlign w:val="subscript"/>
              </w:rPr>
              <w:t>5</w:t>
            </w:r>
          </w:p>
        </w:tc>
        <w:tc>
          <w:tcPr>
            <w:tcW w:w="1656" w:type="dxa"/>
          </w:tcPr>
          <w:p w14:paraId="3E57AF48" w14:textId="77777777" w:rsidR="00673855" w:rsidRPr="00E97B4B" w:rsidRDefault="00673855" w:rsidP="00F13F0B">
            <w:pPr>
              <w:pStyle w:val="Tableparaghraph"/>
              <w:rPr>
                <w:color w:val="000000" w:themeColor="text1"/>
              </w:rPr>
            </w:pPr>
            <w:r w:rsidRPr="00E97B4B">
              <w:rPr>
                <w:color w:val="000000" w:themeColor="text1"/>
              </w:rPr>
              <w:t>49.30</w:t>
            </w:r>
          </w:p>
        </w:tc>
        <w:tc>
          <w:tcPr>
            <w:tcW w:w="1566" w:type="dxa"/>
          </w:tcPr>
          <w:p w14:paraId="44EC2F5A" w14:textId="77777777" w:rsidR="00673855" w:rsidRPr="00E97B4B" w:rsidRDefault="00673855" w:rsidP="00F13F0B">
            <w:pPr>
              <w:pStyle w:val="Tableparaghraph"/>
              <w:rPr>
                <w:color w:val="000000" w:themeColor="text1"/>
              </w:rPr>
            </w:pPr>
            <w:r w:rsidRPr="00E97B4B">
              <w:rPr>
                <w:color w:val="000000" w:themeColor="text1"/>
              </w:rPr>
              <w:t>80.26ab</w:t>
            </w:r>
          </w:p>
        </w:tc>
        <w:tc>
          <w:tcPr>
            <w:tcW w:w="1566" w:type="dxa"/>
          </w:tcPr>
          <w:p w14:paraId="33E17380" w14:textId="77777777" w:rsidR="00673855" w:rsidRPr="00E97B4B" w:rsidRDefault="00673855" w:rsidP="00F13F0B">
            <w:pPr>
              <w:pStyle w:val="Tableparaghraph"/>
              <w:rPr>
                <w:color w:val="000000" w:themeColor="text1"/>
              </w:rPr>
            </w:pPr>
            <w:r w:rsidRPr="00E97B4B">
              <w:rPr>
                <w:color w:val="000000" w:themeColor="text1"/>
              </w:rPr>
              <w:t>97.13abcd</w:t>
            </w:r>
          </w:p>
        </w:tc>
        <w:tc>
          <w:tcPr>
            <w:tcW w:w="1566" w:type="dxa"/>
          </w:tcPr>
          <w:p w14:paraId="6B18CD3D" w14:textId="77777777" w:rsidR="00673855" w:rsidRPr="00E97B4B" w:rsidRDefault="00673855" w:rsidP="00F13F0B">
            <w:pPr>
              <w:pStyle w:val="Tableparaghraph"/>
              <w:rPr>
                <w:color w:val="000000" w:themeColor="text1"/>
              </w:rPr>
            </w:pPr>
            <w:r w:rsidRPr="00E97B4B">
              <w:rPr>
                <w:color w:val="000000" w:themeColor="text1"/>
              </w:rPr>
              <w:t>105.43ab</w:t>
            </w:r>
          </w:p>
        </w:tc>
      </w:tr>
      <w:tr w:rsidR="00E97B4B" w:rsidRPr="00E97B4B" w14:paraId="2ED3EE45" w14:textId="77777777" w:rsidTr="00432B7F">
        <w:trPr>
          <w:cantSplit/>
        </w:trPr>
        <w:tc>
          <w:tcPr>
            <w:tcW w:w="2142" w:type="dxa"/>
            <w:tcBorders>
              <w:bottom w:val="nil"/>
            </w:tcBorders>
          </w:tcPr>
          <w:p w14:paraId="1297FE66" w14:textId="77777777" w:rsidR="00673855" w:rsidRPr="00E97B4B" w:rsidRDefault="00673855" w:rsidP="00F13F0B">
            <w:pPr>
              <w:pStyle w:val="Tableparaghraph"/>
              <w:rPr>
                <w:color w:val="000000" w:themeColor="text1"/>
              </w:rPr>
            </w:pPr>
            <w:r w:rsidRPr="00E97B4B">
              <w:rPr>
                <w:color w:val="000000" w:themeColor="text1"/>
              </w:rPr>
              <w:t>V</w:t>
            </w:r>
            <w:r w:rsidRPr="00E97B4B">
              <w:rPr>
                <w:color w:val="000000" w:themeColor="text1"/>
                <w:vertAlign w:val="subscript"/>
              </w:rPr>
              <w:t>2</w:t>
            </w:r>
            <w:r w:rsidRPr="00E97B4B">
              <w:rPr>
                <w:color w:val="000000" w:themeColor="text1"/>
              </w:rPr>
              <w:t>T</w:t>
            </w:r>
            <w:r w:rsidRPr="00E97B4B">
              <w:rPr>
                <w:color w:val="000000" w:themeColor="text1"/>
                <w:vertAlign w:val="subscript"/>
              </w:rPr>
              <w:t>6</w:t>
            </w:r>
          </w:p>
        </w:tc>
        <w:tc>
          <w:tcPr>
            <w:tcW w:w="1656" w:type="dxa"/>
            <w:tcBorders>
              <w:bottom w:val="nil"/>
            </w:tcBorders>
          </w:tcPr>
          <w:p w14:paraId="6C073A5C" w14:textId="77777777" w:rsidR="00673855" w:rsidRPr="00E97B4B" w:rsidRDefault="00673855" w:rsidP="00F13F0B">
            <w:pPr>
              <w:pStyle w:val="Tableparaghraph"/>
              <w:rPr>
                <w:color w:val="000000" w:themeColor="text1"/>
              </w:rPr>
            </w:pPr>
            <w:r w:rsidRPr="00E97B4B">
              <w:rPr>
                <w:color w:val="000000" w:themeColor="text1"/>
              </w:rPr>
              <w:t>42.80</w:t>
            </w:r>
          </w:p>
        </w:tc>
        <w:tc>
          <w:tcPr>
            <w:tcW w:w="1566" w:type="dxa"/>
            <w:tcBorders>
              <w:bottom w:val="nil"/>
            </w:tcBorders>
          </w:tcPr>
          <w:p w14:paraId="6C56DB2C" w14:textId="77777777" w:rsidR="00673855" w:rsidRPr="00E97B4B" w:rsidRDefault="00673855" w:rsidP="00F13F0B">
            <w:pPr>
              <w:pStyle w:val="Tableparaghraph"/>
              <w:rPr>
                <w:color w:val="000000" w:themeColor="text1"/>
              </w:rPr>
            </w:pPr>
            <w:r w:rsidRPr="00E97B4B">
              <w:rPr>
                <w:color w:val="000000" w:themeColor="text1"/>
              </w:rPr>
              <w:t>76.36ab</w:t>
            </w:r>
          </w:p>
        </w:tc>
        <w:tc>
          <w:tcPr>
            <w:tcW w:w="1566" w:type="dxa"/>
            <w:tcBorders>
              <w:bottom w:val="nil"/>
            </w:tcBorders>
          </w:tcPr>
          <w:p w14:paraId="5B231BA5" w14:textId="77777777" w:rsidR="00673855" w:rsidRPr="00E97B4B" w:rsidRDefault="00673855" w:rsidP="00F13F0B">
            <w:pPr>
              <w:pStyle w:val="Tableparaghraph"/>
              <w:rPr>
                <w:color w:val="000000" w:themeColor="text1"/>
              </w:rPr>
            </w:pPr>
            <w:r w:rsidRPr="00E97B4B">
              <w:rPr>
                <w:color w:val="000000" w:themeColor="text1"/>
              </w:rPr>
              <w:t>97.73abcd</w:t>
            </w:r>
          </w:p>
        </w:tc>
        <w:tc>
          <w:tcPr>
            <w:tcW w:w="1566" w:type="dxa"/>
            <w:tcBorders>
              <w:bottom w:val="nil"/>
            </w:tcBorders>
          </w:tcPr>
          <w:p w14:paraId="6CE88219" w14:textId="77777777" w:rsidR="00673855" w:rsidRPr="00E97B4B" w:rsidRDefault="00673855" w:rsidP="00F13F0B">
            <w:pPr>
              <w:pStyle w:val="Tableparaghraph"/>
              <w:rPr>
                <w:color w:val="000000" w:themeColor="text1"/>
              </w:rPr>
            </w:pPr>
            <w:r w:rsidRPr="00E97B4B">
              <w:rPr>
                <w:color w:val="000000" w:themeColor="text1"/>
              </w:rPr>
              <w:t>102.73ab</w:t>
            </w:r>
          </w:p>
        </w:tc>
      </w:tr>
      <w:tr w:rsidR="00E97B4B" w:rsidRPr="00E97B4B" w14:paraId="7B1459BE" w14:textId="77777777" w:rsidTr="00432B7F">
        <w:trPr>
          <w:cantSplit/>
        </w:trPr>
        <w:tc>
          <w:tcPr>
            <w:tcW w:w="2142" w:type="dxa"/>
            <w:tcBorders>
              <w:top w:val="nil"/>
              <w:bottom w:val="single" w:sz="4" w:space="0" w:color="auto"/>
            </w:tcBorders>
          </w:tcPr>
          <w:p w14:paraId="1368AA35" w14:textId="77777777" w:rsidR="00673855" w:rsidRPr="00E97B4B" w:rsidRDefault="00673855" w:rsidP="00F13F0B">
            <w:pPr>
              <w:pStyle w:val="Tableparaghraph"/>
              <w:rPr>
                <w:color w:val="000000" w:themeColor="text1"/>
              </w:rPr>
            </w:pPr>
            <w:r w:rsidRPr="00E97B4B">
              <w:rPr>
                <w:noProof/>
                <w:color w:val="000000" w:themeColor="text1"/>
                <w:lang w:val="tr-TR" w:eastAsia="tr-TR"/>
              </w:rPr>
              <mc:AlternateContent>
                <mc:Choice Requires="wps">
                  <w:drawing>
                    <wp:anchor distT="0" distB="0" distL="114300" distR="114300" simplePos="0" relativeHeight="251675648" behindDoc="0" locked="0" layoutInCell="1" allowOverlap="1" wp14:anchorId="1E750A6B" wp14:editId="0B1D7790">
                      <wp:simplePos x="0" y="0"/>
                      <wp:positionH relativeFrom="column">
                        <wp:posOffset>69850</wp:posOffset>
                      </wp:positionH>
                      <wp:positionV relativeFrom="paragraph">
                        <wp:posOffset>31115</wp:posOffset>
                      </wp:positionV>
                      <wp:extent cx="64135" cy="0"/>
                      <wp:effectExtent l="12700" t="12065" r="8890" b="698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62CEFFA" id="Straight Connector 4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E97B4B">
              <w:rPr>
                <w:color w:val="000000" w:themeColor="text1"/>
              </w:rPr>
              <w:t>Sx</w:t>
            </w:r>
            <w:proofErr w:type="spellEnd"/>
          </w:p>
        </w:tc>
        <w:tc>
          <w:tcPr>
            <w:tcW w:w="1656" w:type="dxa"/>
            <w:tcBorders>
              <w:top w:val="nil"/>
              <w:bottom w:val="single" w:sz="4" w:space="0" w:color="auto"/>
            </w:tcBorders>
            <w:vAlign w:val="center"/>
          </w:tcPr>
          <w:p w14:paraId="31565E44" w14:textId="77777777" w:rsidR="00673855" w:rsidRPr="00E97B4B" w:rsidRDefault="00673855" w:rsidP="00F13F0B">
            <w:pPr>
              <w:pStyle w:val="Tableparaghraph"/>
              <w:rPr>
                <w:color w:val="000000" w:themeColor="text1"/>
              </w:rPr>
            </w:pPr>
            <w:r w:rsidRPr="00E97B4B">
              <w:rPr>
                <w:color w:val="000000" w:themeColor="text1"/>
              </w:rPr>
              <w:t>3.05</w:t>
            </w:r>
          </w:p>
        </w:tc>
        <w:tc>
          <w:tcPr>
            <w:tcW w:w="1566" w:type="dxa"/>
            <w:tcBorders>
              <w:top w:val="nil"/>
              <w:bottom w:val="single" w:sz="4" w:space="0" w:color="auto"/>
            </w:tcBorders>
            <w:vAlign w:val="center"/>
          </w:tcPr>
          <w:p w14:paraId="596B1438" w14:textId="77777777" w:rsidR="00673855" w:rsidRPr="00E97B4B" w:rsidRDefault="00673855" w:rsidP="00F13F0B">
            <w:pPr>
              <w:pStyle w:val="Tableparaghraph"/>
              <w:rPr>
                <w:color w:val="000000" w:themeColor="text1"/>
              </w:rPr>
            </w:pPr>
            <w:r w:rsidRPr="00E97B4B">
              <w:rPr>
                <w:color w:val="000000" w:themeColor="text1"/>
              </w:rPr>
              <w:t>3.45</w:t>
            </w:r>
          </w:p>
        </w:tc>
        <w:tc>
          <w:tcPr>
            <w:tcW w:w="1566" w:type="dxa"/>
            <w:tcBorders>
              <w:top w:val="nil"/>
              <w:bottom w:val="single" w:sz="4" w:space="0" w:color="auto"/>
            </w:tcBorders>
            <w:vAlign w:val="center"/>
          </w:tcPr>
          <w:p w14:paraId="7BF3870D" w14:textId="77777777" w:rsidR="00673855" w:rsidRPr="00E97B4B" w:rsidRDefault="00673855" w:rsidP="00F13F0B">
            <w:pPr>
              <w:pStyle w:val="Tableparaghraph"/>
              <w:rPr>
                <w:color w:val="000000" w:themeColor="text1"/>
              </w:rPr>
            </w:pPr>
            <w:r w:rsidRPr="00E97B4B">
              <w:rPr>
                <w:color w:val="000000" w:themeColor="text1"/>
              </w:rPr>
              <w:t>3.74</w:t>
            </w:r>
          </w:p>
        </w:tc>
        <w:tc>
          <w:tcPr>
            <w:tcW w:w="1566" w:type="dxa"/>
            <w:tcBorders>
              <w:top w:val="nil"/>
              <w:bottom w:val="single" w:sz="4" w:space="0" w:color="auto"/>
            </w:tcBorders>
            <w:vAlign w:val="center"/>
          </w:tcPr>
          <w:p w14:paraId="4890EE57" w14:textId="77777777" w:rsidR="00673855" w:rsidRPr="00E97B4B" w:rsidRDefault="00673855" w:rsidP="00F13F0B">
            <w:pPr>
              <w:pStyle w:val="Tableparaghraph"/>
              <w:rPr>
                <w:color w:val="000000" w:themeColor="text1"/>
              </w:rPr>
            </w:pPr>
            <w:r w:rsidRPr="00E97B4B">
              <w:rPr>
                <w:color w:val="000000" w:themeColor="text1"/>
              </w:rPr>
              <w:t>4.15</w:t>
            </w:r>
          </w:p>
        </w:tc>
      </w:tr>
      <w:tr w:rsidR="00E97B4B" w:rsidRPr="00E97B4B" w14:paraId="034B13BD" w14:textId="77777777" w:rsidTr="00432B7F">
        <w:trPr>
          <w:cantSplit/>
        </w:trPr>
        <w:tc>
          <w:tcPr>
            <w:tcW w:w="2142" w:type="dxa"/>
            <w:tcBorders>
              <w:top w:val="single" w:sz="4" w:space="0" w:color="auto"/>
            </w:tcBorders>
          </w:tcPr>
          <w:p w14:paraId="56C3BB91" w14:textId="77777777" w:rsidR="00673855" w:rsidRPr="00E97B4B" w:rsidRDefault="00673855" w:rsidP="00F13F0B">
            <w:pPr>
              <w:pStyle w:val="Tableparaghraph"/>
              <w:rPr>
                <w:noProof/>
                <w:color w:val="000000" w:themeColor="text1"/>
              </w:rPr>
            </w:pPr>
            <w:r w:rsidRPr="00E97B4B">
              <w:rPr>
                <w:noProof/>
                <w:color w:val="000000" w:themeColor="text1"/>
              </w:rPr>
              <w:t>Level of significance</w:t>
            </w:r>
          </w:p>
        </w:tc>
        <w:tc>
          <w:tcPr>
            <w:tcW w:w="1656" w:type="dxa"/>
            <w:tcBorders>
              <w:top w:val="single" w:sz="4" w:space="0" w:color="auto"/>
            </w:tcBorders>
            <w:vAlign w:val="center"/>
          </w:tcPr>
          <w:p w14:paraId="2DFF9918" w14:textId="77777777" w:rsidR="00673855" w:rsidRPr="00E97B4B" w:rsidRDefault="00673855" w:rsidP="00F13F0B">
            <w:pPr>
              <w:pStyle w:val="Tableparaghraph"/>
              <w:rPr>
                <w:color w:val="000000" w:themeColor="text1"/>
              </w:rPr>
            </w:pPr>
            <w:r w:rsidRPr="00E97B4B">
              <w:rPr>
                <w:color w:val="000000" w:themeColor="text1"/>
              </w:rPr>
              <w:t>NS</w:t>
            </w:r>
          </w:p>
        </w:tc>
        <w:tc>
          <w:tcPr>
            <w:tcW w:w="1566" w:type="dxa"/>
            <w:tcBorders>
              <w:top w:val="single" w:sz="4" w:space="0" w:color="auto"/>
            </w:tcBorders>
            <w:vAlign w:val="center"/>
          </w:tcPr>
          <w:p w14:paraId="41A10B61" w14:textId="77777777" w:rsidR="00673855" w:rsidRPr="00E97B4B" w:rsidRDefault="00673855" w:rsidP="00F13F0B">
            <w:pPr>
              <w:pStyle w:val="Tableparaghraph"/>
              <w:rPr>
                <w:color w:val="000000" w:themeColor="text1"/>
              </w:rPr>
            </w:pPr>
            <w:r w:rsidRPr="00E97B4B">
              <w:rPr>
                <w:color w:val="000000" w:themeColor="text1"/>
              </w:rPr>
              <w:t>**</w:t>
            </w:r>
          </w:p>
        </w:tc>
        <w:tc>
          <w:tcPr>
            <w:tcW w:w="1566" w:type="dxa"/>
            <w:tcBorders>
              <w:top w:val="single" w:sz="4" w:space="0" w:color="auto"/>
            </w:tcBorders>
            <w:vAlign w:val="center"/>
          </w:tcPr>
          <w:p w14:paraId="5A3E6406" w14:textId="77777777" w:rsidR="00673855" w:rsidRPr="00E97B4B" w:rsidRDefault="00673855" w:rsidP="00F13F0B">
            <w:pPr>
              <w:pStyle w:val="Tableparaghraph"/>
              <w:rPr>
                <w:color w:val="000000" w:themeColor="text1"/>
              </w:rPr>
            </w:pPr>
            <w:r w:rsidRPr="00E97B4B">
              <w:rPr>
                <w:color w:val="000000" w:themeColor="text1"/>
              </w:rPr>
              <w:t>**</w:t>
            </w:r>
          </w:p>
        </w:tc>
        <w:tc>
          <w:tcPr>
            <w:tcW w:w="1566" w:type="dxa"/>
            <w:tcBorders>
              <w:top w:val="single" w:sz="4" w:space="0" w:color="auto"/>
            </w:tcBorders>
            <w:vAlign w:val="center"/>
          </w:tcPr>
          <w:p w14:paraId="26902794" w14:textId="77777777" w:rsidR="00673855" w:rsidRPr="00E97B4B" w:rsidRDefault="00673855" w:rsidP="00F13F0B">
            <w:pPr>
              <w:pStyle w:val="Tableparaghraph"/>
              <w:rPr>
                <w:color w:val="000000" w:themeColor="text1"/>
              </w:rPr>
            </w:pPr>
            <w:r w:rsidRPr="00E97B4B">
              <w:rPr>
                <w:color w:val="000000" w:themeColor="text1"/>
              </w:rPr>
              <w:t>**</w:t>
            </w:r>
          </w:p>
        </w:tc>
      </w:tr>
      <w:tr w:rsidR="00E97B4B" w:rsidRPr="00E97B4B" w14:paraId="44EED7FF" w14:textId="77777777" w:rsidTr="00432B7F">
        <w:trPr>
          <w:cantSplit/>
        </w:trPr>
        <w:tc>
          <w:tcPr>
            <w:tcW w:w="2142" w:type="dxa"/>
          </w:tcPr>
          <w:p w14:paraId="7240EB43" w14:textId="77777777" w:rsidR="00673855" w:rsidRPr="00E97B4B" w:rsidRDefault="00673855" w:rsidP="00F13F0B">
            <w:pPr>
              <w:pStyle w:val="Tableparaghraph"/>
              <w:rPr>
                <w:color w:val="000000" w:themeColor="text1"/>
              </w:rPr>
            </w:pPr>
            <w:r w:rsidRPr="00E97B4B">
              <w:rPr>
                <w:color w:val="000000" w:themeColor="text1"/>
              </w:rPr>
              <w:t>CV (%)</w:t>
            </w:r>
          </w:p>
        </w:tc>
        <w:tc>
          <w:tcPr>
            <w:tcW w:w="1656" w:type="dxa"/>
            <w:vAlign w:val="center"/>
          </w:tcPr>
          <w:p w14:paraId="3F8E4C9F" w14:textId="77777777" w:rsidR="00673855" w:rsidRPr="00E97B4B" w:rsidRDefault="00673855" w:rsidP="00F13F0B">
            <w:pPr>
              <w:pStyle w:val="Tableparaghraph"/>
              <w:rPr>
                <w:color w:val="000000" w:themeColor="text1"/>
              </w:rPr>
            </w:pPr>
            <w:r w:rsidRPr="00E97B4B">
              <w:rPr>
                <w:color w:val="000000" w:themeColor="text1"/>
              </w:rPr>
              <w:t>8.07</w:t>
            </w:r>
          </w:p>
        </w:tc>
        <w:tc>
          <w:tcPr>
            <w:tcW w:w="1566" w:type="dxa"/>
            <w:vAlign w:val="center"/>
          </w:tcPr>
          <w:p w14:paraId="511E5417" w14:textId="77777777" w:rsidR="00673855" w:rsidRPr="00E97B4B" w:rsidRDefault="00673855" w:rsidP="00F13F0B">
            <w:pPr>
              <w:pStyle w:val="Tableparaghraph"/>
              <w:rPr>
                <w:color w:val="000000" w:themeColor="text1"/>
              </w:rPr>
            </w:pPr>
            <w:r w:rsidRPr="00E97B4B">
              <w:rPr>
                <w:color w:val="000000" w:themeColor="text1"/>
              </w:rPr>
              <w:t>5.35</w:t>
            </w:r>
          </w:p>
        </w:tc>
        <w:tc>
          <w:tcPr>
            <w:tcW w:w="1566" w:type="dxa"/>
            <w:vAlign w:val="center"/>
          </w:tcPr>
          <w:p w14:paraId="138CD884" w14:textId="77777777" w:rsidR="00673855" w:rsidRPr="00E97B4B" w:rsidRDefault="00673855" w:rsidP="00F13F0B">
            <w:pPr>
              <w:pStyle w:val="Tableparaghraph"/>
              <w:rPr>
                <w:color w:val="000000" w:themeColor="text1"/>
              </w:rPr>
            </w:pPr>
            <w:r w:rsidRPr="00E97B4B">
              <w:rPr>
                <w:color w:val="000000" w:themeColor="text1"/>
              </w:rPr>
              <w:t>4.66</w:t>
            </w:r>
          </w:p>
        </w:tc>
        <w:tc>
          <w:tcPr>
            <w:tcW w:w="1566" w:type="dxa"/>
            <w:vAlign w:val="center"/>
          </w:tcPr>
          <w:p w14:paraId="1D5AF17C" w14:textId="77777777" w:rsidR="00673855" w:rsidRPr="00E97B4B" w:rsidRDefault="00673855" w:rsidP="00F13F0B">
            <w:pPr>
              <w:pStyle w:val="Tableparaghraph"/>
              <w:rPr>
                <w:color w:val="000000" w:themeColor="text1"/>
              </w:rPr>
            </w:pPr>
            <w:r w:rsidRPr="00E97B4B">
              <w:rPr>
                <w:color w:val="000000" w:themeColor="text1"/>
              </w:rPr>
              <w:t>4.81</w:t>
            </w:r>
          </w:p>
        </w:tc>
      </w:tr>
    </w:tbl>
    <w:p w14:paraId="19E12316" w14:textId="77777777" w:rsidR="00673855" w:rsidRPr="00E97B4B" w:rsidRDefault="00673855" w:rsidP="00673855">
      <w:pPr>
        <w:spacing w:line="240" w:lineRule="auto"/>
        <w:jc w:val="both"/>
        <w:rPr>
          <w:rFonts w:ascii="Times New Roman" w:eastAsia="Times New Roman" w:hAnsi="Times New Roman" w:cs="Times New Roman"/>
          <w:color w:val="000000" w:themeColor="text1"/>
          <w:kern w:val="0"/>
          <w:sz w:val="20"/>
          <w:szCs w:val="20"/>
          <w:lang w:val="en-US"/>
          <w14:ligatures w14:val="none"/>
        </w:rPr>
      </w:pPr>
      <w:r w:rsidRPr="00E97B4B">
        <w:rPr>
          <w:rFonts w:ascii="Times New Roman" w:eastAsia="Times New Roman" w:hAnsi="Times New Roman" w:cs="Times New Roman"/>
          <w:color w:val="000000" w:themeColor="text1"/>
          <w:kern w:val="0"/>
          <w:sz w:val="20"/>
          <w:szCs w:val="20"/>
          <w:lang w:val="en-US"/>
          <w14:ligatures w14:val="none"/>
        </w:rPr>
        <w:t xml:space="preserve">** =Significant at 1% level of probability, NS = Not-significant </w:t>
      </w:r>
    </w:p>
    <w:p w14:paraId="77F06DE8" w14:textId="26CBDB0E" w:rsidR="00673855" w:rsidRPr="00E97B4B" w:rsidRDefault="00673855" w:rsidP="00673855">
      <w:pPr>
        <w:spacing w:line="240" w:lineRule="auto"/>
        <w:jc w:val="both"/>
        <w:rPr>
          <w:rFonts w:ascii="Times New Roman" w:eastAsia="Times New Roman" w:hAnsi="Times New Roman" w:cs="Times New Roman"/>
          <w:color w:val="000000" w:themeColor="text1"/>
          <w:kern w:val="0"/>
          <w:sz w:val="20"/>
          <w:szCs w:val="20"/>
          <w:lang w:val="en-US"/>
          <w14:ligatures w14:val="none"/>
        </w:rPr>
      </w:pPr>
      <w:r w:rsidRPr="00E97B4B">
        <w:rPr>
          <w:rFonts w:ascii="Times New Roman" w:eastAsia="Times New Roman" w:hAnsi="Times New Roman" w:cs="Times New Roman"/>
          <w:color w:val="000000" w:themeColor="text1"/>
          <w:kern w:val="0"/>
          <w:sz w:val="20"/>
          <w:szCs w:val="20"/>
          <w:lang w:val="en-US"/>
          <w14:ligatures w14:val="none"/>
        </w:rPr>
        <w:t>V</w:t>
      </w:r>
      <w:r w:rsidRPr="00E97B4B">
        <w:rPr>
          <w:rFonts w:ascii="Times New Roman" w:eastAsia="Times New Roman" w:hAnsi="Times New Roman" w:cs="Times New Roman"/>
          <w:color w:val="000000" w:themeColor="text1"/>
          <w:kern w:val="0"/>
          <w:sz w:val="20"/>
          <w:szCs w:val="20"/>
          <w:vertAlign w:val="subscript"/>
          <w:lang w:val="en-US"/>
          <w14:ligatures w14:val="none"/>
        </w:rPr>
        <w:t>1</w:t>
      </w:r>
      <w:r w:rsidRPr="00E97B4B">
        <w:rPr>
          <w:rFonts w:ascii="Times New Roman" w:eastAsia="Times New Roman" w:hAnsi="Times New Roman" w:cs="Times New Roman"/>
          <w:color w:val="000000" w:themeColor="text1"/>
          <w:kern w:val="0"/>
          <w:sz w:val="20"/>
          <w:szCs w:val="20"/>
          <w:lang w:val="en-US"/>
          <w14:ligatures w14:val="none"/>
        </w:rPr>
        <w:t>= BRRI dhan75, V</w:t>
      </w:r>
      <w:r w:rsidRPr="00E97B4B">
        <w:rPr>
          <w:rFonts w:ascii="Times New Roman" w:eastAsia="Times New Roman" w:hAnsi="Times New Roman" w:cs="Times New Roman"/>
          <w:color w:val="000000" w:themeColor="text1"/>
          <w:kern w:val="0"/>
          <w:sz w:val="20"/>
          <w:szCs w:val="20"/>
          <w:vertAlign w:val="subscript"/>
          <w:lang w:val="en-US"/>
          <w14:ligatures w14:val="none"/>
        </w:rPr>
        <w:t>2</w:t>
      </w:r>
      <w:r w:rsidRPr="00E97B4B">
        <w:rPr>
          <w:rFonts w:ascii="Times New Roman" w:eastAsia="Times New Roman" w:hAnsi="Times New Roman" w:cs="Times New Roman"/>
          <w:color w:val="000000" w:themeColor="text1"/>
          <w:kern w:val="0"/>
          <w:sz w:val="20"/>
          <w:szCs w:val="20"/>
          <w:lang w:val="en-US"/>
          <w14:ligatures w14:val="none"/>
        </w:rPr>
        <w:t>= BRRI dhan87</w:t>
      </w:r>
      <w:r w:rsidR="00350DC1" w:rsidRPr="00E97B4B">
        <w:rPr>
          <w:rFonts w:ascii="Times New Roman" w:eastAsia="Times New Roman" w:hAnsi="Times New Roman" w:cs="Times New Roman"/>
          <w:color w:val="000000" w:themeColor="text1"/>
          <w:kern w:val="0"/>
          <w:sz w:val="20"/>
          <w:szCs w:val="20"/>
          <w:lang w:val="en-US"/>
          <w14:ligatures w14:val="none"/>
        </w:rPr>
        <w:t xml:space="preserve">; </w:t>
      </w:r>
      <w:r w:rsidRPr="00E97B4B">
        <w:rPr>
          <w:rFonts w:ascii="Times New Roman" w:eastAsia="Times New Roman" w:hAnsi="Times New Roman" w:cs="Times New Roman"/>
          <w:color w:val="000000" w:themeColor="text1"/>
          <w:kern w:val="0"/>
          <w:sz w:val="20"/>
          <w:szCs w:val="20"/>
          <w:lang w:val="en-US"/>
          <w14:ligatures w14:val="none"/>
        </w:rPr>
        <w:t>T</w:t>
      </w:r>
      <w:r w:rsidRPr="00E97B4B">
        <w:rPr>
          <w:rFonts w:ascii="Times New Roman" w:eastAsia="Times New Roman" w:hAnsi="Times New Roman" w:cs="Times New Roman"/>
          <w:color w:val="000000" w:themeColor="text1"/>
          <w:kern w:val="0"/>
          <w:sz w:val="20"/>
          <w:szCs w:val="20"/>
          <w:vertAlign w:val="subscript"/>
          <w:lang w:val="en-US"/>
          <w14:ligatures w14:val="none"/>
        </w:rPr>
        <w:t>1</w:t>
      </w:r>
      <w:r w:rsidRPr="00E97B4B">
        <w:rPr>
          <w:rFonts w:ascii="Times New Roman" w:eastAsia="Times New Roman" w:hAnsi="Times New Roman" w:cs="Times New Roman"/>
          <w:color w:val="000000" w:themeColor="text1"/>
          <w:kern w:val="0"/>
          <w:sz w:val="20"/>
          <w:szCs w:val="20"/>
          <w:lang w:val="en-US"/>
          <w14:ligatures w14:val="none"/>
        </w:rPr>
        <w:t>= No Crop plus, T</w:t>
      </w:r>
      <w:r w:rsidRPr="00E97B4B">
        <w:rPr>
          <w:rFonts w:ascii="Times New Roman" w:eastAsia="Times New Roman" w:hAnsi="Times New Roman" w:cs="Times New Roman"/>
          <w:color w:val="000000" w:themeColor="text1"/>
          <w:kern w:val="0"/>
          <w:sz w:val="20"/>
          <w:szCs w:val="20"/>
          <w:vertAlign w:val="subscript"/>
          <w:lang w:val="en-US"/>
          <w14:ligatures w14:val="none"/>
        </w:rPr>
        <w:t>2</w:t>
      </w:r>
      <w:r w:rsidRPr="00E97B4B">
        <w:rPr>
          <w:rFonts w:ascii="Times New Roman" w:eastAsia="Times New Roman" w:hAnsi="Times New Roman" w:cs="Times New Roman"/>
          <w:color w:val="000000" w:themeColor="text1"/>
          <w:kern w:val="0"/>
          <w:sz w:val="20"/>
          <w:szCs w:val="20"/>
          <w:lang w:val="en-US"/>
          <w14:ligatures w14:val="none"/>
        </w:rPr>
        <w:t>= Crop plus at 40 and 60 DAT, T</w:t>
      </w:r>
      <w:r w:rsidRPr="00E97B4B">
        <w:rPr>
          <w:rFonts w:ascii="Times New Roman" w:eastAsia="Times New Roman" w:hAnsi="Times New Roman" w:cs="Times New Roman"/>
          <w:color w:val="000000" w:themeColor="text1"/>
          <w:kern w:val="0"/>
          <w:sz w:val="20"/>
          <w:szCs w:val="20"/>
          <w:vertAlign w:val="subscript"/>
          <w:lang w:val="en-US"/>
          <w14:ligatures w14:val="none"/>
        </w:rPr>
        <w:t>3</w:t>
      </w:r>
      <w:r w:rsidRPr="00E97B4B">
        <w:rPr>
          <w:rFonts w:ascii="Times New Roman" w:eastAsia="Times New Roman" w:hAnsi="Times New Roman" w:cs="Times New Roman"/>
          <w:color w:val="000000" w:themeColor="text1"/>
          <w:kern w:val="0"/>
          <w:sz w:val="20"/>
          <w:szCs w:val="20"/>
          <w:lang w:val="en-US"/>
          <w14:ligatures w14:val="none"/>
        </w:rPr>
        <w:t>= Crop plus at 30 and 60 DAT, T</w:t>
      </w:r>
      <w:r w:rsidRPr="00E97B4B">
        <w:rPr>
          <w:rFonts w:ascii="Times New Roman" w:eastAsia="Times New Roman" w:hAnsi="Times New Roman" w:cs="Times New Roman"/>
          <w:color w:val="000000" w:themeColor="text1"/>
          <w:kern w:val="0"/>
          <w:sz w:val="20"/>
          <w:szCs w:val="20"/>
          <w:vertAlign w:val="subscript"/>
          <w:lang w:val="en-US"/>
          <w14:ligatures w14:val="none"/>
        </w:rPr>
        <w:t>4</w:t>
      </w:r>
      <w:r w:rsidRPr="00E97B4B">
        <w:rPr>
          <w:rFonts w:ascii="Times New Roman" w:eastAsia="Times New Roman" w:hAnsi="Times New Roman" w:cs="Times New Roman"/>
          <w:color w:val="000000" w:themeColor="text1"/>
          <w:kern w:val="0"/>
          <w:sz w:val="20"/>
          <w:szCs w:val="20"/>
          <w:lang w:val="en-US"/>
          <w14:ligatures w14:val="none"/>
        </w:rPr>
        <w:t>= Crop plus at 20 and 60 DAT, T</w:t>
      </w:r>
      <w:r w:rsidRPr="00E97B4B">
        <w:rPr>
          <w:rFonts w:ascii="Times New Roman" w:eastAsia="Times New Roman" w:hAnsi="Times New Roman" w:cs="Times New Roman"/>
          <w:color w:val="000000" w:themeColor="text1"/>
          <w:kern w:val="0"/>
          <w:sz w:val="20"/>
          <w:szCs w:val="20"/>
          <w:vertAlign w:val="subscript"/>
          <w:lang w:val="en-US"/>
          <w14:ligatures w14:val="none"/>
        </w:rPr>
        <w:t>5</w:t>
      </w:r>
      <w:r w:rsidRPr="00E97B4B">
        <w:rPr>
          <w:rFonts w:ascii="Times New Roman" w:eastAsia="Times New Roman" w:hAnsi="Times New Roman" w:cs="Times New Roman"/>
          <w:color w:val="000000" w:themeColor="text1"/>
          <w:kern w:val="0"/>
          <w:sz w:val="20"/>
          <w:szCs w:val="20"/>
          <w:lang w:val="en-US"/>
          <w14:ligatures w14:val="none"/>
        </w:rPr>
        <w:t>= Crop plus at 20, 40 and 60 DAT, T</w:t>
      </w:r>
      <w:r w:rsidRPr="00E97B4B">
        <w:rPr>
          <w:rFonts w:ascii="Times New Roman" w:eastAsia="Times New Roman" w:hAnsi="Times New Roman" w:cs="Times New Roman"/>
          <w:color w:val="000000" w:themeColor="text1"/>
          <w:kern w:val="0"/>
          <w:sz w:val="20"/>
          <w:szCs w:val="20"/>
          <w:vertAlign w:val="subscript"/>
          <w:lang w:val="en-US"/>
          <w14:ligatures w14:val="none"/>
        </w:rPr>
        <w:t>6</w:t>
      </w:r>
      <w:r w:rsidRPr="00E97B4B">
        <w:rPr>
          <w:rFonts w:ascii="Times New Roman" w:eastAsia="Times New Roman" w:hAnsi="Times New Roman" w:cs="Times New Roman"/>
          <w:color w:val="000000" w:themeColor="text1"/>
          <w:kern w:val="0"/>
          <w:sz w:val="20"/>
          <w:szCs w:val="20"/>
          <w:lang w:val="en-US"/>
          <w14:ligatures w14:val="none"/>
        </w:rPr>
        <w:t>= Crop plus at 30, 45 and 60 DAT</w:t>
      </w:r>
    </w:p>
    <w:p w14:paraId="5AB8DE85" w14:textId="158A0366" w:rsidR="00F60E5E" w:rsidRPr="00E97B4B" w:rsidRDefault="00673855" w:rsidP="00F60E5E">
      <w:pPr>
        <w:rPr>
          <w:rFonts w:ascii="Arial MT" w:hAnsi="Arial MT" w:cs="Arial"/>
          <w:color w:val="000000" w:themeColor="text1"/>
          <w:sz w:val="18"/>
          <w:szCs w:val="18"/>
          <w:lang w:val="en-US"/>
        </w:rPr>
      </w:pPr>
      <w:r w:rsidRPr="00E97B4B">
        <w:rPr>
          <w:rFonts w:ascii="Arial MT" w:hAnsi="Arial MT" w:cs="Arial"/>
          <w:color w:val="000000" w:themeColor="text1"/>
          <w:sz w:val="18"/>
          <w:szCs w:val="18"/>
          <w:lang w:val="en-US"/>
        </w:rPr>
        <w:t xml:space="preserve">In a column, figures with same letter or without letter do not differ significantly whereas </w:t>
      </w:r>
      <w:r w:rsidR="00F77E30" w:rsidRPr="00E97B4B">
        <w:rPr>
          <w:rFonts w:ascii="Arial MT" w:hAnsi="Arial MT" w:cs="Arial"/>
          <w:color w:val="000000" w:themeColor="text1"/>
          <w:sz w:val="18"/>
          <w:szCs w:val="18"/>
          <w:lang w:val="en-US"/>
        </w:rPr>
        <w:t>figures</w:t>
      </w:r>
      <w:r w:rsidRPr="00E97B4B">
        <w:rPr>
          <w:rFonts w:ascii="Arial MT" w:hAnsi="Arial MT" w:cs="Arial"/>
          <w:color w:val="000000" w:themeColor="text1"/>
          <w:sz w:val="18"/>
          <w:szCs w:val="18"/>
          <w:lang w:val="en-US"/>
        </w:rPr>
        <w:t xml:space="preserve"> with dissimilar letter differ significantly as per DMRT.</w:t>
      </w:r>
    </w:p>
    <w:p w14:paraId="4BBCBA2E" w14:textId="77777777" w:rsidR="00B1670C" w:rsidRPr="00E97B4B" w:rsidRDefault="00B1670C" w:rsidP="00E4643C">
      <w:pPr>
        <w:pStyle w:val="Heading1"/>
        <w:rPr>
          <w:lang w:bidi="en-US"/>
        </w:rPr>
        <w:sectPr w:rsidR="00B1670C" w:rsidRPr="00E97B4B" w:rsidSect="001C5CF5">
          <w:type w:val="continuous"/>
          <w:pgSz w:w="11906" w:h="16838"/>
          <w:pgMar w:top="1440" w:right="1440" w:bottom="1440" w:left="1440" w:header="708" w:footer="708" w:gutter="0"/>
          <w:cols w:space="708"/>
          <w:docGrid w:linePitch="360"/>
        </w:sectPr>
      </w:pPr>
    </w:p>
    <w:p w14:paraId="7953F734" w14:textId="4740F630" w:rsidR="00E4643C" w:rsidRPr="00E97B4B" w:rsidRDefault="00E4643C" w:rsidP="00E4643C">
      <w:pPr>
        <w:pStyle w:val="Heading1"/>
      </w:pPr>
      <w:r w:rsidRPr="00E97B4B">
        <w:rPr>
          <w:lang w:bidi="en-US"/>
        </w:rPr>
        <w:t xml:space="preserve">3.4 Effect of variety on </w:t>
      </w:r>
      <w:r w:rsidR="00F15DF9" w:rsidRPr="00E97B4B">
        <w:t>y</w:t>
      </w:r>
      <w:r w:rsidRPr="00E97B4B">
        <w:t xml:space="preserve">ield </w:t>
      </w:r>
      <w:r w:rsidR="00F15DF9" w:rsidRPr="00E97B4B">
        <w:t>c</w:t>
      </w:r>
      <w:r w:rsidRPr="00E97B4B">
        <w:t xml:space="preserve">ontributing </w:t>
      </w:r>
      <w:r w:rsidR="00F15DF9" w:rsidRPr="00E97B4B">
        <w:t>c</w:t>
      </w:r>
      <w:r w:rsidRPr="00E97B4B">
        <w:t xml:space="preserve">haracters and </w:t>
      </w:r>
      <w:r w:rsidR="00F15DF9" w:rsidRPr="00E97B4B">
        <w:t>y</w:t>
      </w:r>
      <w:r w:rsidRPr="00E97B4B">
        <w:t>ield of Monsoon rice</w:t>
      </w:r>
    </w:p>
    <w:p w14:paraId="253F83B2" w14:textId="77777777" w:rsidR="00E4643C" w:rsidRPr="00E97B4B" w:rsidRDefault="00E4643C" w:rsidP="00E4643C">
      <w:pPr>
        <w:pStyle w:val="BodyText"/>
        <w:rPr>
          <w:color w:val="000000" w:themeColor="text1"/>
        </w:rPr>
      </w:pPr>
      <w:r w:rsidRPr="00E97B4B">
        <w:rPr>
          <w:color w:val="000000" w:themeColor="text1"/>
        </w:rPr>
        <w:t xml:space="preserve">The study revealed significant varietal differences in key yield components and final </w:t>
      </w:r>
      <w:r w:rsidRPr="00E97B4B">
        <w:rPr>
          <w:color w:val="000000" w:themeColor="text1"/>
        </w:rPr>
        <w:t>yield performance of Monsoon rice. BRRI dhan75 consistently outperformed BRRI dhan87 across most yield-contributing traits, indicating a superior agronomic profile.</w:t>
      </w:r>
    </w:p>
    <w:p w14:paraId="10AC1C9B" w14:textId="2CB2DEC1" w:rsidR="00E4643C" w:rsidRPr="00E97B4B" w:rsidRDefault="00E4643C" w:rsidP="00E4643C">
      <w:pPr>
        <w:pStyle w:val="BodyText"/>
        <w:rPr>
          <w:color w:val="000000" w:themeColor="text1"/>
        </w:rPr>
      </w:pPr>
      <w:r w:rsidRPr="00E97B4B">
        <w:rPr>
          <w:color w:val="000000" w:themeColor="text1"/>
        </w:rPr>
        <w:t>Effective tillers hill</w:t>
      </w:r>
      <w:r w:rsidRPr="00E97B4B">
        <w:rPr>
          <w:color w:val="000000" w:themeColor="text1"/>
          <w:vertAlign w:val="superscript"/>
        </w:rPr>
        <w:t>-1</w:t>
      </w:r>
      <w:r w:rsidRPr="00E97B4B">
        <w:rPr>
          <w:color w:val="000000" w:themeColor="text1"/>
        </w:rPr>
        <w:t xml:space="preserve"> were significantly higher in BRRI dhan75 (17.03) than in BRRI dhan87 </w:t>
      </w:r>
      <w:r w:rsidRPr="00E97B4B">
        <w:rPr>
          <w:color w:val="000000" w:themeColor="text1"/>
        </w:rPr>
        <w:lastRenderedPageBreak/>
        <w:t xml:space="preserve">(14.01), likely due to the greater genetic potential for tiller production in BRRI dhan75, as supported by </w:t>
      </w:r>
      <w:r w:rsidR="00A60447" w:rsidRPr="00E97B4B">
        <w:rPr>
          <w:color w:val="000000" w:themeColor="text1"/>
        </w:rPr>
        <w:t>Khatri</w:t>
      </w:r>
      <w:r w:rsidRPr="00E97B4B">
        <w:rPr>
          <w:color w:val="000000" w:themeColor="text1"/>
        </w:rPr>
        <w:t xml:space="preserve"> (20</w:t>
      </w:r>
      <w:r w:rsidR="00A60447" w:rsidRPr="00E97B4B">
        <w:rPr>
          <w:color w:val="000000" w:themeColor="text1"/>
        </w:rPr>
        <w:t>15</w:t>
      </w:r>
      <w:r w:rsidRPr="00E97B4B">
        <w:rPr>
          <w:color w:val="000000" w:themeColor="text1"/>
        </w:rPr>
        <w:t>). In contrast, BRRI dhan87 produced more non-effective tillers (2.45), compared to BRRI dhan75 (1.83), suggesting lower tiller efficiency in grain formation (Table 7).</w:t>
      </w:r>
    </w:p>
    <w:p w14:paraId="35D23117" w14:textId="77777777" w:rsidR="00E4643C" w:rsidRPr="00E97B4B" w:rsidRDefault="00E4643C" w:rsidP="00E4643C">
      <w:pPr>
        <w:pStyle w:val="BodyText"/>
        <w:rPr>
          <w:color w:val="000000" w:themeColor="text1"/>
        </w:rPr>
      </w:pPr>
      <w:r w:rsidRPr="00E97B4B">
        <w:rPr>
          <w:color w:val="000000" w:themeColor="text1"/>
        </w:rPr>
        <w:t>The number of grains panicle</w:t>
      </w:r>
      <w:r w:rsidRPr="00E97B4B">
        <w:rPr>
          <w:color w:val="000000" w:themeColor="text1"/>
          <w:vertAlign w:val="superscript"/>
        </w:rPr>
        <w:t>-1</w:t>
      </w:r>
      <w:r w:rsidRPr="00E97B4B">
        <w:rPr>
          <w:color w:val="000000" w:themeColor="text1"/>
        </w:rPr>
        <w:t xml:space="preserve"> was also significantly higher in BRRI dhan75 (81.61) than in BRRI dhan87 (77.77), while BRRI dhan87 had more sterile spikelets panicle</w:t>
      </w:r>
      <w:r w:rsidRPr="00E97B4B">
        <w:rPr>
          <w:color w:val="000000" w:themeColor="text1"/>
          <w:vertAlign w:val="superscript"/>
        </w:rPr>
        <w:t>-1</w:t>
      </w:r>
      <w:r w:rsidRPr="00E97B4B">
        <w:rPr>
          <w:color w:val="000000" w:themeColor="text1"/>
        </w:rPr>
        <w:t xml:space="preserve"> (12.68) compared to BRRI dhan75 (10.85) (Table 7). The lower sterility in BRRI dhan75 could be a critical factor contributing to its superior grain yield.</w:t>
      </w:r>
    </w:p>
    <w:p w14:paraId="5BB1FD78" w14:textId="77777777" w:rsidR="00E4643C" w:rsidRPr="00E97B4B" w:rsidRDefault="00E4643C" w:rsidP="00E4643C">
      <w:pPr>
        <w:pStyle w:val="BodyText"/>
        <w:rPr>
          <w:color w:val="000000" w:themeColor="text1"/>
        </w:rPr>
      </w:pPr>
      <w:r w:rsidRPr="00E97B4B">
        <w:rPr>
          <w:color w:val="000000" w:themeColor="text1"/>
        </w:rPr>
        <w:t xml:space="preserve">Interestingly, although BRRI dhan87 had a higher 1000-grain weight (24.01 g) than BRRI </w:t>
      </w:r>
      <w:r w:rsidRPr="00E97B4B">
        <w:rPr>
          <w:color w:val="000000" w:themeColor="text1"/>
        </w:rPr>
        <w:t>dhan75 (21.35 g), the overall grain yield was significantly higher in BRRI dhan75 (3.82 t ha</w:t>
      </w:r>
      <w:r w:rsidRPr="00E97B4B">
        <w:rPr>
          <w:rFonts w:ascii="Cambria Math" w:hAnsi="Cambria Math" w:cs="Cambria Math"/>
          <w:color w:val="000000" w:themeColor="text1"/>
        </w:rPr>
        <w:t>⁻</w:t>
      </w:r>
      <w:r w:rsidRPr="00E97B4B">
        <w:rPr>
          <w:rFonts w:ascii="Arial" w:hAnsi="Arial" w:cs="Arial"/>
          <w:color w:val="000000" w:themeColor="text1"/>
        </w:rPr>
        <w:t>¹</w:t>
      </w:r>
      <w:r w:rsidRPr="00E97B4B">
        <w:rPr>
          <w:color w:val="000000" w:themeColor="text1"/>
        </w:rPr>
        <w:t>) compared to BRRI dhan87 (3.51 t ha</w:t>
      </w:r>
      <w:r w:rsidRPr="00E97B4B">
        <w:rPr>
          <w:rFonts w:ascii="Cambria Math" w:hAnsi="Cambria Math" w:cs="Cambria Math"/>
          <w:color w:val="000000" w:themeColor="text1"/>
        </w:rPr>
        <w:t>⁻</w:t>
      </w:r>
      <w:r w:rsidRPr="00E97B4B">
        <w:rPr>
          <w:rFonts w:ascii="Arial" w:hAnsi="Arial" w:cs="Arial"/>
          <w:color w:val="000000" w:themeColor="text1"/>
        </w:rPr>
        <w:t>¹</w:t>
      </w:r>
      <w:r w:rsidRPr="00E97B4B">
        <w:rPr>
          <w:color w:val="000000" w:themeColor="text1"/>
        </w:rPr>
        <w:t xml:space="preserve">) (Table 7). This suggests that grain number and spikelet fertility had a greater influence on yield than grain weight alone. These findings are consistent with previous studies that emphasize the importance of spikelet fertility and tiller effectiveness in determining rice yield (Singh </w:t>
      </w:r>
      <w:r w:rsidRPr="00E97B4B">
        <w:rPr>
          <w:i/>
          <w:iCs/>
          <w:color w:val="000000" w:themeColor="text1"/>
        </w:rPr>
        <w:t>et al</w:t>
      </w:r>
      <w:r w:rsidRPr="00E97B4B">
        <w:rPr>
          <w:color w:val="000000" w:themeColor="text1"/>
        </w:rPr>
        <w:t xml:space="preserve">., 2002; </w:t>
      </w:r>
      <w:proofErr w:type="spellStart"/>
      <w:r w:rsidRPr="00E97B4B">
        <w:rPr>
          <w:color w:val="000000" w:themeColor="text1"/>
        </w:rPr>
        <w:t>Fageria</w:t>
      </w:r>
      <w:proofErr w:type="spellEnd"/>
      <w:r w:rsidRPr="00E97B4B">
        <w:rPr>
          <w:color w:val="000000" w:themeColor="text1"/>
        </w:rPr>
        <w:t xml:space="preserve"> </w:t>
      </w:r>
      <w:r w:rsidRPr="00E97B4B">
        <w:rPr>
          <w:i/>
          <w:iCs/>
          <w:color w:val="000000" w:themeColor="text1"/>
        </w:rPr>
        <w:t>et al</w:t>
      </w:r>
      <w:r w:rsidRPr="00E97B4B">
        <w:rPr>
          <w:color w:val="000000" w:themeColor="text1"/>
        </w:rPr>
        <w:t>., 2003).</w:t>
      </w:r>
    </w:p>
    <w:p w14:paraId="19E758D3" w14:textId="35CD3396" w:rsidR="00E4643C" w:rsidRPr="00E97B4B" w:rsidRDefault="00E4643C" w:rsidP="00E4643C">
      <w:pPr>
        <w:pStyle w:val="BodyText"/>
        <w:rPr>
          <w:color w:val="000000" w:themeColor="text1"/>
        </w:rPr>
      </w:pPr>
      <w:r w:rsidRPr="00E97B4B">
        <w:rPr>
          <w:color w:val="000000" w:themeColor="text1"/>
        </w:rPr>
        <w:t>Similarly, straw yield (4.42 t ha</w:t>
      </w:r>
      <w:r w:rsidRPr="00E97B4B">
        <w:rPr>
          <w:rFonts w:ascii="Cambria Math" w:hAnsi="Cambria Math" w:cs="Cambria Math"/>
          <w:color w:val="000000" w:themeColor="text1"/>
        </w:rPr>
        <w:t>⁻</w:t>
      </w:r>
      <w:r w:rsidRPr="00E97B4B">
        <w:rPr>
          <w:rFonts w:ascii="Arial" w:hAnsi="Arial" w:cs="Arial"/>
          <w:color w:val="000000" w:themeColor="text1"/>
        </w:rPr>
        <w:t>¹</w:t>
      </w:r>
      <w:r w:rsidRPr="00E97B4B">
        <w:rPr>
          <w:color w:val="000000" w:themeColor="text1"/>
        </w:rPr>
        <w:t>), biological yield (8.24 t ha</w:t>
      </w:r>
      <w:r w:rsidRPr="00E97B4B">
        <w:rPr>
          <w:rFonts w:ascii="Cambria Math" w:hAnsi="Cambria Math" w:cs="Cambria Math"/>
          <w:color w:val="000000" w:themeColor="text1"/>
        </w:rPr>
        <w:t>⁻</w:t>
      </w:r>
      <w:r w:rsidRPr="00E97B4B">
        <w:rPr>
          <w:rFonts w:ascii="Arial" w:hAnsi="Arial" w:cs="Arial"/>
          <w:color w:val="000000" w:themeColor="text1"/>
        </w:rPr>
        <w:t>¹</w:t>
      </w:r>
      <w:r w:rsidRPr="00E97B4B">
        <w:rPr>
          <w:color w:val="000000" w:themeColor="text1"/>
        </w:rPr>
        <w:t>) and harvest index (46.36%) were all significantly higher in BRRI dhan75 than in BRRI dhan87 (Table 7), indicating more efficient partitioning of assimilates into grain production in BRRI dhan75.</w:t>
      </w:r>
    </w:p>
    <w:p w14:paraId="223F44DD" w14:textId="77777777" w:rsidR="00B1670C" w:rsidRPr="00E97B4B" w:rsidRDefault="00B1670C" w:rsidP="00025480">
      <w:pPr>
        <w:pStyle w:val="Heading1"/>
        <w:rPr>
          <w:rFonts w:eastAsia="Times New Roman"/>
          <w:lang w:val="en-US"/>
        </w:rPr>
        <w:sectPr w:rsidR="00B1670C" w:rsidRPr="00E97B4B" w:rsidSect="00B1670C">
          <w:type w:val="continuous"/>
          <w:pgSz w:w="11906" w:h="16838"/>
          <w:pgMar w:top="1440" w:right="1440" w:bottom="1440" w:left="1440" w:header="708" w:footer="708" w:gutter="0"/>
          <w:cols w:num="2" w:space="708"/>
          <w:docGrid w:linePitch="360"/>
        </w:sectPr>
      </w:pPr>
    </w:p>
    <w:p w14:paraId="0D040FF5" w14:textId="09CE59FB" w:rsidR="00673855" w:rsidRPr="00E97B4B" w:rsidRDefault="00673855" w:rsidP="00025480">
      <w:pPr>
        <w:pStyle w:val="Heading1"/>
        <w:rPr>
          <w:rFonts w:eastAsia="Times New Roman"/>
          <w:lang w:val="en-US"/>
        </w:rPr>
      </w:pPr>
      <w:r w:rsidRPr="00E97B4B">
        <w:rPr>
          <w:rFonts w:eastAsia="Times New Roman"/>
          <w:lang w:val="en-US"/>
        </w:rPr>
        <w:t xml:space="preserve">Table 6. </w:t>
      </w:r>
      <w:r w:rsidRPr="00E97B4B">
        <w:rPr>
          <w:rFonts w:eastAsia="Times New Roman"/>
          <w:lang w:val="en-US" w:bidi="en-US"/>
        </w:rPr>
        <w:t xml:space="preserve">Interaction effect of variety and application schedule of Crop Plus on </w:t>
      </w:r>
      <w:r w:rsidR="00F15DF9" w:rsidRPr="00E97B4B">
        <w:rPr>
          <w:rFonts w:eastAsia="Times New Roman"/>
          <w:lang w:val="en-US" w:bidi="en-US"/>
        </w:rPr>
        <w:t xml:space="preserve">the </w:t>
      </w:r>
      <w:proofErr w:type="spellStart"/>
      <w:r w:rsidR="00F15DF9" w:rsidRPr="00E97B4B">
        <w:rPr>
          <w:rFonts w:eastAsia="Times New Roman"/>
          <w:lang w:val="en-US" w:bidi="en-US"/>
        </w:rPr>
        <w:t>tillering</w:t>
      </w:r>
      <w:proofErr w:type="spellEnd"/>
      <w:r w:rsidR="00F15DF9" w:rsidRPr="00E97B4B">
        <w:rPr>
          <w:rFonts w:eastAsia="Times New Roman"/>
          <w:lang w:val="en-US" w:bidi="en-US"/>
        </w:rPr>
        <w:t xml:space="preserve"> ability</w:t>
      </w:r>
      <w:r w:rsidRPr="00E97B4B">
        <w:rPr>
          <w:rFonts w:eastAsia="Times New Roman"/>
          <w:lang w:val="en-US" w:bidi="en-US"/>
        </w:rPr>
        <w:t xml:space="preserve"> of </w:t>
      </w:r>
      <w:r w:rsidR="00D529DE" w:rsidRPr="00E97B4B">
        <w:rPr>
          <w:rFonts w:eastAsia="Times New Roman"/>
          <w:lang w:val="en-US" w:bidi="en-US"/>
        </w:rPr>
        <w:t>Monsoon rice</w:t>
      </w:r>
      <w:r w:rsidRPr="00E97B4B">
        <w:rPr>
          <w:rFonts w:eastAsia="Times New Roman"/>
          <w:lang w:val="en-US" w:bidi="en-US"/>
        </w:rPr>
        <w:t xml:space="preserve"> at different days after transplanting</w:t>
      </w:r>
    </w:p>
    <w:tbl>
      <w:tblPr>
        <w:tblW w:w="8505" w:type="dxa"/>
        <w:tblInd w:w="108" w:type="dxa"/>
        <w:tblBorders>
          <w:top w:val="single" w:sz="4" w:space="0" w:color="auto"/>
          <w:bottom w:val="single" w:sz="4" w:space="0" w:color="auto"/>
        </w:tblBorders>
        <w:tblLayout w:type="fixed"/>
        <w:tblLook w:val="01E0" w:firstRow="1" w:lastRow="1" w:firstColumn="1" w:lastColumn="1" w:noHBand="0" w:noVBand="0"/>
      </w:tblPr>
      <w:tblGrid>
        <w:gridCol w:w="1890"/>
        <w:gridCol w:w="1280"/>
        <w:gridCol w:w="1856"/>
        <w:gridCol w:w="1856"/>
        <w:gridCol w:w="1623"/>
      </w:tblGrid>
      <w:tr w:rsidR="00E97B4B" w:rsidRPr="00E97B4B" w14:paraId="5FB27A35" w14:textId="77777777" w:rsidTr="00432B7F">
        <w:trPr>
          <w:cantSplit/>
        </w:trPr>
        <w:tc>
          <w:tcPr>
            <w:tcW w:w="1890" w:type="dxa"/>
            <w:vMerge w:val="restart"/>
            <w:tcBorders>
              <w:top w:val="single" w:sz="4" w:space="0" w:color="auto"/>
              <w:bottom w:val="nil"/>
            </w:tcBorders>
          </w:tcPr>
          <w:p w14:paraId="6FE4E4AC" w14:textId="77777777" w:rsidR="00673855" w:rsidRPr="00E97B4B" w:rsidRDefault="00673855" w:rsidP="00F13F0B">
            <w:pPr>
              <w:pStyle w:val="Tableparaghraph"/>
              <w:rPr>
                <w:color w:val="000000" w:themeColor="text1"/>
              </w:rPr>
            </w:pPr>
            <w:r w:rsidRPr="00E97B4B">
              <w:rPr>
                <w:color w:val="000000" w:themeColor="text1"/>
              </w:rPr>
              <w:t>Variety ×</w:t>
            </w:r>
          </w:p>
          <w:p w14:paraId="3B257CF1" w14:textId="77777777" w:rsidR="00673855" w:rsidRPr="00E97B4B" w:rsidRDefault="00673855" w:rsidP="00F13F0B">
            <w:pPr>
              <w:pStyle w:val="Tableparaghraph"/>
              <w:rPr>
                <w:color w:val="000000" w:themeColor="text1"/>
              </w:rPr>
            </w:pPr>
            <w:r w:rsidRPr="00E97B4B">
              <w:rPr>
                <w:color w:val="000000" w:themeColor="text1"/>
              </w:rPr>
              <w:t>Application schedule</w:t>
            </w:r>
          </w:p>
        </w:tc>
        <w:tc>
          <w:tcPr>
            <w:tcW w:w="6615" w:type="dxa"/>
            <w:gridSpan w:val="4"/>
            <w:tcBorders>
              <w:top w:val="single" w:sz="4" w:space="0" w:color="auto"/>
              <w:bottom w:val="nil"/>
            </w:tcBorders>
          </w:tcPr>
          <w:p w14:paraId="2836F71A" w14:textId="2D7EDD09" w:rsidR="00673855" w:rsidRPr="00E97B4B" w:rsidRDefault="00673855" w:rsidP="00F13F0B">
            <w:pPr>
              <w:pStyle w:val="Tableparaghraph"/>
              <w:rPr>
                <w:color w:val="000000" w:themeColor="text1"/>
                <w:vertAlign w:val="superscript"/>
              </w:rPr>
            </w:pPr>
            <w:r w:rsidRPr="00E97B4B">
              <w:rPr>
                <w:color w:val="000000" w:themeColor="text1"/>
              </w:rPr>
              <w:t>Total number of tillers</w:t>
            </w:r>
            <w:r w:rsidR="00D529DE" w:rsidRPr="00E97B4B">
              <w:rPr>
                <w:color w:val="000000" w:themeColor="text1"/>
              </w:rPr>
              <w:t xml:space="preserve"> </w:t>
            </w:r>
            <w:r w:rsidRPr="00E97B4B">
              <w:rPr>
                <w:color w:val="000000" w:themeColor="text1"/>
              </w:rPr>
              <w:t>hill</w:t>
            </w:r>
            <w:r w:rsidRPr="00E97B4B">
              <w:rPr>
                <w:color w:val="000000" w:themeColor="text1"/>
                <w:vertAlign w:val="superscript"/>
              </w:rPr>
              <w:t>-1</w:t>
            </w:r>
            <w:r w:rsidRPr="00E97B4B">
              <w:rPr>
                <w:color w:val="000000" w:themeColor="text1"/>
              </w:rPr>
              <w:t xml:space="preserve"> at different days after transplanting (DAT)</w:t>
            </w:r>
          </w:p>
        </w:tc>
      </w:tr>
      <w:tr w:rsidR="00E97B4B" w:rsidRPr="00E97B4B" w14:paraId="2EBAF31D" w14:textId="77777777" w:rsidTr="00432B7F">
        <w:trPr>
          <w:cantSplit/>
        </w:trPr>
        <w:tc>
          <w:tcPr>
            <w:tcW w:w="1890" w:type="dxa"/>
            <w:vMerge/>
            <w:tcBorders>
              <w:top w:val="nil"/>
              <w:bottom w:val="single" w:sz="4" w:space="0" w:color="auto"/>
            </w:tcBorders>
          </w:tcPr>
          <w:p w14:paraId="5D073452" w14:textId="77777777" w:rsidR="00673855" w:rsidRPr="00E97B4B" w:rsidRDefault="00673855" w:rsidP="00F13F0B">
            <w:pPr>
              <w:pStyle w:val="Tableparaghraph"/>
              <w:rPr>
                <w:color w:val="000000" w:themeColor="text1"/>
              </w:rPr>
            </w:pPr>
          </w:p>
        </w:tc>
        <w:tc>
          <w:tcPr>
            <w:tcW w:w="1280" w:type="dxa"/>
            <w:tcBorders>
              <w:top w:val="nil"/>
              <w:bottom w:val="single" w:sz="4" w:space="0" w:color="auto"/>
            </w:tcBorders>
          </w:tcPr>
          <w:p w14:paraId="786F0B4C" w14:textId="77777777" w:rsidR="00673855" w:rsidRPr="00E97B4B" w:rsidRDefault="00673855" w:rsidP="00F13F0B">
            <w:pPr>
              <w:pStyle w:val="Tableparaghraph"/>
              <w:rPr>
                <w:color w:val="000000" w:themeColor="text1"/>
              </w:rPr>
            </w:pPr>
            <w:r w:rsidRPr="00E97B4B">
              <w:rPr>
                <w:color w:val="000000" w:themeColor="text1"/>
              </w:rPr>
              <w:t>30 DAT</w:t>
            </w:r>
          </w:p>
        </w:tc>
        <w:tc>
          <w:tcPr>
            <w:tcW w:w="1856" w:type="dxa"/>
            <w:tcBorders>
              <w:top w:val="nil"/>
              <w:bottom w:val="single" w:sz="4" w:space="0" w:color="auto"/>
            </w:tcBorders>
          </w:tcPr>
          <w:p w14:paraId="571156D2" w14:textId="77777777" w:rsidR="00673855" w:rsidRPr="00E97B4B" w:rsidRDefault="00673855" w:rsidP="00F13F0B">
            <w:pPr>
              <w:pStyle w:val="Tableparaghraph"/>
              <w:rPr>
                <w:color w:val="000000" w:themeColor="text1"/>
              </w:rPr>
            </w:pPr>
            <w:r w:rsidRPr="00E97B4B">
              <w:rPr>
                <w:color w:val="000000" w:themeColor="text1"/>
              </w:rPr>
              <w:t>45 DAT</w:t>
            </w:r>
          </w:p>
        </w:tc>
        <w:tc>
          <w:tcPr>
            <w:tcW w:w="1856" w:type="dxa"/>
            <w:tcBorders>
              <w:top w:val="nil"/>
              <w:bottom w:val="single" w:sz="4" w:space="0" w:color="auto"/>
            </w:tcBorders>
          </w:tcPr>
          <w:p w14:paraId="4F3CAC00" w14:textId="77777777" w:rsidR="00673855" w:rsidRPr="00E97B4B" w:rsidRDefault="00673855" w:rsidP="00F13F0B">
            <w:pPr>
              <w:pStyle w:val="Tableparaghraph"/>
              <w:rPr>
                <w:color w:val="000000" w:themeColor="text1"/>
              </w:rPr>
            </w:pPr>
            <w:r w:rsidRPr="00E97B4B">
              <w:rPr>
                <w:color w:val="000000" w:themeColor="text1"/>
              </w:rPr>
              <w:t>60 DAT</w:t>
            </w:r>
          </w:p>
        </w:tc>
        <w:tc>
          <w:tcPr>
            <w:tcW w:w="1623" w:type="dxa"/>
            <w:tcBorders>
              <w:top w:val="nil"/>
              <w:bottom w:val="single" w:sz="4" w:space="0" w:color="auto"/>
            </w:tcBorders>
          </w:tcPr>
          <w:p w14:paraId="659F638D" w14:textId="77777777" w:rsidR="00673855" w:rsidRPr="00E97B4B" w:rsidRDefault="00673855" w:rsidP="00F13F0B">
            <w:pPr>
              <w:pStyle w:val="Tableparaghraph"/>
              <w:rPr>
                <w:color w:val="000000" w:themeColor="text1"/>
              </w:rPr>
            </w:pPr>
            <w:r w:rsidRPr="00E97B4B">
              <w:rPr>
                <w:color w:val="000000" w:themeColor="text1"/>
              </w:rPr>
              <w:t>At harvest</w:t>
            </w:r>
          </w:p>
        </w:tc>
      </w:tr>
      <w:tr w:rsidR="00E97B4B" w:rsidRPr="00E97B4B" w14:paraId="3AC101C1" w14:textId="77777777" w:rsidTr="00432B7F">
        <w:trPr>
          <w:cantSplit/>
        </w:trPr>
        <w:tc>
          <w:tcPr>
            <w:tcW w:w="1890" w:type="dxa"/>
            <w:tcBorders>
              <w:top w:val="single" w:sz="4" w:space="0" w:color="auto"/>
            </w:tcBorders>
          </w:tcPr>
          <w:p w14:paraId="550D5FAC" w14:textId="77777777" w:rsidR="00673855" w:rsidRPr="00E97B4B" w:rsidRDefault="00673855" w:rsidP="00F13F0B">
            <w:pPr>
              <w:pStyle w:val="Tableparaghraph"/>
              <w:rPr>
                <w:color w:val="000000" w:themeColor="text1"/>
                <w:vertAlign w:val="subscript"/>
              </w:rPr>
            </w:pPr>
            <w:r w:rsidRPr="00E97B4B">
              <w:rPr>
                <w:color w:val="000000" w:themeColor="text1"/>
              </w:rPr>
              <w:t>V</w:t>
            </w:r>
            <w:r w:rsidRPr="00E97B4B">
              <w:rPr>
                <w:color w:val="000000" w:themeColor="text1"/>
                <w:vertAlign w:val="subscript"/>
              </w:rPr>
              <w:t>1</w:t>
            </w:r>
            <w:r w:rsidRPr="00E97B4B">
              <w:rPr>
                <w:color w:val="000000" w:themeColor="text1"/>
              </w:rPr>
              <w:t>T</w:t>
            </w:r>
            <w:r w:rsidRPr="00E97B4B">
              <w:rPr>
                <w:color w:val="000000" w:themeColor="text1"/>
                <w:vertAlign w:val="subscript"/>
              </w:rPr>
              <w:t>1</w:t>
            </w:r>
          </w:p>
        </w:tc>
        <w:tc>
          <w:tcPr>
            <w:tcW w:w="1280" w:type="dxa"/>
            <w:tcBorders>
              <w:top w:val="single" w:sz="4" w:space="0" w:color="auto"/>
            </w:tcBorders>
          </w:tcPr>
          <w:p w14:paraId="7D1C35E7" w14:textId="77777777" w:rsidR="00673855" w:rsidRPr="00E97B4B" w:rsidRDefault="00673855" w:rsidP="00F13F0B">
            <w:pPr>
              <w:pStyle w:val="Tableparaghraph"/>
              <w:rPr>
                <w:color w:val="000000" w:themeColor="text1"/>
              </w:rPr>
            </w:pPr>
            <w:r w:rsidRPr="00E97B4B">
              <w:rPr>
                <w:color w:val="000000" w:themeColor="text1"/>
              </w:rPr>
              <w:t>13.16</w:t>
            </w:r>
          </w:p>
        </w:tc>
        <w:tc>
          <w:tcPr>
            <w:tcW w:w="1856" w:type="dxa"/>
            <w:tcBorders>
              <w:top w:val="single" w:sz="4" w:space="0" w:color="auto"/>
            </w:tcBorders>
          </w:tcPr>
          <w:p w14:paraId="3E4CD8C0" w14:textId="77777777" w:rsidR="00673855" w:rsidRPr="00E97B4B" w:rsidRDefault="00673855" w:rsidP="00F13F0B">
            <w:pPr>
              <w:pStyle w:val="Tableparaghraph"/>
              <w:rPr>
                <w:color w:val="000000" w:themeColor="text1"/>
              </w:rPr>
            </w:pPr>
            <w:r w:rsidRPr="00E97B4B">
              <w:rPr>
                <w:color w:val="000000" w:themeColor="text1"/>
              </w:rPr>
              <w:t>17.13ab</w:t>
            </w:r>
          </w:p>
        </w:tc>
        <w:tc>
          <w:tcPr>
            <w:tcW w:w="1856" w:type="dxa"/>
            <w:tcBorders>
              <w:top w:val="single" w:sz="4" w:space="0" w:color="auto"/>
            </w:tcBorders>
          </w:tcPr>
          <w:p w14:paraId="25242514" w14:textId="77777777" w:rsidR="00673855" w:rsidRPr="00E97B4B" w:rsidRDefault="00673855" w:rsidP="00F13F0B">
            <w:pPr>
              <w:pStyle w:val="Tableparaghraph"/>
              <w:rPr>
                <w:color w:val="000000" w:themeColor="text1"/>
              </w:rPr>
            </w:pPr>
            <w:r w:rsidRPr="00E97B4B">
              <w:rPr>
                <w:color w:val="000000" w:themeColor="text1"/>
              </w:rPr>
              <w:t>18.43ab</w:t>
            </w:r>
          </w:p>
        </w:tc>
        <w:tc>
          <w:tcPr>
            <w:tcW w:w="1623" w:type="dxa"/>
            <w:tcBorders>
              <w:top w:val="single" w:sz="4" w:space="0" w:color="auto"/>
            </w:tcBorders>
          </w:tcPr>
          <w:p w14:paraId="76AF363F" w14:textId="77777777" w:rsidR="00673855" w:rsidRPr="00E97B4B" w:rsidRDefault="00673855" w:rsidP="00F13F0B">
            <w:pPr>
              <w:pStyle w:val="Tableparaghraph"/>
              <w:rPr>
                <w:color w:val="000000" w:themeColor="text1"/>
              </w:rPr>
            </w:pPr>
            <w:r w:rsidRPr="00E97B4B">
              <w:rPr>
                <w:color w:val="000000" w:themeColor="text1"/>
              </w:rPr>
              <w:t>17.16abcd</w:t>
            </w:r>
          </w:p>
        </w:tc>
      </w:tr>
      <w:tr w:rsidR="00E97B4B" w:rsidRPr="00E97B4B" w14:paraId="23E198A6" w14:textId="77777777" w:rsidTr="00432B7F">
        <w:trPr>
          <w:cantSplit/>
        </w:trPr>
        <w:tc>
          <w:tcPr>
            <w:tcW w:w="1890" w:type="dxa"/>
          </w:tcPr>
          <w:p w14:paraId="196D0E20" w14:textId="77777777" w:rsidR="00673855" w:rsidRPr="00E97B4B" w:rsidRDefault="00673855" w:rsidP="00F13F0B">
            <w:pPr>
              <w:pStyle w:val="Tableparaghraph"/>
              <w:rPr>
                <w:color w:val="000000" w:themeColor="text1"/>
              </w:rPr>
            </w:pPr>
            <w:r w:rsidRPr="00E97B4B">
              <w:rPr>
                <w:color w:val="000000" w:themeColor="text1"/>
              </w:rPr>
              <w:t>V</w:t>
            </w:r>
            <w:r w:rsidRPr="00E97B4B">
              <w:rPr>
                <w:color w:val="000000" w:themeColor="text1"/>
                <w:vertAlign w:val="subscript"/>
              </w:rPr>
              <w:t>1</w:t>
            </w:r>
            <w:r w:rsidRPr="00E97B4B">
              <w:rPr>
                <w:color w:val="000000" w:themeColor="text1"/>
              </w:rPr>
              <w:t>T</w:t>
            </w:r>
            <w:r w:rsidRPr="00E97B4B">
              <w:rPr>
                <w:color w:val="000000" w:themeColor="text1"/>
                <w:vertAlign w:val="subscript"/>
              </w:rPr>
              <w:t>2</w:t>
            </w:r>
          </w:p>
        </w:tc>
        <w:tc>
          <w:tcPr>
            <w:tcW w:w="1280" w:type="dxa"/>
          </w:tcPr>
          <w:p w14:paraId="07C3A045" w14:textId="77777777" w:rsidR="00673855" w:rsidRPr="00E97B4B" w:rsidRDefault="00673855" w:rsidP="00F13F0B">
            <w:pPr>
              <w:pStyle w:val="Tableparaghraph"/>
              <w:rPr>
                <w:color w:val="000000" w:themeColor="text1"/>
              </w:rPr>
            </w:pPr>
            <w:r w:rsidRPr="00E97B4B">
              <w:rPr>
                <w:color w:val="000000" w:themeColor="text1"/>
              </w:rPr>
              <w:t>14.13</w:t>
            </w:r>
          </w:p>
        </w:tc>
        <w:tc>
          <w:tcPr>
            <w:tcW w:w="1856" w:type="dxa"/>
          </w:tcPr>
          <w:p w14:paraId="76E824D8" w14:textId="77777777" w:rsidR="00673855" w:rsidRPr="00E97B4B" w:rsidRDefault="00673855" w:rsidP="00F13F0B">
            <w:pPr>
              <w:pStyle w:val="Tableparaghraph"/>
              <w:rPr>
                <w:color w:val="000000" w:themeColor="text1"/>
              </w:rPr>
            </w:pPr>
            <w:r w:rsidRPr="00E97B4B">
              <w:rPr>
                <w:color w:val="000000" w:themeColor="text1"/>
              </w:rPr>
              <w:t>18.10ab</w:t>
            </w:r>
          </w:p>
        </w:tc>
        <w:tc>
          <w:tcPr>
            <w:tcW w:w="1856" w:type="dxa"/>
          </w:tcPr>
          <w:p w14:paraId="42DA71FF" w14:textId="77777777" w:rsidR="00673855" w:rsidRPr="00E97B4B" w:rsidRDefault="00673855" w:rsidP="00F13F0B">
            <w:pPr>
              <w:pStyle w:val="Tableparaghraph"/>
              <w:rPr>
                <w:color w:val="000000" w:themeColor="text1"/>
              </w:rPr>
            </w:pPr>
            <w:r w:rsidRPr="00E97B4B">
              <w:rPr>
                <w:color w:val="000000" w:themeColor="text1"/>
              </w:rPr>
              <w:t>20.00ab</w:t>
            </w:r>
          </w:p>
        </w:tc>
        <w:tc>
          <w:tcPr>
            <w:tcW w:w="1623" w:type="dxa"/>
          </w:tcPr>
          <w:p w14:paraId="51542378" w14:textId="77777777" w:rsidR="00673855" w:rsidRPr="00E97B4B" w:rsidRDefault="00673855" w:rsidP="00F13F0B">
            <w:pPr>
              <w:pStyle w:val="Tableparaghraph"/>
              <w:rPr>
                <w:color w:val="000000" w:themeColor="text1"/>
              </w:rPr>
            </w:pPr>
            <w:r w:rsidRPr="00E97B4B">
              <w:rPr>
                <w:color w:val="000000" w:themeColor="text1"/>
              </w:rPr>
              <w:t>19.50abc</w:t>
            </w:r>
          </w:p>
        </w:tc>
      </w:tr>
      <w:tr w:rsidR="00E97B4B" w:rsidRPr="00E97B4B" w14:paraId="36D54843" w14:textId="77777777" w:rsidTr="00432B7F">
        <w:trPr>
          <w:cantSplit/>
        </w:trPr>
        <w:tc>
          <w:tcPr>
            <w:tcW w:w="1890" w:type="dxa"/>
          </w:tcPr>
          <w:p w14:paraId="20A9DAEB" w14:textId="77777777" w:rsidR="00673855" w:rsidRPr="00E97B4B" w:rsidRDefault="00673855" w:rsidP="00F13F0B">
            <w:pPr>
              <w:pStyle w:val="Tableparaghraph"/>
              <w:rPr>
                <w:color w:val="000000" w:themeColor="text1"/>
              </w:rPr>
            </w:pPr>
            <w:r w:rsidRPr="00E97B4B">
              <w:rPr>
                <w:color w:val="000000" w:themeColor="text1"/>
              </w:rPr>
              <w:t>V</w:t>
            </w:r>
            <w:r w:rsidRPr="00E97B4B">
              <w:rPr>
                <w:color w:val="000000" w:themeColor="text1"/>
                <w:vertAlign w:val="subscript"/>
              </w:rPr>
              <w:t>1</w:t>
            </w:r>
            <w:r w:rsidRPr="00E97B4B">
              <w:rPr>
                <w:color w:val="000000" w:themeColor="text1"/>
              </w:rPr>
              <w:t>T</w:t>
            </w:r>
            <w:r w:rsidRPr="00E97B4B">
              <w:rPr>
                <w:color w:val="000000" w:themeColor="text1"/>
                <w:vertAlign w:val="subscript"/>
              </w:rPr>
              <w:t>3</w:t>
            </w:r>
          </w:p>
        </w:tc>
        <w:tc>
          <w:tcPr>
            <w:tcW w:w="1280" w:type="dxa"/>
          </w:tcPr>
          <w:p w14:paraId="2F402F35" w14:textId="77777777" w:rsidR="00673855" w:rsidRPr="00E97B4B" w:rsidRDefault="00673855" w:rsidP="00F13F0B">
            <w:pPr>
              <w:pStyle w:val="Tableparaghraph"/>
              <w:rPr>
                <w:color w:val="000000" w:themeColor="text1"/>
              </w:rPr>
            </w:pPr>
            <w:r w:rsidRPr="00E97B4B">
              <w:rPr>
                <w:color w:val="000000" w:themeColor="text1"/>
              </w:rPr>
              <w:t>14.00</w:t>
            </w:r>
          </w:p>
        </w:tc>
        <w:tc>
          <w:tcPr>
            <w:tcW w:w="1856" w:type="dxa"/>
          </w:tcPr>
          <w:p w14:paraId="4C5FC2D2" w14:textId="77777777" w:rsidR="00673855" w:rsidRPr="00E97B4B" w:rsidRDefault="00673855" w:rsidP="00F13F0B">
            <w:pPr>
              <w:pStyle w:val="Tableparaghraph"/>
              <w:rPr>
                <w:color w:val="000000" w:themeColor="text1"/>
              </w:rPr>
            </w:pPr>
            <w:r w:rsidRPr="00E97B4B">
              <w:rPr>
                <w:color w:val="000000" w:themeColor="text1"/>
              </w:rPr>
              <w:t>17.90ab</w:t>
            </w:r>
          </w:p>
        </w:tc>
        <w:tc>
          <w:tcPr>
            <w:tcW w:w="1856" w:type="dxa"/>
          </w:tcPr>
          <w:p w14:paraId="10C1BF78" w14:textId="77777777" w:rsidR="00673855" w:rsidRPr="00E97B4B" w:rsidRDefault="00673855" w:rsidP="00F13F0B">
            <w:pPr>
              <w:pStyle w:val="Tableparaghraph"/>
              <w:rPr>
                <w:color w:val="000000" w:themeColor="text1"/>
              </w:rPr>
            </w:pPr>
            <w:r w:rsidRPr="00E97B4B">
              <w:rPr>
                <w:color w:val="000000" w:themeColor="text1"/>
              </w:rPr>
              <w:t>19.63ab</w:t>
            </w:r>
          </w:p>
        </w:tc>
        <w:tc>
          <w:tcPr>
            <w:tcW w:w="1623" w:type="dxa"/>
          </w:tcPr>
          <w:p w14:paraId="73DB1583" w14:textId="77777777" w:rsidR="00673855" w:rsidRPr="00E97B4B" w:rsidRDefault="00673855" w:rsidP="00F13F0B">
            <w:pPr>
              <w:pStyle w:val="Tableparaghraph"/>
              <w:rPr>
                <w:color w:val="000000" w:themeColor="text1"/>
              </w:rPr>
            </w:pPr>
            <w:r w:rsidRPr="00E97B4B">
              <w:rPr>
                <w:color w:val="000000" w:themeColor="text1"/>
              </w:rPr>
              <w:t>18.06abcd</w:t>
            </w:r>
          </w:p>
        </w:tc>
      </w:tr>
      <w:tr w:rsidR="00E97B4B" w:rsidRPr="00E97B4B" w14:paraId="5D4D4958" w14:textId="77777777" w:rsidTr="00432B7F">
        <w:trPr>
          <w:cantSplit/>
        </w:trPr>
        <w:tc>
          <w:tcPr>
            <w:tcW w:w="1890" w:type="dxa"/>
          </w:tcPr>
          <w:p w14:paraId="2F420DFA" w14:textId="77777777" w:rsidR="00673855" w:rsidRPr="00E97B4B" w:rsidRDefault="00673855" w:rsidP="00F13F0B">
            <w:pPr>
              <w:pStyle w:val="Tableparaghraph"/>
              <w:rPr>
                <w:color w:val="000000" w:themeColor="text1"/>
              </w:rPr>
            </w:pPr>
            <w:r w:rsidRPr="00E97B4B">
              <w:rPr>
                <w:color w:val="000000" w:themeColor="text1"/>
              </w:rPr>
              <w:t>V</w:t>
            </w:r>
            <w:r w:rsidRPr="00E97B4B">
              <w:rPr>
                <w:color w:val="000000" w:themeColor="text1"/>
                <w:vertAlign w:val="subscript"/>
              </w:rPr>
              <w:t>1</w:t>
            </w:r>
            <w:r w:rsidRPr="00E97B4B">
              <w:rPr>
                <w:color w:val="000000" w:themeColor="text1"/>
              </w:rPr>
              <w:t>T</w:t>
            </w:r>
            <w:r w:rsidRPr="00E97B4B">
              <w:rPr>
                <w:color w:val="000000" w:themeColor="text1"/>
                <w:vertAlign w:val="subscript"/>
              </w:rPr>
              <w:t>4</w:t>
            </w:r>
          </w:p>
        </w:tc>
        <w:tc>
          <w:tcPr>
            <w:tcW w:w="1280" w:type="dxa"/>
          </w:tcPr>
          <w:p w14:paraId="141F0F48" w14:textId="77777777" w:rsidR="00673855" w:rsidRPr="00E97B4B" w:rsidRDefault="00673855" w:rsidP="00F13F0B">
            <w:pPr>
              <w:pStyle w:val="Tableparaghraph"/>
              <w:rPr>
                <w:color w:val="000000" w:themeColor="text1"/>
              </w:rPr>
            </w:pPr>
            <w:r w:rsidRPr="00E97B4B">
              <w:rPr>
                <w:color w:val="000000" w:themeColor="text1"/>
              </w:rPr>
              <w:t>14.46</w:t>
            </w:r>
          </w:p>
        </w:tc>
        <w:tc>
          <w:tcPr>
            <w:tcW w:w="1856" w:type="dxa"/>
          </w:tcPr>
          <w:p w14:paraId="069A005F" w14:textId="77777777" w:rsidR="00673855" w:rsidRPr="00E97B4B" w:rsidRDefault="00673855" w:rsidP="00F13F0B">
            <w:pPr>
              <w:pStyle w:val="Tableparaghraph"/>
              <w:rPr>
                <w:color w:val="000000" w:themeColor="text1"/>
              </w:rPr>
            </w:pPr>
            <w:r w:rsidRPr="00E97B4B">
              <w:rPr>
                <w:color w:val="000000" w:themeColor="text1"/>
              </w:rPr>
              <w:t>19.10a</w:t>
            </w:r>
          </w:p>
        </w:tc>
        <w:tc>
          <w:tcPr>
            <w:tcW w:w="1856" w:type="dxa"/>
          </w:tcPr>
          <w:p w14:paraId="5D0CED5D" w14:textId="77777777" w:rsidR="00673855" w:rsidRPr="00E97B4B" w:rsidRDefault="00673855" w:rsidP="00F13F0B">
            <w:pPr>
              <w:pStyle w:val="Tableparaghraph"/>
              <w:rPr>
                <w:color w:val="000000" w:themeColor="text1"/>
              </w:rPr>
            </w:pPr>
            <w:r w:rsidRPr="00E97B4B">
              <w:rPr>
                <w:color w:val="000000" w:themeColor="text1"/>
              </w:rPr>
              <w:t>21.13a</w:t>
            </w:r>
          </w:p>
        </w:tc>
        <w:tc>
          <w:tcPr>
            <w:tcW w:w="1623" w:type="dxa"/>
          </w:tcPr>
          <w:p w14:paraId="53FAF31C" w14:textId="77777777" w:rsidR="00673855" w:rsidRPr="00E97B4B" w:rsidRDefault="00673855" w:rsidP="00F13F0B">
            <w:pPr>
              <w:pStyle w:val="Tableparaghraph"/>
              <w:rPr>
                <w:color w:val="000000" w:themeColor="text1"/>
              </w:rPr>
            </w:pPr>
            <w:r w:rsidRPr="00E97B4B">
              <w:rPr>
                <w:color w:val="000000" w:themeColor="text1"/>
              </w:rPr>
              <w:t>20.26a</w:t>
            </w:r>
          </w:p>
        </w:tc>
      </w:tr>
      <w:tr w:rsidR="00E97B4B" w:rsidRPr="00E97B4B" w14:paraId="1AF27F5C" w14:textId="77777777" w:rsidTr="00432B7F">
        <w:trPr>
          <w:cantSplit/>
        </w:trPr>
        <w:tc>
          <w:tcPr>
            <w:tcW w:w="1890" w:type="dxa"/>
          </w:tcPr>
          <w:p w14:paraId="79039C71" w14:textId="77777777" w:rsidR="00673855" w:rsidRPr="00E97B4B" w:rsidRDefault="00673855" w:rsidP="00F13F0B">
            <w:pPr>
              <w:pStyle w:val="Tableparaghraph"/>
              <w:rPr>
                <w:color w:val="000000" w:themeColor="text1"/>
              </w:rPr>
            </w:pPr>
            <w:r w:rsidRPr="00E97B4B">
              <w:rPr>
                <w:color w:val="000000" w:themeColor="text1"/>
              </w:rPr>
              <w:t>V</w:t>
            </w:r>
            <w:r w:rsidRPr="00E97B4B">
              <w:rPr>
                <w:color w:val="000000" w:themeColor="text1"/>
                <w:vertAlign w:val="subscript"/>
              </w:rPr>
              <w:t>1</w:t>
            </w:r>
            <w:r w:rsidRPr="00E97B4B">
              <w:rPr>
                <w:color w:val="000000" w:themeColor="text1"/>
              </w:rPr>
              <w:t>T</w:t>
            </w:r>
            <w:r w:rsidRPr="00E97B4B">
              <w:rPr>
                <w:color w:val="000000" w:themeColor="text1"/>
                <w:vertAlign w:val="subscript"/>
              </w:rPr>
              <w:t>5</w:t>
            </w:r>
          </w:p>
        </w:tc>
        <w:tc>
          <w:tcPr>
            <w:tcW w:w="1280" w:type="dxa"/>
          </w:tcPr>
          <w:p w14:paraId="1A959556" w14:textId="77777777" w:rsidR="00673855" w:rsidRPr="00E97B4B" w:rsidRDefault="00673855" w:rsidP="00F13F0B">
            <w:pPr>
              <w:pStyle w:val="Tableparaghraph"/>
              <w:rPr>
                <w:color w:val="000000" w:themeColor="text1"/>
              </w:rPr>
            </w:pPr>
            <w:r w:rsidRPr="00E97B4B">
              <w:rPr>
                <w:color w:val="000000" w:themeColor="text1"/>
              </w:rPr>
              <w:t>14.80</w:t>
            </w:r>
          </w:p>
        </w:tc>
        <w:tc>
          <w:tcPr>
            <w:tcW w:w="1856" w:type="dxa"/>
          </w:tcPr>
          <w:p w14:paraId="778EC880" w14:textId="77777777" w:rsidR="00673855" w:rsidRPr="00E97B4B" w:rsidRDefault="00673855" w:rsidP="00F13F0B">
            <w:pPr>
              <w:pStyle w:val="Tableparaghraph"/>
              <w:rPr>
                <w:color w:val="000000" w:themeColor="text1"/>
              </w:rPr>
            </w:pPr>
            <w:r w:rsidRPr="00E97B4B">
              <w:rPr>
                <w:color w:val="000000" w:themeColor="text1"/>
              </w:rPr>
              <w:t>18.93ab</w:t>
            </w:r>
          </w:p>
        </w:tc>
        <w:tc>
          <w:tcPr>
            <w:tcW w:w="1856" w:type="dxa"/>
          </w:tcPr>
          <w:p w14:paraId="3BAEC28C" w14:textId="77777777" w:rsidR="00673855" w:rsidRPr="00E97B4B" w:rsidRDefault="00673855" w:rsidP="00F13F0B">
            <w:pPr>
              <w:pStyle w:val="Tableparaghraph"/>
              <w:rPr>
                <w:color w:val="000000" w:themeColor="text1"/>
              </w:rPr>
            </w:pPr>
            <w:r w:rsidRPr="00E97B4B">
              <w:rPr>
                <w:color w:val="000000" w:themeColor="text1"/>
              </w:rPr>
              <w:t>20.60ab</w:t>
            </w:r>
          </w:p>
        </w:tc>
        <w:tc>
          <w:tcPr>
            <w:tcW w:w="1623" w:type="dxa"/>
          </w:tcPr>
          <w:p w14:paraId="3A6A4C00" w14:textId="77777777" w:rsidR="00673855" w:rsidRPr="00E97B4B" w:rsidRDefault="00673855" w:rsidP="00F13F0B">
            <w:pPr>
              <w:pStyle w:val="Tableparaghraph"/>
              <w:rPr>
                <w:color w:val="000000" w:themeColor="text1"/>
              </w:rPr>
            </w:pPr>
            <w:r w:rsidRPr="00E97B4B">
              <w:rPr>
                <w:color w:val="000000" w:themeColor="text1"/>
              </w:rPr>
              <w:t>19.66ab</w:t>
            </w:r>
          </w:p>
        </w:tc>
      </w:tr>
      <w:tr w:rsidR="00E97B4B" w:rsidRPr="00E97B4B" w14:paraId="693D8DDB" w14:textId="77777777" w:rsidTr="00432B7F">
        <w:trPr>
          <w:cantSplit/>
        </w:trPr>
        <w:tc>
          <w:tcPr>
            <w:tcW w:w="1890" w:type="dxa"/>
          </w:tcPr>
          <w:p w14:paraId="640C9A5A" w14:textId="77777777" w:rsidR="00673855" w:rsidRPr="00E97B4B" w:rsidRDefault="00673855" w:rsidP="00F13F0B">
            <w:pPr>
              <w:pStyle w:val="Tableparaghraph"/>
              <w:rPr>
                <w:color w:val="000000" w:themeColor="text1"/>
              </w:rPr>
            </w:pPr>
            <w:r w:rsidRPr="00E97B4B">
              <w:rPr>
                <w:color w:val="000000" w:themeColor="text1"/>
              </w:rPr>
              <w:t>V</w:t>
            </w:r>
            <w:r w:rsidRPr="00E97B4B">
              <w:rPr>
                <w:color w:val="000000" w:themeColor="text1"/>
                <w:vertAlign w:val="subscript"/>
              </w:rPr>
              <w:t>1</w:t>
            </w:r>
            <w:r w:rsidRPr="00E97B4B">
              <w:rPr>
                <w:color w:val="000000" w:themeColor="text1"/>
              </w:rPr>
              <w:t>T</w:t>
            </w:r>
            <w:r w:rsidRPr="00E97B4B">
              <w:rPr>
                <w:color w:val="000000" w:themeColor="text1"/>
                <w:vertAlign w:val="subscript"/>
              </w:rPr>
              <w:t>6</w:t>
            </w:r>
          </w:p>
        </w:tc>
        <w:tc>
          <w:tcPr>
            <w:tcW w:w="1280" w:type="dxa"/>
          </w:tcPr>
          <w:p w14:paraId="528A55CC" w14:textId="77777777" w:rsidR="00673855" w:rsidRPr="00E97B4B" w:rsidRDefault="00673855" w:rsidP="00F13F0B">
            <w:pPr>
              <w:pStyle w:val="Tableparaghraph"/>
              <w:rPr>
                <w:color w:val="000000" w:themeColor="text1"/>
              </w:rPr>
            </w:pPr>
            <w:r w:rsidRPr="00E97B4B">
              <w:rPr>
                <w:color w:val="000000" w:themeColor="text1"/>
              </w:rPr>
              <w:t>13.90</w:t>
            </w:r>
          </w:p>
        </w:tc>
        <w:tc>
          <w:tcPr>
            <w:tcW w:w="1856" w:type="dxa"/>
          </w:tcPr>
          <w:p w14:paraId="200A4A8E" w14:textId="77777777" w:rsidR="00673855" w:rsidRPr="00E97B4B" w:rsidRDefault="00673855" w:rsidP="00F13F0B">
            <w:pPr>
              <w:pStyle w:val="Tableparaghraph"/>
              <w:rPr>
                <w:color w:val="000000" w:themeColor="text1"/>
              </w:rPr>
            </w:pPr>
            <w:r w:rsidRPr="00E97B4B">
              <w:rPr>
                <w:color w:val="000000" w:themeColor="text1"/>
              </w:rPr>
              <w:t>18.06ab</w:t>
            </w:r>
          </w:p>
        </w:tc>
        <w:tc>
          <w:tcPr>
            <w:tcW w:w="1856" w:type="dxa"/>
          </w:tcPr>
          <w:p w14:paraId="45DADC16" w14:textId="77777777" w:rsidR="00673855" w:rsidRPr="00E97B4B" w:rsidRDefault="00673855" w:rsidP="00F13F0B">
            <w:pPr>
              <w:pStyle w:val="Tableparaghraph"/>
              <w:rPr>
                <w:color w:val="000000" w:themeColor="text1"/>
              </w:rPr>
            </w:pPr>
            <w:r w:rsidRPr="00E97B4B">
              <w:rPr>
                <w:color w:val="000000" w:themeColor="text1"/>
              </w:rPr>
              <w:t>19.93ab</w:t>
            </w:r>
          </w:p>
        </w:tc>
        <w:tc>
          <w:tcPr>
            <w:tcW w:w="1623" w:type="dxa"/>
          </w:tcPr>
          <w:p w14:paraId="783A222A" w14:textId="77777777" w:rsidR="00673855" w:rsidRPr="00E97B4B" w:rsidRDefault="00673855" w:rsidP="00F13F0B">
            <w:pPr>
              <w:pStyle w:val="Tableparaghraph"/>
              <w:rPr>
                <w:color w:val="000000" w:themeColor="text1"/>
              </w:rPr>
            </w:pPr>
            <w:r w:rsidRPr="00E97B4B">
              <w:rPr>
                <w:color w:val="000000" w:themeColor="text1"/>
              </w:rPr>
              <w:t>18.56abcd</w:t>
            </w:r>
          </w:p>
        </w:tc>
      </w:tr>
      <w:tr w:rsidR="00E97B4B" w:rsidRPr="00E97B4B" w14:paraId="1BA64086" w14:textId="77777777" w:rsidTr="00432B7F">
        <w:trPr>
          <w:cantSplit/>
        </w:trPr>
        <w:tc>
          <w:tcPr>
            <w:tcW w:w="1890" w:type="dxa"/>
          </w:tcPr>
          <w:p w14:paraId="7977FA46" w14:textId="77777777" w:rsidR="00673855" w:rsidRPr="00E97B4B" w:rsidRDefault="00673855" w:rsidP="00F13F0B">
            <w:pPr>
              <w:pStyle w:val="Tableparaghraph"/>
              <w:rPr>
                <w:color w:val="000000" w:themeColor="text1"/>
                <w:vertAlign w:val="subscript"/>
              </w:rPr>
            </w:pPr>
            <w:r w:rsidRPr="00E97B4B">
              <w:rPr>
                <w:color w:val="000000" w:themeColor="text1"/>
              </w:rPr>
              <w:t>V</w:t>
            </w:r>
            <w:r w:rsidRPr="00E97B4B">
              <w:rPr>
                <w:color w:val="000000" w:themeColor="text1"/>
                <w:vertAlign w:val="subscript"/>
              </w:rPr>
              <w:t>2</w:t>
            </w:r>
            <w:r w:rsidRPr="00E97B4B">
              <w:rPr>
                <w:color w:val="000000" w:themeColor="text1"/>
              </w:rPr>
              <w:t>T</w:t>
            </w:r>
            <w:r w:rsidRPr="00E97B4B">
              <w:rPr>
                <w:color w:val="000000" w:themeColor="text1"/>
                <w:vertAlign w:val="subscript"/>
              </w:rPr>
              <w:t>1</w:t>
            </w:r>
          </w:p>
        </w:tc>
        <w:tc>
          <w:tcPr>
            <w:tcW w:w="1280" w:type="dxa"/>
          </w:tcPr>
          <w:p w14:paraId="0AC948F8" w14:textId="77777777" w:rsidR="00673855" w:rsidRPr="00E97B4B" w:rsidRDefault="00673855" w:rsidP="00F13F0B">
            <w:pPr>
              <w:pStyle w:val="Tableparaghraph"/>
              <w:rPr>
                <w:color w:val="000000" w:themeColor="text1"/>
              </w:rPr>
            </w:pPr>
            <w:r w:rsidRPr="00E97B4B">
              <w:rPr>
                <w:color w:val="000000" w:themeColor="text1"/>
              </w:rPr>
              <w:t>11.70</w:t>
            </w:r>
          </w:p>
        </w:tc>
        <w:tc>
          <w:tcPr>
            <w:tcW w:w="1856" w:type="dxa"/>
          </w:tcPr>
          <w:p w14:paraId="6700F72E" w14:textId="77777777" w:rsidR="00673855" w:rsidRPr="00E97B4B" w:rsidRDefault="00673855" w:rsidP="00F13F0B">
            <w:pPr>
              <w:pStyle w:val="Tableparaghraph"/>
              <w:rPr>
                <w:color w:val="000000" w:themeColor="text1"/>
              </w:rPr>
            </w:pPr>
            <w:r w:rsidRPr="00E97B4B">
              <w:rPr>
                <w:color w:val="000000" w:themeColor="text1"/>
              </w:rPr>
              <w:t>15.70 b</w:t>
            </w:r>
          </w:p>
        </w:tc>
        <w:tc>
          <w:tcPr>
            <w:tcW w:w="1856" w:type="dxa"/>
          </w:tcPr>
          <w:p w14:paraId="2B179C8B" w14:textId="77777777" w:rsidR="00673855" w:rsidRPr="00E97B4B" w:rsidRDefault="00673855" w:rsidP="00F13F0B">
            <w:pPr>
              <w:pStyle w:val="Tableparaghraph"/>
              <w:rPr>
                <w:color w:val="000000" w:themeColor="text1"/>
              </w:rPr>
            </w:pPr>
            <w:r w:rsidRPr="00E97B4B">
              <w:rPr>
                <w:color w:val="000000" w:themeColor="text1"/>
              </w:rPr>
              <w:t>16.93 b</w:t>
            </w:r>
          </w:p>
        </w:tc>
        <w:tc>
          <w:tcPr>
            <w:tcW w:w="1623" w:type="dxa"/>
          </w:tcPr>
          <w:p w14:paraId="43DD4B80" w14:textId="77777777" w:rsidR="00673855" w:rsidRPr="00E97B4B" w:rsidRDefault="00673855" w:rsidP="00F13F0B">
            <w:pPr>
              <w:pStyle w:val="Tableparaghraph"/>
              <w:rPr>
                <w:color w:val="000000" w:themeColor="text1"/>
              </w:rPr>
            </w:pPr>
            <w:r w:rsidRPr="00E97B4B">
              <w:rPr>
                <w:color w:val="000000" w:themeColor="text1"/>
              </w:rPr>
              <w:t>15.26 d</w:t>
            </w:r>
          </w:p>
        </w:tc>
      </w:tr>
      <w:tr w:rsidR="00E97B4B" w:rsidRPr="00E97B4B" w14:paraId="1CD961C3" w14:textId="77777777" w:rsidTr="00432B7F">
        <w:trPr>
          <w:cantSplit/>
        </w:trPr>
        <w:tc>
          <w:tcPr>
            <w:tcW w:w="1890" w:type="dxa"/>
          </w:tcPr>
          <w:p w14:paraId="5406120C" w14:textId="77777777" w:rsidR="00673855" w:rsidRPr="00E97B4B" w:rsidRDefault="00673855" w:rsidP="00F13F0B">
            <w:pPr>
              <w:pStyle w:val="Tableparaghraph"/>
              <w:rPr>
                <w:color w:val="000000" w:themeColor="text1"/>
              </w:rPr>
            </w:pPr>
            <w:r w:rsidRPr="00E97B4B">
              <w:rPr>
                <w:color w:val="000000" w:themeColor="text1"/>
              </w:rPr>
              <w:t>V</w:t>
            </w:r>
            <w:r w:rsidRPr="00E97B4B">
              <w:rPr>
                <w:color w:val="000000" w:themeColor="text1"/>
                <w:vertAlign w:val="subscript"/>
              </w:rPr>
              <w:t>2</w:t>
            </w:r>
            <w:r w:rsidRPr="00E97B4B">
              <w:rPr>
                <w:color w:val="000000" w:themeColor="text1"/>
              </w:rPr>
              <w:t>T</w:t>
            </w:r>
            <w:r w:rsidRPr="00E97B4B">
              <w:rPr>
                <w:color w:val="000000" w:themeColor="text1"/>
                <w:vertAlign w:val="subscript"/>
              </w:rPr>
              <w:t>2</w:t>
            </w:r>
          </w:p>
        </w:tc>
        <w:tc>
          <w:tcPr>
            <w:tcW w:w="1280" w:type="dxa"/>
          </w:tcPr>
          <w:p w14:paraId="07EF2723" w14:textId="77777777" w:rsidR="00673855" w:rsidRPr="00E97B4B" w:rsidRDefault="00673855" w:rsidP="00F13F0B">
            <w:pPr>
              <w:pStyle w:val="Tableparaghraph"/>
              <w:rPr>
                <w:color w:val="000000" w:themeColor="text1"/>
              </w:rPr>
            </w:pPr>
            <w:r w:rsidRPr="00E97B4B">
              <w:rPr>
                <w:color w:val="000000" w:themeColor="text1"/>
              </w:rPr>
              <w:t>12.36</w:t>
            </w:r>
          </w:p>
        </w:tc>
        <w:tc>
          <w:tcPr>
            <w:tcW w:w="1856" w:type="dxa"/>
          </w:tcPr>
          <w:p w14:paraId="7CBD15D8" w14:textId="77777777" w:rsidR="00673855" w:rsidRPr="00E97B4B" w:rsidRDefault="00673855" w:rsidP="00F13F0B">
            <w:pPr>
              <w:pStyle w:val="Tableparaghraph"/>
              <w:rPr>
                <w:color w:val="000000" w:themeColor="text1"/>
              </w:rPr>
            </w:pPr>
            <w:r w:rsidRPr="00E97B4B">
              <w:rPr>
                <w:color w:val="000000" w:themeColor="text1"/>
              </w:rPr>
              <w:t>16.43ab</w:t>
            </w:r>
          </w:p>
        </w:tc>
        <w:tc>
          <w:tcPr>
            <w:tcW w:w="1856" w:type="dxa"/>
          </w:tcPr>
          <w:p w14:paraId="7CFBFF25" w14:textId="77777777" w:rsidR="00673855" w:rsidRPr="00E97B4B" w:rsidRDefault="00673855" w:rsidP="00F13F0B">
            <w:pPr>
              <w:pStyle w:val="Tableparaghraph"/>
              <w:rPr>
                <w:color w:val="000000" w:themeColor="text1"/>
              </w:rPr>
            </w:pPr>
            <w:r w:rsidRPr="00E97B4B">
              <w:rPr>
                <w:color w:val="000000" w:themeColor="text1"/>
              </w:rPr>
              <w:t>17.53ab</w:t>
            </w:r>
          </w:p>
        </w:tc>
        <w:tc>
          <w:tcPr>
            <w:tcW w:w="1623" w:type="dxa"/>
          </w:tcPr>
          <w:p w14:paraId="6A781C0F" w14:textId="77777777" w:rsidR="00673855" w:rsidRPr="00E97B4B" w:rsidRDefault="00673855" w:rsidP="00F13F0B">
            <w:pPr>
              <w:pStyle w:val="Tableparaghraph"/>
              <w:rPr>
                <w:color w:val="000000" w:themeColor="text1"/>
              </w:rPr>
            </w:pPr>
            <w:r w:rsidRPr="00E97B4B">
              <w:rPr>
                <w:color w:val="000000" w:themeColor="text1"/>
              </w:rPr>
              <w:t>16.13 cd</w:t>
            </w:r>
          </w:p>
        </w:tc>
      </w:tr>
      <w:tr w:rsidR="00E97B4B" w:rsidRPr="00E97B4B" w14:paraId="2F96272B" w14:textId="77777777" w:rsidTr="00432B7F">
        <w:trPr>
          <w:cantSplit/>
        </w:trPr>
        <w:tc>
          <w:tcPr>
            <w:tcW w:w="1890" w:type="dxa"/>
          </w:tcPr>
          <w:p w14:paraId="5A884869" w14:textId="77777777" w:rsidR="00673855" w:rsidRPr="00E97B4B" w:rsidRDefault="00673855" w:rsidP="00F13F0B">
            <w:pPr>
              <w:pStyle w:val="Tableparaghraph"/>
              <w:rPr>
                <w:color w:val="000000" w:themeColor="text1"/>
              </w:rPr>
            </w:pPr>
            <w:r w:rsidRPr="00E97B4B">
              <w:rPr>
                <w:color w:val="000000" w:themeColor="text1"/>
              </w:rPr>
              <w:t>V</w:t>
            </w:r>
            <w:r w:rsidRPr="00E97B4B">
              <w:rPr>
                <w:color w:val="000000" w:themeColor="text1"/>
                <w:vertAlign w:val="subscript"/>
              </w:rPr>
              <w:t>2</w:t>
            </w:r>
            <w:r w:rsidRPr="00E97B4B">
              <w:rPr>
                <w:color w:val="000000" w:themeColor="text1"/>
              </w:rPr>
              <w:t>T</w:t>
            </w:r>
            <w:r w:rsidRPr="00E97B4B">
              <w:rPr>
                <w:color w:val="000000" w:themeColor="text1"/>
                <w:vertAlign w:val="subscript"/>
              </w:rPr>
              <w:t>3</w:t>
            </w:r>
          </w:p>
        </w:tc>
        <w:tc>
          <w:tcPr>
            <w:tcW w:w="1280" w:type="dxa"/>
          </w:tcPr>
          <w:p w14:paraId="394EC46E" w14:textId="77777777" w:rsidR="00673855" w:rsidRPr="00E97B4B" w:rsidRDefault="00673855" w:rsidP="00F13F0B">
            <w:pPr>
              <w:pStyle w:val="Tableparaghraph"/>
              <w:rPr>
                <w:color w:val="000000" w:themeColor="text1"/>
              </w:rPr>
            </w:pPr>
            <w:r w:rsidRPr="00E97B4B">
              <w:rPr>
                <w:color w:val="000000" w:themeColor="text1"/>
              </w:rPr>
              <w:t>12.23</w:t>
            </w:r>
          </w:p>
        </w:tc>
        <w:tc>
          <w:tcPr>
            <w:tcW w:w="1856" w:type="dxa"/>
          </w:tcPr>
          <w:p w14:paraId="1DD27319" w14:textId="77777777" w:rsidR="00673855" w:rsidRPr="00E97B4B" w:rsidRDefault="00673855" w:rsidP="00F13F0B">
            <w:pPr>
              <w:pStyle w:val="Tableparaghraph"/>
              <w:rPr>
                <w:color w:val="000000" w:themeColor="text1"/>
              </w:rPr>
            </w:pPr>
            <w:r w:rsidRPr="00E97B4B">
              <w:rPr>
                <w:color w:val="000000" w:themeColor="text1"/>
              </w:rPr>
              <w:t>15.96ab</w:t>
            </w:r>
          </w:p>
        </w:tc>
        <w:tc>
          <w:tcPr>
            <w:tcW w:w="1856" w:type="dxa"/>
          </w:tcPr>
          <w:p w14:paraId="2D965655" w14:textId="77777777" w:rsidR="00673855" w:rsidRPr="00E97B4B" w:rsidRDefault="00673855" w:rsidP="00F13F0B">
            <w:pPr>
              <w:pStyle w:val="Tableparaghraph"/>
              <w:rPr>
                <w:color w:val="000000" w:themeColor="text1"/>
              </w:rPr>
            </w:pPr>
            <w:r w:rsidRPr="00E97B4B">
              <w:rPr>
                <w:color w:val="000000" w:themeColor="text1"/>
              </w:rPr>
              <w:t>17.63ab</w:t>
            </w:r>
          </w:p>
        </w:tc>
        <w:tc>
          <w:tcPr>
            <w:tcW w:w="1623" w:type="dxa"/>
          </w:tcPr>
          <w:p w14:paraId="7B7AC2F5" w14:textId="77777777" w:rsidR="00673855" w:rsidRPr="00E97B4B" w:rsidRDefault="00673855" w:rsidP="00F13F0B">
            <w:pPr>
              <w:pStyle w:val="Tableparaghraph"/>
              <w:rPr>
                <w:color w:val="000000" w:themeColor="text1"/>
              </w:rPr>
            </w:pPr>
            <w:r w:rsidRPr="00E97B4B">
              <w:rPr>
                <w:color w:val="000000" w:themeColor="text1"/>
              </w:rPr>
              <w:t>16.20 cd</w:t>
            </w:r>
          </w:p>
        </w:tc>
      </w:tr>
      <w:tr w:rsidR="00E97B4B" w:rsidRPr="00E97B4B" w14:paraId="018B94A2" w14:textId="77777777" w:rsidTr="00432B7F">
        <w:trPr>
          <w:cantSplit/>
        </w:trPr>
        <w:tc>
          <w:tcPr>
            <w:tcW w:w="1890" w:type="dxa"/>
          </w:tcPr>
          <w:p w14:paraId="2E696155" w14:textId="77777777" w:rsidR="00673855" w:rsidRPr="00E97B4B" w:rsidRDefault="00673855" w:rsidP="00F13F0B">
            <w:pPr>
              <w:pStyle w:val="Tableparaghraph"/>
              <w:rPr>
                <w:color w:val="000000" w:themeColor="text1"/>
              </w:rPr>
            </w:pPr>
            <w:r w:rsidRPr="00E97B4B">
              <w:rPr>
                <w:color w:val="000000" w:themeColor="text1"/>
              </w:rPr>
              <w:t>V</w:t>
            </w:r>
            <w:r w:rsidRPr="00E97B4B">
              <w:rPr>
                <w:color w:val="000000" w:themeColor="text1"/>
                <w:vertAlign w:val="subscript"/>
              </w:rPr>
              <w:t>2</w:t>
            </w:r>
            <w:r w:rsidRPr="00E97B4B">
              <w:rPr>
                <w:color w:val="000000" w:themeColor="text1"/>
              </w:rPr>
              <w:t>T</w:t>
            </w:r>
            <w:r w:rsidRPr="00E97B4B">
              <w:rPr>
                <w:color w:val="000000" w:themeColor="text1"/>
                <w:vertAlign w:val="subscript"/>
              </w:rPr>
              <w:t>4</w:t>
            </w:r>
          </w:p>
        </w:tc>
        <w:tc>
          <w:tcPr>
            <w:tcW w:w="1280" w:type="dxa"/>
          </w:tcPr>
          <w:p w14:paraId="1BC7C303" w14:textId="77777777" w:rsidR="00673855" w:rsidRPr="00E97B4B" w:rsidRDefault="00673855" w:rsidP="00F13F0B">
            <w:pPr>
              <w:pStyle w:val="Tableparaghraph"/>
              <w:rPr>
                <w:color w:val="000000" w:themeColor="text1"/>
              </w:rPr>
            </w:pPr>
            <w:r w:rsidRPr="00E97B4B">
              <w:rPr>
                <w:color w:val="000000" w:themeColor="text1"/>
              </w:rPr>
              <w:t>12.66</w:t>
            </w:r>
          </w:p>
        </w:tc>
        <w:tc>
          <w:tcPr>
            <w:tcW w:w="1856" w:type="dxa"/>
          </w:tcPr>
          <w:p w14:paraId="5991085B" w14:textId="77777777" w:rsidR="00673855" w:rsidRPr="00E97B4B" w:rsidRDefault="00673855" w:rsidP="00F13F0B">
            <w:pPr>
              <w:pStyle w:val="Tableparaghraph"/>
              <w:rPr>
                <w:color w:val="000000" w:themeColor="text1"/>
              </w:rPr>
            </w:pPr>
            <w:r w:rsidRPr="00E97B4B">
              <w:rPr>
                <w:color w:val="000000" w:themeColor="text1"/>
              </w:rPr>
              <w:t>16.46ab</w:t>
            </w:r>
          </w:p>
        </w:tc>
        <w:tc>
          <w:tcPr>
            <w:tcW w:w="1856" w:type="dxa"/>
          </w:tcPr>
          <w:p w14:paraId="2BFA62BA" w14:textId="77777777" w:rsidR="00673855" w:rsidRPr="00E97B4B" w:rsidRDefault="00673855" w:rsidP="00F13F0B">
            <w:pPr>
              <w:pStyle w:val="Tableparaghraph"/>
              <w:rPr>
                <w:color w:val="000000" w:themeColor="text1"/>
              </w:rPr>
            </w:pPr>
            <w:r w:rsidRPr="00E97B4B">
              <w:rPr>
                <w:color w:val="000000" w:themeColor="text1"/>
              </w:rPr>
              <w:t>18.63ab</w:t>
            </w:r>
          </w:p>
        </w:tc>
        <w:tc>
          <w:tcPr>
            <w:tcW w:w="1623" w:type="dxa"/>
          </w:tcPr>
          <w:p w14:paraId="3FAA40FA" w14:textId="77777777" w:rsidR="00673855" w:rsidRPr="00E97B4B" w:rsidRDefault="00673855" w:rsidP="00F13F0B">
            <w:pPr>
              <w:pStyle w:val="Tableparaghraph"/>
              <w:rPr>
                <w:color w:val="000000" w:themeColor="text1"/>
              </w:rPr>
            </w:pPr>
            <w:r w:rsidRPr="00E97B4B">
              <w:rPr>
                <w:color w:val="000000" w:themeColor="text1"/>
              </w:rPr>
              <w:t>17.06abcd</w:t>
            </w:r>
          </w:p>
        </w:tc>
      </w:tr>
      <w:tr w:rsidR="00E97B4B" w:rsidRPr="00E97B4B" w14:paraId="7FB22FF5" w14:textId="77777777" w:rsidTr="00432B7F">
        <w:trPr>
          <w:cantSplit/>
        </w:trPr>
        <w:tc>
          <w:tcPr>
            <w:tcW w:w="1890" w:type="dxa"/>
          </w:tcPr>
          <w:p w14:paraId="62D1CE36" w14:textId="77777777" w:rsidR="00673855" w:rsidRPr="00E97B4B" w:rsidRDefault="00673855" w:rsidP="00F13F0B">
            <w:pPr>
              <w:pStyle w:val="Tableparaghraph"/>
              <w:rPr>
                <w:color w:val="000000" w:themeColor="text1"/>
              </w:rPr>
            </w:pPr>
            <w:r w:rsidRPr="00E97B4B">
              <w:rPr>
                <w:color w:val="000000" w:themeColor="text1"/>
              </w:rPr>
              <w:t>V</w:t>
            </w:r>
            <w:r w:rsidRPr="00E97B4B">
              <w:rPr>
                <w:color w:val="000000" w:themeColor="text1"/>
                <w:vertAlign w:val="subscript"/>
              </w:rPr>
              <w:t>2</w:t>
            </w:r>
            <w:r w:rsidRPr="00E97B4B">
              <w:rPr>
                <w:color w:val="000000" w:themeColor="text1"/>
              </w:rPr>
              <w:t>T</w:t>
            </w:r>
            <w:r w:rsidRPr="00E97B4B">
              <w:rPr>
                <w:color w:val="000000" w:themeColor="text1"/>
                <w:vertAlign w:val="subscript"/>
              </w:rPr>
              <w:t>5</w:t>
            </w:r>
          </w:p>
        </w:tc>
        <w:tc>
          <w:tcPr>
            <w:tcW w:w="1280" w:type="dxa"/>
          </w:tcPr>
          <w:p w14:paraId="25E0D2C6" w14:textId="77777777" w:rsidR="00673855" w:rsidRPr="00E97B4B" w:rsidRDefault="00673855" w:rsidP="00F13F0B">
            <w:pPr>
              <w:pStyle w:val="Tableparaghraph"/>
              <w:rPr>
                <w:color w:val="000000" w:themeColor="text1"/>
              </w:rPr>
            </w:pPr>
            <w:r w:rsidRPr="00E97B4B">
              <w:rPr>
                <w:color w:val="000000" w:themeColor="text1"/>
              </w:rPr>
              <w:t>12.83</w:t>
            </w:r>
          </w:p>
        </w:tc>
        <w:tc>
          <w:tcPr>
            <w:tcW w:w="1856" w:type="dxa"/>
          </w:tcPr>
          <w:p w14:paraId="3D02BD1D" w14:textId="77777777" w:rsidR="00673855" w:rsidRPr="00E97B4B" w:rsidRDefault="00673855" w:rsidP="00F13F0B">
            <w:pPr>
              <w:pStyle w:val="Tableparaghraph"/>
              <w:rPr>
                <w:color w:val="000000" w:themeColor="text1"/>
              </w:rPr>
            </w:pPr>
            <w:r w:rsidRPr="00E97B4B">
              <w:rPr>
                <w:color w:val="000000" w:themeColor="text1"/>
              </w:rPr>
              <w:t>16.90ab</w:t>
            </w:r>
          </w:p>
        </w:tc>
        <w:tc>
          <w:tcPr>
            <w:tcW w:w="1856" w:type="dxa"/>
          </w:tcPr>
          <w:p w14:paraId="2D1DCA71" w14:textId="77777777" w:rsidR="00673855" w:rsidRPr="00E97B4B" w:rsidRDefault="00673855" w:rsidP="00F13F0B">
            <w:pPr>
              <w:pStyle w:val="Tableparaghraph"/>
              <w:rPr>
                <w:color w:val="000000" w:themeColor="text1"/>
              </w:rPr>
            </w:pPr>
            <w:r w:rsidRPr="00E97B4B">
              <w:rPr>
                <w:color w:val="000000" w:themeColor="text1"/>
              </w:rPr>
              <w:t>18.46ab</w:t>
            </w:r>
          </w:p>
        </w:tc>
        <w:tc>
          <w:tcPr>
            <w:tcW w:w="1623" w:type="dxa"/>
          </w:tcPr>
          <w:p w14:paraId="6AEC20C6" w14:textId="77777777" w:rsidR="00673855" w:rsidRPr="00E97B4B" w:rsidRDefault="00673855" w:rsidP="00F13F0B">
            <w:pPr>
              <w:pStyle w:val="Tableparaghraph"/>
              <w:rPr>
                <w:color w:val="000000" w:themeColor="text1"/>
              </w:rPr>
            </w:pPr>
            <w:r w:rsidRPr="00E97B4B">
              <w:rPr>
                <w:color w:val="000000" w:themeColor="text1"/>
              </w:rPr>
              <w:t>17.63abcd</w:t>
            </w:r>
          </w:p>
        </w:tc>
      </w:tr>
      <w:tr w:rsidR="00E97B4B" w:rsidRPr="00E97B4B" w14:paraId="339B47F8" w14:textId="77777777" w:rsidTr="00432B7F">
        <w:trPr>
          <w:cantSplit/>
        </w:trPr>
        <w:tc>
          <w:tcPr>
            <w:tcW w:w="1890" w:type="dxa"/>
            <w:tcBorders>
              <w:bottom w:val="nil"/>
            </w:tcBorders>
          </w:tcPr>
          <w:p w14:paraId="71E6B6B9" w14:textId="77777777" w:rsidR="00673855" w:rsidRPr="00E97B4B" w:rsidRDefault="00673855" w:rsidP="00F13F0B">
            <w:pPr>
              <w:pStyle w:val="Tableparaghraph"/>
              <w:rPr>
                <w:color w:val="000000" w:themeColor="text1"/>
              </w:rPr>
            </w:pPr>
            <w:r w:rsidRPr="00E97B4B">
              <w:rPr>
                <w:color w:val="000000" w:themeColor="text1"/>
              </w:rPr>
              <w:t>V</w:t>
            </w:r>
            <w:r w:rsidRPr="00E97B4B">
              <w:rPr>
                <w:color w:val="000000" w:themeColor="text1"/>
                <w:vertAlign w:val="subscript"/>
              </w:rPr>
              <w:t>2</w:t>
            </w:r>
            <w:r w:rsidRPr="00E97B4B">
              <w:rPr>
                <w:color w:val="000000" w:themeColor="text1"/>
              </w:rPr>
              <w:t>T</w:t>
            </w:r>
            <w:r w:rsidRPr="00E97B4B">
              <w:rPr>
                <w:color w:val="000000" w:themeColor="text1"/>
                <w:vertAlign w:val="subscript"/>
              </w:rPr>
              <w:t>6</w:t>
            </w:r>
          </w:p>
        </w:tc>
        <w:tc>
          <w:tcPr>
            <w:tcW w:w="1280" w:type="dxa"/>
            <w:tcBorders>
              <w:bottom w:val="nil"/>
            </w:tcBorders>
          </w:tcPr>
          <w:p w14:paraId="3AFCC6A0" w14:textId="77777777" w:rsidR="00673855" w:rsidRPr="00E97B4B" w:rsidRDefault="00673855" w:rsidP="00F13F0B">
            <w:pPr>
              <w:pStyle w:val="Tableparaghraph"/>
              <w:rPr>
                <w:color w:val="000000" w:themeColor="text1"/>
              </w:rPr>
            </w:pPr>
            <w:r w:rsidRPr="00E97B4B">
              <w:rPr>
                <w:color w:val="000000" w:themeColor="text1"/>
              </w:rPr>
              <w:t>12.33</w:t>
            </w:r>
          </w:p>
        </w:tc>
        <w:tc>
          <w:tcPr>
            <w:tcW w:w="1856" w:type="dxa"/>
            <w:tcBorders>
              <w:bottom w:val="nil"/>
            </w:tcBorders>
          </w:tcPr>
          <w:p w14:paraId="0E5CC5DD" w14:textId="77777777" w:rsidR="00673855" w:rsidRPr="00E97B4B" w:rsidRDefault="00673855" w:rsidP="00F13F0B">
            <w:pPr>
              <w:pStyle w:val="Tableparaghraph"/>
              <w:rPr>
                <w:color w:val="000000" w:themeColor="text1"/>
              </w:rPr>
            </w:pPr>
            <w:r w:rsidRPr="00E97B4B">
              <w:rPr>
                <w:color w:val="000000" w:themeColor="text1"/>
              </w:rPr>
              <w:t>16.30ab</w:t>
            </w:r>
          </w:p>
        </w:tc>
        <w:tc>
          <w:tcPr>
            <w:tcW w:w="1856" w:type="dxa"/>
            <w:tcBorders>
              <w:bottom w:val="nil"/>
            </w:tcBorders>
          </w:tcPr>
          <w:p w14:paraId="181F6BAE" w14:textId="77777777" w:rsidR="00673855" w:rsidRPr="00E97B4B" w:rsidRDefault="00673855" w:rsidP="00F13F0B">
            <w:pPr>
              <w:pStyle w:val="Tableparaghraph"/>
              <w:rPr>
                <w:color w:val="000000" w:themeColor="text1"/>
              </w:rPr>
            </w:pPr>
            <w:r w:rsidRPr="00E97B4B">
              <w:rPr>
                <w:color w:val="000000" w:themeColor="text1"/>
              </w:rPr>
              <w:t>17.86ab</w:t>
            </w:r>
          </w:p>
        </w:tc>
        <w:tc>
          <w:tcPr>
            <w:tcW w:w="1623" w:type="dxa"/>
            <w:tcBorders>
              <w:bottom w:val="nil"/>
            </w:tcBorders>
          </w:tcPr>
          <w:p w14:paraId="0872B520" w14:textId="77777777" w:rsidR="00673855" w:rsidRPr="00E97B4B" w:rsidRDefault="00673855" w:rsidP="00F13F0B">
            <w:pPr>
              <w:pStyle w:val="Tableparaghraph"/>
              <w:rPr>
                <w:color w:val="000000" w:themeColor="text1"/>
              </w:rPr>
            </w:pPr>
            <w:r w:rsidRPr="00E97B4B">
              <w:rPr>
                <w:color w:val="000000" w:themeColor="text1"/>
              </w:rPr>
              <w:t xml:space="preserve">16.53 </w:t>
            </w:r>
            <w:proofErr w:type="spellStart"/>
            <w:r w:rsidRPr="00E97B4B">
              <w:rPr>
                <w:color w:val="000000" w:themeColor="text1"/>
              </w:rPr>
              <w:t>bcd</w:t>
            </w:r>
            <w:proofErr w:type="spellEnd"/>
          </w:p>
        </w:tc>
      </w:tr>
      <w:tr w:rsidR="00E97B4B" w:rsidRPr="00E97B4B" w14:paraId="5B163B14" w14:textId="77777777" w:rsidTr="00432B7F">
        <w:trPr>
          <w:cantSplit/>
        </w:trPr>
        <w:tc>
          <w:tcPr>
            <w:tcW w:w="1890" w:type="dxa"/>
            <w:tcBorders>
              <w:top w:val="nil"/>
              <w:bottom w:val="single" w:sz="4" w:space="0" w:color="auto"/>
            </w:tcBorders>
          </w:tcPr>
          <w:p w14:paraId="6724C989" w14:textId="77777777" w:rsidR="00673855" w:rsidRPr="00E97B4B" w:rsidRDefault="00673855" w:rsidP="00F13F0B">
            <w:pPr>
              <w:pStyle w:val="Tableparaghraph"/>
              <w:rPr>
                <w:color w:val="000000" w:themeColor="text1"/>
              </w:rPr>
            </w:pPr>
            <w:r w:rsidRPr="00E97B4B">
              <w:rPr>
                <w:noProof/>
                <w:color w:val="000000" w:themeColor="text1"/>
                <w:lang w:val="tr-TR" w:eastAsia="tr-TR"/>
              </w:rPr>
              <mc:AlternateContent>
                <mc:Choice Requires="wps">
                  <w:drawing>
                    <wp:anchor distT="0" distB="0" distL="114300" distR="114300" simplePos="0" relativeHeight="251676672" behindDoc="0" locked="0" layoutInCell="1" allowOverlap="1" wp14:anchorId="0480927D" wp14:editId="538085F6">
                      <wp:simplePos x="0" y="0"/>
                      <wp:positionH relativeFrom="column">
                        <wp:posOffset>69850</wp:posOffset>
                      </wp:positionH>
                      <wp:positionV relativeFrom="paragraph">
                        <wp:posOffset>31115</wp:posOffset>
                      </wp:positionV>
                      <wp:extent cx="64135" cy="0"/>
                      <wp:effectExtent l="12700" t="12065" r="8890" b="6985"/>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71934E3" id="Straight Connector 10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E97B4B">
              <w:rPr>
                <w:color w:val="000000" w:themeColor="text1"/>
              </w:rPr>
              <w:t>Sx</w:t>
            </w:r>
            <w:proofErr w:type="spellEnd"/>
          </w:p>
        </w:tc>
        <w:tc>
          <w:tcPr>
            <w:tcW w:w="1280" w:type="dxa"/>
            <w:tcBorders>
              <w:top w:val="nil"/>
              <w:bottom w:val="single" w:sz="4" w:space="0" w:color="auto"/>
            </w:tcBorders>
            <w:vAlign w:val="center"/>
          </w:tcPr>
          <w:p w14:paraId="095481D0" w14:textId="77777777" w:rsidR="00673855" w:rsidRPr="00E97B4B" w:rsidRDefault="00673855" w:rsidP="00F13F0B">
            <w:pPr>
              <w:pStyle w:val="Tableparaghraph"/>
              <w:rPr>
                <w:color w:val="000000" w:themeColor="text1"/>
              </w:rPr>
            </w:pPr>
            <w:r w:rsidRPr="00E97B4B">
              <w:rPr>
                <w:color w:val="000000" w:themeColor="text1"/>
              </w:rPr>
              <w:t>1.07</w:t>
            </w:r>
          </w:p>
        </w:tc>
        <w:tc>
          <w:tcPr>
            <w:tcW w:w="1856" w:type="dxa"/>
            <w:tcBorders>
              <w:top w:val="nil"/>
              <w:bottom w:val="single" w:sz="4" w:space="0" w:color="auto"/>
            </w:tcBorders>
            <w:vAlign w:val="center"/>
          </w:tcPr>
          <w:p w14:paraId="0A04B167" w14:textId="77777777" w:rsidR="00673855" w:rsidRPr="00E97B4B" w:rsidRDefault="00673855" w:rsidP="00F13F0B">
            <w:pPr>
              <w:pStyle w:val="Tableparaghraph"/>
              <w:rPr>
                <w:color w:val="000000" w:themeColor="text1"/>
              </w:rPr>
            </w:pPr>
            <w:r w:rsidRPr="00E97B4B">
              <w:rPr>
                <w:color w:val="000000" w:themeColor="text1"/>
              </w:rPr>
              <w:t>0.93</w:t>
            </w:r>
          </w:p>
        </w:tc>
        <w:tc>
          <w:tcPr>
            <w:tcW w:w="1856" w:type="dxa"/>
            <w:tcBorders>
              <w:top w:val="nil"/>
              <w:bottom w:val="single" w:sz="4" w:space="0" w:color="auto"/>
            </w:tcBorders>
            <w:vAlign w:val="center"/>
          </w:tcPr>
          <w:p w14:paraId="71166FAB" w14:textId="77777777" w:rsidR="00673855" w:rsidRPr="00E97B4B" w:rsidRDefault="00673855" w:rsidP="00F13F0B">
            <w:pPr>
              <w:pStyle w:val="Tableparaghraph"/>
              <w:rPr>
                <w:color w:val="000000" w:themeColor="text1"/>
              </w:rPr>
            </w:pPr>
            <w:r w:rsidRPr="00E97B4B">
              <w:rPr>
                <w:color w:val="000000" w:themeColor="text1"/>
              </w:rPr>
              <w:t>1.04</w:t>
            </w:r>
          </w:p>
        </w:tc>
        <w:tc>
          <w:tcPr>
            <w:tcW w:w="1623" w:type="dxa"/>
            <w:tcBorders>
              <w:top w:val="nil"/>
              <w:bottom w:val="single" w:sz="4" w:space="0" w:color="auto"/>
            </w:tcBorders>
            <w:vAlign w:val="center"/>
          </w:tcPr>
          <w:p w14:paraId="04C6D641" w14:textId="77777777" w:rsidR="00673855" w:rsidRPr="00E97B4B" w:rsidRDefault="00673855" w:rsidP="00F13F0B">
            <w:pPr>
              <w:pStyle w:val="Tableparaghraph"/>
              <w:rPr>
                <w:color w:val="000000" w:themeColor="text1"/>
              </w:rPr>
            </w:pPr>
            <w:r w:rsidRPr="00E97B4B">
              <w:rPr>
                <w:color w:val="000000" w:themeColor="text1"/>
              </w:rPr>
              <w:t>0.93</w:t>
            </w:r>
          </w:p>
        </w:tc>
      </w:tr>
      <w:tr w:rsidR="00E97B4B" w:rsidRPr="00E97B4B" w14:paraId="5277BA68" w14:textId="77777777" w:rsidTr="00432B7F">
        <w:trPr>
          <w:cantSplit/>
        </w:trPr>
        <w:tc>
          <w:tcPr>
            <w:tcW w:w="1890" w:type="dxa"/>
            <w:tcBorders>
              <w:top w:val="single" w:sz="4" w:space="0" w:color="auto"/>
            </w:tcBorders>
          </w:tcPr>
          <w:p w14:paraId="7EE54255" w14:textId="77777777" w:rsidR="00673855" w:rsidRPr="00E97B4B" w:rsidRDefault="00673855" w:rsidP="00F13F0B">
            <w:pPr>
              <w:pStyle w:val="Tableparaghraph"/>
              <w:rPr>
                <w:noProof/>
                <w:color w:val="000000" w:themeColor="text1"/>
              </w:rPr>
            </w:pPr>
            <w:r w:rsidRPr="00E97B4B">
              <w:rPr>
                <w:noProof/>
                <w:color w:val="000000" w:themeColor="text1"/>
              </w:rPr>
              <w:t>Level of significance</w:t>
            </w:r>
          </w:p>
        </w:tc>
        <w:tc>
          <w:tcPr>
            <w:tcW w:w="1280" w:type="dxa"/>
            <w:tcBorders>
              <w:top w:val="single" w:sz="4" w:space="0" w:color="auto"/>
            </w:tcBorders>
            <w:vAlign w:val="center"/>
          </w:tcPr>
          <w:p w14:paraId="3C2EAF70" w14:textId="77777777" w:rsidR="00673855" w:rsidRPr="00E97B4B" w:rsidRDefault="00673855" w:rsidP="00F13F0B">
            <w:pPr>
              <w:pStyle w:val="Tableparaghraph"/>
              <w:rPr>
                <w:color w:val="000000" w:themeColor="text1"/>
              </w:rPr>
            </w:pPr>
            <w:r w:rsidRPr="00E97B4B">
              <w:rPr>
                <w:color w:val="000000" w:themeColor="text1"/>
              </w:rPr>
              <w:t>NS</w:t>
            </w:r>
          </w:p>
        </w:tc>
        <w:tc>
          <w:tcPr>
            <w:tcW w:w="1856" w:type="dxa"/>
            <w:tcBorders>
              <w:top w:val="single" w:sz="4" w:space="0" w:color="auto"/>
            </w:tcBorders>
            <w:vAlign w:val="center"/>
          </w:tcPr>
          <w:p w14:paraId="660D3F91" w14:textId="77777777" w:rsidR="00673855" w:rsidRPr="00E97B4B" w:rsidRDefault="00673855" w:rsidP="00F13F0B">
            <w:pPr>
              <w:pStyle w:val="Tableparaghraph"/>
              <w:rPr>
                <w:color w:val="000000" w:themeColor="text1"/>
              </w:rPr>
            </w:pPr>
            <w:r w:rsidRPr="00E97B4B">
              <w:rPr>
                <w:color w:val="000000" w:themeColor="text1"/>
              </w:rPr>
              <w:t>**</w:t>
            </w:r>
          </w:p>
        </w:tc>
        <w:tc>
          <w:tcPr>
            <w:tcW w:w="1856" w:type="dxa"/>
            <w:tcBorders>
              <w:top w:val="single" w:sz="4" w:space="0" w:color="auto"/>
            </w:tcBorders>
            <w:vAlign w:val="center"/>
          </w:tcPr>
          <w:p w14:paraId="254C7C63" w14:textId="77777777" w:rsidR="00673855" w:rsidRPr="00E97B4B" w:rsidRDefault="00673855" w:rsidP="00F13F0B">
            <w:pPr>
              <w:pStyle w:val="Tableparaghraph"/>
              <w:rPr>
                <w:color w:val="000000" w:themeColor="text1"/>
              </w:rPr>
            </w:pPr>
            <w:r w:rsidRPr="00E97B4B">
              <w:rPr>
                <w:color w:val="000000" w:themeColor="text1"/>
              </w:rPr>
              <w:t>**</w:t>
            </w:r>
          </w:p>
        </w:tc>
        <w:tc>
          <w:tcPr>
            <w:tcW w:w="1623" w:type="dxa"/>
            <w:tcBorders>
              <w:top w:val="single" w:sz="4" w:space="0" w:color="auto"/>
            </w:tcBorders>
            <w:vAlign w:val="center"/>
          </w:tcPr>
          <w:p w14:paraId="024CAC39" w14:textId="77777777" w:rsidR="00673855" w:rsidRPr="00E97B4B" w:rsidRDefault="00673855" w:rsidP="00F13F0B">
            <w:pPr>
              <w:pStyle w:val="Tableparaghraph"/>
              <w:rPr>
                <w:color w:val="000000" w:themeColor="text1"/>
              </w:rPr>
            </w:pPr>
            <w:r w:rsidRPr="00E97B4B">
              <w:rPr>
                <w:color w:val="000000" w:themeColor="text1"/>
              </w:rPr>
              <w:t>**</w:t>
            </w:r>
          </w:p>
        </w:tc>
      </w:tr>
      <w:tr w:rsidR="00E97B4B" w:rsidRPr="00E97B4B" w14:paraId="1355ED95" w14:textId="77777777" w:rsidTr="00432B7F">
        <w:trPr>
          <w:cantSplit/>
        </w:trPr>
        <w:tc>
          <w:tcPr>
            <w:tcW w:w="1890" w:type="dxa"/>
          </w:tcPr>
          <w:p w14:paraId="56370E5C" w14:textId="77777777" w:rsidR="00673855" w:rsidRPr="00E97B4B" w:rsidRDefault="00673855" w:rsidP="00F13F0B">
            <w:pPr>
              <w:pStyle w:val="Tableparaghraph"/>
              <w:rPr>
                <w:color w:val="000000" w:themeColor="text1"/>
              </w:rPr>
            </w:pPr>
            <w:r w:rsidRPr="00E97B4B">
              <w:rPr>
                <w:color w:val="000000" w:themeColor="text1"/>
              </w:rPr>
              <w:t>CV (%)</w:t>
            </w:r>
          </w:p>
        </w:tc>
        <w:tc>
          <w:tcPr>
            <w:tcW w:w="1280" w:type="dxa"/>
            <w:vAlign w:val="center"/>
          </w:tcPr>
          <w:p w14:paraId="192EC374" w14:textId="77777777" w:rsidR="00673855" w:rsidRPr="00E97B4B" w:rsidRDefault="00673855" w:rsidP="00F13F0B">
            <w:pPr>
              <w:pStyle w:val="Tableparaghraph"/>
              <w:rPr>
                <w:color w:val="000000" w:themeColor="text1"/>
              </w:rPr>
            </w:pPr>
            <w:r w:rsidRPr="00E97B4B">
              <w:rPr>
                <w:color w:val="000000" w:themeColor="text1"/>
              </w:rPr>
              <w:t>9.93</w:t>
            </w:r>
          </w:p>
        </w:tc>
        <w:tc>
          <w:tcPr>
            <w:tcW w:w="1856" w:type="dxa"/>
            <w:vAlign w:val="center"/>
          </w:tcPr>
          <w:p w14:paraId="320CFF6D" w14:textId="77777777" w:rsidR="00673855" w:rsidRPr="00E97B4B" w:rsidRDefault="00673855" w:rsidP="00F13F0B">
            <w:pPr>
              <w:pStyle w:val="Tableparaghraph"/>
              <w:rPr>
                <w:color w:val="000000" w:themeColor="text1"/>
              </w:rPr>
            </w:pPr>
            <w:r w:rsidRPr="00E97B4B">
              <w:rPr>
                <w:color w:val="000000" w:themeColor="text1"/>
              </w:rPr>
              <w:t>6.57</w:t>
            </w:r>
          </w:p>
        </w:tc>
        <w:tc>
          <w:tcPr>
            <w:tcW w:w="1856" w:type="dxa"/>
            <w:vAlign w:val="center"/>
          </w:tcPr>
          <w:p w14:paraId="37AFBA9C" w14:textId="77777777" w:rsidR="00673855" w:rsidRPr="00E97B4B" w:rsidRDefault="00673855" w:rsidP="00F13F0B">
            <w:pPr>
              <w:pStyle w:val="Tableparaghraph"/>
              <w:rPr>
                <w:color w:val="000000" w:themeColor="text1"/>
              </w:rPr>
            </w:pPr>
            <w:r w:rsidRPr="00E97B4B">
              <w:rPr>
                <w:color w:val="000000" w:themeColor="text1"/>
              </w:rPr>
              <w:t>6.71</w:t>
            </w:r>
          </w:p>
        </w:tc>
        <w:tc>
          <w:tcPr>
            <w:tcW w:w="1623" w:type="dxa"/>
            <w:vAlign w:val="center"/>
          </w:tcPr>
          <w:p w14:paraId="6B96CD7C" w14:textId="77777777" w:rsidR="00673855" w:rsidRPr="00E97B4B" w:rsidRDefault="00673855" w:rsidP="00F13F0B">
            <w:pPr>
              <w:pStyle w:val="Tableparaghraph"/>
              <w:rPr>
                <w:color w:val="000000" w:themeColor="text1"/>
              </w:rPr>
            </w:pPr>
            <w:r w:rsidRPr="00E97B4B">
              <w:rPr>
                <w:color w:val="000000" w:themeColor="text1"/>
              </w:rPr>
              <w:t>6.43</w:t>
            </w:r>
          </w:p>
        </w:tc>
      </w:tr>
    </w:tbl>
    <w:p w14:paraId="62883762" w14:textId="77777777" w:rsidR="00673855" w:rsidRPr="00E97B4B" w:rsidRDefault="00673855" w:rsidP="00673855">
      <w:pPr>
        <w:spacing w:line="240" w:lineRule="auto"/>
        <w:jc w:val="both"/>
        <w:rPr>
          <w:rFonts w:ascii="Arial MT" w:eastAsia="Times New Roman" w:hAnsi="Arial MT" w:cs="Times New Roman"/>
          <w:color w:val="000000" w:themeColor="text1"/>
          <w:kern w:val="0"/>
          <w:sz w:val="18"/>
          <w:szCs w:val="18"/>
          <w:lang w:val="en-US"/>
          <w14:ligatures w14:val="none"/>
        </w:rPr>
      </w:pPr>
      <w:r w:rsidRPr="00E97B4B">
        <w:rPr>
          <w:rFonts w:ascii="Arial MT" w:eastAsia="Times New Roman" w:hAnsi="Arial MT" w:cs="Times New Roman"/>
          <w:color w:val="000000" w:themeColor="text1"/>
          <w:kern w:val="0"/>
          <w:sz w:val="18"/>
          <w:szCs w:val="18"/>
          <w:lang w:val="en-US"/>
          <w14:ligatures w14:val="none"/>
        </w:rPr>
        <w:t xml:space="preserve">** =Significant at 1% level of probability, NS = Not-Significant </w:t>
      </w:r>
    </w:p>
    <w:p w14:paraId="1EC184AB" w14:textId="77777777" w:rsidR="00673855" w:rsidRPr="00E97B4B" w:rsidRDefault="00673855" w:rsidP="00673855">
      <w:pPr>
        <w:spacing w:line="240" w:lineRule="auto"/>
        <w:jc w:val="both"/>
        <w:rPr>
          <w:rFonts w:ascii="Arial MT" w:eastAsia="Times New Roman" w:hAnsi="Arial MT" w:cs="Times New Roman"/>
          <w:color w:val="000000" w:themeColor="text1"/>
          <w:kern w:val="0"/>
          <w:sz w:val="18"/>
          <w:szCs w:val="18"/>
          <w:lang w:val="en-US"/>
          <w14:ligatures w14:val="none"/>
        </w:rPr>
      </w:pPr>
      <w:r w:rsidRPr="00E97B4B">
        <w:rPr>
          <w:rFonts w:ascii="Arial MT" w:eastAsia="Times New Roman" w:hAnsi="Arial MT" w:cs="Times New Roman"/>
          <w:color w:val="000000" w:themeColor="text1"/>
          <w:kern w:val="0"/>
          <w:sz w:val="18"/>
          <w:szCs w:val="18"/>
          <w:lang w:val="en-US"/>
          <w14:ligatures w14:val="none"/>
        </w:rPr>
        <w:t>V</w:t>
      </w:r>
      <w:r w:rsidRPr="00E97B4B">
        <w:rPr>
          <w:rFonts w:ascii="Arial MT" w:eastAsia="Times New Roman" w:hAnsi="Arial MT" w:cs="Times New Roman"/>
          <w:color w:val="000000" w:themeColor="text1"/>
          <w:kern w:val="0"/>
          <w:sz w:val="18"/>
          <w:szCs w:val="18"/>
          <w:vertAlign w:val="subscript"/>
          <w:lang w:val="en-US"/>
          <w14:ligatures w14:val="none"/>
        </w:rPr>
        <w:t>1</w:t>
      </w:r>
      <w:r w:rsidRPr="00E97B4B">
        <w:rPr>
          <w:rFonts w:ascii="Arial MT" w:eastAsia="Times New Roman" w:hAnsi="Arial MT" w:cs="Times New Roman"/>
          <w:color w:val="000000" w:themeColor="text1"/>
          <w:kern w:val="0"/>
          <w:sz w:val="18"/>
          <w:szCs w:val="18"/>
          <w:lang w:val="en-US"/>
          <w14:ligatures w14:val="none"/>
        </w:rPr>
        <w:t>= BRRI dhan75, V</w:t>
      </w:r>
      <w:r w:rsidRPr="00E97B4B">
        <w:rPr>
          <w:rFonts w:ascii="Arial MT" w:eastAsia="Times New Roman" w:hAnsi="Arial MT" w:cs="Times New Roman"/>
          <w:color w:val="000000" w:themeColor="text1"/>
          <w:kern w:val="0"/>
          <w:sz w:val="18"/>
          <w:szCs w:val="18"/>
          <w:vertAlign w:val="subscript"/>
          <w:lang w:val="en-US"/>
          <w14:ligatures w14:val="none"/>
        </w:rPr>
        <w:t>2</w:t>
      </w:r>
      <w:r w:rsidRPr="00E97B4B">
        <w:rPr>
          <w:rFonts w:ascii="Arial MT" w:eastAsia="Times New Roman" w:hAnsi="Arial MT" w:cs="Times New Roman"/>
          <w:color w:val="000000" w:themeColor="text1"/>
          <w:kern w:val="0"/>
          <w:sz w:val="18"/>
          <w:szCs w:val="18"/>
          <w:lang w:val="en-US"/>
          <w14:ligatures w14:val="none"/>
        </w:rPr>
        <w:t>= BRRI dhan87</w:t>
      </w:r>
    </w:p>
    <w:p w14:paraId="010B5457" w14:textId="77777777" w:rsidR="00673855" w:rsidRPr="00E97B4B" w:rsidRDefault="00673855" w:rsidP="00673855">
      <w:pPr>
        <w:spacing w:line="240" w:lineRule="auto"/>
        <w:jc w:val="both"/>
        <w:rPr>
          <w:rFonts w:ascii="Arial MT" w:eastAsia="Times New Roman" w:hAnsi="Arial MT" w:cs="Times New Roman"/>
          <w:color w:val="000000" w:themeColor="text1"/>
          <w:kern w:val="0"/>
          <w:sz w:val="18"/>
          <w:szCs w:val="18"/>
          <w:lang w:val="en-US"/>
          <w14:ligatures w14:val="none"/>
        </w:rPr>
      </w:pPr>
      <w:r w:rsidRPr="00E97B4B">
        <w:rPr>
          <w:rFonts w:ascii="Arial MT" w:eastAsia="Times New Roman" w:hAnsi="Arial MT" w:cs="Times New Roman"/>
          <w:color w:val="000000" w:themeColor="text1"/>
          <w:kern w:val="0"/>
          <w:sz w:val="18"/>
          <w:szCs w:val="18"/>
          <w:lang w:val="en-US"/>
          <w14:ligatures w14:val="none"/>
        </w:rPr>
        <w:t>T</w:t>
      </w:r>
      <w:r w:rsidRPr="00E97B4B">
        <w:rPr>
          <w:rFonts w:ascii="Arial MT" w:eastAsia="Times New Roman" w:hAnsi="Arial MT" w:cs="Times New Roman"/>
          <w:color w:val="000000" w:themeColor="text1"/>
          <w:kern w:val="0"/>
          <w:sz w:val="18"/>
          <w:szCs w:val="18"/>
          <w:vertAlign w:val="subscript"/>
          <w:lang w:val="en-US"/>
          <w14:ligatures w14:val="none"/>
        </w:rPr>
        <w:t>1</w:t>
      </w:r>
      <w:r w:rsidRPr="00E97B4B">
        <w:rPr>
          <w:rFonts w:ascii="Arial MT" w:eastAsia="Times New Roman" w:hAnsi="Arial MT" w:cs="Times New Roman"/>
          <w:color w:val="000000" w:themeColor="text1"/>
          <w:kern w:val="0"/>
          <w:sz w:val="18"/>
          <w:szCs w:val="18"/>
          <w:lang w:val="en-US"/>
          <w14:ligatures w14:val="none"/>
        </w:rPr>
        <w:t>= No Crop plus, T</w:t>
      </w:r>
      <w:r w:rsidRPr="00E97B4B">
        <w:rPr>
          <w:rFonts w:ascii="Arial MT" w:eastAsia="Times New Roman" w:hAnsi="Arial MT" w:cs="Times New Roman"/>
          <w:color w:val="000000" w:themeColor="text1"/>
          <w:kern w:val="0"/>
          <w:sz w:val="18"/>
          <w:szCs w:val="18"/>
          <w:vertAlign w:val="subscript"/>
          <w:lang w:val="en-US"/>
          <w14:ligatures w14:val="none"/>
        </w:rPr>
        <w:t>2</w:t>
      </w:r>
      <w:r w:rsidRPr="00E97B4B">
        <w:rPr>
          <w:rFonts w:ascii="Arial MT" w:eastAsia="Times New Roman" w:hAnsi="Arial MT" w:cs="Times New Roman"/>
          <w:color w:val="000000" w:themeColor="text1"/>
          <w:kern w:val="0"/>
          <w:sz w:val="18"/>
          <w:szCs w:val="18"/>
          <w:lang w:val="en-US"/>
          <w14:ligatures w14:val="none"/>
        </w:rPr>
        <w:t>= Crop plus at 40 and 60 DAT, T</w:t>
      </w:r>
      <w:r w:rsidRPr="00E97B4B">
        <w:rPr>
          <w:rFonts w:ascii="Arial MT" w:eastAsia="Times New Roman" w:hAnsi="Arial MT" w:cs="Times New Roman"/>
          <w:color w:val="000000" w:themeColor="text1"/>
          <w:kern w:val="0"/>
          <w:sz w:val="18"/>
          <w:szCs w:val="18"/>
          <w:vertAlign w:val="subscript"/>
          <w:lang w:val="en-US"/>
          <w14:ligatures w14:val="none"/>
        </w:rPr>
        <w:t>3</w:t>
      </w:r>
      <w:r w:rsidRPr="00E97B4B">
        <w:rPr>
          <w:rFonts w:ascii="Arial MT" w:eastAsia="Times New Roman" w:hAnsi="Arial MT" w:cs="Times New Roman"/>
          <w:color w:val="000000" w:themeColor="text1"/>
          <w:kern w:val="0"/>
          <w:sz w:val="18"/>
          <w:szCs w:val="18"/>
          <w:lang w:val="en-US"/>
          <w14:ligatures w14:val="none"/>
        </w:rPr>
        <w:t>= Crop plus at 30 and 60 DAT, T</w:t>
      </w:r>
      <w:r w:rsidRPr="00E97B4B">
        <w:rPr>
          <w:rFonts w:ascii="Arial MT" w:eastAsia="Times New Roman" w:hAnsi="Arial MT" w:cs="Times New Roman"/>
          <w:color w:val="000000" w:themeColor="text1"/>
          <w:kern w:val="0"/>
          <w:sz w:val="18"/>
          <w:szCs w:val="18"/>
          <w:vertAlign w:val="subscript"/>
          <w:lang w:val="en-US"/>
          <w14:ligatures w14:val="none"/>
        </w:rPr>
        <w:t>4</w:t>
      </w:r>
      <w:r w:rsidRPr="00E97B4B">
        <w:rPr>
          <w:rFonts w:ascii="Arial MT" w:eastAsia="Times New Roman" w:hAnsi="Arial MT" w:cs="Times New Roman"/>
          <w:color w:val="000000" w:themeColor="text1"/>
          <w:kern w:val="0"/>
          <w:sz w:val="18"/>
          <w:szCs w:val="18"/>
          <w:lang w:val="en-US"/>
          <w14:ligatures w14:val="none"/>
        </w:rPr>
        <w:t>= Crop plus at 20 and 60 DAT, T</w:t>
      </w:r>
      <w:r w:rsidRPr="00E97B4B">
        <w:rPr>
          <w:rFonts w:ascii="Arial MT" w:eastAsia="Times New Roman" w:hAnsi="Arial MT" w:cs="Times New Roman"/>
          <w:color w:val="000000" w:themeColor="text1"/>
          <w:kern w:val="0"/>
          <w:sz w:val="18"/>
          <w:szCs w:val="18"/>
          <w:vertAlign w:val="subscript"/>
          <w:lang w:val="en-US"/>
          <w14:ligatures w14:val="none"/>
        </w:rPr>
        <w:t>5</w:t>
      </w:r>
      <w:r w:rsidRPr="00E97B4B">
        <w:rPr>
          <w:rFonts w:ascii="Arial MT" w:eastAsia="Times New Roman" w:hAnsi="Arial MT" w:cs="Times New Roman"/>
          <w:color w:val="000000" w:themeColor="text1"/>
          <w:kern w:val="0"/>
          <w:sz w:val="18"/>
          <w:szCs w:val="18"/>
          <w:lang w:val="en-US"/>
          <w14:ligatures w14:val="none"/>
        </w:rPr>
        <w:t>= Crop plus at 20, 40 and 60 DAT, T</w:t>
      </w:r>
      <w:r w:rsidRPr="00E97B4B">
        <w:rPr>
          <w:rFonts w:ascii="Arial MT" w:eastAsia="Times New Roman" w:hAnsi="Arial MT" w:cs="Times New Roman"/>
          <w:color w:val="000000" w:themeColor="text1"/>
          <w:kern w:val="0"/>
          <w:sz w:val="18"/>
          <w:szCs w:val="18"/>
          <w:vertAlign w:val="subscript"/>
          <w:lang w:val="en-US"/>
          <w14:ligatures w14:val="none"/>
        </w:rPr>
        <w:t>6</w:t>
      </w:r>
      <w:r w:rsidRPr="00E97B4B">
        <w:rPr>
          <w:rFonts w:ascii="Arial MT" w:eastAsia="Times New Roman" w:hAnsi="Arial MT" w:cs="Times New Roman"/>
          <w:color w:val="000000" w:themeColor="text1"/>
          <w:kern w:val="0"/>
          <w:sz w:val="18"/>
          <w:szCs w:val="18"/>
          <w:lang w:val="en-US"/>
          <w14:ligatures w14:val="none"/>
        </w:rPr>
        <w:t>= Crop plus at 30, 45 and 60 DAT</w:t>
      </w:r>
    </w:p>
    <w:p w14:paraId="70419711" w14:textId="51D29B1E" w:rsidR="00B1670C" w:rsidRPr="00E97B4B" w:rsidRDefault="00673855" w:rsidP="00BA4A88">
      <w:pPr>
        <w:spacing w:after="120" w:line="240" w:lineRule="auto"/>
        <w:jc w:val="both"/>
        <w:rPr>
          <w:rFonts w:ascii="Arial MT" w:eastAsia="Times New Roman" w:hAnsi="Arial MT" w:cs="Times New Roman"/>
          <w:color w:val="000000" w:themeColor="text1"/>
          <w:kern w:val="0"/>
          <w:sz w:val="18"/>
          <w:szCs w:val="18"/>
          <w:lang w:val="en-US"/>
          <w14:ligatures w14:val="none"/>
        </w:rPr>
        <w:sectPr w:rsidR="00B1670C" w:rsidRPr="00E97B4B" w:rsidSect="001C5CF5">
          <w:type w:val="continuous"/>
          <w:pgSz w:w="11906" w:h="16838"/>
          <w:pgMar w:top="1440" w:right="1440" w:bottom="1440" w:left="1440" w:header="708" w:footer="708" w:gutter="0"/>
          <w:cols w:space="708"/>
          <w:docGrid w:linePitch="360"/>
        </w:sectPr>
      </w:pPr>
      <w:r w:rsidRPr="00E97B4B">
        <w:rPr>
          <w:rFonts w:ascii="Arial MT" w:eastAsia="Times New Roman" w:hAnsi="Arial MT" w:cs="Times New Roman"/>
          <w:color w:val="000000" w:themeColor="text1"/>
          <w:kern w:val="0"/>
          <w:sz w:val="18"/>
          <w:szCs w:val="18"/>
          <w:lang w:val="en-US"/>
          <w14:ligatures w14:val="none"/>
        </w:rPr>
        <w:t>In a column, figures with same letter or without letter do not differ significantly whereas figures with dissimilar letter differ significantly as per DMRT.</w:t>
      </w:r>
    </w:p>
    <w:p w14:paraId="3243807C" w14:textId="0E67FBE4" w:rsidR="00146191" w:rsidRPr="00E97B4B" w:rsidRDefault="00673855" w:rsidP="00025480">
      <w:pPr>
        <w:pStyle w:val="Heading1"/>
      </w:pPr>
      <w:r w:rsidRPr="00E97B4B">
        <w:rPr>
          <w:rFonts w:eastAsia="Times New Roman"/>
          <w:kern w:val="0"/>
          <w:lang w:val="en-US"/>
          <w14:ligatures w14:val="none"/>
        </w:rPr>
        <w:t xml:space="preserve">3.5 </w:t>
      </w:r>
      <w:r w:rsidR="007B655B" w:rsidRPr="00E97B4B">
        <w:rPr>
          <w:rFonts w:eastAsia="Times New Roman"/>
          <w:kern w:val="0"/>
          <w:lang w:val="en-US"/>
          <w14:ligatures w14:val="none"/>
        </w:rPr>
        <w:t xml:space="preserve">Effect of application schedule Crop Plus </w:t>
      </w:r>
      <w:r w:rsidR="007B655B" w:rsidRPr="00E97B4B">
        <w:rPr>
          <w:lang w:bidi="en-US"/>
        </w:rPr>
        <w:t xml:space="preserve">on </w:t>
      </w:r>
      <w:r w:rsidR="00F15DF9" w:rsidRPr="00E97B4B">
        <w:t>y</w:t>
      </w:r>
      <w:r w:rsidR="007B655B" w:rsidRPr="00E97B4B">
        <w:t xml:space="preserve">ield </w:t>
      </w:r>
      <w:r w:rsidR="00F15DF9" w:rsidRPr="00E97B4B">
        <w:t>c</w:t>
      </w:r>
      <w:r w:rsidR="007B655B" w:rsidRPr="00E97B4B">
        <w:t xml:space="preserve">ontributing </w:t>
      </w:r>
      <w:r w:rsidR="00F15DF9" w:rsidRPr="00E97B4B">
        <w:t>c</w:t>
      </w:r>
      <w:r w:rsidR="007B655B" w:rsidRPr="00E97B4B">
        <w:t xml:space="preserve">haracters and </w:t>
      </w:r>
      <w:r w:rsidR="00F15DF9" w:rsidRPr="00E97B4B">
        <w:t>y</w:t>
      </w:r>
      <w:r w:rsidR="007B655B" w:rsidRPr="00E97B4B">
        <w:t xml:space="preserve">ield of </w:t>
      </w:r>
      <w:r w:rsidRPr="00E97B4B">
        <w:t>Monsoon rice</w:t>
      </w:r>
    </w:p>
    <w:p w14:paraId="48BB2D7E" w14:textId="293479DC" w:rsidR="00146191" w:rsidRPr="00E97B4B" w:rsidRDefault="00146191" w:rsidP="00350DC1">
      <w:pPr>
        <w:pStyle w:val="BodyText"/>
        <w:rPr>
          <w:color w:val="000000" w:themeColor="text1"/>
        </w:rPr>
      </w:pPr>
      <w:r w:rsidRPr="00E97B4B">
        <w:rPr>
          <w:color w:val="000000" w:themeColor="text1"/>
        </w:rPr>
        <w:t>The application schedule of Crop Plus</w:t>
      </w:r>
      <w:r w:rsidR="000B51D6" w:rsidRPr="00E97B4B">
        <w:rPr>
          <w:color w:val="000000" w:themeColor="text1"/>
        </w:rPr>
        <w:t xml:space="preserve"> </w:t>
      </w:r>
      <w:r w:rsidRPr="00E97B4B">
        <w:rPr>
          <w:color w:val="000000" w:themeColor="text1"/>
        </w:rPr>
        <w:t xml:space="preserve">significantly affected all key yield-contributing traits and the final yield of </w:t>
      </w:r>
      <w:r w:rsidR="00D529DE" w:rsidRPr="00E97B4B">
        <w:rPr>
          <w:color w:val="000000" w:themeColor="text1"/>
        </w:rPr>
        <w:t>Monsoon rice</w:t>
      </w:r>
      <w:r w:rsidRPr="00E97B4B">
        <w:rPr>
          <w:color w:val="000000" w:themeColor="text1"/>
        </w:rPr>
        <w:t xml:space="preserve"> </w:t>
      </w:r>
      <w:r w:rsidR="000B51D6" w:rsidRPr="00E97B4B">
        <w:rPr>
          <w:color w:val="000000" w:themeColor="text1"/>
        </w:rPr>
        <w:t>(</w:t>
      </w:r>
      <w:r w:rsidRPr="00E97B4B">
        <w:rPr>
          <w:color w:val="000000" w:themeColor="text1"/>
        </w:rPr>
        <w:t xml:space="preserve">Table 8). The best performance was observed when Crop Plus was applied at 20, 40 and 60 days after transplanting, followed closely by application at 20 and 60 days after </w:t>
      </w:r>
      <w:r w:rsidRPr="00E97B4B">
        <w:rPr>
          <w:color w:val="000000" w:themeColor="text1"/>
        </w:rPr>
        <w:t>transplanting, compared to the treatment with no Crop Plus application.</w:t>
      </w:r>
    </w:p>
    <w:p w14:paraId="4FCD1403" w14:textId="6BE00C61" w:rsidR="00146191" w:rsidRPr="00E97B4B" w:rsidRDefault="00146191" w:rsidP="00350DC1">
      <w:pPr>
        <w:pStyle w:val="BodyText"/>
        <w:rPr>
          <w:color w:val="000000" w:themeColor="text1"/>
        </w:rPr>
      </w:pPr>
      <w:r w:rsidRPr="00E97B4B">
        <w:rPr>
          <w:color w:val="000000" w:themeColor="text1"/>
        </w:rPr>
        <w:t>The number of effective tillers hill</w:t>
      </w:r>
      <w:r w:rsidR="000B51D6" w:rsidRPr="00E97B4B">
        <w:rPr>
          <w:color w:val="000000" w:themeColor="text1"/>
          <w:vertAlign w:val="superscript"/>
        </w:rPr>
        <w:t>-1</w:t>
      </w:r>
      <w:r w:rsidRPr="00E97B4B">
        <w:rPr>
          <w:color w:val="000000" w:themeColor="text1"/>
        </w:rPr>
        <w:t xml:space="preserve"> was highest (16.96) when Crop Plus was applied at 20 and 60 days, while the lowest number (13.36) occurred without any application. Similarly, the highest number of non-effective tillers </w:t>
      </w:r>
      <w:r w:rsidR="000B51D6" w:rsidRPr="00E97B4B">
        <w:rPr>
          <w:color w:val="000000" w:themeColor="text1"/>
        </w:rPr>
        <w:t>hill</w:t>
      </w:r>
      <w:r w:rsidR="000B51D6" w:rsidRPr="00E97B4B">
        <w:rPr>
          <w:color w:val="000000" w:themeColor="text1"/>
          <w:vertAlign w:val="superscript"/>
        </w:rPr>
        <w:t>-1</w:t>
      </w:r>
      <w:r w:rsidR="000B51D6" w:rsidRPr="00E97B4B">
        <w:rPr>
          <w:color w:val="000000" w:themeColor="text1"/>
        </w:rPr>
        <w:t xml:space="preserve"> </w:t>
      </w:r>
      <w:r w:rsidRPr="00E97B4B">
        <w:rPr>
          <w:color w:val="000000" w:themeColor="text1"/>
        </w:rPr>
        <w:t>(2.85) was observed in the no-application treatment, and the lowest (1.70) was found when Crop Plus was applied at 20 and 60 days</w:t>
      </w:r>
      <w:r w:rsidR="0008184A" w:rsidRPr="00E97B4B">
        <w:rPr>
          <w:color w:val="000000" w:themeColor="text1"/>
        </w:rPr>
        <w:t xml:space="preserve"> </w:t>
      </w:r>
      <w:r w:rsidR="0008184A" w:rsidRPr="00E97B4B">
        <w:rPr>
          <w:color w:val="000000" w:themeColor="text1"/>
        </w:rPr>
        <w:lastRenderedPageBreak/>
        <w:t>(Table 8)</w:t>
      </w:r>
      <w:r w:rsidRPr="00E97B4B">
        <w:rPr>
          <w:color w:val="000000" w:themeColor="text1"/>
        </w:rPr>
        <w:t>, indicating better tiller productivity under treated conditions.</w:t>
      </w:r>
    </w:p>
    <w:p w14:paraId="09859DBF" w14:textId="0439A978" w:rsidR="00146191" w:rsidRPr="00E97B4B" w:rsidRDefault="00146191" w:rsidP="00350DC1">
      <w:pPr>
        <w:pStyle w:val="BodyText"/>
        <w:rPr>
          <w:color w:val="000000" w:themeColor="text1"/>
        </w:rPr>
      </w:pPr>
      <w:r w:rsidRPr="00E97B4B">
        <w:rPr>
          <w:color w:val="000000" w:themeColor="text1"/>
        </w:rPr>
        <w:t>The number of grains panicle</w:t>
      </w:r>
      <w:r w:rsidR="00EF3B7F" w:rsidRPr="00E97B4B">
        <w:rPr>
          <w:color w:val="000000" w:themeColor="text1"/>
          <w:vertAlign w:val="superscript"/>
        </w:rPr>
        <w:t>-1</w:t>
      </w:r>
      <w:r w:rsidR="00EF3B7F" w:rsidRPr="00E97B4B">
        <w:rPr>
          <w:color w:val="000000" w:themeColor="text1"/>
        </w:rPr>
        <w:t xml:space="preserve"> </w:t>
      </w:r>
      <w:r w:rsidRPr="00E97B4B">
        <w:rPr>
          <w:color w:val="000000" w:themeColor="text1"/>
        </w:rPr>
        <w:t>was also significantly improved with Crop Plus application. The highest number of grains (82.50) was recorded with application at 20, 40 and 60 days, whereas the lowest (75.90) was found in the no-application control. Correspondingly, the number of sterile spikelets panicle</w:t>
      </w:r>
      <w:r w:rsidR="00EF3B7F" w:rsidRPr="00E97B4B">
        <w:rPr>
          <w:color w:val="000000" w:themeColor="text1"/>
          <w:vertAlign w:val="superscript"/>
        </w:rPr>
        <w:t>-1</w:t>
      </w:r>
      <w:r w:rsidRPr="00E97B4B">
        <w:rPr>
          <w:color w:val="000000" w:themeColor="text1"/>
        </w:rPr>
        <w:t xml:space="preserve"> was highest (15.51) without Crop Plus and lowest (9.88) when applied at 20, 40</w:t>
      </w:r>
      <w:r w:rsidR="00F60E5E" w:rsidRPr="00E97B4B">
        <w:rPr>
          <w:color w:val="000000" w:themeColor="text1"/>
        </w:rPr>
        <w:t xml:space="preserve"> </w:t>
      </w:r>
      <w:r w:rsidRPr="00E97B4B">
        <w:rPr>
          <w:color w:val="000000" w:themeColor="text1"/>
        </w:rPr>
        <w:t>and 60 days, highlighting a clear improvement in reproductive efficiency due to foliar feeding</w:t>
      </w:r>
      <w:r w:rsidR="0008184A" w:rsidRPr="00E97B4B">
        <w:rPr>
          <w:color w:val="000000" w:themeColor="text1"/>
        </w:rPr>
        <w:t xml:space="preserve"> (Table 8)</w:t>
      </w:r>
      <w:r w:rsidRPr="00E97B4B">
        <w:rPr>
          <w:color w:val="000000" w:themeColor="text1"/>
        </w:rPr>
        <w:t>.</w:t>
      </w:r>
    </w:p>
    <w:p w14:paraId="66015604" w14:textId="332709CE" w:rsidR="00146191" w:rsidRPr="00E97B4B" w:rsidRDefault="00146191" w:rsidP="00350DC1">
      <w:pPr>
        <w:pStyle w:val="BodyText"/>
        <w:rPr>
          <w:color w:val="000000" w:themeColor="text1"/>
        </w:rPr>
      </w:pPr>
      <w:r w:rsidRPr="00E97B4B">
        <w:rPr>
          <w:color w:val="000000" w:themeColor="text1"/>
        </w:rPr>
        <w:t>In terms of 1000-grain weight, the highest value (23.18 grams) was observed with Crop Plus applied at 20, 40 and 60 days, followed by application at 20 and 60 days. The lowest grain weight (22.08 grams) occurred without Crop Plus</w:t>
      </w:r>
      <w:r w:rsidR="0008184A" w:rsidRPr="00E97B4B">
        <w:rPr>
          <w:color w:val="000000" w:themeColor="text1"/>
        </w:rPr>
        <w:t xml:space="preserve"> (Table 8)</w:t>
      </w:r>
      <w:r w:rsidRPr="00E97B4B">
        <w:rPr>
          <w:color w:val="000000" w:themeColor="text1"/>
        </w:rPr>
        <w:t xml:space="preserve">. This suggests that the </w:t>
      </w:r>
      <w:proofErr w:type="spellStart"/>
      <w:r w:rsidRPr="00E97B4B">
        <w:rPr>
          <w:color w:val="000000" w:themeColor="text1"/>
        </w:rPr>
        <w:t>biostimulant</w:t>
      </w:r>
      <w:proofErr w:type="spellEnd"/>
      <w:r w:rsidRPr="00E97B4B">
        <w:rPr>
          <w:color w:val="000000" w:themeColor="text1"/>
        </w:rPr>
        <w:t xml:space="preserve"> improved not only grain number but also grain filling.</w:t>
      </w:r>
    </w:p>
    <w:p w14:paraId="5C4DC90B" w14:textId="313BB997" w:rsidR="00146191" w:rsidRPr="00E97B4B" w:rsidRDefault="00146191" w:rsidP="00350DC1">
      <w:pPr>
        <w:pStyle w:val="BodyText"/>
        <w:rPr>
          <w:color w:val="000000" w:themeColor="text1"/>
        </w:rPr>
      </w:pPr>
      <w:r w:rsidRPr="00E97B4B">
        <w:rPr>
          <w:color w:val="000000" w:themeColor="text1"/>
        </w:rPr>
        <w:t xml:space="preserve">These improvements </w:t>
      </w:r>
      <w:r w:rsidR="00EF3B7F" w:rsidRPr="00E97B4B">
        <w:rPr>
          <w:color w:val="000000" w:themeColor="text1"/>
        </w:rPr>
        <w:t>resulted</w:t>
      </w:r>
      <w:r w:rsidRPr="00E97B4B">
        <w:rPr>
          <w:color w:val="000000" w:themeColor="text1"/>
        </w:rPr>
        <w:t xml:space="preserve"> into a significantly higher grain yield, with the highest yield (3.88 t</w:t>
      </w:r>
      <w:r w:rsidR="00EF3B7F" w:rsidRPr="00E97B4B">
        <w:rPr>
          <w:color w:val="000000" w:themeColor="text1"/>
        </w:rPr>
        <w:t xml:space="preserve"> ha</w:t>
      </w:r>
      <w:r w:rsidR="00EF3B7F" w:rsidRPr="00E97B4B">
        <w:rPr>
          <w:color w:val="000000" w:themeColor="text1"/>
          <w:vertAlign w:val="superscript"/>
        </w:rPr>
        <w:t>-1</w:t>
      </w:r>
      <w:r w:rsidRPr="00E97B4B">
        <w:rPr>
          <w:color w:val="000000" w:themeColor="text1"/>
        </w:rPr>
        <w:t xml:space="preserve">) observed under the three-time application schedule, and the lowest yield (3.39 </w:t>
      </w:r>
      <w:r w:rsidR="00EF3B7F" w:rsidRPr="00E97B4B">
        <w:rPr>
          <w:color w:val="000000" w:themeColor="text1"/>
        </w:rPr>
        <w:t>t ha</w:t>
      </w:r>
      <w:r w:rsidR="00EF3B7F" w:rsidRPr="00E97B4B">
        <w:rPr>
          <w:color w:val="000000" w:themeColor="text1"/>
          <w:vertAlign w:val="superscript"/>
        </w:rPr>
        <w:t>-1</w:t>
      </w:r>
      <w:r w:rsidRPr="00E97B4B">
        <w:rPr>
          <w:color w:val="000000" w:themeColor="text1"/>
        </w:rPr>
        <w:t xml:space="preserve">) recorded without Crop Plus. The straw yield, biological yield, and harvest index followed a similar trend. The highest biological yield (8.49 </w:t>
      </w:r>
      <w:r w:rsidR="00EF3B7F" w:rsidRPr="00E97B4B">
        <w:rPr>
          <w:color w:val="000000" w:themeColor="text1"/>
        </w:rPr>
        <w:t>t ha</w:t>
      </w:r>
      <w:r w:rsidR="00EF3B7F" w:rsidRPr="00E97B4B">
        <w:rPr>
          <w:color w:val="000000" w:themeColor="text1"/>
          <w:vertAlign w:val="superscript"/>
        </w:rPr>
        <w:t>-1</w:t>
      </w:r>
      <w:r w:rsidRPr="00E97B4B">
        <w:rPr>
          <w:color w:val="000000" w:themeColor="text1"/>
        </w:rPr>
        <w:t>) and harvest index (46.69</w:t>
      </w:r>
      <w:r w:rsidR="00EF3B7F" w:rsidRPr="00E97B4B">
        <w:rPr>
          <w:color w:val="000000" w:themeColor="text1"/>
        </w:rPr>
        <w:t>%</w:t>
      </w:r>
      <w:r w:rsidRPr="00E97B4B">
        <w:rPr>
          <w:color w:val="000000" w:themeColor="text1"/>
        </w:rPr>
        <w:t>) were also achieved with three-time application.</w:t>
      </w:r>
    </w:p>
    <w:p w14:paraId="6A6223AC" w14:textId="7BAFF9ED" w:rsidR="00146191" w:rsidRPr="00E97B4B" w:rsidRDefault="00146191" w:rsidP="00350DC1">
      <w:pPr>
        <w:pStyle w:val="BodyText"/>
        <w:rPr>
          <w:color w:val="000000" w:themeColor="text1"/>
        </w:rPr>
      </w:pPr>
      <w:r w:rsidRPr="00E97B4B">
        <w:rPr>
          <w:color w:val="000000" w:themeColor="text1"/>
        </w:rPr>
        <w:t xml:space="preserve">These results can be attributed to the effects of alginic acid, which enhances plant metabolism by improving nutrient uptake, root development and hormone activity (Khan </w:t>
      </w:r>
      <w:r w:rsidRPr="00E97B4B">
        <w:rPr>
          <w:i/>
          <w:iCs/>
          <w:color w:val="000000" w:themeColor="text1"/>
        </w:rPr>
        <w:t>et al.,</w:t>
      </w:r>
      <w:r w:rsidRPr="00E97B4B">
        <w:rPr>
          <w:color w:val="000000" w:themeColor="text1"/>
        </w:rPr>
        <w:t xml:space="preserve"> 2009; </w:t>
      </w:r>
      <w:proofErr w:type="spellStart"/>
      <w:r w:rsidRPr="00E97B4B">
        <w:rPr>
          <w:color w:val="000000" w:themeColor="text1"/>
        </w:rPr>
        <w:t>Rouphael</w:t>
      </w:r>
      <w:proofErr w:type="spellEnd"/>
      <w:r w:rsidRPr="00E97B4B">
        <w:rPr>
          <w:color w:val="000000" w:themeColor="text1"/>
        </w:rPr>
        <w:t xml:space="preserve"> &amp; </w:t>
      </w:r>
      <w:proofErr w:type="spellStart"/>
      <w:r w:rsidRPr="00E97B4B">
        <w:rPr>
          <w:color w:val="000000" w:themeColor="text1"/>
        </w:rPr>
        <w:t>Colla</w:t>
      </w:r>
      <w:proofErr w:type="spellEnd"/>
      <w:r w:rsidRPr="00E97B4B">
        <w:rPr>
          <w:color w:val="000000" w:themeColor="text1"/>
        </w:rPr>
        <w:t>, 2020). Proper scheduling</w:t>
      </w:r>
      <w:r w:rsidR="00EF3B7F" w:rsidRPr="00E97B4B">
        <w:rPr>
          <w:color w:val="000000" w:themeColor="text1"/>
        </w:rPr>
        <w:t xml:space="preserve">, </w:t>
      </w:r>
      <w:r w:rsidRPr="00E97B4B">
        <w:rPr>
          <w:color w:val="000000" w:themeColor="text1"/>
        </w:rPr>
        <w:t>particularly early and repeated applications</w:t>
      </w:r>
      <w:r w:rsidR="00EF3B7F" w:rsidRPr="00E97B4B">
        <w:rPr>
          <w:color w:val="000000" w:themeColor="text1"/>
        </w:rPr>
        <w:t xml:space="preserve"> </w:t>
      </w:r>
      <w:r w:rsidR="0008184A" w:rsidRPr="00E97B4B">
        <w:rPr>
          <w:color w:val="000000" w:themeColor="text1"/>
        </w:rPr>
        <w:t>provide</w:t>
      </w:r>
      <w:r w:rsidRPr="00E97B4B">
        <w:rPr>
          <w:color w:val="000000" w:themeColor="text1"/>
        </w:rPr>
        <w:t xml:space="preserve"> sustained physiological support during critical growth stages, thereby maximizing both vegetative and reproductive performance.</w:t>
      </w:r>
    </w:p>
    <w:p w14:paraId="1C5D8F85" w14:textId="77777777" w:rsidR="00673855" w:rsidRPr="00E97B4B" w:rsidRDefault="00673855" w:rsidP="007B655B">
      <w:pPr>
        <w:spacing w:line="360" w:lineRule="auto"/>
        <w:jc w:val="both"/>
        <w:rPr>
          <w:rFonts w:ascii="Arial" w:hAnsi="Arial" w:cs="Arial"/>
          <w:b/>
          <w:bCs/>
          <w:color w:val="000000" w:themeColor="text1"/>
          <w:sz w:val="22"/>
          <w:szCs w:val="22"/>
        </w:rPr>
      </w:pPr>
    </w:p>
    <w:p w14:paraId="616713BD" w14:textId="7C13BD99" w:rsidR="007B655B" w:rsidRPr="00E97B4B" w:rsidRDefault="00673855" w:rsidP="00025480">
      <w:pPr>
        <w:pStyle w:val="Heading1"/>
      </w:pPr>
      <w:r w:rsidRPr="00E97B4B">
        <w:t xml:space="preserve">3.6 </w:t>
      </w:r>
      <w:r w:rsidR="007B655B" w:rsidRPr="00E97B4B">
        <w:t xml:space="preserve">Effect of interaction between </w:t>
      </w:r>
      <w:r w:rsidR="007B655B" w:rsidRPr="00E97B4B">
        <w:rPr>
          <w:rFonts w:eastAsia="Times New Roman"/>
          <w:kern w:val="0"/>
          <w:lang w:val="en-US"/>
          <w14:ligatures w14:val="none"/>
        </w:rPr>
        <w:t xml:space="preserve">variety and application schedule </w:t>
      </w:r>
      <w:r w:rsidR="003B012A" w:rsidRPr="00E97B4B">
        <w:rPr>
          <w:rFonts w:eastAsia="Times New Roman"/>
          <w:kern w:val="0"/>
          <w:lang w:val="en-US"/>
          <w14:ligatures w14:val="none"/>
        </w:rPr>
        <w:t xml:space="preserve">of </w:t>
      </w:r>
      <w:r w:rsidR="007B655B" w:rsidRPr="00E97B4B">
        <w:rPr>
          <w:rFonts w:eastAsia="Times New Roman"/>
          <w:kern w:val="0"/>
          <w:lang w:val="en-US"/>
          <w14:ligatures w14:val="none"/>
        </w:rPr>
        <w:t xml:space="preserve">Crop Plus </w:t>
      </w:r>
      <w:r w:rsidR="007B655B" w:rsidRPr="00E97B4B">
        <w:rPr>
          <w:lang w:bidi="en-US"/>
        </w:rPr>
        <w:t xml:space="preserve">on </w:t>
      </w:r>
      <w:r w:rsidR="007B655B" w:rsidRPr="00E97B4B">
        <w:t xml:space="preserve">Yield Contributing Characters and Yield of </w:t>
      </w:r>
      <w:r w:rsidRPr="00E97B4B">
        <w:t>Monsoon rice</w:t>
      </w:r>
    </w:p>
    <w:p w14:paraId="2AEA87EF" w14:textId="7C9DC42B" w:rsidR="00E43A3A" w:rsidRPr="00E97B4B" w:rsidRDefault="00E43A3A" w:rsidP="00350DC1">
      <w:pPr>
        <w:pStyle w:val="BodyText"/>
        <w:rPr>
          <w:color w:val="000000" w:themeColor="text1"/>
        </w:rPr>
      </w:pPr>
      <w:r w:rsidRPr="00E97B4B">
        <w:rPr>
          <w:color w:val="000000" w:themeColor="text1"/>
        </w:rPr>
        <w:t>The interaction between rice variety and the application schedule of Crop Plus significantly influenced all major yield</w:t>
      </w:r>
      <w:r w:rsidR="003B012A" w:rsidRPr="00E97B4B">
        <w:rPr>
          <w:color w:val="000000" w:themeColor="text1"/>
        </w:rPr>
        <w:t xml:space="preserve"> </w:t>
      </w:r>
      <w:r w:rsidRPr="00E97B4B">
        <w:rPr>
          <w:color w:val="000000" w:themeColor="text1"/>
        </w:rPr>
        <w:t xml:space="preserve">contributing traits and final yield performance in </w:t>
      </w:r>
      <w:r w:rsidR="00FF63F7" w:rsidRPr="00E97B4B">
        <w:rPr>
          <w:color w:val="000000" w:themeColor="text1"/>
        </w:rPr>
        <w:t>Monsoon</w:t>
      </w:r>
      <w:r w:rsidR="00F60E5E" w:rsidRPr="00E97B4B">
        <w:rPr>
          <w:color w:val="000000" w:themeColor="text1"/>
        </w:rPr>
        <w:t xml:space="preserve"> </w:t>
      </w:r>
      <w:r w:rsidRPr="00E97B4B">
        <w:rPr>
          <w:color w:val="000000" w:themeColor="text1"/>
        </w:rPr>
        <w:t xml:space="preserve">rice (Table 9). Overall, BRRI dhan75 responded more positively to Crop Plus than BRRI dhan87, </w:t>
      </w:r>
      <w:r w:rsidRPr="00E97B4B">
        <w:rPr>
          <w:color w:val="000000" w:themeColor="text1"/>
        </w:rPr>
        <w:t>particularly when applied three times</w:t>
      </w:r>
      <w:r w:rsidR="003B012A" w:rsidRPr="00E97B4B">
        <w:rPr>
          <w:color w:val="000000" w:themeColor="text1"/>
        </w:rPr>
        <w:t xml:space="preserve"> </w:t>
      </w:r>
      <w:r w:rsidRPr="00E97B4B">
        <w:rPr>
          <w:color w:val="000000" w:themeColor="text1"/>
        </w:rPr>
        <w:t>at 20, 40 and 60 days after transplanting.</w:t>
      </w:r>
    </w:p>
    <w:p w14:paraId="026DAC00" w14:textId="6093A9C8" w:rsidR="00E43A3A" w:rsidRPr="00E97B4B" w:rsidRDefault="00E43A3A" w:rsidP="00350DC1">
      <w:pPr>
        <w:pStyle w:val="BodyText"/>
        <w:rPr>
          <w:color w:val="000000" w:themeColor="text1"/>
        </w:rPr>
      </w:pPr>
      <w:r w:rsidRPr="00E97B4B">
        <w:rPr>
          <w:color w:val="000000" w:themeColor="text1"/>
        </w:rPr>
        <w:t xml:space="preserve">The highest number of effective tillers </w:t>
      </w:r>
      <w:r w:rsidR="003B012A" w:rsidRPr="00E97B4B">
        <w:rPr>
          <w:color w:val="000000" w:themeColor="text1"/>
        </w:rPr>
        <w:t>hill</w:t>
      </w:r>
      <w:r w:rsidR="003B012A" w:rsidRPr="00E97B4B">
        <w:rPr>
          <w:color w:val="000000" w:themeColor="text1"/>
          <w:vertAlign w:val="superscript"/>
        </w:rPr>
        <w:t>-1</w:t>
      </w:r>
      <w:r w:rsidR="003B012A" w:rsidRPr="00E97B4B">
        <w:rPr>
          <w:color w:val="000000" w:themeColor="text1"/>
        </w:rPr>
        <w:t xml:space="preserve"> </w:t>
      </w:r>
      <w:r w:rsidRPr="00E97B4B">
        <w:rPr>
          <w:color w:val="000000" w:themeColor="text1"/>
        </w:rPr>
        <w:t xml:space="preserve">(18.80) was found in BRRI dhan75 with Crop Plus applied at 20 and 60 days, while the lowest number (12.13) occurred in BRRI dhan87 without any Crop Plus application. Similarly, the maximum number of non-effective tillers </w:t>
      </w:r>
      <w:r w:rsidR="003B012A" w:rsidRPr="00E97B4B">
        <w:rPr>
          <w:color w:val="000000" w:themeColor="text1"/>
        </w:rPr>
        <w:t>hill</w:t>
      </w:r>
      <w:r w:rsidR="003B012A" w:rsidRPr="00E97B4B">
        <w:rPr>
          <w:color w:val="000000" w:themeColor="text1"/>
          <w:vertAlign w:val="superscript"/>
        </w:rPr>
        <w:t>-1</w:t>
      </w:r>
      <w:r w:rsidR="003B012A" w:rsidRPr="00E97B4B">
        <w:rPr>
          <w:color w:val="000000" w:themeColor="text1"/>
        </w:rPr>
        <w:t xml:space="preserve"> </w:t>
      </w:r>
      <w:r w:rsidRPr="00E97B4B">
        <w:rPr>
          <w:color w:val="000000" w:themeColor="text1"/>
        </w:rPr>
        <w:t>(3.13) was recorded in BRRI dhan87 with no Crop Plus, and the lowest (1.46) in BRRI dhan75 with application at 20 and 60 days</w:t>
      </w:r>
      <w:r w:rsidR="0008184A" w:rsidRPr="00E97B4B">
        <w:rPr>
          <w:color w:val="000000" w:themeColor="text1"/>
        </w:rPr>
        <w:t xml:space="preserve"> (Table 9)</w:t>
      </w:r>
      <w:r w:rsidRPr="00E97B4B">
        <w:rPr>
          <w:color w:val="000000" w:themeColor="text1"/>
        </w:rPr>
        <w:t>, suggesting better tiller productivity in the latter.</w:t>
      </w:r>
    </w:p>
    <w:p w14:paraId="446C3D1D" w14:textId="4B7BADD7" w:rsidR="00E43A3A" w:rsidRPr="00E97B4B" w:rsidRDefault="00E43A3A" w:rsidP="00350DC1">
      <w:pPr>
        <w:pStyle w:val="BodyText"/>
        <w:rPr>
          <w:color w:val="000000" w:themeColor="text1"/>
        </w:rPr>
      </w:pPr>
      <w:r w:rsidRPr="00E97B4B">
        <w:rPr>
          <w:color w:val="000000" w:themeColor="text1"/>
        </w:rPr>
        <w:t>For grains panicle</w:t>
      </w:r>
      <w:r w:rsidR="003B012A" w:rsidRPr="00E97B4B">
        <w:rPr>
          <w:color w:val="000000" w:themeColor="text1"/>
          <w:vertAlign w:val="superscript"/>
        </w:rPr>
        <w:t>-1</w:t>
      </w:r>
      <w:r w:rsidRPr="00E97B4B">
        <w:rPr>
          <w:color w:val="000000" w:themeColor="text1"/>
        </w:rPr>
        <w:t>, BRRI dhan75 with application at 20, 40 and 60 days produced the highest number (84.73), followed closely by BRRI dhan75 with application at 20 and 60 days (83.66). In contrast, the lowest grain count (74.53) was recorded in BRRI dhan87 without Crop Plus</w:t>
      </w:r>
      <w:r w:rsidR="0008184A" w:rsidRPr="00E97B4B">
        <w:rPr>
          <w:color w:val="000000" w:themeColor="text1"/>
        </w:rPr>
        <w:t xml:space="preserve"> (Table 9)</w:t>
      </w:r>
      <w:r w:rsidRPr="00E97B4B">
        <w:rPr>
          <w:color w:val="000000" w:themeColor="text1"/>
        </w:rPr>
        <w:t>, indicating a poor reproductive response in untreated plants.</w:t>
      </w:r>
    </w:p>
    <w:p w14:paraId="07715576" w14:textId="62C8F3A2" w:rsidR="00E43A3A" w:rsidRPr="00E97B4B" w:rsidRDefault="00E43A3A" w:rsidP="00350DC1">
      <w:pPr>
        <w:pStyle w:val="BodyText"/>
        <w:rPr>
          <w:color w:val="000000" w:themeColor="text1"/>
        </w:rPr>
      </w:pPr>
      <w:r w:rsidRPr="00E97B4B">
        <w:rPr>
          <w:color w:val="000000" w:themeColor="text1"/>
        </w:rPr>
        <w:t>The number of sterile spikelets panicle</w:t>
      </w:r>
      <w:r w:rsidR="003B012A" w:rsidRPr="00E97B4B">
        <w:rPr>
          <w:color w:val="000000" w:themeColor="text1"/>
          <w:vertAlign w:val="superscript"/>
        </w:rPr>
        <w:t>-1</w:t>
      </w:r>
      <w:r w:rsidRPr="00E97B4B">
        <w:rPr>
          <w:color w:val="000000" w:themeColor="text1"/>
        </w:rPr>
        <w:t xml:space="preserve"> followed a similar trend. The highest spikelet sterility (16.30) occurred in BRRI dhan87 without Crop Plus, while the lowest (9.06) was recorded in BRRI dhan75 with application at 20, 40 and 60 days. </w:t>
      </w:r>
    </w:p>
    <w:p w14:paraId="21E844C5" w14:textId="70570BC2" w:rsidR="00E43A3A" w:rsidRPr="00E97B4B" w:rsidRDefault="00E43A3A" w:rsidP="00350DC1">
      <w:pPr>
        <w:pStyle w:val="BodyText"/>
        <w:rPr>
          <w:color w:val="000000" w:themeColor="text1"/>
        </w:rPr>
      </w:pPr>
      <w:r w:rsidRPr="00E97B4B">
        <w:rPr>
          <w:color w:val="000000" w:themeColor="text1"/>
        </w:rPr>
        <w:t xml:space="preserve">Though BRRI dhan87 generally performed lower in most traits, it showed a higher 1000-grain weight, particularly when Crop Plus was applied three times (24.55 g), slightly higher than its two-time application (24.48 g). In contrast, the lowest </w:t>
      </w:r>
      <w:r w:rsidR="006149AF" w:rsidRPr="00E97B4B">
        <w:rPr>
          <w:color w:val="000000" w:themeColor="text1"/>
        </w:rPr>
        <w:t>1000-</w:t>
      </w:r>
      <w:r w:rsidRPr="00E97B4B">
        <w:rPr>
          <w:color w:val="000000" w:themeColor="text1"/>
        </w:rPr>
        <w:t>grain weight (20.86 g) was observed in BRRI dhan75 without Crop Plus, suggesting the variety benefits significantly from growth regulator support.</w:t>
      </w:r>
    </w:p>
    <w:p w14:paraId="66A2F62E" w14:textId="377FAA33" w:rsidR="00E43A3A" w:rsidRPr="00E97B4B" w:rsidRDefault="00E43A3A" w:rsidP="00350DC1">
      <w:pPr>
        <w:pStyle w:val="BodyText"/>
        <w:rPr>
          <w:color w:val="000000" w:themeColor="text1"/>
        </w:rPr>
      </w:pPr>
      <w:r w:rsidRPr="00E97B4B">
        <w:rPr>
          <w:color w:val="000000" w:themeColor="text1"/>
        </w:rPr>
        <w:t>The interaction also had a significant effect on grain yield, with the highest yield (4.07</w:t>
      </w:r>
      <w:r w:rsidR="0008184A" w:rsidRPr="00E97B4B">
        <w:rPr>
          <w:color w:val="000000" w:themeColor="text1"/>
        </w:rPr>
        <w:t xml:space="preserve"> t ha</w:t>
      </w:r>
      <w:r w:rsidR="0008184A" w:rsidRPr="00E97B4B">
        <w:rPr>
          <w:color w:val="000000" w:themeColor="text1"/>
          <w:vertAlign w:val="superscript"/>
        </w:rPr>
        <w:t>-1</w:t>
      </w:r>
      <w:r w:rsidRPr="00E97B4B">
        <w:rPr>
          <w:color w:val="000000" w:themeColor="text1"/>
        </w:rPr>
        <w:t>) recorded in BRRI dhan75 when Crop Plus was applied at 20, 40 and 60 days. This was followed by 3.99 t</w:t>
      </w:r>
      <w:r w:rsidR="006149AF" w:rsidRPr="00E97B4B">
        <w:rPr>
          <w:color w:val="000000" w:themeColor="text1"/>
        </w:rPr>
        <w:t xml:space="preserve"> ha</w:t>
      </w:r>
      <w:r w:rsidR="006149AF" w:rsidRPr="00E97B4B">
        <w:rPr>
          <w:color w:val="000000" w:themeColor="text1"/>
          <w:vertAlign w:val="superscript"/>
        </w:rPr>
        <w:t>-1</w:t>
      </w:r>
      <w:r w:rsidRPr="00E97B4B">
        <w:rPr>
          <w:color w:val="000000" w:themeColor="text1"/>
        </w:rPr>
        <w:t xml:space="preserve"> when applied at 20 and 60 days. The lowest grain yield (3.28 t</w:t>
      </w:r>
      <w:r w:rsidR="006149AF" w:rsidRPr="00E97B4B">
        <w:rPr>
          <w:color w:val="000000" w:themeColor="text1"/>
        </w:rPr>
        <w:t xml:space="preserve"> ha</w:t>
      </w:r>
      <w:r w:rsidR="006149AF" w:rsidRPr="00E97B4B">
        <w:rPr>
          <w:color w:val="000000" w:themeColor="text1"/>
          <w:vertAlign w:val="superscript"/>
        </w:rPr>
        <w:t>-1</w:t>
      </w:r>
      <w:r w:rsidRPr="00E97B4B">
        <w:rPr>
          <w:color w:val="000000" w:themeColor="text1"/>
        </w:rPr>
        <w:t>) was again seen in BRRI dhan87 without Crop Plus. Similar patterns were found for straw yield, biological yield and harvest index, all of which peaked in BRRI dhan75 under the three-time application schedule.</w:t>
      </w:r>
    </w:p>
    <w:p w14:paraId="1F4D5DA4" w14:textId="77777777" w:rsidR="00B1670C" w:rsidRPr="00E97B4B" w:rsidRDefault="00E43A3A" w:rsidP="00350DC1">
      <w:pPr>
        <w:pStyle w:val="BodyText"/>
        <w:rPr>
          <w:color w:val="000000" w:themeColor="text1"/>
        </w:rPr>
        <w:sectPr w:rsidR="00B1670C" w:rsidRPr="00E97B4B" w:rsidSect="00B1670C">
          <w:type w:val="continuous"/>
          <w:pgSz w:w="11906" w:h="16838"/>
          <w:pgMar w:top="1440" w:right="1440" w:bottom="1440" w:left="1440" w:header="708" w:footer="708" w:gutter="0"/>
          <w:cols w:num="2" w:space="708"/>
          <w:docGrid w:linePitch="360"/>
        </w:sectPr>
      </w:pPr>
      <w:r w:rsidRPr="00E97B4B">
        <w:rPr>
          <w:color w:val="000000" w:themeColor="text1"/>
        </w:rPr>
        <w:t xml:space="preserve">These interactions emphasize that both genetic potential and timely external input influence crop performance. BRRI dhan75’s superior response suggests it is more physiologically responsive to </w:t>
      </w:r>
      <w:proofErr w:type="spellStart"/>
      <w:r w:rsidRPr="00E97B4B">
        <w:rPr>
          <w:color w:val="000000" w:themeColor="text1"/>
        </w:rPr>
        <w:t>biostimulants</w:t>
      </w:r>
      <w:proofErr w:type="spellEnd"/>
      <w:r w:rsidRPr="00E97B4B">
        <w:rPr>
          <w:color w:val="000000" w:themeColor="text1"/>
        </w:rPr>
        <w:t xml:space="preserve"> than BRRI dhan87.</w:t>
      </w:r>
    </w:p>
    <w:p w14:paraId="14CB40E5" w14:textId="091BE3E1" w:rsidR="00E43A3A" w:rsidRPr="00E97B4B" w:rsidRDefault="00E43A3A" w:rsidP="00350DC1">
      <w:pPr>
        <w:pStyle w:val="BodyText"/>
        <w:rPr>
          <w:color w:val="000000" w:themeColor="text1"/>
        </w:rPr>
      </w:pPr>
    </w:p>
    <w:p w14:paraId="58A789B5" w14:textId="77777777" w:rsidR="00E4643C" w:rsidRPr="00E97B4B" w:rsidRDefault="00E4643C" w:rsidP="00E4643C">
      <w:pPr>
        <w:rPr>
          <w:rFonts w:ascii="Arial" w:hAnsi="Arial" w:cs="Arial"/>
          <w:b/>
          <w:bCs/>
          <w:color w:val="000000" w:themeColor="text1"/>
          <w:sz w:val="22"/>
          <w:szCs w:val="22"/>
        </w:rPr>
      </w:pPr>
    </w:p>
    <w:p w14:paraId="4246DF70" w14:textId="77777777" w:rsidR="00E4643C" w:rsidRPr="00E97B4B" w:rsidRDefault="00E4643C" w:rsidP="00E4643C">
      <w:pPr>
        <w:rPr>
          <w:rFonts w:ascii="Arial" w:hAnsi="Arial" w:cs="Arial"/>
          <w:color w:val="000000" w:themeColor="text1"/>
          <w:sz w:val="22"/>
          <w:szCs w:val="22"/>
        </w:rPr>
        <w:sectPr w:rsidR="00E4643C" w:rsidRPr="00E97B4B" w:rsidSect="001C5CF5">
          <w:type w:val="continuous"/>
          <w:pgSz w:w="11906" w:h="16838"/>
          <w:pgMar w:top="1440" w:right="1440" w:bottom="1440" w:left="1440" w:header="708" w:footer="708" w:gutter="0"/>
          <w:cols w:space="708"/>
          <w:docGrid w:linePitch="360"/>
        </w:sectPr>
      </w:pPr>
    </w:p>
    <w:p w14:paraId="19CE06D3" w14:textId="7D7FCB39" w:rsidR="00D529DE" w:rsidRPr="00E97B4B" w:rsidRDefault="00D529DE" w:rsidP="00025480">
      <w:pPr>
        <w:pStyle w:val="Heading1"/>
        <w:rPr>
          <w:rFonts w:eastAsia="Times New Roman"/>
          <w:lang w:val="en-US"/>
        </w:rPr>
      </w:pPr>
      <w:r w:rsidRPr="00E97B4B">
        <w:rPr>
          <w:rFonts w:eastAsia="Times New Roman"/>
          <w:lang w:val="en-US"/>
        </w:rPr>
        <w:lastRenderedPageBreak/>
        <w:t xml:space="preserve">Table 7. </w:t>
      </w:r>
      <w:r w:rsidRPr="00E97B4B">
        <w:rPr>
          <w:rFonts w:eastAsia="Times New Roman"/>
          <w:lang w:val="en-US" w:bidi="en-US"/>
        </w:rPr>
        <w:t xml:space="preserve">Effect of variety on yield and yield contributing characters of </w:t>
      </w:r>
      <w:r w:rsidR="00025480" w:rsidRPr="00E97B4B">
        <w:rPr>
          <w:rFonts w:eastAsia="Times New Roman"/>
          <w:lang w:val="en-US" w:bidi="en-US"/>
        </w:rPr>
        <w:t>Monsoon rice</w:t>
      </w:r>
    </w:p>
    <w:tbl>
      <w:tblPr>
        <w:tblW w:w="4942" w:type="pct"/>
        <w:tblInd w:w="108" w:type="dxa"/>
        <w:tblBorders>
          <w:top w:val="single" w:sz="4" w:space="0" w:color="auto"/>
          <w:bottom w:val="single" w:sz="4" w:space="0" w:color="auto"/>
        </w:tblBorders>
        <w:tblLook w:val="01E0" w:firstRow="1" w:lastRow="1" w:firstColumn="1" w:lastColumn="1" w:noHBand="0" w:noVBand="0"/>
      </w:tblPr>
      <w:tblGrid>
        <w:gridCol w:w="1619"/>
        <w:gridCol w:w="1353"/>
        <w:gridCol w:w="1353"/>
        <w:gridCol w:w="1353"/>
        <w:gridCol w:w="1353"/>
        <w:gridCol w:w="1353"/>
        <w:gridCol w:w="1353"/>
        <w:gridCol w:w="1353"/>
        <w:gridCol w:w="1353"/>
        <w:gridCol w:w="1353"/>
      </w:tblGrid>
      <w:tr w:rsidR="00E97B4B" w:rsidRPr="00E97B4B" w14:paraId="15C15D9E" w14:textId="77777777" w:rsidTr="00432B7F">
        <w:trPr>
          <w:trHeight w:val="70"/>
        </w:trPr>
        <w:tc>
          <w:tcPr>
            <w:tcW w:w="586" w:type="pct"/>
            <w:tcBorders>
              <w:top w:val="single" w:sz="4" w:space="0" w:color="auto"/>
              <w:bottom w:val="single" w:sz="4" w:space="0" w:color="auto"/>
            </w:tcBorders>
          </w:tcPr>
          <w:p w14:paraId="0FE87C76"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Variety</w:t>
            </w:r>
          </w:p>
        </w:tc>
        <w:tc>
          <w:tcPr>
            <w:tcW w:w="490" w:type="pct"/>
            <w:tcBorders>
              <w:top w:val="single" w:sz="4" w:space="0" w:color="auto"/>
              <w:bottom w:val="single" w:sz="4" w:space="0" w:color="auto"/>
            </w:tcBorders>
          </w:tcPr>
          <w:p w14:paraId="64FB69FF"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vertAlign w:val="superscript"/>
                <w:lang w:val="en-US"/>
                <w14:ligatures w14:val="none"/>
              </w:rPr>
            </w:pPr>
            <w:r w:rsidRPr="00E97B4B">
              <w:rPr>
                <w:rFonts w:ascii="Arial MT" w:eastAsia="Times New Roman" w:hAnsi="Arial MT" w:cs="Times New Roman"/>
                <w:color w:val="000000" w:themeColor="text1"/>
                <w:kern w:val="0"/>
                <w:sz w:val="20"/>
                <w:szCs w:val="20"/>
                <w:lang w:val="en-US"/>
                <w14:ligatures w14:val="none"/>
              </w:rPr>
              <w:t>Effective tillers hill</w:t>
            </w:r>
            <w:r w:rsidRPr="00E97B4B">
              <w:rPr>
                <w:rFonts w:ascii="Arial MT" w:eastAsia="Times New Roman" w:hAnsi="Arial MT" w:cs="Times New Roman"/>
                <w:color w:val="000000" w:themeColor="text1"/>
                <w:kern w:val="0"/>
                <w:sz w:val="20"/>
                <w:szCs w:val="20"/>
                <w:vertAlign w:val="superscript"/>
                <w:lang w:val="en-US"/>
                <w14:ligatures w14:val="none"/>
              </w:rPr>
              <w:t>-1</w:t>
            </w:r>
          </w:p>
          <w:p w14:paraId="1C1E3F25"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(No.)</w:t>
            </w:r>
          </w:p>
        </w:tc>
        <w:tc>
          <w:tcPr>
            <w:tcW w:w="490" w:type="pct"/>
            <w:tcBorders>
              <w:top w:val="single" w:sz="4" w:space="0" w:color="auto"/>
              <w:bottom w:val="single" w:sz="4" w:space="0" w:color="auto"/>
            </w:tcBorders>
          </w:tcPr>
          <w:p w14:paraId="4F692A4F"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vertAlign w:val="superscript"/>
                <w:lang w:val="en-US"/>
                <w14:ligatures w14:val="none"/>
              </w:rPr>
            </w:pPr>
            <w:r w:rsidRPr="00E97B4B">
              <w:rPr>
                <w:rFonts w:ascii="Arial MT" w:eastAsia="Times New Roman" w:hAnsi="Arial MT" w:cs="Times New Roman"/>
                <w:color w:val="000000" w:themeColor="text1"/>
                <w:kern w:val="0"/>
                <w:sz w:val="20"/>
                <w:szCs w:val="20"/>
                <w:lang w:val="en-US"/>
                <w14:ligatures w14:val="none"/>
              </w:rPr>
              <w:t>Non-effective tillers hill</w:t>
            </w:r>
            <w:r w:rsidRPr="00E97B4B">
              <w:rPr>
                <w:rFonts w:ascii="Arial MT" w:eastAsia="Times New Roman" w:hAnsi="Arial MT" w:cs="Times New Roman"/>
                <w:color w:val="000000" w:themeColor="text1"/>
                <w:kern w:val="0"/>
                <w:sz w:val="20"/>
                <w:szCs w:val="20"/>
                <w:vertAlign w:val="superscript"/>
                <w:lang w:val="en-US"/>
                <w14:ligatures w14:val="none"/>
              </w:rPr>
              <w:t>-1</w:t>
            </w:r>
          </w:p>
          <w:p w14:paraId="1088F790"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(No.)</w:t>
            </w:r>
          </w:p>
        </w:tc>
        <w:tc>
          <w:tcPr>
            <w:tcW w:w="490" w:type="pct"/>
            <w:tcBorders>
              <w:top w:val="single" w:sz="4" w:space="0" w:color="auto"/>
              <w:bottom w:val="single" w:sz="4" w:space="0" w:color="auto"/>
            </w:tcBorders>
          </w:tcPr>
          <w:p w14:paraId="718E0123"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vertAlign w:val="superscript"/>
                <w:lang w:val="en-US"/>
                <w14:ligatures w14:val="none"/>
              </w:rPr>
            </w:pPr>
            <w:r w:rsidRPr="00E97B4B">
              <w:rPr>
                <w:rFonts w:ascii="Arial MT" w:eastAsia="Times New Roman" w:hAnsi="Arial MT" w:cs="Times New Roman"/>
                <w:color w:val="000000" w:themeColor="text1"/>
                <w:kern w:val="0"/>
                <w:sz w:val="20"/>
                <w:szCs w:val="20"/>
                <w:lang w:val="en-US"/>
                <w14:ligatures w14:val="none"/>
              </w:rPr>
              <w:t>Grains panicle</w:t>
            </w:r>
            <w:r w:rsidRPr="00E97B4B">
              <w:rPr>
                <w:rFonts w:ascii="Arial MT" w:eastAsia="Times New Roman" w:hAnsi="Arial MT" w:cs="Times New Roman"/>
                <w:color w:val="000000" w:themeColor="text1"/>
                <w:kern w:val="0"/>
                <w:sz w:val="20"/>
                <w:szCs w:val="20"/>
                <w:vertAlign w:val="superscript"/>
                <w:lang w:val="en-US"/>
                <w14:ligatures w14:val="none"/>
              </w:rPr>
              <w:t>-1</w:t>
            </w:r>
          </w:p>
          <w:p w14:paraId="6FCE93E6"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(No.)</w:t>
            </w:r>
          </w:p>
        </w:tc>
        <w:tc>
          <w:tcPr>
            <w:tcW w:w="490" w:type="pct"/>
            <w:tcBorders>
              <w:top w:val="single" w:sz="4" w:space="0" w:color="auto"/>
              <w:bottom w:val="single" w:sz="4" w:space="0" w:color="auto"/>
            </w:tcBorders>
          </w:tcPr>
          <w:p w14:paraId="630CC5E1"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vertAlign w:val="superscript"/>
                <w:lang w:val="en-US"/>
                <w14:ligatures w14:val="none"/>
              </w:rPr>
            </w:pPr>
            <w:r w:rsidRPr="00E97B4B">
              <w:rPr>
                <w:rFonts w:ascii="Arial MT" w:eastAsia="Times New Roman" w:hAnsi="Arial MT" w:cs="Times New Roman"/>
                <w:color w:val="000000" w:themeColor="text1"/>
                <w:kern w:val="0"/>
                <w:sz w:val="20"/>
                <w:szCs w:val="20"/>
                <w:lang w:val="en-US"/>
                <w14:ligatures w14:val="none"/>
              </w:rPr>
              <w:t xml:space="preserve">Sterile </w:t>
            </w:r>
            <w:proofErr w:type="spellStart"/>
            <w:r w:rsidRPr="00E97B4B">
              <w:rPr>
                <w:rFonts w:ascii="Arial MT" w:eastAsia="Times New Roman" w:hAnsi="Arial MT" w:cs="Times New Roman"/>
                <w:color w:val="000000" w:themeColor="text1"/>
                <w:kern w:val="0"/>
                <w:sz w:val="20"/>
                <w:szCs w:val="20"/>
                <w:lang w:val="en-US"/>
                <w14:ligatures w14:val="none"/>
              </w:rPr>
              <w:t>spikelets</w:t>
            </w:r>
            <w:proofErr w:type="spellEnd"/>
            <w:r w:rsidRPr="00E97B4B">
              <w:rPr>
                <w:rFonts w:ascii="Arial MT" w:eastAsia="Times New Roman" w:hAnsi="Arial MT" w:cs="Times New Roman"/>
                <w:color w:val="000000" w:themeColor="text1"/>
                <w:kern w:val="0"/>
                <w:sz w:val="20"/>
                <w:szCs w:val="20"/>
                <w:lang w:val="en-US"/>
                <w14:ligatures w14:val="none"/>
              </w:rPr>
              <w:t xml:space="preserve"> panicle</w:t>
            </w:r>
            <w:r w:rsidRPr="00E97B4B">
              <w:rPr>
                <w:rFonts w:ascii="Arial MT" w:eastAsia="Times New Roman" w:hAnsi="Arial MT" w:cs="Times New Roman"/>
                <w:color w:val="000000" w:themeColor="text1"/>
                <w:kern w:val="0"/>
                <w:sz w:val="20"/>
                <w:szCs w:val="20"/>
                <w:vertAlign w:val="superscript"/>
                <w:lang w:val="en-US"/>
                <w14:ligatures w14:val="none"/>
              </w:rPr>
              <w:t>-1</w:t>
            </w:r>
          </w:p>
          <w:p w14:paraId="7C103528"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(No.)</w:t>
            </w:r>
          </w:p>
        </w:tc>
        <w:tc>
          <w:tcPr>
            <w:tcW w:w="490" w:type="pct"/>
            <w:tcBorders>
              <w:top w:val="single" w:sz="4" w:space="0" w:color="auto"/>
              <w:bottom w:val="single" w:sz="4" w:space="0" w:color="auto"/>
            </w:tcBorders>
          </w:tcPr>
          <w:p w14:paraId="14D4395E"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1000-grain weight (g)</w:t>
            </w:r>
          </w:p>
        </w:tc>
        <w:tc>
          <w:tcPr>
            <w:tcW w:w="490" w:type="pct"/>
            <w:tcBorders>
              <w:top w:val="single" w:sz="4" w:space="0" w:color="auto"/>
              <w:bottom w:val="single" w:sz="4" w:space="0" w:color="auto"/>
            </w:tcBorders>
          </w:tcPr>
          <w:p w14:paraId="2CA98C1D"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Grain yield (t ha</w:t>
            </w:r>
            <w:r w:rsidRPr="00E97B4B">
              <w:rPr>
                <w:rFonts w:ascii="Arial MT" w:eastAsia="Times New Roman" w:hAnsi="Arial MT" w:cs="Times New Roman"/>
                <w:color w:val="000000" w:themeColor="text1"/>
                <w:kern w:val="0"/>
                <w:sz w:val="20"/>
                <w:szCs w:val="20"/>
                <w:vertAlign w:val="superscript"/>
                <w:lang w:val="en-US"/>
                <w14:ligatures w14:val="none"/>
              </w:rPr>
              <w:t>-1</w:t>
            </w:r>
            <w:r w:rsidRPr="00E97B4B">
              <w:rPr>
                <w:rFonts w:ascii="Arial MT" w:eastAsia="Times New Roman" w:hAnsi="Arial MT" w:cs="Times New Roman"/>
                <w:color w:val="000000" w:themeColor="text1"/>
                <w:kern w:val="0"/>
                <w:sz w:val="20"/>
                <w:szCs w:val="20"/>
                <w:lang w:val="en-US"/>
                <w14:ligatures w14:val="none"/>
              </w:rPr>
              <w:t>)</w:t>
            </w:r>
          </w:p>
        </w:tc>
        <w:tc>
          <w:tcPr>
            <w:tcW w:w="490" w:type="pct"/>
            <w:tcBorders>
              <w:top w:val="single" w:sz="4" w:space="0" w:color="auto"/>
              <w:bottom w:val="single" w:sz="4" w:space="0" w:color="auto"/>
            </w:tcBorders>
          </w:tcPr>
          <w:p w14:paraId="7F70FA84"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Straw yield (t ha</w:t>
            </w:r>
            <w:r w:rsidRPr="00E97B4B">
              <w:rPr>
                <w:rFonts w:ascii="Arial MT" w:eastAsia="Times New Roman" w:hAnsi="Arial MT" w:cs="Times New Roman"/>
                <w:color w:val="000000" w:themeColor="text1"/>
                <w:kern w:val="0"/>
                <w:sz w:val="20"/>
                <w:szCs w:val="20"/>
                <w:vertAlign w:val="superscript"/>
                <w:lang w:val="en-US"/>
                <w14:ligatures w14:val="none"/>
              </w:rPr>
              <w:t>-1</w:t>
            </w:r>
            <w:r w:rsidRPr="00E97B4B">
              <w:rPr>
                <w:rFonts w:ascii="Arial MT" w:eastAsia="Times New Roman" w:hAnsi="Arial MT" w:cs="Times New Roman"/>
                <w:color w:val="000000" w:themeColor="text1"/>
                <w:kern w:val="0"/>
                <w:sz w:val="20"/>
                <w:szCs w:val="20"/>
                <w:lang w:val="en-US"/>
                <w14:ligatures w14:val="none"/>
              </w:rPr>
              <w:t>)</w:t>
            </w:r>
          </w:p>
        </w:tc>
        <w:tc>
          <w:tcPr>
            <w:tcW w:w="490" w:type="pct"/>
            <w:tcBorders>
              <w:top w:val="single" w:sz="4" w:space="0" w:color="auto"/>
              <w:bottom w:val="single" w:sz="4" w:space="0" w:color="auto"/>
            </w:tcBorders>
          </w:tcPr>
          <w:p w14:paraId="2C478CD2"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Biological yield (t ha</w:t>
            </w:r>
            <w:r w:rsidRPr="00E97B4B">
              <w:rPr>
                <w:rFonts w:ascii="Arial MT" w:eastAsia="Times New Roman" w:hAnsi="Arial MT" w:cs="Times New Roman"/>
                <w:color w:val="000000" w:themeColor="text1"/>
                <w:kern w:val="0"/>
                <w:sz w:val="20"/>
                <w:szCs w:val="20"/>
                <w:vertAlign w:val="superscript"/>
                <w:lang w:val="en-US"/>
                <w14:ligatures w14:val="none"/>
              </w:rPr>
              <w:t>-1</w:t>
            </w:r>
            <w:r w:rsidRPr="00E97B4B">
              <w:rPr>
                <w:rFonts w:ascii="Arial MT" w:eastAsia="Times New Roman" w:hAnsi="Arial MT" w:cs="Times New Roman"/>
                <w:color w:val="000000" w:themeColor="text1"/>
                <w:kern w:val="0"/>
                <w:sz w:val="20"/>
                <w:szCs w:val="20"/>
                <w:lang w:val="en-US"/>
                <w14:ligatures w14:val="none"/>
              </w:rPr>
              <w:t>)</w:t>
            </w:r>
          </w:p>
        </w:tc>
        <w:tc>
          <w:tcPr>
            <w:tcW w:w="490" w:type="pct"/>
            <w:tcBorders>
              <w:top w:val="single" w:sz="4" w:space="0" w:color="auto"/>
              <w:bottom w:val="single" w:sz="4" w:space="0" w:color="auto"/>
            </w:tcBorders>
          </w:tcPr>
          <w:p w14:paraId="4FF2194C"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Harvest Index (%)</w:t>
            </w:r>
          </w:p>
        </w:tc>
      </w:tr>
      <w:tr w:rsidR="00E97B4B" w:rsidRPr="00E97B4B" w14:paraId="1E9AFB86" w14:textId="77777777" w:rsidTr="00432B7F">
        <w:tc>
          <w:tcPr>
            <w:tcW w:w="586" w:type="pct"/>
            <w:tcBorders>
              <w:top w:val="single" w:sz="4" w:space="0" w:color="auto"/>
            </w:tcBorders>
          </w:tcPr>
          <w:p w14:paraId="3631242E" w14:textId="3D6E76B0" w:rsidR="00D529DE" w:rsidRPr="00E97B4B" w:rsidRDefault="00F15DF9" w:rsidP="00432B7F">
            <w:pPr>
              <w:spacing w:after="0" w:line="240" w:lineRule="auto"/>
              <w:rPr>
                <w:rFonts w:ascii="Arial MT" w:eastAsia="Times New Roman" w:hAnsi="Arial MT" w:cs="Times New Roman"/>
                <w:color w:val="000000" w:themeColor="text1"/>
                <w:kern w:val="0"/>
                <w:sz w:val="20"/>
                <w:szCs w:val="20"/>
                <w:vertAlign w:val="subscript"/>
                <w:lang w:val="en-US"/>
                <w14:ligatures w14:val="none"/>
              </w:rPr>
            </w:pPr>
            <w:r w:rsidRPr="00E97B4B">
              <w:rPr>
                <w:rFonts w:ascii="Times New Roman" w:eastAsia="Times New Roman" w:hAnsi="Times New Roman" w:cs="Times New Roman"/>
                <w:color w:val="000000" w:themeColor="text1"/>
                <w:kern w:val="0"/>
                <w:sz w:val="20"/>
                <w:szCs w:val="20"/>
                <w:lang w:val="en-US"/>
                <w14:ligatures w14:val="none"/>
              </w:rPr>
              <w:t>BRRI dhan75</w:t>
            </w:r>
          </w:p>
        </w:tc>
        <w:tc>
          <w:tcPr>
            <w:tcW w:w="490" w:type="pct"/>
            <w:tcBorders>
              <w:top w:val="single" w:sz="4" w:space="0" w:color="auto"/>
            </w:tcBorders>
          </w:tcPr>
          <w:p w14:paraId="1645D1E1"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17.03a</w:t>
            </w:r>
          </w:p>
        </w:tc>
        <w:tc>
          <w:tcPr>
            <w:tcW w:w="490" w:type="pct"/>
            <w:tcBorders>
              <w:top w:val="single" w:sz="4" w:space="0" w:color="auto"/>
            </w:tcBorders>
          </w:tcPr>
          <w:p w14:paraId="0F915E10"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1.83 b</w:t>
            </w:r>
          </w:p>
        </w:tc>
        <w:tc>
          <w:tcPr>
            <w:tcW w:w="490" w:type="pct"/>
            <w:tcBorders>
              <w:top w:val="single" w:sz="4" w:space="0" w:color="auto"/>
            </w:tcBorders>
          </w:tcPr>
          <w:p w14:paraId="56D23D90"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81.64a</w:t>
            </w:r>
          </w:p>
        </w:tc>
        <w:tc>
          <w:tcPr>
            <w:tcW w:w="490" w:type="pct"/>
            <w:tcBorders>
              <w:top w:val="single" w:sz="4" w:space="0" w:color="auto"/>
            </w:tcBorders>
          </w:tcPr>
          <w:p w14:paraId="5A90AE87"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10.85 b</w:t>
            </w:r>
          </w:p>
        </w:tc>
        <w:tc>
          <w:tcPr>
            <w:tcW w:w="490" w:type="pct"/>
            <w:tcBorders>
              <w:top w:val="single" w:sz="4" w:space="0" w:color="auto"/>
            </w:tcBorders>
          </w:tcPr>
          <w:p w14:paraId="7B845C7D"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21.35b</w:t>
            </w:r>
          </w:p>
        </w:tc>
        <w:tc>
          <w:tcPr>
            <w:tcW w:w="490" w:type="pct"/>
            <w:tcBorders>
              <w:top w:val="single" w:sz="4" w:space="0" w:color="auto"/>
            </w:tcBorders>
          </w:tcPr>
          <w:p w14:paraId="1FDD1362"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3.82a</w:t>
            </w:r>
          </w:p>
        </w:tc>
        <w:tc>
          <w:tcPr>
            <w:tcW w:w="490" w:type="pct"/>
            <w:tcBorders>
              <w:top w:val="single" w:sz="4" w:space="0" w:color="auto"/>
            </w:tcBorders>
          </w:tcPr>
          <w:p w14:paraId="7F3D66B2"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4.42a</w:t>
            </w:r>
          </w:p>
        </w:tc>
        <w:tc>
          <w:tcPr>
            <w:tcW w:w="490" w:type="pct"/>
            <w:tcBorders>
              <w:top w:val="single" w:sz="4" w:space="0" w:color="auto"/>
            </w:tcBorders>
          </w:tcPr>
          <w:p w14:paraId="7199C188"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8.24a</w:t>
            </w:r>
          </w:p>
        </w:tc>
        <w:tc>
          <w:tcPr>
            <w:tcW w:w="490" w:type="pct"/>
            <w:tcBorders>
              <w:top w:val="single" w:sz="4" w:space="0" w:color="auto"/>
            </w:tcBorders>
          </w:tcPr>
          <w:p w14:paraId="32A27CD0"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46.35a</w:t>
            </w:r>
          </w:p>
        </w:tc>
      </w:tr>
      <w:tr w:rsidR="00E97B4B" w:rsidRPr="00E97B4B" w14:paraId="3E18A606" w14:textId="77777777" w:rsidTr="00432B7F">
        <w:tc>
          <w:tcPr>
            <w:tcW w:w="586" w:type="pct"/>
            <w:tcBorders>
              <w:bottom w:val="nil"/>
            </w:tcBorders>
          </w:tcPr>
          <w:p w14:paraId="475E1983" w14:textId="77777777" w:rsidR="00F15DF9" w:rsidRPr="00E97B4B" w:rsidRDefault="00F15DF9" w:rsidP="00F15DF9">
            <w:pPr>
              <w:spacing w:line="240" w:lineRule="auto"/>
              <w:jc w:val="both"/>
              <w:rPr>
                <w:rFonts w:ascii="Times New Roman" w:eastAsia="Times New Roman" w:hAnsi="Times New Roman" w:cs="Times New Roman"/>
                <w:color w:val="000000" w:themeColor="text1"/>
                <w:kern w:val="0"/>
                <w:sz w:val="20"/>
                <w:szCs w:val="20"/>
                <w:lang w:val="en-US"/>
                <w14:ligatures w14:val="none"/>
              </w:rPr>
            </w:pPr>
            <w:r w:rsidRPr="00E97B4B">
              <w:rPr>
                <w:rFonts w:ascii="Times New Roman" w:eastAsia="Times New Roman" w:hAnsi="Times New Roman" w:cs="Times New Roman"/>
                <w:color w:val="000000" w:themeColor="text1"/>
                <w:kern w:val="0"/>
                <w:sz w:val="20"/>
                <w:szCs w:val="20"/>
                <w:lang w:val="en-US"/>
                <w14:ligatures w14:val="none"/>
              </w:rPr>
              <w:t>BRRI dhan87</w:t>
            </w:r>
          </w:p>
          <w:p w14:paraId="3AB013DB" w14:textId="452F6C64"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p>
        </w:tc>
        <w:tc>
          <w:tcPr>
            <w:tcW w:w="490" w:type="pct"/>
            <w:tcBorders>
              <w:bottom w:val="nil"/>
            </w:tcBorders>
          </w:tcPr>
          <w:p w14:paraId="0FF679AD"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14.01 b</w:t>
            </w:r>
          </w:p>
        </w:tc>
        <w:tc>
          <w:tcPr>
            <w:tcW w:w="490" w:type="pct"/>
            <w:tcBorders>
              <w:bottom w:val="nil"/>
            </w:tcBorders>
          </w:tcPr>
          <w:p w14:paraId="7DA68F67"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2.45a</w:t>
            </w:r>
          </w:p>
        </w:tc>
        <w:tc>
          <w:tcPr>
            <w:tcW w:w="490" w:type="pct"/>
            <w:tcBorders>
              <w:bottom w:val="nil"/>
            </w:tcBorders>
          </w:tcPr>
          <w:p w14:paraId="79D84D0A"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77.77 b</w:t>
            </w:r>
          </w:p>
        </w:tc>
        <w:tc>
          <w:tcPr>
            <w:tcW w:w="490" w:type="pct"/>
            <w:tcBorders>
              <w:bottom w:val="nil"/>
            </w:tcBorders>
          </w:tcPr>
          <w:p w14:paraId="7A1064C0"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12.68a</w:t>
            </w:r>
          </w:p>
        </w:tc>
        <w:tc>
          <w:tcPr>
            <w:tcW w:w="490" w:type="pct"/>
            <w:tcBorders>
              <w:bottom w:val="nil"/>
            </w:tcBorders>
          </w:tcPr>
          <w:p w14:paraId="61F61E26"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24.01a</w:t>
            </w:r>
          </w:p>
        </w:tc>
        <w:tc>
          <w:tcPr>
            <w:tcW w:w="490" w:type="pct"/>
            <w:tcBorders>
              <w:bottom w:val="nil"/>
            </w:tcBorders>
          </w:tcPr>
          <w:p w14:paraId="39EF7025"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3.51 b</w:t>
            </w:r>
          </w:p>
        </w:tc>
        <w:tc>
          <w:tcPr>
            <w:tcW w:w="490" w:type="pct"/>
            <w:tcBorders>
              <w:bottom w:val="nil"/>
            </w:tcBorders>
          </w:tcPr>
          <w:p w14:paraId="31AE1B33"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4.15 b</w:t>
            </w:r>
          </w:p>
        </w:tc>
        <w:tc>
          <w:tcPr>
            <w:tcW w:w="490" w:type="pct"/>
            <w:tcBorders>
              <w:bottom w:val="nil"/>
            </w:tcBorders>
          </w:tcPr>
          <w:p w14:paraId="7F56529C"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7.67 b</w:t>
            </w:r>
          </w:p>
        </w:tc>
        <w:tc>
          <w:tcPr>
            <w:tcW w:w="490" w:type="pct"/>
            <w:tcBorders>
              <w:bottom w:val="nil"/>
            </w:tcBorders>
          </w:tcPr>
          <w:p w14:paraId="2DAC17C5"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45.86 b</w:t>
            </w:r>
          </w:p>
        </w:tc>
      </w:tr>
      <w:tr w:rsidR="00E97B4B" w:rsidRPr="00E97B4B" w14:paraId="34EF1BE6" w14:textId="77777777" w:rsidTr="00432B7F">
        <w:tc>
          <w:tcPr>
            <w:tcW w:w="586" w:type="pct"/>
            <w:tcBorders>
              <w:top w:val="nil"/>
              <w:bottom w:val="single" w:sz="4" w:space="0" w:color="auto"/>
            </w:tcBorders>
          </w:tcPr>
          <w:p w14:paraId="52A61CA1"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noProof/>
                <w:color w:val="000000" w:themeColor="text1"/>
                <w:kern w:val="0"/>
                <w:sz w:val="20"/>
                <w:szCs w:val="20"/>
                <w:lang w:val="tr-TR" w:eastAsia="tr-TR"/>
                <w14:ligatures w14:val="none"/>
              </w:rPr>
              <mc:AlternateContent>
                <mc:Choice Requires="wps">
                  <w:drawing>
                    <wp:anchor distT="0" distB="0" distL="114300" distR="114300" simplePos="0" relativeHeight="251678720" behindDoc="0" locked="0" layoutInCell="1" allowOverlap="1" wp14:anchorId="05B6A180" wp14:editId="4A5E6F16">
                      <wp:simplePos x="0" y="0"/>
                      <wp:positionH relativeFrom="column">
                        <wp:posOffset>69850</wp:posOffset>
                      </wp:positionH>
                      <wp:positionV relativeFrom="paragraph">
                        <wp:posOffset>31115</wp:posOffset>
                      </wp:positionV>
                      <wp:extent cx="64135" cy="0"/>
                      <wp:effectExtent l="12700" t="12065" r="8890" b="6985"/>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44179E6" id="Straight Connector 12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E97B4B">
              <w:rPr>
                <w:rFonts w:ascii="Arial MT" w:eastAsia="Times New Roman" w:hAnsi="Arial MT" w:cs="Times New Roman"/>
                <w:color w:val="000000" w:themeColor="text1"/>
                <w:kern w:val="0"/>
                <w:sz w:val="20"/>
                <w:szCs w:val="20"/>
                <w:lang w:val="en-US"/>
                <w14:ligatures w14:val="none"/>
              </w:rPr>
              <w:t>Sx</w:t>
            </w:r>
            <w:proofErr w:type="spellEnd"/>
          </w:p>
        </w:tc>
        <w:tc>
          <w:tcPr>
            <w:tcW w:w="490" w:type="pct"/>
            <w:tcBorders>
              <w:top w:val="nil"/>
              <w:bottom w:val="single" w:sz="4" w:space="0" w:color="auto"/>
            </w:tcBorders>
            <w:vAlign w:val="center"/>
          </w:tcPr>
          <w:p w14:paraId="49A52E45"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0.45</w:t>
            </w:r>
          </w:p>
        </w:tc>
        <w:tc>
          <w:tcPr>
            <w:tcW w:w="490" w:type="pct"/>
            <w:tcBorders>
              <w:top w:val="nil"/>
              <w:bottom w:val="single" w:sz="4" w:space="0" w:color="auto"/>
            </w:tcBorders>
            <w:vAlign w:val="center"/>
          </w:tcPr>
          <w:p w14:paraId="60ECE87A"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0.18</w:t>
            </w:r>
          </w:p>
        </w:tc>
        <w:tc>
          <w:tcPr>
            <w:tcW w:w="490" w:type="pct"/>
            <w:tcBorders>
              <w:top w:val="nil"/>
              <w:bottom w:val="single" w:sz="4" w:space="0" w:color="auto"/>
            </w:tcBorders>
            <w:vAlign w:val="center"/>
          </w:tcPr>
          <w:p w14:paraId="7B9F813C"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0.38</w:t>
            </w:r>
          </w:p>
        </w:tc>
        <w:tc>
          <w:tcPr>
            <w:tcW w:w="490" w:type="pct"/>
            <w:tcBorders>
              <w:top w:val="nil"/>
              <w:bottom w:val="single" w:sz="4" w:space="0" w:color="auto"/>
            </w:tcBorders>
            <w:vAlign w:val="center"/>
          </w:tcPr>
          <w:p w14:paraId="312DD0BC"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0.35</w:t>
            </w:r>
          </w:p>
        </w:tc>
        <w:tc>
          <w:tcPr>
            <w:tcW w:w="490" w:type="pct"/>
            <w:tcBorders>
              <w:top w:val="nil"/>
              <w:bottom w:val="single" w:sz="4" w:space="0" w:color="auto"/>
            </w:tcBorders>
          </w:tcPr>
          <w:p w14:paraId="45AD928A"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0.19</w:t>
            </w:r>
          </w:p>
        </w:tc>
        <w:tc>
          <w:tcPr>
            <w:tcW w:w="490" w:type="pct"/>
            <w:tcBorders>
              <w:top w:val="nil"/>
              <w:bottom w:val="single" w:sz="4" w:space="0" w:color="auto"/>
            </w:tcBorders>
          </w:tcPr>
          <w:p w14:paraId="2EDB9498"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0.02</w:t>
            </w:r>
          </w:p>
        </w:tc>
        <w:tc>
          <w:tcPr>
            <w:tcW w:w="490" w:type="pct"/>
            <w:tcBorders>
              <w:top w:val="nil"/>
              <w:bottom w:val="single" w:sz="4" w:space="0" w:color="auto"/>
            </w:tcBorders>
          </w:tcPr>
          <w:p w14:paraId="38E06A9A"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0.03</w:t>
            </w:r>
          </w:p>
        </w:tc>
        <w:tc>
          <w:tcPr>
            <w:tcW w:w="490" w:type="pct"/>
            <w:tcBorders>
              <w:top w:val="nil"/>
              <w:bottom w:val="single" w:sz="4" w:space="0" w:color="auto"/>
            </w:tcBorders>
          </w:tcPr>
          <w:p w14:paraId="1466788E"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0.05</w:t>
            </w:r>
          </w:p>
        </w:tc>
        <w:tc>
          <w:tcPr>
            <w:tcW w:w="490" w:type="pct"/>
            <w:tcBorders>
              <w:top w:val="nil"/>
              <w:bottom w:val="single" w:sz="4" w:space="0" w:color="auto"/>
            </w:tcBorders>
          </w:tcPr>
          <w:p w14:paraId="3A2B9490"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0.13</w:t>
            </w:r>
          </w:p>
        </w:tc>
      </w:tr>
      <w:tr w:rsidR="00E97B4B" w:rsidRPr="00E97B4B" w14:paraId="1FB6D0A2" w14:textId="77777777" w:rsidTr="00432B7F">
        <w:tc>
          <w:tcPr>
            <w:tcW w:w="586" w:type="pct"/>
            <w:tcBorders>
              <w:top w:val="single" w:sz="4" w:space="0" w:color="auto"/>
            </w:tcBorders>
          </w:tcPr>
          <w:p w14:paraId="540E1A40" w14:textId="77777777" w:rsidR="00D529DE" w:rsidRPr="00E97B4B" w:rsidRDefault="00D529DE" w:rsidP="00432B7F">
            <w:pPr>
              <w:spacing w:after="0" w:line="240" w:lineRule="auto"/>
              <w:rPr>
                <w:rFonts w:ascii="Arial MT" w:eastAsia="Times New Roman" w:hAnsi="Arial MT" w:cs="Times New Roman"/>
                <w:noProof/>
                <w:color w:val="000000" w:themeColor="text1"/>
                <w:kern w:val="0"/>
                <w:sz w:val="20"/>
                <w:szCs w:val="20"/>
                <w:lang w:val="en-US"/>
                <w14:ligatures w14:val="none"/>
              </w:rPr>
            </w:pPr>
            <w:r w:rsidRPr="00E97B4B">
              <w:rPr>
                <w:rFonts w:ascii="Arial MT" w:eastAsia="Times New Roman" w:hAnsi="Arial MT" w:cs="Times New Roman"/>
                <w:noProof/>
                <w:color w:val="000000" w:themeColor="text1"/>
                <w:kern w:val="0"/>
                <w:sz w:val="20"/>
                <w:szCs w:val="20"/>
                <w:lang w:val="en-US"/>
                <w14:ligatures w14:val="none"/>
              </w:rPr>
              <w:t>Level of significance</w:t>
            </w:r>
          </w:p>
        </w:tc>
        <w:tc>
          <w:tcPr>
            <w:tcW w:w="490" w:type="pct"/>
            <w:tcBorders>
              <w:top w:val="single" w:sz="4" w:space="0" w:color="auto"/>
            </w:tcBorders>
            <w:vAlign w:val="center"/>
          </w:tcPr>
          <w:p w14:paraId="3C11DEF8"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w:t>
            </w:r>
          </w:p>
        </w:tc>
        <w:tc>
          <w:tcPr>
            <w:tcW w:w="490" w:type="pct"/>
            <w:tcBorders>
              <w:top w:val="single" w:sz="4" w:space="0" w:color="auto"/>
            </w:tcBorders>
            <w:vAlign w:val="center"/>
          </w:tcPr>
          <w:p w14:paraId="14A3A225"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w:t>
            </w:r>
          </w:p>
        </w:tc>
        <w:tc>
          <w:tcPr>
            <w:tcW w:w="490" w:type="pct"/>
            <w:tcBorders>
              <w:top w:val="single" w:sz="4" w:space="0" w:color="auto"/>
            </w:tcBorders>
            <w:vAlign w:val="center"/>
          </w:tcPr>
          <w:p w14:paraId="649014F2"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w:t>
            </w:r>
          </w:p>
        </w:tc>
        <w:tc>
          <w:tcPr>
            <w:tcW w:w="490" w:type="pct"/>
            <w:tcBorders>
              <w:top w:val="single" w:sz="4" w:space="0" w:color="auto"/>
            </w:tcBorders>
            <w:vAlign w:val="center"/>
          </w:tcPr>
          <w:p w14:paraId="068067E7"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w:t>
            </w:r>
          </w:p>
        </w:tc>
        <w:tc>
          <w:tcPr>
            <w:tcW w:w="490" w:type="pct"/>
            <w:tcBorders>
              <w:top w:val="single" w:sz="4" w:space="0" w:color="auto"/>
            </w:tcBorders>
            <w:vAlign w:val="center"/>
          </w:tcPr>
          <w:p w14:paraId="071EB02F"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w:t>
            </w:r>
          </w:p>
        </w:tc>
        <w:tc>
          <w:tcPr>
            <w:tcW w:w="490" w:type="pct"/>
            <w:tcBorders>
              <w:top w:val="single" w:sz="4" w:space="0" w:color="auto"/>
            </w:tcBorders>
            <w:vAlign w:val="center"/>
          </w:tcPr>
          <w:p w14:paraId="3F59B572"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w:t>
            </w:r>
          </w:p>
        </w:tc>
        <w:tc>
          <w:tcPr>
            <w:tcW w:w="490" w:type="pct"/>
            <w:tcBorders>
              <w:top w:val="single" w:sz="4" w:space="0" w:color="auto"/>
            </w:tcBorders>
            <w:vAlign w:val="center"/>
          </w:tcPr>
          <w:p w14:paraId="6F929CFE"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w:t>
            </w:r>
          </w:p>
        </w:tc>
        <w:tc>
          <w:tcPr>
            <w:tcW w:w="490" w:type="pct"/>
            <w:tcBorders>
              <w:top w:val="single" w:sz="4" w:space="0" w:color="auto"/>
            </w:tcBorders>
            <w:vAlign w:val="center"/>
          </w:tcPr>
          <w:p w14:paraId="669DC085"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w:t>
            </w:r>
          </w:p>
        </w:tc>
        <w:tc>
          <w:tcPr>
            <w:tcW w:w="490" w:type="pct"/>
            <w:tcBorders>
              <w:top w:val="single" w:sz="4" w:space="0" w:color="auto"/>
            </w:tcBorders>
            <w:vAlign w:val="center"/>
          </w:tcPr>
          <w:p w14:paraId="4CEF9F15"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w:t>
            </w:r>
          </w:p>
        </w:tc>
      </w:tr>
      <w:tr w:rsidR="00E97B4B" w:rsidRPr="00E97B4B" w14:paraId="50309FA8" w14:textId="77777777" w:rsidTr="00432B7F">
        <w:tc>
          <w:tcPr>
            <w:tcW w:w="586" w:type="pct"/>
          </w:tcPr>
          <w:p w14:paraId="436E8ED3"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CV (%)</w:t>
            </w:r>
          </w:p>
        </w:tc>
        <w:tc>
          <w:tcPr>
            <w:tcW w:w="490" w:type="pct"/>
            <w:vAlign w:val="center"/>
          </w:tcPr>
          <w:p w14:paraId="036A026F"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8.70</w:t>
            </w:r>
          </w:p>
        </w:tc>
        <w:tc>
          <w:tcPr>
            <w:tcW w:w="490" w:type="pct"/>
            <w:vAlign w:val="center"/>
          </w:tcPr>
          <w:p w14:paraId="14EBFE45"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25.01</w:t>
            </w:r>
          </w:p>
        </w:tc>
        <w:tc>
          <w:tcPr>
            <w:tcW w:w="490" w:type="pct"/>
            <w:vAlign w:val="center"/>
          </w:tcPr>
          <w:p w14:paraId="3C865B68"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1.42</w:t>
            </w:r>
          </w:p>
        </w:tc>
        <w:tc>
          <w:tcPr>
            <w:tcW w:w="490" w:type="pct"/>
            <w:vAlign w:val="center"/>
          </w:tcPr>
          <w:p w14:paraId="096D836B"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8.82</w:t>
            </w:r>
          </w:p>
        </w:tc>
        <w:tc>
          <w:tcPr>
            <w:tcW w:w="490" w:type="pct"/>
            <w:vAlign w:val="center"/>
          </w:tcPr>
          <w:p w14:paraId="49576328"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2.53</w:t>
            </w:r>
          </w:p>
        </w:tc>
        <w:tc>
          <w:tcPr>
            <w:tcW w:w="490" w:type="pct"/>
            <w:vAlign w:val="center"/>
          </w:tcPr>
          <w:p w14:paraId="3883D3B8"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1.39</w:t>
            </w:r>
          </w:p>
        </w:tc>
        <w:tc>
          <w:tcPr>
            <w:tcW w:w="490" w:type="pct"/>
            <w:vAlign w:val="center"/>
          </w:tcPr>
          <w:p w14:paraId="345DF9AF"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2.43</w:t>
            </w:r>
          </w:p>
        </w:tc>
        <w:tc>
          <w:tcPr>
            <w:tcW w:w="490" w:type="pct"/>
            <w:vAlign w:val="center"/>
          </w:tcPr>
          <w:p w14:paraId="14407F20"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1.86</w:t>
            </w:r>
          </w:p>
        </w:tc>
        <w:tc>
          <w:tcPr>
            <w:tcW w:w="490" w:type="pct"/>
            <w:vAlign w:val="center"/>
          </w:tcPr>
          <w:p w14:paraId="0959AC38"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0.83</w:t>
            </w:r>
          </w:p>
        </w:tc>
      </w:tr>
    </w:tbl>
    <w:p w14:paraId="7469DC86" w14:textId="000580A0" w:rsidR="00D529DE" w:rsidRPr="00E97B4B" w:rsidRDefault="00D529DE" w:rsidP="00D529DE">
      <w:pPr>
        <w:spacing w:line="240" w:lineRule="auto"/>
        <w:jc w:val="both"/>
        <w:rPr>
          <w:rFonts w:ascii="Times New Roman" w:eastAsia="Times New Roman" w:hAnsi="Times New Roman" w:cs="Times New Roman"/>
          <w:color w:val="000000" w:themeColor="text1"/>
          <w:kern w:val="0"/>
          <w:sz w:val="20"/>
          <w:szCs w:val="20"/>
          <w:lang w:val="en-US"/>
          <w14:ligatures w14:val="none"/>
        </w:rPr>
      </w:pPr>
      <w:r w:rsidRPr="00E97B4B">
        <w:rPr>
          <w:rFonts w:ascii="Times New Roman" w:eastAsia="Times New Roman" w:hAnsi="Times New Roman" w:cs="Times New Roman"/>
          <w:color w:val="000000" w:themeColor="text1"/>
          <w:kern w:val="0"/>
          <w:sz w:val="20"/>
          <w:szCs w:val="20"/>
          <w:lang w:val="en-US"/>
          <w14:ligatures w14:val="none"/>
        </w:rPr>
        <w:t xml:space="preserve">** =Significant at 1% level of probability. </w:t>
      </w:r>
    </w:p>
    <w:p w14:paraId="1C3E017C" w14:textId="77777777" w:rsidR="00D529DE" w:rsidRPr="00E97B4B" w:rsidRDefault="00D529DE" w:rsidP="00D529DE">
      <w:pPr>
        <w:spacing w:after="120" w:line="240" w:lineRule="auto"/>
        <w:jc w:val="both"/>
        <w:rPr>
          <w:rFonts w:ascii="Times New Roman" w:eastAsia="Times New Roman" w:hAnsi="Times New Roman" w:cs="Times New Roman"/>
          <w:color w:val="000000" w:themeColor="text1"/>
          <w:kern w:val="0"/>
          <w:sz w:val="20"/>
          <w:szCs w:val="20"/>
          <w:lang w:val="en-US"/>
          <w14:ligatures w14:val="none"/>
        </w:rPr>
      </w:pPr>
      <w:r w:rsidRPr="00E97B4B">
        <w:rPr>
          <w:rFonts w:ascii="Times New Roman" w:eastAsia="Times New Roman" w:hAnsi="Times New Roman" w:cs="Times New Roman"/>
          <w:color w:val="000000" w:themeColor="text1"/>
          <w:kern w:val="0"/>
          <w:sz w:val="20"/>
          <w:szCs w:val="20"/>
          <w:lang w:val="en-US"/>
          <w14:ligatures w14:val="none"/>
        </w:rPr>
        <w:t>In a column, figures with same letter or without letter do not differ significantly whereas figure with dissimilar letter differ significantly as per DMRT.</w:t>
      </w:r>
    </w:p>
    <w:p w14:paraId="11CBAED1" w14:textId="7F625AF2" w:rsidR="00D529DE" w:rsidRPr="00E97B4B" w:rsidRDefault="00D529DE" w:rsidP="00025480">
      <w:pPr>
        <w:pStyle w:val="Heading1"/>
        <w:rPr>
          <w:rFonts w:eastAsia="Times New Roman"/>
          <w:lang w:val="en-US"/>
        </w:rPr>
      </w:pPr>
      <w:r w:rsidRPr="00E97B4B">
        <w:rPr>
          <w:rFonts w:eastAsia="Times New Roman"/>
          <w:lang w:val="en-US"/>
        </w:rPr>
        <w:t xml:space="preserve">Table 8. </w:t>
      </w:r>
      <w:r w:rsidRPr="00E97B4B">
        <w:rPr>
          <w:rFonts w:eastAsia="Times New Roman"/>
          <w:lang w:val="en-US" w:bidi="en-US"/>
        </w:rPr>
        <w:t xml:space="preserve">Effect of application schedule of Crop Plus on yield and yield contributing characters of </w:t>
      </w:r>
      <w:r w:rsidR="00025480" w:rsidRPr="00E97B4B">
        <w:rPr>
          <w:rFonts w:eastAsia="Times New Roman"/>
          <w:lang w:val="en-US" w:bidi="en-US"/>
        </w:rPr>
        <w:t>Monsoon Rice</w:t>
      </w:r>
    </w:p>
    <w:tbl>
      <w:tblPr>
        <w:tblW w:w="4906" w:type="pct"/>
        <w:tblInd w:w="108" w:type="dxa"/>
        <w:tblBorders>
          <w:top w:val="single" w:sz="4" w:space="0" w:color="auto"/>
          <w:bottom w:val="single" w:sz="4" w:space="0" w:color="auto"/>
        </w:tblBorders>
        <w:tblLook w:val="01E0" w:firstRow="1" w:lastRow="1" w:firstColumn="1" w:lastColumn="1" w:noHBand="0" w:noVBand="0"/>
      </w:tblPr>
      <w:tblGrid>
        <w:gridCol w:w="2862"/>
        <w:gridCol w:w="1260"/>
        <w:gridCol w:w="1350"/>
        <w:gridCol w:w="1350"/>
        <w:gridCol w:w="1350"/>
        <w:gridCol w:w="1260"/>
        <w:gridCol w:w="1170"/>
        <w:gridCol w:w="981"/>
        <w:gridCol w:w="1074"/>
        <w:gridCol w:w="1039"/>
      </w:tblGrid>
      <w:tr w:rsidR="00E97B4B" w:rsidRPr="00E97B4B" w14:paraId="734AC397" w14:textId="77777777" w:rsidTr="00D42219">
        <w:trPr>
          <w:cantSplit/>
        </w:trPr>
        <w:tc>
          <w:tcPr>
            <w:tcW w:w="1045" w:type="pct"/>
            <w:tcBorders>
              <w:top w:val="single" w:sz="4" w:space="0" w:color="auto"/>
              <w:bottom w:val="single" w:sz="4" w:space="0" w:color="auto"/>
            </w:tcBorders>
          </w:tcPr>
          <w:p w14:paraId="4DFE4751" w14:textId="77777777" w:rsidR="00D529DE" w:rsidRPr="00E97B4B" w:rsidRDefault="00D529DE" w:rsidP="00F13F0B">
            <w:pPr>
              <w:pStyle w:val="Tableparaghraph"/>
              <w:rPr>
                <w:color w:val="000000" w:themeColor="text1"/>
              </w:rPr>
            </w:pPr>
            <w:r w:rsidRPr="00E97B4B">
              <w:rPr>
                <w:color w:val="000000" w:themeColor="text1"/>
              </w:rPr>
              <w:t>Application schedule</w:t>
            </w:r>
          </w:p>
        </w:tc>
        <w:tc>
          <w:tcPr>
            <w:tcW w:w="460" w:type="pct"/>
            <w:tcBorders>
              <w:top w:val="single" w:sz="4" w:space="0" w:color="auto"/>
              <w:bottom w:val="single" w:sz="4" w:space="0" w:color="auto"/>
            </w:tcBorders>
          </w:tcPr>
          <w:p w14:paraId="2F02BB87" w14:textId="77777777" w:rsidR="00D529DE" w:rsidRPr="00E97B4B" w:rsidRDefault="00D529DE" w:rsidP="00F13F0B">
            <w:pPr>
              <w:pStyle w:val="Tableparaghraph"/>
              <w:rPr>
                <w:color w:val="000000" w:themeColor="text1"/>
                <w:vertAlign w:val="superscript"/>
              </w:rPr>
            </w:pPr>
            <w:r w:rsidRPr="00E97B4B">
              <w:rPr>
                <w:color w:val="000000" w:themeColor="text1"/>
              </w:rPr>
              <w:t>Effective tillers hill</w:t>
            </w:r>
            <w:r w:rsidRPr="00E97B4B">
              <w:rPr>
                <w:color w:val="000000" w:themeColor="text1"/>
                <w:vertAlign w:val="superscript"/>
              </w:rPr>
              <w:t>-1</w:t>
            </w:r>
          </w:p>
          <w:p w14:paraId="16E1005D" w14:textId="77777777" w:rsidR="00D529DE" w:rsidRPr="00E97B4B" w:rsidRDefault="00D529DE" w:rsidP="00F13F0B">
            <w:pPr>
              <w:pStyle w:val="Tableparaghraph"/>
              <w:rPr>
                <w:color w:val="000000" w:themeColor="text1"/>
              </w:rPr>
            </w:pPr>
            <w:r w:rsidRPr="00E97B4B">
              <w:rPr>
                <w:color w:val="000000" w:themeColor="text1"/>
              </w:rPr>
              <w:t>(No.)</w:t>
            </w:r>
          </w:p>
        </w:tc>
        <w:tc>
          <w:tcPr>
            <w:tcW w:w="493" w:type="pct"/>
            <w:tcBorders>
              <w:top w:val="single" w:sz="4" w:space="0" w:color="auto"/>
              <w:bottom w:val="single" w:sz="4" w:space="0" w:color="auto"/>
            </w:tcBorders>
          </w:tcPr>
          <w:p w14:paraId="50D7ACDA" w14:textId="77777777" w:rsidR="00D529DE" w:rsidRPr="00E97B4B" w:rsidRDefault="00D529DE" w:rsidP="00F13F0B">
            <w:pPr>
              <w:pStyle w:val="Tableparaghraph"/>
              <w:rPr>
                <w:color w:val="000000" w:themeColor="text1"/>
              </w:rPr>
            </w:pPr>
            <w:r w:rsidRPr="00E97B4B">
              <w:rPr>
                <w:color w:val="000000" w:themeColor="text1"/>
              </w:rPr>
              <w:t>Non-effective tillers hill</w:t>
            </w:r>
            <w:r w:rsidRPr="00E97B4B">
              <w:rPr>
                <w:color w:val="000000" w:themeColor="text1"/>
                <w:vertAlign w:val="superscript"/>
              </w:rPr>
              <w:t>-1</w:t>
            </w:r>
          </w:p>
          <w:p w14:paraId="7D0F0274" w14:textId="77777777" w:rsidR="00D529DE" w:rsidRPr="00E97B4B" w:rsidRDefault="00D529DE" w:rsidP="00F13F0B">
            <w:pPr>
              <w:pStyle w:val="Tableparaghraph"/>
              <w:rPr>
                <w:color w:val="000000" w:themeColor="text1"/>
              </w:rPr>
            </w:pPr>
            <w:r w:rsidRPr="00E97B4B">
              <w:rPr>
                <w:color w:val="000000" w:themeColor="text1"/>
              </w:rPr>
              <w:t>(No.)</w:t>
            </w:r>
          </w:p>
        </w:tc>
        <w:tc>
          <w:tcPr>
            <w:tcW w:w="493" w:type="pct"/>
            <w:tcBorders>
              <w:top w:val="single" w:sz="4" w:space="0" w:color="auto"/>
              <w:bottom w:val="single" w:sz="4" w:space="0" w:color="auto"/>
            </w:tcBorders>
          </w:tcPr>
          <w:p w14:paraId="43DE257C" w14:textId="77777777" w:rsidR="00D529DE" w:rsidRPr="00E97B4B" w:rsidRDefault="00D529DE" w:rsidP="00F13F0B">
            <w:pPr>
              <w:pStyle w:val="Tableparaghraph"/>
              <w:rPr>
                <w:color w:val="000000" w:themeColor="text1"/>
                <w:vertAlign w:val="superscript"/>
              </w:rPr>
            </w:pPr>
            <w:r w:rsidRPr="00E97B4B">
              <w:rPr>
                <w:color w:val="000000" w:themeColor="text1"/>
              </w:rPr>
              <w:t>Grains panicle</w:t>
            </w:r>
            <w:r w:rsidRPr="00E97B4B">
              <w:rPr>
                <w:color w:val="000000" w:themeColor="text1"/>
                <w:vertAlign w:val="superscript"/>
              </w:rPr>
              <w:t>-1</w:t>
            </w:r>
          </w:p>
          <w:p w14:paraId="3C50DDF0" w14:textId="77777777" w:rsidR="00D529DE" w:rsidRPr="00E97B4B" w:rsidRDefault="00D529DE" w:rsidP="00F13F0B">
            <w:pPr>
              <w:pStyle w:val="Tableparaghraph"/>
              <w:rPr>
                <w:color w:val="000000" w:themeColor="text1"/>
              </w:rPr>
            </w:pPr>
            <w:r w:rsidRPr="00E97B4B">
              <w:rPr>
                <w:color w:val="000000" w:themeColor="text1"/>
              </w:rPr>
              <w:t>(No.)</w:t>
            </w:r>
          </w:p>
        </w:tc>
        <w:tc>
          <w:tcPr>
            <w:tcW w:w="493" w:type="pct"/>
            <w:tcBorders>
              <w:top w:val="single" w:sz="4" w:space="0" w:color="auto"/>
              <w:bottom w:val="single" w:sz="4" w:space="0" w:color="auto"/>
            </w:tcBorders>
          </w:tcPr>
          <w:p w14:paraId="055F1C81" w14:textId="77777777" w:rsidR="00D529DE" w:rsidRPr="00E97B4B" w:rsidRDefault="00D529DE" w:rsidP="00F13F0B">
            <w:pPr>
              <w:pStyle w:val="Tableparaghraph"/>
              <w:rPr>
                <w:color w:val="000000" w:themeColor="text1"/>
                <w:vertAlign w:val="superscript"/>
              </w:rPr>
            </w:pPr>
            <w:r w:rsidRPr="00E97B4B">
              <w:rPr>
                <w:color w:val="000000" w:themeColor="text1"/>
              </w:rPr>
              <w:t xml:space="preserve">Sterile </w:t>
            </w:r>
            <w:proofErr w:type="spellStart"/>
            <w:r w:rsidRPr="00E97B4B">
              <w:rPr>
                <w:color w:val="000000" w:themeColor="text1"/>
              </w:rPr>
              <w:t>spikelets</w:t>
            </w:r>
            <w:proofErr w:type="spellEnd"/>
            <w:r w:rsidRPr="00E97B4B">
              <w:rPr>
                <w:color w:val="000000" w:themeColor="text1"/>
              </w:rPr>
              <w:t xml:space="preserve"> panicle</w:t>
            </w:r>
            <w:r w:rsidRPr="00E97B4B">
              <w:rPr>
                <w:color w:val="000000" w:themeColor="text1"/>
                <w:vertAlign w:val="superscript"/>
              </w:rPr>
              <w:t>-1</w:t>
            </w:r>
          </w:p>
          <w:p w14:paraId="2CD52BF3" w14:textId="77777777" w:rsidR="00D529DE" w:rsidRPr="00E97B4B" w:rsidRDefault="00D529DE" w:rsidP="00F13F0B">
            <w:pPr>
              <w:pStyle w:val="Tableparaghraph"/>
              <w:rPr>
                <w:color w:val="000000" w:themeColor="text1"/>
              </w:rPr>
            </w:pPr>
            <w:r w:rsidRPr="00E97B4B">
              <w:rPr>
                <w:color w:val="000000" w:themeColor="text1"/>
              </w:rPr>
              <w:t>(No.)</w:t>
            </w:r>
          </w:p>
        </w:tc>
        <w:tc>
          <w:tcPr>
            <w:tcW w:w="460" w:type="pct"/>
            <w:tcBorders>
              <w:top w:val="single" w:sz="4" w:space="0" w:color="auto"/>
              <w:bottom w:val="single" w:sz="4" w:space="0" w:color="auto"/>
            </w:tcBorders>
          </w:tcPr>
          <w:p w14:paraId="0903CDC4" w14:textId="77777777" w:rsidR="00D529DE" w:rsidRPr="00E97B4B" w:rsidRDefault="00D529DE" w:rsidP="00F13F0B">
            <w:pPr>
              <w:pStyle w:val="Tableparaghraph"/>
              <w:rPr>
                <w:color w:val="000000" w:themeColor="text1"/>
              </w:rPr>
            </w:pPr>
            <w:r w:rsidRPr="00E97B4B">
              <w:rPr>
                <w:color w:val="000000" w:themeColor="text1"/>
              </w:rPr>
              <w:t>1000-grain weight (g)</w:t>
            </w:r>
          </w:p>
        </w:tc>
        <w:tc>
          <w:tcPr>
            <w:tcW w:w="427" w:type="pct"/>
            <w:tcBorders>
              <w:top w:val="single" w:sz="4" w:space="0" w:color="auto"/>
              <w:bottom w:val="single" w:sz="4" w:space="0" w:color="auto"/>
            </w:tcBorders>
          </w:tcPr>
          <w:p w14:paraId="45AA6B5F" w14:textId="77777777" w:rsidR="00F15DF9" w:rsidRPr="00E97B4B" w:rsidRDefault="00D529DE" w:rsidP="00F13F0B">
            <w:pPr>
              <w:pStyle w:val="Tableparaghraph"/>
              <w:rPr>
                <w:color w:val="000000" w:themeColor="text1"/>
              </w:rPr>
            </w:pPr>
            <w:r w:rsidRPr="00E97B4B">
              <w:rPr>
                <w:color w:val="000000" w:themeColor="text1"/>
              </w:rPr>
              <w:t xml:space="preserve">Grain </w:t>
            </w:r>
          </w:p>
          <w:p w14:paraId="4F283037" w14:textId="77777777" w:rsidR="00F15DF9" w:rsidRPr="00E97B4B" w:rsidRDefault="00D529DE" w:rsidP="00F13F0B">
            <w:pPr>
              <w:pStyle w:val="Tableparaghraph"/>
              <w:rPr>
                <w:color w:val="000000" w:themeColor="text1"/>
              </w:rPr>
            </w:pPr>
            <w:r w:rsidRPr="00E97B4B">
              <w:rPr>
                <w:color w:val="000000" w:themeColor="text1"/>
              </w:rPr>
              <w:t xml:space="preserve">yield </w:t>
            </w:r>
          </w:p>
          <w:p w14:paraId="71F98C6D" w14:textId="35E5E252" w:rsidR="00D529DE" w:rsidRPr="00E97B4B" w:rsidRDefault="00D529DE" w:rsidP="00F13F0B">
            <w:pPr>
              <w:pStyle w:val="Tableparaghraph"/>
              <w:rPr>
                <w:color w:val="000000" w:themeColor="text1"/>
              </w:rPr>
            </w:pPr>
            <w:r w:rsidRPr="00E97B4B">
              <w:rPr>
                <w:color w:val="000000" w:themeColor="text1"/>
              </w:rPr>
              <w:t>(t ha</w:t>
            </w:r>
            <w:r w:rsidRPr="00E97B4B">
              <w:rPr>
                <w:color w:val="000000" w:themeColor="text1"/>
                <w:vertAlign w:val="superscript"/>
              </w:rPr>
              <w:t>-1</w:t>
            </w:r>
            <w:r w:rsidRPr="00E97B4B">
              <w:rPr>
                <w:color w:val="000000" w:themeColor="text1"/>
              </w:rPr>
              <w:t>)</w:t>
            </w:r>
          </w:p>
        </w:tc>
        <w:tc>
          <w:tcPr>
            <w:tcW w:w="358" w:type="pct"/>
            <w:tcBorders>
              <w:top w:val="single" w:sz="4" w:space="0" w:color="auto"/>
              <w:bottom w:val="single" w:sz="4" w:space="0" w:color="auto"/>
            </w:tcBorders>
          </w:tcPr>
          <w:p w14:paraId="4511051B" w14:textId="77777777" w:rsidR="00F15DF9" w:rsidRPr="00E97B4B" w:rsidRDefault="00D529DE" w:rsidP="00F13F0B">
            <w:pPr>
              <w:pStyle w:val="Tableparaghraph"/>
              <w:rPr>
                <w:color w:val="000000" w:themeColor="text1"/>
              </w:rPr>
            </w:pPr>
            <w:r w:rsidRPr="00E97B4B">
              <w:rPr>
                <w:color w:val="000000" w:themeColor="text1"/>
              </w:rPr>
              <w:t>Straw yield</w:t>
            </w:r>
          </w:p>
          <w:p w14:paraId="0D8D2298" w14:textId="68CABF12" w:rsidR="00D529DE" w:rsidRPr="00E97B4B" w:rsidRDefault="00D529DE" w:rsidP="00F13F0B">
            <w:pPr>
              <w:pStyle w:val="Tableparaghraph"/>
              <w:rPr>
                <w:color w:val="000000" w:themeColor="text1"/>
              </w:rPr>
            </w:pPr>
            <w:r w:rsidRPr="00E97B4B">
              <w:rPr>
                <w:color w:val="000000" w:themeColor="text1"/>
              </w:rPr>
              <w:t xml:space="preserve"> (t ha</w:t>
            </w:r>
            <w:r w:rsidRPr="00E97B4B">
              <w:rPr>
                <w:color w:val="000000" w:themeColor="text1"/>
                <w:vertAlign w:val="superscript"/>
              </w:rPr>
              <w:t>-1</w:t>
            </w:r>
            <w:r w:rsidRPr="00E97B4B">
              <w:rPr>
                <w:color w:val="000000" w:themeColor="text1"/>
              </w:rPr>
              <w:t>)</w:t>
            </w:r>
          </w:p>
        </w:tc>
        <w:tc>
          <w:tcPr>
            <w:tcW w:w="392" w:type="pct"/>
            <w:tcBorders>
              <w:top w:val="single" w:sz="4" w:space="0" w:color="auto"/>
              <w:bottom w:val="single" w:sz="4" w:space="0" w:color="auto"/>
            </w:tcBorders>
          </w:tcPr>
          <w:p w14:paraId="5B8DE2FF" w14:textId="77777777" w:rsidR="00F15DF9" w:rsidRPr="00E97B4B" w:rsidRDefault="00D529DE" w:rsidP="00F13F0B">
            <w:pPr>
              <w:pStyle w:val="Tableparaghraph"/>
              <w:rPr>
                <w:color w:val="000000" w:themeColor="text1"/>
              </w:rPr>
            </w:pPr>
            <w:r w:rsidRPr="00E97B4B">
              <w:rPr>
                <w:color w:val="000000" w:themeColor="text1"/>
              </w:rPr>
              <w:t xml:space="preserve">Biological yield </w:t>
            </w:r>
          </w:p>
          <w:p w14:paraId="7A74D165" w14:textId="2DF2ED7F" w:rsidR="00D529DE" w:rsidRPr="00E97B4B" w:rsidRDefault="00D529DE" w:rsidP="00F13F0B">
            <w:pPr>
              <w:pStyle w:val="Tableparaghraph"/>
              <w:rPr>
                <w:color w:val="000000" w:themeColor="text1"/>
              </w:rPr>
            </w:pPr>
            <w:r w:rsidRPr="00E97B4B">
              <w:rPr>
                <w:color w:val="000000" w:themeColor="text1"/>
              </w:rPr>
              <w:t>(t ha</w:t>
            </w:r>
            <w:r w:rsidRPr="00E97B4B">
              <w:rPr>
                <w:color w:val="000000" w:themeColor="text1"/>
                <w:vertAlign w:val="superscript"/>
              </w:rPr>
              <w:t>-1</w:t>
            </w:r>
            <w:r w:rsidRPr="00E97B4B">
              <w:rPr>
                <w:color w:val="000000" w:themeColor="text1"/>
              </w:rPr>
              <w:t>)</w:t>
            </w:r>
          </w:p>
        </w:tc>
        <w:tc>
          <w:tcPr>
            <w:tcW w:w="379" w:type="pct"/>
            <w:tcBorders>
              <w:top w:val="single" w:sz="4" w:space="0" w:color="auto"/>
              <w:bottom w:val="single" w:sz="4" w:space="0" w:color="auto"/>
            </w:tcBorders>
          </w:tcPr>
          <w:p w14:paraId="6E920806" w14:textId="77777777" w:rsidR="00D529DE" w:rsidRPr="00E97B4B" w:rsidRDefault="00D529DE" w:rsidP="00F13F0B">
            <w:pPr>
              <w:pStyle w:val="Tableparaghraph"/>
              <w:rPr>
                <w:color w:val="000000" w:themeColor="text1"/>
              </w:rPr>
            </w:pPr>
            <w:r w:rsidRPr="00E97B4B">
              <w:rPr>
                <w:color w:val="000000" w:themeColor="text1"/>
              </w:rPr>
              <w:t>Harvest Index (%)</w:t>
            </w:r>
          </w:p>
        </w:tc>
      </w:tr>
      <w:tr w:rsidR="00E97B4B" w:rsidRPr="00E97B4B" w14:paraId="32370D9C" w14:textId="77777777" w:rsidTr="00D42219">
        <w:trPr>
          <w:cantSplit/>
        </w:trPr>
        <w:tc>
          <w:tcPr>
            <w:tcW w:w="1045" w:type="pct"/>
            <w:tcBorders>
              <w:top w:val="single" w:sz="4" w:space="0" w:color="auto"/>
            </w:tcBorders>
          </w:tcPr>
          <w:p w14:paraId="163E69F9" w14:textId="34A10A3D" w:rsidR="00D42219" w:rsidRPr="00E97B4B" w:rsidRDefault="00D42219" w:rsidP="00D42219">
            <w:pPr>
              <w:pStyle w:val="Tableparaghraph"/>
              <w:rPr>
                <w:color w:val="000000" w:themeColor="text1"/>
                <w:vertAlign w:val="subscript"/>
              </w:rPr>
            </w:pPr>
            <w:r w:rsidRPr="00E97B4B">
              <w:rPr>
                <w:rFonts w:ascii="Times New Roman" w:hAnsi="Times New Roman"/>
                <w:color w:val="000000" w:themeColor="text1"/>
              </w:rPr>
              <w:t>No Crop plus</w:t>
            </w:r>
          </w:p>
        </w:tc>
        <w:tc>
          <w:tcPr>
            <w:tcW w:w="460" w:type="pct"/>
            <w:tcBorders>
              <w:top w:val="single" w:sz="4" w:space="0" w:color="auto"/>
            </w:tcBorders>
          </w:tcPr>
          <w:p w14:paraId="73744182" w14:textId="77777777" w:rsidR="00D42219" w:rsidRPr="00E97B4B" w:rsidRDefault="00D42219" w:rsidP="00D42219">
            <w:pPr>
              <w:pStyle w:val="Tableparaghraph"/>
              <w:rPr>
                <w:color w:val="000000" w:themeColor="text1"/>
              </w:rPr>
            </w:pPr>
            <w:r w:rsidRPr="00E97B4B">
              <w:rPr>
                <w:color w:val="000000" w:themeColor="text1"/>
              </w:rPr>
              <w:t>13.36 b</w:t>
            </w:r>
          </w:p>
        </w:tc>
        <w:tc>
          <w:tcPr>
            <w:tcW w:w="493" w:type="pct"/>
            <w:tcBorders>
              <w:top w:val="single" w:sz="4" w:space="0" w:color="auto"/>
            </w:tcBorders>
          </w:tcPr>
          <w:p w14:paraId="4E020014" w14:textId="77777777" w:rsidR="00D42219" w:rsidRPr="00E97B4B" w:rsidRDefault="00D42219" w:rsidP="00D42219">
            <w:pPr>
              <w:pStyle w:val="Tableparaghraph"/>
              <w:rPr>
                <w:color w:val="000000" w:themeColor="text1"/>
              </w:rPr>
            </w:pPr>
            <w:r w:rsidRPr="00E97B4B">
              <w:rPr>
                <w:color w:val="000000" w:themeColor="text1"/>
              </w:rPr>
              <w:t>2.85a</w:t>
            </w:r>
          </w:p>
        </w:tc>
        <w:tc>
          <w:tcPr>
            <w:tcW w:w="493" w:type="pct"/>
            <w:tcBorders>
              <w:top w:val="single" w:sz="4" w:space="0" w:color="auto"/>
            </w:tcBorders>
          </w:tcPr>
          <w:p w14:paraId="3DC9CFD0" w14:textId="77777777" w:rsidR="00D42219" w:rsidRPr="00E97B4B" w:rsidRDefault="00D42219" w:rsidP="00D42219">
            <w:pPr>
              <w:pStyle w:val="Tableparaghraph"/>
              <w:rPr>
                <w:color w:val="000000" w:themeColor="text1"/>
              </w:rPr>
            </w:pPr>
            <w:r w:rsidRPr="00E97B4B">
              <w:rPr>
                <w:color w:val="000000" w:themeColor="text1"/>
              </w:rPr>
              <w:t>75.90 d</w:t>
            </w:r>
          </w:p>
        </w:tc>
        <w:tc>
          <w:tcPr>
            <w:tcW w:w="493" w:type="pct"/>
            <w:tcBorders>
              <w:top w:val="single" w:sz="4" w:space="0" w:color="auto"/>
            </w:tcBorders>
          </w:tcPr>
          <w:p w14:paraId="02364285" w14:textId="77777777" w:rsidR="00D42219" w:rsidRPr="00E97B4B" w:rsidRDefault="00D42219" w:rsidP="00D42219">
            <w:pPr>
              <w:pStyle w:val="Tableparaghraph"/>
              <w:rPr>
                <w:color w:val="000000" w:themeColor="text1"/>
              </w:rPr>
            </w:pPr>
            <w:r w:rsidRPr="00E97B4B">
              <w:rPr>
                <w:color w:val="000000" w:themeColor="text1"/>
              </w:rPr>
              <w:t>15.51a</w:t>
            </w:r>
          </w:p>
        </w:tc>
        <w:tc>
          <w:tcPr>
            <w:tcW w:w="460" w:type="pct"/>
            <w:tcBorders>
              <w:top w:val="single" w:sz="4" w:space="0" w:color="auto"/>
            </w:tcBorders>
          </w:tcPr>
          <w:p w14:paraId="76A2A7A1" w14:textId="77777777" w:rsidR="00D42219" w:rsidRPr="00E97B4B" w:rsidRDefault="00D42219" w:rsidP="00D42219">
            <w:pPr>
              <w:pStyle w:val="Tableparaghraph"/>
              <w:rPr>
                <w:color w:val="000000" w:themeColor="text1"/>
              </w:rPr>
            </w:pPr>
            <w:r w:rsidRPr="00E97B4B">
              <w:rPr>
                <w:color w:val="000000" w:themeColor="text1"/>
              </w:rPr>
              <w:t>22.08 b</w:t>
            </w:r>
          </w:p>
        </w:tc>
        <w:tc>
          <w:tcPr>
            <w:tcW w:w="427" w:type="pct"/>
            <w:tcBorders>
              <w:top w:val="single" w:sz="4" w:space="0" w:color="auto"/>
            </w:tcBorders>
          </w:tcPr>
          <w:p w14:paraId="5905B7FC" w14:textId="77777777" w:rsidR="00D42219" w:rsidRPr="00E97B4B" w:rsidRDefault="00D42219" w:rsidP="00D42219">
            <w:pPr>
              <w:pStyle w:val="Tableparaghraph"/>
              <w:rPr>
                <w:color w:val="000000" w:themeColor="text1"/>
              </w:rPr>
            </w:pPr>
            <w:r w:rsidRPr="00E97B4B">
              <w:rPr>
                <w:color w:val="000000" w:themeColor="text1"/>
              </w:rPr>
              <w:t>3.39 c</w:t>
            </w:r>
          </w:p>
        </w:tc>
        <w:tc>
          <w:tcPr>
            <w:tcW w:w="358" w:type="pct"/>
            <w:tcBorders>
              <w:top w:val="single" w:sz="4" w:space="0" w:color="auto"/>
            </w:tcBorders>
          </w:tcPr>
          <w:p w14:paraId="4B703010" w14:textId="77777777" w:rsidR="00D42219" w:rsidRPr="00E97B4B" w:rsidRDefault="00D42219" w:rsidP="00D42219">
            <w:pPr>
              <w:pStyle w:val="Tableparaghraph"/>
              <w:rPr>
                <w:color w:val="000000" w:themeColor="text1"/>
              </w:rPr>
            </w:pPr>
            <w:r w:rsidRPr="00E97B4B">
              <w:rPr>
                <w:color w:val="000000" w:themeColor="text1"/>
              </w:rPr>
              <w:t>3.92c</w:t>
            </w:r>
          </w:p>
        </w:tc>
        <w:tc>
          <w:tcPr>
            <w:tcW w:w="392" w:type="pct"/>
            <w:tcBorders>
              <w:top w:val="single" w:sz="4" w:space="0" w:color="auto"/>
            </w:tcBorders>
          </w:tcPr>
          <w:p w14:paraId="29F0B6C5" w14:textId="77777777" w:rsidR="00D42219" w:rsidRPr="00E97B4B" w:rsidRDefault="00D42219" w:rsidP="00D42219">
            <w:pPr>
              <w:pStyle w:val="Tableparaghraph"/>
              <w:rPr>
                <w:color w:val="000000" w:themeColor="text1"/>
              </w:rPr>
            </w:pPr>
            <w:r w:rsidRPr="00E97B4B">
              <w:rPr>
                <w:color w:val="000000" w:themeColor="text1"/>
              </w:rPr>
              <w:t>7.31 d</w:t>
            </w:r>
          </w:p>
        </w:tc>
        <w:tc>
          <w:tcPr>
            <w:tcW w:w="379" w:type="pct"/>
            <w:tcBorders>
              <w:top w:val="single" w:sz="4" w:space="0" w:color="auto"/>
            </w:tcBorders>
          </w:tcPr>
          <w:p w14:paraId="12A07F0F" w14:textId="77777777" w:rsidR="00D42219" w:rsidRPr="00E97B4B" w:rsidRDefault="00D42219" w:rsidP="00D42219">
            <w:pPr>
              <w:pStyle w:val="Tableparaghraph"/>
              <w:rPr>
                <w:color w:val="000000" w:themeColor="text1"/>
              </w:rPr>
            </w:pPr>
            <w:r w:rsidRPr="00E97B4B">
              <w:rPr>
                <w:color w:val="000000" w:themeColor="text1"/>
              </w:rPr>
              <w:t>46.40ab</w:t>
            </w:r>
          </w:p>
        </w:tc>
      </w:tr>
      <w:tr w:rsidR="00E97B4B" w:rsidRPr="00E97B4B" w14:paraId="5CAC7220" w14:textId="77777777" w:rsidTr="00D42219">
        <w:trPr>
          <w:cantSplit/>
        </w:trPr>
        <w:tc>
          <w:tcPr>
            <w:tcW w:w="1045" w:type="pct"/>
          </w:tcPr>
          <w:p w14:paraId="0511E521" w14:textId="5E60C1E9" w:rsidR="00D42219" w:rsidRPr="00E97B4B" w:rsidRDefault="00D42219" w:rsidP="00D42219">
            <w:pPr>
              <w:pStyle w:val="Tableparaghraph"/>
              <w:rPr>
                <w:color w:val="000000" w:themeColor="text1"/>
              </w:rPr>
            </w:pPr>
            <w:r w:rsidRPr="00E97B4B">
              <w:rPr>
                <w:rFonts w:ascii="Times New Roman" w:hAnsi="Times New Roman"/>
                <w:color w:val="000000" w:themeColor="text1"/>
              </w:rPr>
              <w:t>Crop plus at 40 and 60 DAT</w:t>
            </w:r>
          </w:p>
        </w:tc>
        <w:tc>
          <w:tcPr>
            <w:tcW w:w="460" w:type="pct"/>
          </w:tcPr>
          <w:p w14:paraId="1A8FD318" w14:textId="77777777" w:rsidR="00D42219" w:rsidRPr="00E97B4B" w:rsidRDefault="00D42219" w:rsidP="00D42219">
            <w:pPr>
              <w:pStyle w:val="Tableparaghraph"/>
              <w:rPr>
                <w:color w:val="000000" w:themeColor="text1"/>
              </w:rPr>
            </w:pPr>
            <w:r w:rsidRPr="00E97B4B">
              <w:rPr>
                <w:color w:val="000000" w:themeColor="text1"/>
              </w:rPr>
              <w:t>15.78ab</w:t>
            </w:r>
          </w:p>
        </w:tc>
        <w:tc>
          <w:tcPr>
            <w:tcW w:w="493" w:type="pct"/>
          </w:tcPr>
          <w:p w14:paraId="1AA20AB9" w14:textId="77777777" w:rsidR="00D42219" w:rsidRPr="00E97B4B" w:rsidRDefault="00D42219" w:rsidP="00D42219">
            <w:pPr>
              <w:pStyle w:val="Tableparaghraph"/>
              <w:rPr>
                <w:color w:val="000000" w:themeColor="text1"/>
              </w:rPr>
            </w:pPr>
            <w:r w:rsidRPr="00E97B4B">
              <w:rPr>
                <w:color w:val="000000" w:themeColor="text1"/>
              </w:rPr>
              <w:t>2.03ab</w:t>
            </w:r>
          </w:p>
        </w:tc>
        <w:tc>
          <w:tcPr>
            <w:tcW w:w="493" w:type="pct"/>
          </w:tcPr>
          <w:p w14:paraId="55822E3A" w14:textId="77777777" w:rsidR="00D42219" w:rsidRPr="00E97B4B" w:rsidRDefault="00D42219" w:rsidP="00D42219">
            <w:pPr>
              <w:pStyle w:val="Tableparaghraph"/>
              <w:rPr>
                <w:color w:val="000000" w:themeColor="text1"/>
              </w:rPr>
            </w:pPr>
            <w:r w:rsidRPr="00E97B4B">
              <w:rPr>
                <w:color w:val="000000" w:themeColor="text1"/>
              </w:rPr>
              <w:t>78.76 c</w:t>
            </w:r>
          </w:p>
        </w:tc>
        <w:tc>
          <w:tcPr>
            <w:tcW w:w="493" w:type="pct"/>
          </w:tcPr>
          <w:p w14:paraId="7E344ACC" w14:textId="77777777" w:rsidR="00D42219" w:rsidRPr="00E97B4B" w:rsidRDefault="00D42219" w:rsidP="00D42219">
            <w:pPr>
              <w:pStyle w:val="Tableparaghraph"/>
              <w:rPr>
                <w:color w:val="000000" w:themeColor="text1"/>
              </w:rPr>
            </w:pPr>
            <w:r w:rsidRPr="00E97B4B">
              <w:rPr>
                <w:color w:val="000000" w:themeColor="text1"/>
              </w:rPr>
              <w:t>12.43b</w:t>
            </w:r>
          </w:p>
        </w:tc>
        <w:tc>
          <w:tcPr>
            <w:tcW w:w="460" w:type="pct"/>
          </w:tcPr>
          <w:p w14:paraId="37266B3F" w14:textId="77777777" w:rsidR="00D42219" w:rsidRPr="00E97B4B" w:rsidRDefault="00D42219" w:rsidP="00D42219">
            <w:pPr>
              <w:pStyle w:val="Tableparaghraph"/>
              <w:rPr>
                <w:color w:val="000000" w:themeColor="text1"/>
              </w:rPr>
            </w:pPr>
            <w:r w:rsidRPr="00E97B4B">
              <w:rPr>
                <w:color w:val="000000" w:themeColor="text1"/>
              </w:rPr>
              <w:t>22.50ab</w:t>
            </w:r>
          </w:p>
        </w:tc>
        <w:tc>
          <w:tcPr>
            <w:tcW w:w="427" w:type="pct"/>
          </w:tcPr>
          <w:p w14:paraId="57ED2288" w14:textId="77777777" w:rsidR="00D42219" w:rsidRPr="00E97B4B" w:rsidRDefault="00D42219" w:rsidP="00D42219">
            <w:pPr>
              <w:pStyle w:val="Tableparaghraph"/>
              <w:rPr>
                <w:color w:val="000000" w:themeColor="text1"/>
              </w:rPr>
            </w:pPr>
            <w:r w:rsidRPr="00E97B4B">
              <w:rPr>
                <w:color w:val="000000" w:themeColor="text1"/>
              </w:rPr>
              <w:t>3.59 b</w:t>
            </w:r>
          </w:p>
        </w:tc>
        <w:tc>
          <w:tcPr>
            <w:tcW w:w="358" w:type="pct"/>
          </w:tcPr>
          <w:p w14:paraId="3F52A2A8" w14:textId="77777777" w:rsidR="00D42219" w:rsidRPr="00E97B4B" w:rsidRDefault="00D42219" w:rsidP="00D42219">
            <w:pPr>
              <w:pStyle w:val="Tableparaghraph"/>
              <w:rPr>
                <w:color w:val="000000" w:themeColor="text1"/>
              </w:rPr>
            </w:pPr>
            <w:r w:rsidRPr="00E97B4B">
              <w:rPr>
                <w:color w:val="000000" w:themeColor="text1"/>
              </w:rPr>
              <w:t>4.26b</w:t>
            </w:r>
          </w:p>
        </w:tc>
        <w:tc>
          <w:tcPr>
            <w:tcW w:w="392" w:type="pct"/>
          </w:tcPr>
          <w:p w14:paraId="6036EC68" w14:textId="77777777" w:rsidR="00D42219" w:rsidRPr="00E97B4B" w:rsidRDefault="00D42219" w:rsidP="00D42219">
            <w:pPr>
              <w:pStyle w:val="Tableparaghraph"/>
              <w:rPr>
                <w:color w:val="000000" w:themeColor="text1"/>
              </w:rPr>
            </w:pPr>
            <w:r w:rsidRPr="00E97B4B">
              <w:rPr>
                <w:color w:val="000000" w:themeColor="text1"/>
              </w:rPr>
              <w:t>7.85 c</w:t>
            </w:r>
          </w:p>
        </w:tc>
        <w:tc>
          <w:tcPr>
            <w:tcW w:w="379" w:type="pct"/>
          </w:tcPr>
          <w:p w14:paraId="361848C5" w14:textId="77777777" w:rsidR="00D42219" w:rsidRPr="00E97B4B" w:rsidRDefault="00D42219" w:rsidP="00D42219">
            <w:pPr>
              <w:pStyle w:val="Tableparaghraph"/>
              <w:rPr>
                <w:color w:val="000000" w:themeColor="text1"/>
              </w:rPr>
            </w:pPr>
            <w:r w:rsidRPr="00E97B4B">
              <w:rPr>
                <w:color w:val="000000" w:themeColor="text1"/>
              </w:rPr>
              <w:t>45.71 c</w:t>
            </w:r>
          </w:p>
        </w:tc>
      </w:tr>
      <w:tr w:rsidR="00E97B4B" w:rsidRPr="00E97B4B" w14:paraId="01271E86" w14:textId="77777777" w:rsidTr="00D42219">
        <w:trPr>
          <w:cantSplit/>
        </w:trPr>
        <w:tc>
          <w:tcPr>
            <w:tcW w:w="1045" w:type="pct"/>
          </w:tcPr>
          <w:p w14:paraId="5EA3172E" w14:textId="1A597FF9" w:rsidR="00D42219" w:rsidRPr="00E97B4B" w:rsidRDefault="00D42219" w:rsidP="00D42219">
            <w:pPr>
              <w:pStyle w:val="Tableparaghraph"/>
              <w:rPr>
                <w:color w:val="000000" w:themeColor="text1"/>
              </w:rPr>
            </w:pPr>
            <w:r w:rsidRPr="00E97B4B">
              <w:rPr>
                <w:rFonts w:ascii="Times New Roman" w:hAnsi="Times New Roman"/>
                <w:color w:val="000000" w:themeColor="text1"/>
              </w:rPr>
              <w:t>Crop plus at 30 and 60 DAT</w:t>
            </w:r>
          </w:p>
        </w:tc>
        <w:tc>
          <w:tcPr>
            <w:tcW w:w="460" w:type="pct"/>
          </w:tcPr>
          <w:p w14:paraId="31BD2C95" w14:textId="77777777" w:rsidR="00D42219" w:rsidRPr="00E97B4B" w:rsidRDefault="00D42219" w:rsidP="00D42219">
            <w:pPr>
              <w:pStyle w:val="Tableparaghraph"/>
              <w:rPr>
                <w:color w:val="000000" w:themeColor="text1"/>
              </w:rPr>
            </w:pPr>
            <w:r w:rsidRPr="00E97B4B">
              <w:rPr>
                <w:color w:val="000000" w:themeColor="text1"/>
              </w:rPr>
              <w:t>14.98ab</w:t>
            </w:r>
          </w:p>
        </w:tc>
        <w:tc>
          <w:tcPr>
            <w:tcW w:w="493" w:type="pct"/>
          </w:tcPr>
          <w:p w14:paraId="4164270C" w14:textId="77777777" w:rsidR="00D42219" w:rsidRPr="00E97B4B" w:rsidRDefault="00D42219" w:rsidP="00D42219">
            <w:pPr>
              <w:pStyle w:val="Tableparaghraph"/>
              <w:rPr>
                <w:color w:val="000000" w:themeColor="text1"/>
              </w:rPr>
            </w:pPr>
            <w:r w:rsidRPr="00E97B4B">
              <w:rPr>
                <w:color w:val="000000" w:themeColor="text1"/>
              </w:rPr>
              <w:t>2.15ab</w:t>
            </w:r>
          </w:p>
        </w:tc>
        <w:tc>
          <w:tcPr>
            <w:tcW w:w="493" w:type="pct"/>
          </w:tcPr>
          <w:p w14:paraId="3A3AC5CF" w14:textId="77777777" w:rsidR="00D42219" w:rsidRPr="00E97B4B" w:rsidRDefault="00D42219" w:rsidP="00D42219">
            <w:pPr>
              <w:pStyle w:val="Tableparaghraph"/>
              <w:rPr>
                <w:color w:val="000000" w:themeColor="text1"/>
              </w:rPr>
            </w:pPr>
            <w:r w:rsidRPr="00E97B4B">
              <w:rPr>
                <w:color w:val="000000" w:themeColor="text1"/>
              </w:rPr>
              <w:t>79.05 c</w:t>
            </w:r>
          </w:p>
        </w:tc>
        <w:tc>
          <w:tcPr>
            <w:tcW w:w="493" w:type="pct"/>
          </w:tcPr>
          <w:p w14:paraId="7BC376DA" w14:textId="77777777" w:rsidR="00D42219" w:rsidRPr="00E97B4B" w:rsidRDefault="00D42219" w:rsidP="00D42219">
            <w:pPr>
              <w:pStyle w:val="Tableparaghraph"/>
              <w:rPr>
                <w:color w:val="000000" w:themeColor="text1"/>
              </w:rPr>
            </w:pPr>
            <w:r w:rsidRPr="00E97B4B">
              <w:rPr>
                <w:color w:val="000000" w:themeColor="text1"/>
              </w:rPr>
              <w:t>11.50bc</w:t>
            </w:r>
          </w:p>
        </w:tc>
        <w:tc>
          <w:tcPr>
            <w:tcW w:w="460" w:type="pct"/>
          </w:tcPr>
          <w:p w14:paraId="14B3958A" w14:textId="77777777" w:rsidR="00D42219" w:rsidRPr="00E97B4B" w:rsidRDefault="00D42219" w:rsidP="00D42219">
            <w:pPr>
              <w:pStyle w:val="Tableparaghraph"/>
              <w:rPr>
                <w:color w:val="000000" w:themeColor="text1"/>
              </w:rPr>
            </w:pPr>
            <w:r w:rsidRPr="00E97B4B">
              <w:rPr>
                <w:color w:val="000000" w:themeColor="text1"/>
              </w:rPr>
              <w:t>22.71ab</w:t>
            </w:r>
          </w:p>
        </w:tc>
        <w:tc>
          <w:tcPr>
            <w:tcW w:w="427" w:type="pct"/>
          </w:tcPr>
          <w:p w14:paraId="487C8ADA" w14:textId="77777777" w:rsidR="00D42219" w:rsidRPr="00E97B4B" w:rsidRDefault="00D42219" w:rsidP="00D42219">
            <w:pPr>
              <w:pStyle w:val="Tableparaghraph"/>
              <w:rPr>
                <w:color w:val="000000" w:themeColor="text1"/>
              </w:rPr>
            </w:pPr>
            <w:r w:rsidRPr="00E97B4B">
              <w:rPr>
                <w:color w:val="000000" w:themeColor="text1"/>
              </w:rPr>
              <w:t>3.66 b</w:t>
            </w:r>
          </w:p>
        </w:tc>
        <w:tc>
          <w:tcPr>
            <w:tcW w:w="358" w:type="pct"/>
          </w:tcPr>
          <w:p w14:paraId="6CE79E1E" w14:textId="77777777" w:rsidR="00D42219" w:rsidRPr="00E97B4B" w:rsidRDefault="00D42219" w:rsidP="00D42219">
            <w:pPr>
              <w:pStyle w:val="Tableparaghraph"/>
              <w:rPr>
                <w:color w:val="000000" w:themeColor="text1"/>
              </w:rPr>
            </w:pPr>
            <w:r w:rsidRPr="00E97B4B">
              <w:rPr>
                <w:color w:val="000000" w:themeColor="text1"/>
              </w:rPr>
              <w:t>4.29b</w:t>
            </w:r>
          </w:p>
        </w:tc>
        <w:tc>
          <w:tcPr>
            <w:tcW w:w="392" w:type="pct"/>
          </w:tcPr>
          <w:p w14:paraId="0CA9C556" w14:textId="77777777" w:rsidR="00D42219" w:rsidRPr="00E97B4B" w:rsidRDefault="00D42219" w:rsidP="00D42219">
            <w:pPr>
              <w:pStyle w:val="Tableparaghraph"/>
              <w:rPr>
                <w:color w:val="000000" w:themeColor="text1"/>
              </w:rPr>
            </w:pPr>
            <w:r w:rsidRPr="00E97B4B">
              <w:rPr>
                <w:color w:val="000000" w:themeColor="text1"/>
              </w:rPr>
              <w:t xml:space="preserve">7.96 </w:t>
            </w:r>
            <w:proofErr w:type="spellStart"/>
            <w:r w:rsidRPr="00E97B4B">
              <w:rPr>
                <w:color w:val="000000" w:themeColor="text1"/>
              </w:rPr>
              <w:t>bc</w:t>
            </w:r>
            <w:proofErr w:type="spellEnd"/>
          </w:p>
        </w:tc>
        <w:tc>
          <w:tcPr>
            <w:tcW w:w="379" w:type="pct"/>
          </w:tcPr>
          <w:p w14:paraId="68041F06" w14:textId="77777777" w:rsidR="00D42219" w:rsidRPr="00E97B4B" w:rsidRDefault="00D42219" w:rsidP="00D42219">
            <w:pPr>
              <w:pStyle w:val="Tableparaghraph"/>
              <w:rPr>
                <w:color w:val="000000" w:themeColor="text1"/>
              </w:rPr>
            </w:pPr>
            <w:r w:rsidRPr="00E97B4B">
              <w:rPr>
                <w:color w:val="000000" w:themeColor="text1"/>
              </w:rPr>
              <w:t>46.05abc</w:t>
            </w:r>
          </w:p>
        </w:tc>
      </w:tr>
      <w:tr w:rsidR="00E97B4B" w:rsidRPr="00E97B4B" w14:paraId="67CFBC51" w14:textId="77777777" w:rsidTr="00D42219">
        <w:trPr>
          <w:cantSplit/>
        </w:trPr>
        <w:tc>
          <w:tcPr>
            <w:tcW w:w="1045" w:type="pct"/>
          </w:tcPr>
          <w:p w14:paraId="54CA9906" w14:textId="6C1A98E6" w:rsidR="00D42219" w:rsidRPr="00E97B4B" w:rsidRDefault="00D42219" w:rsidP="00D42219">
            <w:pPr>
              <w:pStyle w:val="Tableparaghraph"/>
              <w:rPr>
                <w:color w:val="000000" w:themeColor="text1"/>
              </w:rPr>
            </w:pPr>
            <w:r w:rsidRPr="00E97B4B">
              <w:rPr>
                <w:rFonts w:ascii="Times New Roman" w:hAnsi="Times New Roman"/>
                <w:color w:val="000000" w:themeColor="text1"/>
              </w:rPr>
              <w:t>Crop plus at 20 and 60 DAT</w:t>
            </w:r>
          </w:p>
        </w:tc>
        <w:tc>
          <w:tcPr>
            <w:tcW w:w="460" w:type="pct"/>
          </w:tcPr>
          <w:p w14:paraId="7B5D6AAC" w14:textId="77777777" w:rsidR="00D42219" w:rsidRPr="00E97B4B" w:rsidRDefault="00D42219" w:rsidP="00D42219">
            <w:pPr>
              <w:pStyle w:val="Tableparaghraph"/>
              <w:rPr>
                <w:color w:val="000000" w:themeColor="text1"/>
              </w:rPr>
            </w:pPr>
            <w:r w:rsidRPr="00E97B4B">
              <w:rPr>
                <w:color w:val="000000" w:themeColor="text1"/>
              </w:rPr>
              <w:t>16.96a</w:t>
            </w:r>
          </w:p>
        </w:tc>
        <w:tc>
          <w:tcPr>
            <w:tcW w:w="493" w:type="pct"/>
          </w:tcPr>
          <w:p w14:paraId="49D23894" w14:textId="77777777" w:rsidR="00D42219" w:rsidRPr="00E97B4B" w:rsidRDefault="00D42219" w:rsidP="00D42219">
            <w:pPr>
              <w:pStyle w:val="Tableparaghraph"/>
              <w:rPr>
                <w:color w:val="000000" w:themeColor="text1"/>
              </w:rPr>
            </w:pPr>
            <w:r w:rsidRPr="00E97B4B">
              <w:rPr>
                <w:color w:val="000000" w:themeColor="text1"/>
              </w:rPr>
              <w:t>1.70 b</w:t>
            </w:r>
          </w:p>
        </w:tc>
        <w:tc>
          <w:tcPr>
            <w:tcW w:w="493" w:type="pct"/>
          </w:tcPr>
          <w:p w14:paraId="20D1556B" w14:textId="77777777" w:rsidR="00D42219" w:rsidRPr="00E97B4B" w:rsidRDefault="00D42219" w:rsidP="00D42219">
            <w:pPr>
              <w:pStyle w:val="Tableparaghraph"/>
              <w:rPr>
                <w:color w:val="000000" w:themeColor="text1"/>
              </w:rPr>
            </w:pPr>
            <w:r w:rsidRPr="00E97B4B">
              <w:rPr>
                <w:color w:val="000000" w:themeColor="text1"/>
              </w:rPr>
              <w:t>81.76ab</w:t>
            </w:r>
          </w:p>
        </w:tc>
        <w:tc>
          <w:tcPr>
            <w:tcW w:w="493" w:type="pct"/>
          </w:tcPr>
          <w:p w14:paraId="19C6A092" w14:textId="77777777" w:rsidR="00D42219" w:rsidRPr="00E97B4B" w:rsidRDefault="00D42219" w:rsidP="00D42219">
            <w:pPr>
              <w:pStyle w:val="Tableparaghraph"/>
              <w:rPr>
                <w:color w:val="000000" w:themeColor="text1"/>
              </w:rPr>
            </w:pPr>
            <w:r w:rsidRPr="00E97B4B">
              <w:rPr>
                <w:color w:val="000000" w:themeColor="text1"/>
              </w:rPr>
              <w:t>9.750c</w:t>
            </w:r>
          </w:p>
        </w:tc>
        <w:tc>
          <w:tcPr>
            <w:tcW w:w="460" w:type="pct"/>
          </w:tcPr>
          <w:p w14:paraId="740ACB71" w14:textId="77777777" w:rsidR="00D42219" w:rsidRPr="00E97B4B" w:rsidRDefault="00D42219" w:rsidP="00D42219">
            <w:pPr>
              <w:pStyle w:val="Tableparaghraph"/>
              <w:rPr>
                <w:color w:val="000000" w:themeColor="text1"/>
              </w:rPr>
            </w:pPr>
            <w:r w:rsidRPr="00E97B4B">
              <w:rPr>
                <w:color w:val="000000" w:themeColor="text1"/>
              </w:rPr>
              <w:t>23.07ab</w:t>
            </w:r>
          </w:p>
        </w:tc>
        <w:tc>
          <w:tcPr>
            <w:tcW w:w="427" w:type="pct"/>
          </w:tcPr>
          <w:p w14:paraId="5D2B960D" w14:textId="77777777" w:rsidR="00D42219" w:rsidRPr="00E97B4B" w:rsidRDefault="00D42219" w:rsidP="00D42219">
            <w:pPr>
              <w:pStyle w:val="Tableparaghraph"/>
              <w:rPr>
                <w:color w:val="000000" w:themeColor="text1"/>
              </w:rPr>
            </w:pPr>
            <w:r w:rsidRPr="00E97B4B">
              <w:rPr>
                <w:color w:val="000000" w:themeColor="text1"/>
              </w:rPr>
              <w:t>3.82a</w:t>
            </w:r>
          </w:p>
        </w:tc>
        <w:tc>
          <w:tcPr>
            <w:tcW w:w="358" w:type="pct"/>
          </w:tcPr>
          <w:p w14:paraId="6C284F0E" w14:textId="77777777" w:rsidR="00D42219" w:rsidRPr="00E97B4B" w:rsidRDefault="00D42219" w:rsidP="00D42219">
            <w:pPr>
              <w:pStyle w:val="Tableparaghraph"/>
              <w:rPr>
                <w:color w:val="000000" w:themeColor="text1"/>
              </w:rPr>
            </w:pPr>
            <w:r w:rsidRPr="00E97B4B">
              <w:rPr>
                <w:color w:val="000000" w:themeColor="text1"/>
              </w:rPr>
              <w:t>4.36b</w:t>
            </w:r>
          </w:p>
        </w:tc>
        <w:tc>
          <w:tcPr>
            <w:tcW w:w="392" w:type="pct"/>
          </w:tcPr>
          <w:p w14:paraId="616DC039" w14:textId="77777777" w:rsidR="00D42219" w:rsidRPr="00E97B4B" w:rsidRDefault="00D42219" w:rsidP="00D42219">
            <w:pPr>
              <w:pStyle w:val="Tableparaghraph"/>
              <w:rPr>
                <w:color w:val="000000" w:themeColor="text1"/>
              </w:rPr>
            </w:pPr>
            <w:r w:rsidRPr="00E97B4B">
              <w:rPr>
                <w:color w:val="000000" w:themeColor="text1"/>
              </w:rPr>
              <w:t>8.18 b</w:t>
            </w:r>
          </w:p>
        </w:tc>
        <w:tc>
          <w:tcPr>
            <w:tcW w:w="379" w:type="pct"/>
          </w:tcPr>
          <w:p w14:paraId="4A743987" w14:textId="77777777" w:rsidR="00D42219" w:rsidRPr="00E97B4B" w:rsidRDefault="00D42219" w:rsidP="00D42219">
            <w:pPr>
              <w:pStyle w:val="Tableparaghraph"/>
              <w:rPr>
                <w:color w:val="000000" w:themeColor="text1"/>
              </w:rPr>
            </w:pPr>
            <w:r w:rsidRPr="00E97B4B">
              <w:rPr>
                <w:color w:val="000000" w:themeColor="text1"/>
              </w:rPr>
              <w:t>46.69a</w:t>
            </w:r>
          </w:p>
        </w:tc>
      </w:tr>
      <w:tr w:rsidR="00E97B4B" w:rsidRPr="00E97B4B" w14:paraId="325CE897" w14:textId="77777777" w:rsidTr="00D42219">
        <w:trPr>
          <w:cantSplit/>
        </w:trPr>
        <w:tc>
          <w:tcPr>
            <w:tcW w:w="1045" w:type="pct"/>
          </w:tcPr>
          <w:p w14:paraId="27786C2F" w14:textId="72033908" w:rsidR="00D42219" w:rsidRPr="00E97B4B" w:rsidRDefault="00D42219" w:rsidP="00D42219">
            <w:pPr>
              <w:pStyle w:val="Tableparaghraph"/>
              <w:rPr>
                <w:color w:val="000000" w:themeColor="text1"/>
              </w:rPr>
            </w:pPr>
            <w:r w:rsidRPr="00E97B4B">
              <w:rPr>
                <w:rFonts w:ascii="Times New Roman" w:hAnsi="Times New Roman"/>
                <w:color w:val="000000" w:themeColor="text1"/>
              </w:rPr>
              <w:t>Crop plus at 20, 40 and 60 DAT</w:t>
            </w:r>
          </w:p>
        </w:tc>
        <w:tc>
          <w:tcPr>
            <w:tcW w:w="460" w:type="pct"/>
          </w:tcPr>
          <w:p w14:paraId="51DB0B1C" w14:textId="77777777" w:rsidR="00D42219" w:rsidRPr="00E97B4B" w:rsidRDefault="00D42219" w:rsidP="00D42219">
            <w:pPr>
              <w:pStyle w:val="Tableparaghraph"/>
              <w:rPr>
                <w:color w:val="000000" w:themeColor="text1"/>
              </w:rPr>
            </w:pPr>
            <w:r w:rsidRPr="00E97B4B">
              <w:rPr>
                <w:color w:val="000000" w:themeColor="text1"/>
              </w:rPr>
              <w:t>16.45a</w:t>
            </w:r>
          </w:p>
        </w:tc>
        <w:tc>
          <w:tcPr>
            <w:tcW w:w="493" w:type="pct"/>
          </w:tcPr>
          <w:p w14:paraId="5B460850" w14:textId="77777777" w:rsidR="00D42219" w:rsidRPr="00E97B4B" w:rsidRDefault="00D42219" w:rsidP="00D42219">
            <w:pPr>
              <w:pStyle w:val="Tableparaghraph"/>
              <w:rPr>
                <w:color w:val="000000" w:themeColor="text1"/>
              </w:rPr>
            </w:pPr>
            <w:r w:rsidRPr="00E97B4B">
              <w:rPr>
                <w:color w:val="000000" w:themeColor="text1"/>
              </w:rPr>
              <w:t>2.20ab</w:t>
            </w:r>
          </w:p>
        </w:tc>
        <w:tc>
          <w:tcPr>
            <w:tcW w:w="493" w:type="pct"/>
          </w:tcPr>
          <w:p w14:paraId="28B9C86B" w14:textId="77777777" w:rsidR="00D42219" w:rsidRPr="00E97B4B" w:rsidRDefault="00D42219" w:rsidP="00D42219">
            <w:pPr>
              <w:pStyle w:val="Tableparaghraph"/>
              <w:rPr>
                <w:color w:val="000000" w:themeColor="text1"/>
              </w:rPr>
            </w:pPr>
            <w:r w:rsidRPr="00E97B4B">
              <w:rPr>
                <w:color w:val="000000" w:themeColor="text1"/>
              </w:rPr>
              <w:t>82.50a</w:t>
            </w:r>
          </w:p>
        </w:tc>
        <w:tc>
          <w:tcPr>
            <w:tcW w:w="493" w:type="pct"/>
          </w:tcPr>
          <w:p w14:paraId="7A4A852A" w14:textId="77777777" w:rsidR="00D42219" w:rsidRPr="00E97B4B" w:rsidRDefault="00D42219" w:rsidP="00D42219">
            <w:pPr>
              <w:pStyle w:val="Tableparaghraph"/>
              <w:rPr>
                <w:color w:val="000000" w:themeColor="text1"/>
              </w:rPr>
            </w:pPr>
            <w:r w:rsidRPr="00E97B4B">
              <w:rPr>
                <w:color w:val="000000" w:themeColor="text1"/>
              </w:rPr>
              <w:t>9.883c</w:t>
            </w:r>
          </w:p>
        </w:tc>
        <w:tc>
          <w:tcPr>
            <w:tcW w:w="460" w:type="pct"/>
          </w:tcPr>
          <w:p w14:paraId="17E3835D" w14:textId="77777777" w:rsidR="00D42219" w:rsidRPr="00E97B4B" w:rsidRDefault="00D42219" w:rsidP="00D42219">
            <w:pPr>
              <w:pStyle w:val="Tableparaghraph"/>
              <w:rPr>
                <w:color w:val="000000" w:themeColor="text1"/>
              </w:rPr>
            </w:pPr>
            <w:r w:rsidRPr="00E97B4B">
              <w:rPr>
                <w:color w:val="000000" w:themeColor="text1"/>
              </w:rPr>
              <w:t>23.18a</w:t>
            </w:r>
          </w:p>
        </w:tc>
        <w:tc>
          <w:tcPr>
            <w:tcW w:w="427" w:type="pct"/>
          </w:tcPr>
          <w:p w14:paraId="0E3337DE" w14:textId="77777777" w:rsidR="00D42219" w:rsidRPr="00E97B4B" w:rsidRDefault="00D42219" w:rsidP="00D42219">
            <w:pPr>
              <w:pStyle w:val="Tableparaghraph"/>
              <w:rPr>
                <w:color w:val="000000" w:themeColor="text1"/>
              </w:rPr>
            </w:pPr>
            <w:r w:rsidRPr="00E97B4B">
              <w:rPr>
                <w:color w:val="000000" w:themeColor="text1"/>
              </w:rPr>
              <w:t>3.88a</w:t>
            </w:r>
          </w:p>
        </w:tc>
        <w:tc>
          <w:tcPr>
            <w:tcW w:w="358" w:type="pct"/>
          </w:tcPr>
          <w:p w14:paraId="5DF2F226" w14:textId="77777777" w:rsidR="00D42219" w:rsidRPr="00E97B4B" w:rsidRDefault="00D42219" w:rsidP="00D42219">
            <w:pPr>
              <w:pStyle w:val="Tableparaghraph"/>
              <w:rPr>
                <w:color w:val="000000" w:themeColor="text1"/>
              </w:rPr>
            </w:pPr>
            <w:r w:rsidRPr="00E97B4B">
              <w:rPr>
                <w:color w:val="000000" w:themeColor="text1"/>
              </w:rPr>
              <w:t>4.60a</w:t>
            </w:r>
          </w:p>
        </w:tc>
        <w:tc>
          <w:tcPr>
            <w:tcW w:w="392" w:type="pct"/>
          </w:tcPr>
          <w:p w14:paraId="4C4085FA" w14:textId="77777777" w:rsidR="00D42219" w:rsidRPr="00E97B4B" w:rsidRDefault="00D42219" w:rsidP="00D42219">
            <w:pPr>
              <w:pStyle w:val="Tableparaghraph"/>
              <w:rPr>
                <w:color w:val="000000" w:themeColor="text1"/>
              </w:rPr>
            </w:pPr>
            <w:r w:rsidRPr="00E97B4B">
              <w:rPr>
                <w:color w:val="000000" w:themeColor="text1"/>
              </w:rPr>
              <w:t>8.49a</w:t>
            </w:r>
          </w:p>
        </w:tc>
        <w:tc>
          <w:tcPr>
            <w:tcW w:w="379" w:type="pct"/>
          </w:tcPr>
          <w:p w14:paraId="6260B06B" w14:textId="77777777" w:rsidR="00D42219" w:rsidRPr="00E97B4B" w:rsidRDefault="00D42219" w:rsidP="00D42219">
            <w:pPr>
              <w:pStyle w:val="Tableparaghraph"/>
              <w:rPr>
                <w:color w:val="000000" w:themeColor="text1"/>
              </w:rPr>
            </w:pPr>
            <w:r w:rsidRPr="00E97B4B">
              <w:rPr>
                <w:color w:val="000000" w:themeColor="text1"/>
              </w:rPr>
              <w:t xml:space="preserve">45.75 </w:t>
            </w:r>
            <w:proofErr w:type="spellStart"/>
            <w:r w:rsidRPr="00E97B4B">
              <w:rPr>
                <w:color w:val="000000" w:themeColor="text1"/>
              </w:rPr>
              <w:t>bc</w:t>
            </w:r>
            <w:proofErr w:type="spellEnd"/>
          </w:p>
        </w:tc>
      </w:tr>
      <w:tr w:rsidR="00E97B4B" w:rsidRPr="00E97B4B" w14:paraId="50A335C3" w14:textId="77777777" w:rsidTr="00D42219">
        <w:trPr>
          <w:cantSplit/>
        </w:trPr>
        <w:tc>
          <w:tcPr>
            <w:tcW w:w="1045" w:type="pct"/>
            <w:tcBorders>
              <w:bottom w:val="nil"/>
            </w:tcBorders>
          </w:tcPr>
          <w:p w14:paraId="3153BC07" w14:textId="75884170" w:rsidR="00D42219" w:rsidRPr="00E97B4B" w:rsidRDefault="00D42219" w:rsidP="00D42219">
            <w:pPr>
              <w:pStyle w:val="Tableparaghraph"/>
              <w:rPr>
                <w:color w:val="000000" w:themeColor="text1"/>
              </w:rPr>
            </w:pPr>
            <w:r w:rsidRPr="00E97B4B">
              <w:rPr>
                <w:rFonts w:ascii="Times New Roman" w:hAnsi="Times New Roman"/>
                <w:color w:val="000000" w:themeColor="text1"/>
              </w:rPr>
              <w:t>Crop plus at 30, 45 and 60 DAT</w:t>
            </w:r>
          </w:p>
        </w:tc>
        <w:tc>
          <w:tcPr>
            <w:tcW w:w="460" w:type="pct"/>
            <w:tcBorders>
              <w:bottom w:val="nil"/>
            </w:tcBorders>
          </w:tcPr>
          <w:p w14:paraId="746123D8" w14:textId="77777777" w:rsidR="00D42219" w:rsidRPr="00E97B4B" w:rsidRDefault="00D42219" w:rsidP="00D42219">
            <w:pPr>
              <w:pStyle w:val="Tableparaghraph"/>
              <w:rPr>
                <w:color w:val="000000" w:themeColor="text1"/>
              </w:rPr>
            </w:pPr>
            <w:r w:rsidRPr="00E97B4B">
              <w:rPr>
                <w:color w:val="000000" w:themeColor="text1"/>
              </w:rPr>
              <w:t>15.60ab</w:t>
            </w:r>
          </w:p>
        </w:tc>
        <w:tc>
          <w:tcPr>
            <w:tcW w:w="493" w:type="pct"/>
            <w:tcBorders>
              <w:bottom w:val="nil"/>
            </w:tcBorders>
          </w:tcPr>
          <w:p w14:paraId="4DA9045D" w14:textId="77777777" w:rsidR="00D42219" w:rsidRPr="00E97B4B" w:rsidRDefault="00D42219" w:rsidP="00D42219">
            <w:pPr>
              <w:pStyle w:val="Tableparaghraph"/>
              <w:rPr>
                <w:color w:val="000000" w:themeColor="text1"/>
              </w:rPr>
            </w:pPr>
            <w:r w:rsidRPr="00E97B4B">
              <w:rPr>
                <w:color w:val="000000" w:themeColor="text1"/>
              </w:rPr>
              <w:t>1.95ab</w:t>
            </w:r>
          </w:p>
        </w:tc>
        <w:tc>
          <w:tcPr>
            <w:tcW w:w="493" w:type="pct"/>
            <w:tcBorders>
              <w:bottom w:val="nil"/>
            </w:tcBorders>
          </w:tcPr>
          <w:p w14:paraId="68193707" w14:textId="77777777" w:rsidR="00D42219" w:rsidRPr="00E97B4B" w:rsidRDefault="00D42219" w:rsidP="00D42219">
            <w:pPr>
              <w:pStyle w:val="Tableparaghraph"/>
              <w:rPr>
                <w:color w:val="000000" w:themeColor="text1"/>
              </w:rPr>
            </w:pPr>
            <w:r w:rsidRPr="00E97B4B">
              <w:rPr>
                <w:color w:val="000000" w:themeColor="text1"/>
              </w:rPr>
              <w:t xml:space="preserve">80.25 </w:t>
            </w:r>
            <w:proofErr w:type="spellStart"/>
            <w:r w:rsidRPr="00E97B4B">
              <w:rPr>
                <w:color w:val="000000" w:themeColor="text1"/>
              </w:rPr>
              <w:t>bc</w:t>
            </w:r>
            <w:proofErr w:type="spellEnd"/>
          </w:p>
        </w:tc>
        <w:tc>
          <w:tcPr>
            <w:tcW w:w="493" w:type="pct"/>
            <w:tcBorders>
              <w:bottom w:val="nil"/>
            </w:tcBorders>
          </w:tcPr>
          <w:p w14:paraId="2A61002E" w14:textId="77777777" w:rsidR="00D42219" w:rsidRPr="00E97B4B" w:rsidRDefault="00D42219" w:rsidP="00D42219">
            <w:pPr>
              <w:pStyle w:val="Tableparaghraph"/>
              <w:rPr>
                <w:color w:val="000000" w:themeColor="text1"/>
              </w:rPr>
            </w:pPr>
            <w:r w:rsidRPr="00E97B4B">
              <w:rPr>
                <w:color w:val="000000" w:themeColor="text1"/>
              </w:rPr>
              <w:t>11.51bc</w:t>
            </w:r>
          </w:p>
        </w:tc>
        <w:tc>
          <w:tcPr>
            <w:tcW w:w="460" w:type="pct"/>
            <w:tcBorders>
              <w:bottom w:val="nil"/>
            </w:tcBorders>
          </w:tcPr>
          <w:p w14:paraId="6650A91E" w14:textId="77777777" w:rsidR="00D42219" w:rsidRPr="00E97B4B" w:rsidRDefault="00D42219" w:rsidP="00D42219">
            <w:pPr>
              <w:pStyle w:val="Tableparaghraph"/>
              <w:rPr>
                <w:color w:val="000000" w:themeColor="text1"/>
              </w:rPr>
            </w:pPr>
            <w:r w:rsidRPr="00E97B4B">
              <w:rPr>
                <w:color w:val="000000" w:themeColor="text1"/>
              </w:rPr>
              <w:t>22.56ab</w:t>
            </w:r>
          </w:p>
        </w:tc>
        <w:tc>
          <w:tcPr>
            <w:tcW w:w="427" w:type="pct"/>
            <w:tcBorders>
              <w:bottom w:val="nil"/>
            </w:tcBorders>
          </w:tcPr>
          <w:p w14:paraId="3F74DDE2" w14:textId="77777777" w:rsidR="00D42219" w:rsidRPr="00E97B4B" w:rsidRDefault="00D42219" w:rsidP="00D42219">
            <w:pPr>
              <w:pStyle w:val="Tableparaghraph"/>
              <w:rPr>
                <w:color w:val="000000" w:themeColor="text1"/>
              </w:rPr>
            </w:pPr>
            <w:r w:rsidRPr="00E97B4B">
              <w:rPr>
                <w:color w:val="000000" w:themeColor="text1"/>
              </w:rPr>
              <w:t>3.67 b</w:t>
            </w:r>
          </w:p>
        </w:tc>
        <w:tc>
          <w:tcPr>
            <w:tcW w:w="358" w:type="pct"/>
            <w:tcBorders>
              <w:bottom w:val="nil"/>
            </w:tcBorders>
          </w:tcPr>
          <w:p w14:paraId="0170F5DB" w14:textId="77777777" w:rsidR="00D42219" w:rsidRPr="00E97B4B" w:rsidRDefault="00D42219" w:rsidP="00D42219">
            <w:pPr>
              <w:pStyle w:val="Tableparaghraph"/>
              <w:rPr>
                <w:color w:val="000000" w:themeColor="text1"/>
              </w:rPr>
            </w:pPr>
            <w:r w:rsidRPr="00E97B4B">
              <w:rPr>
                <w:color w:val="000000" w:themeColor="text1"/>
              </w:rPr>
              <w:t>4.30b</w:t>
            </w:r>
          </w:p>
        </w:tc>
        <w:tc>
          <w:tcPr>
            <w:tcW w:w="392" w:type="pct"/>
            <w:tcBorders>
              <w:bottom w:val="nil"/>
            </w:tcBorders>
          </w:tcPr>
          <w:p w14:paraId="6594825C" w14:textId="77777777" w:rsidR="00D42219" w:rsidRPr="00E97B4B" w:rsidRDefault="00D42219" w:rsidP="00D42219">
            <w:pPr>
              <w:pStyle w:val="Tableparaghraph"/>
              <w:rPr>
                <w:color w:val="000000" w:themeColor="text1"/>
              </w:rPr>
            </w:pPr>
            <w:r w:rsidRPr="00E97B4B">
              <w:rPr>
                <w:color w:val="000000" w:themeColor="text1"/>
              </w:rPr>
              <w:t xml:space="preserve">7.97 </w:t>
            </w:r>
            <w:proofErr w:type="spellStart"/>
            <w:r w:rsidRPr="00E97B4B">
              <w:rPr>
                <w:color w:val="000000" w:themeColor="text1"/>
              </w:rPr>
              <w:t>bc</w:t>
            </w:r>
            <w:proofErr w:type="spellEnd"/>
          </w:p>
        </w:tc>
        <w:tc>
          <w:tcPr>
            <w:tcW w:w="379" w:type="pct"/>
            <w:tcBorders>
              <w:bottom w:val="nil"/>
            </w:tcBorders>
          </w:tcPr>
          <w:p w14:paraId="0D59FF48" w14:textId="77777777" w:rsidR="00D42219" w:rsidRPr="00E97B4B" w:rsidRDefault="00D42219" w:rsidP="00D42219">
            <w:pPr>
              <w:pStyle w:val="Tableparaghraph"/>
              <w:rPr>
                <w:color w:val="000000" w:themeColor="text1"/>
              </w:rPr>
            </w:pPr>
            <w:r w:rsidRPr="00E97B4B">
              <w:rPr>
                <w:color w:val="000000" w:themeColor="text1"/>
              </w:rPr>
              <w:t>46.05abc</w:t>
            </w:r>
          </w:p>
        </w:tc>
      </w:tr>
      <w:tr w:rsidR="00E97B4B" w:rsidRPr="00E97B4B" w14:paraId="5CA1874B" w14:textId="77777777" w:rsidTr="00D42219">
        <w:trPr>
          <w:cantSplit/>
        </w:trPr>
        <w:tc>
          <w:tcPr>
            <w:tcW w:w="1045" w:type="pct"/>
            <w:tcBorders>
              <w:top w:val="nil"/>
              <w:bottom w:val="single" w:sz="4" w:space="0" w:color="auto"/>
            </w:tcBorders>
          </w:tcPr>
          <w:p w14:paraId="2052540E" w14:textId="77777777" w:rsidR="00D529DE" w:rsidRPr="00E97B4B" w:rsidRDefault="00D529DE" w:rsidP="00F13F0B">
            <w:pPr>
              <w:pStyle w:val="Tableparaghraph"/>
              <w:rPr>
                <w:color w:val="000000" w:themeColor="text1"/>
              </w:rPr>
            </w:pPr>
            <w:r w:rsidRPr="00E97B4B">
              <w:rPr>
                <w:noProof/>
                <w:color w:val="000000" w:themeColor="text1"/>
                <w:lang w:val="tr-TR" w:eastAsia="tr-TR"/>
              </w:rPr>
              <mc:AlternateContent>
                <mc:Choice Requires="wps">
                  <w:drawing>
                    <wp:anchor distT="0" distB="0" distL="114300" distR="114300" simplePos="0" relativeHeight="251679744" behindDoc="0" locked="0" layoutInCell="1" allowOverlap="1" wp14:anchorId="23D872B0" wp14:editId="41B49FA8">
                      <wp:simplePos x="0" y="0"/>
                      <wp:positionH relativeFrom="column">
                        <wp:posOffset>69850</wp:posOffset>
                      </wp:positionH>
                      <wp:positionV relativeFrom="paragraph">
                        <wp:posOffset>31115</wp:posOffset>
                      </wp:positionV>
                      <wp:extent cx="64135" cy="0"/>
                      <wp:effectExtent l="12700" t="12065" r="8890" b="6985"/>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741FB8D" id="Straight Connector 12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E97B4B">
              <w:rPr>
                <w:color w:val="000000" w:themeColor="text1"/>
              </w:rPr>
              <w:t>Sx</w:t>
            </w:r>
            <w:proofErr w:type="spellEnd"/>
          </w:p>
        </w:tc>
        <w:tc>
          <w:tcPr>
            <w:tcW w:w="460" w:type="pct"/>
            <w:tcBorders>
              <w:top w:val="nil"/>
              <w:bottom w:val="single" w:sz="4" w:space="0" w:color="auto"/>
            </w:tcBorders>
            <w:vAlign w:val="center"/>
          </w:tcPr>
          <w:p w14:paraId="116F6B3D" w14:textId="77777777" w:rsidR="00D529DE" w:rsidRPr="00E97B4B" w:rsidRDefault="00D529DE" w:rsidP="00F13F0B">
            <w:pPr>
              <w:pStyle w:val="Tableparaghraph"/>
              <w:rPr>
                <w:color w:val="000000" w:themeColor="text1"/>
              </w:rPr>
            </w:pPr>
            <w:r w:rsidRPr="00E97B4B">
              <w:rPr>
                <w:color w:val="000000" w:themeColor="text1"/>
              </w:rPr>
              <w:t>0.78</w:t>
            </w:r>
          </w:p>
        </w:tc>
        <w:tc>
          <w:tcPr>
            <w:tcW w:w="493" w:type="pct"/>
            <w:tcBorders>
              <w:top w:val="nil"/>
              <w:bottom w:val="single" w:sz="4" w:space="0" w:color="auto"/>
            </w:tcBorders>
            <w:vAlign w:val="center"/>
          </w:tcPr>
          <w:p w14:paraId="7A71C7F1" w14:textId="77777777" w:rsidR="00D529DE" w:rsidRPr="00E97B4B" w:rsidRDefault="00D529DE" w:rsidP="00F13F0B">
            <w:pPr>
              <w:pStyle w:val="Tableparaghraph"/>
              <w:rPr>
                <w:color w:val="000000" w:themeColor="text1"/>
              </w:rPr>
            </w:pPr>
            <w:r w:rsidRPr="00E97B4B">
              <w:rPr>
                <w:color w:val="000000" w:themeColor="text1"/>
              </w:rPr>
              <w:t>0.31</w:t>
            </w:r>
          </w:p>
        </w:tc>
        <w:tc>
          <w:tcPr>
            <w:tcW w:w="493" w:type="pct"/>
            <w:tcBorders>
              <w:top w:val="nil"/>
              <w:bottom w:val="single" w:sz="4" w:space="0" w:color="auto"/>
            </w:tcBorders>
            <w:vAlign w:val="center"/>
          </w:tcPr>
          <w:p w14:paraId="7A105F02" w14:textId="77777777" w:rsidR="00D529DE" w:rsidRPr="00E97B4B" w:rsidRDefault="00D529DE" w:rsidP="00F13F0B">
            <w:pPr>
              <w:pStyle w:val="Tableparaghraph"/>
              <w:rPr>
                <w:color w:val="000000" w:themeColor="text1"/>
              </w:rPr>
            </w:pPr>
            <w:r w:rsidRPr="00E97B4B">
              <w:rPr>
                <w:color w:val="000000" w:themeColor="text1"/>
              </w:rPr>
              <w:t>0.65</w:t>
            </w:r>
          </w:p>
        </w:tc>
        <w:tc>
          <w:tcPr>
            <w:tcW w:w="493" w:type="pct"/>
            <w:tcBorders>
              <w:top w:val="nil"/>
              <w:bottom w:val="single" w:sz="4" w:space="0" w:color="auto"/>
            </w:tcBorders>
            <w:vAlign w:val="center"/>
          </w:tcPr>
          <w:p w14:paraId="6119D6AC" w14:textId="77777777" w:rsidR="00D529DE" w:rsidRPr="00E97B4B" w:rsidRDefault="00D529DE" w:rsidP="00F13F0B">
            <w:pPr>
              <w:pStyle w:val="Tableparaghraph"/>
              <w:rPr>
                <w:color w:val="000000" w:themeColor="text1"/>
              </w:rPr>
            </w:pPr>
            <w:r w:rsidRPr="00E97B4B">
              <w:rPr>
                <w:color w:val="000000" w:themeColor="text1"/>
              </w:rPr>
              <w:t>0.59</w:t>
            </w:r>
          </w:p>
        </w:tc>
        <w:tc>
          <w:tcPr>
            <w:tcW w:w="460" w:type="pct"/>
            <w:tcBorders>
              <w:top w:val="nil"/>
              <w:bottom w:val="single" w:sz="4" w:space="0" w:color="auto"/>
            </w:tcBorders>
          </w:tcPr>
          <w:p w14:paraId="374D6392" w14:textId="77777777" w:rsidR="00D529DE" w:rsidRPr="00E97B4B" w:rsidRDefault="00D529DE" w:rsidP="00F13F0B">
            <w:pPr>
              <w:pStyle w:val="Tableparaghraph"/>
              <w:rPr>
                <w:color w:val="000000" w:themeColor="text1"/>
              </w:rPr>
            </w:pPr>
            <w:r w:rsidRPr="00E97B4B">
              <w:rPr>
                <w:color w:val="000000" w:themeColor="text1"/>
              </w:rPr>
              <w:t>0.33</w:t>
            </w:r>
          </w:p>
        </w:tc>
        <w:tc>
          <w:tcPr>
            <w:tcW w:w="427" w:type="pct"/>
            <w:tcBorders>
              <w:top w:val="nil"/>
              <w:bottom w:val="single" w:sz="4" w:space="0" w:color="auto"/>
            </w:tcBorders>
          </w:tcPr>
          <w:p w14:paraId="2EF19EC6" w14:textId="77777777" w:rsidR="00D529DE" w:rsidRPr="00E97B4B" w:rsidRDefault="00D529DE" w:rsidP="00F13F0B">
            <w:pPr>
              <w:pStyle w:val="Tableparaghraph"/>
              <w:rPr>
                <w:color w:val="000000" w:themeColor="text1"/>
              </w:rPr>
            </w:pPr>
            <w:r w:rsidRPr="00E97B4B">
              <w:rPr>
                <w:color w:val="000000" w:themeColor="text1"/>
              </w:rPr>
              <w:t>0.03</w:t>
            </w:r>
          </w:p>
        </w:tc>
        <w:tc>
          <w:tcPr>
            <w:tcW w:w="358" w:type="pct"/>
            <w:tcBorders>
              <w:top w:val="nil"/>
              <w:bottom w:val="single" w:sz="4" w:space="0" w:color="auto"/>
            </w:tcBorders>
          </w:tcPr>
          <w:p w14:paraId="0664D764" w14:textId="77777777" w:rsidR="00D529DE" w:rsidRPr="00E97B4B" w:rsidRDefault="00D529DE" w:rsidP="00F13F0B">
            <w:pPr>
              <w:pStyle w:val="Tableparaghraph"/>
              <w:rPr>
                <w:color w:val="000000" w:themeColor="text1"/>
              </w:rPr>
            </w:pPr>
            <w:r w:rsidRPr="00E97B4B">
              <w:rPr>
                <w:color w:val="000000" w:themeColor="text1"/>
              </w:rPr>
              <w:t>0.06</w:t>
            </w:r>
          </w:p>
        </w:tc>
        <w:tc>
          <w:tcPr>
            <w:tcW w:w="392" w:type="pct"/>
            <w:tcBorders>
              <w:top w:val="nil"/>
              <w:bottom w:val="single" w:sz="4" w:space="0" w:color="auto"/>
            </w:tcBorders>
          </w:tcPr>
          <w:p w14:paraId="65A7D96A" w14:textId="77777777" w:rsidR="00D529DE" w:rsidRPr="00E97B4B" w:rsidRDefault="00D529DE" w:rsidP="00F13F0B">
            <w:pPr>
              <w:pStyle w:val="Tableparaghraph"/>
              <w:rPr>
                <w:color w:val="000000" w:themeColor="text1"/>
              </w:rPr>
            </w:pPr>
            <w:r w:rsidRPr="00E97B4B">
              <w:rPr>
                <w:color w:val="000000" w:themeColor="text1"/>
              </w:rPr>
              <w:t>0.09</w:t>
            </w:r>
          </w:p>
        </w:tc>
        <w:tc>
          <w:tcPr>
            <w:tcW w:w="379" w:type="pct"/>
            <w:tcBorders>
              <w:top w:val="nil"/>
              <w:bottom w:val="single" w:sz="4" w:space="0" w:color="auto"/>
            </w:tcBorders>
          </w:tcPr>
          <w:p w14:paraId="734C9949" w14:textId="77777777" w:rsidR="00D529DE" w:rsidRPr="00E97B4B" w:rsidRDefault="00D529DE" w:rsidP="00F13F0B">
            <w:pPr>
              <w:pStyle w:val="Tableparaghraph"/>
              <w:rPr>
                <w:color w:val="000000" w:themeColor="text1"/>
              </w:rPr>
            </w:pPr>
            <w:r w:rsidRPr="00E97B4B">
              <w:rPr>
                <w:color w:val="000000" w:themeColor="text1"/>
              </w:rPr>
              <w:t>0.22</w:t>
            </w:r>
          </w:p>
        </w:tc>
      </w:tr>
      <w:tr w:rsidR="00E97B4B" w:rsidRPr="00E97B4B" w14:paraId="07C5F7D9" w14:textId="77777777" w:rsidTr="00D42219">
        <w:trPr>
          <w:cantSplit/>
        </w:trPr>
        <w:tc>
          <w:tcPr>
            <w:tcW w:w="1045" w:type="pct"/>
            <w:tcBorders>
              <w:top w:val="single" w:sz="4" w:space="0" w:color="auto"/>
            </w:tcBorders>
          </w:tcPr>
          <w:p w14:paraId="3BD0392A" w14:textId="77777777" w:rsidR="00D529DE" w:rsidRPr="00E97B4B" w:rsidRDefault="00D529DE" w:rsidP="00F13F0B">
            <w:pPr>
              <w:pStyle w:val="Tableparaghraph"/>
              <w:rPr>
                <w:noProof/>
                <w:color w:val="000000" w:themeColor="text1"/>
              </w:rPr>
            </w:pPr>
            <w:r w:rsidRPr="00E97B4B">
              <w:rPr>
                <w:noProof/>
                <w:color w:val="000000" w:themeColor="text1"/>
              </w:rPr>
              <w:t>Level of significance</w:t>
            </w:r>
          </w:p>
        </w:tc>
        <w:tc>
          <w:tcPr>
            <w:tcW w:w="460" w:type="pct"/>
            <w:tcBorders>
              <w:top w:val="single" w:sz="4" w:space="0" w:color="auto"/>
            </w:tcBorders>
            <w:vAlign w:val="center"/>
          </w:tcPr>
          <w:p w14:paraId="3E2DCFD5" w14:textId="77777777" w:rsidR="00D529DE" w:rsidRPr="00E97B4B" w:rsidRDefault="00D529DE" w:rsidP="00F13F0B">
            <w:pPr>
              <w:pStyle w:val="Tableparaghraph"/>
              <w:rPr>
                <w:color w:val="000000" w:themeColor="text1"/>
              </w:rPr>
            </w:pPr>
            <w:r w:rsidRPr="00E97B4B">
              <w:rPr>
                <w:color w:val="000000" w:themeColor="text1"/>
              </w:rPr>
              <w:t>**</w:t>
            </w:r>
          </w:p>
        </w:tc>
        <w:tc>
          <w:tcPr>
            <w:tcW w:w="493" w:type="pct"/>
            <w:tcBorders>
              <w:top w:val="single" w:sz="4" w:space="0" w:color="auto"/>
            </w:tcBorders>
            <w:vAlign w:val="center"/>
          </w:tcPr>
          <w:p w14:paraId="7E8AF478" w14:textId="77777777" w:rsidR="00D529DE" w:rsidRPr="00E97B4B" w:rsidRDefault="00D529DE" w:rsidP="00F13F0B">
            <w:pPr>
              <w:pStyle w:val="Tableparaghraph"/>
              <w:rPr>
                <w:color w:val="000000" w:themeColor="text1"/>
              </w:rPr>
            </w:pPr>
            <w:r w:rsidRPr="00E97B4B">
              <w:rPr>
                <w:color w:val="000000" w:themeColor="text1"/>
              </w:rPr>
              <w:t>*</w:t>
            </w:r>
          </w:p>
        </w:tc>
        <w:tc>
          <w:tcPr>
            <w:tcW w:w="493" w:type="pct"/>
            <w:tcBorders>
              <w:top w:val="single" w:sz="4" w:space="0" w:color="auto"/>
            </w:tcBorders>
            <w:vAlign w:val="center"/>
          </w:tcPr>
          <w:p w14:paraId="33D1947C" w14:textId="77777777" w:rsidR="00D529DE" w:rsidRPr="00E97B4B" w:rsidRDefault="00D529DE" w:rsidP="00F13F0B">
            <w:pPr>
              <w:pStyle w:val="Tableparaghraph"/>
              <w:rPr>
                <w:color w:val="000000" w:themeColor="text1"/>
              </w:rPr>
            </w:pPr>
            <w:r w:rsidRPr="00E97B4B">
              <w:rPr>
                <w:color w:val="000000" w:themeColor="text1"/>
              </w:rPr>
              <w:t>**</w:t>
            </w:r>
          </w:p>
        </w:tc>
        <w:tc>
          <w:tcPr>
            <w:tcW w:w="493" w:type="pct"/>
            <w:tcBorders>
              <w:top w:val="single" w:sz="4" w:space="0" w:color="auto"/>
            </w:tcBorders>
            <w:vAlign w:val="center"/>
          </w:tcPr>
          <w:p w14:paraId="0A3A1A50" w14:textId="77777777" w:rsidR="00D529DE" w:rsidRPr="00E97B4B" w:rsidRDefault="00D529DE" w:rsidP="00F13F0B">
            <w:pPr>
              <w:pStyle w:val="Tableparaghraph"/>
              <w:rPr>
                <w:color w:val="000000" w:themeColor="text1"/>
              </w:rPr>
            </w:pPr>
            <w:r w:rsidRPr="00E97B4B">
              <w:rPr>
                <w:color w:val="000000" w:themeColor="text1"/>
              </w:rPr>
              <w:t>**</w:t>
            </w:r>
          </w:p>
        </w:tc>
        <w:tc>
          <w:tcPr>
            <w:tcW w:w="460" w:type="pct"/>
            <w:tcBorders>
              <w:top w:val="single" w:sz="4" w:space="0" w:color="auto"/>
            </w:tcBorders>
            <w:vAlign w:val="center"/>
          </w:tcPr>
          <w:p w14:paraId="72102A8E" w14:textId="77777777" w:rsidR="00D529DE" w:rsidRPr="00E97B4B" w:rsidRDefault="00D529DE" w:rsidP="00F13F0B">
            <w:pPr>
              <w:pStyle w:val="Tableparaghraph"/>
              <w:rPr>
                <w:color w:val="000000" w:themeColor="text1"/>
              </w:rPr>
            </w:pPr>
            <w:r w:rsidRPr="00E97B4B">
              <w:rPr>
                <w:color w:val="000000" w:themeColor="text1"/>
              </w:rPr>
              <w:t>*</w:t>
            </w:r>
          </w:p>
        </w:tc>
        <w:tc>
          <w:tcPr>
            <w:tcW w:w="427" w:type="pct"/>
            <w:tcBorders>
              <w:top w:val="single" w:sz="4" w:space="0" w:color="auto"/>
            </w:tcBorders>
            <w:vAlign w:val="center"/>
          </w:tcPr>
          <w:p w14:paraId="713D6BF7" w14:textId="77777777" w:rsidR="00D529DE" w:rsidRPr="00E97B4B" w:rsidRDefault="00D529DE" w:rsidP="00F13F0B">
            <w:pPr>
              <w:pStyle w:val="Tableparaghraph"/>
              <w:rPr>
                <w:color w:val="000000" w:themeColor="text1"/>
              </w:rPr>
            </w:pPr>
            <w:r w:rsidRPr="00E97B4B">
              <w:rPr>
                <w:color w:val="000000" w:themeColor="text1"/>
              </w:rPr>
              <w:t>**</w:t>
            </w:r>
          </w:p>
        </w:tc>
        <w:tc>
          <w:tcPr>
            <w:tcW w:w="358" w:type="pct"/>
            <w:tcBorders>
              <w:top w:val="single" w:sz="4" w:space="0" w:color="auto"/>
            </w:tcBorders>
            <w:vAlign w:val="center"/>
          </w:tcPr>
          <w:p w14:paraId="5C63CF9A" w14:textId="77777777" w:rsidR="00D529DE" w:rsidRPr="00E97B4B" w:rsidRDefault="00D529DE" w:rsidP="00F13F0B">
            <w:pPr>
              <w:pStyle w:val="Tableparaghraph"/>
              <w:rPr>
                <w:color w:val="000000" w:themeColor="text1"/>
              </w:rPr>
            </w:pPr>
            <w:r w:rsidRPr="00E97B4B">
              <w:rPr>
                <w:color w:val="000000" w:themeColor="text1"/>
              </w:rPr>
              <w:t>**</w:t>
            </w:r>
          </w:p>
        </w:tc>
        <w:tc>
          <w:tcPr>
            <w:tcW w:w="392" w:type="pct"/>
            <w:tcBorders>
              <w:top w:val="single" w:sz="4" w:space="0" w:color="auto"/>
            </w:tcBorders>
            <w:vAlign w:val="center"/>
          </w:tcPr>
          <w:p w14:paraId="7C201DEF" w14:textId="77777777" w:rsidR="00D529DE" w:rsidRPr="00E97B4B" w:rsidRDefault="00D529DE" w:rsidP="00F13F0B">
            <w:pPr>
              <w:pStyle w:val="Tableparaghraph"/>
              <w:rPr>
                <w:color w:val="000000" w:themeColor="text1"/>
              </w:rPr>
            </w:pPr>
            <w:r w:rsidRPr="00E97B4B">
              <w:rPr>
                <w:color w:val="000000" w:themeColor="text1"/>
              </w:rPr>
              <w:t>**</w:t>
            </w:r>
          </w:p>
        </w:tc>
        <w:tc>
          <w:tcPr>
            <w:tcW w:w="379" w:type="pct"/>
            <w:tcBorders>
              <w:top w:val="single" w:sz="4" w:space="0" w:color="auto"/>
            </w:tcBorders>
            <w:vAlign w:val="center"/>
          </w:tcPr>
          <w:p w14:paraId="7729559A" w14:textId="77777777" w:rsidR="00D529DE" w:rsidRPr="00E97B4B" w:rsidRDefault="00D529DE" w:rsidP="00F13F0B">
            <w:pPr>
              <w:pStyle w:val="Tableparaghraph"/>
              <w:rPr>
                <w:color w:val="000000" w:themeColor="text1"/>
              </w:rPr>
            </w:pPr>
            <w:r w:rsidRPr="00E97B4B">
              <w:rPr>
                <w:color w:val="000000" w:themeColor="text1"/>
              </w:rPr>
              <w:t>**</w:t>
            </w:r>
          </w:p>
        </w:tc>
      </w:tr>
      <w:tr w:rsidR="00E97B4B" w:rsidRPr="00E97B4B" w14:paraId="27D3C58C" w14:textId="77777777" w:rsidTr="00D42219">
        <w:trPr>
          <w:cantSplit/>
        </w:trPr>
        <w:tc>
          <w:tcPr>
            <w:tcW w:w="1045" w:type="pct"/>
          </w:tcPr>
          <w:p w14:paraId="50C1FFE5" w14:textId="77777777" w:rsidR="00D529DE" w:rsidRPr="00E97B4B" w:rsidRDefault="00D529DE" w:rsidP="00F13F0B">
            <w:pPr>
              <w:pStyle w:val="Tableparaghraph"/>
              <w:rPr>
                <w:color w:val="000000" w:themeColor="text1"/>
              </w:rPr>
            </w:pPr>
            <w:r w:rsidRPr="00E97B4B">
              <w:rPr>
                <w:color w:val="000000" w:themeColor="text1"/>
              </w:rPr>
              <w:t>CV (%)</w:t>
            </w:r>
          </w:p>
        </w:tc>
        <w:tc>
          <w:tcPr>
            <w:tcW w:w="460" w:type="pct"/>
            <w:vAlign w:val="center"/>
          </w:tcPr>
          <w:p w14:paraId="3D82D9A5" w14:textId="77777777" w:rsidR="00D529DE" w:rsidRPr="00E97B4B" w:rsidRDefault="00D529DE" w:rsidP="00F13F0B">
            <w:pPr>
              <w:pStyle w:val="Tableparaghraph"/>
              <w:rPr>
                <w:color w:val="000000" w:themeColor="text1"/>
              </w:rPr>
            </w:pPr>
            <w:r w:rsidRPr="00E97B4B">
              <w:rPr>
                <w:color w:val="000000" w:themeColor="text1"/>
              </w:rPr>
              <w:t>8.70</w:t>
            </w:r>
          </w:p>
        </w:tc>
        <w:tc>
          <w:tcPr>
            <w:tcW w:w="493" w:type="pct"/>
            <w:vAlign w:val="center"/>
          </w:tcPr>
          <w:p w14:paraId="5FE46688" w14:textId="77777777" w:rsidR="00D529DE" w:rsidRPr="00E97B4B" w:rsidRDefault="00D529DE" w:rsidP="00F13F0B">
            <w:pPr>
              <w:pStyle w:val="Tableparaghraph"/>
              <w:rPr>
                <w:color w:val="000000" w:themeColor="text1"/>
              </w:rPr>
            </w:pPr>
            <w:r w:rsidRPr="00E97B4B">
              <w:rPr>
                <w:color w:val="000000" w:themeColor="text1"/>
              </w:rPr>
              <w:t>25.01</w:t>
            </w:r>
          </w:p>
        </w:tc>
        <w:tc>
          <w:tcPr>
            <w:tcW w:w="493" w:type="pct"/>
            <w:vAlign w:val="center"/>
          </w:tcPr>
          <w:p w14:paraId="583E5635" w14:textId="77777777" w:rsidR="00D529DE" w:rsidRPr="00E97B4B" w:rsidRDefault="00D529DE" w:rsidP="00F13F0B">
            <w:pPr>
              <w:pStyle w:val="Tableparaghraph"/>
              <w:rPr>
                <w:color w:val="000000" w:themeColor="text1"/>
              </w:rPr>
            </w:pPr>
            <w:r w:rsidRPr="00E97B4B">
              <w:rPr>
                <w:color w:val="000000" w:themeColor="text1"/>
              </w:rPr>
              <w:t>1.42</w:t>
            </w:r>
          </w:p>
        </w:tc>
        <w:tc>
          <w:tcPr>
            <w:tcW w:w="493" w:type="pct"/>
            <w:vAlign w:val="center"/>
          </w:tcPr>
          <w:p w14:paraId="6A7E112F" w14:textId="77777777" w:rsidR="00D529DE" w:rsidRPr="00E97B4B" w:rsidRDefault="00D529DE" w:rsidP="00F13F0B">
            <w:pPr>
              <w:pStyle w:val="Tableparaghraph"/>
              <w:rPr>
                <w:color w:val="000000" w:themeColor="text1"/>
              </w:rPr>
            </w:pPr>
            <w:r w:rsidRPr="00E97B4B">
              <w:rPr>
                <w:color w:val="000000" w:themeColor="text1"/>
              </w:rPr>
              <w:t>8.82</w:t>
            </w:r>
          </w:p>
        </w:tc>
        <w:tc>
          <w:tcPr>
            <w:tcW w:w="460" w:type="pct"/>
            <w:vAlign w:val="center"/>
          </w:tcPr>
          <w:p w14:paraId="0166216D" w14:textId="77777777" w:rsidR="00D529DE" w:rsidRPr="00E97B4B" w:rsidRDefault="00D529DE" w:rsidP="00F13F0B">
            <w:pPr>
              <w:pStyle w:val="Tableparaghraph"/>
              <w:rPr>
                <w:color w:val="000000" w:themeColor="text1"/>
              </w:rPr>
            </w:pPr>
            <w:r w:rsidRPr="00E97B4B">
              <w:rPr>
                <w:color w:val="000000" w:themeColor="text1"/>
              </w:rPr>
              <w:t>2.53</w:t>
            </w:r>
          </w:p>
        </w:tc>
        <w:tc>
          <w:tcPr>
            <w:tcW w:w="427" w:type="pct"/>
            <w:vAlign w:val="center"/>
          </w:tcPr>
          <w:p w14:paraId="461D14E9" w14:textId="77777777" w:rsidR="00D529DE" w:rsidRPr="00E97B4B" w:rsidRDefault="00D529DE" w:rsidP="00F13F0B">
            <w:pPr>
              <w:pStyle w:val="Tableparaghraph"/>
              <w:rPr>
                <w:color w:val="000000" w:themeColor="text1"/>
              </w:rPr>
            </w:pPr>
            <w:r w:rsidRPr="00E97B4B">
              <w:rPr>
                <w:color w:val="000000" w:themeColor="text1"/>
              </w:rPr>
              <w:t>1.39</w:t>
            </w:r>
          </w:p>
        </w:tc>
        <w:tc>
          <w:tcPr>
            <w:tcW w:w="358" w:type="pct"/>
            <w:vAlign w:val="center"/>
          </w:tcPr>
          <w:p w14:paraId="64B7FEF8" w14:textId="77777777" w:rsidR="00D529DE" w:rsidRPr="00E97B4B" w:rsidRDefault="00D529DE" w:rsidP="00F13F0B">
            <w:pPr>
              <w:pStyle w:val="Tableparaghraph"/>
              <w:rPr>
                <w:color w:val="000000" w:themeColor="text1"/>
              </w:rPr>
            </w:pPr>
            <w:r w:rsidRPr="00E97B4B">
              <w:rPr>
                <w:color w:val="000000" w:themeColor="text1"/>
              </w:rPr>
              <w:t>2.43</w:t>
            </w:r>
          </w:p>
        </w:tc>
        <w:tc>
          <w:tcPr>
            <w:tcW w:w="392" w:type="pct"/>
            <w:vAlign w:val="center"/>
          </w:tcPr>
          <w:p w14:paraId="01BD4A9C" w14:textId="77777777" w:rsidR="00D529DE" w:rsidRPr="00E97B4B" w:rsidRDefault="00D529DE" w:rsidP="00F13F0B">
            <w:pPr>
              <w:pStyle w:val="Tableparaghraph"/>
              <w:rPr>
                <w:color w:val="000000" w:themeColor="text1"/>
              </w:rPr>
            </w:pPr>
            <w:r w:rsidRPr="00E97B4B">
              <w:rPr>
                <w:color w:val="000000" w:themeColor="text1"/>
              </w:rPr>
              <w:t>1.86</w:t>
            </w:r>
          </w:p>
        </w:tc>
        <w:tc>
          <w:tcPr>
            <w:tcW w:w="379" w:type="pct"/>
            <w:vAlign w:val="center"/>
          </w:tcPr>
          <w:p w14:paraId="55E40655" w14:textId="77777777" w:rsidR="00D529DE" w:rsidRPr="00E97B4B" w:rsidRDefault="00D529DE" w:rsidP="00F13F0B">
            <w:pPr>
              <w:pStyle w:val="Tableparaghraph"/>
              <w:rPr>
                <w:color w:val="000000" w:themeColor="text1"/>
              </w:rPr>
            </w:pPr>
            <w:r w:rsidRPr="00E97B4B">
              <w:rPr>
                <w:color w:val="000000" w:themeColor="text1"/>
              </w:rPr>
              <w:t>0.83</w:t>
            </w:r>
          </w:p>
        </w:tc>
      </w:tr>
    </w:tbl>
    <w:p w14:paraId="024E4E1A" w14:textId="77777777" w:rsidR="00D529DE" w:rsidRPr="00E97B4B" w:rsidRDefault="00D529DE" w:rsidP="00D529DE">
      <w:pPr>
        <w:spacing w:line="240" w:lineRule="auto"/>
        <w:jc w:val="both"/>
        <w:rPr>
          <w:rFonts w:ascii="Times New Roman" w:eastAsia="Times New Roman" w:hAnsi="Times New Roman" w:cs="Times New Roman"/>
          <w:color w:val="000000" w:themeColor="text1"/>
          <w:kern w:val="0"/>
          <w:sz w:val="20"/>
          <w:szCs w:val="20"/>
          <w:lang w:val="en-US"/>
          <w14:ligatures w14:val="none"/>
        </w:rPr>
      </w:pPr>
      <w:r w:rsidRPr="00E97B4B">
        <w:rPr>
          <w:rFonts w:ascii="Times New Roman" w:eastAsia="Times New Roman" w:hAnsi="Times New Roman" w:cs="Times New Roman"/>
          <w:color w:val="000000" w:themeColor="text1"/>
          <w:kern w:val="0"/>
          <w:sz w:val="20"/>
          <w:szCs w:val="20"/>
          <w:lang w:val="en-US"/>
          <w14:ligatures w14:val="none"/>
        </w:rPr>
        <w:t xml:space="preserve">** =Significant at 1% level of probability, * =Significant at 5% level of probability </w:t>
      </w:r>
    </w:p>
    <w:p w14:paraId="1116DE71" w14:textId="77777777" w:rsidR="00D529DE" w:rsidRPr="00E97B4B" w:rsidRDefault="00D529DE" w:rsidP="00D529DE">
      <w:pPr>
        <w:spacing w:line="240" w:lineRule="auto"/>
        <w:jc w:val="both"/>
        <w:rPr>
          <w:rFonts w:ascii="Times New Roman" w:eastAsia="Times New Roman" w:hAnsi="Times New Roman" w:cs="Times New Roman"/>
          <w:color w:val="000000" w:themeColor="text1"/>
          <w:kern w:val="0"/>
          <w:sz w:val="20"/>
          <w:szCs w:val="20"/>
          <w:lang w:val="en-US"/>
          <w14:ligatures w14:val="none"/>
        </w:rPr>
      </w:pPr>
      <w:r w:rsidRPr="00E97B4B">
        <w:rPr>
          <w:rFonts w:ascii="Times New Roman" w:eastAsia="Times New Roman" w:hAnsi="Times New Roman" w:cs="Times New Roman"/>
          <w:color w:val="000000" w:themeColor="text1"/>
          <w:kern w:val="0"/>
          <w:sz w:val="20"/>
          <w:szCs w:val="20"/>
          <w:lang w:val="en-US"/>
          <w14:ligatures w14:val="none"/>
        </w:rPr>
        <w:t>T</w:t>
      </w:r>
      <w:r w:rsidRPr="00E97B4B">
        <w:rPr>
          <w:rFonts w:ascii="Times New Roman" w:eastAsia="Times New Roman" w:hAnsi="Times New Roman" w:cs="Times New Roman"/>
          <w:color w:val="000000" w:themeColor="text1"/>
          <w:kern w:val="0"/>
          <w:sz w:val="20"/>
          <w:szCs w:val="20"/>
          <w:vertAlign w:val="subscript"/>
          <w:lang w:val="en-US"/>
          <w14:ligatures w14:val="none"/>
        </w:rPr>
        <w:t>1</w:t>
      </w:r>
      <w:r w:rsidRPr="00E97B4B">
        <w:rPr>
          <w:rFonts w:ascii="Times New Roman" w:eastAsia="Times New Roman" w:hAnsi="Times New Roman" w:cs="Times New Roman"/>
          <w:color w:val="000000" w:themeColor="text1"/>
          <w:kern w:val="0"/>
          <w:sz w:val="20"/>
          <w:szCs w:val="20"/>
          <w:lang w:val="en-US"/>
          <w14:ligatures w14:val="none"/>
        </w:rPr>
        <w:t>= No Crop plus, T</w:t>
      </w:r>
      <w:r w:rsidRPr="00E97B4B">
        <w:rPr>
          <w:rFonts w:ascii="Times New Roman" w:eastAsia="Times New Roman" w:hAnsi="Times New Roman" w:cs="Times New Roman"/>
          <w:color w:val="000000" w:themeColor="text1"/>
          <w:kern w:val="0"/>
          <w:sz w:val="20"/>
          <w:szCs w:val="20"/>
          <w:vertAlign w:val="subscript"/>
          <w:lang w:val="en-US"/>
          <w14:ligatures w14:val="none"/>
        </w:rPr>
        <w:t>2</w:t>
      </w:r>
      <w:r w:rsidRPr="00E97B4B">
        <w:rPr>
          <w:rFonts w:ascii="Times New Roman" w:eastAsia="Times New Roman" w:hAnsi="Times New Roman" w:cs="Times New Roman"/>
          <w:color w:val="000000" w:themeColor="text1"/>
          <w:kern w:val="0"/>
          <w:sz w:val="20"/>
          <w:szCs w:val="20"/>
          <w:lang w:val="en-US"/>
          <w14:ligatures w14:val="none"/>
        </w:rPr>
        <w:t>= Crop plus at 40 and 60 DAT, T</w:t>
      </w:r>
      <w:r w:rsidRPr="00E97B4B">
        <w:rPr>
          <w:rFonts w:ascii="Times New Roman" w:eastAsia="Times New Roman" w:hAnsi="Times New Roman" w:cs="Times New Roman"/>
          <w:color w:val="000000" w:themeColor="text1"/>
          <w:kern w:val="0"/>
          <w:sz w:val="20"/>
          <w:szCs w:val="20"/>
          <w:vertAlign w:val="subscript"/>
          <w:lang w:val="en-US"/>
          <w14:ligatures w14:val="none"/>
        </w:rPr>
        <w:t>3</w:t>
      </w:r>
      <w:r w:rsidRPr="00E97B4B">
        <w:rPr>
          <w:rFonts w:ascii="Times New Roman" w:eastAsia="Times New Roman" w:hAnsi="Times New Roman" w:cs="Times New Roman"/>
          <w:color w:val="000000" w:themeColor="text1"/>
          <w:kern w:val="0"/>
          <w:sz w:val="20"/>
          <w:szCs w:val="20"/>
          <w:lang w:val="en-US"/>
          <w14:ligatures w14:val="none"/>
        </w:rPr>
        <w:t>= Crop plus at 30 and 60 DAT, T</w:t>
      </w:r>
      <w:r w:rsidRPr="00E97B4B">
        <w:rPr>
          <w:rFonts w:ascii="Times New Roman" w:eastAsia="Times New Roman" w:hAnsi="Times New Roman" w:cs="Times New Roman"/>
          <w:color w:val="000000" w:themeColor="text1"/>
          <w:kern w:val="0"/>
          <w:sz w:val="20"/>
          <w:szCs w:val="20"/>
          <w:vertAlign w:val="subscript"/>
          <w:lang w:val="en-US"/>
          <w14:ligatures w14:val="none"/>
        </w:rPr>
        <w:t>4</w:t>
      </w:r>
      <w:r w:rsidRPr="00E97B4B">
        <w:rPr>
          <w:rFonts w:ascii="Times New Roman" w:eastAsia="Times New Roman" w:hAnsi="Times New Roman" w:cs="Times New Roman"/>
          <w:color w:val="000000" w:themeColor="text1"/>
          <w:kern w:val="0"/>
          <w:sz w:val="20"/>
          <w:szCs w:val="20"/>
          <w:lang w:val="en-US"/>
          <w14:ligatures w14:val="none"/>
        </w:rPr>
        <w:t>= Crop plus at 20 and 60 DAT, T</w:t>
      </w:r>
      <w:r w:rsidRPr="00E97B4B">
        <w:rPr>
          <w:rFonts w:ascii="Times New Roman" w:eastAsia="Times New Roman" w:hAnsi="Times New Roman" w:cs="Times New Roman"/>
          <w:color w:val="000000" w:themeColor="text1"/>
          <w:kern w:val="0"/>
          <w:sz w:val="20"/>
          <w:szCs w:val="20"/>
          <w:vertAlign w:val="subscript"/>
          <w:lang w:val="en-US"/>
          <w14:ligatures w14:val="none"/>
        </w:rPr>
        <w:t>5</w:t>
      </w:r>
      <w:r w:rsidRPr="00E97B4B">
        <w:rPr>
          <w:rFonts w:ascii="Times New Roman" w:eastAsia="Times New Roman" w:hAnsi="Times New Roman" w:cs="Times New Roman"/>
          <w:color w:val="000000" w:themeColor="text1"/>
          <w:kern w:val="0"/>
          <w:sz w:val="20"/>
          <w:szCs w:val="20"/>
          <w:lang w:val="en-US"/>
          <w14:ligatures w14:val="none"/>
        </w:rPr>
        <w:t>= Crop plus at 20, 40 and 60 DAT, T</w:t>
      </w:r>
      <w:r w:rsidRPr="00E97B4B">
        <w:rPr>
          <w:rFonts w:ascii="Times New Roman" w:eastAsia="Times New Roman" w:hAnsi="Times New Roman" w:cs="Times New Roman"/>
          <w:color w:val="000000" w:themeColor="text1"/>
          <w:kern w:val="0"/>
          <w:sz w:val="20"/>
          <w:szCs w:val="20"/>
          <w:vertAlign w:val="subscript"/>
          <w:lang w:val="en-US"/>
          <w14:ligatures w14:val="none"/>
        </w:rPr>
        <w:t>6</w:t>
      </w:r>
      <w:r w:rsidRPr="00E97B4B">
        <w:rPr>
          <w:rFonts w:ascii="Times New Roman" w:eastAsia="Times New Roman" w:hAnsi="Times New Roman" w:cs="Times New Roman"/>
          <w:color w:val="000000" w:themeColor="text1"/>
          <w:kern w:val="0"/>
          <w:sz w:val="20"/>
          <w:szCs w:val="20"/>
          <w:lang w:val="en-US"/>
          <w14:ligatures w14:val="none"/>
        </w:rPr>
        <w:t>= Crop plus at 30, 45 and 60 DAT</w:t>
      </w:r>
    </w:p>
    <w:p w14:paraId="356041DC" w14:textId="77777777" w:rsidR="00D529DE" w:rsidRPr="00E97B4B" w:rsidRDefault="00D529DE" w:rsidP="00D529DE">
      <w:pPr>
        <w:spacing w:after="120" w:line="240" w:lineRule="auto"/>
        <w:jc w:val="both"/>
        <w:rPr>
          <w:rFonts w:ascii="Times New Roman" w:eastAsia="Times New Roman" w:hAnsi="Times New Roman" w:cs="Times New Roman"/>
          <w:color w:val="000000" w:themeColor="text1"/>
          <w:kern w:val="0"/>
          <w:sz w:val="20"/>
          <w:szCs w:val="20"/>
          <w:lang w:val="en-US"/>
          <w14:ligatures w14:val="none"/>
        </w:rPr>
      </w:pPr>
      <w:r w:rsidRPr="00E97B4B">
        <w:rPr>
          <w:rFonts w:ascii="Times New Roman" w:eastAsia="Times New Roman" w:hAnsi="Times New Roman" w:cs="Times New Roman"/>
          <w:color w:val="000000" w:themeColor="text1"/>
          <w:kern w:val="0"/>
          <w:sz w:val="20"/>
          <w:szCs w:val="20"/>
          <w:lang w:val="en-US"/>
          <w14:ligatures w14:val="none"/>
        </w:rPr>
        <w:t>In a column, figures with same letter or without letter do not differ significantly whereas figure with dissimilar letter differ significantly as per DMRT.</w:t>
      </w:r>
    </w:p>
    <w:p w14:paraId="48CB773A" w14:textId="77777777" w:rsidR="00D529DE" w:rsidRPr="00E97B4B" w:rsidRDefault="00D529DE" w:rsidP="00D529DE">
      <w:pPr>
        <w:spacing w:line="240" w:lineRule="auto"/>
        <w:jc w:val="both"/>
        <w:rPr>
          <w:rFonts w:ascii="Times New Roman" w:eastAsia="Times New Roman" w:hAnsi="Times New Roman" w:cs="Times New Roman"/>
          <w:color w:val="000000" w:themeColor="text1"/>
          <w:kern w:val="0"/>
          <w:sz w:val="20"/>
          <w:szCs w:val="20"/>
          <w:lang w:val="en-US"/>
          <w14:ligatures w14:val="none"/>
        </w:rPr>
      </w:pPr>
    </w:p>
    <w:p w14:paraId="40A9D1E6" w14:textId="672CE279" w:rsidR="00D529DE" w:rsidRPr="00E97B4B" w:rsidRDefault="00D529DE" w:rsidP="00025480">
      <w:pPr>
        <w:pStyle w:val="Heading1"/>
        <w:rPr>
          <w:rFonts w:eastAsia="Times New Roman"/>
          <w:lang w:val="en-US"/>
        </w:rPr>
      </w:pPr>
      <w:r w:rsidRPr="00E97B4B">
        <w:rPr>
          <w:rFonts w:eastAsia="Times New Roman"/>
          <w:lang w:val="en-US"/>
        </w:rPr>
        <w:t xml:space="preserve">Table 9. </w:t>
      </w:r>
      <w:r w:rsidRPr="00E97B4B">
        <w:rPr>
          <w:rFonts w:eastAsia="Times New Roman"/>
          <w:lang w:val="en-US" w:bidi="en-US"/>
        </w:rPr>
        <w:t xml:space="preserve">Interaction effect of variety and application schedule of Crop Plus on yield and yield contributing characters of </w:t>
      </w:r>
      <w:r w:rsidR="00025480" w:rsidRPr="00E97B4B">
        <w:rPr>
          <w:rFonts w:eastAsia="Times New Roman"/>
          <w:lang w:val="en-US" w:bidi="en-US"/>
        </w:rPr>
        <w:t>Monsoon Rice</w:t>
      </w:r>
    </w:p>
    <w:tbl>
      <w:tblPr>
        <w:tblW w:w="4963" w:type="pct"/>
        <w:tblInd w:w="108" w:type="dxa"/>
        <w:tblBorders>
          <w:top w:val="single" w:sz="4" w:space="0" w:color="auto"/>
          <w:bottom w:val="single" w:sz="4" w:space="0" w:color="auto"/>
        </w:tblBorders>
        <w:tblLook w:val="01E0" w:firstRow="1" w:lastRow="1" w:firstColumn="1" w:lastColumn="1" w:noHBand="0" w:noVBand="0"/>
      </w:tblPr>
      <w:tblGrid>
        <w:gridCol w:w="1347"/>
        <w:gridCol w:w="1391"/>
        <w:gridCol w:w="1391"/>
        <w:gridCol w:w="1391"/>
        <w:gridCol w:w="1391"/>
        <w:gridCol w:w="1391"/>
        <w:gridCol w:w="1391"/>
        <w:gridCol w:w="1391"/>
        <w:gridCol w:w="1391"/>
        <w:gridCol w:w="1380"/>
      </w:tblGrid>
      <w:tr w:rsidR="00E97B4B" w:rsidRPr="00E97B4B" w14:paraId="17BE13A3" w14:textId="77777777" w:rsidTr="00432B7F">
        <w:trPr>
          <w:cantSplit/>
        </w:trPr>
        <w:tc>
          <w:tcPr>
            <w:tcW w:w="486" w:type="pct"/>
            <w:tcBorders>
              <w:top w:val="single" w:sz="4" w:space="0" w:color="auto"/>
              <w:bottom w:val="single" w:sz="4" w:space="0" w:color="auto"/>
            </w:tcBorders>
          </w:tcPr>
          <w:p w14:paraId="4DE638A0"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Variety x Application schedule</w:t>
            </w:r>
          </w:p>
        </w:tc>
        <w:tc>
          <w:tcPr>
            <w:tcW w:w="502" w:type="pct"/>
            <w:tcBorders>
              <w:top w:val="single" w:sz="4" w:space="0" w:color="auto"/>
              <w:bottom w:val="single" w:sz="4" w:space="0" w:color="auto"/>
            </w:tcBorders>
          </w:tcPr>
          <w:p w14:paraId="14172453"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vertAlign w:val="superscript"/>
                <w:lang w:val="en-US"/>
                <w14:ligatures w14:val="none"/>
              </w:rPr>
            </w:pPr>
            <w:r w:rsidRPr="00E97B4B">
              <w:rPr>
                <w:rFonts w:ascii="Arial MT" w:eastAsia="Times New Roman" w:hAnsi="Arial MT" w:cs="Times New Roman"/>
                <w:color w:val="000000" w:themeColor="text1"/>
                <w:kern w:val="0"/>
                <w:sz w:val="20"/>
                <w:szCs w:val="20"/>
                <w:lang w:val="en-US"/>
                <w14:ligatures w14:val="none"/>
              </w:rPr>
              <w:t>Effective tillers hill</w:t>
            </w:r>
            <w:r w:rsidRPr="00E97B4B">
              <w:rPr>
                <w:rFonts w:ascii="Arial MT" w:eastAsia="Times New Roman" w:hAnsi="Arial MT" w:cs="Times New Roman"/>
                <w:color w:val="000000" w:themeColor="text1"/>
                <w:kern w:val="0"/>
                <w:sz w:val="20"/>
                <w:szCs w:val="20"/>
                <w:vertAlign w:val="superscript"/>
                <w:lang w:val="en-US"/>
                <w14:ligatures w14:val="none"/>
              </w:rPr>
              <w:t>-1</w:t>
            </w:r>
          </w:p>
          <w:p w14:paraId="56D94198"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vertAlign w:val="superscript"/>
                <w:lang w:val="en-US"/>
                <w14:ligatures w14:val="none"/>
              </w:rPr>
            </w:pPr>
            <w:r w:rsidRPr="00E97B4B">
              <w:rPr>
                <w:rFonts w:ascii="Arial MT" w:eastAsia="Times New Roman" w:hAnsi="Arial MT" w:cs="Times New Roman"/>
                <w:color w:val="000000" w:themeColor="text1"/>
                <w:kern w:val="0"/>
                <w:sz w:val="20"/>
                <w:szCs w:val="20"/>
                <w:lang w:val="en-US"/>
                <w14:ligatures w14:val="none"/>
              </w:rPr>
              <w:t>(No.)</w:t>
            </w:r>
          </w:p>
        </w:tc>
        <w:tc>
          <w:tcPr>
            <w:tcW w:w="502" w:type="pct"/>
            <w:tcBorders>
              <w:top w:val="single" w:sz="4" w:space="0" w:color="auto"/>
              <w:bottom w:val="single" w:sz="4" w:space="0" w:color="auto"/>
            </w:tcBorders>
          </w:tcPr>
          <w:p w14:paraId="67B63BF5"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vertAlign w:val="superscript"/>
                <w:lang w:val="en-US"/>
                <w14:ligatures w14:val="none"/>
              </w:rPr>
            </w:pPr>
            <w:r w:rsidRPr="00E97B4B">
              <w:rPr>
                <w:rFonts w:ascii="Arial MT" w:eastAsia="Times New Roman" w:hAnsi="Arial MT" w:cs="Times New Roman"/>
                <w:color w:val="000000" w:themeColor="text1"/>
                <w:kern w:val="0"/>
                <w:sz w:val="20"/>
                <w:szCs w:val="20"/>
                <w:lang w:val="en-US"/>
                <w14:ligatures w14:val="none"/>
              </w:rPr>
              <w:t>Non-effective tillers hill</w:t>
            </w:r>
            <w:r w:rsidRPr="00E97B4B">
              <w:rPr>
                <w:rFonts w:ascii="Arial MT" w:eastAsia="Times New Roman" w:hAnsi="Arial MT" w:cs="Times New Roman"/>
                <w:color w:val="000000" w:themeColor="text1"/>
                <w:kern w:val="0"/>
                <w:sz w:val="20"/>
                <w:szCs w:val="20"/>
                <w:vertAlign w:val="superscript"/>
                <w:lang w:val="en-US"/>
                <w14:ligatures w14:val="none"/>
              </w:rPr>
              <w:t>-1</w:t>
            </w:r>
          </w:p>
          <w:p w14:paraId="55271ABE"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(No.)</w:t>
            </w:r>
          </w:p>
        </w:tc>
        <w:tc>
          <w:tcPr>
            <w:tcW w:w="502" w:type="pct"/>
            <w:tcBorders>
              <w:top w:val="single" w:sz="4" w:space="0" w:color="auto"/>
              <w:bottom w:val="single" w:sz="4" w:space="0" w:color="auto"/>
            </w:tcBorders>
          </w:tcPr>
          <w:p w14:paraId="5839C4B6"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vertAlign w:val="superscript"/>
                <w:lang w:val="en-US"/>
                <w14:ligatures w14:val="none"/>
              </w:rPr>
            </w:pPr>
            <w:r w:rsidRPr="00E97B4B">
              <w:rPr>
                <w:rFonts w:ascii="Arial MT" w:eastAsia="Times New Roman" w:hAnsi="Arial MT" w:cs="Times New Roman"/>
                <w:color w:val="000000" w:themeColor="text1"/>
                <w:kern w:val="0"/>
                <w:sz w:val="20"/>
                <w:szCs w:val="20"/>
                <w:lang w:val="en-US"/>
                <w14:ligatures w14:val="none"/>
              </w:rPr>
              <w:t>Grains panicle</w:t>
            </w:r>
            <w:r w:rsidRPr="00E97B4B">
              <w:rPr>
                <w:rFonts w:ascii="Arial MT" w:eastAsia="Times New Roman" w:hAnsi="Arial MT" w:cs="Times New Roman"/>
                <w:color w:val="000000" w:themeColor="text1"/>
                <w:kern w:val="0"/>
                <w:sz w:val="20"/>
                <w:szCs w:val="20"/>
                <w:vertAlign w:val="superscript"/>
                <w:lang w:val="en-US"/>
                <w14:ligatures w14:val="none"/>
              </w:rPr>
              <w:t>-1</w:t>
            </w:r>
          </w:p>
          <w:p w14:paraId="3B3C6437"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(No.)</w:t>
            </w:r>
          </w:p>
        </w:tc>
        <w:tc>
          <w:tcPr>
            <w:tcW w:w="502" w:type="pct"/>
            <w:tcBorders>
              <w:top w:val="single" w:sz="4" w:space="0" w:color="auto"/>
              <w:bottom w:val="single" w:sz="4" w:space="0" w:color="auto"/>
            </w:tcBorders>
          </w:tcPr>
          <w:p w14:paraId="16DD739D"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vertAlign w:val="superscript"/>
                <w:lang w:val="en-US"/>
                <w14:ligatures w14:val="none"/>
              </w:rPr>
            </w:pPr>
            <w:r w:rsidRPr="00E97B4B">
              <w:rPr>
                <w:rFonts w:ascii="Arial MT" w:eastAsia="Times New Roman" w:hAnsi="Arial MT" w:cs="Times New Roman"/>
                <w:color w:val="000000" w:themeColor="text1"/>
                <w:kern w:val="0"/>
                <w:sz w:val="20"/>
                <w:szCs w:val="20"/>
                <w:lang w:val="en-US"/>
                <w14:ligatures w14:val="none"/>
              </w:rPr>
              <w:t xml:space="preserve">Sterile </w:t>
            </w:r>
            <w:proofErr w:type="spellStart"/>
            <w:r w:rsidRPr="00E97B4B">
              <w:rPr>
                <w:rFonts w:ascii="Arial MT" w:eastAsia="Times New Roman" w:hAnsi="Arial MT" w:cs="Times New Roman"/>
                <w:color w:val="000000" w:themeColor="text1"/>
                <w:kern w:val="0"/>
                <w:sz w:val="20"/>
                <w:szCs w:val="20"/>
                <w:lang w:val="en-US"/>
                <w14:ligatures w14:val="none"/>
              </w:rPr>
              <w:t>spikelets</w:t>
            </w:r>
            <w:proofErr w:type="spellEnd"/>
            <w:r w:rsidRPr="00E97B4B">
              <w:rPr>
                <w:rFonts w:ascii="Arial MT" w:eastAsia="Times New Roman" w:hAnsi="Arial MT" w:cs="Times New Roman"/>
                <w:color w:val="000000" w:themeColor="text1"/>
                <w:kern w:val="0"/>
                <w:sz w:val="20"/>
                <w:szCs w:val="20"/>
                <w:lang w:val="en-US"/>
                <w14:ligatures w14:val="none"/>
              </w:rPr>
              <w:t xml:space="preserve"> panicle</w:t>
            </w:r>
            <w:r w:rsidRPr="00E97B4B">
              <w:rPr>
                <w:rFonts w:ascii="Arial MT" w:eastAsia="Times New Roman" w:hAnsi="Arial MT" w:cs="Times New Roman"/>
                <w:color w:val="000000" w:themeColor="text1"/>
                <w:kern w:val="0"/>
                <w:sz w:val="20"/>
                <w:szCs w:val="20"/>
                <w:vertAlign w:val="superscript"/>
                <w:lang w:val="en-US"/>
                <w14:ligatures w14:val="none"/>
              </w:rPr>
              <w:t>-1</w:t>
            </w:r>
          </w:p>
          <w:p w14:paraId="48A91B83"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(No.)</w:t>
            </w:r>
          </w:p>
        </w:tc>
        <w:tc>
          <w:tcPr>
            <w:tcW w:w="502" w:type="pct"/>
            <w:tcBorders>
              <w:top w:val="single" w:sz="4" w:space="0" w:color="auto"/>
              <w:bottom w:val="single" w:sz="4" w:space="0" w:color="auto"/>
            </w:tcBorders>
          </w:tcPr>
          <w:p w14:paraId="1A914363"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1000-grain weight (g)</w:t>
            </w:r>
          </w:p>
        </w:tc>
        <w:tc>
          <w:tcPr>
            <w:tcW w:w="502" w:type="pct"/>
            <w:tcBorders>
              <w:top w:val="single" w:sz="4" w:space="0" w:color="auto"/>
              <w:bottom w:val="single" w:sz="4" w:space="0" w:color="auto"/>
            </w:tcBorders>
          </w:tcPr>
          <w:p w14:paraId="51D2FBCA"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Grain yield (t ha</w:t>
            </w:r>
            <w:r w:rsidRPr="00E97B4B">
              <w:rPr>
                <w:rFonts w:ascii="Arial MT" w:eastAsia="Times New Roman" w:hAnsi="Arial MT" w:cs="Times New Roman"/>
                <w:color w:val="000000" w:themeColor="text1"/>
                <w:kern w:val="0"/>
                <w:sz w:val="20"/>
                <w:szCs w:val="20"/>
                <w:vertAlign w:val="superscript"/>
                <w:lang w:val="en-US"/>
                <w14:ligatures w14:val="none"/>
              </w:rPr>
              <w:t>-1</w:t>
            </w:r>
            <w:r w:rsidRPr="00E97B4B">
              <w:rPr>
                <w:rFonts w:ascii="Arial MT" w:eastAsia="Times New Roman" w:hAnsi="Arial MT" w:cs="Times New Roman"/>
                <w:color w:val="000000" w:themeColor="text1"/>
                <w:kern w:val="0"/>
                <w:sz w:val="20"/>
                <w:szCs w:val="20"/>
                <w:lang w:val="en-US"/>
                <w14:ligatures w14:val="none"/>
              </w:rPr>
              <w:t>)</w:t>
            </w:r>
          </w:p>
        </w:tc>
        <w:tc>
          <w:tcPr>
            <w:tcW w:w="502" w:type="pct"/>
            <w:tcBorders>
              <w:top w:val="single" w:sz="4" w:space="0" w:color="auto"/>
              <w:bottom w:val="single" w:sz="4" w:space="0" w:color="auto"/>
            </w:tcBorders>
          </w:tcPr>
          <w:p w14:paraId="26125185"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Straw yield (t ha</w:t>
            </w:r>
            <w:r w:rsidRPr="00E97B4B">
              <w:rPr>
                <w:rFonts w:ascii="Arial MT" w:eastAsia="Times New Roman" w:hAnsi="Arial MT" w:cs="Times New Roman"/>
                <w:color w:val="000000" w:themeColor="text1"/>
                <w:kern w:val="0"/>
                <w:sz w:val="20"/>
                <w:szCs w:val="20"/>
                <w:vertAlign w:val="superscript"/>
                <w:lang w:val="en-US"/>
                <w14:ligatures w14:val="none"/>
              </w:rPr>
              <w:t>-1</w:t>
            </w:r>
            <w:r w:rsidRPr="00E97B4B">
              <w:rPr>
                <w:rFonts w:ascii="Arial MT" w:eastAsia="Times New Roman" w:hAnsi="Arial MT" w:cs="Times New Roman"/>
                <w:color w:val="000000" w:themeColor="text1"/>
                <w:kern w:val="0"/>
                <w:sz w:val="20"/>
                <w:szCs w:val="20"/>
                <w:lang w:val="en-US"/>
                <w14:ligatures w14:val="none"/>
              </w:rPr>
              <w:t>)</w:t>
            </w:r>
          </w:p>
        </w:tc>
        <w:tc>
          <w:tcPr>
            <w:tcW w:w="502" w:type="pct"/>
            <w:tcBorders>
              <w:top w:val="single" w:sz="4" w:space="0" w:color="auto"/>
              <w:bottom w:val="single" w:sz="4" w:space="0" w:color="auto"/>
            </w:tcBorders>
          </w:tcPr>
          <w:p w14:paraId="27CE2CB1"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Biological yield (t ha</w:t>
            </w:r>
            <w:r w:rsidRPr="00E97B4B">
              <w:rPr>
                <w:rFonts w:ascii="Arial MT" w:eastAsia="Times New Roman" w:hAnsi="Arial MT" w:cs="Times New Roman"/>
                <w:color w:val="000000" w:themeColor="text1"/>
                <w:kern w:val="0"/>
                <w:sz w:val="20"/>
                <w:szCs w:val="20"/>
                <w:vertAlign w:val="superscript"/>
                <w:lang w:val="en-US"/>
                <w14:ligatures w14:val="none"/>
              </w:rPr>
              <w:t>-1</w:t>
            </w:r>
            <w:r w:rsidRPr="00E97B4B">
              <w:rPr>
                <w:rFonts w:ascii="Arial MT" w:eastAsia="Times New Roman" w:hAnsi="Arial MT" w:cs="Times New Roman"/>
                <w:color w:val="000000" w:themeColor="text1"/>
                <w:kern w:val="0"/>
                <w:sz w:val="20"/>
                <w:szCs w:val="20"/>
                <w:lang w:val="en-US"/>
                <w14:ligatures w14:val="none"/>
              </w:rPr>
              <w:t>)</w:t>
            </w:r>
          </w:p>
        </w:tc>
        <w:tc>
          <w:tcPr>
            <w:tcW w:w="498" w:type="pct"/>
            <w:tcBorders>
              <w:top w:val="single" w:sz="4" w:space="0" w:color="auto"/>
              <w:bottom w:val="single" w:sz="4" w:space="0" w:color="auto"/>
            </w:tcBorders>
          </w:tcPr>
          <w:p w14:paraId="2B953FD2"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Harvest Index (%)</w:t>
            </w:r>
          </w:p>
        </w:tc>
      </w:tr>
      <w:tr w:rsidR="00E97B4B" w:rsidRPr="00E97B4B" w14:paraId="4CCE21F2" w14:textId="77777777" w:rsidTr="00432B7F">
        <w:trPr>
          <w:cantSplit/>
        </w:trPr>
        <w:tc>
          <w:tcPr>
            <w:tcW w:w="486" w:type="pct"/>
            <w:tcBorders>
              <w:top w:val="single" w:sz="4" w:space="0" w:color="auto"/>
            </w:tcBorders>
          </w:tcPr>
          <w:p w14:paraId="72041E77"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vertAlign w:val="subscript"/>
                <w:lang w:val="en-US"/>
                <w14:ligatures w14:val="none"/>
              </w:rPr>
            </w:pPr>
            <w:r w:rsidRPr="00E97B4B">
              <w:rPr>
                <w:rFonts w:ascii="Arial MT" w:eastAsia="Times New Roman" w:hAnsi="Arial MT" w:cs="Times New Roman"/>
                <w:color w:val="000000" w:themeColor="text1"/>
                <w:kern w:val="0"/>
                <w:sz w:val="20"/>
                <w:szCs w:val="20"/>
                <w:lang w:val="en-US"/>
                <w14:ligatures w14:val="none"/>
              </w:rPr>
              <w:t>V</w:t>
            </w:r>
            <w:r w:rsidRPr="00E97B4B">
              <w:rPr>
                <w:rFonts w:ascii="Arial MT" w:eastAsia="Times New Roman" w:hAnsi="Arial MT" w:cs="Times New Roman"/>
                <w:color w:val="000000" w:themeColor="text1"/>
                <w:kern w:val="0"/>
                <w:sz w:val="20"/>
                <w:szCs w:val="20"/>
                <w:vertAlign w:val="subscript"/>
                <w:lang w:val="en-US"/>
                <w14:ligatures w14:val="none"/>
              </w:rPr>
              <w:t>1</w:t>
            </w:r>
            <w:r w:rsidRPr="00E97B4B">
              <w:rPr>
                <w:rFonts w:ascii="Arial MT" w:eastAsia="Times New Roman" w:hAnsi="Arial MT" w:cs="Times New Roman"/>
                <w:color w:val="000000" w:themeColor="text1"/>
                <w:kern w:val="0"/>
                <w:sz w:val="20"/>
                <w:szCs w:val="20"/>
                <w:lang w:val="en-US"/>
                <w14:ligatures w14:val="none"/>
              </w:rPr>
              <w:t>T</w:t>
            </w:r>
            <w:r w:rsidRPr="00E97B4B">
              <w:rPr>
                <w:rFonts w:ascii="Arial MT" w:eastAsia="Times New Roman" w:hAnsi="Arial MT" w:cs="Times New Roman"/>
                <w:color w:val="000000" w:themeColor="text1"/>
                <w:kern w:val="0"/>
                <w:sz w:val="20"/>
                <w:szCs w:val="20"/>
                <w:vertAlign w:val="subscript"/>
                <w:lang w:val="en-US"/>
                <w14:ligatures w14:val="none"/>
              </w:rPr>
              <w:t>1</w:t>
            </w:r>
          </w:p>
        </w:tc>
        <w:tc>
          <w:tcPr>
            <w:tcW w:w="502" w:type="pct"/>
            <w:tcBorders>
              <w:top w:val="single" w:sz="4" w:space="0" w:color="auto"/>
            </w:tcBorders>
          </w:tcPr>
          <w:p w14:paraId="2311BBA9"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 xml:space="preserve">14.60 </w:t>
            </w:r>
            <w:proofErr w:type="spellStart"/>
            <w:r w:rsidRPr="00E97B4B">
              <w:rPr>
                <w:rFonts w:ascii="Arial MT" w:eastAsia="Times New Roman" w:hAnsi="Arial MT" w:cs="Times New Roman"/>
                <w:color w:val="000000" w:themeColor="text1"/>
                <w:kern w:val="0"/>
                <w:sz w:val="20"/>
                <w:szCs w:val="20"/>
                <w:lang w:val="en-US"/>
                <w14:ligatures w14:val="none"/>
              </w:rPr>
              <w:t>bcde</w:t>
            </w:r>
            <w:proofErr w:type="spellEnd"/>
          </w:p>
        </w:tc>
        <w:tc>
          <w:tcPr>
            <w:tcW w:w="502" w:type="pct"/>
            <w:tcBorders>
              <w:top w:val="single" w:sz="4" w:space="0" w:color="auto"/>
            </w:tcBorders>
          </w:tcPr>
          <w:p w14:paraId="7A5902C1"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2.56ab</w:t>
            </w:r>
          </w:p>
        </w:tc>
        <w:tc>
          <w:tcPr>
            <w:tcW w:w="502" w:type="pct"/>
            <w:tcBorders>
              <w:top w:val="single" w:sz="4" w:space="0" w:color="auto"/>
            </w:tcBorders>
          </w:tcPr>
          <w:p w14:paraId="43CBA771"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77.27fgh</w:t>
            </w:r>
          </w:p>
        </w:tc>
        <w:tc>
          <w:tcPr>
            <w:tcW w:w="502" w:type="pct"/>
            <w:tcBorders>
              <w:top w:val="single" w:sz="4" w:space="0" w:color="auto"/>
            </w:tcBorders>
          </w:tcPr>
          <w:p w14:paraId="76E3614E"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14.73ab</w:t>
            </w:r>
          </w:p>
        </w:tc>
        <w:tc>
          <w:tcPr>
            <w:tcW w:w="502" w:type="pct"/>
            <w:tcBorders>
              <w:top w:val="single" w:sz="4" w:space="0" w:color="auto"/>
            </w:tcBorders>
          </w:tcPr>
          <w:p w14:paraId="0C18E394"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20.86 c</w:t>
            </w:r>
          </w:p>
        </w:tc>
        <w:tc>
          <w:tcPr>
            <w:tcW w:w="502" w:type="pct"/>
            <w:tcBorders>
              <w:top w:val="single" w:sz="4" w:space="0" w:color="auto"/>
            </w:tcBorders>
          </w:tcPr>
          <w:p w14:paraId="31DF4A28"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 xml:space="preserve">3.49 </w:t>
            </w:r>
            <w:proofErr w:type="spellStart"/>
            <w:r w:rsidRPr="00E97B4B">
              <w:rPr>
                <w:rFonts w:ascii="Arial MT" w:eastAsia="Times New Roman" w:hAnsi="Arial MT" w:cs="Times New Roman"/>
                <w:color w:val="000000" w:themeColor="text1"/>
                <w:kern w:val="0"/>
                <w:sz w:val="20"/>
                <w:szCs w:val="20"/>
                <w:lang w:val="en-US"/>
                <w14:ligatures w14:val="none"/>
              </w:rPr>
              <w:t>fg</w:t>
            </w:r>
            <w:proofErr w:type="spellEnd"/>
          </w:p>
        </w:tc>
        <w:tc>
          <w:tcPr>
            <w:tcW w:w="502" w:type="pct"/>
            <w:tcBorders>
              <w:top w:val="single" w:sz="4" w:space="0" w:color="auto"/>
            </w:tcBorders>
          </w:tcPr>
          <w:p w14:paraId="5E2CAC82"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4.09 e</w:t>
            </w:r>
          </w:p>
        </w:tc>
        <w:tc>
          <w:tcPr>
            <w:tcW w:w="502" w:type="pct"/>
            <w:tcBorders>
              <w:top w:val="single" w:sz="4" w:space="0" w:color="auto"/>
            </w:tcBorders>
          </w:tcPr>
          <w:p w14:paraId="72E2D81B"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7.59f</w:t>
            </w:r>
          </w:p>
        </w:tc>
        <w:tc>
          <w:tcPr>
            <w:tcW w:w="498" w:type="pct"/>
            <w:tcBorders>
              <w:top w:val="single" w:sz="4" w:space="0" w:color="auto"/>
            </w:tcBorders>
          </w:tcPr>
          <w:p w14:paraId="03897EB2"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46.05abc</w:t>
            </w:r>
          </w:p>
        </w:tc>
      </w:tr>
      <w:tr w:rsidR="00E97B4B" w:rsidRPr="00E97B4B" w14:paraId="104EB89B" w14:textId="77777777" w:rsidTr="00432B7F">
        <w:trPr>
          <w:cantSplit/>
        </w:trPr>
        <w:tc>
          <w:tcPr>
            <w:tcW w:w="486" w:type="pct"/>
          </w:tcPr>
          <w:p w14:paraId="1AF90BFF"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V</w:t>
            </w:r>
            <w:r w:rsidRPr="00E97B4B">
              <w:rPr>
                <w:rFonts w:ascii="Arial MT" w:eastAsia="Times New Roman" w:hAnsi="Arial MT" w:cs="Times New Roman"/>
                <w:color w:val="000000" w:themeColor="text1"/>
                <w:kern w:val="0"/>
                <w:sz w:val="20"/>
                <w:szCs w:val="20"/>
                <w:vertAlign w:val="subscript"/>
                <w:lang w:val="en-US"/>
                <w14:ligatures w14:val="none"/>
              </w:rPr>
              <w:t>1</w:t>
            </w:r>
            <w:r w:rsidRPr="00E97B4B">
              <w:rPr>
                <w:rFonts w:ascii="Arial MT" w:eastAsia="Times New Roman" w:hAnsi="Arial MT" w:cs="Times New Roman"/>
                <w:color w:val="000000" w:themeColor="text1"/>
                <w:kern w:val="0"/>
                <w:sz w:val="20"/>
                <w:szCs w:val="20"/>
                <w:lang w:val="en-US"/>
                <w14:ligatures w14:val="none"/>
              </w:rPr>
              <w:t>T</w:t>
            </w:r>
            <w:r w:rsidRPr="00E97B4B">
              <w:rPr>
                <w:rFonts w:ascii="Arial MT" w:eastAsia="Times New Roman" w:hAnsi="Arial MT" w:cs="Times New Roman"/>
                <w:color w:val="000000" w:themeColor="text1"/>
                <w:kern w:val="0"/>
                <w:sz w:val="20"/>
                <w:szCs w:val="20"/>
                <w:vertAlign w:val="subscript"/>
                <w:lang w:val="en-US"/>
                <w14:ligatures w14:val="none"/>
              </w:rPr>
              <w:t>2</w:t>
            </w:r>
          </w:p>
        </w:tc>
        <w:tc>
          <w:tcPr>
            <w:tcW w:w="502" w:type="pct"/>
          </w:tcPr>
          <w:p w14:paraId="5F4DE943"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17.80ab</w:t>
            </w:r>
          </w:p>
        </w:tc>
        <w:tc>
          <w:tcPr>
            <w:tcW w:w="502" w:type="pct"/>
          </w:tcPr>
          <w:p w14:paraId="4AFA8EF3"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1.70ab</w:t>
            </w:r>
          </w:p>
        </w:tc>
        <w:tc>
          <w:tcPr>
            <w:tcW w:w="502" w:type="pct"/>
          </w:tcPr>
          <w:p w14:paraId="094AD16E" w14:textId="77777777" w:rsidR="00D529DE" w:rsidRPr="00E97B4B" w:rsidRDefault="00D529DE" w:rsidP="00025480">
            <w:pPr>
              <w:pStyle w:val="Tableparaghraph"/>
              <w:rPr>
                <w:color w:val="000000" w:themeColor="text1"/>
              </w:rPr>
            </w:pPr>
            <w:r w:rsidRPr="00E97B4B">
              <w:rPr>
                <w:color w:val="000000" w:themeColor="text1"/>
              </w:rPr>
              <w:t>81.30bcd</w:t>
            </w:r>
          </w:p>
        </w:tc>
        <w:tc>
          <w:tcPr>
            <w:tcW w:w="502" w:type="pct"/>
          </w:tcPr>
          <w:p w14:paraId="16511193"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11.50 cd</w:t>
            </w:r>
          </w:p>
        </w:tc>
        <w:tc>
          <w:tcPr>
            <w:tcW w:w="502" w:type="pct"/>
          </w:tcPr>
          <w:p w14:paraId="3F1BF91D"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21.27 c</w:t>
            </w:r>
          </w:p>
        </w:tc>
        <w:tc>
          <w:tcPr>
            <w:tcW w:w="502" w:type="pct"/>
          </w:tcPr>
          <w:p w14:paraId="2F3096AB"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3.74 cd</w:t>
            </w:r>
          </w:p>
        </w:tc>
        <w:tc>
          <w:tcPr>
            <w:tcW w:w="502" w:type="pct"/>
          </w:tcPr>
          <w:p w14:paraId="7610DC62"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 xml:space="preserve">4.39 </w:t>
            </w:r>
            <w:proofErr w:type="spellStart"/>
            <w:r w:rsidRPr="00E97B4B">
              <w:rPr>
                <w:rFonts w:ascii="Arial MT" w:eastAsia="Times New Roman" w:hAnsi="Arial MT" w:cs="Times New Roman"/>
                <w:color w:val="000000" w:themeColor="text1"/>
                <w:kern w:val="0"/>
                <w:sz w:val="20"/>
                <w:szCs w:val="20"/>
                <w:lang w:val="en-US"/>
                <w14:ligatures w14:val="none"/>
              </w:rPr>
              <w:t>bcde</w:t>
            </w:r>
            <w:proofErr w:type="spellEnd"/>
          </w:p>
        </w:tc>
        <w:tc>
          <w:tcPr>
            <w:tcW w:w="502" w:type="pct"/>
          </w:tcPr>
          <w:p w14:paraId="7FE399A1"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8.13cde</w:t>
            </w:r>
          </w:p>
        </w:tc>
        <w:tc>
          <w:tcPr>
            <w:tcW w:w="498" w:type="pct"/>
          </w:tcPr>
          <w:p w14:paraId="5989A368"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46.02abc</w:t>
            </w:r>
          </w:p>
        </w:tc>
      </w:tr>
      <w:tr w:rsidR="00E97B4B" w:rsidRPr="00E97B4B" w14:paraId="24F570E5" w14:textId="77777777" w:rsidTr="00432B7F">
        <w:trPr>
          <w:cantSplit/>
        </w:trPr>
        <w:tc>
          <w:tcPr>
            <w:tcW w:w="486" w:type="pct"/>
          </w:tcPr>
          <w:p w14:paraId="370CD465"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V</w:t>
            </w:r>
            <w:r w:rsidRPr="00E97B4B">
              <w:rPr>
                <w:rFonts w:ascii="Arial MT" w:eastAsia="Times New Roman" w:hAnsi="Arial MT" w:cs="Times New Roman"/>
                <w:color w:val="000000" w:themeColor="text1"/>
                <w:kern w:val="0"/>
                <w:sz w:val="20"/>
                <w:szCs w:val="20"/>
                <w:vertAlign w:val="subscript"/>
                <w:lang w:val="en-US"/>
                <w14:ligatures w14:val="none"/>
              </w:rPr>
              <w:t>1</w:t>
            </w:r>
            <w:r w:rsidRPr="00E97B4B">
              <w:rPr>
                <w:rFonts w:ascii="Arial MT" w:eastAsia="Times New Roman" w:hAnsi="Arial MT" w:cs="Times New Roman"/>
                <w:color w:val="000000" w:themeColor="text1"/>
                <w:kern w:val="0"/>
                <w:sz w:val="20"/>
                <w:szCs w:val="20"/>
                <w:lang w:val="en-US"/>
                <w14:ligatures w14:val="none"/>
              </w:rPr>
              <w:t>T</w:t>
            </w:r>
            <w:r w:rsidRPr="00E97B4B">
              <w:rPr>
                <w:rFonts w:ascii="Arial MT" w:eastAsia="Times New Roman" w:hAnsi="Arial MT" w:cs="Times New Roman"/>
                <w:color w:val="000000" w:themeColor="text1"/>
                <w:kern w:val="0"/>
                <w:sz w:val="20"/>
                <w:szCs w:val="20"/>
                <w:vertAlign w:val="subscript"/>
                <w:lang w:val="en-US"/>
                <w14:ligatures w14:val="none"/>
              </w:rPr>
              <w:t>3</w:t>
            </w:r>
          </w:p>
        </w:tc>
        <w:tc>
          <w:tcPr>
            <w:tcW w:w="502" w:type="pct"/>
          </w:tcPr>
          <w:p w14:paraId="023D087A"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16.23abcd</w:t>
            </w:r>
          </w:p>
        </w:tc>
        <w:tc>
          <w:tcPr>
            <w:tcW w:w="502" w:type="pct"/>
          </w:tcPr>
          <w:p w14:paraId="7A7AE55E"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1.83ab</w:t>
            </w:r>
          </w:p>
        </w:tc>
        <w:tc>
          <w:tcPr>
            <w:tcW w:w="502" w:type="pct"/>
          </w:tcPr>
          <w:p w14:paraId="57BE3811"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80.70bcde</w:t>
            </w:r>
          </w:p>
        </w:tc>
        <w:tc>
          <w:tcPr>
            <w:tcW w:w="502" w:type="pct"/>
          </w:tcPr>
          <w:p w14:paraId="3779CAC1"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10.73 cd</w:t>
            </w:r>
          </w:p>
        </w:tc>
        <w:tc>
          <w:tcPr>
            <w:tcW w:w="502" w:type="pct"/>
          </w:tcPr>
          <w:p w14:paraId="56641B23"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21.29 c</w:t>
            </w:r>
          </w:p>
        </w:tc>
        <w:tc>
          <w:tcPr>
            <w:tcW w:w="502" w:type="pct"/>
          </w:tcPr>
          <w:p w14:paraId="5972036D"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3.78 cd</w:t>
            </w:r>
          </w:p>
        </w:tc>
        <w:tc>
          <w:tcPr>
            <w:tcW w:w="502" w:type="pct"/>
          </w:tcPr>
          <w:p w14:paraId="05FA5427"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 xml:space="preserve">4.31 </w:t>
            </w:r>
            <w:proofErr w:type="spellStart"/>
            <w:r w:rsidRPr="00E97B4B">
              <w:rPr>
                <w:rFonts w:ascii="Arial MT" w:eastAsia="Times New Roman" w:hAnsi="Arial MT" w:cs="Times New Roman"/>
                <w:color w:val="000000" w:themeColor="text1"/>
                <w:kern w:val="0"/>
                <w:sz w:val="20"/>
                <w:szCs w:val="20"/>
                <w:lang w:val="en-US"/>
                <w14:ligatures w14:val="none"/>
              </w:rPr>
              <w:t>bcde</w:t>
            </w:r>
            <w:proofErr w:type="spellEnd"/>
          </w:p>
        </w:tc>
        <w:tc>
          <w:tcPr>
            <w:tcW w:w="502" w:type="pct"/>
          </w:tcPr>
          <w:p w14:paraId="6F7B10B1"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8.10cde</w:t>
            </w:r>
          </w:p>
        </w:tc>
        <w:tc>
          <w:tcPr>
            <w:tcW w:w="498" w:type="pct"/>
          </w:tcPr>
          <w:p w14:paraId="5F3C3CCD"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46.70a</w:t>
            </w:r>
          </w:p>
        </w:tc>
      </w:tr>
      <w:tr w:rsidR="00E97B4B" w:rsidRPr="00E97B4B" w14:paraId="39AE1165" w14:textId="77777777" w:rsidTr="00432B7F">
        <w:trPr>
          <w:cantSplit/>
        </w:trPr>
        <w:tc>
          <w:tcPr>
            <w:tcW w:w="486" w:type="pct"/>
          </w:tcPr>
          <w:p w14:paraId="76F8D4A9"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V</w:t>
            </w:r>
            <w:r w:rsidRPr="00E97B4B">
              <w:rPr>
                <w:rFonts w:ascii="Arial MT" w:eastAsia="Times New Roman" w:hAnsi="Arial MT" w:cs="Times New Roman"/>
                <w:color w:val="000000" w:themeColor="text1"/>
                <w:kern w:val="0"/>
                <w:sz w:val="20"/>
                <w:szCs w:val="20"/>
                <w:vertAlign w:val="subscript"/>
                <w:lang w:val="en-US"/>
                <w14:ligatures w14:val="none"/>
              </w:rPr>
              <w:t>1</w:t>
            </w:r>
            <w:r w:rsidRPr="00E97B4B">
              <w:rPr>
                <w:rFonts w:ascii="Arial MT" w:eastAsia="Times New Roman" w:hAnsi="Arial MT" w:cs="Times New Roman"/>
                <w:color w:val="000000" w:themeColor="text1"/>
                <w:kern w:val="0"/>
                <w:sz w:val="20"/>
                <w:szCs w:val="20"/>
                <w:lang w:val="en-US"/>
                <w14:ligatures w14:val="none"/>
              </w:rPr>
              <w:t>T</w:t>
            </w:r>
            <w:r w:rsidRPr="00E97B4B">
              <w:rPr>
                <w:rFonts w:ascii="Arial MT" w:eastAsia="Times New Roman" w:hAnsi="Arial MT" w:cs="Times New Roman"/>
                <w:color w:val="000000" w:themeColor="text1"/>
                <w:kern w:val="0"/>
                <w:sz w:val="20"/>
                <w:szCs w:val="20"/>
                <w:vertAlign w:val="subscript"/>
                <w:lang w:val="en-US"/>
                <w14:ligatures w14:val="none"/>
              </w:rPr>
              <w:t>4</w:t>
            </w:r>
          </w:p>
        </w:tc>
        <w:tc>
          <w:tcPr>
            <w:tcW w:w="502" w:type="pct"/>
          </w:tcPr>
          <w:p w14:paraId="43033E92"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18.80a</w:t>
            </w:r>
          </w:p>
        </w:tc>
        <w:tc>
          <w:tcPr>
            <w:tcW w:w="502" w:type="pct"/>
          </w:tcPr>
          <w:p w14:paraId="6E844585"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1.46 b</w:t>
            </w:r>
          </w:p>
        </w:tc>
        <w:tc>
          <w:tcPr>
            <w:tcW w:w="502" w:type="pct"/>
          </w:tcPr>
          <w:p w14:paraId="636C0164"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83.66ab</w:t>
            </w:r>
          </w:p>
        </w:tc>
        <w:tc>
          <w:tcPr>
            <w:tcW w:w="502" w:type="pct"/>
          </w:tcPr>
          <w:p w14:paraId="417E3FC1"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8.500 d</w:t>
            </w:r>
          </w:p>
        </w:tc>
        <w:tc>
          <w:tcPr>
            <w:tcW w:w="502" w:type="pct"/>
          </w:tcPr>
          <w:p w14:paraId="2360B491"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 xml:space="preserve">21.65 </w:t>
            </w:r>
            <w:proofErr w:type="spellStart"/>
            <w:r w:rsidRPr="00E97B4B">
              <w:rPr>
                <w:rFonts w:ascii="Arial MT" w:eastAsia="Times New Roman" w:hAnsi="Arial MT" w:cs="Times New Roman"/>
                <w:color w:val="000000" w:themeColor="text1"/>
                <w:kern w:val="0"/>
                <w:sz w:val="20"/>
                <w:szCs w:val="20"/>
                <w:lang w:val="en-US"/>
                <w14:ligatures w14:val="none"/>
              </w:rPr>
              <w:t>bc</w:t>
            </w:r>
            <w:proofErr w:type="spellEnd"/>
          </w:p>
        </w:tc>
        <w:tc>
          <w:tcPr>
            <w:tcW w:w="502" w:type="pct"/>
          </w:tcPr>
          <w:p w14:paraId="4FFBF644"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3.99ab</w:t>
            </w:r>
          </w:p>
        </w:tc>
        <w:tc>
          <w:tcPr>
            <w:tcW w:w="502" w:type="pct"/>
          </w:tcPr>
          <w:p w14:paraId="10237582"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4.60ab</w:t>
            </w:r>
          </w:p>
        </w:tc>
        <w:tc>
          <w:tcPr>
            <w:tcW w:w="502" w:type="pct"/>
          </w:tcPr>
          <w:p w14:paraId="3B5FB7CC"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8.59ab</w:t>
            </w:r>
          </w:p>
        </w:tc>
        <w:tc>
          <w:tcPr>
            <w:tcW w:w="498" w:type="pct"/>
          </w:tcPr>
          <w:p w14:paraId="621AD018"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46.47ab</w:t>
            </w:r>
          </w:p>
        </w:tc>
      </w:tr>
      <w:tr w:rsidR="00E97B4B" w:rsidRPr="00E97B4B" w14:paraId="747543D6" w14:textId="77777777" w:rsidTr="00432B7F">
        <w:trPr>
          <w:cantSplit/>
        </w:trPr>
        <w:tc>
          <w:tcPr>
            <w:tcW w:w="486" w:type="pct"/>
          </w:tcPr>
          <w:p w14:paraId="65DE2003"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V</w:t>
            </w:r>
            <w:r w:rsidRPr="00E97B4B">
              <w:rPr>
                <w:rFonts w:ascii="Arial MT" w:eastAsia="Times New Roman" w:hAnsi="Arial MT" w:cs="Times New Roman"/>
                <w:color w:val="000000" w:themeColor="text1"/>
                <w:kern w:val="0"/>
                <w:sz w:val="20"/>
                <w:szCs w:val="20"/>
                <w:vertAlign w:val="subscript"/>
                <w:lang w:val="en-US"/>
                <w14:ligatures w14:val="none"/>
              </w:rPr>
              <w:t>1</w:t>
            </w:r>
            <w:r w:rsidRPr="00E97B4B">
              <w:rPr>
                <w:rFonts w:ascii="Arial MT" w:eastAsia="Times New Roman" w:hAnsi="Arial MT" w:cs="Times New Roman"/>
                <w:color w:val="000000" w:themeColor="text1"/>
                <w:kern w:val="0"/>
                <w:sz w:val="20"/>
                <w:szCs w:val="20"/>
                <w:lang w:val="en-US"/>
                <w14:ligatures w14:val="none"/>
              </w:rPr>
              <w:t>T</w:t>
            </w:r>
            <w:r w:rsidRPr="00E97B4B">
              <w:rPr>
                <w:rFonts w:ascii="Arial MT" w:eastAsia="Times New Roman" w:hAnsi="Arial MT" w:cs="Times New Roman"/>
                <w:color w:val="000000" w:themeColor="text1"/>
                <w:kern w:val="0"/>
                <w:sz w:val="20"/>
                <w:szCs w:val="20"/>
                <w:vertAlign w:val="subscript"/>
                <w:lang w:val="en-US"/>
                <w14:ligatures w14:val="none"/>
              </w:rPr>
              <w:t>5</w:t>
            </w:r>
          </w:p>
        </w:tc>
        <w:tc>
          <w:tcPr>
            <w:tcW w:w="502" w:type="pct"/>
          </w:tcPr>
          <w:p w14:paraId="157F0881"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17.76abc</w:t>
            </w:r>
          </w:p>
        </w:tc>
        <w:tc>
          <w:tcPr>
            <w:tcW w:w="502" w:type="pct"/>
          </w:tcPr>
          <w:p w14:paraId="4576088A"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1.90ab</w:t>
            </w:r>
          </w:p>
        </w:tc>
        <w:tc>
          <w:tcPr>
            <w:tcW w:w="502" w:type="pct"/>
          </w:tcPr>
          <w:p w14:paraId="5C328181"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84.73a</w:t>
            </w:r>
          </w:p>
        </w:tc>
        <w:tc>
          <w:tcPr>
            <w:tcW w:w="502" w:type="pct"/>
          </w:tcPr>
          <w:p w14:paraId="189F16DF"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9.067 d</w:t>
            </w:r>
          </w:p>
        </w:tc>
        <w:tc>
          <w:tcPr>
            <w:tcW w:w="502" w:type="pct"/>
          </w:tcPr>
          <w:p w14:paraId="2A3D16CB"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 xml:space="preserve">21.81 </w:t>
            </w:r>
            <w:proofErr w:type="spellStart"/>
            <w:r w:rsidRPr="00E97B4B">
              <w:rPr>
                <w:rFonts w:ascii="Arial MT" w:eastAsia="Times New Roman" w:hAnsi="Arial MT" w:cs="Times New Roman"/>
                <w:color w:val="000000" w:themeColor="text1"/>
                <w:kern w:val="0"/>
                <w:sz w:val="20"/>
                <w:szCs w:val="20"/>
                <w:lang w:val="en-US"/>
                <w14:ligatures w14:val="none"/>
              </w:rPr>
              <w:t>bc</w:t>
            </w:r>
            <w:proofErr w:type="spellEnd"/>
          </w:p>
        </w:tc>
        <w:tc>
          <w:tcPr>
            <w:tcW w:w="502" w:type="pct"/>
          </w:tcPr>
          <w:p w14:paraId="04A042EA"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4.07a</w:t>
            </w:r>
          </w:p>
        </w:tc>
        <w:tc>
          <w:tcPr>
            <w:tcW w:w="502" w:type="pct"/>
          </w:tcPr>
          <w:p w14:paraId="1333C455"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4.74a</w:t>
            </w:r>
          </w:p>
        </w:tc>
        <w:tc>
          <w:tcPr>
            <w:tcW w:w="502" w:type="pct"/>
          </w:tcPr>
          <w:p w14:paraId="43FFA2A2"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8.81a</w:t>
            </w:r>
          </w:p>
        </w:tc>
        <w:tc>
          <w:tcPr>
            <w:tcW w:w="498" w:type="pct"/>
          </w:tcPr>
          <w:p w14:paraId="410EEBB5"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46.22abc</w:t>
            </w:r>
          </w:p>
        </w:tc>
      </w:tr>
      <w:tr w:rsidR="00E97B4B" w:rsidRPr="00E97B4B" w14:paraId="06480FEB" w14:textId="77777777" w:rsidTr="00432B7F">
        <w:trPr>
          <w:cantSplit/>
        </w:trPr>
        <w:tc>
          <w:tcPr>
            <w:tcW w:w="486" w:type="pct"/>
          </w:tcPr>
          <w:p w14:paraId="51B854B7"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V</w:t>
            </w:r>
            <w:r w:rsidRPr="00E97B4B">
              <w:rPr>
                <w:rFonts w:ascii="Arial MT" w:eastAsia="Times New Roman" w:hAnsi="Arial MT" w:cs="Times New Roman"/>
                <w:color w:val="000000" w:themeColor="text1"/>
                <w:kern w:val="0"/>
                <w:sz w:val="20"/>
                <w:szCs w:val="20"/>
                <w:vertAlign w:val="subscript"/>
                <w:lang w:val="en-US"/>
                <w14:ligatures w14:val="none"/>
              </w:rPr>
              <w:t>1</w:t>
            </w:r>
            <w:r w:rsidRPr="00E97B4B">
              <w:rPr>
                <w:rFonts w:ascii="Arial MT" w:eastAsia="Times New Roman" w:hAnsi="Arial MT" w:cs="Times New Roman"/>
                <w:color w:val="000000" w:themeColor="text1"/>
                <w:kern w:val="0"/>
                <w:sz w:val="20"/>
                <w:szCs w:val="20"/>
                <w:lang w:val="en-US"/>
                <w14:ligatures w14:val="none"/>
              </w:rPr>
              <w:t>T</w:t>
            </w:r>
            <w:r w:rsidRPr="00E97B4B">
              <w:rPr>
                <w:rFonts w:ascii="Arial MT" w:eastAsia="Times New Roman" w:hAnsi="Arial MT" w:cs="Times New Roman"/>
                <w:color w:val="000000" w:themeColor="text1"/>
                <w:kern w:val="0"/>
                <w:sz w:val="20"/>
                <w:szCs w:val="20"/>
                <w:vertAlign w:val="subscript"/>
                <w:lang w:val="en-US"/>
                <w14:ligatures w14:val="none"/>
              </w:rPr>
              <w:t>6</w:t>
            </w:r>
          </w:p>
        </w:tc>
        <w:tc>
          <w:tcPr>
            <w:tcW w:w="502" w:type="pct"/>
          </w:tcPr>
          <w:p w14:paraId="2796C095"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17.00abcd</w:t>
            </w:r>
          </w:p>
        </w:tc>
        <w:tc>
          <w:tcPr>
            <w:tcW w:w="502" w:type="pct"/>
          </w:tcPr>
          <w:p w14:paraId="5D66CE46"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1.56ab</w:t>
            </w:r>
          </w:p>
        </w:tc>
        <w:tc>
          <w:tcPr>
            <w:tcW w:w="502" w:type="pct"/>
          </w:tcPr>
          <w:p w14:paraId="4C042B78"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82.16abc</w:t>
            </w:r>
          </w:p>
        </w:tc>
        <w:tc>
          <w:tcPr>
            <w:tcW w:w="502" w:type="pct"/>
          </w:tcPr>
          <w:p w14:paraId="570484D7"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10.56 cd</w:t>
            </w:r>
          </w:p>
        </w:tc>
        <w:tc>
          <w:tcPr>
            <w:tcW w:w="502" w:type="pct"/>
          </w:tcPr>
          <w:p w14:paraId="63691BAC"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21.23 c</w:t>
            </w:r>
          </w:p>
        </w:tc>
        <w:tc>
          <w:tcPr>
            <w:tcW w:w="502" w:type="pct"/>
          </w:tcPr>
          <w:p w14:paraId="52578115"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 xml:space="preserve">3.85 </w:t>
            </w:r>
            <w:proofErr w:type="spellStart"/>
            <w:r w:rsidRPr="00E97B4B">
              <w:rPr>
                <w:rFonts w:ascii="Arial MT" w:eastAsia="Times New Roman" w:hAnsi="Arial MT" w:cs="Times New Roman"/>
                <w:color w:val="000000" w:themeColor="text1"/>
                <w:kern w:val="0"/>
                <w:sz w:val="20"/>
                <w:szCs w:val="20"/>
                <w:lang w:val="en-US"/>
                <w14:ligatures w14:val="none"/>
              </w:rPr>
              <w:t>bc</w:t>
            </w:r>
            <w:proofErr w:type="spellEnd"/>
          </w:p>
        </w:tc>
        <w:tc>
          <w:tcPr>
            <w:tcW w:w="502" w:type="pct"/>
          </w:tcPr>
          <w:p w14:paraId="01FFD62E"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 xml:space="preserve">4.40 </w:t>
            </w:r>
            <w:proofErr w:type="spellStart"/>
            <w:r w:rsidRPr="00E97B4B">
              <w:rPr>
                <w:rFonts w:ascii="Arial MT" w:eastAsia="Times New Roman" w:hAnsi="Arial MT" w:cs="Times New Roman"/>
                <w:color w:val="000000" w:themeColor="text1"/>
                <w:kern w:val="0"/>
                <w:sz w:val="20"/>
                <w:szCs w:val="20"/>
                <w:lang w:val="en-US"/>
                <w14:ligatures w14:val="none"/>
              </w:rPr>
              <w:t>bcd</w:t>
            </w:r>
            <w:proofErr w:type="spellEnd"/>
          </w:p>
        </w:tc>
        <w:tc>
          <w:tcPr>
            <w:tcW w:w="502" w:type="pct"/>
          </w:tcPr>
          <w:p w14:paraId="4EC84421"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8.26bc</w:t>
            </w:r>
          </w:p>
        </w:tc>
        <w:tc>
          <w:tcPr>
            <w:tcW w:w="498" w:type="pct"/>
          </w:tcPr>
          <w:p w14:paraId="73EA8047"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46.65a</w:t>
            </w:r>
          </w:p>
        </w:tc>
      </w:tr>
      <w:tr w:rsidR="00E97B4B" w:rsidRPr="00E97B4B" w14:paraId="17088923" w14:textId="77777777" w:rsidTr="00432B7F">
        <w:trPr>
          <w:cantSplit/>
        </w:trPr>
        <w:tc>
          <w:tcPr>
            <w:tcW w:w="486" w:type="pct"/>
          </w:tcPr>
          <w:p w14:paraId="1597620C"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vertAlign w:val="subscript"/>
                <w:lang w:val="en-US"/>
                <w14:ligatures w14:val="none"/>
              </w:rPr>
            </w:pPr>
            <w:r w:rsidRPr="00E97B4B">
              <w:rPr>
                <w:rFonts w:ascii="Arial MT" w:eastAsia="Times New Roman" w:hAnsi="Arial MT" w:cs="Times New Roman"/>
                <w:color w:val="000000" w:themeColor="text1"/>
                <w:kern w:val="0"/>
                <w:sz w:val="20"/>
                <w:szCs w:val="20"/>
                <w:lang w:val="en-US"/>
                <w14:ligatures w14:val="none"/>
              </w:rPr>
              <w:t>V</w:t>
            </w:r>
            <w:r w:rsidRPr="00E97B4B">
              <w:rPr>
                <w:rFonts w:ascii="Arial MT" w:eastAsia="Times New Roman" w:hAnsi="Arial MT" w:cs="Times New Roman"/>
                <w:color w:val="000000" w:themeColor="text1"/>
                <w:kern w:val="0"/>
                <w:sz w:val="20"/>
                <w:szCs w:val="20"/>
                <w:vertAlign w:val="subscript"/>
                <w:lang w:val="en-US"/>
                <w14:ligatures w14:val="none"/>
              </w:rPr>
              <w:t>2</w:t>
            </w:r>
            <w:r w:rsidRPr="00E97B4B">
              <w:rPr>
                <w:rFonts w:ascii="Arial MT" w:eastAsia="Times New Roman" w:hAnsi="Arial MT" w:cs="Times New Roman"/>
                <w:color w:val="000000" w:themeColor="text1"/>
                <w:kern w:val="0"/>
                <w:sz w:val="20"/>
                <w:szCs w:val="20"/>
                <w:lang w:val="en-US"/>
                <w14:ligatures w14:val="none"/>
              </w:rPr>
              <w:t>T</w:t>
            </w:r>
            <w:r w:rsidRPr="00E97B4B">
              <w:rPr>
                <w:rFonts w:ascii="Arial MT" w:eastAsia="Times New Roman" w:hAnsi="Arial MT" w:cs="Times New Roman"/>
                <w:color w:val="000000" w:themeColor="text1"/>
                <w:kern w:val="0"/>
                <w:sz w:val="20"/>
                <w:szCs w:val="20"/>
                <w:vertAlign w:val="subscript"/>
                <w:lang w:val="en-US"/>
                <w14:ligatures w14:val="none"/>
              </w:rPr>
              <w:t>1</w:t>
            </w:r>
          </w:p>
        </w:tc>
        <w:tc>
          <w:tcPr>
            <w:tcW w:w="502" w:type="pct"/>
          </w:tcPr>
          <w:p w14:paraId="6B991842"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12.13 e</w:t>
            </w:r>
          </w:p>
        </w:tc>
        <w:tc>
          <w:tcPr>
            <w:tcW w:w="502" w:type="pct"/>
          </w:tcPr>
          <w:p w14:paraId="6B449B21"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3.13a</w:t>
            </w:r>
          </w:p>
        </w:tc>
        <w:tc>
          <w:tcPr>
            <w:tcW w:w="502" w:type="pct"/>
          </w:tcPr>
          <w:p w14:paraId="42002445"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74.53h</w:t>
            </w:r>
          </w:p>
        </w:tc>
        <w:tc>
          <w:tcPr>
            <w:tcW w:w="502" w:type="pct"/>
          </w:tcPr>
          <w:p w14:paraId="1A7C3878"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16.30a</w:t>
            </w:r>
          </w:p>
        </w:tc>
        <w:tc>
          <w:tcPr>
            <w:tcW w:w="502" w:type="pct"/>
          </w:tcPr>
          <w:p w14:paraId="2A8F1F6C"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23.30ab</w:t>
            </w:r>
          </w:p>
        </w:tc>
        <w:tc>
          <w:tcPr>
            <w:tcW w:w="502" w:type="pct"/>
          </w:tcPr>
          <w:p w14:paraId="4FB5452E"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3.28 h</w:t>
            </w:r>
          </w:p>
        </w:tc>
        <w:tc>
          <w:tcPr>
            <w:tcW w:w="502" w:type="pct"/>
          </w:tcPr>
          <w:p w14:paraId="782BD278"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3.74 f</w:t>
            </w:r>
          </w:p>
        </w:tc>
        <w:tc>
          <w:tcPr>
            <w:tcW w:w="502" w:type="pct"/>
          </w:tcPr>
          <w:p w14:paraId="443640DA"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7.03g</w:t>
            </w:r>
          </w:p>
        </w:tc>
        <w:tc>
          <w:tcPr>
            <w:tcW w:w="498" w:type="pct"/>
          </w:tcPr>
          <w:p w14:paraId="7062BD64"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46.75a</w:t>
            </w:r>
          </w:p>
        </w:tc>
      </w:tr>
      <w:tr w:rsidR="00E97B4B" w:rsidRPr="00E97B4B" w14:paraId="3A3534C3" w14:textId="77777777" w:rsidTr="00432B7F">
        <w:trPr>
          <w:cantSplit/>
        </w:trPr>
        <w:tc>
          <w:tcPr>
            <w:tcW w:w="486" w:type="pct"/>
          </w:tcPr>
          <w:p w14:paraId="3D81B518"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V</w:t>
            </w:r>
            <w:r w:rsidRPr="00E97B4B">
              <w:rPr>
                <w:rFonts w:ascii="Arial MT" w:eastAsia="Times New Roman" w:hAnsi="Arial MT" w:cs="Times New Roman"/>
                <w:color w:val="000000" w:themeColor="text1"/>
                <w:kern w:val="0"/>
                <w:sz w:val="20"/>
                <w:szCs w:val="20"/>
                <w:vertAlign w:val="subscript"/>
                <w:lang w:val="en-US"/>
                <w14:ligatures w14:val="none"/>
              </w:rPr>
              <w:t>2</w:t>
            </w:r>
            <w:r w:rsidRPr="00E97B4B">
              <w:rPr>
                <w:rFonts w:ascii="Arial MT" w:eastAsia="Times New Roman" w:hAnsi="Arial MT" w:cs="Times New Roman"/>
                <w:color w:val="000000" w:themeColor="text1"/>
                <w:kern w:val="0"/>
                <w:sz w:val="20"/>
                <w:szCs w:val="20"/>
                <w:lang w:val="en-US"/>
                <w14:ligatures w14:val="none"/>
              </w:rPr>
              <w:t>T</w:t>
            </w:r>
            <w:r w:rsidRPr="00E97B4B">
              <w:rPr>
                <w:rFonts w:ascii="Arial MT" w:eastAsia="Times New Roman" w:hAnsi="Arial MT" w:cs="Times New Roman"/>
                <w:color w:val="000000" w:themeColor="text1"/>
                <w:kern w:val="0"/>
                <w:sz w:val="20"/>
                <w:szCs w:val="20"/>
                <w:vertAlign w:val="subscript"/>
                <w:lang w:val="en-US"/>
                <w14:ligatures w14:val="none"/>
              </w:rPr>
              <w:t>2</w:t>
            </w:r>
          </w:p>
        </w:tc>
        <w:tc>
          <w:tcPr>
            <w:tcW w:w="502" w:type="pct"/>
          </w:tcPr>
          <w:p w14:paraId="340D2818"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 xml:space="preserve">13.76 </w:t>
            </w:r>
            <w:proofErr w:type="spellStart"/>
            <w:r w:rsidRPr="00E97B4B">
              <w:rPr>
                <w:rFonts w:ascii="Arial MT" w:eastAsia="Times New Roman" w:hAnsi="Arial MT" w:cs="Times New Roman"/>
                <w:color w:val="000000" w:themeColor="text1"/>
                <w:kern w:val="0"/>
                <w:sz w:val="20"/>
                <w:szCs w:val="20"/>
                <w:lang w:val="en-US"/>
                <w14:ligatures w14:val="none"/>
              </w:rPr>
              <w:t>cde</w:t>
            </w:r>
            <w:proofErr w:type="spellEnd"/>
          </w:p>
        </w:tc>
        <w:tc>
          <w:tcPr>
            <w:tcW w:w="502" w:type="pct"/>
          </w:tcPr>
          <w:p w14:paraId="77C7FA68"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2.36ab</w:t>
            </w:r>
          </w:p>
        </w:tc>
        <w:tc>
          <w:tcPr>
            <w:tcW w:w="502" w:type="pct"/>
          </w:tcPr>
          <w:p w14:paraId="4DDE51E1"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76.23gh</w:t>
            </w:r>
          </w:p>
        </w:tc>
        <w:tc>
          <w:tcPr>
            <w:tcW w:w="502" w:type="pct"/>
          </w:tcPr>
          <w:p w14:paraId="64F8065E"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13.36abc</w:t>
            </w:r>
          </w:p>
        </w:tc>
        <w:tc>
          <w:tcPr>
            <w:tcW w:w="502" w:type="pct"/>
          </w:tcPr>
          <w:p w14:paraId="1A1937FD"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23.72a</w:t>
            </w:r>
          </w:p>
        </w:tc>
        <w:tc>
          <w:tcPr>
            <w:tcW w:w="502" w:type="pct"/>
          </w:tcPr>
          <w:p w14:paraId="5485B7B4"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 xml:space="preserve">3.43 </w:t>
            </w:r>
            <w:proofErr w:type="spellStart"/>
            <w:r w:rsidRPr="00E97B4B">
              <w:rPr>
                <w:rFonts w:ascii="Arial MT" w:eastAsia="Times New Roman" w:hAnsi="Arial MT" w:cs="Times New Roman"/>
                <w:color w:val="000000" w:themeColor="text1"/>
                <w:kern w:val="0"/>
                <w:sz w:val="20"/>
                <w:szCs w:val="20"/>
                <w:lang w:val="en-US"/>
                <w14:ligatures w14:val="none"/>
              </w:rPr>
              <w:t>gh</w:t>
            </w:r>
            <w:proofErr w:type="spellEnd"/>
          </w:p>
        </w:tc>
        <w:tc>
          <w:tcPr>
            <w:tcW w:w="502" w:type="pct"/>
          </w:tcPr>
          <w:p w14:paraId="28E56995"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4.13 de</w:t>
            </w:r>
          </w:p>
        </w:tc>
        <w:tc>
          <w:tcPr>
            <w:tcW w:w="502" w:type="pct"/>
          </w:tcPr>
          <w:p w14:paraId="04102FE8"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7.57f</w:t>
            </w:r>
          </w:p>
        </w:tc>
        <w:tc>
          <w:tcPr>
            <w:tcW w:w="498" w:type="pct"/>
          </w:tcPr>
          <w:p w14:paraId="7C0A8249"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 xml:space="preserve">45.40 </w:t>
            </w:r>
            <w:proofErr w:type="spellStart"/>
            <w:r w:rsidRPr="00E97B4B">
              <w:rPr>
                <w:rFonts w:ascii="Arial MT" w:eastAsia="Times New Roman" w:hAnsi="Arial MT" w:cs="Times New Roman"/>
                <w:color w:val="000000" w:themeColor="text1"/>
                <w:kern w:val="0"/>
                <w:sz w:val="20"/>
                <w:szCs w:val="20"/>
                <w:lang w:val="en-US"/>
                <w14:ligatures w14:val="none"/>
              </w:rPr>
              <w:t>bc</w:t>
            </w:r>
            <w:proofErr w:type="spellEnd"/>
          </w:p>
        </w:tc>
      </w:tr>
      <w:tr w:rsidR="00E97B4B" w:rsidRPr="00E97B4B" w14:paraId="1143E0EA" w14:textId="77777777" w:rsidTr="00432B7F">
        <w:trPr>
          <w:cantSplit/>
        </w:trPr>
        <w:tc>
          <w:tcPr>
            <w:tcW w:w="486" w:type="pct"/>
          </w:tcPr>
          <w:p w14:paraId="2635FBA0"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V</w:t>
            </w:r>
            <w:r w:rsidRPr="00E97B4B">
              <w:rPr>
                <w:rFonts w:ascii="Arial MT" w:eastAsia="Times New Roman" w:hAnsi="Arial MT" w:cs="Times New Roman"/>
                <w:color w:val="000000" w:themeColor="text1"/>
                <w:kern w:val="0"/>
                <w:sz w:val="20"/>
                <w:szCs w:val="20"/>
                <w:vertAlign w:val="subscript"/>
                <w:lang w:val="en-US"/>
                <w14:ligatures w14:val="none"/>
              </w:rPr>
              <w:t>2</w:t>
            </w:r>
            <w:r w:rsidRPr="00E97B4B">
              <w:rPr>
                <w:rFonts w:ascii="Arial MT" w:eastAsia="Times New Roman" w:hAnsi="Arial MT" w:cs="Times New Roman"/>
                <w:color w:val="000000" w:themeColor="text1"/>
                <w:kern w:val="0"/>
                <w:sz w:val="20"/>
                <w:szCs w:val="20"/>
                <w:lang w:val="en-US"/>
                <w14:ligatures w14:val="none"/>
              </w:rPr>
              <w:t>T</w:t>
            </w:r>
            <w:r w:rsidRPr="00E97B4B">
              <w:rPr>
                <w:rFonts w:ascii="Arial MT" w:eastAsia="Times New Roman" w:hAnsi="Arial MT" w:cs="Times New Roman"/>
                <w:color w:val="000000" w:themeColor="text1"/>
                <w:kern w:val="0"/>
                <w:sz w:val="20"/>
                <w:szCs w:val="20"/>
                <w:vertAlign w:val="subscript"/>
                <w:lang w:val="en-US"/>
                <w14:ligatures w14:val="none"/>
              </w:rPr>
              <w:t>3</w:t>
            </w:r>
          </w:p>
        </w:tc>
        <w:tc>
          <w:tcPr>
            <w:tcW w:w="502" w:type="pct"/>
          </w:tcPr>
          <w:p w14:paraId="0002FA5A"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13.73 de</w:t>
            </w:r>
          </w:p>
        </w:tc>
        <w:tc>
          <w:tcPr>
            <w:tcW w:w="502" w:type="pct"/>
          </w:tcPr>
          <w:p w14:paraId="0D4AFE47"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2.46ab</w:t>
            </w:r>
          </w:p>
        </w:tc>
        <w:tc>
          <w:tcPr>
            <w:tcW w:w="502" w:type="pct"/>
          </w:tcPr>
          <w:p w14:paraId="1109AA63"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77.40efgh</w:t>
            </w:r>
          </w:p>
        </w:tc>
        <w:tc>
          <w:tcPr>
            <w:tcW w:w="502" w:type="pct"/>
          </w:tcPr>
          <w:p w14:paraId="3ADA48F1"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 xml:space="preserve">12.26 </w:t>
            </w:r>
            <w:proofErr w:type="spellStart"/>
            <w:r w:rsidRPr="00E97B4B">
              <w:rPr>
                <w:rFonts w:ascii="Arial MT" w:eastAsia="Times New Roman" w:hAnsi="Arial MT" w:cs="Times New Roman"/>
                <w:color w:val="000000" w:themeColor="text1"/>
                <w:kern w:val="0"/>
                <w:sz w:val="20"/>
                <w:szCs w:val="20"/>
                <w:lang w:val="en-US"/>
                <w14:ligatures w14:val="none"/>
              </w:rPr>
              <w:t>bc</w:t>
            </w:r>
            <w:proofErr w:type="spellEnd"/>
          </w:p>
        </w:tc>
        <w:tc>
          <w:tcPr>
            <w:tcW w:w="502" w:type="pct"/>
          </w:tcPr>
          <w:p w14:paraId="632D1007"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24.13a</w:t>
            </w:r>
          </w:p>
        </w:tc>
        <w:tc>
          <w:tcPr>
            <w:tcW w:w="502" w:type="pct"/>
          </w:tcPr>
          <w:p w14:paraId="52CCCB83"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 xml:space="preserve">3.55 </w:t>
            </w:r>
            <w:proofErr w:type="spellStart"/>
            <w:r w:rsidRPr="00E97B4B">
              <w:rPr>
                <w:rFonts w:ascii="Arial MT" w:eastAsia="Times New Roman" w:hAnsi="Arial MT" w:cs="Times New Roman"/>
                <w:color w:val="000000" w:themeColor="text1"/>
                <w:kern w:val="0"/>
                <w:sz w:val="20"/>
                <w:szCs w:val="20"/>
                <w:lang w:val="en-US"/>
                <w14:ligatures w14:val="none"/>
              </w:rPr>
              <w:t>efg</w:t>
            </w:r>
            <w:proofErr w:type="spellEnd"/>
          </w:p>
        </w:tc>
        <w:tc>
          <w:tcPr>
            <w:tcW w:w="502" w:type="pct"/>
          </w:tcPr>
          <w:p w14:paraId="15A83ACE"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 xml:space="preserve">4.27 </w:t>
            </w:r>
            <w:proofErr w:type="spellStart"/>
            <w:r w:rsidRPr="00E97B4B">
              <w:rPr>
                <w:rFonts w:ascii="Arial MT" w:eastAsia="Times New Roman" w:hAnsi="Arial MT" w:cs="Times New Roman"/>
                <w:color w:val="000000" w:themeColor="text1"/>
                <w:kern w:val="0"/>
                <w:sz w:val="20"/>
                <w:szCs w:val="20"/>
                <w:lang w:val="en-US"/>
                <w14:ligatures w14:val="none"/>
              </w:rPr>
              <w:t>cde</w:t>
            </w:r>
            <w:proofErr w:type="spellEnd"/>
          </w:p>
        </w:tc>
        <w:tc>
          <w:tcPr>
            <w:tcW w:w="502" w:type="pct"/>
          </w:tcPr>
          <w:p w14:paraId="71E4BEFC"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7.82cdef</w:t>
            </w:r>
          </w:p>
        </w:tc>
        <w:tc>
          <w:tcPr>
            <w:tcW w:w="498" w:type="pct"/>
          </w:tcPr>
          <w:p w14:paraId="6F7FB4B1"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 xml:space="preserve">45.39 </w:t>
            </w:r>
            <w:proofErr w:type="spellStart"/>
            <w:r w:rsidRPr="00E97B4B">
              <w:rPr>
                <w:rFonts w:ascii="Arial MT" w:eastAsia="Times New Roman" w:hAnsi="Arial MT" w:cs="Times New Roman"/>
                <w:color w:val="000000" w:themeColor="text1"/>
                <w:kern w:val="0"/>
                <w:sz w:val="20"/>
                <w:szCs w:val="20"/>
                <w:lang w:val="en-US"/>
                <w14:ligatures w14:val="none"/>
              </w:rPr>
              <w:t>bc</w:t>
            </w:r>
            <w:proofErr w:type="spellEnd"/>
          </w:p>
        </w:tc>
      </w:tr>
      <w:tr w:rsidR="00E97B4B" w:rsidRPr="00E97B4B" w14:paraId="2A33C6EF" w14:textId="77777777" w:rsidTr="00432B7F">
        <w:trPr>
          <w:cantSplit/>
        </w:trPr>
        <w:tc>
          <w:tcPr>
            <w:tcW w:w="486" w:type="pct"/>
          </w:tcPr>
          <w:p w14:paraId="74183929"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V</w:t>
            </w:r>
            <w:r w:rsidRPr="00E97B4B">
              <w:rPr>
                <w:rFonts w:ascii="Arial MT" w:eastAsia="Times New Roman" w:hAnsi="Arial MT" w:cs="Times New Roman"/>
                <w:color w:val="000000" w:themeColor="text1"/>
                <w:kern w:val="0"/>
                <w:sz w:val="20"/>
                <w:szCs w:val="20"/>
                <w:vertAlign w:val="subscript"/>
                <w:lang w:val="en-US"/>
                <w14:ligatures w14:val="none"/>
              </w:rPr>
              <w:t>2</w:t>
            </w:r>
            <w:r w:rsidRPr="00E97B4B">
              <w:rPr>
                <w:rFonts w:ascii="Arial MT" w:eastAsia="Times New Roman" w:hAnsi="Arial MT" w:cs="Times New Roman"/>
                <w:color w:val="000000" w:themeColor="text1"/>
                <w:kern w:val="0"/>
                <w:sz w:val="20"/>
                <w:szCs w:val="20"/>
                <w:lang w:val="en-US"/>
                <w14:ligatures w14:val="none"/>
              </w:rPr>
              <w:t>T</w:t>
            </w:r>
            <w:r w:rsidRPr="00E97B4B">
              <w:rPr>
                <w:rFonts w:ascii="Arial MT" w:eastAsia="Times New Roman" w:hAnsi="Arial MT" w:cs="Times New Roman"/>
                <w:color w:val="000000" w:themeColor="text1"/>
                <w:kern w:val="0"/>
                <w:sz w:val="20"/>
                <w:szCs w:val="20"/>
                <w:vertAlign w:val="subscript"/>
                <w:lang w:val="en-US"/>
                <w14:ligatures w14:val="none"/>
              </w:rPr>
              <w:t>4</w:t>
            </w:r>
          </w:p>
        </w:tc>
        <w:tc>
          <w:tcPr>
            <w:tcW w:w="502" w:type="pct"/>
          </w:tcPr>
          <w:p w14:paraId="6055D706"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15.13abcde</w:t>
            </w:r>
          </w:p>
        </w:tc>
        <w:tc>
          <w:tcPr>
            <w:tcW w:w="502" w:type="pct"/>
          </w:tcPr>
          <w:p w14:paraId="5826E834"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1.93ab</w:t>
            </w:r>
          </w:p>
        </w:tc>
        <w:tc>
          <w:tcPr>
            <w:tcW w:w="502" w:type="pct"/>
          </w:tcPr>
          <w:p w14:paraId="67A709BA"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79.86cdef</w:t>
            </w:r>
          </w:p>
        </w:tc>
        <w:tc>
          <w:tcPr>
            <w:tcW w:w="502" w:type="pct"/>
          </w:tcPr>
          <w:p w14:paraId="0E2D018F"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11.00 cd</w:t>
            </w:r>
          </w:p>
        </w:tc>
        <w:tc>
          <w:tcPr>
            <w:tcW w:w="502" w:type="pct"/>
          </w:tcPr>
          <w:p w14:paraId="6FA18E62"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24.48a</w:t>
            </w:r>
          </w:p>
        </w:tc>
        <w:tc>
          <w:tcPr>
            <w:tcW w:w="502" w:type="pct"/>
          </w:tcPr>
          <w:p w14:paraId="23E031BA"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3.64 def</w:t>
            </w:r>
          </w:p>
        </w:tc>
        <w:tc>
          <w:tcPr>
            <w:tcW w:w="502" w:type="pct"/>
          </w:tcPr>
          <w:p w14:paraId="6AE0643D"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4.12 de</w:t>
            </w:r>
          </w:p>
        </w:tc>
        <w:tc>
          <w:tcPr>
            <w:tcW w:w="502" w:type="pct"/>
          </w:tcPr>
          <w:p w14:paraId="3D7276CA"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7.77def</w:t>
            </w:r>
          </w:p>
        </w:tc>
        <w:tc>
          <w:tcPr>
            <w:tcW w:w="498" w:type="pct"/>
          </w:tcPr>
          <w:p w14:paraId="6B43FC52"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46.92a</w:t>
            </w:r>
          </w:p>
        </w:tc>
      </w:tr>
      <w:tr w:rsidR="00E97B4B" w:rsidRPr="00E97B4B" w14:paraId="1E451CCE" w14:textId="77777777" w:rsidTr="00432B7F">
        <w:trPr>
          <w:cantSplit/>
        </w:trPr>
        <w:tc>
          <w:tcPr>
            <w:tcW w:w="486" w:type="pct"/>
            <w:tcBorders>
              <w:bottom w:val="nil"/>
            </w:tcBorders>
          </w:tcPr>
          <w:p w14:paraId="1F637D18"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V</w:t>
            </w:r>
            <w:r w:rsidRPr="00E97B4B">
              <w:rPr>
                <w:rFonts w:ascii="Arial MT" w:eastAsia="Times New Roman" w:hAnsi="Arial MT" w:cs="Times New Roman"/>
                <w:color w:val="000000" w:themeColor="text1"/>
                <w:kern w:val="0"/>
                <w:sz w:val="20"/>
                <w:szCs w:val="20"/>
                <w:vertAlign w:val="subscript"/>
                <w:lang w:val="en-US"/>
                <w14:ligatures w14:val="none"/>
              </w:rPr>
              <w:t>2</w:t>
            </w:r>
            <w:r w:rsidRPr="00E97B4B">
              <w:rPr>
                <w:rFonts w:ascii="Arial MT" w:eastAsia="Times New Roman" w:hAnsi="Arial MT" w:cs="Times New Roman"/>
                <w:color w:val="000000" w:themeColor="text1"/>
                <w:kern w:val="0"/>
                <w:sz w:val="20"/>
                <w:szCs w:val="20"/>
                <w:lang w:val="en-US"/>
                <w14:ligatures w14:val="none"/>
              </w:rPr>
              <w:t>T</w:t>
            </w:r>
            <w:r w:rsidRPr="00E97B4B">
              <w:rPr>
                <w:rFonts w:ascii="Arial MT" w:eastAsia="Times New Roman" w:hAnsi="Arial MT" w:cs="Times New Roman"/>
                <w:color w:val="000000" w:themeColor="text1"/>
                <w:kern w:val="0"/>
                <w:sz w:val="20"/>
                <w:szCs w:val="20"/>
                <w:vertAlign w:val="subscript"/>
                <w:lang w:val="en-US"/>
                <w14:ligatures w14:val="none"/>
              </w:rPr>
              <w:t>5</w:t>
            </w:r>
          </w:p>
        </w:tc>
        <w:tc>
          <w:tcPr>
            <w:tcW w:w="502" w:type="pct"/>
            <w:tcBorders>
              <w:bottom w:val="nil"/>
            </w:tcBorders>
          </w:tcPr>
          <w:p w14:paraId="46C2B305"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15.13abcde</w:t>
            </w:r>
          </w:p>
        </w:tc>
        <w:tc>
          <w:tcPr>
            <w:tcW w:w="502" w:type="pct"/>
            <w:tcBorders>
              <w:bottom w:val="nil"/>
            </w:tcBorders>
          </w:tcPr>
          <w:p w14:paraId="365AB496"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2.50ab</w:t>
            </w:r>
          </w:p>
        </w:tc>
        <w:tc>
          <w:tcPr>
            <w:tcW w:w="502" w:type="pct"/>
            <w:tcBorders>
              <w:bottom w:val="nil"/>
            </w:tcBorders>
          </w:tcPr>
          <w:p w14:paraId="50CEBC4D"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80.26cdef</w:t>
            </w:r>
          </w:p>
        </w:tc>
        <w:tc>
          <w:tcPr>
            <w:tcW w:w="502" w:type="pct"/>
            <w:tcBorders>
              <w:bottom w:val="nil"/>
            </w:tcBorders>
          </w:tcPr>
          <w:p w14:paraId="261ABFB3"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10.70 cd</w:t>
            </w:r>
          </w:p>
        </w:tc>
        <w:tc>
          <w:tcPr>
            <w:tcW w:w="502" w:type="pct"/>
            <w:tcBorders>
              <w:bottom w:val="nil"/>
            </w:tcBorders>
          </w:tcPr>
          <w:p w14:paraId="6B38F4D1"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24.55a</w:t>
            </w:r>
          </w:p>
        </w:tc>
        <w:tc>
          <w:tcPr>
            <w:tcW w:w="502" w:type="pct"/>
            <w:tcBorders>
              <w:bottom w:val="nil"/>
            </w:tcBorders>
          </w:tcPr>
          <w:p w14:paraId="0314D803"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3.70 de</w:t>
            </w:r>
          </w:p>
        </w:tc>
        <w:tc>
          <w:tcPr>
            <w:tcW w:w="502" w:type="pct"/>
            <w:tcBorders>
              <w:bottom w:val="nil"/>
            </w:tcBorders>
          </w:tcPr>
          <w:p w14:paraId="51AF95B9"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4.47abc</w:t>
            </w:r>
          </w:p>
        </w:tc>
        <w:tc>
          <w:tcPr>
            <w:tcW w:w="502" w:type="pct"/>
            <w:tcBorders>
              <w:bottom w:val="nil"/>
            </w:tcBorders>
          </w:tcPr>
          <w:p w14:paraId="580FC19C"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8.17bcd</w:t>
            </w:r>
          </w:p>
        </w:tc>
        <w:tc>
          <w:tcPr>
            <w:tcW w:w="498" w:type="pct"/>
            <w:tcBorders>
              <w:bottom w:val="nil"/>
            </w:tcBorders>
          </w:tcPr>
          <w:p w14:paraId="6F8361A0"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45.29 c</w:t>
            </w:r>
          </w:p>
        </w:tc>
      </w:tr>
      <w:tr w:rsidR="00E97B4B" w:rsidRPr="00E97B4B" w14:paraId="1306E1FC" w14:textId="77777777" w:rsidTr="00432B7F">
        <w:trPr>
          <w:cantSplit/>
        </w:trPr>
        <w:tc>
          <w:tcPr>
            <w:tcW w:w="486" w:type="pct"/>
            <w:tcBorders>
              <w:top w:val="nil"/>
              <w:bottom w:val="nil"/>
            </w:tcBorders>
          </w:tcPr>
          <w:p w14:paraId="5C6ED10B"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V</w:t>
            </w:r>
            <w:r w:rsidRPr="00E97B4B">
              <w:rPr>
                <w:rFonts w:ascii="Arial MT" w:eastAsia="Times New Roman" w:hAnsi="Arial MT" w:cs="Times New Roman"/>
                <w:color w:val="000000" w:themeColor="text1"/>
                <w:kern w:val="0"/>
                <w:sz w:val="20"/>
                <w:szCs w:val="20"/>
                <w:vertAlign w:val="subscript"/>
                <w:lang w:val="en-US"/>
                <w14:ligatures w14:val="none"/>
              </w:rPr>
              <w:t>2</w:t>
            </w:r>
            <w:r w:rsidRPr="00E97B4B">
              <w:rPr>
                <w:rFonts w:ascii="Arial MT" w:eastAsia="Times New Roman" w:hAnsi="Arial MT" w:cs="Times New Roman"/>
                <w:color w:val="000000" w:themeColor="text1"/>
                <w:kern w:val="0"/>
                <w:sz w:val="20"/>
                <w:szCs w:val="20"/>
                <w:lang w:val="en-US"/>
                <w14:ligatures w14:val="none"/>
              </w:rPr>
              <w:t>T</w:t>
            </w:r>
            <w:r w:rsidRPr="00E97B4B">
              <w:rPr>
                <w:rFonts w:ascii="Arial MT" w:eastAsia="Times New Roman" w:hAnsi="Arial MT" w:cs="Times New Roman"/>
                <w:color w:val="000000" w:themeColor="text1"/>
                <w:kern w:val="0"/>
                <w:sz w:val="20"/>
                <w:szCs w:val="20"/>
                <w:vertAlign w:val="subscript"/>
                <w:lang w:val="en-US"/>
                <w14:ligatures w14:val="none"/>
              </w:rPr>
              <w:t>6</w:t>
            </w:r>
          </w:p>
        </w:tc>
        <w:tc>
          <w:tcPr>
            <w:tcW w:w="502" w:type="pct"/>
            <w:tcBorders>
              <w:top w:val="nil"/>
              <w:bottom w:val="nil"/>
            </w:tcBorders>
          </w:tcPr>
          <w:p w14:paraId="22567468"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 xml:space="preserve">14.20 </w:t>
            </w:r>
            <w:proofErr w:type="spellStart"/>
            <w:r w:rsidRPr="00E97B4B">
              <w:rPr>
                <w:rFonts w:ascii="Arial MT" w:eastAsia="Times New Roman" w:hAnsi="Arial MT" w:cs="Times New Roman"/>
                <w:color w:val="000000" w:themeColor="text1"/>
                <w:kern w:val="0"/>
                <w:sz w:val="20"/>
                <w:szCs w:val="20"/>
                <w:lang w:val="en-US"/>
                <w14:ligatures w14:val="none"/>
              </w:rPr>
              <w:t>bcde</w:t>
            </w:r>
            <w:proofErr w:type="spellEnd"/>
          </w:p>
        </w:tc>
        <w:tc>
          <w:tcPr>
            <w:tcW w:w="502" w:type="pct"/>
            <w:tcBorders>
              <w:top w:val="nil"/>
              <w:bottom w:val="nil"/>
            </w:tcBorders>
          </w:tcPr>
          <w:p w14:paraId="69BC725A"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2.33ab</w:t>
            </w:r>
          </w:p>
        </w:tc>
        <w:tc>
          <w:tcPr>
            <w:tcW w:w="502" w:type="pct"/>
            <w:tcBorders>
              <w:top w:val="nil"/>
              <w:bottom w:val="nil"/>
            </w:tcBorders>
          </w:tcPr>
          <w:p w14:paraId="7D7BC5DA"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78.33defg</w:t>
            </w:r>
          </w:p>
        </w:tc>
        <w:tc>
          <w:tcPr>
            <w:tcW w:w="502" w:type="pct"/>
            <w:tcBorders>
              <w:top w:val="nil"/>
              <w:bottom w:val="nil"/>
            </w:tcBorders>
          </w:tcPr>
          <w:p w14:paraId="10623043"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 xml:space="preserve">12.46 </w:t>
            </w:r>
            <w:proofErr w:type="spellStart"/>
            <w:r w:rsidRPr="00E97B4B">
              <w:rPr>
                <w:rFonts w:ascii="Arial MT" w:eastAsia="Times New Roman" w:hAnsi="Arial MT" w:cs="Times New Roman"/>
                <w:color w:val="000000" w:themeColor="text1"/>
                <w:kern w:val="0"/>
                <w:sz w:val="20"/>
                <w:szCs w:val="20"/>
                <w:lang w:val="en-US"/>
                <w14:ligatures w14:val="none"/>
              </w:rPr>
              <w:t>bc</w:t>
            </w:r>
            <w:proofErr w:type="spellEnd"/>
          </w:p>
        </w:tc>
        <w:tc>
          <w:tcPr>
            <w:tcW w:w="502" w:type="pct"/>
            <w:tcBorders>
              <w:top w:val="nil"/>
              <w:bottom w:val="nil"/>
            </w:tcBorders>
          </w:tcPr>
          <w:p w14:paraId="21E23BC1"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23.89a</w:t>
            </w:r>
          </w:p>
        </w:tc>
        <w:tc>
          <w:tcPr>
            <w:tcW w:w="502" w:type="pct"/>
            <w:tcBorders>
              <w:top w:val="nil"/>
              <w:bottom w:val="nil"/>
            </w:tcBorders>
          </w:tcPr>
          <w:p w14:paraId="7F1B248A"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 xml:space="preserve">3.49 </w:t>
            </w:r>
            <w:proofErr w:type="spellStart"/>
            <w:r w:rsidRPr="00E97B4B">
              <w:rPr>
                <w:rFonts w:ascii="Arial MT" w:eastAsia="Times New Roman" w:hAnsi="Arial MT" w:cs="Times New Roman"/>
                <w:color w:val="000000" w:themeColor="text1"/>
                <w:kern w:val="0"/>
                <w:sz w:val="20"/>
                <w:szCs w:val="20"/>
                <w:lang w:val="en-US"/>
                <w14:ligatures w14:val="none"/>
              </w:rPr>
              <w:t>fg</w:t>
            </w:r>
            <w:proofErr w:type="spellEnd"/>
          </w:p>
        </w:tc>
        <w:tc>
          <w:tcPr>
            <w:tcW w:w="502" w:type="pct"/>
            <w:tcBorders>
              <w:top w:val="nil"/>
              <w:bottom w:val="nil"/>
            </w:tcBorders>
          </w:tcPr>
          <w:p w14:paraId="4F55C2A2"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 xml:space="preserve">4.19 </w:t>
            </w:r>
            <w:proofErr w:type="spellStart"/>
            <w:r w:rsidRPr="00E97B4B">
              <w:rPr>
                <w:rFonts w:ascii="Arial MT" w:eastAsia="Times New Roman" w:hAnsi="Arial MT" w:cs="Times New Roman"/>
                <w:color w:val="000000" w:themeColor="text1"/>
                <w:kern w:val="0"/>
                <w:sz w:val="20"/>
                <w:szCs w:val="20"/>
                <w:lang w:val="en-US"/>
                <w14:ligatures w14:val="none"/>
              </w:rPr>
              <w:t>cde</w:t>
            </w:r>
            <w:proofErr w:type="spellEnd"/>
          </w:p>
        </w:tc>
        <w:tc>
          <w:tcPr>
            <w:tcW w:w="502" w:type="pct"/>
            <w:tcBorders>
              <w:top w:val="nil"/>
              <w:bottom w:val="nil"/>
            </w:tcBorders>
          </w:tcPr>
          <w:p w14:paraId="2818AE79"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7.69ef</w:t>
            </w:r>
          </w:p>
        </w:tc>
        <w:tc>
          <w:tcPr>
            <w:tcW w:w="498" w:type="pct"/>
            <w:tcBorders>
              <w:top w:val="nil"/>
              <w:bottom w:val="nil"/>
            </w:tcBorders>
          </w:tcPr>
          <w:p w14:paraId="55EA27D4"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 xml:space="preserve">45.45 </w:t>
            </w:r>
            <w:proofErr w:type="spellStart"/>
            <w:r w:rsidRPr="00E97B4B">
              <w:rPr>
                <w:rFonts w:ascii="Arial MT" w:eastAsia="Times New Roman" w:hAnsi="Arial MT" w:cs="Times New Roman"/>
                <w:color w:val="000000" w:themeColor="text1"/>
                <w:kern w:val="0"/>
                <w:sz w:val="20"/>
                <w:szCs w:val="20"/>
                <w:lang w:val="en-US"/>
                <w14:ligatures w14:val="none"/>
              </w:rPr>
              <w:t>bc</w:t>
            </w:r>
            <w:proofErr w:type="spellEnd"/>
          </w:p>
        </w:tc>
      </w:tr>
      <w:tr w:rsidR="00E97B4B" w:rsidRPr="00E97B4B" w14:paraId="2D13A300" w14:textId="77777777" w:rsidTr="00432B7F">
        <w:trPr>
          <w:cantSplit/>
        </w:trPr>
        <w:tc>
          <w:tcPr>
            <w:tcW w:w="486" w:type="pct"/>
            <w:tcBorders>
              <w:top w:val="nil"/>
              <w:bottom w:val="single" w:sz="4" w:space="0" w:color="auto"/>
            </w:tcBorders>
          </w:tcPr>
          <w:p w14:paraId="0A183E97"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noProof/>
                <w:color w:val="000000" w:themeColor="text1"/>
                <w:kern w:val="0"/>
                <w:sz w:val="20"/>
                <w:szCs w:val="20"/>
                <w:lang w:val="tr-TR" w:eastAsia="tr-TR"/>
                <w14:ligatures w14:val="none"/>
              </w:rPr>
              <mc:AlternateContent>
                <mc:Choice Requires="wps">
                  <w:drawing>
                    <wp:anchor distT="0" distB="0" distL="114300" distR="114300" simplePos="0" relativeHeight="251680768" behindDoc="0" locked="0" layoutInCell="1" allowOverlap="1" wp14:anchorId="495DC214" wp14:editId="2CEB4F23">
                      <wp:simplePos x="0" y="0"/>
                      <wp:positionH relativeFrom="column">
                        <wp:posOffset>69850</wp:posOffset>
                      </wp:positionH>
                      <wp:positionV relativeFrom="paragraph">
                        <wp:posOffset>31115</wp:posOffset>
                      </wp:positionV>
                      <wp:extent cx="64135" cy="0"/>
                      <wp:effectExtent l="12700" t="12065" r="8890" b="6985"/>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DD6778E" id="Straight Connector 1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E97B4B">
              <w:rPr>
                <w:rFonts w:ascii="Arial MT" w:eastAsia="Times New Roman" w:hAnsi="Arial MT" w:cs="Times New Roman"/>
                <w:color w:val="000000" w:themeColor="text1"/>
                <w:kern w:val="0"/>
                <w:sz w:val="20"/>
                <w:szCs w:val="20"/>
                <w:lang w:val="en-US"/>
                <w14:ligatures w14:val="none"/>
              </w:rPr>
              <w:t>Sx</w:t>
            </w:r>
            <w:proofErr w:type="spellEnd"/>
          </w:p>
        </w:tc>
        <w:tc>
          <w:tcPr>
            <w:tcW w:w="502" w:type="pct"/>
            <w:tcBorders>
              <w:top w:val="nil"/>
              <w:bottom w:val="single" w:sz="4" w:space="0" w:color="auto"/>
            </w:tcBorders>
            <w:vAlign w:val="center"/>
          </w:tcPr>
          <w:p w14:paraId="5F25E99D"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1.10</w:t>
            </w:r>
          </w:p>
        </w:tc>
        <w:tc>
          <w:tcPr>
            <w:tcW w:w="502" w:type="pct"/>
            <w:tcBorders>
              <w:top w:val="nil"/>
              <w:bottom w:val="single" w:sz="4" w:space="0" w:color="auto"/>
            </w:tcBorders>
            <w:vAlign w:val="center"/>
          </w:tcPr>
          <w:p w14:paraId="4C80262B"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0.44</w:t>
            </w:r>
          </w:p>
        </w:tc>
        <w:tc>
          <w:tcPr>
            <w:tcW w:w="502" w:type="pct"/>
            <w:tcBorders>
              <w:top w:val="nil"/>
              <w:bottom w:val="single" w:sz="4" w:space="0" w:color="auto"/>
            </w:tcBorders>
            <w:vAlign w:val="center"/>
          </w:tcPr>
          <w:p w14:paraId="6B451C4E"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0.92</w:t>
            </w:r>
          </w:p>
        </w:tc>
        <w:tc>
          <w:tcPr>
            <w:tcW w:w="502" w:type="pct"/>
            <w:tcBorders>
              <w:top w:val="nil"/>
              <w:bottom w:val="single" w:sz="4" w:space="0" w:color="auto"/>
            </w:tcBorders>
            <w:vAlign w:val="center"/>
          </w:tcPr>
          <w:p w14:paraId="555BD0A0"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0.85</w:t>
            </w:r>
          </w:p>
        </w:tc>
        <w:tc>
          <w:tcPr>
            <w:tcW w:w="502" w:type="pct"/>
            <w:tcBorders>
              <w:top w:val="nil"/>
              <w:bottom w:val="single" w:sz="4" w:space="0" w:color="auto"/>
            </w:tcBorders>
          </w:tcPr>
          <w:p w14:paraId="3E5F605E"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0.47</w:t>
            </w:r>
          </w:p>
        </w:tc>
        <w:tc>
          <w:tcPr>
            <w:tcW w:w="502" w:type="pct"/>
            <w:tcBorders>
              <w:top w:val="nil"/>
              <w:bottom w:val="single" w:sz="4" w:space="0" w:color="auto"/>
            </w:tcBorders>
          </w:tcPr>
          <w:p w14:paraId="6C00D29C"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0.04</w:t>
            </w:r>
          </w:p>
        </w:tc>
        <w:tc>
          <w:tcPr>
            <w:tcW w:w="502" w:type="pct"/>
            <w:tcBorders>
              <w:top w:val="nil"/>
              <w:bottom w:val="single" w:sz="4" w:space="0" w:color="auto"/>
            </w:tcBorders>
          </w:tcPr>
          <w:p w14:paraId="769C8A0D"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0.09</w:t>
            </w:r>
          </w:p>
        </w:tc>
        <w:tc>
          <w:tcPr>
            <w:tcW w:w="502" w:type="pct"/>
            <w:tcBorders>
              <w:top w:val="nil"/>
              <w:bottom w:val="single" w:sz="4" w:space="0" w:color="auto"/>
            </w:tcBorders>
          </w:tcPr>
          <w:p w14:paraId="6E691DC4"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0.12</w:t>
            </w:r>
          </w:p>
        </w:tc>
        <w:tc>
          <w:tcPr>
            <w:tcW w:w="498" w:type="pct"/>
            <w:tcBorders>
              <w:top w:val="nil"/>
              <w:bottom w:val="single" w:sz="4" w:space="0" w:color="auto"/>
            </w:tcBorders>
          </w:tcPr>
          <w:p w14:paraId="51A7CA95"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0.31</w:t>
            </w:r>
          </w:p>
        </w:tc>
      </w:tr>
      <w:tr w:rsidR="00E97B4B" w:rsidRPr="00E97B4B" w14:paraId="0AB5B538" w14:textId="77777777" w:rsidTr="00432B7F">
        <w:trPr>
          <w:cantSplit/>
        </w:trPr>
        <w:tc>
          <w:tcPr>
            <w:tcW w:w="486" w:type="pct"/>
            <w:tcBorders>
              <w:top w:val="single" w:sz="4" w:space="0" w:color="auto"/>
            </w:tcBorders>
          </w:tcPr>
          <w:p w14:paraId="65610DEA" w14:textId="77777777" w:rsidR="00D529DE" w:rsidRPr="00E97B4B" w:rsidRDefault="00D529DE" w:rsidP="00432B7F">
            <w:pPr>
              <w:spacing w:after="0" w:line="240" w:lineRule="auto"/>
              <w:rPr>
                <w:rFonts w:ascii="Arial MT" w:eastAsia="Times New Roman" w:hAnsi="Arial MT" w:cs="Times New Roman"/>
                <w:noProof/>
                <w:color w:val="000000" w:themeColor="text1"/>
                <w:kern w:val="0"/>
                <w:sz w:val="20"/>
                <w:szCs w:val="20"/>
                <w:lang w:val="en-US"/>
                <w14:ligatures w14:val="none"/>
              </w:rPr>
            </w:pPr>
            <w:r w:rsidRPr="00E97B4B">
              <w:rPr>
                <w:rFonts w:ascii="Arial MT" w:eastAsia="Times New Roman" w:hAnsi="Arial MT" w:cs="Times New Roman"/>
                <w:noProof/>
                <w:color w:val="000000" w:themeColor="text1"/>
                <w:kern w:val="0"/>
                <w:sz w:val="20"/>
                <w:szCs w:val="20"/>
                <w:lang w:val="en-US"/>
                <w14:ligatures w14:val="none"/>
              </w:rPr>
              <w:t>Level of significance</w:t>
            </w:r>
          </w:p>
        </w:tc>
        <w:tc>
          <w:tcPr>
            <w:tcW w:w="502" w:type="pct"/>
            <w:tcBorders>
              <w:top w:val="single" w:sz="4" w:space="0" w:color="auto"/>
            </w:tcBorders>
            <w:vAlign w:val="center"/>
          </w:tcPr>
          <w:p w14:paraId="575FBED2"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w:t>
            </w:r>
          </w:p>
        </w:tc>
        <w:tc>
          <w:tcPr>
            <w:tcW w:w="502" w:type="pct"/>
            <w:tcBorders>
              <w:top w:val="single" w:sz="4" w:space="0" w:color="auto"/>
            </w:tcBorders>
            <w:vAlign w:val="center"/>
          </w:tcPr>
          <w:p w14:paraId="0F285EF3"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w:t>
            </w:r>
          </w:p>
        </w:tc>
        <w:tc>
          <w:tcPr>
            <w:tcW w:w="502" w:type="pct"/>
            <w:tcBorders>
              <w:top w:val="single" w:sz="4" w:space="0" w:color="auto"/>
            </w:tcBorders>
            <w:vAlign w:val="center"/>
          </w:tcPr>
          <w:p w14:paraId="1ACF4FE5"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w:t>
            </w:r>
          </w:p>
        </w:tc>
        <w:tc>
          <w:tcPr>
            <w:tcW w:w="502" w:type="pct"/>
            <w:tcBorders>
              <w:top w:val="single" w:sz="4" w:space="0" w:color="auto"/>
            </w:tcBorders>
            <w:vAlign w:val="center"/>
          </w:tcPr>
          <w:p w14:paraId="1E38BFD6"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w:t>
            </w:r>
          </w:p>
        </w:tc>
        <w:tc>
          <w:tcPr>
            <w:tcW w:w="502" w:type="pct"/>
            <w:tcBorders>
              <w:top w:val="single" w:sz="4" w:space="0" w:color="auto"/>
            </w:tcBorders>
            <w:vAlign w:val="center"/>
          </w:tcPr>
          <w:p w14:paraId="02243EB3"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w:t>
            </w:r>
          </w:p>
        </w:tc>
        <w:tc>
          <w:tcPr>
            <w:tcW w:w="502" w:type="pct"/>
            <w:tcBorders>
              <w:top w:val="single" w:sz="4" w:space="0" w:color="auto"/>
            </w:tcBorders>
            <w:vAlign w:val="center"/>
          </w:tcPr>
          <w:p w14:paraId="43861738"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w:t>
            </w:r>
          </w:p>
        </w:tc>
        <w:tc>
          <w:tcPr>
            <w:tcW w:w="502" w:type="pct"/>
            <w:tcBorders>
              <w:top w:val="single" w:sz="4" w:space="0" w:color="auto"/>
            </w:tcBorders>
            <w:vAlign w:val="center"/>
          </w:tcPr>
          <w:p w14:paraId="0A35900C"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w:t>
            </w:r>
          </w:p>
        </w:tc>
        <w:tc>
          <w:tcPr>
            <w:tcW w:w="502" w:type="pct"/>
            <w:tcBorders>
              <w:top w:val="single" w:sz="4" w:space="0" w:color="auto"/>
            </w:tcBorders>
            <w:vAlign w:val="center"/>
          </w:tcPr>
          <w:p w14:paraId="43E3D887"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w:t>
            </w:r>
          </w:p>
        </w:tc>
        <w:tc>
          <w:tcPr>
            <w:tcW w:w="498" w:type="pct"/>
            <w:tcBorders>
              <w:top w:val="single" w:sz="4" w:space="0" w:color="auto"/>
            </w:tcBorders>
            <w:vAlign w:val="center"/>
          </w:tcPr>
          <w:p w14:paraId="16F6876A"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w:t>
            </w:r>
          </w:p>
        </w:tc>
      </w:tr>
      <w:tr w:rsidR="00E97B4B" w:rsidRPr="00E97B4B" w14:paraId="040BB58C" w14:textId="77777777" w:rsidTr="00432B7F">
        <w:trPr>
          <w:cantSplit/>
        </w:trPr>
        <w:tc>
          <w:tcPr>
            <w:tcW w:w="486" w:type="pct"/>
          </w:tcPr>
          <w:p w14:paraId="77F5D24C"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CV (%)</w:t>
            </w:r>
          </w:p>
        </w:tc>
        <w:tc>
          <w:tcPr>
            <w:tcW w:w="502" w:type="pct"/>
            <w:vAlign w:val="center"/>
          </w:tcPr>
          <w:p w14:paraId="2C91AD37"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8.70</w:t>
            </w:r>
          </w:p>
        </w:tc>
        <w:tc>
          <w:tcPr>
            <w:tcW w:w="502" w:type="pct"/>
            <w:vAlign w:val="center"/>
          </w:tcPr>
          <w:p w14:paraId="6BAED757"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25.01</w:t>
            </w:r>
          </w:p>
        </w:tc>
        <w:tc>
          <w:tcPr>
            <w:tcW w:w="502" w:type="pct"/>
            <w:vAlign w:val="center"/>
          </w:tcPr>
          <w:p w14:paraId="2D8825EF"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1.42</w:t>
            </w:r>
          </w:p>
        </w:tc>
        <w:tc>
          <w:tcPr>
            <w:tcW w:w="502" w:type="pct"/>
            <w:vAlign w:val="center"/>
          </w:tcPr>
          <w:p w14:paraId="5B240914"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8.82</w:t>
            </w:r>
          </w:p>
        </w:tc>
        <w:tc>
          <w:tcPr>
            <w:tcW w:w="502" w:type="pct"/>
            <w:vAlign w:val="center"/>
          </w:tcPr>
          <w:p w14:paraId="107D3A81"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2.53</w:t>
            </w:r>
          </w:p>
        </w:tc>
        <w:tc>
          <w:tcPr>
            <w:tcW w:w="502" w:type="pct"/>
            <w:vAlign w:val="center"/>
          </w:tcPr>
          <w:p w14:paraId="2F3A3278"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1.39</w:t>
            </w:r>
          </w:p>
        </w:tc>
        <w:tc>
          <w:tcPr>
            <w:tcW w:w="502" w:type="pct"/>
            <w:vAlign w:val="center"/>
          </w:tcPr>
          <w:p w14:paraId="66AEE3A2"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2.43</w:t>
            </w:r>
          </w:p>
        </w:tc>
        <w:tc>
          <w:tcPr>
            <w:tcW w:w="502" w:type="pct"/>
            <w:vAlign w:val="center"/>
          </w:tcPr>
          <w:p w14:paraId="5E5FA6F9"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1.86</w:t>
            </w:r>
          </w:p>
        </w:tc>
        <w:tc>
          <w:tcPr>
            <w:tcW w:w="498" w:type="pct"/>
            <w:vAlign w:val="center"/>
          </w:tcPr>
          <w:p w14:paraId="16959898" w14:textId="77777777" w:rsidR="00D529DE" w:rsidRPr="00E97B4B" w:rsidRDefault="00D529DE" w:rsidP="00432B7F">
            <w:pPr>
              <w:spacing w:after="0" w:line="240" w:lineRule="auto"/>
              <w:rPr>
                <w:rFonts w:ascii="Arial MT" w:eastAsia="Times New Roman" w:hAnsi="Arial MT" w:cs="Times New Roman"/>
                <w:color w:val="000000" w:themeColor="text1"/>
                <w:kern w:val="0"/>
                <w:sz w:val="20"/>
                <w:szCs w:val="20"/>
                <w:lang w:val="en-US"/>
                <w14:ligatures w14:val="none"/>
              </w:rPr>
            </w:pPr>
            <w:r w:rsidRPr="00E97B4B">
              <w:rPr>
                <w:rFonts w:ascii="Arial MT" w:eastAsia="Times New Roman" w:hAnsi="Arial MT" w:cs="Times New Roman"/>
                <w:color w:val="000000" w:themeColor="text1"/>
                <w:kern w:val="0"/>
                <w:sz w:val="20"/>
                <w:szCs w:val="20"/>
                <w:lang w:val="en-US"/>
                <w14:ligatures w14:val="none"/>
              </w:rPr>
              <w:t>0.83</w:t>
            </w:r>
          </w:p>
        </w:tc>
      </w:tr>
    </w:tbl>
    <w:p w14:paraId="5040636C" w14:textId="77777777" w:rsidR="00D529DE" w:rsidRPr="00E97B4B" w:rsidRDefault="00D529DE" w:rsidP="00D529DE">
      <w:pPr>
        <w:spacing w:after="0" w:line="240" w:lineRule="auto"/>
        <w:jc w:val="both"/>
        <w:rPr>
          <w:rFonts w:ascii="Times New Roman" w:eastAsia="Times New Roman" w:hAnsi="Times New Roman" w:cs="Times New Roman"/>
          <w:color w:val="000000" w:themeColor="text1"/>
          <w:kern w:val="0"/>
          <w:sz w:val="20"/>
          <w:szCs w:val="20"/>
          <w:lang w:val="en-US"/>
          <w14:ligatures w14:val="none"/>
        </w:rPr>
      </w:pPr>
      <w:r w:rsidRPr="00E97B4B">
        <w:rPr>
          <w:rFonts w:ascii="Times New Roman" w:eastAsia="Times New Roman" w:hAnsi="Times New Roman" w:cs="Times New Roman"/>
          <w:color w:val="000000" w:themeColor="text1"/>
          <w:kern w:val="0"/>
          <w:sz w:val="20"/>
          <w:szCs w:val="20"/>
          <w:lang w:val="en-US"/>
          <w14:ligatures w14:val="none"/>
        </w:rPr>
        <w:t xml:space="preserve">** =Significant at 1% level of probability, * =Significant at 5% level of probability; </w:t>
      </w:r>
    </w:p>
    <w:p w14:paraId="5132FC7A" w14:textId="77777777" w:rsidR="00D529DE" w:rsidRPr="00E97B4B" w:rsidRDefault="00D529DE" w:rsidP="00D529DE">
      <w:pPr>
        <w:spacing w:after="0" w:line="240" w:lineRule="auto"/>
        <w:jc w:val="both"/>
        <w:rPr>
          <w:rFonts w:ascii="Times New Roman" w:eastAsia="Times New Roman" w:hAnsi="Times New Roman" w:cs="Times New Roman"/>
          <w:color w:val="000000" w:themeColor="text1"/>
          <w:kern w:val="0"/>
          <w:sz w:val="20"/>
          <w:szCs w:val="20"/>
          <w:lang w:val="en-US"/>
          <w14:ligatures w14:val="none"/>
        </w:rPr>
      </w:pPr>
      <w:r w:rsidRPr="00E97B4B">
        <w:rPr>
          <w:rFonts w:ascii="Times New Roman" w:eastAsia="Times New Roman" w:hAnsi="Times New Roman" w:cs="Times New Roman"/>
          <w:color w:val="000000" w:themeColor="text1"/>
          <w:kern w:val="0"/>
          <w:sz w:val="20"/>
          <w:szCs w:val="20"/>
          <w:lang w:val="en-US"/>
          <w14:ligatures w14:val="none"/>
        </w:rPr>
        <w:t>V</w:t>
      </w:r>
      <w:r w:rsidRPr="00E97B4B">
        <w:rPr>
          <w:rFonts w:ascii="Times New Roman" w:eastAsia="Times New Roman" w:hAnsi="Times New Roman" w:cs="Times New Roman"/>
          <w:color w:val="000000" w:themeColor="text1"/>
          <w:kern w:val="0"/>
          <w:sz w:val="20"/>
          <w:szCs w:val="20"/>
          <w:vertAlign w:val="subscript"/>
          <w:lang w:val="en-US"/>
          <w14:ligatures w14:val="none"/>
        </w:rPr>
        <w:t>1</w:t>
      </w:r>
      <w:r w:rsidRPr="00E97B4B">
        <w:rPr>
          <w:rFonts w:ascii="Times New Roman" w:eastAsia="Times New Roman" w:hAnsi="Times New Roman" w:cs="Times New Roman"/>
          <w:color w:val="000000" w:themeColor="text1"/>
          <w:kern w:val="0"/>
          <w:sz w:val="20"/>
          <w:szCs w:val="20"/>
          <w:lang w:val="en-US"/>
          <w14:ligatures w14:val="none"/>
        </w:rPr>
        <w:t>= BRRI dhan75, V</w:t>
      </w:r>
      <w:r w:rsidRPr="00E97B4B">
        <w:rPr>
          <w:rFonts w:ascii="Times New Roman" w:eastAsia="Times New Roman" w:hAnsi="Times New Roman" w:cs="Times New Roman"/>
          <w:color w:val="000000" w:themeColor="text1"/>
          <w:kern w:val="0"/>
          <w:sz w:val="20"/>
          <w:szCs w:val="20"/>
          <w:vertAlign w:val="subscript"/>
          <w:lang w:val="en-US"/>
          <w14:ligatures w14:val="none"/>
        </w:rPr>
        <w:t>2</w:t>
      </w:r>
      <w:r w:rsidRPr="00E97B4B">
        <w:rPr>
          <w:rFonts w:ascii="Times New Roman" w:eastAsia="Times New Roman" w:hAnsi="Times New Roman" w:cs="Times New Roman"/>
          <w:color w:val="000000" w:themeColor="text1"/>
          <w:kern w:val="0"/>
          <w:sz w:val="20"/>
          <w:szCs w:val="20"/>
          <w:lang w:val="en-US"/>
          <w14:ligatures w14:val="none"/>
        </w:rPr>
        <w:t>= BRRI dhan87</w:t>
      </w:r>
    </w:p>
    <w:p w14:paraId="2C0CB0C9" w14:textId="77777777" w:rsidR="00D529DE" w:rsidRPr="00E97B4B" w:rsidRDefault="00D529DE" w:rsidP="00D529DE">
      <w:pPr>
        <w:spacing w:after="0" w:line="240" w:lineRule="auto"/>
        <w:jc w:val="both"/>
        <w:rPr>
          <w:rFonts w:ascii="Times New Roman" w:eastAsia="Times New Roman" w:hAnsi="Times New Roman" w:cs="Times New Roman"/>
          <w:color w:val="000000" w:themeColor="text1"/>
          <w:kern w:val="0"/>
          <w:sz w:val="20"/>
          <w:szCs w:val="20"/>
          <w:lang w:val="en-US"/>
          <w14:ligatures w14:val="none"/>
        </w:rPr>
      </w:pPr>
      <w:r w:rsidRPr="00E97B4B">
        <w:rPr>
          <w:rFonts w:ascii="Times New Roman" w:eastAsia="Times New Roman" w:hAnsi="Times New Roman" w:cs="Times New Roman"/>
          <w:color w:val="000000" w:themeColor="text1"/>
          <w:kern w:val="0"/>
          <w:sz w:val="20"/>
          <w:szCs w:val="20"/>
          <w:lang w:val="en-US"/>
          <w14:ligatures w14:val="none"/>
        </w:rPr>
        <w:t>T</w:t>
      </w:r>
      <w:r w:rsidRPr="00E97B4B">
        <w:rPr>
          <w:rFonts w:ascii="Times New Roman" w:eastAsia="Times New Roman" w:hAnsi="Times New Roman" w:cs="Times New Roman"/>
          <w:color w:val="000000" w:themeColor="text1"/>
          <w:kern w:val="0"/>
          <w:sz w:val="20"/>
          <w:szCs w:val="20"/>
          <w:vertAlign w:val="subscript"/>
          <w:lang w:val="en-US"/>
          <w14:ligatures w14:val="none"/>
        </w:rPr>
        <w:t>1</w:t>
      </w:r>
      <w:r w:rsidRPr="00E97B4B">
        <w:rPr>
          <w:rFonts w:ascii="Times New Roman" w:eastAsia="Times New Roman" w:hAnsi="Times New Roman" w:cs="Times New Roman"/>
          <w:color w:val="000000" w:themeColor="text1"/>
          <w:kern w:val="0"/>
          <w:sz w:val="20"/>
          <w:szCs w:val="20"/>
          <w:lang w:val="en-US"/>
          <w14:ligatures w14:val="none"/>
        </w:rPr>
        <w:t>= No Crop plus, T</w:t>
      </w:r>
      <w:r w:rsidRPr="00E97B4B">
        <w:rPr>
          <w:rFonts w:ascii="Times New Roman" w:eastAsia="Times New Roman" w:hAnsi="Times New Roman" w:cs="Times New Roman"/>
          <w:color w:val="000000" w:themeColor="text1"/>
          <w:kern w:val="0"/>
          <w:sz w:val="20"/>
          <w:szCs w:val="20"/>
          <w:vertAlign w:val="subscript"/>
          <w:lang w:val="en-US"/>
          <w14:ligatures w14:val="none"/>
        </w:rPr>
        <w:t>2</w:t>
      </w:r>
      <w:r w:rsidRPr="00E97B4B">
        <w:rPr>
          <w:rFonts w:ascii="Times New Roman" w:eastAsia="Times New Roman" w:hAnsi="Times New Roman" w:cs="Times New Roman"/>
          <w:color w:val="000000" w:themeColor="text1"/>
          <w:kern w:val="0"/>
          <w:sz w:val="20"/>
          <w:szCs w:val="20"/>
          <w:lang w:val="en-US"/>
          <w14:ligatures w14:val="none"/>
        </w:rPr>
        <w:t>= Crop plus at 40 and 60 DAT, T</w:t>
      </w:r>
      <w:r w:rsidRPr="00E97B4B">
        <w:rPr>
          <w:rFonts w:ascii="Times New Roman" w:eastAsia="Times New Roman" w:hAnsi="Times New Roman" w:cs="Times New Roman"/>
          <w:color w:val="000000" w:themeColor="text1"/>
          <w:kern w:val="0"/>
          <w:sz w:val="20"/>
          <w:szCs w:val="20"/>
          <w:vertAlign w:val="subscript"/>
          <w:lang w:val="en-US"/>
          <w14:ligatures w14:val="none"/>
        </w:rPr>
        <w:t>3</w:t>
      </w:r>
      <w:r w:rsidRPr="00E97B4B">
        <w:rPr>
          <w:rFonts w:ascii="Times New Roman" w:eastAsia="Times New Roman" w:hAnsi="Times New Roman" w:cs="Times New Roman"/>
          <w:color w:val="000000" w:themeColor="text1"/>
          <w:kern w:val="0"/>
          <w:sz w:val="20"/>
          <w:szCs w:val="20"/>
          <w:lang w:val="en-US"/>
          <w14:ligatures w14:val="none"/>
        </w:rPr>
        <w:t>= Crop plus at 30 and 60 DAT, T</w:t>
      </w:r>
      <w:r w:rsidRPr="00E97B4B">
        <w:rPr>
          <w:rFonts w:ascii="Times New Roman" w:eastAsia="Times New Roman" w:hAnsi="Times New Roman" w:cs="Times New Roman"/>
          <w:color w:val="000000" w:themeColor="text1"/>
          <w:kern w:val="0"/>
          <w:sz w:val="20"/>
          <w:szCs w:val="20"/>
          <w:vertAlign w:val="subscript"/>
          <w:lang w:val="en-US"/>
          <w14:ligatures w14:val="none"/>
        </w:rPr>
        <w:t>4</w:t>
      </w:r>
      <w:r w:rsidRPr="00E97B4B">
        <w:rPr>
          <w:rFonts w:ascii="Times New Roman" w:eastAsia="Times New Roman" w:hAnsi="Times New Roman" w:cs="Times New Roman"/>
          <w:color w:val="000000" w:themeColor="text1"/>
          <w:kern w:val="0"/>
          <w:sz w:val="20"/>
          <w:szCs w:val="20"/>
          <w:lang w:val="en-US"/>
          <w14:ligatures w14:val="none"/>
        </w:rPr>
        <w:t>= Crop plus at 20 and 60 DAT, T</w:t>
      </w:r>
      <w:r w:rsidRPr="00E97B4B">
        <w:rPr>
          <w:rFonts w:ascii="Times New Roman" w:eastAsia="Times New Roman" w:hAnsi="Times New Roman" w:cs="Times New Roman"/>
          <w:color w:val="000000" w:themeColor="text1"/>
          <w:kern w:val="0"/>
          <w:sz w:val="20"/>
          <w:szCs w:val="20"/>
          <w:vertAlign w:val="subscript"/>
          <w:lang w:val="en-US"/>
          <w14:ligatures w14:val="none"/>
        </w:rPr>
        <w:t>5</w:t>
      </w:r>
      <w:r w:rsidRPr="00E97B4B">
        <w:rPr>
          <w:rFonts w:ascii="Times New Roman" w:eastAsia="Times New Roman" w:hAnsi="Times New Roman" w:cs="Times New Roman"/>
          <w:color w:val="000000" w:themeColor="text1"/>
          <w:kern w:val="0"/>
          <w:sz w:val="20"/>
          <w:szCs w:val="20"/>
          <w:lang w:val="en-US"/>
          <w14:ligatures w14:val="none"/>
        </w:rPr>
        <w:t>= Crop plus at 20, 40 and 60 DAT, T</w:t>
      </w:r>
      <w:r w:rsidRPr="00E97B4B">
        <w:rPr>
          <w:rFonts w:ascii="Times New Roman" w:eastAsia="Times New Roman" w:hAnsi="Times New Roman" w:cs="Times New Roman"/>
          <w:color w:val="000000" w:themeColor="text1"/>
          <w:kern w:val="0"/>
          <w:sz w:val="20"/>
          <w:szCs w:val="20"/>
          <w:vertAlign w:val="subscript"/>
          <w:lang w:val="en-US"/>
          <w14:ligatures w14:val="none"/>
        </w:rPr>
        <w:t>6</w:t>
      </w:r>
      <w:r w:rsidRPr="00E97B4B">
        <w:rPr>
          <w:rFonts w:ascii="Times New Roman" w:eastAsia="Times New Roman" w:hAnsi="Times New Roman" w:cs="Times New Roman"/>
          <w:color w:val="000000" w:themeColor="text1"/>
          <w:kern w:val="0"/>
          <w:sz w:val="20"/>
          <w:szCs w:val="20"/>
          <w:lang w:val="en-US"/>
          <w14:ligatures w14:val="none"/>
        </w:rPr>
        <w:t>= Crop plus at 30, 45 and 60 DAT</w:t>
      </w:r>
    </w:p>
    <w:p w14:paraId="7DE6C809" w14:textId="77777777" w:rsidR="00D529DE" w:rsidRPr="00E97B4B" w:rsidRDefault="00D529DE" w:rsidP="00D529DE">
      <w:pPr>
        <w:spacing w:after="120" w:line="240" w:lineRule="auto"/>
        <w:jc w:val="both"/>
        <w:rPr>
          <w:rFonts w:ascii="Times New Roman" w:eastAsia="Times New Roman" w:hAnsi="Times New Roman" w:cs="Times New Roman"/>
          <w:color w:val="000000" w:themeColor="text1"/>
          <w:kern w:val="0"/>
          <w:sz w:val="20"/>
          <w:szCs w:val="20"/>
          <w:lang w:val="en-US"/>
          <w14:ligatures w14:val="none"/>
        </w:rPr>
      </w:pPr>
      <w:r w:rsidRPr="00E97B4B">
        <w:rPr>
          <w:rFonts w:ascii="Times New Roman" w:eastAsia="Times New Roman" w:hAnsi="Times New Roman" w:cs="Times New Roman"/>
          <w:color w:val="000000" w:themeColor="text1"/>
          <w:kern w:val="0"/>
          <w:sz w:val="20"/>
          <w:szCs w:val="20"/>
          <w:lang w:val="en-US"/>
          <w14:ligatures w14:val="none"/>
        </w:rPr>
        <w:t>In a column, figures with same letter or without letter do not differ significantly whereas figure with dissimilar letter differ significantly as per DMRT.</w:t>
      </w:r>
    </w:p>
    <w:p w14:paraId="5A47AB55" w14:textId="77777777" w:rsidR="00D529DE" w:rsidRPr="00E97B4B" w:rsidRDefault="00D529DE" w:rsidP="007B655B">
      <w:pPr>
        <w:spacing w:line="360" w:lineRule="auto"/>
        <w:jc w:val="both"/>
        <w:rPr>
          <w:rFonts w:ascii="Arial" w:hAnsi="Arial" w:cs="Arial"/>
          <w:b/>
          <w:bCs/>
          <w:color w:val="000000" w:themeColor="text1"/>
          <w:sz w:val="22"/>
          <w:szCs w:val="22"/>
        </w:rPr>
        <w:sectPr w:rsidR="00D529DE" w:rsidRPr="00E97B4B" w:rsidSect="00D529DE">
          <w:pgSz w:w="16838" w:h="11906" w:orient="landscape"/>
          <w:pgMar w:top="1440" w:right="1440" w:bottom="1440" w:left="1440" w:header="708" w:footer="708" w:gutter="0"/>
          <w:cols w:space="708"/>
          <w:docGrid w:linePitch="360"/>
        </w:sectPr>
      </w:pPr>
    </w:p>
    <w:p w14:paraId="104379FC" w14:textId="11A923A0" w:rsidR="00E43A3A" w:rsidRPr="00E97B4B" w:rsidRDefault="00673855" w:rsidP="00025480">
      <w:pPr>
        <w:pStyle w:val="Heading1"/>
      </w:pPr>
      <w:r w:rsidRPr="00E97B4B">
        <w:lastRenderedPageBreak/>
        <w:t>4. CONCLUSION</w:t>
      </w:r>
    </w:p>
    <w:p w14:paraId="11947291" w14:textId="37B139D9" w:rsidR="006149AF" w:rsidRPr="00E97B4B" w:rsidRDefault="006149AF" w:rsidP="00350DC1">
      <w:pPr>
        <w:pStyle w:val="BodyText"/>
        <w:rPr>
          <w:color w:val="000000" w:themeColor="text1"/>
        </w:rPr>
      </w:pPr>
      <w:r w:rsidRPr="00E97B4B">
        <w:rPr>
          <w:color w:val="000000" w:themeColor="text1"/>
        </w:rPr>
        <w:t xml:space="preserve">Based on the findings, it is evident that applying Crop Plus twice at 20 and 60 days after transplanting produced a yield statistically </w:t>
      </w:r>
      <w:r w:rsidR="00F25AB7" w:rsidRPr="00E97B4B">
        <w:rPr>
          <w:color w:val="000000" w:themeColor="text1"/>
        </w:rPr>
        <w:t>similar to</w:t>
      </w:r>
      <w:r w:rsidRPr="00E97B4B">
        <w:rPr>
          <w:color w:val="000000" w:themeColor="text1"/>
        </w:rPr>
        <w:t xml:space="preserve"> the </w:t>
      </w:r>
      <w:r w:rsidR="00F25AB7" w:rsidRPr="00E97B4B">
        <w:rPr>
          <w:color w:val="000000" w:themeColor="text1"/>
        </w:rPr>
        <w:t>three-time</w:t>
      </w:r>
      <w:r w:rsidRPr="00E97B4B">
        <w:rPr>
          <w:color w:val="000000" w:themeColor="text1"/>
        </w:rPr>
        <w:t xml:space="preserve"> application at 20, 40 and 60 </w:t>
      </w:r>
      <w:r w:rsidR="00F25AB7" w:rsidRPr="00E97B4B">
        <w:rPr>
          <w:color w:val="000000" w:themeColor="text1"/>
        </w:rPr>
        <w:t>DAT</w:t>
      </w:r>
      <w:r w:rsidRPr="00E97B4B">
        <w:rPr>
          <w:color w:val="000000" w:themeColor="text1"/>
        </w:rPr>
        <w:t>. From an economic standpoint, the two-time application is more cost-effective, offering high yield and better profit margins.</w:t>
      </w:r>
    </w:p>
    <w:p w14:paraId="064FA577" w14:textId="25051313" w:rsidR="006149AF" w:rsidRPr="00E97B4B" w:rsidRDefault="006149AF" w:rsidP="00350DC1">
      <w:pPr>
        <w:pStyle w:val="BodyText"/>
        <w:rPr>
          <w:color w:val="000000" w:themeColor="text1"/>
        </w:rPr>
      </w:pPr>
      <w:r w:rsidRPr="00E97B4B">
        <w:rPr>
          <w:color w:val="000000" w:themeColor="text1"/>
        </w:rPr>
        <w:t xml:space="preserve">The results clearly demonstrate the positive effect of Crop Plus on the growth and yield of </w:t>
      </w:r>
      <w:r w:rsidR="00FF63F7" w:rsidRPr="00E97B4B">
        <w:rPr>
          <w:color w:val="000000" w:themeColor="text1"/>
        </w:rPr>
        <w:t>Monsoon</w:t>
      </w:r>
      <w:r w:rsidR="00F60E5E" w:rsidRPr="00E97B4B">
        <w:rPr>
          <w:color w:val="000000" w:themeColor="text1"/>
        </w:rPr>
        <w:t xml:space="preserve"> </w:t>
      </w:r>
      <w:r w:rsidRPr="00E97B4B">
        <w:rPr>
          <w:color w:val="000000" w:themeColor="text1"/>
        </w:rPr>
        <w:t>rice, with BRRI dhan75 consistently yielding better results than BRRI dhan87 in most yield-contributing traits. Early-stage applications of Crop Plus were more beneficial than later ones, indicating the importance of timing in growth regulator efficiency.</w:t>
      </w:r>
    </w:p>
    <w:p w14:paraId="28985997" w14:textId="271D03CD" w:rsidR="006149AF" w:rsidRPr="00E97B4B" w:rsidRDefault="006149AF" w:rsidP="00350DC1">
      <w:pPr>
        <w:pStyle w:val="BodyText"/>
        <w:rPr>
          <w:color w:val="000000" w:themeColor="text1"/>
        </w:rPr>
      </w:pPr>
      <w:r w:rsidRPr="00E97B4B">
        <w:rPr>
          <w:color w:val="000000" w:themeColor="text1"/>
        </w:rPr>
        <w:t xml:space="preserve">Therefore, for maximizing yield and profitability during the </w:t>
      </w:r>
      <w:r w:rsidR="00FF63F7" w:rsidRPr="00E97B4B">
        <w:rPr>
          <w:color w:val="000000" w:themeColor="text1"/>
        </w:rPr>
        <w:t>Monsoon</w:t>
      </w:r>
      <w:r w:rsidR="00F60E5E" w:rsidRPr="00E97B4B">
        <w:rPr>
          <w:color w:val="000000" w:themeColor="text1"/>
        </w:rPr>
        <w:t xml:space="preserve"> </w:t>
      </w:r>
      <w:r w:rsidRPr="00E97B4B">
        <w:rPr>
          <w:color w:val="000000" w:themeColor="text1"/>
        </w:rPr>
        <w:t xml:space="preserve">season, </w:t>
      </w:r>
      <w:r w:rsidR="00A17B67" w:rsidRPr="00E97B4B">
        <w:rPr>
          <w:color w:val="000000" w:themeColor="text1"/>
        </w:rPr>
        <w:t>it</w:t>
      </w:r>
      <w:r w:rsidRPr="00E97B4B">
        <w:rPr>
          <w:color w:val="000000" w:themeColor="text1"/>
        </w:rPr>
        <w:t xml:space="preserve"> is </w:t>
      </w:r>
      <w:r w:rsidR="003F2D7A" w:rsidRPr="00E97B4B">
        <w:rPr>
          <w:color w:val="000000" w:themeColor="text1"/>
        </w:rPr>
        <w:t>suggest</w:t>
      </w:r>
      <w:r w:rsidRPr="00E97B4B">
        <w:rPr>
          <w:color w:val="000000" w:themeColor="text1"/>
        </w:rPr>
        <w:t>ed</w:t>
      </w:r>
      <w:r w:rsidR="00A17B67" w:rsidRPr="00E97B4B">
        <w:rPr>
          <w:color w:val="000000" w:themeColor="text1"/>
        </w:rPr>
        <w:t xml:space="preserve"> to foliar spray</w:t>
      </w:r>
      <w:r w:rsidRPr="00E97B4B">
        <w:rPr>
          <w:color w:val="000000" w:themeColor="text1"/>
        </w:rPr>
        <w:t xml:space="preserve"> Crop Plus at 20 and 60 days after transplanting at a rate of 500 ml ha</w:t>
      </w:r>
      <w:r w:rsidRPr="00E97B4B">
        <w:rPr>
          <w:color w:val="000000" w:themeColor="text1"/>
          <w:vertAlign w:val="superscript"/>
        </w:rPr>
        <w:t>-1</w:t>
      </w:r>
      <w:r w:rsidRPr="00E97B4B">
        <w:rPr>
          <w:color w:val="000000" w:themeColor="text1"/>
        </w:rPr>
        <w:t>.</w:t>
      </w:r>
    </w:p>
    <w:p w14:paraId="5002C24E" w14:textId="77777777" w:rsidR="00673855" w:rsidRPr="00E97B4B" w:rsidRDefault="00673855" w:rsidP="00673855">
      <w:pPr>
        <w:rPr>
          <w:rFonts w:ascii="Arial" w:hAnsi="Arial" w:cs="Arial"/>
          <w:b/>
          <w:bCs/>
          <w:color w:val="000000" w:themeColor="text1"/>
          <w:sz w:val="22"/>
          <w:szCs w:val="22"/>
        </w:rPr>
      </w:pPr>
    </w:p>
    <w:p w14:paraId="2EC0C50D" w14:textId="77777777" w:rsidR="00673855" w:rsidRPr="00E97B4B" w:rsidRDefault="00673855" w:rsidP="00025480">
      <w:pPr>
        <w:pStyle w:val="Heading1"/>
      </w:pPr>
      <w:r w:rsidRPr="00E97B4B">
        <w:t>DISCLAIMER (ARTIFICIAL INTELLIGENCE)</w:t>
      </w:r>
    </w:p>
    <w:p w14:paraId="1B12A232" w14:textId="5C858D5A" w:rsidR="00673855" w:rsidRPr="00E97B4B" w:rsidRDefault="00673855" w:rsidP="00350DC1">
      <w:pPr>
        <w:pStyle w:val="BodyText"/>
        <w:rPr>
          <w:rFonts w:cs="Arial"/>
          <w:color w:val="000000" w:themeColor="text1"/>
        </w:rPr>
      </w:pPr>
      <w:r w:rsidRPr="00E97B4B">
        <w:rPr>
          <w:color w:val="000000" w:themeColor="text1"/>
        </w:rPr>
        <w:t>Authors hereby declare that NO generative AI technologies such as Large Language Models (</w:t>
      </w:r>
      <w:proofErr w:type="spellStart"/>
      <w:r w:rsidRPr="00E97B4B">
        <w:rPr>
          <w:color w:val="000000" w:themeColor="text1"/>
        </w:rPr>
        <w:t>ChatGPT</w:t>
      </w:r>
      <w:proofErr w:type="spellEnd"/>
      <w:r w:rsidRPr="00E97B4B">
        <w:rPr>
          <w:color w:val="000000" w:themeColor="text1"/>
        </w:rPr>
        <w:t>, COPILOT, etc.) and text-to-image generators have been used during the writing or editing of this manuscript.</w:t>
      </w:r>
    </w:p>
    <w:p w14:paraId="35663445" w14:textId="77777777" w:rsidR="00673855" w:rsidRPr="00E97B4B" w:rsidRDefault="00673855">
      <w:pPr>
        <w:rPr>
          <w:rFonts w:ascii="Times New Roman" w:hAnsi="Times New Roman" w:cs="Times New Roman"/>
          <w:b/>
          <w:bCs/>
          <w:color w:val="000000" w:themeColor="text1"/>
        </w:rPr>
      </w:pPr>
    </w:p>
    <w:p w14:paraId="6E8D8178" w14:textId="3D51006E" w:rsidR="00467EE4" w:rsidRPr="00E97B4B" w:rsidRDefault="00673855" w:rsidP="00025480">
      <w:pPr>
        <w:pStyle w:val="Heading1"/>
      </w:pPr>
      <w:r w:rsidRPr="00E97B4B">
        <w:t>REFERENCES</w:t>
      </w:r>
    </w:p>
    <w:p w14:paraId="013ACE37" w14:textId="21C38229" w:rsidR="00D64D20" w:rsidRPr="00E97B4B" w:rsidRDefault="00D64D20" w:rsidP="00D64D20">
      <w:pPr>
        <w:ind w:left="720" w:hanging="720"/>
        <w:jc w:val="both"/>
        <w:rPr>
          <w:rFonts w:ascii="Arial MT" w:hAnsi="Arial MT" w:cs="Times New Roman"/>
          <w:color w:val="000000" w:themeColor="text1"/>
          <w:sz w:val="20"/>
          <w:szCs w:val="20"/>
          <w:lang w:val="en-US"/>
        </w:rPr>
      </w:pPr>
      <w:bookmarkStart w:id="4" w:name="_Hlk198474497"/>
      <w:proofErr w:type="spellStart"/>
      <w:r w:rsidRPr="00E97B4B">
        <w:rPr>
          <w:rFonts w:ascii="Arial MT" w:hAnsi="Arial MT" w:cs="Times New Roman"/>
          <w:color w:val="000000" w:themeColor="text1"/>
          <w:sz w:val="20"/>
          <w:szCs w:val="20"/>
          <w:lang w:val="en-US"/>
        </w:rPr>
        <w:t>Banful</w:t>
      </w:r>
      <w:proofErr w:type="spellEnd"/>
      <w:r w:rsidRPr="00E97B4B">
        <w:rPr>
          <w:rFonts w:ascii="Arial MT" w:hAnsi="Arial MT" w:cs="Times New Roman"/>
          <w:color w:val="000000" w:themeColor="text1"/>
          <w:sz w:val="20"/>
          <w:szCs w:val="20"/>
          <w:lang w:val="en-US"/>
        </w:rPr>
        <w:t xml:space="preserve">, B.K., and </w:t>
      </w:r>
      <w:proofErr w:type="spellStart"/>
      <w:r w:rsidRPr="00E97B4B">
        <w:rPr>
          <w:rFonts w:ascii="Arial MT" w:hAnsi="Arial MT" w:cs="Times New Roman"/>
          <w:color w:val="000000" w:themeColor="text1"/>
          <w:sz w:val="20"/>
          <w:szCs w:val="20"/>
          <w:lang w:val="en-US"/>
        </w:rPr>
        <w:t>Attivor</w:t>
      </w:r>
      <w:proofErr w:type="spellEnd"/>
      <w:r w:rsidR="00ED50F4" w:rsidRPr="00E97B4B">
        <w:rPr>
          <w:rFonts w:ascii="Arial MT" w:hAnsi="Arial MT" w:cs="Times New Roman"/>
          <w:color w:val="000000" w:themeColor="text1"/>
          <w:sz w:val="20"/>
          <w:szCs w:val="20"/>
          <w:lang w:val="en-US"/>
        </w:rPr>
        <w:t xml:space="preserve">, D. </w:t>
      </w:r>
      <w:r w:rsidRPr="00E97B4B">
        <w:rPr>
          <w:rFonts w:ascii="Arial MT" w:hAnsi="Arial MT" w:cs="Times New Roman"/>
          <w:color w:val="000000" w:themeColor="text1"/>
          <w:sz w:val="20"/>
          <w:szCs w:val="20"/>
          <w:lang w:val="en-US"/>
        </w:rPr>
        <w:t xml:space="preserve"> (2017). Growth and yield response of two hybrid rice cultivars to ATONIK plant growth regulator in a Tropical environment. Environ. Earth Ecol. 1(1): 33–45.</w:t>
      </w:r>
      <w:r w:rsidRPr="00E97B4B">
        <w:rPr>
          <w:color w:val="000000" w:themeColor="text1"/>
        </w:rPr>
        <w:t xml:space="preserve"> </w:t>
      </w:r>
      <w:r w:rsidRPr="00E97B4B">
        <w:rPr>
          <w:rFonts w:ascii="Arial MT" w:hAnsi="Arial MT" w:cs="Times New Roman"/>
          <w:color w:val="000000" w:themeColor="text1"/>
          <w:sz w:val="20"/>
          <w:szCs w:val="20"/>
          <w:lang w:val="en-US"/>
        </w:rPr>
        <w:t>http://dx.doi.org/10.24051/eee/69223</w:t>
      </w:r>
    </w:p>
    <w:p w14:paraId="7A4836A8" w14:textId="45BAFCE3" w:rsidR="00004AE9" w:rsidRPr="00E97B4B" w:rsidRDefault="00004AE9" w:rsidP="00E0075D">
      <w:pPr>
        <w:ind w:left="720" w:hanging="720"/>
        <w:jc w:val="both"/>
        <w:rPr>
          <w:rFonts w:ascii="Arial MT" w:hAnsi="Arial MT" w:cs="Times New Roman"/>
          <w:color w:val="000000" w:themeColor="text1"/>
          <w:sz w:val="20"/>
          <w:szCs w:val="20"/>
        </w:rPr>
      </w:pPr>
      <w:r w:rsidRPr="00E97B4B">
        <w:rPr>
          <w:rFonts w:ascii="Arial MT" w:hAnsi="Arial MT" w:cs="Times New Roman"/>
          <w:color w:val="000000" w:themeColor="text1"/>
          <w:sz w:val="20"/>
          <w:szCs w:val="20"/>
        </w:rPr>
        <w:t xml:space="preserve">Bangladesh Bureau of Statistics. (2021). </w:t>
      </w:r>
      <w:r w:rsidRPr="00E97B4B">
        <w:rPr>
          <w:rFonts w:ascii="Arial MT" w:hAnsi="Arial MT" w:cs="Times New Roman"/>
          <w:i/>
          <w:iCs/>
          <w:color w:val="000000" w:themeColor="text1"/>
          <w:sz w:val="20"/>
          <w:szCs w:val="20"/>
        </w:rPr>
        <w:t>Statistical yearbook of Bangladesh 2021</w:t>
      </w:r>
      <w:r w:rsidRPr="00E97B4B">
        <w:rPr>
          <w:rFonts w:ascii="Arial MT" w:hAnsi="Arial MT" w:cs="Times New Roman"/>
          <w:color w:val="000000" w:themeColor="text1"/>
          <w:sz w:val="20"/>
          <w:szCs w:val="20"/>
        </w:rPr>
        <w:t xml:space="preserve">. Ministry of Planning, Government of the People’s Republic of Bangladesh. </w:t>
      </w:r>
    </w:p>
    <w:p w14:paraId="17EFA062" w14:textId="0D37CC0B" w:rsidR="00004AE9" w:rsidRPr="00E97B4B" w:rsidRDefault="00004AE9" w:rsidP="00E0075D">
      <w:pPr>
        <w:ind w:left="720" w:hanging="720"/>
        <w:jc w:val="both"/>
        <w:rPr>
          <w:rFonts w:ascii="Arial MT" w:hAnsi="Arial MT" w:cs="Times New Roman"/>
          <w:color w:val="000000" w:themeColor="text1"/>
          <w:sz w:val="20"/>
          <w:szCs w:val="20"/>
        </w:rPr>
      </w:pPr>
      <w:r w:rsidRPr="00E97B4B">
        <w:rPr>
          <w:rFonts w:ascii="Arial MT" w:hAnsi="Arial MT" w:cs="Times New Roman"/>
          <w:color w:val="000000" w:themeColor="text1"/>
          <w:sz w:val="20"/>
          <w:szCs w:val="20"/>
        </w:rPr>
        <w:t xml:space="preserve">BER (Bangladesh Economic Review) </w:t>
      </w:r>
      <w:r w:rsidR="00BE6669" w:rsidRPr="00E97B4B">
        <w:rPr>
          <w:rFonts w:ascii="Arial MT" w:hAnsi="Arial MT" w:cs="Times New Roman"/>
          <w:color w:val="000000" w:themeColor="text1"/>
          <w:sz w:val="20"/>
          <w:szCs w:val="20"/>
        </w:rPr>
        <w:t>(</w:t>
      </w:r>
      <w:r w:rsidRPr="00E97B4B">
        <w:rPr>
          <w:rFonts w:ascii="Arial MT" w:hAnsi="Arial MT" w:cs="Times New Roman"/>
          <w:color w:val="000000" w:themeColor="text1"/>
          <w:sz w:val="20"/>
          <w:szCs w:val="20"/>
        </w:rPr>
        <w:t>2015</w:t>
      </w:r>
      <w:r w:rsidR="00BE6669" w:rsidRPr="00E97B4B">
        <w:rPr>
          <w:rFonts w:ascii="Arial MT" w:hAnsi="Arial MT" w:cs="Times New Roman"/>
          <w:color w:val="000000" w:themeColor="text1"/>
          <w:sz w:val="20"/>
          <w:szCs w:val="20"/>
        </w:rPr>
        <w:t>)</w:t>
      </w:r>
      <w:r w:rsidRPr="00E97B4B">
        <w:rPr>
          <w:rFonts w:ascii="Arial MT" w:hAnsi="Arial MT" w:cs="Times New Roman"/>
          <w:color w:val="000000" w:themeColor="text1"/>
          <w:sz w:val="20"/>
          <w:szCs w:val="20"/>
        </w:rPr>
        <w:t xml:space="preserve">: Ministry of Finance, Government of the People's Republic of Bangladesh, Bangladesh Secretariat, Dhaka, Bangladesh, 120. </w:t>
      </w:r>
    </w:p>
    <w:p w14:paraId="3D8C017B" w14:textId="041E90E5" w:rsidR="00004AE9" w:rsidRPr="00E97B4B" w:rsidRDefault="00004AE9" w:rsidP="00E0075D">
      <w:pPr>
        <w:ind w:left="720" w:hanging="720"/>
        <w:jc w:val="both"/>
        <w:rPr>
          <w:rFonts w:ascii="Arial MT" w:hAnsi="Arial MT" w:cs="Times New Roman"/>
          <w:color w:val="000000" w:themeColor="text1"/>
          <w:sz w:val="20"/>
          <w:szCs w:val="20"/>
        </w:rPr>
      </w:pPr>
      <w:proofErr w:type="spellStart"/>
      <w:r w:rsidRPr="00E97B4B">
        <w:rPr>
          <w:rFonts w:ascii="Arial MT" w:hAnsi="Arial MT" w:cs="Times New Roman"/>
          <w:color w:val="000000" w:themeColor="text1"/>
          <w:sz w:val="20"/>
          <w:szCs w:val="20"/>
        </w:rPr>
        <w:t>Fageria</w:t>
      </w:r>
      <w:proofErr w:type="spellEnd"/>
      <w:r w:rsidRPr="00E97B4B">
        <w:rPr>
          <w:rFonts w:ascii="Arial MT" w:hAnsi="Arial MT" w:cs="Times New Roman"/>
          <w:color w:val="000000" w:themeColor="text1"/>
          <w:sz w:val="20"/>
          <w:szCs w:val="20"/>
        </w:rPr>
        <w:t xml:space="preserve">, N. K., </w:t>
      </w:r>
      <w:proofErr w:type="spellStart"/>
      <w:r w:rsidRPr="00E97B4B">
        <w:rPr>
          <w:rFonts w:ascii="Arial MT" w:hAnsi="Arial MT" w:cs="Times New Roman"/>
          <w:color w:val="000000" w:themeColor="text1"/>
          <w:sz w:val="20"/>
          <w:szCs w:val="20"/>
        </w:rPr>
        <w:t>Baligar</w:t>
      </w:r>
      <w:proofErr w:type="spellEnd"/>
      <w:r w:rsidRPr="00E97B4B">
        <w:rPr>
          <w:rFonts w:ascii="Arial MT" w:hAnsi="Arial MT" w:cs="Times New Roman"/>
          <w:color w:val="000000" w:themeColor="text1"/>
          <w:sz w:val="20"/>
          <w:szCs w:val="20"/>
        </w:rPr>
        <w:t xml:space="preserve">, V. C., &amp; Jones, C. A. (2003). </w:t>
      </w:r>
      <w:r w:rsidRPr="00E97B4B">
        <w:rPr>
          <w:rFonts w:ascii="Arial MT" w:hAnsi="Arial MT" w:cs="Times New Roman"/>
          <w:i/>
          <w:iCs/>
          <w:color w:val="000000" w:themeColor="text1"/>
          <w:sz w:val="20"/>
          <w:szCs w:val="20"/>
        </w:rPr>
        <w:t>Growth and mineral nutrition of field crops</w:t>
      </w:r>
      <w:r w:rsidRPr="00E97B4B">
        <w:rPr>
          <w:rFonts w:ascii="Arial MT" w:hAnsi="Arial MT" w:cs="Times New Roman"/>
          <w:color w:val="000000" w:themeColor="text1"/>
          <w:sz w:val="20"/>
          <w:szCs w:val="20"/>
        </w:rPr>
        <w:t xml:space="preserve"> (2nd ed.). CRC Press. </w:t>
      </w:r>
      <w:hyperlink r:id="rId14" w:history="1">
        <w:r w:rsidR="00E0075D" w:rsidRPr="00E97B4B">
          <w:rPr>
            <w:rStyle w:val="Hyperlink"/>
            <w:rFonts w:ascii="Arial MT" w:hAnsi="Arial MT" w:cs="Times New Roman"/>
            <w:color w:val="000000" w:themeColor="text1"/>
            <w:sz w:val="20"/>
            <w:szCs w:val="20"/>
          </w:rPr>
          <w:t>https://doi.org/10.1201/9780429131158</w:t>
        </w:r>
      </w:hyperlink>
    </w:p>
    <w:p w14:paraId="47182CDF" w14:textId="20F28028" w:rsidR="002A0776" w:rsidRPr="00E97B4B" w:rsidRDefault="002A0776" w:rsidP="002A0776">
      <w:pPr>
        <w:ind w:left="720" w:hanging="720"/>
        <w:jc w:val="both"/>
        <w:rPr>
          <w:rFonts w:ascii="Arial MT" w:hAnsi="Arial MT" w:cs="Times New Roman"/>
          <w:color w:val="000000" w:themeColor="text1"/>
          <w:sz w:val="20"/>
          <w:szCs w:val="20"/>
        </w:rPr>
      </w:pPr>
      <w:bookmarkStart w:id="5" w:name="_Hlk201517937"/>
      <w:proofErr w:type="spellStart"/>
      <w:r w:rsidRPr="00E97B4B">
        <w:rPr>
          <w:rFonts w:ascii="Arial MT" w:hAnsi="Arial MT" w:cs="Times New Roman"/>
          <w:color w:val="000000" w:themeColor="text1"/>
          <w:sz w:val="20"/>
          <w:szCs w:val="20"/>
        </w:rPr>
        <w:t>Izquierdo</w:t>
      </w:r>
      <w:proofErr w:type="spellEnd"/>
      <w:r w:rsidRPr="00E97B4B">
        <w:rPr>
          <w:rFonts w:ascii="Arial MT" w:hAnsi="Arial MT" w:cs="Times New Roman"/>
          <w:color w:val="000000" w:themeColor="text1"/>
          <w:sz w:val="20"/>
          <w:szCs w:val="20"/>
        </w:rPr>
        <w:t xml:space="preserve">, J., </w:t>
      </w:r>
      <w:proofErr w:type="spellStart"/>
      <w:r w:rsidRPr="00E97B4B">
        <w:rPr>
          <w:rFonts w:ascii="Arial MT" w:hAnsi="Arial MT" w:cs="Times New Roman"/>
          <w:color w:val="000000" w:themeColor="text1"/>
          <w:sz w:val="20"/>
          <w:szCs w:val="20"/>
        </w:rPr>
        <w:t>Arriagada</w:t>
      </w:r>
      <w:proofErr w:type="spellEnd"/>
      <w:r w:rsidRPr="00E97B4B">
        <w:rPr>
          <w:rFonts w:ascii="Arial MT" w:hAnsi="Arial MT" w:cs="Times New Roman"/>
          <w:color w:val="000000" w:themeColor="text1"/>
          <w:sz w:val="20"/>
          <w:szCs w:val="20"/>
        </w:rPr>
        <w:t xml:space="preserve">, O., García-Pintos, G., Ortiz, R., García-Pintos, M., &amp; García-Pintos, M. (2024). On-farm foliar application of a </w:t>
      </w:r>
      <w:proofErr w:type="spellStart"/>
      <w:r w:rsidRPr="00E97B4B">
        <w:rPr>
          <w:rFonts w:ascii="Arial MT" w:hAnsi="Arial MT" w:cs="Times New Roman"/>
          <w:color w:val="000000" w:themeColor="text1"/>
          <w:sz w:val="20"/>
          <w:szCs w:val="20"/>
        </w:rPr>
        <w:t>humic</w:t>
      </w:r>
      <w:proofErr w:type="spellEnd"/>
      <w:r w:rsidRPr="00E97B4B">
        <w:rPr>
          <w:rFonts w:ascii="Arial MT" w:hAnsi="Arial MT" w:cs="Times New Roman"/>
          <w:color w:val="000000" w:themeColor="text1"/>
          <w:sz w:val="20"/>
          <w:szCs w:val="20"/>
        </w:rPr>
        <w:t xml:space="preserve"> </w:t>
      </w:r>
      <w:proofErr w:type="spellStart"/>
      <w:r w:rsidRPr="00E97B4B">
        <w:rPr>
          <w:rFonts w:ascii="Arial MT" w:hAnsi="Arial MT" w:cs="Times New Roman"/>
          <w:color w:val="000000" w:themeColor="text1"/>
          <w:sz w:val="20"/>
          <w:szCs w:val="20"/>
        </w:rPr>
        <w:t>biostimulant</w:t>
      </w:r>
      <w:proofErr w:type="spellEnd"/>
      <w:r w:rsidRPr="00E97B4B">
        <w:rPr>
          <w:rFonts w:ascii="Arial MT" w:hAnsi="Arial MT" w:cs="Times New Roman"/>
          <w:color w:val="000000" w:themeColor="text1"/>
          <w:sz w:val="20"/>
          <w:szCs w:val="20"/>
        </w:rPr>
        <w:t xml:space="preserve"> increases the yield of rice. Agronomy Journal, 116, 2551–2563. https://doi.org/10.1002/agj2.21641</w:t>
      </w:r>
    </w:p>
    <w:p w14:paraId="23A6E872" w14:textId="187E79ED" w:rsidR="002A0776" w:rsidRPr="00E97B4B" w:rsidRDefault="002A0776" w:rsidP="002A0776">
      <w:pPr>
        <w:ind w:left="720" w:hanging="720"/>
        <w:jc w:val="both"/>
        <w:rPr>
          <w:rFonts w:ascii="Arial MT" w:hAnsi="Arial MT" w:cs="Times New Roman"/>
          <w:color w:val="000000" w:themeColor="text1"/>
          <w:sz w:val="20"/>
          <w:szCs w:val="20"/>
        </w:rPr>
      </w:pPr>
      <w:r w:rsidRPr="00E97B4B">
        <w:rPr>
          <w:rFonts w:ascii="Arial MT" w:hAnsi="Arial MT" w:cs="Times New Roman"/>
          <w:color w:val="000000" w:themeColor="text1"/>
          <w:sz w:val="20"/>
          <w:szCs w:val="20"/>
        </w:rPr>
        <w:t xml:space="preserve">Khan, W., </w:t>
      </w:r>
      <w:proofErr w:type="spellStart"/>
      <w:r w:rsidRPr="00E97B4B">
        <w:rPr>
          <w:rFonts w:ascii="Arial MT" w:hAnsi="Arial MT" w:cs="Times New Roman"/>
          <w:color w:val="000000" w:themeColor="text1"/>
          <w:sz w:val="20"/>
          <w:szCs w:val="20"/>
        </w:rPr>
        <w:t>Rayirath</w:t>
      </w:r>
      <w:proofErr w:type="spellEnd"/>
      <w:r w:rsidRPr="00E97B4B">
        <w:rPr>
          <w:rFonts w:ascii="Arial MT" w:hAnsi="Arial MT" w:cs="Times New Roman"/>
          <w:color w:val="000000" w:themeColor="text1"/>
          <w:sz w:val="20"/>
          <w:szCs w:val="20"/>
        </w:rPr>
        <w:t xml:space="preserve">, U. P., Subramanian, S., </w:t>
      </w:r>
      <w:proofErr w:type="spellStart"/>
      <w:r w:rsidRPr="00E97B4B">
        <w:rPr>
          <w:rFonts w:ascii="Arial MT" w:hAnsi="Arial MT" w:cs="Times New Roman"/>
          <w:color w:val="000000" w:themeColor="text1"/>
          <w:sz w:val="20"/>
          <w:szCs w:val="20"/>
        </w:rPr>
        <w:t>Jithesh</w:t>
      </w:r>
      <w:proofErr w:type="spellEnd"/>
      <w:r w:rsidRPr="00E97B4B">
        <w:rPr>
          <w:rFonts w:ascii="Arial MT" w:hAnsi="Arial MT" w:cs="Times New Roman"/>
          <w:color w:val="000000" w:themeColor="text1"/>
          <w:sz w:val="20"/>
          <w:szCs w:val="20"/>
        </w:rPr>
        <w:t xml:space="preserve">, M. N., </w:t>
      </w:r>
      <w:proofErr w:type="spellStart"/>
      <w:r w:rsidRPr="00E97B4B">
        <w:rPr>
          <w:rFonts w:ascii="Arial MT" w:hAnsi="Arial MT" w:cs="Times New Roman"/>
          <w:color w:val="000000" w:themeColor="text1"/>
          <w:sz w:val="20"/>
          <w:szCs w:val="20"/>
        </w:rPr>
        <w:t>Rayorath</w:t>
      </w:r>
      <w:proofErr w:type="spellEnd"/>
      <w:r w:rsidRPr="00E97B4B">
        <w:rPr>
          <w:rFonts w:ascii="Arial MT" w:hAnsi="Arial MT" w:cs="Times New Roman"/>
          <w:color w:val="000000" w:themeColor="text1"/>
          <w:sz w:val="20"/>
          <w:szCs w:val="20"/>
        </w:rPr>
        <w:t xml:space="preserve">, P., Hodges, D. M., &amp; </w:t>
      </w:r>
      <w:proofErr w:type="spellStart"/>
      <w:r w:rsidRPr="00E97B4B">
        <w:rPr>
          <w:rFonts w:ascii="Arial MT" w:hAnsi="Arial MT" w:cs="Times New Roman"/>
          <w:color w:val="000000" w:themeColor="text1"/>
          <w:sz w:val="20"/>
          <w:szCs w:val="20"/>
        </w:rPr>
        <w:t>Prithiviraj</w:t>
      </w:r>
      <w:proofErr w:type="spellEnd"/>
      <w:r w:rsidRPr="00E97B4B">
        <w:rPr>
          <w:rFonts w:ascii="Arial MT" w:hAnsi="Arial MT" w:cs="Times New Roman"/>
          <w:color w:val="000000" w:themeColor="text1"/>
          <w:sz w:val="20"/>
          <w:szCs w:val="20"/>
        </w:rPr>
        <w:t xml:space="preserve">, B. (2009). Seaweed extracts as </w:t>
      </w:r>
      <w:proofErr w:type="spellStart"/>
      <w:r w:rsidRPr="00E97B4B">
        <w:rPr>
          <w:rFonts w:ascii="Arial MT" w:hAnsi="Arial MT" w:cs="Times New Roman"/>
          <w:color w:val="000000" w:themeColor="text1"/>
          <w:sz w:val="20"/>
          <w:szCs w:val="20"/>
        </w:rPr>
        <w:t>biostimulants</w:t>
      </w:r>
      <w:proofErr w:type="spellEnd"/>
      <w:r w:rsidRPr="00E97B4B">
        <w:rPr>
          <w:rFonts w:ascii="Arial MT" w:hAnsi="Arial MT" w:cs="Times New Roman"/>
          <w:color w:val="000000" w:themeColor="text1"/>
          <w:sz w:val="20"/>
          <w:szCs w:val="20"/>
        </w:rPr>
        <w:t xml:space="preserve"> of plant growth and development. </w:t>
      </w:r>
      <w:r w:rsidRPr="00E97B4B">
        <w:rPr>
          <w:rFonts w:ascii="Arial MT" w:hAnsi="Arial MT" w:cs="Times New Roman"/>
          <w:i/>
          <w:iCs/>
          <w:color w:val="000000" w:themeColor="text1"/>
          <w:sz w:val="20"/>
          <w:szCs w:val="20"/>
        </w:rPr>
        <w:t>Journal of Plant Growth Regulation, 28</w:t>
      </w:r>
      <w:r w:rsidRPr="00E97B4B">
        <w:rPr>
          <w:rFonts w:ascii="Arial MT" w:hAnsi="Arial MT" w:cs="Times New Roman"/>
          <w:color w:val="000000" w:themeColor="text1"/>
          <w:sz w:val="20"/>
          <w:szCs w:val="20"/>
        </w:rPr>
        <w:t>, 386–399. https://doi.org/10.1007/s00344-009-9103-x</w:t>
      </w:r>
    </w:p>
    <w:p w14:paraId="585784A5" w14:textId="1C37CC57" w:rsidR="009464C1" w:rsidRPr="00E97B4B" w:rsidRDefault="009464C1" w:rsidP="00E0075D">
      <w:pPr>
        <w:ind w:left="720" w:hanging="720"/>
        <w:jc w:val="both"/>
        <w:rPr>
          <w:rFonts w:ascii="Arial MT" w:hAnsi="Arial MT" w:cs="Times New Roman"/>
          <w:color w:val="000000" w:themeColor="text1"/>
          <w:sz w:val="20"/>
          <w:szCs w:val="20"/>
        </w:rPr>
      </w:pPr>
      <w:proofErr w:type="spellStart"/>
      <w:r w:rsidRPr="00E97B4B">
        <w:rPr>
          <w:rFonts w:ascii="Arial MT" w:hAnsi="Arial MT" w:cs="Times New Roman"/>
          <w:color w:val="000000" w:themeColor="text1"/>
          <w:sz w:val="20"/>
          <w:szCs w:val="20"/>
        </w:rPr>
        <w:t>Lahijani</w:t>
      </w:r>
      <w:bookmarkEnd w:id="5"/>
      <w:proofErr w:type="spellEnd"/>
      <w:r w:rsidRPr="00E97B4B">
        <w:rPr>
          <w:rFonts w:ascii="Arial MT" w:hAnsi="Arial MT" w:cs="Times New Roman"/>
          <w:color w:val="000000" w:themeColor="text1"/>
          <w:sz w:val="20"/>
          <w:szCs w:val="20"/>
        </w:rPr>
        <w:t xml:space="preserve">, A. D., </w:t>
      </w:r>
      <w:proofErr w:type="spellStart"/>
      <w:r w:rsidRPr="00E97B4B">
        <w:rPr>
          <w:rFonts w:ascii="Arial MT" w:hAnsi="Arial MT" w:cs="Times New Roman"/>
          <w:color w:val="000000" w:themeColor="text1"/>
          <w:sz w:val="20"/>
          <w:szCs w:val="20"/>
        </w:rPr>
        <w:t>Mosavi</w:t>
      </w:r>
      <w:proofErr w:type="spellEnd"/>
      <w:r w:rsidRPr="00E97B4B">
        <w:rPr>
          <w:rFonts w:ascii="Arial MT" w:hAnsi="Arial MT" w:cs="Times New Roman"/>
          <w:color w:val="000000" w:themeColor="text1"/>
          <w:sz w:val="20"/>
          <w:szCs w:val="20"/>
        </w:rPr>
        <w:t xml:space="preserve">, A. A., &amp; </w:t>
      </w:r>
      <w:proofErr w:type="spellStart"/>
      <w:r w:rsidRPr="00E97B4B">
        <w:rPr>
          <w:rFonts w:ascii="Arial MT" w:hAnsi="Arial MT" w:cs="Times New Roman"/>
          <w:color w:val="000000" w:themeColor="text1"/>
          <w:sz w:val="20"/>
          <w:szCs w:val="20"/>
        </w:rPr>
        <w:t>Moballeghi</w:t>
      </w:r>
      <w:proofErr w:type="spellEnd"/>
      <w:r w:rsidRPr="00E97B4B">
        <w:rPr>
          <w:rFonts w:ascii="Arial MT" w:hAnsi="Arial MT" w:cs="Times New Roman"/>
          <w:color w:val="000000" w:themeColor="text1"/>
          <w:sz w:val="20"/>
          <w:szCs w:val="20"/>
        </w:rPr>
        <w:t xml:space="preserve">, M. (2020). Effects of micronutrients foliar application on rice (Oryza Sativa L. cv. </w:t>
      </w:r>
      <w:proofErr w:type="spellStart"/>
      <w:r w:rsidRPr="00E97B4B">
        <w:rPr>
          <w:rFonts w:ascii="Arial MT" w:hAnsi="Arial MT" w:cs="Times New Roman"/>
          <w:color w:val="000000" w:themeColor="text1"/>
          <w:sz w:val="20"/>
          <w:szCs w:val="20"/>
        </w:rPr>
        <w:t>Shiroodi</w:t>
      </w:r>
      <w:proofErr w:type="spellEnd"/>
      <w:r w:rsidRPr="00E97B4B">
        <w:rPr>
          <w:rFonts w:ascii="Arial MT" w:hAnsi="Arial MT" w:cs="Times New Roman"/>
          <w:color w:val="000000" w:themeColor="text1"/>
          <w:sz w:val="20"/>
          <w:szCs w:val="20"/>
        </w:rPr>
        <w:t>) morphological traits, yield and yield components. </w:t>
      </w:r>
      <w:r w:rsidRPr="00E97B4B">
        <w:rPr>
          <w:rFonts w:ascii="Arial MT" w:hAnsi="Arial MT" w:cs="Times New Roman"/>
          <w:i/>
          <w:iCs/>
          <w:color w:val="000000" w:themeColor="text1"/>
          <w:sz w:val="20"/>
          <w:szCs w:val="20"/>
        </w:rPr>
        <w:t>International Journal of Agricultural and Biological Engineering</w:t>
      </w:r>
      <w:r w:rsidRPr="00E97B4B">
        <w:rPr>
          <w:rFonts w:ascii="Arial MT" w:hAnsi="Arial MT" w:cs="Times New Roman"/>
          <w:color w:val="000000" w:themeColor="text1"/>
          <w:sz w:val="20"/>
          <w:szCs w:val="20"/>
        </w:rPr>
        <w:t>, </w:t>
      </w:r>
      <w:r w:rsidRPr="00E97B4B">
        <w:rPr>
          <w:rFonts w:ascii="Arial MT" w:hAnsi="Arial MT" w:cs="Times New Roman"/>
          <w:i/>
          <w:iCs/>
          <w:color w:val="000000" w:themeColor="text1"/>
          <w:sz w:val="20"/>
          <w:szCs w:val="20"/>
        </w:rPr>
        <w:t>13</w:t>
      </w:r>
      <w:r w:rsidRPr="00E97B4B">
        <w:rPr>
          <w:rFonts w:ascii="Arial MT" w:hAnsi="Arial MT" w:cs="Times New Roman"/>
          <w:color w:val="000000" w:themeColor="text1"/>
          <w:sz w:val="20"/>
          <w:szCs w:val="20"/>
        </w:rPr>
        <w:t>(1), 217-223.</w:t>
      </w:r>
      <w:r w:rsidRPr="00E97B4B">
        <w:rPr>
          <w:color w:val="000000" w:themeColor="text1"/>
        </w:rPr>
        <w:t xml:space="preserve"> </w:t>
      </w:r>
      <w:r w:rsidRPr="00E97B4B">
        <w:rPr>
          <w:rFonts w:ascii="Arial MT" w:hAnsi="Arial MT" w:cs="Times New Roman"/>
          <w:color w:val="000000" w:themeColor="text1"/>
          <w:sz w:val="20"/>
          <w:szCs w:val="20"/>
        </w:rPr>
        <w:t>http://dx.doi.org/10.25165/j.ijabe.20201301.5272</w:t>
      </w:r>
    </w:p>
    <w:p w14:paraId="2F248964" w14:textId="3BB3E81D" w:rsidR="002A0776" w:rsidRPr="00E97B4B" w:rsidRDefault="002A0776" w:rsidP="00E0075D">
      <w:pPr>
        <w:ind w:left="720" w:hanging="720"/>
        <w:jc w:val="both"/>
        <w:rPr>
          <w:rFonts w:ascii="Arial MT" w:hAnsi="Arial MT" w:cs="Times New Roman"/>
          <w:color w:val="000000" w:themeColor="text1"/>
          <w:sz w:val="20"/>
          <w:szCs w:val="20"/>
        </w:rPr>
      </w:pPr>
      <w:proofErr w:type="spellStart"/>
      <w:r w:rsidRPr="00E97B4B">
        <w:rPr>
          <w:rFonts w:ascii="Arial MT" w:hAnsi="Arial MT" w:cs="Times New Roman"/>
          <w:color w:val="000000" w:themeColor="text1"/>
          <w:sz w:val="20"/>
          <w:szCs w:val="20"/>
        </w:rPr>
        <w:t>Layek</w:t>
      </w:r>
      <w:proofErr w:type="spellEnd"/>
      <w:r w:rsidRPr="00E97B4B">
        <w:rPr>
          <w:rFonts w:ascii="Arial MT" w:hAnsi="Arial MT" w:cs="Times New Roman"/>
          <w:color w:val="000000" w:themeColor="text1"/>
          <w:sz w:val="20"/>
          <w:szCs w:val="20"/>
        </w:rPr>
        <w:t xml:space="preserve">, J., Das, A., </w:t>
      </w:r>
      <w:proofErr w:type="spellStart"/>
      <w:r w:rsidRPr="00E97B4B">
        <w:rPr>
          <w:rFonts w:ascii="Arial MT" w:hAnsi="Arial MT" w:cs="Times New Roman"/>
          <w:color w:val="000000" w:themeColor="text1"/>
          <w:sz w:val="20"/>
          <w:szCs w:val="20"/>
        </w:rPr>
        <w:t>Idapuganti</w:t>
      </w:r>
      <w:proofErr w:type="spellEnd"/>
      <w:r w:rsidRPr="00E97B4B">
        <w:rPr>
          <w:rFonts w:ascii="Arial MT" w:hAnsi="Arial MT" w:cs="Times New Roman"/>
          <w:color w:val="000000" w:themeColor="text1"/>
          <w:sz w:val="20"/>
          <w:szCs w:val="20"/>
        </w:rPr>
        <w:t xml:space="preserve">, R. G., Sarkar, D., Ghosh, A., </w:t>
      </w:r>
      <w:proofErr w:type="spellStart"/>
      <w:r w:rsidRPr="00E97B4B">
        <w:rPr>
          <w:rFonts w:ascii="Arial MT" w:hAnsi="Arial MT" w:cs="Times New Roman"/>
          <w:color w:val="000000" w:themeColor="text1"/>
          <w:sz w:val="20"/>
          <w:szCs w:val="20"/>
        </w:rPr>
        <w:t>Zodape</w:t>
      </w:r>
      <w:proofErr w:type="spellEnd"/>
      <w:r w:rsidRPr="00E97B4B">
        <w:rPr>
          <w:rFonts w:ascii="Arial MT" w:hAnsi="Arial MT" w:cs="Times New Roman"/>
          <w:color w:val="000000" w:themeColor="text1"/>
          <w:sz w:val="20"/>
          <w:szCs w:val="20"/>
        </w:rPr>
        <w:t>, S. T., ... &amp; Meena, R. S. (2018). Seaweed extract as organic bio-stimulant improves productivity and quality of rice in eastern Himalayas. Journal of Applied Phycology, 30, 547-558. DOI 10.1007/s10811-017-1225-0</w:t>
      </w:r>
    </w:p>
    <w:p w14:paraId="079305F8" w14:textId="26D40730" w:rsidR="00004AE9" w:rsidRPr="00E97B4B" w:rsidRDefault="00E15B5B" w:rsidP="00E0075D">
      <w:pPr>
        <w:ind w:left="720" w:hanging="720"/>
        <w:jc w:val="both"/>
        <w:rPr>
          <w:rFonts w:ascii="Arial MT" w:hAnsi="Arial MT" w:cs="Times New Roman"/>
          <w:color w:val="000000" w:themeColor="text1"/>
          <w:sz w:val="20"/>
          <w:szCs w:val="20"/>
        </w:rPr>
      </w:pPr>
      <w:r w:rsidRPr="00E97B4B">
        <w:rPr>
          <w:rFonts w:ascii="Arial MT" w:hAnsi="Arial MT" w:cs="Times New Roman"/>
          <w:color w:val="000000" w:themeColor="text1"/>
          <w:sz w:val="20"/>
          <w:szCs w:val="20"/>
        </w:rPr>
        <w:t>Nayak, P., Biswas, S., &amp; Dutta, D. (2020). Effect of seaweed extracts on growth, yield and economics of kharif rice (Oryza sativa L.). </w:t>
      </w:r>
      <w:r w:rsidRPr="00E97B4B">
        <w:rPr>
          <w:rFonts w:ascii="Arial MT" w:hAnsi="Arial MT" w:cs="Times New Roman"/>
          <w:i/>
          <w:iCs/>
          <w:color w:val="000000" w:themeColor="text1"/>
          <w:sz w:val="20"/>
          <w:szCs w:val="20"/>
        </w:rPr>
        <w:t>Journal of Pharmacognosy and Phytochemistry</w:t>
      </w:r>
      <w:r w:rsidRPr="00E97B4B">
        <w:rPr>
          <w:rFonts w:ascii="Arial MT" w:hAnsi="Arial MT" w:cs="Times New Roman"/>
          <w:color w:val="000000" w:themeColor="text1"/>
          <w:sz w:val="20"/>
          <w:szCs w:val="20"/>
        </w:rPr>
        <w:t>, </w:t>
      </w:r>
      <w:r w:rsidRPr="00E97B4B">
        <w:rPr>
          <w:rFonts w:ascii="Arial MT" w:hAnsi="Arial MT" w:cs="Times New Roman"/>
          <w:i/>
          <w:iCs/>
          <w:color w:val="000000" w:themeColor="text1"/>
          <w:sz w:val="20"/>
          <w:szCs w:val="20"/>
        </w:rPr>
        <w:t>9</w:t>
      </w:r>
      <w:r w:rsidRPr="00E97B4B">
        <w:rPr>
          <w:rFonts w:ascii="Arial MT" w:hAnsi="Arial MT" w:cs="Times New Roman"/>
          <w:color w:val="000000" w:themeColor="text1"/>
          <w:sz w:val="20"/>
          <w:szCs w:val="20"/>
        </w:rPr>
        <w:t>(3), 247-253. http://dx.doi.org/10.22271/phyto.2020.v9.i3d.11269</w:t>
      </w:r>
    </w:p>
    <w:p w14:paraId="16ED93CA" w14:textId="77777777" w:rsidR="00A60447" w:rsidRPr="00E97B4B" w:rsidRDefault="00A60447" w:rsidP="00E0075D">
      <w:pPr>
        <w:ind w:left="720" w:hanging="720"/>
        <w:jc w:val="both"/>
        <w:rPr>
          <w:rFonts w:ascii="Arial MT" w:hAnsi="Arial MT" w:cs="Times New Roman"/>
          <w:color w:val="000000" w:themeColor="text1"/>
          <w:sz w:val="20"/>
          <w:szCs w:val="20"/>
        </w:rPr>
      </w:pPr>
      <w:bookmarkStart w:id="6" w:name="_Hlk201526811"/>
      <w:r w:rsidRPr="00E97B4B">
        <w:rPr>
          <w:rFonts w:ascii="Arial MT" w:hAnsi="Arial MT" w:cs="Times New Roman"/>
          <w:color w:val="000000" w:themeColor="text1"/>
          <w:sz w:val="20"/>
          <w:szCs w:val="20"/>
        </w:rPr>
        <w:t>Khatri</w:t>
      </w:r>
      <w:bookmarkEnd w:id="6"/>
      <w:r w:rsidRPr="00E97B4B">
        <w:rPr>
          <w:rFonts w:ascii="Arial MT" w:hAnsi="Arial MT" w:cs="Times New Roman"/>
          <w:color w:val="000000" w:themeColor="text1"/>
          <w:sz w:val="20"/>
          <w:szCs w:val="20"/>
        </w:rPr>
        <w:t xml:space="preserve">, N., Safi, D. K., &amp; Mishra, K. N. (2015, March). Response of rice genotypes to different levels of nitrogen under rainfed condition, </w:t>
      </w:r>
      <w:proofErr w:type="spellStart"/>
      <w:r w:rsidRPr="00E97B4B">
        <w:rPr>
          <w:rFonts w:ascii="Arial MT" w:hAnsi="Arial MT" w:cs="Times New Roman"/>
          <w:color w:val="000000" w:themeColor="text1"/>
          <w:sz w:val="20"/>
          <w:szCs w:val="20"/>
        </w:rPr>
        <w:t>Dhanusha</w:t>
      </w:r>
      <w:proofErr w:type="spellEnd"/>
      <w:r w:rsidRPr="00E97B4B">
        <w:rPr>
          <w:rFonts w:ascii="Arial MT" w:hAnsi="Arial MT" w:cs="Times New Roman"/>
          <w:color w:val="000000" w:themeColor="text1"/>
          <w:sz w:val="20"/>
          <w:szCs w:val="20"/>
        </w:rPr>
        <w:t xml:space="preserve">, Nepal. </w:t>
      </w:r>
      <w:r w:rsidRPr="00E97B4B">
        <w:rPr>
          <w:rFonts w:ascii="Arial MT" w:hAnsi="Arial MT" w:cs="Times New Roman"/>
          <w:color w:val="000000" w:themeColor="text1"/>
          <w:sz w:val="20"/>
          <w:szCs w:val="20"/>
        </w:rPr>
        <w:lastRenderedPageBreak/>
        <w:t>In </w:t>
      </w:r>
      <w:r w:rsidRPr="00E97B4B">
        <w:rPr>
          <w:rFonts w:ascii="Arial MT" w:hAnsi="Arial MT" w:cs="Times New Roman"/>
          <w:i/>
          <w:iCs/>
          <w:color w:val="000000" w:themeColor="text1"/>
          <w:sz w:val="20"/>
          <w:szCs w:val="20"/>
        </w:rPr>
        <w:t>Proceedings of the 28th National Summer Crop Workshop</w:t>
      </w:r>
      <w:r w:rsidRPr="00E97B4B">
        <w:rPr>
          <w:rFonts w:ascii="Arial MT" w:hAnsi="Arial MT" w:cs="Times New Roman"/>
          <w:color w:val="000000" w:themeColor="text1"/>
          <w:sz w:val="20"/>
          <w:szCs w:val="20"/>
        </w:rPr>
        <w:t> (Vol. 17, p. 18).</w:t>
      </w:r>
    </w:p>
    <w:p w14:paraId="0F69D537" w14:textId="77777777" w:rsidR="00A60447" w:rsidRPr="00E97B4B" w:rsidRDefault="00A60447" w:rsidP="00E0075D">
      <w:pPr>
        <w:ind w:left="720" w:hanging="720"/>
        <w:jc w:val="both"/>
        <w:rPr>
          <w:rFonts w:ascii="Arial MT" w:hAnsi="Arial MT" w:cs="Times New Roman"/>
          <w:color w:val="000000" w:themeColor="text1"/>
          <w:sz w:val="20"/>
          <w:szCs w:val="20"/>
        </w:rPr>
      </w:pPr>
      <w:bookmarkStart w:id="7" w:name="_Hlk201528407"/>
      <w:r w:rsidRPr="00E97B4B">
        <w:rPr>
          <w:rFonts w:ascii="Arial MT" w:hAnsi="Arial MT" w:cs="Times New Roman"/>
          <w:color w:val="000000" w:themeColor="text1"/>
          <w:sz w:val="20"/>
          <w:szCs w:val="20"/>
        </w:rPr>
        <w:t>Soomro</w:t>
      </w:r>
      <w:bookmarkEnd w:id="7"/>
      <w:r w:rsidRPr="00E97B4B">
        <w:rPr>
          <w:rFonts w:ascii="Arial MT" w:hAnsi="Arial MT" w:cs="Times New Roman"/>
          <w:color w:val="000000" w:themeColor="text1"/>
          <w:sz w:val="20"/>
          <w:szCs w:val="20"/>
        </w:rPr>
        <w:t xml:space="preserve">, A. S., Soomro, A. S., &amp; </w:t>
      </w:r>
      <w:proofErr w:type="spellStart"/>
      <w:r w:rsidRPr="00E97B4B">
        <w:rPr>
          <w:rFonts w:ascii="Arial MT" w:hAnsi="Arial MT" w:cs="Times New Roman"/>
          <w:color w:val="000000" w:themeColor="text1"/>
          <w:sz w:val="20"/>
          <w:szCs w:val="20"/>
        </w:rPr>
        <w:t>Mazari</w:t>
      </w:r>
      <w:proofErr w:type="spellEnd"/>
      <w:r w:rsidRPr="00E97B4B">
        <w:rPr>
          <w:rFonts w:ascii="Arial MT" w:hAnsi="Arial MT" w:cs="Times New Roman"/>
          <w:color w:val="000000" w:themeColor="text1"/>
          <w:sz w:val="20"/>
          <w:szCs w:val="20"/>
        </w:rPr>
        <w:t>, S. N. (2020). Impact of plant growth regulators on yield and yield components in rice (Oryza sativa L.) under field conditions. </w:t>
      </w:r>
      <w:r w:rsidRPr="00E97B4B">
        <w:rPr>
          <w:rFonts w:ascii="Arial MT" w:hAnsi="Arial MT" w:cs="Times New Roman"/>
          <w:i/>
          <w:iCs/>
          <w:color w:val="000000" w:themeColor="text1"/>
          <w:sz w:val="20"/>
          <w:szCs w:val="20"/>
        </w:rPr>
        <w:t>International Journal of Applied Sciences and Biotechnology</w:t>
      </w:r>
      <w:r w:rsidRPr="00E97B4B">
        <w:rPr>
          <w:rFonts w:ascii="Arial MT" w:hAnsi="Arial MT" w:cs="Times New Roman"/>
          <w:color w:val="000000" w:themeColor="text1"/>
          <w:sz w:val="20"/>
          <w:szCs w:val="20"/>
        </w:rPr>
        <w:t>, </w:t>
      </w:r>
      <w:r w:rsidRPr="00E97B4B">
        <w:rPr>
          <w:rFonts w:ascii="Arial MT" w:hAnsi="Arial MT" w:cs="Times New Roman"/>
          <w:i/>
          <w:iCs/>
          <w:color w:val="000000" w:themeColor="text1"/>
          <w:sz w:val="20"/>
          <w:szCs w:val="20"/>
        </w:rPr>
        <w:t>8</w:t>
      </w:r>
      <w:r w:rsidRPr="00E97B4B">
        <w:rPr>
          <w:rFonts w:ascii="Arial MT" w:hAnsi="Arial MT" w:cs="Times New Roman"/>
          <w:color w:val="000000" w:themeColor="text1"/>
          <w:sz w:val="20"/>
          <w:szCs w:val="20"/>
        </w:rPr>
        <w:t>(3), 318-322.</w:t>
      </w:r>
    </w:p>
    <w:p w14:paraId="4B264A66" w14:textId="659E9292" w:rsidR="00004AE9" w:rsidRPr="00E97B4B" w:rsidRDefault="00004AE9" w:rsidP="00E0075D">
      <w:pPr>
        <w:ind w:left="720" w:hanging="720"/>
        <w:jc w:val="both"/>
        <w:rPr>
          <w:rFonts w:ascii="Arial MT" w:hAnsi="Arial MT" w:cs="Times New Roman"/>
          <w:color w:val="000000" w:themeColor="text1"/>
          <w:sz w:val="20"/>
          <w:szCs w:val="20"/>
        </w:rPr>
      </w:pPr>
      <w:proofErr w:type="spellStart"/>
      <w:r w:rsidRPr="00E97B4B">
        <w:rPr>
          <w:rFonts w:ascii="Arial MT" w:hAnsi="Arial MT" w:cs="Times New Roman"/>
          <w:color w:val="000000" w:themeColor="text1"/>
          <w:sz w:val="20"/>
          <w:szCs w:val="20"/>
        </w:rPr>
        <w:t>Rouphael</w:t>
      </w:r>
      <w:proofErr w:type="spellEnd"/>
      <w:r w:rsidRPr="00E97B4B">
        <w:rPr>
          <w:rFonts w:ascii="Arial MT" w:hAnsi="Arial MT" w:cs="Times New Roman"/>
          <w:color w:val="000000" w:themeColor="text1"/>
          <w:sz w:val="20"/>
          <w:szCs w:val="20"/>
        </w:rPr>
        <w:t xml:space="preserve">, Y., &amp; </w:t>
      </w:r>
      <w:proofErr w:type="spellStart"/>
      <w:r w:rsidRPr="00E97B4B">
        <w:rPr>
          <w:rFonts w:ascii="Arial MT" w:hAnsi="Arial MT" w:cs="Times New Roman"/>
          <w:color w:val="000000" w:themeColor="text1"/>
          <w:sz w:val="20"/>
          <w:szCs w:val="20"/>
        </w:rPr>
        <w:t>Colla</w:t>
      </w:r>
      <w:proofErr w:type="spellEnd"/>
      <w:r w:rsidRPr="00E97B4B">
        <w:rPr>
          <w:rFonts w:ascii="Arial MT" w:hAnsi="Arial MT" w:cs="Times New Roman"/>
          <w:color w:val="000000" w:themeColor="text1"/>
          <w:sz w:val="20"/>
          <w:szCs w:val="20"/>
        </w:rPr>
        <w:t xml:space="preserve">, G. (2020). </w:t>
      </w:r>
      <w:proofErr w:type="spellStart"/>
      <w:r w:rsidRPr="00E97B4B">
        <w:rPr>
          <w:rFonts w:ascii="Arial MT" w:hAnsi="Arial MT" w:cs="Times New Roman"/>
          <w:color w:val="000000" w:themeColor="text1"/>
          <w:sz w:val="20"/>
          <w:szCs w:val="20"/>
        </w:rPr>
        <w:t>Biostimulants</w:t>
      </w:r>
      <w:proofErr w:type="spellEnd"/>
      <w:r w:rsidRPr="00E97B4B">
        <w:rPr>
          <w:rFonts w:ascii="Arial MT" w:hAnsi="Arial MT" w:cs="Times New Roman"/>
          <w:color w:val="000000" w:themeColor="text1"/>
          <w:sz w:val="20"/>
          <w:szCs w:val="20"/>
        </w:rPr>
        <w:t xml:space="preserve"> in agriculture. </w:t>
      </w:r>
      <w:r w:rsidRPr="00E97B4B">
        <w:rPr>
          <w:rFonts w:ascii="Arial MT" w:hAnsi="Arial MT" w:cs="Times New Roman"/>
          <w:i/>
          <w:iCs/>
          <w:color w:val="000000" w:themeColor="text1"/>
          <w:sz w:val="20"/>
          <w:szCs w:val="20"/>
        </w:rPr>
        <w:t>Frontiers in Plant Science, 11</w:t>
      </w:r>
      <w:r w:rsidRPr="00E97B4B">
        <w:rPr>
          <w:rFonts w:ascii="Arial MT" w:hAnsi="Arial MT" w:cs="Times New Roman"/>
          <w:color w:val="000000" w:themeColor="text1"/>
          <w:sz w:val="20"/>
          <w:szCs w:val="20"/>
        </w:rPr>
        <w:t>, 40. https://doi.org/10.3389/fpls.2020.00040</w:t>
      </w:r>
    </w:p>
    <w:p w14:paraId="48D5B7ED" w14:textId="2CDA5F89" w:rsidR="00280F31" w:rsidRPr="00E97B4B" w:rsidRDefault="00280F31" w:rsidP="00E0075D">
      <w:pPr>
        <w:ind w:left="720" w:hanging="720"/>
        <w:jc w:val="both"/>
        <w:rPr>
          <w:rFonts w:ascii="Arial MT" w:hAnsi="Arial MT" w:cs="Times New Roman"/>
          <w:color w:val="000000" w:themeColor="text1"/>
          <w:sz w:val="20"/>
          <w:szCs w:val="20"/>
        </w:rPr>
      </w:pPr>
      <w:proofErr w:type="spellStart"/>
      <w:r w:rsidRPr="00E97B4B">
        <w:rPr>
          <w:rFonts w:ascii="Arial MT" w:hAnsi="Arial MT" w:cs="Times New Roman"/>
          <w:color w:val="000000" w:themeColor="text1"/>
          <w:sz w:val="20"/>
          <w:szCs w:val="20"/>
        </w:rPr>
        <w:t>Sasi</w:t>
      </w:r>
      <w:proofErr w:type="spellEnd"/>
      <w:r w:rsidRPr="00E97B4B">
        <w:rPr>
          <w:rFonts w:ascii="Arial MT" w:hAnsi="Arial MT" w:cs="Times New Roman"/>
          <w:color w:val="000000" w:themeColor="text1"/>
          <w:sz w:val="20"/>
          <w:szCs w:val="20"/>
        </w:rPr>
        <w:t xml:space="preserve">, M., </w:t>
      </w:r>
      <w:proofErr w:type="spellStart"/>
      <w:r w:rsidRPr="00E97B4B">
        <w:rPr>
          <w:rFonts w:ascii="Arial MT" w:hAnsi="Arial MT" w:cs="Times New Roman"/>
          <w:color w:val="000000" w:themeColor="text1"/>
          <w:sz w:val="20"/>
          <w:szCs w:val="20"/>
        </w:rPr>
        <w:t>Awana</w:t>
      </w:r>
      <w:proofErr w:type="spellEnd"/>
      <w:r w:rsidRPr="00E97B4B">
        <w:rPr>
          <w:rFonts w:ascii="Arial MT" w:hAnsi="Arial MT" w:cs="Times New Roman"/>
          <w:color w:val="000000" w:themeColor="text1"/>
          <w:sz w:val="20"/>
          <w:szCs w:val="20"/>
        </w:rPr>
        <w:t xml:space="preserve">, M., </w:t>
      </w:r>
      <w:proofErr w:type="spellStart"/>
      <w:r w:rsidRPr="00E97B4B">
        <w:rPr>
          <w:rFonts w:ascii="Arial MT" w:hAnsi="Arial MT" w:cs="Times New Roman"/>
          <w:color w:val="000000" w:themeColor="text1"/>
          <w:sz w:val="20"/>
          <w:szCs w:val="20"/>
        </w:rPr>
        <w:t>Samota</w:t>
      </w:r>
      <w:proofErr w:type="spellEnd"/>
      <w:r w:rsidRPr="00E97B4B">
        <w:rPr>
          <w:rFonts w:ascii="Arial MT" w:hAnsi="Arial MT" w:cs="Times New Roman"/>
          <w:color w:val="000000" w:themeColor="text1"/>
          <w:sz w:val="20"/>
          <w:szCs w:val="20"/>
        </w:rPr>
        <w:t xml:space="preserve">, M. K., Tyagi, A., Kumar, S., </w:t>
      </w:r>
      <w:proofErr w:type="spellStart"/>
      <w:r w:rsidRPr="00E97B4B">
        <w:rPr>
          <w:rFonts w:ascii="Arial MT" w:hAnsi="Arial MT" w:cs="Times New Roman"/>
          <w:color w:val="000000" w:themeColor="text1"/>
          <w:sz w:val="20"/>
          <w:szCs w:val="20"/>
        </w:rPr>
        <w:t>Sathee</w:t>
      </w:r>
      <w:proofErr w:type="spellEnd"/>
      <w:r w:rsidRPr="00E97B4B">
        <w:rPr>
          <w:rFonts w:ascii="Arial MT" w:hAnsi="Arial MT" w:cs="Times New Roman"/>
          <w:color w:val="000000" w:themeColor="text1"/>
          <w:sz w:val="20"/>
          <w:szCs w:val="20"/>
        </w:rPr>
        <w:t>, L., ... &amp; Singh, A. (2021). Plant growth regulator induced mitigation of oxidative burst helps in the management of drought stress in rice (Oryza sativa L.). </w:t>
      </w:r>
      <w:r w:rsidRPr="00E97B4B">
        <w:rPr>
          <w:rFonts w:ascii="Arial MT" w:hAnsi="Arial MT" w:cs="Times New Roman"/>
          <w:i/>
          <w:iCs/>
          <w:color w:val="000000" w:themeColor="text1"/>
          <w:sz w:val="20"/>
          <w:szCs w:val="20"/>
        </w:rPr>
        <w:t>Environmental and Experimental Botany</w:t>
      </w:r>
      <w:r w:rsidRPr="00E97B4B">
        <w:rPr>
          <w:rFonts w:ascii="Arial MT" w:hAnsi="Arial MT" w:cs="Times New Roman"/>
          <w:color w:val="000000" w:themeColor="text1"/>
          <w:sz w:val="20"/>
          <w:szCs w:val="20"/>
        </w:rPr>
        <w:t>, </w:t>
      </w:r>
      <w:r w:rsidRPr="00E97B4B">
        <w:rPr>
          <w:rFonts w:ascii="Arial MT" w:hAnsi="Arial MT" w:cs="Times New Roman"/>
          <w:i/>
          <w:iCs/>
          <w:color w:val="000000" w:themeColor="text1"/>
          <w:sz w:val="20"/>
          <w:szCs w:val="20"/>
        </w:rPr>
        <w:t>185</w:t>
      </w:r>
      <w:r w:rsidRPr="00E97B4B">
        <w:rPr>
          <w:rFonts w:ascii="Arial MT" w:hAnsi="Arial MT" w:cs="Times New Roman"/>
          <w:color w:val="000000" w:themeColor="text1"/>
          <w:sz w:val="20"/>
          <w:szCs w:val="20"/>
        </w:rPr>
        <w:t>, 104413. https://doi.org/10.1016/j.envexpbot.2021.104413</w:t>
      </w:r>
    </w:p>
    <w:p w14:paraId="284D90D3" w14:textId="77777777" w:rsidR="00280F31" w:rsidRPr="00E97B4B" w:rsidRDefault="00280F31" w:rsidP="00E0075D">
      <w:pPr>
        <w:ind w:left="720" w:hanging="720"/>
        <w:jc w:val="both"/>
        <w:rPr>
          <w:rFonts w:ascii="Arial MT" w:hAnsi="Arial MT" w:cs="Times New Roman"/>
          <w:color w:val="000000" w:themeColor="text1"/>
          <w:sz w:val="20"/>
          <w:szCs w:val="20"/>
        </w:rPr>
      </w:pPr>
    </w:p>
    <w:p w14:paraId="170111A2" w14:textId="49FDCA7A" w:rsidR="00004AE9" w:rsidRPr="00E97B4B" w:rsidRDefault="003B5853" w:rsidP="00E0075D">
      <w:pPr>
        <w:ind w:left="720" w:hanging="720"/>
        <w:jc w:val="both"/>
        <w:rPr>
          <w:rFonts w:ascii="Arial MT" w:hAnsi="Arial MT" w:cs="Times New Roman"/>
          <w:color w:val="000000" w:themeColor="text1"/>
          <w:sz w:val="20"/>
          <w:szCs w:val="20"/>
        </w:rPr>
      </w:pPr>
      <w:r w:rsidRPr="00E97B4B">
        <w:rPr>
          <w:rFonts w:ascii="Arial MT" w:hAnsi="Arial MT" w:cs="Times New Roman"/>
          <w:color w:val="000000" w:themeColor="text1"/>
          <w:sz w:val="20"/>
          <w:szCs w:val="20"/>
        </w:rPr>
        <w:t xml:space="preserve">Singh, S., Tiwari, D., Gautam, S. S., Singh, M. K., &amp; Pal, S. K. (2019). Seaweed: An </w:t>
      </w:r>
      <w:r w:rsidRPr="00E97B4B">
        <w:rPr>
          <w:rFonts w:ascii="Arial MT" w:hAnsi="Arial MT" w:cs="Times New Roman"/>
          <w:color w:val="000000" w:themeColor="text1"/>
          <w:sz w:val="20"/>
          <w:szCs w:val="20"/>
        </w:rPr>
        <w:t>alternative liquid fertilizer for plant growth. </w:t>
      </w:r>
      <w:r w:rsidRPr="00E97B4B">
        <w:rPr>
          <w:rFonts w:ascii="Arial MT" w:hAnsi="Arial MT" w:cs="Times New Roman"/>
          <w:i/>
          <w:iCs/>
          <w:color w:val="000000" w:themeColor="text1"/>
          <w:sz w:val="20"/>
          <w:szCs w:val="20"/>
        </w:rPr>
        <w:t>International Journal of Current Microbiology and Applied Sciences</w:t>
      </w:r>
      <w:r w:rsidRPr="00E97B4B">
        <w:rPr>
          <w:rFonts w:ascii="Arial MT" w:hAnsi="Arial MT" w:cs="Times New Roman"/>
          <w:color w:val="000000" w:themeColor="text1"/>
          <w:sz w:val="20"/>
          <w:szCs w:val="20"/>
        </w:rPr>
        <w:t>, </w:t>
      </w:r>
      <w:r w:rsidRPr="00E97B4B">
        <w:rPr>
          <w:rFonts w:ascii="Arial MT" w:hAnsi="Arial MT" w:cs="Times New Roman"/>
          <w:i/>
          <w:iCs/>
          <w:color w:val="000000" w:themeColor="text1"/>
          <w:sz w:val="20"/>
          <w:szCs w:val="20"/>
        </w:rPr>
        <w:t>8</w:t>
      </w:r>
      <w:r w:rsidRPr="00E97B4B">
        <w:rPr>
          <w:rFonts w:ascii="Arial MT" w:hAnsi="Arial MT" w:cs="Times New Roman"/>
          <w:color w:val="000000" w:themeColor="text1"/>
          <w:sz w:val="20"/>
          <w:szCs w:val="20"/>
        </w:rPr>
        <w:t>(12), 772-781. https://doi.org/10.20546/ijcmas.2019.812.101</w:t>
      </w:r>
    </w:p>
    <w:p w14:paraId="1F0E40E1" w14:textId="7378D4A0" w:rsidR="00004AE9" w:rsidRPr="00E97B4B" w:rsidRDefault="003B5853" w:rsidP="00E0075D">
      <w:pPr>
        <w:ind w:left="720" w:hanging="720"/>
        <w:jc w:val="both"/>
        <w:rPr>
          <w:rFonts w:ascii="Arial MT" w:hAnsi="Arial MT" w:cs="Times New Roman"/>
          <w:color w:val="000000" w:themeColor="text1"/>
          <w:sz w:val="20"/>
          <w:szCs w:val="20"/>
        </w:rPr>
      </w:pPr>
      <w:r w:rsidRPr="00E97B4B">
        <w:rPr>
          <w:rFonts w:ascii="Arial MT" w:hAnsi="Arial MT" w:cs="Times New Roman"/>
          <w:color w:val="000000" w:themeColor="text1"/>
          <w:sz w:val="20"/>
          <w:szCs w:val="20"/>
        </w:rPr>
        <w:t>Singh, V., &amp; Singh, B. (2017). Fertilizer Management in Rice. Rice Production Worldwide. https://doi.org/10.1007/978-3-319-47516-5_10</w:t>
      </w:r>
      <w:r w:rsidR="00004AE9" w:rsidRPr="00E97B4B">
        <w:rPr>
          <w:rFonts w:ascii="Arial MT" w:hAnsi="Arial MT" w:cs="Times New Roman"/>
          <w:color w:val="000000" w:themeColor="text1"/>
          <w:sz w:val="20"/>
          <w:szCs w:val="20"/>
        </w:rPr>
        <w:t>.</w:t>
      </w:r>
    </w:p>
    <w:p w14:paraId="38683424" w14:textId="1F19C6E1" w:rsidR="00A675A9" w:rsidRPr="00E97B4B" w:rsidRDefault="00A675A9" w:rsidP="00E0075D">
      <w:pPr>
        <w:ind w:left="720" w:hanging="720"/>
        <w:jc w:val="both"/>
        <w:rPr>
          <w:rFonts w:ascii="Arial MT" w:hAnsi="Arial MT" w:cs="Times New Roman"/>
          <w:color w:val="000000" w:themeColor="text1"/>
          <w:sz w:val="20"/>
          <w:szCs w:val="20"/>
        </w:rPr>
      </w:pPr>
      <w:r w:rsidRPr="00E97B4B">
        <w:rPr>
          <w:rFonts w:ascii="Arial MT" w:hAnsi="Arial MT" w:cs="Times New Roman"/>
          <w:color w:val="000000" w:themeColor="text1"/>
          <w:sz w:val="20"/>
          <w:szCs w:val="20"/>
          <w:lang w:val="de-DE"/>
        </w:rPr>
        <w:t xml:space="preserve">Tang, J., Zhang, Z., Tung, S. A., Lu, B., &amp; Yang, W. (2024). </w:t>
      </w:r>
      <w:r w:rsidRPr="00E97B4B">
        <w:rPr>
          <w:rFonts w:ascii="Arial MT" w:hAnsi="Arial MT" w:cs="Times New Roman"/>
          <w:color w:val="000000" w:themeColor="text1"/>
          <w:sz w:val="20"/>
          <w:szCs w:val="20"/>
        </w:rPr>
        <w:t>Plant growth regulators improve root growth of rice seedlings after mechanical transplanting and increase grain yield. </w:t>
      </w:r>
      <w:r w:rsidRPr="00E97B4B">
        <w:rPr>
          <w:rFonts w:ascii="Arial MT" w:hAnsi="Arial MT" w:cs="Times New Roman"/>
          <w:i/>
          <w:iCs/>
          <w:color w:val="000000" w:themeColor="text1"/>
          <w:sz w:val="20"/>
          <w:szCs w:val="20"/>
        </w:rPr>
        <w:t>Experimental Agriculture</w:t>
      </w:r>
      <w:r w:rsidRPr="00E97B4B">
        <w:rPr>
          <w:rFonts w:ascii="Arial MT" w:hAnsi="Arial MT" w:cs="Times New Roman"/>
          <w:color w:val="000000" w:themeColor="text1"/>
          <w:sz w:val="20"/>
          <w:szCs w:val="20"/>
        </w:rPr>
        <w:t>, </w:t>
      </w:r>
      <w:r w:rsidRPr="00E97B4B">
        <w:rPr>
          <w:rFonts w:ascii="Arial MT" w:hAnsi="Arial MT" w:cs="Times New Roman"/>
          <w:i/>
          <w:iCs/>
          <w:color w:val="000000" w:themeColor="text1"/>
          <w:sz w:val="20"/>
          <w:szCs w:val="20"/>
        </w:rPr>
        <w:t>60</w:t>
      </w:r>
      <w:r w:rsidRPr="00E97B4B">
        <w:rPr>
          <w:rFonts w:ascii="Arial MT" w:hAnsi="Arial MT" w:cs="Times New Roman"/>
          <w:color w:val="000000" w:themeColor="text1"/>
          <w:sz w:val="20"/>
          <w:szCs w:val="20"/>
        </w:rPr>
        <w:t>, e8.</w:t>
      </w:r>
      <w:r w:rsidRPr="00E97B4B">
        <w:rPr>
          <w:color w:val="000000" w:themeColor="text1"/>
        </w:rPr>
        <w:t xml:space="preserve"> </w:t>
      </w:r>
      <w:r w:rsidRPr="00E97B4B">
        <w:rPr>
          <w:rFonts w:ascii="Arial MT" w:hAnsi="Arial MT" w:cs="Times New Roman"/>
          <w:color w:val="000000" w:themeColor="text1"/>
          <w:sz w:val="20"/>
          <w:szCs w:val="20"/>
        </w:rPr>
        <w:t>https://doi.org/10.1017/S0014479724000048</w:t>
      </w:r>
    </w:p>
    <w:p w14:paraId="3FBF4A92" w14:textId="76CE08B3" w:rsidR="00A675A9" w:rsidRPr="00E97B4B" w:rsidRDefault="00A675A9" w:rsidP="00E0075D">
      <w:pPr>
        <w:ind w:left="720" w:hanging="720"/>
        <w:jc w:val="both"/>
        <w:rPr>
          <w:rFonts w:ascii="Arial MT" w:hAnsi="Arial MT" w:cs="Times New Roman"/>
          <w:color w:val="000000" w:themeColor="text1"/>
          <w:sz w:val="20"/>
          <w:szCs w:val="20"/>
        </w:rPr>
      </w:pPr>
      <w:r w:rsidRPr="00E97B4B">
        <w:rPr>
          <w:rFonts w:ascii="Arial MT" w:hAnsi="Arial MT" w:cs="Times New Roman"/>
          <w:color w:val="000000" w:themeColor="text1"/>
          <w:sz w:val="20"/>
          <w:szCs w:val="20"/>
        </w:rPr>
        <w:t>Zhang, X., &amp; Ervin, E. H. (2008). Impact of seaweed extract</w:t>
      </w:r>
      <w:r w:rsidRPr="00E97B4B">
        <w:rPr>
          <w:rFonts w:ascii="Cambria Math" w:hAnsi="Cambria Math" w:cs="Cambria Math"/>
          <w:color w:val="000000" w:themeColor="text1"/>
          <w:sz w:val="20"/>
          <w:szCs w:val="20"/>
        </w:rPr>
        <w:t>‐</w:t>
      </w:r>
      <w:r w:rsidRPr="00E97B4B">
        <w:rPr>
          <w:rFonts w:ascii="Arial MT" w:hAnsi="Arial MT" w:cs="Times New Roman"/>
          <w:color w:val="000000" w:themeColor="text1"/>
          <w:sz w:val="20"/>
          <w:szCs w:val="20"/>
        </w:rPr>
        <w:t xml:space="preserve">based </w:t>
      </w:r>
      <w:proofErr w:type="spellStart"/>
      <w:r w:rsidRPr="00E97B4B">
        <w:rPr>
          <w:rFonts w:ascii="Arial MT" w:hAnsi="Arial MT" w:cs="Times New Roman"/>
          <w:color w:val="000000" w:themeColor="text1"/>
          <w:sz w:val="20"/>
          <w:szCs w:val="20"/>
        </w:rPr>
        <w:t>cytokinins</w:t>
      </w:r>
      <w:proofErr w:type="spellEnd"/>
      <w:r w:rsidRPr="00E97B4B">
        <w:rPr>
          <w:rFonts w:ascii="Arial MT" w:hAnsi="Arial MT" w:cs="Times New Roman"/>
          <w:color w:val="000000" w:themeColor="text1"/>
          <w:sz w:val="20"/>
          <w:szCs w:val="20"/>
        </w:rPr>
        <w:t xml:space="preserve"> and zeatin riboside on creeping </w:t>
      </w:r>
      <w:proofErr w:type="spellStart"/>
      <w:r w:rsidRPr="00E97B4B">
        <w:rPr>
          <w:rFonts w:ascii="Arial MT" w:hAnsi="Arial MT" w:cs="Times New Roman"/>
          <w:color w:val="000000" w:themeColor="text1"/>
          <w:sz w:val="20"/>
          <w:szCs w:val="20"/>
        </w:rPr>
        <w:t>bentgrass</w:t>
      </w:r>
      <w:proofErr w:type="spellEnd"/>
      <w:r w:rsidRPr="00E97B4B">
        <w:rPr>
          <w:rFonts w:ascii="Arial MT" w:hAnsi="Arial MT" w:cs="Times New Roman"/>
          <w:color w:val="000000" w:themeColor="text1"/>
          <w:sz w:val="20"/>
          <w:szCs w:val="20"/>
        </w:rPr>
        <w:t xml:space="preserve"> heat tolerance.</w:t>
      </w:r>
      <w:r w:rsidRPr="00E97B4B">
        <w:rPr>
          <w:rFonts w:ascii="Arial" w:hAnsi="Arial" w:cs="Arial"/>
          <w:color w:val="000000" w:themeColor="text1"/>
          <w:sz w:val="20"/>
          <w:szCs w:val="20"/>
        </w:rPr>
        <w:t> </w:t>
      </w:r>
      <w:r w:rsidRPr="00E97B4B">
        <w:rPr>
          <w:rFonts w:ascii="Arial MT" w:hAnsi="Arial MT" w:cs="Times New Roman"/>
          <w:i/>
          <w:iCs/>
          <w:color w:val="000000" w:themeColor="text1"/>
          <w:sz w:val="20"/>
          <w:szCs w:val="20"/>
        </w:rPr>
        <w:t>Crop Science</w:t>
      </w:r>
      <w:r w:rsidRPr="00E97B4B">
        <w:rPr>
          <w:rFonts w:ascii="Arial MT" w:hAnsi="Arial MT" w:cs="Times New Roman"/>
          <w:color w:val="000000" w:themeColor="text1"/>
          <w:sz w:val="20"/>
          <w:szCs w:val="20"/>
        </w:rPr>
        <w:t>, </w:t>
      </w:r>
      <w:r w:rsidRPr="00E97B4B">
        <w:rPr>
          <w:rFonts w:ascii="Arial MT" w:hAnsi="Arial MT" w:cs="Times New Roman"/>
          <w:i/>
          <w:iCs/>
          <w:color w:val="000000" w:themeColor="text1"/>
          <w:sz w:val="20"/>
          <w:szCs w:val="20"/>
        </w:rPr>
        <w:t>48</w:t>
      </w:r>
      <w:r w:rsidRPr="00E97B4B">
        <w:rPr>
          <w:rFonts w:ascii="Arial MT" w:hAnsi="Arial MT" w:cs="Times New Roman"/>
          <w:color w:val="000000" w:themeColor="text1"/>
          <w:sz w:val="20"/>
          <w:szCs w:val="20"/>
        </w:rPr>
        <w:t>(1), 364-370.</w:t>
      </w:r>
      <w:r w:rsidRPr="00E97B4B">
        <w:rPr>
          <w:color w:val="000000" w:themeColor="text1"/>
        </w:rPr>
        <w:t xml:space="preserve"> </w:t>
      </w:r>
      <w:r w:rsidRPr="00E97B4B">
        <w:rPr>
          <w:rFonts w:ascii="Arial MT" w:hAnsi="Arial MT" w:cs="Times New Roman"/>
          <w:color w:val="000000" w:themeColor="text1"/>
          <w:sz w:val="20"/>
          <w:szCs w:val="20"/>
        </w:rPr>
        <w:t>http://dx.doi.org/10.2135/cropsci2007.05.0262</w:t>
      </w:r>
    </w:p>
    <w:bookmarkEnd w:id="4"/>
    <w:p w14:paraId="760E16CB" w14:textId="77777777" w:rsidR="00B1670C" w:rsidRPr="00E97B4B" w:rsidRDefault="00B1670C" w:rsidP="00004AE9">
      <w:pPr>
        <w:jc w:val="both"/>
        <w:rPr>
          <w:rFonts w:ascii="Times New Roman" w:hAnsi="Times New Roman" w:cs="Times New Roman"/>
          <w:color w:val="000000" w:themeColor="text1"/>
        </w:rPr>
        <w:sectPr w:rsidR="00B1670C" w:rsidRPr="00E97B4B" w:rsidSect="00B1670C">
          <w:pgSz w:w="11906" w:h="16838"/>
          <w:pgMar w:top="1440" w:right="1440" w:bottom="1440" w:left="1440" w:header="708" w:footer="708" w:gutter="0"/>
          <w:cols w:num="2" w:space="708"/>
          <w:docGrid w:linePitch="360"/>
        </w:sectPr>
      </w:pPr>
    </w:p>
    <w:p w14:paraId="3780E0CE" w14:textId="77777777" w:rsidR="009D128C" w:rsidRPr="00E97B4B" w:rsidRDefault="009D128C" w:rsidP="009D128C">
      <w:pPr>
        <w:spacing w:line="259" w:lineRule="auto"/>
        <w:rPr>
          <w:rFonts w:ascii="Times New Roman" w:hAnsi="Times New Roman" w:cs="Times New Roman"/>
          <w:color w:val="000000" w:themeColor="text1"/>
        </w:rPr>
      </w:pPr>
    </w:p>
    <w:sectPr w:rsidR="009D128C" w:rsidRPr="00E97B4B" w:rsidSect="009D128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EB52B" w14:textId="77777777" w:rsidR="00792988" w:rsidRDefault="00792988" w:rsidP="003B4610">
      <w:pPr>
        <w:spacing w:after="0" w:line="240" w:lineRule="auto"/>
      </w:pPr>
      <w:r>
        <w:separator/>
      </w:r>
    </w:p>
  </w:endnote>
  <w:endnote w:type="continuationSeparator" w:id="0">
    <w:p w14:paraId="140570C6" w14:textId="77777777" w:rsidR="00792988" w:rsidRDefault="00792988" w:rsidP="003B4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EEA9" w14:textId="77777777" w:rsidR="00F20B1C" w:rsidRDefault="00F20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EEA9C" w14:textId="77777777" w:rsidR="00F20B1C" w:rsidRDefault="00F20B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36EB6" w14:textId="77777777" w:rsidR="00F20B1C" w:rsidRDefault="00F20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11CF7" w14:textId="77777777" w:rsidR="00792988" w:rsidRDefault="00792988" w:rsidP="003B4610">
      <w:pPr>
        <w:spacing w:after="0" w:line="240" w:lineRule="auto"/>
      </w:pPr>
      <w:r>
        <w:separator/>
      </w:r>
    </w:p>
  </w:footnote>
  <w:footnote w:type="continuationSeparator" w:id="0">
    <w:p w14:paraId="7E263D32" w14:textId="77777777" w:rsidR="00792988" w:rsidRDefault="00792988" w:rsidP="003B4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A89DB" w14:textId="0E6EF27C" w:rsidR="00F20B1C" w:rsidRDefault="00792988">
    <w:pPr>
      <w:pStyle w:val="Header"/>
    </w:pPr>
    <w:r>
      <w:rPr>
        <w:noProof/>
      </w:rPr>
      <w:pict w14:anchorId="367054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1962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76B6E" w14:textId="4597C9C9" w:rsidR="00F20B1C" w:rsidRDefault="00792988">
    <w:pPr>
      <w:pStyle w:val="Header"/>
    </w:pPr>
    <w:r>
      <w:rPr>
        <w:noProof/>
      </w:rPr>
      <w:pict w14:anchorId="2D4831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1962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C6175" w14:textId="51C254C3" w:rsidR="00F20B1C" w:rsidRDefault="00792988">
    <w:pPr>
      <w:pStyle w:val="Header"/>
    </w:pPr>
    <w:r>
      <w:rPr>
        <w:noProof/>
      </w:rPr>
      <w:pict w14:anchorId="01DE8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1962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501D9"/>
    <w:multiLevelType w:val="hybridMultilevel"/>
    <w:tmpl w:val="56AEB30A"/>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53C32B1"/>
    <w:multiLevelType w:val="multilevel"/>
    <w:tmpl w:val="0DCEF79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9EE438A"/>
    <w:multiLevelType w:val="hybridMultilevel"/>
    <w:tmpl w:val="5ED0C9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DE834D9"/>
    <w:multiLevelType w:val="hybridMultilevel"/>
    <w:tmpl w:val="F7FE57C2"/>
    <w:lvl w:ilvl="0" w:tplc="E94A6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EB"/>
    <w:rsid w:val="00004AE9"/>
    <w:rsid w:val="00025480"/>
    <w:rsid w:val="00026F19"/>
    <w:rsid w:val="000347B9"/>
    <w:rsid w:val="000401BF"/>
    <w:rsid w:val="00056938"/>
    <w:rsid w:val="0007779A"/>
    <w:rsid w:val="0008184A"/>
    <w:rsid w:val="0008284F"/>
    <w:rsid w:val="00086125"/>
    <w:rsid w:val="00095CF4"/>
    <w:rsid w:val="000B2B28"/>
    <w:rsid w:val="000B2EB4"/>
    <w:rsid w:val="000B51D6"/>
    <w:rsid w:val="000C1E80"/>
    <w:rsid w:val="000C4B32"/>
    <w:rsid w:val="000D48BE"/>
    <w:rsid w:val="000D608A"/>
    <w:rsid w:val="000F21FD"/>
    <w:rsid w:val="000F4F8A"/>
    <w:rsid w:val="00113503"/>
    <w:rsid w:val="00146191"/>
    <w:rsid w:val="001A2FD8"/>
    <w:rsid w:val="001C275B"/>
    <w:rsid w:val="001C3C44"/>
    <w:rsid w:val="001C5CF5"/>
    <w:rsid w:val="001F578A"/>
    <w:rsid w:val="00280F31"/>
    <w:rsid w:val="00287A0B"/>
    <w:rsid w:val="00291383"/>
    <w:rsid w:val="00292FEC"/>
    <w:rsid w:val="002A0776"/>
    <w:rsid w:val="00302C41"/>
    <w:rsid w:val="00304781"/>
    <w:rsid w:val="00350DC1"/>
    <w:rsid w:val="00387C46"/>
    <w:rsid w:val="003A7E34"/>
    <w:rsid w:val="003B012A"/>
    <w:rsid w:val="003B4610"/>
    <w:rsid w:val="003B5853"/>
    <w:rsid w:val="003E603D"/>
    <w:rsid w:val="003F2D7A"/>
    <w:rsid w:val="00402C5F"/>
    <w:rsid w:val="00432B7F"/>
    <w:rsid w:val="00436C2A"/>
    <w:rsid w:val="0044745C"/>
    <w:rsid w:val="00454E0C"/>
    <w:rsid w:val="00467EE4"/>
    <w:rsid w:val="004773CC"/>
    <w:rsid w:val="0047785A"/>
    <w:rsid w:val="004D7DD9"/>
    <w:rsid w:val="00541C12"/>
    <w:rsid w:val="00545525"/>
    <w:rsid w:val="00567E53"/>
    <w:rsid w:val="005750EC"/>
    <w:rsid w:val="00580EAA"/>
    <w:rsid w:val="005C3DE0"/>
    <w:rsid w:val="005D2332"/>
    <w:rsid w:val="00607812"/>
    <w:rsid w:val="006149AF"/>
    <w:rsid w:val="00632070"/>
    <w:rsid w:val="00635E9F"/>
    <w:rsid w:val="00671871"/>
    <w:rsid w:val="00673855"/>
    <w:rsid w:val="006768A3"/>
    <w:rsid w:val="006956CD"/>
    <w:rsid w:val="006A5BDD"/>
    <w:rsid w:val="006E4563"/>
    <w:rsid w:val="0072482E"/>
    <w:rsid w:val="00751D20"/>
    <w:rsid w:val="0078346D"/>
    <w:rsid w:val="00785210"/>
    <w:rsid w:val="00792988"/>
    <w:rsid w:val="007B655B"/>
    <w:rsid w:val="007C0ED4"/>
    <w:rsid w:val="007C2F43"/>
    <w:rsid w:val="007E0324"/>
    <w:rsid w:val="007F3F8D"/>
    <w:rsid w:val="00817203"/>
    <w:rsid w:val="00862AE0"/>
    <w:rsid w:val="00880322"/>
    <w:rsid w:val="008A6ECE"/>
    <w:rsid w:val="008B4075"/>
    <w:rsid w:val="008B4A53"/>
    <w:rsid w:val="008C5524"/>
    <w:rsid w:val="008F04DB"/>
    <w:rsid w:val="008F7EDD"/>
    <w:rsid w:val="009075B7"/>
    <w:rsid w:val="0094455F"/>
    <w:rsid w:val="009464C1"/>
    <w:rsid w:val="00971B60"/>
    <w:rsid w:val="009D128C"/>
    <w:rsid w:val="009E6315"/>
    <w:rsid w:val="00A17B67"/>
    <w:rsid w:val="00A3433B"/>
    <w:rsid w:val="00A35426"/>
    <w:rsid w:val="00A60447"/>
    <w:rsid w:val="00A675A9"/>
    <w:rsid w:val="00A71EFB"/>
    <w:rsid w:val="00A85130"/>
    <w:rsid w:val="00A9159B"/>
    <w:rsid w:val="00A92E77"/>
    <w:rsid w:val="00AA6B53"/>
    <w:rsid w:val="00AC43DB"/>
    <w:rsid w:val="00AC757C"/>
    <w:rsid w:val="00AE0C16"/>
    <w:rsid w:val="00AE79BD"/>
    <w:rsid w:val="00AF133A"/>
    <w:rsid w:val="00AF6CC5"/>
    <w:rsid w:val="00B03EEB"/>
    <w:rsid w:val="00B1670C"/>
    <w:rsid w:val="00B20F7A"/>
    <w:rsid w:val="00B368E8"/>
    <w:rsid w:val="00B53AEC"/>
    <w:rsid w:val="00B613E7"/>
    <w:rsid w:val="00B70931"/>
    <w:rsid w:val="00BA3040"/>
    <w:rsid w:val="00BA4A88"/>
    <w:rsid w:val="00BE6669"/>
    <w:rsid w:val="00C05F6C"/>
    <w:rsid w:val="00C06CF8"/>
    <w:rsid w:val="00C232B8"/>
    <w:rsid w:val="00C47C5D"/>
    <w:rsid w:val="00C52D8C"/>
    <w:rsid w:val="00CB12CD"/>
    <w:rsid w:val="00CB14EA"/>
    <w:rsid w:val="00CB5F87"/>
    <w:rsid w:val="00CC4C21"/>
    <w:rsid w:val="00CD0BDB"/>
    <w:rsid w:val="00D04340"/>
    <w:rsid w:val="00D42219"/>
    <w:rsid w:val="00D51933"/>
    <w:rsid w:val="00D529DE"/>
    <w:rsid w:val="00D542D7"/>
    <w:rsid w:val="00D64D20"/>
    <w:rsid w:val="00D831C9"/>
    <w:rsid w:val="00DA5D7F"/>
    <w:rsid w:val="00DC6E30"/>
    <w:rsid w:val="00DD1BE1"/>
    <w:rsid w:val="00DD56C8"/>
    <w:rsid w:val="00DD5816"/>
    <w:rsid w:val="00DF7104"/>
    <w:rsid w:val="00E0075D"/>
    <w:rsid w:val="00E06D57"/>
    <w:rsid w:val="00E15B5B"/>
    <w:rsid w:val="00E16C36"/>
    <w:rsid w:val="00E31FDC"/>
    <w:rsid w:val="00E324FC"/>
    <w:rsid w:val="00E33320"/>
    <w:rsid w:val="00E376E9"/>
    <w:rsid w:val="00E43A3A"/>
    <w:rsid w:val="00E4643C"/>
    <w:rsid w:val="00E52263"/>
    <w:rsid w:val="00E76F2B"/>
    <w:rsid w:val="00E81F91"/>
    <w:rsid w:val="00E96C04"/>
    <w:rsid w:val="00E97B4B"/>
    <w:rsid w:val="00EB4843"/>
    <w:rsid w:val="00EB4CEF"/>
    <w:rsid w:val="00ED0BDA"/>
    <w:rsid w:val="00ED50F4"/>
    <w:rsid w:val="00ED79DA"/>
    <w:rsid w:val="00EE5048"/>
    <w:rsid w:val="00EF3B7F"/>
    <w:rsid w:val="00F07644"/>
    <w:rsid w:val="00F13F0B"/>
    <w:rsid w:val="00F157E9"/>
    <w:rsid w:val="00F15DF9"/>
    <w:rsid w:val="00F20B1C"/>
    <w:rsid w:val="00F25AB7"/>
    <w:rsid w:val="00F42CC6"/>
    <w:rsid w:val="00F54990"/>
    <w:rsid w:val="00F60E5E"/>
    <w:rsid w:val="00F7134A"/>
    <w:rsid w:val="00F77E30"/>
    <w:rsid w:val="00F77EB6"/>
    <w:rsid w:val="00FA0B4E"/>
    <w:rsid w:val="00FC5397"/>
    <w:rsid w:val="00FD61C5"/>
    <w:rsid w:val="00FE0697"/>
    <w:rsid w:val="00FE5CE2"/>
    <w:rsid w:val="00FE6D09"/>
    <w:rsid w:val="00FF63F7"/>
    <w:rsid w:val="00FF7234"/>
    <w:rsid w:val="00FF77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3EF29D3"/>
  <w15:chartTrackingRefBased/>
  <w15:docId w15:val="{65D5219D-095A-4BA0-B00F-D879960F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Title 1"/>
    <w:basedOn w:val="Normal"/>
    <w:link w:val="Heading1Char"/>
    <w:uiPriority w:val="9"/>
    <w:qFormat/>
    <w:rsid w:val="001F578A"/>
    <w:pPr>
      <w:keepNext/>
      <w:keepLines/>
      <w:spacing w:before="360" w:after="80" w:line="240" w:lineRule="auto"/>
      <w:outlineLvl w:val="0"/>
    </w:pPr>
    <w:rPr>
      <w:rFonts w:ascii="Arial" w:eastAsiaTheme="majorEastAsia" w:hAnsi="Arial" w:cstheme="majorBidi"/>
      <w:b/>
      <w:color w:val="000000" w:themeColor="text1"/>
      <w:sz w:val="22"/>
      <w:szCs w:val="40"/>
    </w:rPr>
  </w:style>
  <w:style w:type="paragraph" w:styleId="Heading2">
    <w:name w:val="heading 2"/>
    <w:basedOn w:val="Normal"/>
    <w:next w:val="Normal"/>
    <w:link w:val="Heading2Char"/>
    <w:uiPriority w:val="9"/>
    <w:semiHidden/>
    <w:unhideWhenUsed/>
    <w:qFormat/>
    <w:rsid w:val="00B03E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E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E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E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E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E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E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E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1 Char"/>
    <w:basedOn w:val="DefaultParagraphFont"/>
    <w:link w:val="Heading1"/>
    <w:uiPriority w:val="9"/>
    <w:rsid w:val="001F578A"/>
    <w:rPr>
      <w:rFonts w:ascii="Arial" w:eastAsiaTheme="majorEastAsia" w:hAnsi="Arial" w:cstheme="majorBidi"/>
      <w:b/>
      <w:color w:val="000000" w:themeColor="text1"/>
      <w:sz w:val="22"/>
      <w:szCs w:val="40"/>
    </w:rPr>
  </w:style>
  <w:style w:type="character" w:customStyle="1" w:styleId="Heading2Char">
    <w:name w:val="Heading 2 Char"/>
    <w:basedOn w:val="DefaultParagraphFont"/>
    <w:link w:val="Heading2"/>
    <w:uiPriority w:val="9"/>
    <w:semiHidden/>
    <w:rsid w:val="00B03E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E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E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E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E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E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E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EEB"/>
    <w:rPr>
      <w:rFonts w:eastAsiaTheme="majorEastAsia" w:cstheme="majorBidi"/>
      <w:color w:val="272727" w:themeColor="text1" w:themeTint="D8"/>
    </w:rPr>
  </w:style>
  <w:style w:type="paragraph" w:styleId="Title">
    <w:name w:val="Title"/>
    <w:basedOn w:val="Normal"/>
    <w:next w:val="Normal"/>
    <w:link w:val="TitleChar"/>
    <w:uiPriority w:val="10"/>
    <w:qFormat/>
    <w:rsid w:val="00B03E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E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E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E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EEB"/>
    <w:pPr>
      <w:spacing w:before="160"/>
      <w:jc w:val="center"/>
    </w:pPr>
    <w:rPr>
      <w:i/>
      <w:iCs/>
      <w:color w:val="404040" w:themeColor="text1" w:themeTint="BF"/>
    </w:rPr>
  </w:style>
  <w:style w:type="character" w:customStyle="1" w:styleId="QuoteChar">
    <w:name w:val="Quote Char"/>
    <w:basedOn w:val="DefaultParagraphFont"/>
    <w:link w:val="Quote"/>
    <w:uiPriority w:val="29"/>
    <w:rsid w:val="00B03EEB"/>
    <w:rPr>
      <w:i/>
      <w:iCs/>
      <w:color w:val="404040" w:themeColor="text1" w:themeTint="BF"/>
    </w:rPr>
  </w:style>
  <w:style w:type="paragraph" w:styleId="ListParagraph">
    <w:name w:val="List Paragraph"/>
    <w:basedOn w:val="Normal"/>
    <w:uiPriority w:val="34"/>
    <w:qFormat/>
    <w:rsid w:val="00B03EEB"/>
    <w:pPr>
      <w:ind w:left="720"/>
      <w:contextualSpacing/>
    </w:pPr>
  </w:style>
  <w:style w:type="character" w:styleId="IntenseEmphasis">
    <w:name w:val="Intense Emphasis"/>
    <w:basedOn w:val="DefaultParagraphFont"/>
    <w:uiPriority w:val="21"/>
    <w:qFormat/>
    <w:rsid w:val="00B03EEB"/>
    <w:rPr>
      <w:i/>
      <w:iCs/>
      <w:color w:val="0F4761" w:themeColor="accent1" w:themeShade="BF"/>
    </w:rPr>
  </w:style>
  <w:style w:type="paragraph" w:styleId="IntenseQuote">
    <w:name w:val="Intense Quote"/>
    <w:basedOn w:val="Normal"/>
    <w:next w:val="Normal"/>
    <w:link w:val="IntenseQuoteChar"/>
    <w:uiPriority w:val="30"/>
    <w:qFormat/>
    <w:rsid w:val="00B03E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EEB"/>
    <w:rPr>
      <w:i/>
      <w:iCs/>
      <w:color w:val="0F4761" w:themeColor="accent1" w:themeShade="BF"/>
    </w:rPr>
  </w:style>
  <w:style w:type="character" w:styleId="IntenseReference">
    <w:name w:val="Intense Reference"/>
    <w:basedOn w:val="DefaultParagraphFont"/>
    <w:uiPriority w:val="32"/>
    <w:qFormat/>
    <w:rsid w:val="00B03EEB"/>
    <w:rPr>
      <w:b/>
      <w:bCs/>
      <w:smallCaps/>
      <w:color w:val="0F4761" w:themeColor="accent1" w:themeShade="BF"/>
      <w:spacing w:val="5"/>
    </w:rPr>
  </w:style>
  <w:style w:type="character" w:styleId="Hyperlink">
    <w:name w:val="Hyperlink"/>
    <w:basedOn w:val="DefaultParagraphFont"/>
    <w:uiPriority w:val="99"/>
    <w:unhideWhenUsed/>
    <w:rsid w:val="00004AE9"/>
    <w:rPr>
      <w:color w:val="467886" w:themeColor="hyperlink"/>
      <w:u w:val="single"/>
    </w:rPr>
  </w:style>
  <w:style w:type="character" w:customStyle="1" w:styleId="UnresolvedMention1">
    <w:name w:val="Unresolved Mention1"/>
    <w:basedOn w:val="DefaultParagraphFont"/>
    <w:uiPriority w:val="99"/>
    <w:semiHidden/>
    <w:unhideWhenUsed/>
    <w:rsid w:val="00004AE9"/>
    <w:rPr>
      <w:color w:val="605E5C"/>
      <w:shd w:val="clear" w:color="auto" w:fill="E1DFDD"/>
    </w:rPr>
  </w:style>
  <w:style w:type="table" w:styleId="TableGrid">
    <w:name w:val="Table Grid"/>
    <w:basedOn w:val="TableNormal"/>
    <w:uiPriority w:val="39"/>
    <w:rsid w:val="00E0075D"/>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46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610"/>
  </w:style>
  <w:style w:type="paragraph" w:styleId="Footer">
    <w:name w:val="footer"/>
    <w:basedOn w:val="Normal"/>
    <w:link w:val="FooterChar"/>
    <w:uiPriority w:val="99"/>
    <w:unhideWhenUsed/>
    <w:rsid w:val="003B46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610"/>
  </w:style>
  <w:style w:type="paragraph" w:styleId="BodyText">
    <w:name w:val="Body Text"/>
    <w:basedOn w:val="Normal"/>
    <w:link w:val="BodyTextChar"/>
    <w:uiPriority w:val="99"/>
    <w:unhideWhenUsed/>
    <w:qFormat/>
    <w:rsid w:val="007F3F8D"/>
    <w:pPr>
      <w:spacing w:after="120" w:line="240" w:lineRule="auto"/>
      <w:jc w:val="both"/>
    </w:pPr>
    <w:rPr>
      <w:rFonts w:ascii="Arial MT" w:hAnsi="Arial MT"/>
      <w:sz w:val="20"/>
    </w:rPr>
  </w:style>
  <w:style w:type="character" w:customStyle="1" w:styleId="BodyTextChar">
    <w:name w:val="Body Text Char"/>
    <w:basedOn w:val="DefaultParagraphFont"/>
    <w:link w:val="BodyText"/>
    <w:uiPriority w:val="99"/>
    <w:rsid w:val="007F3F8D"/>
    <w:rPr>
      <w:rFonts w:ascii="Arial MT" w:hAnsi="Arial MT"/>
      <w:sz w:val="20"/>
    </w:rPr>
  </w:style>
  <w:style w:type="paragraph" w:customStyle="1" w:styleId="Tableparaghraph">
    <w:name w:val="Table paraghraph"/>
    <w:basedOn w:val="Normal"/>
    <w:qFormat/>
    <w:rsid w:val="00F13F0B"/>
    <w:pPr>
      <w:spacing w:after="0" w:line="240" w:lineRule="auto"/>
    </w:pPr>
    <w:rPr>
      <w:rFonts w:ascii="Arial MT" w:eastAsia="Times New Roman" w:hAnsi="Arial MT" w:cs="Times New Roman"/>
      <w:kern w:val="0"/>
      <w:sz w:val="20"/>
      <w:szCs w:val="20"/>
      <w:lang w:val="en-US"/>
      <w14:ligatures w14:val="none"/>
    </w:rPr>
  </w:style>
  <w:style w:type="character" w:customStyle="1" w:styleId="UnresolvedMention2">
    <w:name w:val="Unresolved Mention2"/>
    <w:basedOn w:val="DefaultParagraphFont"/>
    <w:uiPriority w:val="99"/>
    <w:semiHidden/>
    <w:unhideWhenUsed/>
    <w:rsid w:val="00D83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81855">
      <w:bodyDiv w:val="1"/>
      <w:marLeft w:val="0"/>
      <w:marRight w:val="0"/>
      <w:marTop w:val="0"/>
      <w:marBottom w:val="0"/>
      <w:divBdr>
        <w:top w:val="none" w:sz="0" w:space="0" w:color="auto"/>
        <w:left w:val="none" w:sz="0" w:space="0" w:color="auto"/>
        <w:bottom w:val="none" w:sz="0" w:space="0" w:color="auto"/>
        <w:right w:val="none" w:sz="0" w:space="0" w:color="auto"/>
      </w:divBdr>
    </w:div>
    <w:div w:id="350500395">
      <w:bodyDiv w:val="1"/>
      <w:marLeft w:val="0"/>
      <w:marRight w:val="0"/>
      <w:marTop w:val="0"/>
      <w:marBottom w:val="0"/>
      <w:divBdr>
        <w:top w:val="none" w:sz="0" w:space="0" w:color="auto"/>
        <w:left w:val="none" w:sz="0" w:space="0" w:color="auto"/>
        <w:bottom w:val="none" w:sz="0" w:space="0" w:color="auto"/>
        <w:right w:val="none" w:sz="0" w:space="0" w:color="auto"/>
      </w:divBdr>
    </w:div>
    <w:div w:id="679503881">
      <w:bodyDiv w:val="1"/>
      <w:marLeft w:val="0"/>
      <w:marRight w:val="0"/>
      <w:marTop w:val="0"/>
      <w:marBottom w:val="0"/>
      <w:divBdr>
        <w:top w:val="none" w:sz="0" w:space="0" w:color="auto"/>
        <w:left w:val="none" w:sz="0" w:space="0" w:color="auto"/>
        <w:bottom w:val="none" w:sz="0" w:space="0" w:color="auto"/>
        <w:right w:val="none" w:sz="0" w:space="0" w:color="auto"/>
      </w:divBdr>
    </w:div>
    <w:div w:id="802573912">
      <w:bodyDiv w:val="1"/>
      <w:marLeft w:val="0"/>
      <w:marRight w:val="0"/>
      <w:marTop w:val="0"/>
      <w:marBottom w:val="0"/>
      <w:divBdr>
        <w:top w:val="none" w:sz="0" w:space="0" w:color="auto"/>
        <w:left w:val="none" w:sz="0" w:space="0" w:color="auto"/>
        <w:bottom w:val="none" w:sz="0" w:space="0" w:color="auto"/>
        <w:right w:val="none" w:sz="0" w:space="0" w:color="auto"/>
      </w:divBdr>
    </w:div>
    <w:div w:id="946274436">
      <w:bodyDiv w:val="1"/>
      <w:marLeft w:val="0"/>
      <w:marRight w:val="0"/>
      <w:marTop w:val="0"/>
      <w:marBottom w:val="0"/>
      <w:divBdr>
        <w:top w:val="none" w:sz="0" w:space="0" w:color="auto"/>
        <w:left w:val="none" w:sz="0" w:space="0" w:color="auto"/>
        <w:bottom w:val="none" w:sz="0" w:space="0" w:color="auto"/>
        <w:right w:val="none" w:sz="0" w:space="0" w:color="auto"/>
      </w:divBdr>
    </w:div>
    <w:div w:id="968634998">
      <w:bodyDiv w:val="1"/>
      <w:marLeft w:val="0"/>
      <w:marRight w:val="0"/>
      <w:marTop w:val="0"/>
      <w:marBottom w:val="0"/>
      <w:divBdr>
        <w:top w:val="none" w:sz="0" w:space="0" w:color="auto"/>
        <w:left w:val="none" w:sz="0" w:space="0" w:color="auto"/>
        <w:bottom w:val="none" w:sz="0" w:space="0" w:color="auto"/>
        <w:right w:val="none" w:sz="0" w:space="0" w:color="auto"/>
      </w:divBdr>
    </w:div>
    <w:div w:id="1061169874">
      <w:bodyDiv w:val="1"/>
      <w:marLeft w:val="0"/>
      <w:marRight w:val="0"/>
      <w:marTop w:val="0"/>
      <w:marBottom w:val="0"/>
      <w:divBdr>
        <w:top w:val="none" w:sz="0" w:space="0" w:color="auto"/>
        <w:left w:val="none" w:sz="0" w:space="0" w:color="auto"/>
        <w:bottom w:val="none" w:sz="0" w:space="0" w:color="auto"/>
        <w:right w:val="none" w:sz="0" w:space="0" w:color="auto"/>
      </w:divBdr>
    </w:div>
    <w:div w:id="1111626075">
      <w:bodyDiv w:val="1"/>
      <w:marLeft w:val="0"/>
      <w:marRight w:val="0"/>
      <w:marTop w:val="0"/>
      <w:marBottom w:val="0"/>
      <w:divBdr>
        <w:top w:val="none" w:sz="0" w:space="0" w:color="auto"/>
        <w:left w:val="none" w:sz="0" w:space="0" w:color="auto"/>
        <w:bottom w:val="none" w:sz="0" w:space="0" w:color="auto"/>
        <w:right w:val="none" w:sz="0" w:space="0" w:color="auto"/>
      </w:divBdr>
    </w:div>
    <w:div w:id="1151285102">
      <w:bodyDiv w:val="1"/>
      <w:marLeft w:val="0"/>
      <w:marRight w:val="0"/>
      <w:marTop w:val="0"/>
      <w:marBottom w:val="0"/>
      <w:divBdr>
        <w:top w:val="none" w:sz="0" w:space="0" w:color="auto"/>
        <w:left w:val="none" w:sz="0" w:space="0" w:color="auto"/>
        <w:bottom w:val="none" w:sz="0" w:space="0" w:color="auto"/>
        <w:right w:val="none" w:sz="0" w:space="0" w:color="auto"/>
      </w:divBdr>
    </w:div>
    <w:div w:id="1218588657">
      <w:bodyDiv w:val="1"/>
      <w:marLeft w:val="0"/>
      <w:marRight w:val="0"/>
      <w:marTop w:val="0"/>
      <w:marBottom w:val="0"/>
      <w:divBdr>
        <w:top w:val="none" w:sz="0" w:space="0" w:color="auto"/>
        <w:left w:val="none" w:sz="0" w:space="0" w:color="auto"/>
        <w:bottom w:val="none" w:sz="0" w:space="0" w:color="auto"/>
        <w:right w:val="none" w:sz="0" w:space="0" w:color="auto"/>
      </w:divBdr>
    </w:div>
    <w:div w:id="1426266608">
      <w:bodyDiv w:val="1"/>
      <w:marLeft w:val="0"/>
      <w:marRight w:val="0"/>
      <w:marTop w:val="0"/>
      <w:marBottom w:val="0"/>
      <w:divBdr>
        <w:top w:val="none" w:sz="0" w:space="0" w:color="auto"/>
        <w:left w:val="none" w:sz="0" w:space="0" w:color="auto"/>
        <w:bottom w:val="none" w:sz="0" w:space="0" w:color="auto"/>
        <w:right w:val="none" w:sz="0" w:space="0" w:color="auto"/>
      </w:divBdr>
    </w:div>
    <w:div w:id="1688098834">
      <w:bodyDiv w:val="1"/>
      <w:marLeft w:val="0"/>
      <w:marRight w:val="0"/>
      <w:marTop w:val="0"/>
      <w:marBottom w:val="0"/>
      <w:divBdr>
        <w:top w:val="none" w:sz="0" w:space="0" w:color="auto"/>
        <w:left w:val="none" w:sz="0" w:space="0" w:color="auto"/>
        <w:bottom w:val="none" w:sz="0" w:space="0" w:color="auto"/>
        <w:right w:val="none" w:sz="0" w:space="0" w:color="auto"/>
      </w:divBdr>
    </w:div>
    <w:div w:id="1690989414">
      <w:bodyDiv w:val="1"/>
      <w:marLeft w:val="0"/>
      <w:marRight w:val="0"/>
      <w:marTop w:val="0"/>
      <w:marBottom w:val="0"/>
      <w:divBdr>
        <w:top w:val="none" w:sz="0" w:space="0" w:color="auto"/>
        <w:left w:val="none" w:sz="0" w:space="0" w:color="auto"/>
        <w:bottom w:val="none" w:sz="0" w:space="0" w:color="auto"/>
        <w:right w:val="none" w:sz="0" w:space="0" w:color="auto"/>
      </w:divBdr>
    </w:div>
    <w:div w:id="1691880213">
      <w:bodyDiv w:val="1"/>
      <w:marLeft w:val="0"/>
      <w:marRight w:val="0"/>
      <w:marTop w:val="0"/>
      <w:marBottom w:val="0"/>
      <w:divBdr>
        <w:top w:val="none" w:sz="0" w:space="0" w:color="auto"/>
        <w:left w:val="none" w:sz="0" w:space="0" w:color="auto"/>
        <w:bottom w:val="none" w:sz="0" w:space="0" w:color="auto"/>
        <w:right w:val="none" w:sz="0" w:space="0" w:color="auto"/>
      </w:divBdr>
    </w:div>
    <w:div w:id="2079815473">
      <w:bodyDiv w:val="1"/>
      <w:marLeft w:val="0"/>
      <w:marRight w:val="0"/>
      <w:marTop w:val="0"/>
      <w:marBottom w:val="0"/>
      <w:divBdr>
        <w:top w:val="none" w:sz="0" w:space="0" w:color="auto"/>
        <w:left w:val="none" w:sz="0" w:space="0" w:color="auto"/>
        <w:bottom w:val="none" w:sz="0" w:space="0" w:color="auto"/>
        <w:right w:val="none" w:sz="0" w:space="0" w:color="auto"/>
      </w:divBdr>
    </w:div>
    <w:div w:id="214423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201/97804291311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B4316-4250-4F4F-B4C7-30BF6B4C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11</Pages>
  <Words>5276</Words>
  <Characters>30079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35285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Afroza Sultana</dc:creator>
  <cp:keywords/>
  <dc:description/>
  <cp:lastModifiedBy>SDI 1183</cp:lastModifiedBy>
  <cp:revision>38</cp:revision>
  <dcterms:created xsi:type="dcterms:W3CDTF">2025-06-15T04:14:00Z</dcterms:created>
  <dcterms:modified xsi:type="dcterms:W3CDTF">2025-06-25T05:28:00Z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2025-03-17T01:27:50Z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a91d3781-d4b7-423f-bf79-f850cedb7b2d</vt:lpwstr>
  </property>
  <property fmtid="{D5CDD505-2E9C-101B-9397-08002B2CF9AE}" pid="8" name="MSIP_Label_0f488380-630a-4f55-a077-a19445e3f360_ContentBits">
    <vt:lpwstr>0</vt:lpwstr>
  </property>
  <property fmtid="{D5CDD505-2E9C-101B-9397-08002B2CF9AE}" pid="9" name="MSIP_Label_0f488380-630a-4f55-a077-a19445e3f360_Tag">
    <vt:lpwstr>10, 3, 0, 1</vt:lpwstr>
  </property>
  <property fmtid="{D5CDD505-2E9C-101B-9397-08002B2CF9AE}" pid="10" name="GrammarlyDocumentId">
    <vt:lpwstr>9eea578b-87a3-413e-b358-0ad3f8088f52</vt:lpwstr>
  </property>
</Properties>
</file>