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BB3E7" w14:textId="6FF36475" w:rsidR="00F07CB2" w:rsidRPr="00F07CB2" w:rsidRDefault="00BC4775" w:rsidP="00F07CB2">
      <w:pPr>
        <w:jc w:val="center"/>
        <w:rPr>
          <w:rFonts w:asciiTheme="majorBidi" w:hAnsiTheme="majorBidi" w:cstheme="majorBidi"/>
          <w:b/>
          <w:bCs/>
          <w:sz w:val="24"/>
          <w:szCs w:val="24"/>
          <w:rtl/>
          <w:lang w:bidi="ar-IQ"/>
        </w:rPr>
      </w:pPr>
      <w:r w:rsidRPr="0074611F">
        <w:rPr>
          <w:rFonts w:asciiTheme="majorBidi" w:hAnsiTheme="majorBidi" w:cstheme="majorBidi"/>
          <w:b/>
          <w:bCs/>
          <w:sz w:val="24"/>
          <w:szCs w:val="24"/>
          <w:lang w:val="en" w:bidi="ar-IQ"/>
        </w:rPr>
        <w:t>The role of biochar in the behavior of positive ions and dispersion parameters in two soils of different textures</w:t>
      </w:r>
    </w:p>
    <w:p w14:paraId="1F253AFF" w14:textId="5D06FBB6" w:rsidR="0005207E" w:rsidRDefault="008537E1" w:rsidP="00F07CB2">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Abstract</w:t>
      </w:r>
    </w:p>
    <w:p w14:paraId="7688B62C" w14:textId="77777777" w:rsidR="0074611F" w:rsidRDefault="0074611F" w:rsidP="0074611F">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Pr>
          <w:rFonts w:asciiTheme="majorBidi" w:hAnsiTheme="majorBidi" w:cstheme="majorBidi"/>
          <w:sz w:val="24"/>
          <w:szCs w:val="24"/>
          <w:lang w:val="en" w:bidi="ar-IQ"/>
        </w:rPr>
        <w:t>The study included the selection of two sites for two different textured soils within Nineveh Governorate - Iraq, with the aim of knowing the role of biochar in the chemical behavior of positive ions (Ca</w:t>
      </w:r>
      <w:r w:rsidRPr="009575D3">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Mg</w:t>
      </w:r>
      <w:r w:rsidRPr="0074611F">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Na</w:t>
      </w:r>
      <w:r w:rsidRPr="0074611F">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 K</w:t>
      </w:r>
      <w:r w:rsidRPr="0074611F">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 as well as dispersion parameters (SAR, MCAR, CROSS).</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Soil samples were collected from the surface layer and brought to the laboratory, after drying and sifting them with a sieve with a 4 mm diameter, biochar was added to them at three levels (0%, 2% and 4%) of the soil weight. These soils were filled with plastic columns (column length 25 cm and diameter 7 cm).</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The experiment was carried out by adding water to each column in a volume equal to the pore volume PV, and alternating wetting was carried out for ten consecutive cycles with a period of 10 days between each cycle. After the end of the first cycle PV</w:t>
      </w:r>
      <w:r w:rsidRPr="0074611F">
        <w:rPr>
          <w:rFonts w:asciiTheme="majorBidi" w:hAnsiTheme="majorBidi" w:cstheme="majorBidi"/>
          <w:sz w:val="24"/>
          <w:szCs w:val="24"/>
          <w:vertAlign w:val="subscript"/>
          <w:lang w:val="en" w:bidi="ar-IQ"/>
        </w:rPr>
        <w:t>1</w:t>
      </w:r>
      <w:r>
        <w:rPr>
          <w:rFonts w:asciiTheme="majorBidi" w:hAnsiTheme="majorBidi" w:cstheme="majorBidi"/>
          <w:sz w:val="24"/>
          <w:szCs w:val="24"/>
          <w:lang w:val="en" w:bidi="ar-IQ"/>
        </w:rPr>
        <w:t>, the fifth cycle PV</w:t>
      </w:r>
      <w:r w:rsidRPr="0074611F">
        <w:rPr>
          <w:rFonts w:asciiTheme="majorBidi" w:hAnsiTheme="majorBidi" w:cstheme="majorBidi"/>
          <w:sz w:val="24"/>
          <w:szCs w:val="24"/>
          <w:vertAlign w:val="subscript"/>
          <w:lang w:val="en" w:bidi="ar-IQ"/>
        </w:rPr>
        <w:t>5</w:t>
      </w:r>
      <w:r>
        <w:rPr>
          <w:rFonts w:asciiTheme="majorBidi" w:hAnsiTheme="majorBidi" w:cstheme="majorBidi"/>
          <w:sz w:val="24"/>
          <w:szCs w:val="24"/>
          <w:lang w:val="en" w:bidi="ar-IQ"/>
        </w:rPr>
        <w:t xml:space="preserve"> and the tenth cycle PV</w:t>
      </w:r>
      <w:r w:rsidRPr="0074611F">
        <w:rPr>
          <w:rFonts w:asciiTheme="majorBidi" w:hAnsiTheme="majorBidi" w:cstheme="majorBidi"/>
          <w:sz w:val="24"/>
          <w:szCs w:val="24"/>
          <w:vertAlign w:val="subscript"/>
          <w:lang w:val="en" w:bidi="ar-IQ"/>
        </w:rPr>
        <w:t>10</w:t>
      </w:r>
      <w:r>
        <w:rPr>
          <w:rFonts w:asciiTheme="majorBidi" w:hAnsiTheme="majorBidi" w:cstheme="majorBidi"/>
          <w:sz w:val="24"/>
          <w:szCs w:val="24"/>
          <w:lang w:val="en" w:bidi="ar-IQ"/>
        </w:rPr>
        <w:t>, each soil column was cut into two depths (0-10 cm) and (10-20 cm). The soil was analyzed to determine the role of the number of wetting cycles on the positive ions and dispersion parameters under the influence of biochar. The results of this study indicated that there is a clear variation in the values ​​of the dissolved positive ions released from the two study soils when using different wetting periods and for different levels of biochar addition.</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As for the wetting periods, there was a gradual increase in the values ​​of both Ca</w:t>
      </w:r>
      <w:r w:rsidRPr="0074611F">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xml:space="preserve"> and Mg</w:t>
      </w:r>
      <w:r w:rsidRPr="0074611F">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xml:space="preserve"> with the increase in the number of hydration periods, starting from the first cycle PV</w:t>
      </w:r>
      <w:r w:rsidRPr="0074611F">
        <w:rPr>
          <w:rFonts w:asciiTheme="majorBidi" w:hAnsiTheme="majorBidi" w:cstheme="majorBidi"/>
          <w:sz w:val="24"/>
          <w:szCs w:val="24"/>
          <w:vertAlign w:val="subscript"/>
          <w:lang w:val="en" w:bidi="ar-IQ"/>
        </w:rPr>
        <w:t>1</w:t>
      </w:r>
      <w:r>
        <w:rPr>
          <w:rFonts w:asciiTheme="majorBidi" w:hAnsiTheme="majorBidi" w:cstheme="majorBidi"/>
          <w:sz w:val="24"/>
          <w:szCs w:val="24"/>
          <w:lang w:val="en" w:bidi="ar-IQ"/>
        </w:rPr>
        <w:t xml:space="preserve"> after 10 days and up to the tenth cycle PV</w:t>
      </w:r>
      <w:r w:rsidRPr="0074611F">
        <w:rPr>
          <w:rFonts w:asciiTheme="majorBidi" w:hAnsiTheme="majorBidi" w:cstheme="majorBidi"/>
          <w:sz w:val="24"/>
          <w:szCs w:val="24"/>
          <w:vertAlign w:val="subscript"/>
          <w:lang w:val="en" w:bidi="ar-IQ"/>
        </w:rPr>
        <w:t>10</w:t>
      </w:r>
      <w:r>
        <w:rPr>
          <w:rFonts w:asciiTheme="majorBidi" w:hAnsiTheme="majorBidi" w:cstheme="majorBidi"/>
          <w:sz w:val="24"/>
          <w:szCs w:val="24"/>
          <w:lang w:val="en" w:bidi="ar-IQ"/>
        </w:rPr>
        <w:t xml:space="preserve"> after 100 days.</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Regarding Na</w:t>
      </w:r>
      <w:r w:rsidRPr="0074611F">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 xml:space="preserve"> and K</w:t>
      </w:r>
      <w:r w:rsidRPr="0074611F">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 we noticed that there was no consistent behavior of increasing or decreasing values ​​with the number of wetting periods, in some treatments, there was a release up to the fifth pore volume, after which there was a decrease in the release process, and in others, there was adsorption up to the fifth pore volume, after which there was a decrease in the amount of adsorbed ions, which clearly indicates the saturation of the exchange surfaces with these ions and their return to the solution.</w:t>
      </w:r>
      <w:r>
        <w:rPr>
          <w:rFonts w:asciiTheme="majorBidi" w:hAnsiTheme="majorBidi" w:cstheme="majorBidi" w:hint="cs"/>
          <w:sz w:val="24"/>
          <w:szCs w:val="24"/>
          <w:rtl/>
          <w:lang w:val="en" w:bidi="ar-IQ"/>
        </w:rPr>
        <w:t xml:space="preserve"> </w:t>
      </w:r>
      <w:r>
        <w:rPr>
          <w:rFonts w:asciiTheme="majorBidi" w:hAnsiTheme="majorBidi" w:cstheme="majorBidi"/>
          <w:sz w:val="24"/>
          <w:szCs w:val="24"/>
          <w:lang w:val="en" w:bidi="ar-IQ"/>
        </w:rPr>
        <w:t>As for the levels of biochar added to the two study soils, they had a clear role in increasing the values ​​of the four dissolved positive ions with the increase in the level of addition and in all wetting periods.</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When comparing the two study soils, the values ​​of the released positive ions in the clay loam soil were generally higher compared to the clay soil. As for the dispersion measures, the lowest values ​​for each of SAR, MCAR and CROSS were in the clay soil and the highest in the clay loam soil.</w:t>
      </w:r>
    </w:p>
    <w:p w14:paraId="75C1A447" w14:textId="0559F8AD" w:rsidR="008537E1" w:rsidRDefault="0074611F" w:rsidP="0074611F">
      <w:pPr>
        <w:bidi w:val="0"/>
        <w:jc w:val="both"/>
        <w:rPr>
          <w:rFonts w:asciiTheme="majorBidi" w:hAnsiTheme="majorBidi" w:cstheme="majorBidi"/>
          <w:sz w:val="24"/>
          <w:szCs w:val="24"/>
          <w:lang w:val="en" w:bidi="ar-IQ"/>
        </w:rPr>
      </w:pPr>
      <w:r w:rsidRPr="0074611F">
        <w:rPr>
          <w:rFonts w:asciiTheme="majorBidi" w:hAnsiTheme="majorBidi" w:cstheme="majorBidi"/>
          <w:b/>
          <w:bCs/>
          <w:sz w:val="24"/>
          <w:szCs w:val="24"/>
          <w:lang w:val="en" w:bidi="ar-IQ"/>
        </w:rPr>
        <w:t>Keywords</w:t>
      </w:r>
      <w:r>
        <w:rPr>
          <w:rFonts w:asciiTheme="majorBidi" w:hAnsiTheme="majorBidi" w:cstheme="majorBidi"/>
          <w:sz w:val="24"/>
          <w:szCs w:val="24"/>
          <w:lang w:val="en" w:bidi="ar-IQ"/>
        </w:rPr>
        <w:t>: biochar, cations, dispersion</w:t>
      </w:r>
      <w:r w:rsidR="00A42375">
        <w:rPr>
          <w:rFonts w:asciiTheme="majorBidi" w:hAnsiTheme="majorBidi" w:cstheme="majorBidi"/>
          <w:sz w:val="24"/>
          <w:szCs w:val="24"/>
          <w:lang w:val="en" w:bidi="ar-IQ"/>
        </w:rPr>
        <w:t xml:space="preserve">, </w:t>
      </w:r>
      <w:r w:rsidR="00A42375" w:rsidRPr="00A42375">
        <w:rPr>
          <w:rFonts w:asciiTheme="majorBidi" w:hAnsiTheme="majorBidi" w:cstheme="majorBidi"/>
          <w:sz w:val="24"/>
          <w:szCs w:val="24"/>
          <w:lang w:val="en" w:bidi="ar-IQ"/>
        </w:rPr>
        <w:t>soil</w:t>
      </w:r>
    </w:p>
    <w:p w14:paraId="49AAF4C1" w14:textId="77777777" w:rsidR="009541DF" w:rsidRPr="00F07CB2" w:rsidRDefault="009541DF" w:rsidP="009541DF">
      <w:pPr>
        <w:bidi w:val="0"/>
        <w:jc w:val="both"/>
        <w:rPr>
          <w:rFonts w:asciiTheme="majorBidi" w:hAnsiTheme="majorBidi" w:cstheme="majorBidi"/>
          <w:sz w:val="24"/>
          <w:szCs w:val="24"/>
          <w:lang w:bidi="ar-IQ"/>
        </w:rPr>
      </w:pPr>
    </w:p>
    <w:p w14:paraId="20C82005" w14:textId="77777777" w:rsidR="00BC4775" w:rsidRPr="0052570F" w:rsidRDefault="00BC4775" w:rsidP="00EB58AE">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Introduction </w:t>
      </w:r>
    </w:p>
    <w:p w14:paraId="38812CC5" w14:textId="1FF9AA43" w:rsidR="00E37246" w:rsidRPr="0057077A" w:rsidRDefault="008537E1" w:rsidP="0074611F">
      <w:pPr>
        <w:bidi w:val="0"/>
        <w:spacing w:afterLines="60" w:after="144"/>
        <w:jc w:val="lowKashida"/>
        <w:rPr>
          <w:rFonts w:asciiTheme="majorBidi" w:eastAsia="Times New Roman" w:hAnsiTheme="majorBidi" w:cstheme="majorBidi"/>
          <w:color w:val="FF0000"/>
          <w:sz w:val="24"/>
          <w:szCs w:val="24"/>
          <w:rtl/>
          <w:lang w:bidi="ar-IQ"/>
        </w:rPr>
      </w:pPr>
      <w:r>
        <w:rPr>
          <w:rFonts w:asciiTheme="majorBidi" w:eastAsia="Times New Roman" w:hAnsiTheme="majorBidi" w:cstheme="majorBidi"/>
          <w:sz w:val="24"/>
          <w:szCs w:val="24"/>
          <w:lang w:val="en" w:bidi="ar-IQ"/>
        </w:rPr>
        <w:t xml:space="preserve">        </w:t>
      </w:r>
      <w:r w:rsidR="00BC4775" w:rsidRPr="00BC4775">
        <w:rPr>
          <w:rFonts w:asciiTheme="majorBidi" w:eastAsia="Times New Roman" w:hAnsiTheme="majorBidi" w:cstheme="majorBidi"/>
          <w:sz w:val="24"/>
          <w:szCs w:val="24"/>
          <w:lang w:val="en" w:bidi="ar-IQ"/>
        </w:rPr>
        <w:t xml:space="preserve">Biochar is a prominent component in the field of sustainable </w:t>
      </w:r>
      <w:r>
        <w:rPr>
          <w:rFonts w:asciiTheme="majorBidi" w:eastAsia="Times New Roman" w:hAnsiTheme="majorBidi" w:cstheme="majorBidi"/>
          <w:sz w:val="24"/>
          <w:szCs w:val="24"/>
          <w:lang w:val="en" w:bidi="ar-IQ"/>
        </w:rPr>
        <w:t>agriculture and soil management, i</w:t>
      </w:r>
      <w:r w:rsidR="00BC4775" w:rsidRPr="00BC4775">
        <w:rPr>
          <w:rFonts w:asciiTheme="majorBidi" w:eastAsia="Times New Roman" w:hAnsiTheme="majorBidi" w:cstheme="majorBidi"/>
          <w:sz w:val="24"/>
          <w:szCs w:val="24"/>
          <w:lang w:val="en" w:bidi="ar-IQ"/>
        </w:rPr>
        <w:t>t is one of the modern amendments that have appeared recently and is mainly used as an improvement materia</w:t>
      </w:r>
      <w:r>
        <w:rPr>
          <w:rFonts w:asciiTheme="majorBidi" w:eastAsia="Times New Roman" w:hAnsiTheme="majorBidi" w:cstheme="majorBidi"/>
          <w:sz w:val="24"/>
          <w:szCs w:val="24"/>
          <w:lang w:val="en" w:bidi="ar-IQ"/>
        </w:rPr>
        <w:t>l for different soil properties, i</w:t>
      </w:r>
      <w:r w:rsidR="00BC4775" w:rsidRPr="00BC4775">
        <w:rPr>
          <w:rFonts w:asciiTheme="majorBidi" w:eastAsia="Times New Roman" w:hAnsiTheme="majorBidi" w:cstheme="majorBidi"/>
          <w:sz w:val="24"/>
          <w:szCs w:val="24"/>
          <w:lang w:val="en" w:bidi="ar-IQ"/>
        </w:rPr>
        <w:t xml:space="preserve">t does not </w:t>
      </w:r>
      <w:r w:rsidR="00BC4775" w:rsidRPr="00BC4775">
        <w:rPr>
          <w:rFonts w:asciiTheme="majorBidi" w:eastAsia="Times New Roman" w:hAnsiTheme="majorBidi" w:cstheme="majorBidi"/>
          <w:sz w:val="24"/>
          <w:szCs w:val="24"/>
          <w:lang w:val="en" w:bidi="ar-IQ"/>
        </w:rPr>
        <w:lastRenderedPageBreak/>
        <w:t>produce any polluting side effects and th</w:t>
      </w:r>
      <w:r>
        <w:rPr>
          <w:rFonts w:asciiTheme="majorBidi" w:eastAsia="Times New Roman" w:hAnsiTheme="majorBidi" w:cstheme="majorBidi"/>
          <w:sz w:val="24"/>
          <w:szCs w:val="24"/>
          <w:lang w:val="en" w:bidi="ar-IQ"/>
        </w:rPr>
        <w:t>erefore is environmentally safe, t</w:t>
      </w:r>
      <w:r w:rsidR="00BC4775" w:rsidRPr="00BC4775">
        <w:rPr>
          <w:rFonts w:asciiTheme="majorBidi" w:eastAsia="Times New Roman" w:hAnsiTheme="majorBidi" w:cstheme="majorBidi"/>
          <w:sz w:val="24"/>
          <w:szCs w:val="24"/>
          <w:lang w:val="en" w:bidi="ar-IQ"/>
        </w:rPr>
        <w:t>he properties of biochar depend on the type of raw material used in its production (</w:t>
      </w:r>
      <w:proofErr w:type="spellStart"/>
      <w:r w:rsidR="00BC4775" w:rsidRPr="00BC4775">
        <w:rPr>
          <w:rFonts w:asciiTheme="majorBidi" w:eastAsia="Times New Roman" w:hAnsiTheme="majorBidi" w:cstheme="majorBidi"/>
          <w:sz w:val="24"/>
          <w:szCs w:val="24"/>
          <w:lang w:val="en" w:bidi="ar-IQ"/>
        </w:rPr>
        <w:t>Verheijn</w:t>
      </w:r>
      <w:proofErr w:type="spellEnd"/>
      <w:r w:rsidR="00BC4775" w:rsidRPr="00BC4775">
        <w:rPr>
          <w:rFonts w:asciiTheme="majorBidi" w:eastAsia="Times New Roman" w:hAnsiTheme="majorBidi" w:cstheme="majorBidi"/>
          <w:sz w:val="24"/>
          <w:szCs w:val="24"/>
          <w:lang w:val="en" w:bidi="ar-IQ"/>
        </w:rPr>
        <w:t xml:space="preserve"> et al., 2010).</w:t>
      </w:r>
      <w:r>
        <w:rPr>
          <w:rFonts w:asciiTheme="majorBidi" w:eastAsia="Times New Roman" w:hAnsiTheme="majorBidi" w:cstheme="majorBidi"/>
          <w:sz w:val="24"/>
          <w:szCs w:val="24"/>
          <w:lang w:bidi="ar-IQ"/>
        </w:rPr>
        <w:t xml:space="preserve"> </w:t>
      </w:r>
      <w:r w:rsidR="00BC4775" w:rsidRPr="00BC4775">
        <w:rPr>
          <w:rFonts w:asciiTheme="majorBidi" w:eastAsia="Times New Roman" w:hAnsiTheme="majorBidi" w:cstheme="majorBidi"/>
          <w:sz w:val="24"/>
          <w:szCs w:val="24"/>
          <w:lang w:val="en"/>
        </w:rPr>
        <w:t>Biochar plays an important role in enhancing the growth of agricultural crops, whether directly by providing nutrients and preparing them for the plant, or indirectly by</w:t>
      </w:r>
      <w:r>
        <w:rPr>
          <w:rFonts w:asciiTheme="majorBidi" w:eastAsia="Times New Roman" w:hAnsiTheme="majorBidi" w:cstheme="majorBidi"/>
          <w:sz w:val="24"/>
          <w:szCs w:val="24"/>
          <w:lang w:val="en"/>
        </w:rPr>
        <w:t xml:space="preserve"> improving some soil properties, t</w:t>
      </w:r>
      <w:r w:rsidR="00BC4775" w:rsidRPr="00BC4775">
        <w:rPr>
          <w:rFonts w:asciiTheme="majorBidi" w:eastAsia="Times New Roman" w:hAnsiTheme="majorBidi" w:cstheme="majorBidi"/>
          <w:sz w:val="24"/>
          <w:szCs w:val="24"/>
          <w:lang w:val="en"/>
        </w:rPr>
        <w:t>he International Biochar Initiative has also played a role in promoting the idea of ​​biochar and highlighting its importance in sustainable development and en</w:t>
      </w:r>
      <w:r>
        <w:rPr>
          <w:rFonts w:asciiTheme="majorBidi" w:eastAsia="Times New Roman" w:hAnsiTheme="majorBidi" w:cstheme="majorBidi"/>
          <w:sz w:val="24"/>
          <w:szCs w:val="24"/>
          <w:lang w:val="en"/>
        </w:rPr>
        <w:t>vironmental protection projects,</w:t>
      </w:r>
      <w:r>
        <w:rPr>
          <w:rFonts w:asciiTheme="majorBidi" w:eastAsia="Times New Roman" w:hAnsiTheme="majorBidi" w:cstheme="majorBidi" w:hint="cs"/>
          <w:sz w:val="24"/>
          <w:szCs w:val="24"/>
          <w:rtl/>
          <w:lang w:bidi="ar-IQ"/>
        </w:rPr>
        <w:t xml:space="preserve"> </w:t>
      </w:r>
      <w:r>
        <w:rPr>
          <w:rFonts w:asciiTheme="majorBidi" w:eastAsia="Times New Roman" w:hAnsiTheme="majorBidi" w:cstheme="majorBidi"/>
          <w:sz w:val="24"/>
          <w:szCs w:val="24"/>
          <w:lang w:val="en" w:bidi="ar-IQ"/>
        </w:rPr>
        <w:t>t</w:t>
      </w:r>
      <w:r w:rsidR="00BC4775" w:rsidRPr="00BC4775">
        <w:rPr>
          <w:rFonts w:asciiTheme="majorBidi" w:eastAsia="Times New Roman" w:hAnsiTheme="majorBidi" w:cstheme="majorBidi"/>
          <w:sz w:val="24"/>
          <w:szCs w:val="24"/>
          <w:lang w:val="en" w:bidi="ar-IQ"/>
        </w:rPr>
        <w:t>he aim of this initiative is to improve global agricultural productivity by enhancing soil fertility and increasing soil carbon content (Ippolito et al., 2011). Al-Sultan and Al-</w:t>
      </w:r>
      <w:proofErr w:type="spellStart"/>
      <w:r w:rsidR="00BC4775" w:rsidRPr="00BC4775">
        <w:rPr>
          <w:rFonts w:asciiTheme="majorBidi" w:eastAsia="Times New Roman" w:hAnsiTheme="majorBidi" w:cstheme="majorBidi"/>
          <w:sz w:val="24"/>
          <w:szCs w:val="24"/>
          <w:lang w:val="en" w:bidi="ar-IQ"/>
        </w:rPr>
        <w:t>Obaidi</w:t>
      </w:r>
      <w:proofErr w:type="spellEnd"/>
      <w:r w:rsidR="00BC4775" w:rsidRPr="00BC4775">
        <w:rPr>
          <w:rFonts w:asciiTheme="majorBidi" w:eastAsia="Times New Roman" w:hAnsiTheme="majorBidi" w:cstheme="majorBidi"/>
          <w:sz w:val="24"/>
          <w:szCs w:val="24"/>
          <w:lang w:val="en" w:bidi="ar-IQ"/>
        </w:rPr>
        <w:t xml:space="preserve"> (2023) noted that biochar contains nutrients such as calcium, magnesium, and carbon and can be used as a soil conditioner.</w:t>
      </w:r>
      <w:r>
        <w:rPr>
          <w:rFonts w:asciiTheme="majorBidi" w:eastAsia="Times New Roman" w:hAnsiTheme="majorBidi" w:cstheme="majorBidi" w:hint="cs"/>
          <w:sz w:val="24"/>
          <w:szCs w:val="24"/>
          <w:rtl/>
          <w:lang w:val="en" w:bidi="ar-IQ"/>
        </w:rPr>
        <w:t xml:space="preserve"> </w:t>
      </w:r>
      <w:r w:rsidR="00BC4775" w:rsidRPr="00BC4775">
        <w:rPr>
          <w:rFonts w:asciiTheme="majorBidi" w:eastAsia="Times New Roman" w:hAnsiTheme="majorBidi" w:cstheme="majorBidi"/>
          <w:sz w:val="24"/>
          <w:szCs w:val="24"/>
          <w:lang w:val="en" w:bidi="ar-IQ"/>
        </w:rPr>
        <w:t>Biochar is produced using a specific process to reduce pollution and store carbon safely during the thermal decomposition of organic materials such as leaves, dead plants, etc.,</w:t>
      </w:r>
      <w:r w:rsidR="003E750F">
        <w:rPr>
          <w:rFonts w:asciiTheme="majorBidi" w:eastAsia="Times New Roman" w:hAnsiTheme="majorBidi" w:cstheme="majorBidi"/>
          <w:sz w:val="24"/>
          <w:szCs w:val="24"/>
          <w:lang w:val="en" w:bidi="ar-IQ"/>
        </w:rPr>
        <w:t xml:space="preserve"> (</w:t>
      </w:r>
      <w:r w:rsidR="003E750F" w:rsidRPr="003E750F">
        <w:rPr>
          <w:rFonts w:asciiTheme="majorBidi" w:eastAsia="Times New Roman" w:hAnsiTheme="majorBidi" w:cstheme="majorBidi"/>
          <w:sz w:val="24"/>
          <w:szCs w:val="24"/>
          <w:lang w:bidi="ar-IQ"/>
        </w:rPr>
        <w:t>Jang</w:t>
      </w:r>
      <w:r w:rsidR="003E750F">
        <w:rPr>
          <w:rFonts w:asciiTheme="majorBidi" w:eastAsia="Times New Roman" w:hAnsiTheme="majorBidi" w:cstheme="majorBidi"/>
          <w:sz w:val="24"/>
          <w:szCs w:val="24"/>
          <w:lang w:bidi="ar-IQ"/>
        </w:rPr>
        <w:t>, et al., 2022)</w:t>
      </w:r>
      <w:r w:rsidR="00BC4775" w:rsidRPr="00BC4775">
        <w:rPr>
          <w:rFonts w:asciiTheme="majorBidi" w:eastAsia="Times New Roman" w:hAnsiTheme="majorBidi" w:cstheme="majorBidi"/>
          <w:sz w:val="24"/>
          <w:szCs w:val="24"/>
          <w:lang w:val="en" w:bidi="ar-IQ"/>
        </w:rPr>
        <w:t xml:space="preserve"> which are burned in a container with little oxygen.</w:t>
      </w:r>
      <w:r>
        <w:rPr>
          <w:rFonts w:asciiTheme="majorBidi" w:eastAsia="Times New Roman" w:hAnsiTheme="majorBidi" w:cstheme="majorBidi"/>
          <w:sz w:val="24"/>
          <w:szCs w:val="24"/>
          <w:lang w:bidi="ar-IQ"/>
        </w:rPr>
        <w:t xml:space="preserve"> </w:t>
      </w:r>
      <w:r w:rsidR="00BC4775" w:rsidRPr="00BC4775">
        <w:rPr>
          <w:rFonts w:asciiTheme="majorBidi" w:eastAsia="Times New Roman" w:hAnsiTheme="majorBidi" w:cstheme="majorBidi"/>
          <w:sz w:val="24"/>
          <w:szCs w:val="24"/>
          <w:lang w:val="en" w:bidi="ar-IQ"/>
        </w:rPr>
        <w:t>When the materials are burned, very little fumes are released during the pyrolysis process, and the organic matter is converted into biochar (Cui et al., 2019). Several factors also affect the properties of biochar, such as the time it takes to produce the biochar and the preparation temperature (Al-</w:t>
      </w:r>
      <w:proofErr w:type="spellStart"/>
      <w:r w:rsidR="00BC4775" w:rsidRPr="00BC4775">
        <w:rPr>
          <w:rFonts w:asciiTheme="majorBidi" w:eastAsia="Times New Roman" w:hAnsiTheme="majorBidi" w:cstheme="majorBidi"/>
          <w:sz w:val="24"/>
          <w:szCs w:val="24"/>
          <w:lang w:val="en" w:bidi="ar-IQ"/>
        </w:rPr>
        <w:t>Mishyikh</w:t>
      </w:r>
      <w:proofErr w:type="spellEnd"/>
      <w:r w:rsidR="00BC4775" w:rsidRPr="00BC4775">
        <w:rPr>
          <w:rFonts w:asciiTheme="majorBidi" w:eastAsia="Times New Roman" w:hAnsiTheme="majorBidi" w:cstheme="majorBidi"/>
          <w:sz w:val="24"/>
          <w:szCs w:val="24"/>
          <w:lang w:val="en" w:bidi="ar-IQ"/>
        </w:rPr>
        <w:t xml:space="preserve"> and </w:t>
      </w:r>
      <w:proofErr w:type="spellStart"/>
      <w:r w:rsidR="00BC4775" w:rsidRPr="00BC4775">
        <w:rPr>
          <w:rFonts w:asciiTheme="majorBidi" w:eastAsia="Times New Roman" w:hAnsiTheme="majorBidi" w:cstheme="majorBidi"/>
          <w:sz w:val="24"/>
          <w:szCs w:val="24"/>
          <w:lang w:val="en" w:bidi="ar-IQ"/>
        </w:rPr>
        <w:t>Jarallah</w:t>
      </w:r>
      <w:proofErr w:type="spellEnd"/>
      <w:r w:rsidR="00BC4775" w:rsidRPr="00BC4775">
        <w:rPr>
          <w:rFonts w:asciiTheme="majorBidi" w:eastAsia="Times New Roman" w:hAnsiTheme="majorBidi" w:cstheme="majorBidi"/>
          <w:sz w:val="24"/>
          <w:szCs w:val="24"/>
          <w:lang w:val="en" w:bidi="ar-IQ"/>
        </w:rPr>
        <w:t>, 2023).</w:t>
      </w:r>
      <w:r>
        <w:rPr>
          <w:rFonts w:asciiTheme="majorBidi" w:eastAsia="Times New Roman" w:hAnsiTheme="majorBidi" w:cstheme="majorBidi" w:hint="cs"/>
          <w:sz w:val="24"/>
          <w:szCs w:val="24"/>
          <w:rtl/>
          <w:lang w:bidi="ar-IQ"/>
        </w:rPr>
        <w:t xml:space="preserve"> </w:t>
      </w:r>
      <w:r w:rsidR="00BC4775" w:rsidRPr="00BC4775">
        <w:rPr>
          <w:rFonts w:asciiTheme="majorBidi" w:eastAsia="Times New Roman" w:hAnsiTheme="majorBidi" w:cstheme="majorBidi"/>
          <w:sz w:val="24"/>
          <w:szCs w:val="24"/>
          <w:lang w:val="en" w:bidi="ar-IQ"/>
        </w:rPr>
        <w:t>The temperatures used in the manufacture of charcoal are of great importance in the quality of the charcoal produced. The higher the temperature is above 400°C, the lower the quality of the charcoal produced, as carbon, which is the main component of goo</w:t>
      </w:r>
      <w:r>
        <w:rPr>
          <w:rFonts w:asciiTheme="majorBidi" w:eastAsia="Times New Roman" w:hAnsiTheme="majorBidi" w:cstheme="majorBidi"/>
          <w:sz w:val="24"/>
          <w:szCs w:val="24"/>
          <w:lang w:val="en" w:bidi="ar-IQ"/>
        </w:rPr>
        <w:t>d charcoal, decreases, a</w:t>
      </w:r>
      <w:r w:rsidR="00BC4775" w:rsidRPr="00BC4775">
        <w:rPr>
          <w:rFonts w:asciiTheme="majorBidi" w:eastAsia="Times New Roman" w:hAnsiTheme="majorBidi" w:cstheme="majorBidi"/>
          <w:sz w:val="24"/>
          <w:szCs w:val="24"/>
          <w:lang w:val="en" w:bidi="ar-IQ"/>
        </w:rPr>
        <w:t>lso, one of the important factors that determine the specifications of biochar is the moisture content in the charcoal. The higher the moisture content, the higher its quality (</w:t>
      </w:r>
      <w:proofErr w:type="spellStart"/>
      <w:r w:rsidR="00BC4775" w:rsidRPr="00BC4775">
        <w:rPr>
          <w:rFonts w:asciiTheme="majorBidi" w:eastAsia="Times New Roman" w:hAnsiTheme="majorBidi" w:cstheme="majorBidi"/>
          <w:sz w:val="24"/>
          <w:szCs w:val="24"/>
          <w:lang w:val="en" w:bidi="ar-IQ"/>
        </w:rPr>
        <w:t>Winsley</w:t>
      </w:r>
      <w:proofErr w:type="spellEnd"/>
      <w:r w:rsidR="00BC4775" w:rsidRPr="00BC4775">
        <w:rPr>
          <w:rFonts w:asciiTheme="majorBidi" w:eastAsia="Times New Roman" w:hAnsiTheme="majorBidi" w:cstheme="majorBidi"/>
          <w:sz w:val="24"/>
          <w:szCs w:val="24"/>
          <w:lang w:val="en" w:bidi="ar-IQ"/>
        </w:rPr>
        <w:t>, 2007)</w:t>
      </w:r>
      <w:r w:rsidR="00E51B1B">
        <w:rPr>
          <w:rFonts w:asciiTheme="majorBidi" w:eastAsia="Times New Roman" w:hAnsiTheme="majorBidi" w:cstheme="majorBidi"/>
          <w:sz w:val="24"/>
          <w:szCs w:val="24"/>
          <w:lang w:val="en" w:bidi="ar-IQ"/>
        </w:rPr>
        <w:t xml:space="preserve"> and (</w:t>
      </w:r>
      <w:r w:rsidR="00E51B1B" w:rsidRPr="00E51B1B">
        <w:rPr>
          <w:rFonts w:asciiTheme="majorBidi" w:eastAsia="Times New Roman" w:hAnsiTheme="majorBidi" w:cstheme="majorBidi"/>
          <w:sz w:val="24"/>
          <w:szCs w:val="24"/>
          <w:lang w:val="en-GB" w:bidi="ar-IQ"/>
        </w:rPr>
        <w:t>Kumari</w:t>
      </w:r>
      <w:r w:rsidR="00E51B1B">
        <w:rPr>
          <w:rFonts w:asciiTheme="majorBidi" w:eastAsia="Times New Roman" w:hAnsiTheme="majorBidi" w:cstheme="majorBidi"/>
          <w:sz w:val="24"/>
          <w:szCs w:val="24"/>
          <w:lang w:val="en-GB" w:bidi="ar-IQ"/>
        </w:rPr>
        <w:t>, et al., 2024)</w:t>
      </w:r>
      <w:r w:rsidR="00BC4775" w:rsidRPr="00BC4775">
        <w:rPr>
          <w:rFonts w:asciiTheme="majorBidi" w:eastAsia="Times New Roman" w:hAnsiTheme="majorBidi" w:cstheme="majorBidi"/>
          <w:sz w:val="24"/>
          <w:szCs w:val="24"/>
          <w:lang w:val="en" w:bidi="ar-IQ"/>
        </w:rPr>
        <w:t>.</w:t>
      </w:r>
      <w:r>
        <w:rPr>
          <w:rFonts w:asciiTheme="majorBidi" w:eastAsia="Times New Roman" w:hAnsiTheme="majorBidi" w:cstheme="majorBidi" w:hint="cs"/>
          <w:sz w:val="24"/>
          <w:szCs w:val="24"/>
          <w:rtl/>
          <w:lang w:bidi="ar-IQ"/>
        </w:rPr>
        <w:t xml:space="preserve"> </w:t>
      </w:r>
      <w:r w:rsidR="00BC4775" w:rsidRPr="00BC4775">
        <w:rPr>
          <w:rFonts w:asciiTheme="majorBidi" w:hAnsiTheme="majorBidi" w:cstheme="majorBidi"/>
          <w:sz w:val="24"/>
          <w:szCs w:val="24"/>
          <w:lang w:val="en"/>
        </w:rPr>
        <w:t xml:space="preserve">Currently, research and studies focus on adding </w:t>
      </w:r>
      <w:r>
        <w:rPr>
          <w:rFonts w:asciiTheme="majorBidi" w:hAnsiTheme="majorBidi" w:cstheme="majorBidi"/>
          <w:sz w:val="24"/>
          <w:szCs w:val="24"/>
          <w:lang w:val="en"/>
        </w:rPr>
        <w:t>biochar as a soil conditioner, b</w:t>
      </w:r>
      <w:r w:rsidR="00BC4775" w:rsidRPr="00BC4775">
        <w:rPr>
          <w:rFonts w:asciiTheme="majorBidi" w:hAnsiTheme="majorBidi" w:cstheme="majorBidi"/>
          <w:sz w:val="24"/>
          <w:szCs w:val="24"/>
          <w:lang w:val="en"/>
        </w:rPr>
        <w:t>iochar produced from vegetation or sludge through slow pyrolysis and rapid decomposition has been studied (Marks et al., 2016). Because the accumulation of organic carbon in the soil is important and essential for improving soil properties, adding organic carbon-rich conditioners such as biochar,</w:t>
      </w:r>
      <w:r>
        <w:rPr>
          <w:rFonts w:asciiTheme="majorBidi" w:eastAsia="Times New Roman" w:hAnsiTheme="majorBidi" w:cstheme="majorBidi"/>
          <w:sz w:val="24"/>
          <w:szCs w:val="24"/>
          <w:lang w:bidi="ar-IQ"/>
        </w:rPr>
        <w:t xml:space="preserve"> </w:t>
      </w:r>
      <w:r>
        <w:rPr>
          <w:rFonts w:asciiTheme="majorBidi" w:eastAsia="Times New Roman" w:hAnsiTheme="majorBidi" w:cstheme="majorBidi"/>
          <w:sz w:val="24"/>
          <w:szCs w:val="24"/>
          <w:lang w:val="en" w:bidi="ar"/>
        </w:rPr>
        <w:t>s</w:t>
      </w:r>
      <w:r w:rsidR="00BC4775" w:rsidRPr="00BC4775">
        <w:rPr>
          <w:rFonts w:asciiTheme="majorBidi" w:eastAsia="Times New Roman" w:hAnsiTheme="majorBidi" w:cstheme="majorBidi"/>
          <w:sz w:val="24"/>
          <w:szCs w:val="24"/>
          <w:lang w:val="en" w:bidi="ar"/>
        </w:rPr>
        <w:t>ince it contains 60-80% carbon content, it can enhance soil properties, and biochar technology can be particularly useful for soils with low organic content (Lal, 2016).</w:t>
      </w:r>
      <w:r>
        <w:rPr>
          <w:rFonts w:asciiTheme="majorBidi" w:eastAsia="Times New Roman" w:hAnsiTheme="majorBidi" w:cstheme="majorBidi"/>
          <w:sz w:val="24"/>
          <w:szCs w:val="24"/>
          <w:lang w:bidi="ar-IQ"/>
        </w:rPr>
        <w:t xml:space="preserve"> </w:t>
      </w:r>
      <w:r>
        <w:rPr>
          <w:rFonts w:asciiTheme="majorBidi" w:eastAsia="Times New Roman" w:hAnsiTheme="majorBidi" w:cstheme="majorBidi"/>
          <w:sz w:val="24"/>
          <w:szCs w:val="24"/>
          <w:lang w:val="en" w:bidi="ar"/>
        </w:rPr>
        <w:t>In recent year</w:t>
      </w:r>
      <w:r w:rsidR="00BC4775" w:rsidRPr="00BC4775">
        <w:rPr>
          <w:rFonts w:asciiTheme="majorBidi" w:eastAsia="Times New Roman" w:hAnsiTheme="majorBidi" w:cstheme="majorBidi"/>
          <w:sz w:val="24"/>
          <w:szCs w:val="24"/>
          <w:lang w:val="en" w:bidi="ar"/>
        </w:rPr>
        <w:t>s, there has been increasing interest in biochar application to improve poor soil fertility for crop production and ecological restoration, including carbon sequestration. Soil characteristics significantly influence the effectiveness of biochar when applied to improve crop growth and production.</w:t>
      </w:r>
      <w:r>
        <w:rPr>
          <w:rFonts w:asciiTheme="majorBidi" w:eastAsia="Times New Roman" w:hAnsiTheme="majorBidi" w:cstheme="majorBidi" w:hint="cs"/>
          <w:sz w:val="24"/>
          <w:szCs w:val="24"/>
          <w:rtl/>
          <w:lang w:bidi="ar-IQ"/>
        </w:rPr>
        <w:t xml:space="preserve"> </w:t>
      </w:r>
      <w:r w:rsidR="00BC4775" w:rsidRPr="00BC4775">
        <w:rPr>
          <w:rFonts w:asciiTheme="majorBidi" w:eastAsia="Times New Roman" w:hAnsiTheme="majorBidi" w:cstheme="majorBidi"/>
          <w:sz w:val="24"/>
          <w:szCs w:val="24"/>
          <w:lang w:val="en" w:bidi="ar-IQ"/>
        </w:rPr>
        <w:t xml:space="preserve">Van </w:t>
      </w:r>
      <w:proofErr w:type="spellStart"/>
      <w:r w:rsidR="00BC4775" w:rsidRPr="00BC4775">
        <w:rPr>
          <w:rFonts w:asciiTheme="majorBidi" w:eastAsia="Times New Roman" w:hAnsiTheme="majorBidi" w:cstheme="majorBidi"/>
          <w:sz w:val="24"/>
          <w:szCs w:val="24"/>
          <w:lang w:val="en" w:bidi="ar-IQ"/>
        </w:rPr>
        <w:t>Zwieten</w:t>
      </w:r>
      <w:proofErr w:type="spellEnd"/>
      <w:r w:rsidR="00BC4775" w:rsidRPr="00BC4775">
        <w:rPr>
          <w:rFonts w:asciiTheme="majorBidi" w:eastAsia="Times New Roman" w:hAnsiTheme="majorBidi" w:cstheme="majorBidi"/>
          <w:sz w:val="24"/>
          <w:szCs w:val="24"/>
          <w:lang w:val="en" w:bidi="ar-IQ"/>
        </w:rPr>
        <w:t xml:space="preserve"> et al. (2010) compared the effects of biochar application on crop growth under different soil types su</w:t>
      </w:r>
      <w:r>
        <w:rPr>
          <w:rFonts w:asciiTheme="majorBidi" w:eastAsia="Times New Roman" w:hAnsiTheme="majorBidi" w:cstheme="majorBidi"/>
          <w:sz w:val="24"/>
          <w:szCs w:val="24"/>
          <w:lang w:val="en" w:bidi="ar-IQ"/>
        </w:rPr>
        <w:t>ch as alkaline and acidic soils, a</w:t>
      </w:r>
      <w:r w:rsidR="00BC4775" w:rsidRPr="00BC4775">
        <w:rPr>
          <w:rFonts w:asciiTheme="majorBidi" w:eastAsia="Times New Roman" w:hAnsiTheme="majorBidi" w:cstheme="majorBidi"/>
          <w:sz w:val="24"/>
          <w:szCs w:val="24"/>
          <w:lang w:val="en" w:bidi="ar-IQ"/>
        </w:rPr>
        <w:t xml:space="preserve"> significant increase in plant biomass and regulation of nitrogen utilization was observed after biochar application in acidic soils compared to the ch</w:t>
      </w:r>
      <w:r>
        <w:rPr>
          <w:rFonts w:asciiTheme="majorBidi" w:eastAsia="Times New Roman" w:hAnsiTheme="majorBidi" w:cstheme="majorBidi"/>
          <w:sz w:val="24"/>
          <w:szCs w:val="24"/>
          <w:lang w:val="en" w:bidi="ar-IQ"/>
        </w:rPr>
        <w:t xml:space="preserve">aracteristics in alkaline soils, </w:t>
      </w:r>
      <w:r>
        <w:rPr>
          <w:rFonts w:asciiTheme="majorBidi" w:eastAsia="Times New Roman" w:hAnsiTheme="majorBidi" w:cstheme="majorBidi"/>
          <w:sz w:val="24"/>
          <w:szCs w:val="24"/>
          <w:lang w:val="en" w:bidi="ar"/>
        </w:rPr>
        <w:t>t</w:t>
      </w:r>
      <w:r w:rsidR="00BC4775" w:rsidRPr="00BC4775">
        <w:rPr>
          <w:rFonts w:asciiTheme="majorBidi" w:eastAsia="Times New Roman" w:hAnsiTheme="majorBidi" w:cstheme="majorBidi"/>
          <w:sz w:val="24"/>
          <w:szCs w:val="24"/>
          <w:lang w:val="en" w:bidi="ar"/>
        </w:rPr>
        <w:t>his increase in plant growth and performance after adding biochar is due to the calcifying ef</w:t>
      </w:r>
      <w:r>
        <w:rPr>
          <w:rFonts w:asciiTheme="majorBidi" w:eastAsia="Times New Roman" w:hAnsiTheme="majorBidi" w:cstheme="majorBidi"/>
          <w:sz w:val="24"/>
          <w:szCs w:val="24"/>
          <w:lang w:val="en" w:bidi="ar"/>
        </w:rPr>
        <w:t>fect of charcoal on acidic soil, i</w:t>
      </w:r>
      <w:r w:rsidR="00BC4775" w:rsidRPr="00BC4775">
        <w:rPr>
          <w:rFonts w:asciiTheme="majorBidi" w:eastAsia="Times New Roman" w:hAnsiTheme="majorBidi" w:cstheme="majorBidi"/>
          <w:sz w:val="24"/>
          <w:szCs w:val="24"/>
          <w:lang w:val="en" w:bidi="ar"/>
        </w:rPr>
        <w:t>n addition, the cation exchange capacity (CEC) of acidic soil also improved after adding biochar and showed its benefits in the form of better plant growth and development.</w:t>
      </w:r>
      <w:r>
        <w:rPr>
          <w:rFonts w:asciiTheme="majorBidi" w:eastAsia="Times New Roman" w:hAnsiTheme="majorBidi" w:cstheme="majorBidi" w:hint="cs"/>
          <w:sz w:val="24"/>
          <w:szCs w:val="24"/>
          <w:rtl/>
          <w:lang w:bidi="ar-IQ"/>
        </w:rPr>
        <w:t xml:space="preserve"> </w:t>
      </w:r>
      <w:r w:rsidR="00E37246" w:rsidRPr="00E37246">
        <w:rPr>
          <w:rFonts w:asciiTheme="majorBidi" w:eastAsia="Times New Roman" w:hAnsiTheme="majorBidi" w:cstheme="majorBidi"/>
          <w:sz w:val="24"/>
          <w:szCs w:val="24"/>
          <w:lang w:val="en" w:bidi="ar-IQ"/>
        </w:rPr>
        <w:t>It is widely known that biochar is an effective soil conditioner for enhancing crop gr</w:t>
      </w:r>
      <w:r>
        <w:rPr>
          <w:rFonts w:asciiTheme="majorBidi" w:eastAsia="Times New Roman" w:hAnsiTheme="majorBidi" w:cstheme="majorBidi"/>
          <w:sz w:val="24"/>
          <w:szCs w:val="24"/>
          <w:lang w:val="en" w:bidi="ar-IQ"/>
        </w:rPr>
        <w:t xml:space="preserve">owth and productivity </w:t>
      </w:r>
      <w:r w:rsidR="00E37246" w:rsidRPr="00E37246">
        <w:rPr>
          <w:rFonts w:asciiTheme="majorBidi" w:eastAsia="Times New Roman" w:hAnsiTheme="majorBidi" w:cstheme="majorBidi"/>
          <w:sz w:val="24"/>
          <w:szCs w:val="24"/>
          <w:lang w:val="en" w:bidi="ar-IQ"/>
        </w:rPr>
        <w:t xml:space="preserve">by improving soil properties. Recently, the application of biochar to highly acidic soils has shown increased vegetation cover, biomass, nitrogen </w:t>
      </w:r>
      <w:r w:rsidR="00E37246" w:rsidRPr="00E37246">
        <w:rPr>
          <w:rFonts w:asciiTheme="majorBidi" w:eastAsia="Times New Roman" w:hAnsiTheme="majorBidi" w:cstheme="majorBidi"/>
          <w:sz w:val="24"/>
          <w:szCs w:val="24"/>
          <w:lang w:val="en" w:bidi="ar-IQ"/>
        </w:rPr>
        <w:lastRenderedPageBreak/>
        <w:t>and phosphorus use efficiency, and improved seed emergence and crop growth.</w:t>
      </w:r>
      <w:r>
        <w:rPr>
          <w:rFonts w:asciiTheme="majorBidi" w:eastAsia="Times New Roman" w:hAnsiTheme="majorBidi" w:cstheme="majorBidi"/>
          <w:sz w:val="24"/>
          <w:szCs w:val="24"/>
          <w:lang w:val="en" w:bidi="ar-IQ"/>
        </w:rPr>
        <w:t xml:space="preserve"> </w:t>
      </w:r>
      <w:r w:rsidR="00E37246" w:rsidRPr="00E37246">
        <w:rPr>
          <w:rFonts w:asciiTheme="majorBidi" w:eastAsia="Times New Roman" w:hAnsiTheme="majorBidi" w:cstheme="majorBidi"/>
          <w:sz w:val="24"/>
          <w:szCs w:val="24"/>
          <w:lang w:val="en" w:bidi="ar"/>
        </w:rPr>
        <w:t>The use of biochar with fertilizers (inorganic or organic) has been proposed as an option for restoring degraded soils, improving soil fertility, and even enhancing crop growth and productivity</w:t>
      </w:r>
      <w:r w:rsidR="00E51B1B">
        <w:rPr>
          <w:rFonts w:asciiTheme="majorBidi" w:eastAsia="Times New Roman" w:hAnsiTheme="majorBidi" w:cstheme="majorBidi"/>
          <w:sz w:val="24"/>
          <w:szCs w:val="24"/>
          <w:lang w:val="en" w:bidi="ar"/>
        </w:rPr>
        <w:t xml:space="preserve"> and (</w:t>
      </w:r>
      <w:r w:rsidR="00E51B1B">
        <w:rPr>
          <w:rFonts w:asciiTheme="majorBidi" w:eastAsia="Times New Roman" w:hAnsiTheme="majorBidi" w:cstheme="majorBidi"/>
          <w:sz w:val="24"/>
          <w:szCs w:val="24"/>
          <w:lang w:bidi="ar-IQ"/>
        </w:rPr>
        <w:t>Mustapha and</w:t>
      </w:r>
      <w:r w:rsidR="00E51B1B" w:rsidRPr="00E51B1B">
        <w:rPr>
          <w:rFonts w:asciiTheme="majorBidi" w:eastAsia="Times New Roman" w:hAnsiTheme="majorBidi" w:cstheme="majorBidi"/>
          <w:sz w:val="24"/>
          <w:szCs w:val="24"/>
          <w:lang w:bidi="ar-IQ"/>
        </w:rPr>
        <w:t xml:space="preserve"> Isa</w:t>
      </w:r>
      <w:r w:rsidR="00E51B1B">
        <w:rPr>
          <w:rFonts w:asciiTheme="majorBidi" w:eastAsia="Times New Roman" w:hAnsiTheme="majorBidi" w:cstheme="majorBidi"/>
          <w:sz w:val="24"/>
          <w:szCs w:val="24"/>
          <w:lang w:bidi="ar-IQ"/>
        </w:rPr>
        <w:t>, 2025)</w:t>
      </w:r>
      <w:r w:rsidR="00E37246" w:rsidRPr="00E37246">
        <w:rPr>
          <w:rFonts w:asciiTheme="majorBidi" w:eastAsia="Times New Roman" w:hAnsiTheme="majorBidi" w:cstheme="majorBidi"/>
          <w:sz w:val="24"/>
          <w:szCs w:val="24"/>
          <w:lang w:val="en" w:bidi="ar"/>
        </w:rPr>
        <w:t>. Some researchers have demonstrated that biochar application reduces nitrogen loss from agricultural soils, improves nitrogen use efficiency, and thus enhances the conversion of nutrients into their available forms for crop growth (Ghulam et al., 2021</w:t>
      </w:r>
      <w:r w:rsidR="00E37246" w:rsidRPr="0057077A">
        <w:rPr>
          <w:rFonts w:asciiTheme="majorBidi" w:eastAsia="Times New Roman" w:hAnsiTheme="majorBidi" w:cstheme="majorBidi"/>
          <w:color w:val="FF0000"/>
          <w:sz w:val="24"/>
          <w:szCs w:val="24"/>
          <w:lang w:val="en" w:bidi="ar"/>
        </w:rPr>
        <w:t>).</w:t>
      </w:r>
      <w:r w:rsidRPr="0057077A">
        <w:rPr>
          <w:rFonts w:asciiTheme="majorBidi" w:eastAsia="Times New Roman" w:hAnsiTheme="majorBidi" w:cstheme="majorBidi" w:hint="cs"/>
          <w:color w:val="FF0000"/>
          <w:sz w:val="24"/>
          <w:szCs w:val="24"/>
          <w:rtl/>
          <w:lang w:val="en" w:bidi="ar-IQ"/>
        </w:rPr>
        <w:t xml:space="preserve"> </w:t>
      </w:r>
      <w:r w:rsidR="00E37246" w:rsidRPr="0057077A">
        <w:rPr>
          <w:rFonts w:asciiTheme="majorBidi" w:eastAsia="Times New Roman" w:hAnsiTheme="majorBidi" w:cstheme="majorBidi"/>
          <w:color w:val="FF0000"/>
          <w:sz w:val="24"/>
          <w:szCs w:val="24"/>
          <w:lang w:val="en" w:bidi="ar-IQ"/>
        </w:rPr>
        <w:t>The aim of this research is to clarify the role of biochar in the sustainability of agricultural soils through the values ​​of calcium, magnesium, sodium and potassium dissolved in them and calculating dispersion measures in the soil.</w:t>
      </w:r>
    </w:p>
    <w:p w14:paraId="4E9F49F2" w14:textId="77777777" w:rsidR="008537E1" w:rsidRPr="0052570F" w:rsidRDefault="008537E1" w:rsidP="000C05C0">
      <w:pPr>
        <w:spacing w:afterLines="60" w:after="144"/>
        <w:jc w:val="center"/>
        <w:rPr>
          <w:rFonts w:asciiTheme="majorBidi" w:eastAsia="Times New Roman" w:hAnsiTheme="majorBidi" w:cstheme="majorBidi"/>
          <w:b/>
          <w:bCs/>
          <w:sz w:val="24"/>
          <w:szCs w:val="24"/>
          <w:rtl/>
          <w:lang w:bidi="ar-IQ"/>
        </w:rPr>
      </w:pPr>
      <w:r>
        <w:rPr>
          <w:rFonts w:asciiTheme="majorBidi" w:eastAsia="Times New Roman" w:hAnsiTheme="majorBidi" w:cstheme="majorBidi"/>
          <w:b/>
          <w:bCs/>
          <w:sz w:val="24"/>
          <w:szCs w:val="24"/>
          <w:lang w:bidi="ar-IQ"/>
        </w:rPr>
        <w:t>Methods and Materials</w:t>
      </w:r>
    </w:p>
    <w:p w14:paraId="4FE4B496" w14:textId="77777777" w:rsidR="00E37246" w:rsidRPr="00E37246" w:rsidRDefault="008537E1" w:rsidP="00E37246">
      <w:pPr>
        <w:bidi w:val="0"/>
        <w:spacing w:afterLines="60" w:after="144"/>
        <w:jc w:val="lowKashida"/>
        <w:rPr>
          <w:rFonts w:asciiTheme="majorBidi" w:eastAsia="Times New Roman" w:hAnsiTheme="majorBidi" w:cstheme="majorBidi"/>
          <w:b/>
          <w:bCs/>
          <w:sz w:val="24"/>
          <w:szCs w:val="24"/>
          <w:lang w:bidi="ar-IQ"/>
        </w:rPr>
      </w:pPr>
      <w:r>
        <w:rPr>
          <w:rFonts w:asciiTheme="majorBidi" w:eastAsia="Times New Roman" w:hAnsiTheme="majorBidi" w:cstheme="majorBidi"/>
          <w:b/>
          <w:bCs/>
          <w:sz w:val="24"/>
          <w:szCs w:val="24"/>
          <w:lang w:val="en" w:bidi="ar-IQ"/>
        </w:rPr>
        <w:t xml:space="preserve">1- </w:t>
      </w:r>
      <w:r w:rsidR="00E37246" w:rsidRPr="00E37246">
        <w:rPr>
          <w:rFonts w:asciiTheme="majorBidi" w:eastAsia="Times New Roman" w:hAnsiTheme="majorBidi" w:cstheme="majorBidi"/>
          <w:b/>
          <w:bCs/>
          <w:sz w:val="24"/>
          <w:szCs w:val="24"/>
          <w:lang w:val="en" w:bidi="ar-IQ"/>
        </w:rPr>
        <w:t>Field and laboratory work</w:t>
      </w:r>
    </w:p>
    <w:p w14:paraId="13F0B902" w14:textId="77777777" w:rsidR="00343A77" w:rsidRPr="0074611F" w:rsidRDefault="005B74EE" w:rsidP="0074611F">
      <w:pPr>
        <w:bidi w:val="0"/>
        <w:spacing w:afterLines="60" w:after="144"/>
        <w:jc w:val="lowKashida"/>
        <w:rPr>
          <w:rFonts w:asciiTheme="majorBidi" w:eastAsia="Times New Roman" w:hAnsiTheme="majorBidi" w:cstheme="majorBidi"/>
          <w:sz w:val="24"/>
          <w:szCs w:val="24"/>
          <w:lang w:bidi="ar-IQ"/>
        </w:rPr>
      </w:pPr>
      <w:r>
        <w:rPr>
          <w:rFonts w:asciiTheme="majorBidi" w:eastAsia="Times New Roman" w:hAnsiTheme="majorBidi" w:cstheme="majorBidi" w:hint="cs"/>
          <w:b/>
          <w:bCs/>
          <w:sz w:val="24"/>
          <w:szCs w:val="24"/>
          <w:rtl/>
          <w:lang w:bidi="ar-IQ"/>
        </w:rPr>
        <w:t xml:space="preserve">      </w:t>
      </w:r>
      <w:r w:rsidR="00E37246" w:rsidRPr="00E37246">
        <w:rPr>
          <w:rFonts w:asciiTheme="majorBidi" w:eastAsia="Times New Roman" w:hAnsiTheme="majorBidi" w:cstheme="majorBidi"/>
          <w:sz w:val="24"/>
          <w:szCs w:val="24"/>
          <w:lang w:val="en"/>
        </w:rPr>
        <w:t xml:space="preserve">Two soils of </w:t>
      </w:r>
      <w:r>
        <w:rPr>
          <w:rFonts w:asciiTheme="majorBidi" w:eastAsia="Times New Roman" w:hAnsiTheme="majorBidi" w:cstheme="majorBidi"/>
          <w:sz w:val="24"/>
          <w:szCs w:val="24"/>
          <w:lang w:val="en"/>
        </w:rPr>
        <w:t>different textures (clay, clay loam</w:t>
      </w:r>
      <w:r w:rsidR="00E37246" w:rsidRPr="00E37246">
        <w:rPr>
          <w:rFonts w:asciiTheme="majorBidi" w:eastAsia="Times New Roman" w:hAnsiTheme="majorBidi" w:cstheme="majorBidi"/>
          <w:sz w:val="24"/>
          <w:szCs w:val="24"/>
          <w:lang w:val="en"/>
        </w:rPr>
        <w:t>) were selected in Nineveh Governorate - Iraq. Soil samples were collected from a depth of (30 cm) for the purpose of conducting routine soil analyses. The soil samples were air-dried and ground using a wooden hammer and then sieved with a 2 mm sieve.</w:t>
      </w:r>
      <w:r>
        <w:rPr>
          <w:rFonts w:asciiTheme="majorBidi" w:eastAsia="Times New Roman" w:hAnsiTheme="majorBidi" w:cstheme="majorBidi" w:hint="cs"/>
          <w:sz w:val="24"/>
          <w:szCs w:val="24"/>
          <w:rtl/>
          <w:lang w:bidi="ar-IQ"/>
        </w:rPr>
        <w:t xml:space="preserve"> </w:t>
      </w:r>
      <w:r w:rsidR="00E37246" w:rsidRPr="00E37246">
        <w:rPr>
          <w:rFonts w:asciiTheme="majorBidi" w:eastAsia="Times New Roman" w:hAnsiTheme="majorBidi" w:cstheme="majorBidi"/>
          <w:sz w:val="24"/>
          <w:szCs w:val="24"/>
          <w:lang w:val="en" w:bidi="ar-IQ"/>
        </w:rPr>
        <w:t>Then, the proportions of clay, silt and sand were estimated, as well as the a</w:t>
      </w:r>
      <w:r>
        <w:rPr>
          <w:rFonts w:asciiTheme="majorBidi" w:eastAsia="Times New Roman" w:hAnsiTheme="majorBidi" w:cstheme="majorBidi"/>
          <w:sz w:val="24"/>
          <w:szCs w:val="24"/>
          <w:lang w:val="en" w:bidi="ar-IQ"/>
        </w:rPr>
        <w:t>mount of total CaCO3, CEC</w:t>
      </w:r>
      <w:r w:rsidR="00E37246" w:rsidRPr="00E37246">
        <w:rPr>
          <w:rFonts w:asciiTheme="majorBidi" w:eastAsia="Times New Roman" w:hAnsiTheme="majorBidi" w:cstheme="majorBidi"/>
          <w:sz w:val="24"/>
          <w:szCs w:val="24"/>
          <w:lang w:val="en" w:bidi="ar-IQ"/>
        </w:rPr>
        <w:t xml:space="preserve">, </w:t>
      </w:r>
      <w:r>
        <w:rPr>
          <w:rFonts w:asciiTheme="majorBidi" w:eastAsia="Times New Roman" w:hAnsiTheme="majorBidi" w:cstheme="majorBidi"/>
          <w:sz w:val="24"/>
          <w:szCs w:val="24"/>
          <w:lang w:val="en" w:bidi="ar-IQ"/>
        </w:rPr>
        <w:t>O.M, pH and</w:t>
      </w:r>
      <w:r w:rsidR="00E37246" w:rsidRPr="00E37246">
        <w:rPr>
          <w:rFonts w:asciiTheme="majorBidi" w:eastAsia="Times New Roman" w:hAnsiTheme="majorBidi" w:cstheme="majorBidi"/>
          <w:sz w:val="24"/>
          <w:szCs w:val="24"/>
          <w:lang w:val="en" w:bidi="ar-IQ"/>
        </w:rPr>
        <w:t xml:space="preserve"> EC, using the methods described (Carter and </w:t>
      </w:r>
      <w:proofErr w:type="spellStart"/>
      <w:r w:rsidR="00E37246" w:rsidRPr="00E37246">
        <w:rPr>
          <w:rFonts w:asciiTheme="majorBidi" w:eastAsia="Times New Roman" w:hAnsiTheme="majorBidi" w:cstheme="majorBidi"/>
          <w:sz w:val="24"/>
          <w:szCs w:val="24"/>
          <w:lang w:val="en" w:bidi="ar-IQ"/>
        </w:rPr>
        <w:t>Gregorich</w:t>
      </w:r>
      <w:proofErr w:type="spellEnd"/>
      <w:r w:rsidR="00E37246" w:rsidRPr="00E37246">
        <w:rPr>
          <w:rFonts w:asciiTheme="majorBidi" w:eastAsia="Times New Roman" w:hAnsiTheme="majorBidi" w:cstheme="majorBidi"/>
          <w:sz w:val="24"/>
          <w:szCs w:val="24"/>
          <w:lang w:val="en" w:bidi="ar-IQ"/>
        </w:rPr>
        <w:t>, 2008), as shown in Table (1).</w:t>
      </w:r>
    </w:p>
    <w:p w14:paraId="14F64564" w14:textId="77777777" w:rsidR="00E37246" w:rsidRPr="00E37246" w:rsidRDefault="005B74EE" w:rsidP="00E37246">
      <w:pPr>
        <w:bidi w:val="0"/>
        <w:spacing w:afterLines="60" w:after="144"/>
        <w:jc w:val="lowKashida"/>
        <w:rPr>
          <w:rFonts w:asciiTheme="majorBidi" w:eastAsia="Times New Roman" w:hAnsiTheme="majorBidi" w:cstheme="majorBidi"/>
          <w:b/>
          <w:bCs/>
          <w:sz w:val="24"/>
          <w:szCs w:val="24"/>
          <w:lang w:bidi="ar-IQ"/>
        </w:rPr>
      </w:pPr>
      <w:r>
        <w:rPr>
          <w:rFonts w:asciiTheme="majorBidi" w:eastAsia="Times New Roman" w:hAnsiTheme="majorBidi" w:cstheme="majorBidi"/>
          <w:b/>
          <w:bCs/>
          <w:sz w:val="24"/>
          <w:szCs w:val="24"/>
          <w:lang w:bidi="ar-IQ"/>
        </w:rPr>
        <w:t xml:space="preserve">2- </w:t>
      </w:r>
      <w:r w:rsidR="00E37246" w:rsidRPr="00E37246">
        <w:rPr>
          <w:rFonts w:asciiTheme="majorBidi" w:eastAsia="Times New Roman" w:hAnsiTheme="majorBidi" w:cstheme="majorBidi"/>
          <w:b/>
          <w:bCs/>
          <w:sz w:val="24"/>
          <w:szCs w:val="24"/>
          <w:lang w:val="en" w:bidi="ar-IQ"/>
        </w:rPr>
        <w:t>Testing the effect of biochar on the behavior of dissolved posit</w:t>
      </w:r>
      <w:r>
        <w:rPr>
          <w:rFonts w:asciiTheme="majorBidi" w:eastAsia="Times New Roman" w:hAnsiTheme="majorBidi" w:cstheme="majorBidi"/>
          <w:b/>
          <w:bCs/>
          <w:sz w:val="24"/>
          <w:szCs w:val="24"/>
          <w:lang w:val="en" w:bidi="ar-IQ"/>
        </w:rPr>
        <w:t>ive ions and dispersion parameters</w:t>
      </w:r>
      <w:r w:rsidR="00E37246" w:rsidRPr="00E37246">
        <w:rPr>
          <w:rFonts w:asciiTheme="majorBidi" w:eastAsia="Times New Roman" w:hAnsiTheme="majorBidi" w:cstheme="majorBidi"/>
          <w:b/>
          <w:bCs/>
          <w:sz w:val="24"/>
          <w:szCs w:val="24"/>
          <w:lang w:val="en" w:bidi="ar-IQ"/>
        </w:rPr>
        <w:t xml:space="preserve"> in the soil column.</w:t>
      </w:r>
    </w:p>
    <w:p w14:paraId="46D0C1A1" w14:textId="77777777" w:rsidR="005B74EE" w:rsidRPr="00E37246" w:rsidRDefault="005B74EE" w:rsidP="005B74EE">
      <w:pPr>
        <w:tabs>
          <w:tab w:val="left" w:pos="326"/>
        </w:tabs>
        <w:bidi w:val="0"/>
        <w:jc w:val="both"/>
        <w:rPr>
          <w:rFonts w:asciiTheme="majorBidi" w:eastAsiaTheme="minorEastAsia" w:hAnsiTheme="majorBidi" w:cstheme="majorBidi"/>
          <w:sz w:val="24"/>
          <w:szCs w:val="24"/>
          <w:rtl/>
          <w:lang w:bidi="ar-IQ"/>
        </w:rPr>
      </w:pPr>
      <w:r>
        <w:rPr>
          <w:rFonts w:asciiTheme="majorBidi" w:eastAsiaTheme="minorEastAsia" w:hAnsiTheme="majorBidi" w:cstheme="majorBidi"/>
          <w:sz w:val="24"/>
          <w:szCs w:val="24"/>
          <w:lang w:val="en" w:bidi="ar-IQ"/>
        </w:rPr>
        <w:t xml:space="preserve">       </w:t>
      </w:r>
      <w:r w:rsidR="00E37246" w:rsidRPr="00E37246">
        <w:rPr>
          <w:rFonts w:asciiTheme="majorBidi" w:eastAsiaTheme="minorEastAsia" w:hAnsiTheme="majorBidi" w:cstheme="majorBidi"/>
          <w:sz w:val="24"/>
          <w:szCs w:val="24"/>
          <w:lang w:val="en" w:bidi="ar-IQ"/>
        </w:rPr>
        <w:t xml:space="preserve">The study was conducted on two different textured soils. They were ground and screened through a sieve with 4 mm holes, then placed in plastic columns (25 cm long and 7 cm in diameter). </w:t>
      </w:r>
      <w:r w:rsidR="00E37246" w:rsidRPr="0057077A">
        <w:rPr>
          <w:rFonts w:asciiTheme="majorBidi" w:eastAsiaTheme="minorEastAsia" w:hAnsiTheme="majorBidi" w:cstheme="majorBidi"/>
          <w:color w:val="FF0000"/>
          <w:sz w:val="24"/>
          <w:szCs w:val="24"/>
          <w:lang w:val="en" w:bidi="ar-IQ"/>
        </w:rPr>
        <w:t>Biochar made from bamboo was then added to these two soils at three ratios (0%, 2% and 4%) of the soil weight in each column</w:t>
      </w:r>
      <w:r w:rsidR="00E37246" w:rsidRPr="00E37246">
        <w:rPr>
          <w:rFonts w:asciiTheme="majorBidi" w:eastAsiaTheme="minorEastAsia" w:hAnsiTheme="majorBidi" w:cstheme="majorBidi"/>
          <w:sz w:val="24"/>
          <w:szCs w:val="24"/>
          <w:lang w:val="en" w:bidi="ar-IQ"/>
        </w:rPr>
        <w:t>.</w:t>
      </w:r>
      <w:r>
        <w:rPr>
          <w:rFonts w:asciiTheme="majorBidi" w:eastAsiaTheme="minorEastAsia" w:hAnsiTheme="majorBidi" w:cstheme="majorBidi"/>
          <w:sz w:val="24"/>
          <w:szCs w:val="24"/>
          <w:lang w:val="en" w:bidi="ar-IQ"/>
        </w:rPr>
        <w:t xml:space="preserve"> </w:t>
      </w:r>
      <w:r w:rsidR="00E37246" w:rsidRPr="00E37246">
        <w:rPr>
          <w:rFonts w:asciiTheme="majorBidi" w:eastAsiaTheme="minorEastAsia" w:hAnsiTheme="majorBidi" w:cstheme="majorBidi"/>
          <w:sz w:val="24"/>
          <w:szCs w:val="24"/>
          <w:lang w:val="en" w:bidi="ar-IQ"/>
        </w:rPr>
        <w:t>The material was thoroughly mixed with the soil before being filled into the plastic columns. Each column was moistened with distilled water to an amount equal to the pore volume (PV). The columns were then left for a month to allow the biochar to decompose in the soil. Water was added to each column to an amount equal to the pore volume (PV), and the moistening process was carried out every 10 days for ten cycles.</w:t>
      </w:r>
      <w:r>
        <w:rPr>
          <w:rFonts w:asciiTheme="majorBidi" w:eastAsiaTheme="minorEastAsia" w:hAnsiTheme="majorBidi" w:cstheme="majorBidi"/>
          <w:sz w:val="24"/>
          <w:szCs w:val="24"/>
          <w:lang w:bidi="ar-IQ"/>
        </w:rPr>
        <w:t xml:space="preserve"> </w:t>
      </w:r>
      <w:r w:rsidR="00E37246" w:rsidRPr="00E37246">
        <w:rPr>
          <w:rFonts w:asciiTheme="majorBidi" w:eastAsiaTheme="minorEastAsia" w:hAnsiTheme="majorBidi" w:cstheme="majorBidi"/>
          <w:sz w:val="24"/>
          <w:szCs w:val="24"/>
          <w:lang w:val="en" w:bidi="ar-IQ"/>
        </w:rPr>
        <w:t xml:space="preserve">After the first, fifth and tenth cycles, each column was cut into two depths: surface and subsurface. The soil was air-dried, ground and then sieved using a 2 mm sieve. A </w:t>
      </w:r>
      <w:proofErr w:type="gramStart"/>
      <w:r w:rsidR="00E37246" w:rsidRPr="00E37246">
        <w:rPr>
          <w:rFonts w:asciiTheme="majorBidi" w:eastAsiaTheme="minorEastAsia" w:hAnsiTheme="majorBidi" w:cstheme="majorBidi"/>
          <w:sz w:val="24"/>
          <w:szCs w:val="24"/>
          <w:lang w:val="en" w:bidi="ar-IQ"/>
        </w:rPr>
        <w:t>soil</w:t>
      </w:r>
      <w:r>
        <w:rPr>
          <w:rFonts w:asciiTheme="majorBidi" w:eastAsiaTheme="minorEastAsia" w:hAnsiTheme="majorBidi" w:cstheme="majorBidi"/>
          <w:sz w:val="24"/>
          <w:szCs w:val="24"/>
          <w:lang w:val="en" w:bidi="ar-IQ"/>
        </w:rPr>
        <w:t xml:space="preserve"> </w:t>
      </w:r>
      <w:r w:rsidR="00E37246" w:rsidRPr="00E37246">
        <w:rPr>
          <w:rFonts w:asciiTheme="majorBidi" w:eastAsiaTheme="minorEastAsia" w:hAnsiTheme="majorBidi" w:cstheme="majorBidi"/>
          <w:sz w:val="24"/>
          <w:szCs w:val="24"/>
          <w:lang w:val="en" w:bidi="ar-IQ"/>
        </w:rPr>
        <w:t>:</w:t>
      </w:r>
      <w:proofErr w:type="gramEnd"/>
      <w:r>
        <w:rPr>
          <w:rFonts w:asciiTheme="majorBidi" w:eastAsiaTheme="minorEastAsia" w:hAnsiTheme="majorBidi" w:cstheme="majorBidi"/>
          <w:sz w:val="24"/>
          <w:szCs w:val="24"/>
          <w:lang w:val="en" w:bidi="ar-IQ"/>
        </w:rPr>
        <w:t xml:space="preserve"> </w:t>
      </w:r>
      <w:r w:rsidR="00E37246" w:rsidRPr="00E37246">
        <w:rPr>
          <w:rFonts w:asciiTheme="majorBidi" w:eastAsiaTheme="minorEastAsia" w:hAnsiTheme="majorBidi" w:cstheme="majorBidi"/>
          <w:sz w:val="24"/>
          <w:szCs w:val="24"/>
          <w:lang w:val="en" w:bidi="ar-IQ"/>
        </w:rPr>
        <w:t xml:space="preserve">water extract (1:1) was prepared from each soil sample to estimate </w:t>
      </w:r>
      <w:r>
        <w:rPr>
          <w:rFonts w:asciiTheme="majorBidi" w:eastAsiaTheme="minorEastAsia" w:hAnsiTheme="majorBidi" w:cstheme="majorBidi"/>
          <w:sz w:val="24"/>
          <w:szCs w:val="24"/>
          <w:lang w:val="en" w:bidi="ar-IQ"/>
        </w:rPr>
        <w:t>water-soluble positive ions</w:t>
      </w:r>
      <w:r w:rsidR="00E37246" w:rsidRPr="00E37246">
        <w:rPr>
          <w:rFonts w:asciiTheme="majorBidi" w:eastAsiaTheme="minorEastAsia" w:hAnsiTheme="majorBidi" w:cstheme="majorBidi"/>
          <w:sz w:val="24"/>
          <w:szCs w:val="24"/>
          <w:lang w:val="en" w:bidi="ar-IQ"/>
        </w:rPr>
        <w:t>.</w:t>
      </w:r>
    </w:p>
    <w:p w14:paraId="51A10F16" w14:textId="77777777" w:rsidR="005B74EE" w:rsidRPr="00E37246" w:rsidRDefault="00E37246" w:rsidP="0074611F">
      <w:pPr>
        <w:tabs>
          <w:tab w:val="left" w:pos="424"/>
        </w:tabs>
        <w:bidi w:val="0"/>
        <w:jc w:val="both"/>
        <w:rPr>
          <w:rFonts w:asciiTheme="majorBidi" w:eastAsiaTheme="minorEastAsia" w:hAnsiTheme="majorBidi" w:cstheme="majorBidi"/>
          <w:sz w:val="24"/>
          <w:szCs w:val="24"/>
          <w:rtl/>
          <w:lang w:bidi="ar-IQ"/>
        </w:rPr>
      </w:pPr>
      <w:r w:rsidRPr="00E37246">
        <w:rPr>
          <w:rFonts w:asciiTheme="majorBidi" w:eastAsiaTheme="minorEastAsia" w:hAnsiTheme="majorBidi" w:cstheme="majorBidi"/>
          <w:sz w:val="24"/>
          <w:szCs w:val="24"/>
          <w:lang w:val="en" w:bidi="ar-IQ"/>
        </w:rPr>
        <w:t>The dispersion parameters (SAR, MCAR, CROSS) of the liquid phase were calculated based on the values ​​of the positive ions dissolved in water (Ca</w:t>
      </w:r>
      <w:r w:rsidRPr="005B74EE">
        <w:rPr>
          <w:rFonts w:asciiTheme="majorBidi" w:eastAsiaTheme="minorEastAsia" w:hAnsiTheme="majorBidi" w:cstheme="majorBidi"/>
          <w:sz w:val="24"/>
          <w:szCs w:val="24"/>
          <w:vertAlign w:val="superscript"/>
          <w:lang w:val="en" w:bidi="ar-IQ"/>
        </w:rPr>
        <w:t>+2</w:t>
      </w:r>
      <w:r w:rsidRPr="00E37246">
        <w:rPr>
          <w:rFonts w:asciiTheme="majorBidi" w:eastAsiaTheme="minorEastAsia" w:hAnsiTheme="majorBidi" w:cstheme="majorBidi"/>
          <w:sz w:val="24"/>
          <w:szCs w:val="24"/>
          <w:lang w:val="en" w:bidi="ar-IQ"/>
        </w:rPr>
        <w:t>, Mg</w:t>
      </w:r>
      <w:r w:rsidRPr="005B74EE">
        <w:rPr>
          <w:rFonts w:asciiTheme="majorBidi" w:eastAsiaTheme="minorEastAsia" w:hAnsiTheme="majorBidi" w:cstheme="majorBidi"/>
          <w:sz w:val="24"/>
          <w:szCs w:val="24"/>
          <w:vertAlign w:val="superscript"/>
          <w:lang w:val="en" w:bidi="ar-IQ"/>
        </w:rPr>
        <w:t>+2</w:t>
      </w:r>
      <w:r w:rsidRPr="00E37246">
        <w:rPr>
          <w:rFonts w:asciiTheme="majorBidi" w:eastAsiaTheme="minorEastAsia" w:hAnsiTheme="majorBidi" w:cstheme="majorBidi"/>
          <w:sz w:val="24"/>
          <w:szCs w:val="24"/>
          <w:lang w:val="en" w:bidi="ar-IQ"/>
        </w:rPr>
        <w:t>, Na</w:t>
      </w:r>
      <w:r w:rsidRPr="005B74EE">
        <w:rPr>
          <w:rFonts w:asciiTheme="majorBidi" w:eastAsiaTheme="minorEastAsia" w:hAnsiTheme="majorBidi" w:cstheme="majorBidi"/>
          <w:sz w:val="24"/>
          <w:szCs w:val="24"/>
          <w:vertAlign w:val="superscript"/>
          <w:lang w:val="en" w:bidi="ar-IQ"/>
        </w:rPr>
        <w:t>+</w:t>
      </w:r>
      <w:r w:rsidRPr="00E37246">
        <w:rPr>
          <w:rFonts w:asciiTheme="majorBidi" w:eastAsiaTheme="minorEastAsia" w:hAnsiTheme="majorBidi" w:cstheme="majorBidi"/>
          <w:sz w:val="24"/>
          <w:szCs w:val="24"/>
          <w:lang w:val="en" w:bidi="ar-IQ"/>
        </w:rPr>
        <w:t>, K</w:t>
      </w:r>
      <w:r w:rsidRPr="005B74EE">
        <w:rPr>
          <w:rFonts w:asciiTheme="majorBidi" w:eastAsiaTheme="minorEastAsia" w:hAnsiTheme="majorBidi" w:cstheme="majorBidi"/>
          <w:sz w:val="24"/>
          <w:szCs w:val="24"/>
          <w:vertAlign w:val="superscript"/>
          <w:lang w:val="en" w:bidi="ar-IQ"/>
        </w:rPr>
        <w:t>+</w:t>
      </w:r>
      <w:r w:rsidRPr="00E37246">
        <w:rPr>
          <w:rFonts w:asciiTheme="majorBidi" w:eastAsiaTheme="minorEastAsia" w:hAnsiTheme="majorBidi" w:cstheme="majorBidi"/>
          <w:sz w:val="24"/>
          <w:szCs w:val="24"/>
          <w:lang w:val="en" w:bidi="ar-IQ"/>
        </w:rPr>
        <w:t>), using the following equations:</w:t>
      </w:r>
    </w:p>
    <w:p w14:paraId="2ACC916A" w14:textId="77777777" w:rsidR="00B20C3B" w:rsidRPr="00E37246" w:rsidRDefault="00E37246" w:rsidP="0074611F">
      <w:pPr>
        <w:tabs>
          <w:tab w:val="left" w:pos="424"/>
        </w:tabs>
        <w:bidi w:val="0"/>
        <w:spacing w:line="240" w:lineRule="auto"/>
        <w:jc w:val="both"/>
        <w:rPr>
          <w:rFonts w:asciiTheme="majorBidi" w:eastAsiaTheme="minorEastAsia" w:hAnsiTheme="majorBidi" w:cstheme="majorBidi"/>
          <w:sz w:val="24"/>
          <w:szCs w:val="24"/>
          <w:lang w:bidi="ar-IQ"/>
        </w:rPr>
      </w:pPr>
      <w:r>
        <w:rPr>
          <w:rFonts w:asciiTheme="majorBidi" w:eastAsiaTheme="minorEastAsia" w:hAnsiTheme="majorBidi" w:cstheme="majorBidi"/>
          <w:sz w:val="24"/>
          <w:szCs w:val="24"/>
          <w:lang w:bidi="ar-IQ"/>
        </w:rPr>
        <w:t xml:space="preserve">1. </w:t>
      </w:r>
      <w:r w:rsidR="00B20C3B" w:rsidRPr="00E37246">
        <w:rPr>
          <w:rFonts w:asciiTheme="majorBidi" w:eastAsiaTheme="minorEastAsia" w:hAnsiTheme="majorBidi" w:cstheme="majorBidi"/>
          <w:sz w:val="24"/>
          <w:szCs w:val="24"/>
          <w:lang w:bidi="ar-IQ"/>
        </w:rPr>
        <w:t>Sodium Adsorption Ratio</w:t>
      </w:r>
      <w:r w:rsidRPr="00E37246">
        <w:rPr>
          <w:rFonts w:asciiTheme="majorBidi" w:eastAsiaTheme="minorEastAsia" w:hAnsiTheme="majorBidi" w:cstheme="majorBidi"/>
          <w:sz w:val="24"/>
          <w:szCs w:val="24"/>
          <w:lang w:bidi="ar-IQ"/>
        </w:rPr>
        <w:t xml:space="preserve"> (SAR</w:t>
      </w:r>
      <w:proofErr w:type="gramStart"/>
      <w:r w:rsidRPr="00E37246">
        <w:rPr>
          <w:rFonts w:asciiTheme="majorBidi" w:eastAsiaTheme="minorEastAsia" w:hAnsiTheme="majorBidi" w:cstheme="majorBidi"/>
          <w:sz w:val="24"/>
          <w:szCs w:val="24"/>
          <w:lang w:bidi="ar-IQ"/>
        </w:rPr>
        <w:t>) :</w:t>
      </w:r>
      <w:proofErr w:type="gramEnd"/>
    </w:p>
    <w:p w14:paraId="04F361DC" w14:textId="77777777" w:rsidR="003F042E" w:rsidRPr="0052570F" w:rsidRDefault="003F042E" w:rsidP="0074611F">
      <w:pPr>
        <w:tabs>
          <w:tab w:val="left" w:pos="424"/>
        </w:tabs>
        <w:bidi w:val="0"/>
        <w:spacing w:line="240" w:lineRule="auto"/>
        <w:jc w:val="both"/>
        <w:rPr>
          <w:rFonts w:asciiTheme="majorBidi" w:eastAsiaTheme="minorEastAsia" w:hAnsiTheme="majorBidi" w:cstheme="majorBidi"/>
          <w:sz w:val="24"/>
          <w:szCs w:val="24"/>
          <w:lang w:bidi="ar-IQ"/>
        </w:rPr>
      </w:pPr>
      <w:r w:rsidRPr="0052570F">
        <w:rPr>
          <w:rFonts w:asciiTheme="majorBidi" w:eastAsiaTheme="minorEastAsia" w:hAnsiTheme="majorBidi" w:cstheme="majorBidi"/>
          <w:sz w:val="24"/>
          <w:szCs w:val="24"/>
          <w:lang w:bidi="ar-IQ"/>
        </w:rPr>
        <w:t>SAR = Na / √</w:t>
      </w:r>
      <w:proofErr w:type="spellStart"/>
      <w:r w:rsidRPr="0052570F">
        <w:rPr>
          <w:rFonts w:asciiTheme="majorBidi" w:eastAsiaTheme="minorEastAsia" w:hAnsiTheme="majorBidi" w:cstheme="majorBidi"/>
          <w:sz w:val="24"/>
          <w:szCs w:val="24"/>
          <w:lang w:bidi="ar-IQ"/>
        </w:rPr>
        <w:t>Ca+Mg</w:t>
      </w:r>
      <w:proofErr w:type="spellEnd"/>
      <w:r w:rsidRPr="0052570F">
        <w:rPr>
          <w:rFonts w:asciiTheme="majorBidi" w:eastAsiaTheme="minorEastAsia" w:hAnsiTheme="majorBidi" w:cstheme="majorBidi"/>
          <w:sz w:val="24"/>
          <w:szCs w:val="24"/>
          <w:lang w:bidi="ar-IQ"/>
        </w:rPr>
        <w:t>/2</w:t>
      </w:r>
      <w:proofErr w:type="gramStart"/>
      <w:r w:rsidRPr="0052570F">
        <w:rPr>
          <w:rFonts w:asciiTheme="majorBidi" w:eastAsiaTheme="minorEastAsia" w:hAnsiTheme="majorBidi" w:cstheme="majorBidi"/>
          <w:sz w:val="24"/>
          <w:szCs w:val="24"/>
          <w:lang w:bidi="ar-IQ"/>
        </w:rPr>
        <w:t xml:space="preserve">   (</w:t>
      </w:r>
      <w:proofErr w:type="spellStart"/>
      <w:proofErr w:type="gramEnd"/>
      <w:r w:rsidRPr="0052570F">
        <w:rPr>
          <w:rFonts w:asciiTheme="majorBidi" w:eastAsiaTheme="minorEastAsia" w:hAnsiTheme="majorBidi" w:cstheme="majorBidi"/>
          <w:sz w:val="24"/>
          <w:szCs w:val="24"/>
          <w:lang w:bidi="ar-IQ"/>
        </w:rPr>
        <w:t>Darab</w:t>
      </w:r>
      <w:proofErr w:type="spellEnd"/>
      <w:r w:rsidRPr="0052570F">
        <w:rPr>
          <w:rFonts w:asciiTheme="majorBidi" w:eastAsiaTheme="minorEastAsia" w:hAnsiTheme="majorBidi" w:cstheme="majorBidi"/>
          <w:sz w:val="24"/>
          <w:szCs w:val="24"/>
          <w:lang w:bidi="ar-IQ"/>
        </w:rPr>
        <w:t xml:space="preserve"> </w:t>
      </w:r>
      <w:proofErr w:type="spellStart"/>
      <w:r w:rsidRPr="0052570F">
        <w:rPr>
          <w:rFonts w:asciiTheme="majorBidi" w:eastAsiaTheme="minorEastAsia" w:hAnsiTheme="majorBidi" w:cstheme="majorBidi"/>
          <w:sz w:val="24"/>
          <w:szCs w:val="24"/>
          <w:lang w:bidi="ar-IQ"/>
        </w:rPr>
        <w:t>etal</w:t>
      </w:r>
      <w:proofErr w:type="spellEnd"/>
      <w:r w:rsidRPr="0052570F">
        <w:rPr>
          <w:rFonts w:asciiTheme="majorBidi" w:eastAsiaTheme="minorEastAsia" w:hAnsiTheme="majorBidi" w:cstheme="majorBidi"/>
          <w:sz w:val="24"/>
          <w:szCs w:val="24"/>
          <w:lang w:bidi="ar-IQ"/>
        </w:rPr>
        <w:t>., 1980)</w:t>
      </w:r>
    </w:p>
    <w:p w14:paraId="07FDD9F1" w14:textId="77777777" w:rsidR="00E37246" w:rsidRDefault="00B20C3B" w:rsidP="0074611F">
      <w:pPr>
        <w:tabs>
          <w:tab w:val="left" w:pos="424"/>
        </w:tabs>
        <w:bidi w:val="0"/>
        <w:spacing w:line="240" w:lineRule="auto"/>
        <w:jc w:val="both"/>
        <w:rPr>
          <w:rFonts w:asciiTheme="majorBidi" w:eastAsiaTheme="minorEastAsia" w:hAnsiTheme="majorBidi" w:cstheme="majorBidi"/>
          <w:b/>
          <w:bCs/>
          <w:sz w:val="24"/>
          <w:szCs w:val="24"/>
          <w:lang w:bidi="ar-IQ"/>
        </w:rPr>
      </w:pPr>
      <w:r w:rsidRPr="0052570F">
        <w:rPr>
          <w:rFonts w:asciiTheme="majorBidi" w:eastAsiaTheme="minorEastAsia" w:hAnsiTheme="majorBidi" w:cstheme="majorBidi"/>
          <w:sz w:val="24"/>
          <w:szCs w:val="24"/>
          <w:lang w:bidi="ar-IQ"/>
        </w:rPr>
        <w:lastRenderedPageBreak/>
        <w:t xml:space="preserve"> </w:t>
      </w:r>
      <w:r w:rsidR="00E37246">
        <w:rPr>
          <w:rFonts w:asciiTheme="majorBidi" w:eastAsiaTheme="minorEastAsia" w:hAnsiTheme="majorBidi" w:cstheme="majorBidi"/>
          <w:sz w:val="24"/>
          <w:szCs w:val="24"/>
          <w:lang w:bidi="ar-IQ"/>
        </w:rPr>
        <w:t xml:space="preserve">2. </w:t>
      </w:r>
      <w:r w:rsidRPr="0052570F">
        <w:rPr>
          <w:rFonts w:asciiTheme="majorBidi" w:eastAsiaTheme="minorEastAsia" w:hAnsiTheme="majorBidi" w:cstheme="majorBidi"/>
          <w:sz w:val="24"/>
          <w:szCs w:val="24"/>
          <w:lang w:bidi="ar-IQ"/>
        </w:rPr>
        <w:t>Monovalent Cation Adsorption Ratio</w:t>
      </w:r>
      <w:r w:rsidR="00E37246">
        <w:rPr>
          <w:rFonts w:asciiTheme="majorBidi" w:eastAsiaTheme="minorEastAsia" w:hAnsiTheme="majorBidi" w:cstheme="majorBidi"/>
          <w:sz w:val="24"/>
          <w:szCs w:val="24"/>
          <w:lang w:bidi="ar-IQ"/>
        </w:rPr>
        <w:t xml:space="preserve"> (MCAR</w:t>
      </w:r>
      <w:proofErr w:type="gramStart"/>
      <w:r w:rsidR="00E37246">
        <w:rPr>
          <w:rFonts w:asciiTheme="majorBidi" w:eastAsiaTheme="minorEastAsia" w:hAnsiTheme="majorBidi" w:cstheme="majorBidi"/>
          <w:sz w:val="24"/>
          <w:szCs w:val="24"/>
          <w:lang w:bidi="ar-IQ"/>
        </w:rPr>
        <w:t>) :</w:t>
      </w:r>
      <w:proofErr w:type="gramEnd"/>
      <w:r w:rsidR="003F042E" w:rsidRPr="0052570F">
        <w:rPr>
          <w:rFonts w:asciiTheme="majorBidi" w:eastAsiaTheme="minorEastAsia" w:hAnsiTheme="majorBidi" w:cstheme="majorBidi"/>
          <w:b/>
          <w:bCs/>
          <w:sz w:val="24"/>
          <w:szCs w:val="24"/>
          <w:lang w:bidi="ar-IQ"/>
        </w:rPr>
        <w:t xml:space="preserve"> </w:t>
      </w:r>
    </w:p>
    <w:p w14:paraId="309E9BB0" w14:textId="77777777" w:rsidR="00B20C3B" w:rsidRPr="005B74EE" w:rsidRDefault="003F042E" w:rsidP="0074611F">
      <w:pPr>
        <w:tabs>
          <w:tab w:val="left" w:pos="424"/>
        </w:tabs>
        <w:bidi w:val="0"/>
        <w:spacing w:line="240" w:lineRule="auto"/>
        <w:jc w:val="both"/>
        <w:rPr>
          <w:rFonts w:asciiTheme="majorBidi" w:eastAsiaTheme="minorEastAsia" w:hAnsiTheme="majorBidi" w:cstheme="majorBidi"/>
          <w:sz w:val="24"/>
          <w:szCs w:val="24"/>
          <w:rtl/>
          <w:lang w:bidi="ar-IQ"/>
        </w:rPr>
      </w:pPr>
      <w:r w:rsidRPr="00E37246">
        <w:rPr>
          <w:rFonts w:asciiTheme="majorBidi" w:eastAsiaTheme="minorEastAsia" w:hAnsiTheme="majorBidi" w:cstheme="majorBidi"/>
          <w:sz w:val="24"/>
          <w:szCs w:val="24"/>
          <w:lang w:bidi="ar-IQ"/>
        </w:rPr>
        <w:t xml:space="preserve">(MCAR = </w:t>
      </w:r>
      <w:proofErr w:type="spellStart"/>
      <w:r w:rsidRPr="00E37246">
        <w:rPr>
          <w:rFonts w:asciiTheme="majorBidi" w:eastAsiaTheme="minorEastAsia" w:hAnsiTheme="majorBidi" w:cstheme="majorBidi"/>
          <w:sz w:val="24"/>
          <w:szCs w:val="24"/>
          <w:lang w:bidi="ar-IQ"/>
        </w:rPr>
        <w:t>Na+K</w:t>
      </w:r>
      <w:proofErr w:type="spellEnd"/>
      <w:r w:rsidRPr="00E37246">
        <w:rPr>
          <w:rFonts w:asciiTheme="majorBidi" w:eastAsiaTheme="minorEastAsia" w:hAnsiTheme="majorBidi" w:cstheme="majorBidi"/>
          <w:sz w:val="24"/>
          <w:szCs w:val="24"/>
          <w:lang w:bidi="ar-IQ"/>
        </w:rPr>
        <w:t xml:space="preserve"> / √</w:t>
      </w:r>
      <w:proofErr w:type="spellStart"/>
      <w:r w:rsidRPr="00E37246">
        <w:rPr>
          <w:rFonts w:asciiTheme="majorBidi" w:eastAsiaTheme="minorEastAsia" w:hAnsiTheme="majorBidi" w:cstheme="majorBidi"/>
          <w:sz w:val="24"/>
          <w:szCs w:val="24"/>
          <w:lang w:bidi="ar-IQ"/>
        </w:rPr>
        <w:t>Ca+Mg</w:t>
      </w:r>
      <w:proofErr w:type="spellEnd"/>
      <w:r w:rsidRPr="00E37246">
        <w:rPr>
          <w:rFonts w:asciiTheme="majorBidi" w:eastAsiaTheme="minorEastAsia" w:hAnsiTheme="majorBidi" w:cstheme="majorBidi"/>
          <w:sz w:val="24"/>
          <w:szCs w:val="24"/>
          <w:lang w:bidi="ar-IQ"/>
        </w:rPr>
        <w:t>/2</w:t>
      </w:r>
      <w:proofErr w:type="gramStart"/>
      <w:r w:rsidRPr="00E37246">
        <w:rPr>
          <w:rFonts w:asciiTheme="majorBidi" w:eastAsiaTheme="minorEastAsia" w:hAnsiTheme="majorBidi" w:cstheme="majorBidi"/>
          <w:sz w:val="24"/>
          <w:szCs w:val="24"/>
          <w:lang w:bidi="ar-IQ"/>
        </w:rPr>
        <w:t>)  (</w:t>
      </w:r>
      <w:proofErr w:type="gramEnd"/>
      <w:r w:rsidRPr="00E37246">
        <w:rPr>
          <w:rFonts w:asciiTheme="majorBidi" w:eastAsiaTheme="minorEastAsia" w:hAnsiTheme="majorBidi" w:cstheme="majorBidi"/>
          <w:sz w:val="24"/>
          <w:szCs w:val="24"/>
          <w:lang w:bidi="ar-IQ"/>
        </w:rPr>
        <w:t>Maia et al., 2019)</w:t>
      </w:r>
      <w:r w:rsidR="005B74EE">
        <w:rPr>
          <w:rFonts w:asciiTheme="majorBidi" w:eastAsiaTheme="minorEastAsia" w:hAnsiTheme="majorBidi" w:cstheme="majorBidi"/>
          <w:sz w:val="24"/>
          <w:szCs w:val="24"/>
          <w:lang w:bidi="ar-IQ"/>
        </w:rPr>
        <w:t xml:space="preserve"> </w:t>
      </w:r>
    </w:p>
    <w:p w14:paraId="4FC77E10" w14:textId="77777777" w:rsidR="00E37246" w:rsidRDefault="00E37246" w:rsidP="0074611F">
      <w:pPr>
        <w:tabs>
          <w:tab w:val="left" w:pos="424"/>
        </w:tabs>
        <w:bidi w:val="0"/>
        <w:spacing w:line="240" w:lineRule="auto"/>
        <w:jc w:val="both"/>
        <w:rPr>
          <w:rFonts w:asciiTheme="majorBidi" w:eastAsiaTheme="minorEastAsia" w:hAnsiTheme="majorBidi" w:cstheme="majorBidi"/>
          <w:sz w:val="24"/>
          <w:szCs w:val="24"/>
          <w:lang w:bidi="ar-IQ"/>
        </w:rPr>
      </w:pPr>
      <w:r>
        <w:rPr>
          <w:rFonts w:asciiTheme="majorBidi" w:eastAsiaTheme="minorEastAsia" w:hAnsiTheme="majorBidi" w:cstheme="majorBidi"/>
          <w:iCs/>
          <w:sz w:val="24"/>
          <w:szCs w:val="24"/>
          <w:lang w:bidi="ar-IQ"/>
        </w:rPr>
        <w:t xml:space="preserve">3. </w:t>
      </w:r>
      <w:r w:rsidR="00B20C3B" w:rsidRPr="0052570F">
        <w:rPr>
          <w:rFonts w:asciiTheme="majorBidi" w:eastAsiaTheme="minorEastAsia" w:hAnsiTheme="majorBidi" w:cstheme="majorBidi"/>
          <w:sz w:val="24"/>
          <w:szCs w:val="24"/>
          <w:lang w:bidi="ar-IQ"/>
        </w:rPr>
        <w:t>Cation Ratio of Soil Structural Stability</w:t>
      </w:r>
      <w:r>
        <w:rPr>
          <w:rFonts w:asciiTheme="majorBidi" w:eastAsiaTheme="minorEastAsia" w:hAnsiTheme="majorBidi" w:cstheme="majorBidi"/>
          <w:sz w:val="24"/>
          <w:szCs w:val="24"/>
          <w:lang w:bidi="ar-IQ"/>
        </w:rPr>
        <w:t xml:space="preserve"> (CROSS</w:t>
      </w:r>
      <w:proofErr w:type="gramStart"/>
      <w:r>
        <w:rPr>
          <w:rFonts w:asciiTheme="majorBidi" w:eastAsiaTheme="minorEastAsia" w:hAnsiTheme="majorBidi" w:cstheme="majorBidi"/>
          <w:sz w:val="24"/>
          <w:szCs w:val="24"/>
          <w:lang w:bidi="ar-IQ"/>
        </w:rPr>
        <w:t>) :</w:t>
      </w:r>
      <w:proofErr w:type="gramEnd"/>
    </w:p>
    <w:p w14:paraId="333BFE76" w14:textId="77777777" w:rsidR="00391C99" w:rsidRDefault="003F042E" w:rsidP="0074611F">
      <w:pPr>
        <w:tabs>
          <w:tab w:val="left" w:pos="424"/>
        </w:tabs>
        <w:bidi w:val="0"/>
        <w:spacing w:line="240" w:lineRule="auto"/>
        <w:jc w:val="both"/>
        <w:rPr>
          <w:rFonts w:asciiTheme="majorBidi" w:eastAsiaTheme="minorEastAsia" w:hAnsiTheme="majorBidi" w:cstheme="majorBidi"/>
          <w:i/>
          <w:sz w:val="24"/>
          <w:szCs w:val="24"/>
          <w:lang w:bidi="ar-IQ"/>
        </w:rPr>
      </w:pPr>
      <w:r w:rsidRPr="00E37246">
        <w:rPr>
          <w:rFonts w:asciiTheme="majorBidi" w:eastAsiaTheme="minorEastAsia" w:hAnsiTheme="majorBidi" w:cstheme="majorBidi"/>
          <w:sz w:val="24"/>
          <w:szCs w:val="24"/>
          <w:lang w:bidi="ar-IQ"/>
        </w:rPr>
        <w:t xml:space="preserve">  (CROSS = Na+0.56K / √Ca+0.6Mg/2)</w:t>
      </w:r>
      <w:proofErr w:type="gramStart"/>
      <w:r w:rsidR="00E37246">
        <w:rPr>
          <w:rFonts w:asciiTheme="majorBidi" w:eastAsiaTheme="minorEastAsia" w:hAnsiTheme="majorBidi" w:cstheme="majorBidi"/>
          <w:i/>
          <w:sz w:val="24"/>
          <w:szCs w:val="24"/>
          <w:lang w:bidi="ar-IQ"/>
        </w:rPr>
        <w:t xml:space="preserve">  </w:t>
      </w:r>
      <w:r w:rsidRPr="00E37246">
        <w:rPr>
          <w:rFonts w:asciiTheme="majorBidi" w:eastAsiaTheme="minorEastAsia" w:hAnsiTheme="majorBidi" w:cstheme="majorBidi"/>
          <w:i/>
          <w:sz w:val="24"/>
          <w:szCs w:val="24"/>
          <w:lang w:bidi="ar-IQ"/>
        </w:rPr>
        <w:t xml:space="preserve"> </w:t>
      </w:r>
      <w:r w:rsidRPr="00E37246">
        <w:rPr>
          <w:rFonts w:asciiTheme="majorBidi" w:eastAsiaTheme="minorEastAsia" w:hAnsiTheme="majorBidi" w:cstheme="majorBidi"/>
          <w:sz w:val="24"/>
          <w:szCs w:val="24"/>
          <w:lang w:bidi="ar-IQ"/>
        </w:rPr>
        <w:t>(</w:t>
      </w:r>
      <w:proofErr w:type="gramEnd"/>
      <w:r w:rsidRPr="00E37246">
        <w:rPr>
          <w:rFonts w:asciiTheme="majorBidi" w:eastAsiaTheme="minorEastAsia" w:hAnsiTheme="majorBidi" w:cstheme="majorBidi"/>
          <w:sz w:val="24"/>
          <w:szCs w:val="24"/>
          <w:lang w:bidi="ar-IQ"/>
        </w:rPr>
        <w:t>Maia et al., 2019)</w:t>
      </w:r>
    </w:p>
    <w:p w14:paraId="1F9DB5C2" w14:textId="336B004D" w:rsidR="0074611F" w:rsidRPr="0052570F" w:rsidRDefault="0074611F" w:rsidP="0074611F">
      <w:pPr>
        <w:bidi w:val="0"/>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 xml:space="preserve">Table 1: </w:t>
      </w:r>
      <w:r w:rsidRPr="0052570F">
        <w:rPr>
          <w:rFonts w:asciiTheme="majorBidi" w:hAnsiTheme="majorBidi" w:cstheme="majorBidi"/>
          <w:b/>
          <w:bCs/>
          <w:sz w:val="24"/>
          <w:szCs w:val="24"/>
          <w:lang w:val="en" w:bidi="ar-IQ"/>
        </w:rPr>
        <w:t>Some physical and chemical properties of the study soil</w:t>
      </w:r>
    </w:p>
    <w:tbl>
      <w:tblPr>
        <w:tblStyle w:val="TableGrid"/>
        <w:bidiVisual/>
        <w:tblW w:w="0" w:type="auto"/>
        <w:tblInd w:w="-91" w:type="dxa"/>
        <w:tblLook w:val="04A0" w:firstRow="1" w:lastRow="0" w:firstColumn="1" w:lastColumn="0" w:noHBand="0" w:noVBand="1"/>
      </w:tblPr>
      <w:tblGrid>
        <w:gridCol w:w="1417"/>
        <w:gridCol w:w="1418"/>
        <w:gridCol w:w="1559"/>
        <w:gridCol w:w="4111"/>
      </w:tblGrid>
      <w:tr w:rsidR="0074611F" w:rsidRPr="0052570F" w14:paraId="4F6CFDC4" w14:textId="77777777" w:rsidTr="00F07C1C">
        <w:tc>
          <w:tcPr>
            <w:tcW w:w="1417" w:type="dxa"/>
            <w:vAlign w:val="center"/>
          </w:tcPr>
          <w:p w14:paraId="0052927F"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Unit</w:t>
            </w:r>
          </w:p>
        </w:tc>
        <w:tc>
          <w:tcPr>
            <w:tcW w:w="1418" w:type="dxa"/>
            <w:vAlign w:val="center"/>
          </w:tcPr>
          <w:p w14:paraId="7ACABC65"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Clay Loam</w:t>
            </w:r>
          </w:p>
        </w:tc>
        <w:tc>
          <w:tcPr>
            <w:tcW w:w="1559" w:type="dxa"/>
            <w:vAlign w:val="center"/>
          </w:tcPr>
          <w:p w14:paraId="4EAA599D"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Clay</w:t>
            </w:r>
          </w:p>
        </w:tc>
        <w:tc>
          <w:tcPr>
            <w:tcW w:w="4111" w:type="dxa"/>
            <w:vAlign w:val="center"/>
          </w:tcPr>
          <w:p w14:paraId="783CCC0D"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Traits</w:t>
            </w:r>
          </w:p>
        </w:tc>
      </w:tr>
      <w:tr w:rsidR="0074611F" w:rsidRPr="0052570F" w14:paraId="1826A795" w14:textId="77777777" w:rsidTr="00F07C1C">
        <w:tc>
          <w:tcPr>
            <w:tcW w:w="1417" w:type="dxa"/>
            <w:vMerge w:val="restart"/>
            <w:vAlign w:val="center"/>
          </w:tcPr>
          <w:p w14:paraId="23502989"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gm.kg</w:t>
            </w:r>
            <w:r w:rsidRPr="0052570F">
              <w:rPr>
                <w:rFonts w:asciiTheme="majorBidi" w:hAnsiTheme="majorBidi" w:cstheme="majorBidi"/>
                <w:sz w:val="24"/>
                <w:szCs w:val="24"/>
                <w:vertAlign w:val="superscript"/>
                <w:lang w:bidi="ar-IQ"/>
              </w:rPr>
              <w:t>-1</w:t>
            </w:r>
          </w:p>
        </w:tc>
        <w:tc>
          <w:tcPr>
            <w:tcW w:w="1418" w:type="dxa"/>
            <w:vAlign w:val="center"/>
          </w:tcPr>
          <w:p w14:paraId="555644B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304.5</w:t>
            </w:r>
          </w:p>
        </w:tc>
        <w:tc>
          <w:tcPr>
            <w:tcW w:w="1559" w:type="dxa"/>
            <w:vAlign w:val="center"/>
          </w:tcPr>
          <w:p w14:paraId="6997C39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504.5</w:t>
            </w:r>
          </w:p>
        </w:tc>
        <w:tc>
          <w:tcPr>
            <w:tcW w:w="4111" w:type="dxa"/>
            <w:vAlign w:val="center"/>
          </w:tcPr>
          <w:p w14:paraId="7E36D217"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tc>
      </w:tr>
      <w:tr w:rsidR="0074611F" w:rsidRPr="0052570F" w14:paraId="7AAB32F5" w14:textId="77777777" w:rsidTr="00F07C1C">
        <w:tc>
          <w:tcPr>
            <w:tcW w:w="1417" w:type="dxa"/>
            <w:vMerge/>
            <w:vAlign w:val="center"/>
          </w:tcPr>
          <w:p w14:paraId="1DF7AFE9"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42243AA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442.5</w:t>
            </w:r>
          </w:p>
        </w:tc>
        <w:tc>
          <w:tcPr>
            <w:tcW w:w="1559" w:type="dxa"/>
            <w:vAlign w:val="center"/>
          </w:tcPr>
          <w:p w14:paraId="02EA538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257.5</w:t>
            </w:r>
          </w:p>
        </w:tc>
        <w:tc>
          <w:tcPr>
            <w:tcW w:w="4111" w:type="dxa"/>
            <w:vAlign w:val="center"/>
          </w:tcPr>
          <w:p w14:paraId="72928953"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Silt</w:t>
            </w:r>
          </w:p>
        </w:tc>
      </w:tr>
      <w:tr w:rsidR="0074611F" w:rsidRPr="0052570F" w14:paraId="714B67BA" w14:textId="77777777" w:rsidTr="00F07C1C">
        <w:tc>
          <w:tcPr>
            <w:tcW w:w="1417" w:type="dxa"/>
            <w:vMerge/>
            <w:vAlign w:val="center"/>
          </w:tcPr>
          <w:p w14:paraId="14CED0E0"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5D2FDC31"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253.0</w:t>
            </w:r>
          </w:p>
        </w:tc>
        <w:tc>
          <w:tcPr>
            <w:tcW w:w="1559" w:type="dxa"/>
            <w:vAlign w:val="center"/>
          </w:tcPr>
          <w:p w14:paraId="101F343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238.0</w:t>
            </w:r>
          </w:p>
        </w:tc>
        <w:tc>
          <w:tcPr>
            <w:tcW w:w="4111" w:type="dxa"/>
            <w:vAlign w:val="center"/>
          </w:tcPr>
          <w:p w14:paraId="18222753"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Sand</w:t>
            </w:r>
          </w:p>
        </w:tc>
      </w:tr>
      <w:tr w:rsidR="0074611F" w:rsidRPr="0052570F" w14:paraId="0FA4522D" w14:textId="77777777" w:rsidTr="00F07C1C">
        <w:tc>
          <w:tcPr>
            <w:tcW w:w="1417" w:type="dxa"/>
            <w:vAlign w:val="center"/>
          </w:tcPr>
          <w:p w14:paraId="74D73CD5"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0045B7BC"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c>
          <w:tcPr>
            <w:tcW w:w="1559" w:type="dxa"/>
            <w:vAlign w:val="center"/>
          </w:tcPr>
          <w:p w14:paraId="0DA6609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tc>
        <w:tc>
          <w:tcPr>
            <w:tcW w:w="4111" w:type="dxa"/>
            <w:vAlign w:val="center"/>
          </w:tcPr>
          <w:p w14:paraId="42D56584"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Texture</w:t>
            </w:r>
          </w:p>
        </w:tc>
      </w:tr>
      <w:tr w:rsidR="0074611F" w:rsidRPr="0052570F" w14:paraId="02A03CCE" w14:textId="77777777" w:rsidTr="00F07C1C">
        <w:tc>
          <w:tcPr>
            <w:tcW w:w="1417" w:type="dxa"/>
            <w:vMerge w:val="restart"/>
            <w:vAlign w:val="center"/>
          </w:tcPr>
          <w:p w14:paraId="2DF15081"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gm.kg</w:t>
            </w:r>
            <w:r w:rsidRPr="0052570F">
              <w:rPr>
                <w:rFonts w:asciiTheme="majorBidi" w:hAnsiTheme="majorBidi" w:cstheme="majorBidi"/>
                <w:sz w:val="24"/>
                <w:szCs w:val="24"/>
                <w:vertAlign w:val="superscript"/>
                <w:lang w:bidi="ar-IQ"/>
              </w:rPr>
              <w:t>-1</w:t>
            </w:r>
          </w:p>
        </w:tc>
        <w:tc>
          <w:tcPr>
            <w:tcW w:w="1418" w:type="dxa"/>
            <w:vAlign w:val="center"/>
          </w:tcPr>
          <w:p w14:paraId="1DAA3BA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250.0</w:t>
            </w:r>
          </w:p>
        </w:tc>
        <w:tc>
          <w:tcPr>
            <w:tcW w:w="1559" w:type="dxa"/>
            <w:vAlign w:val="center"/>
          </w:tcPr>
          <w:p w14:paraId="26BE765E"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410.0</w:t>
            </w:r>
          </w:p>
        </w:tc>
        <w:tc>
          <w:tcPr>
            <w:tcW w:w="4111" w:type="dxa"/>
            <w:vAlign w:val="center"/>
          </w:tcPr>
          <w:p w14:paraId="73CFB6A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Lime (CaCO</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w:t>
            </w:r>
          </w:p>
        </w:tc>
      </w:tr>
      <w:tr w:rsidR="0074611F" w:rsidRPr="0052570F" w14:paraId="31C919B8" w14:textId="77777777" w:rsidTr="00F07C1C">
        <w:tc>
          <w:tcPr>
            <w:tcW w:w="1417" w:type="dxa"/>
            <w:vMerge/>
            <w:vAlign w:val="center"/>
          </w:tcPr>
          <w:p w14:paraId="58496D99"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13FE5A5B"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16.5</w:t>
            </w:r>
          </w:p>
        </w:tc>
        <w:tc>
          <w:tcPr>
            <w:tcW w:w="1559" w:type="dxa"/>
            <w:vAlign w:val="center"/>
          </w:tcPr>
          <w:p w14:paraId="1FDD226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10.6</w:t>
            </w:r>
          </w:p>
        </w:tc>
        <w:tc>
          <w:tcPr>
            <w:tcW w:w="4111" w:type="dxa"/>
            <w:vAlign w:val="center"/>
          </w:tcPr>
          <w:p w14:paraId="017CF4D4"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Organic Matter (OM)</w:t>
            </w:r>
          </w:p>
        </w:tc>
      </w:tr>
      <w:tr w:rsidR="0074611F" w:rsidRPr="0052570F" w14:paraId="44964934" w14:textId="77777777" w:rsidTr="00F07C1C">
        <w:tc>
          <w:tcPr>
            <w:tcW w:w="1417" w:type="dxa"/>
            <w:vAlign w:val="center"/>
          </w:tcPr>
          <w:p w14:paraId="0AEC843C"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Cmol.kg</w:t>
            </w:r>
            <w:r w:rsidRPr="0052570F">
              <w:rPr>
                <w:rFonts w:asciiTheme="majorBidi" w:hAnsiTheme="majorBidi" w:cstheme="majorBidi"/>
                <w:sz w:val="24"/>
                <w:szCs w:val="24"/>
                <w:vertAlign w:val="superscript"/>
                <w:lang w:bidi="ar-IQ"/>
              </w:rPr>
              <w:t>-1</w:t>
            </w:r>
          </w:p>
        </w:tc>
        <w:tc>
          <w:tcPr>
            <w:tcW w:w="1418" w:type="dxa"/>
            <w:vAlign w:val="center"/>
          </w:tcPr>
          <w:p w14:paraId="2E99AF5A"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27.5</w:t>
            </w:r>
          </w:p>
        </w:tc>
        <w:tc>
          <w:tcPr>
            <w:tcW w:w="1559" w:type="dxa"/>
            <w:vAlign w:val="center"/>
          </w:tcPr>
          <w:p w14:paraId="58E8DEB5"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30.0</w:t>
            </w:r>
          </w:p>
        </w:tc>
        <w:tc>
          <w:tcPr>
            <w:tcW w:w="4111" w:type="dxa"/>
            <w:vAlign w:val="center"/>
          </w:tcPr>
          <w:p w14:paraId="78B4A120"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Cation Exchange Capacity (CEC)</w:t>
            </w:r>
          </w:p>
        </w:tc>
      </w:tr>
      <w:tr w:rsidR="0074611F" w:rsidRPr="0052570F" w14:paraId="78105FCD" w14:textId="77777777" w:rsidTr="00F07C1C">
        <w:tc>
          <w:tcPr>
            <w:tcW w:w="1417" w:type="dxa"/>
            <w:vAlign w:val="center"/>
          </w:tcPr>
          <w:p w14:paraId="54831E0A"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452450C8"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7.00</w:t>
            </w:r>
          </w:p>
        </w:tc>
        <w:tc>
          <w:tcPr>
            <w:tcW w:w="1559" w:type="dxa"/>
            <w:vAlign w:val="center"/>
          </w:tcPr>
          <w:p w14:paraId="1D3BD8C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7.10</w:t>
            </w:r>
          </w:p>
        </w:tc>
        <w:tc>
          <w:tcPr>
            <w:tcW w:w="4111" w:type="dxa"/>
            <w:vAlign w:val="center"/>
          </w:tcPr>
          <w:p w14:paraId="1BF744A0"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Potential Hydrogen (pH)</w:t>
            </w:r>
          </w:p>
        </w:tc>
      </w:tr>
      <w:tr w:rsidR="0074611F" w:rsidRPr="0052570F" w14:paraId="39E1C33A" w14:textId="77777777" w:rsidTr="00F07C1C">
        <w:tc>
          <w:tcPr>
            <w:tcW w:w="1417" w:type="dxa"/>
            <w:vAlign w:val="center"/>
          </w:tcPr>
          <w:p w14:paraId="273825B9"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dS.m</w:t>
            </w:r>
            <w:r w:rsidRPr="0052570F">
              <w:rPr>
                <w:rFonts w:asciiTheme="majorBidi" w:hAnsiTheme="majorBidi" w:cstheme="majorBidi"/>
                <w:sz w:val="24"/>
                <w:szCs w:val="24"/>
                <w:vertAlign w:val="superscript"/>
                <w:lang w:bidi="ar-IQ"/>
              </w:rPr>
              <w:t>-1</w:t>
            </w:r>
          </w:p>
        </w:tc>
        <w:tc>
          <w:tcPr>
            <w:tcW w:w="1418" w:type="dxa"/>
            <w:vAlign w:val="center"/>
          </w:tcPr>
          <w:p w14:paraId="300BF390"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3.25</w:t>
            </w:r>
          </w:p>
        </w:tc>
        <w:tc>
          <w:tcPr>
            <w:tcW w:w="1559" w:type="dxa"/>
            <w:vAlign w:val="center"/>
          </w:tcPr>
          <w:p w14:paraId="558BAE7B"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2.09</w:t>
            </w:r>
          </w:p>
        </w:tc>
        <w:tc>
          <w:tcPr>
            <w:tcW w:w="4111" w:type="dxa"/>
            <w:vAlign w:val="center"/>
          </w:tcPr>
          <w:p w14:paraId="6AB19659"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Electrical Conductivity (EC)</w:t>
            </w:r>
          </w:p>
        </w:tc>
      </w:tr>
      <w:tr w:rsidR="0074611F" w:rsidRPr="0052570F" w14:paraId="3559F473" w14:textId="77777777" w:rsidTr="00F07C1C">
        <w:tc>
          <w:tcPr>
            <w:tcW w:w="1417" w:type="dxa"/>
            <w:vMerge w:val="restart"/>
            <w:vAlign w:val="center"/>
          </w:tcPr>
          <w:p w14:paraId="250B5B51" w14:textId="77777777" w:rsidR="0074611F" w:rsidRPr="0052570F" w:rsidRDefault="0074611F" w:rsidP="00F07C1C">
            <w:pPr>
              <w:jc w:val="center"/>
              <w:rPr>
                <w:rFonts w:asciiTheme="majorBidi" w:hAnsiTheme="majorBidi" w:cstheme="majorBidi"/>
                <w:sz w:val="24"/>
                <w:szCs w:val="24"/>
                <w:lang w:bidi="ar-IQ"/>
              </w:rPr>
            </w:pPr>
            <w:proofErr w:type="gramStart"/>
            <w:r w:rsidRPr="0052570F">
              <w:rPr>
                <w:rFonts w:asciiTheme="majorBidi" w:hAnsiTheme="majorBidi" w:cstheme="majorBidi"/>
                <w:sz w:val="24"/>
                <w:szCs w:val="24"/>
                <w:lang w:bidi="ar-IQ"/>
              </w:rPr>
              <w:t>meq.L</w:t>
            </w:r>
            <w:proofErr w:type="gramEnd"/>
            <w:r w:rsidRPr="0052570F">
              <w:rPr>
                <w:rFonts w:asciiTheme="majorBidi" w:hAnsiTheme="majorBidi" w:cstheme="majorBidi"/>
                <w:sz w:val="24"/>
                <w:szCs w:val="24"/>
                <w:vertAlign w:val="superscript"/>
                <w:lang w:bidi="ar-IQ"/>
              </w:rPr>
              <w:t>-1</w:t>
            </w:r>
          </w:p>
        </w:tc>
        <w:tc>
          <w:tcPr>
            <w:tcW w:w="1418" w:type="dxa"/>
            <w:vAlign w:val="center"/>
          </w:tcPr>
          <w:p w14:paraId="3FBB04B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7.65</w:t>
            </w:r>
          </w:p>
        </w:tc>
        <w:tc>
          <w:tcPr>
            <w:tcW w:w="1559" w:type="dxa"/>
            <w:vAlign w:val="center"/>
          </w:tcPr>
          <w:p w14:paraId="04B00B71"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4.50</w:t>
            </w:r>
          </w:p>
        </w:tc>
        <w:tc>
          <w:tcPr>
            <w:tcW w:w="4111" w:type="dxa"/>
            <w:vAlign w:val="center"/>
          </w:tcPr>
          <w:p w14:paraId="70B39B4E"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Calcium (Ca</w:t>
            </w:r>
            <w:r w:rsidRPr="0052570F">
              <w:rPr>
                <w:rFonts w:asciiTheme="majorBidi" w:hAnsiTheme="majorBidi" w:cstheme="majorBidi"/>
                <w:sz w:val="24"/>
                <w:szCs w:val="24"/>
                <w:vertAlign w:val="superscript"/>
                <w:lang w:bidi="ar-IQ"/>
              </w:rPr>
              <w:t>+2</w:t>
            </w:r>
            <w:r w:rsidRPr="0052570F">
              <w:rPr>
                <w:rFonts w:asciiTheme="majorBidi" w:hAnsiTheme="majorBidi" w:cstheme="majorBidi"/>
                <w:sz w:val="24"/>
                <w:szCs w:val="24"/>
                <w:lang w:bidi="ar-IQ"/>
              </w:rPr>
              <w:t>)</w:t>
            </w:r>
          </w:p>
        </w:tc>
      </w:tr>
      <w:tr w:rsidR="0074611F" w:rsidRPr="0052570F" w14:paraId="3EA508FB" w14:textId="77777777" w:rsidTr="00F07C1C">
        <w:tc>
          <w:tcPr>
            <w:tcW w:w="1417" w:type="dxa"/>
            <w:vMerge/>
            <w:vAlign w:val="center"/>
          </w:tcPr>
          <w:p w14:paraId="5703B605"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446ABA47"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3.75</w:t>
            </w:r>
          </w:p>
        </w:tc>
        <w:tc>
          <w:tcPr>
            <w:tcW w:w="1559" w:type="dxa"/>
            <w:vAlign w:val="center"/>
          </w:tcPr>
          <w:p w14:paraId="4D79152D"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2.25</w:t>
            </w:r>
          </w:p>
        </w:tc>
        <w:tc>
          <w:tcPr>
            <w:tcW w:w="4111" w:type="dxa"/>
            <w:vAlign w:val="center"/>
          </w:tcPr>
          <w:p w14:paraId="392E41F4"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Magnesium (Mg</w:t>
            </w:r>
            <w:r w:rsidRPr="0052570F">
              <w:rPr>
                <w:rFonts w:asciiTheme="majorBidi" w:hAnsiTheme="majorBidi" w:cstheme="majorBidi"/>
                <w:sz w:val="24"/>
                <w:szCs w:val="24"/>
                <w:vertAlign w:val="superscript"/>
                <w:lang w:bidi="ar-IQ"/>
              </w:rPr>
              <w:t>+2</w:t>
            </w:r>
            <w:r w:rsidRPr="0052570F">
              <w:rPr>
                <w:rFonts w:asciiTheme="majorBidi" w:hAnsiTheme="majorBidi" w:cstheme="majorBidi"/>
                <w:sz w:val="24"/>
                <w:szCs w:val="24"/>
                <w:lang w:bidi="ar-IQ"/>
              </w:rPr>
              <w:t>)</w:t>
            </w:r>
          </w:p>
        </w:tc>
      </w:tr>
      <w:tr w:rsidR="0074611F" w:rsidRPr="0052570F" w14:paraId="06397002" w14:textId="77777777" w:rsidTr="00F07C1C">
        <w:tc>
          <w:tcPr>
            <w:tcW w:w="1417" w:type="dxa"/>
            <w:vMerge/>
            <w:vAlign w:val="center"/>
          </w:tcPr>
          <w:p w14:paraId="5C5648C4"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7532814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6.95</w:t>
            </w:r>
          </w:p>
        </w:tc>
        <w:tc>
          <w:tcPr>
            <w:tcW w:w="1559" w:type="dxa"/>
            <w:vAlign w:val="center"/>
          </w:tcPr>
          <w:p w14:paraId="2D95BD0F"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4.78</w:t>
            </w:r>
          </w:p>
        </w:tc>
        <w:tc>
          <w:tcPr>
            <w:tcW w:w="4111" w:type="dxa"/>
            <w:vAlign w:val="center"/>
          </w:tcPr>
          <w:p w14:paraId="6482BA7E"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Sodium (Na</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22781190" w14:textId="77777777" w:rsidTr="00F07C1C">
        <w:tc>
          <w:tcPr>
            <w:tcW w:w="1417" w:type="dxa"/>
            <w:vMerge/>
            <w:vAlign w:val="center"/>
          </w:tcPr>
          <w:p w14:paraId="648AB658"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388241F5"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2.55</w:t>
            </w:r>
          </w:p>
        </w:tc>
        <w:tc>
          <w:tcPr>
            <w:tcW w:w="1559" w:type="dxa"/>
            <w:vAlign w:val="center"/>
          </w:tcPr>
          <w:p w14:paraId="782934B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0.38</w:t>
            </w:r>
          </w:p>
        </w:tc>
        <w:tc>
          <w:tcPr>
            <w:tcW w:w="4111" w:type="dxa"/>
            <w:vAlign w:val="center"/>
          </w:tcPr>
          <w:p w14:paraId="5FD8FD3E"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Potassium (K</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672E8C9F" w14:textId="77777777" w:rsidTr="00F07C1C">
        <w:tc>
          <w:tcPr>
            <w:tcW w:w="1417" w:type="dxa"/>
            <w:vMerge/>
            <w:vAlign w:val="center"/>
          </w:tcPr>
          <w:p w14:paraId="73467336"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70BEDDC5"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5.50</w:t>
            </w:r>
          </w:p>
        </w:tc>
        <w:tc>
          <w:tcPr>
            <w:tcW w:w="1559" w:type="dxa"/>
            <w:vAlign w:val="center"/>
          </w:tcPr>
          <w:p w14:paraId="654EB1D8"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1.75</w:t>
            </w:r>
          </w:p>
        </w:tc>
        <w:tc>
          <w:tcPr>
            <w:tcW w:w="4111" w:type="dxa"/>
            <w:vAlign w:val="center"/>
          </w:tcPr>
          <w:p w14:paraId="17099F3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Chloride (Cl</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14B4C656" w14:textId="77777777" w:rsidTr="00F07C1C">
        <w:tc>
          <w:tcPr>
            <w:tcW w:w="1417" w:type="dxa"/>
            <w:vMerge/>
            <w:vAlign w:val="center"/>
          </w:tcPr>
          <w:p w14:paraId="7FD5A911"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42C3F44D"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6.00</w:t>
            </w:r>
          </w:p>
        </w:tc>
        <w:tc>
          <w:tcPr>
            <w:tcW w:w="1559" w:type="dxa"/>
            <w:vAlign w:val="center"/>
          </w:tcPr>
          <w:p w14:paraId="7280030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4.00</w:t>
            </w:r>
          </w:p>
        </w:tc>
        <w:tc>
          <w:tcPr>
            <w:tcW w:w="4111" w:type="dxa"/>
            <w:vAlign w:val="center"/>
          </w:tcPr>
          <w:p w14:paraId="3400908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 Bicarbonate (HCO</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3401B618" w14:textId="77777777" w:rsidTr="00F07C1C">
        <w:trPr>
          <w:trHeight w:val="162"/>
        </w:trPr>
        <w:tc>
          <w:tcPr>
            <w:tcW w:w="1417" w:type="dxa"/>
            <w:vMerge/>
            <w:vAlign w:val="center"/>
          </w:tcPr>
          <w:p w14:paraId="7629956D"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34565BAD"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9.40</w:t>
            </w:r>
          </w:p>
        </w:tc>
        <w:tc>
          <w:tcPr>
            <w:tcW w:w="1559" w:type="dxa"/>
            <w:vAlign w:val="center"/>
          </w:tcPr>
          <w:p w14:paraId="7007D708"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6.15</w:t>
            </w:r>
          </w:p>
        </w:tc>
        <w:tc>
          <w:tcPr>
            <w:tcW w:w="4111" w:type="dxa"/>
            <w:vAlign w:val="center"/>
          </w:tcPr>
          <w:p w14:paraId="77D15047"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Sulfate (SO</w:t>
            </w:r>
            <w:r w:rsidRPr="0052570F">
              <w:rPr>
                <w:rFonts w:asciiTheme="majorBidi" w:hAnsiTheme="majorBidi" w:cstheme="majorBidi"/>
                <w:sz w:val="24"/>
                <w:szCs w:val="24"/>
                <w:vertAlign w:val="subscript"/>
                <w:lang w:bidi="ar-IQ"/>
              </w:rPr>
              <w:t xml:space="preserve">4 </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bl>
    <w:p w14:paraId="40B38BC3" w14:textId="0C482E76" w:rsidR="0074611F" w:rsidRPr="0052570F" w:rsidRDefault="0074611F" w:rsidP="0074611F">
      <w:pPr>
        <w:jc w:val="center"/>
        <w:rPr>
          <w:rFonts w:asciiTheme="majorBidi" w:hAnsiTheme="majorBidi" w:cstheme="majorBidi"/>
          <w:b/>
          <w:bCs/>
          <w:sz w:val="24"/>
          <w:szCs w:val="24"/>
          <w:rtl/>
          <w:lang w:bidi="ar-IQ"/>
        </w:rPr>
      </w:pPr>
      <w:r w:rsidRPr="0052570F">
        <w:rPr>
          <w:rFonts w:asciiTheme="majorBidi" w:hAnsiTheme="majorBidi" w:cstheme="majorBidi"/>
          <w:b/>
          <w:bCs/>
          <w:sz w:val="24"/>
          <w:szCs w:val="24"/>
          <w:lang w:bidi="ar-IQ"/>
        </w:rPr>
        <w:t xml:space="preserve">Table 2: </w:t>
      </w:r>
      <w:r w:rsidRPr="0052570F">
        <w:rPr>
          <w:rFonts w:asciiTheme="majorBidi" w:hAnsiTheme="majorBidi" w:cstheme="majorBidi"/>
          <w:b/>
          <w:bCs/>
          <w:sz w:val="24"/>
          <w:szCs w:val="24"/>
          <w:lang w:val="en" w:bidi="ar-IQ"/>
        </w:rPr>
        <w:t>Chemical analysis of water used in the wetting process</w:t>
      </w:r>
    </w:p>
    <w:tbl>
      <w:tblPr>
        <w:tblStyle w:val="TableGrid"/>
        <w:bidiVisual/>
        <w:tblW w:w="0" w:type="auto"/>
        <w:tblInd w:w="50" w:type="dxa"/>
        <w:tblLook w:val="04A0" w:firstRow="1" w:lastRow="0" w:firstColumn="1" w:lastColumn="0" w:noHBand="0" w:noVBand="1"/>
      </w:tblPr>
      <w:tblGrid>
        <w:gridCol w:w="1418"/>
        <w:gridCol w:w="2126"/>
        <w:gridCol w:w="4820"/>
      </w:tblGrid>
      <w:tr w:rsidR="0074611F" w:rsidRPr="0052570F" w14:paraId="4B4104D4" w14:textId="77777777" w:rsidTr="00F07C1C">
        <w:tc>
          <w:tcPr>
            <w:tcW w:w="1418" w:type="dxa"/>
            <w:vAlign w:val="center"/>
          </w:tcPr>
          <w:p w14:paraId="430597E6"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Unit</w:t>
            </w:r>
          </w:p>
        </w:tc>
        <w:tc>
          <w:tcPr>
            <w:tcW w:w="2126" w:type="dxa"/>
            <w:vAlign w:val="center"/>
          </w:tcPr>
          <w:p w14:paraId="48A12726"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River Water</w:t>
            </w:r>
          </w:p>
        </w:tc>
        <w:tc>
          <w:tcPr>
            <w:tcW w:w="4820" w:type="dxa"/>
            <w:vAlign w:val="center"/>
          </w:tcPr>
          <w:p w14:paraId="6967B96A" w14:textId="77777777" w:rsidR="0074611F" w:rsidRPr="0052570F" w:rsidRDefault="0074611F" w:rsidP="00F07C1C">
            <w:pPr>
              <w:jc w:val="center"/>
              <w:rPr>
                <w:rFonts w:asciiTheme="majorBidi" w:hAnsiTheme="majorBidi" w:cstheme="majorBidi"/>
                <w:b/>
                <w:bCs/>
                <w:sz w:val="24"/>
                <w:szCs w:val="24"/>
                <w:rtl/>
                <w:lang w:bidi="ar-IQ"/>
              </w:rPr>
            </w:pPr>
            <w:r w:rsidRPr="0052570F">
              <w:rPr>
                <w:rFonts w:asciiTheme="majorBidi" w:hAnsiTheme="majorBidi" w:cstheme="majorBidi"/>
                <w:b/>
                <w:bCs/>
                <w:sz w:val="24"/>
                <w:szCs w:val="24"/>
                <w:lang w:bidi="ar-IQ"/>
              </w:rPr>
              <w:t>Traits</w:t>
            </w:r>
          </w:p>
        </w:tc>
      </w:tr>
      <w:tr w:rsidR="0074611F" w:rsidRPr="0052570F" w14:paraId="1C6EE34D" w14:textId="77777777" w:rsidTr="00F07C1C">
        <w:tc>
          <w:tcPr>
            <w:tcW w:w="1418" w:type="dxa"/>
            <w:vAlign w:val="center"/>
          </w:tcPr>
          <w:p w14:paraId="18631362"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2BEB4C54"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7.50</w:t>
            </w:r>
          </w:p>
        </w:tc>
        <w:tc>
          <w:tcPr>
            <w:tcW w:w="4820" w:type="dxa"/>
            <w:vAlign w:val="center"/>
          </w:tcPr>
          <w:p w14:paraId="7CDBEF0E"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Potential Hydrogen (pH)</w:t>
            </w:r>
          </w:p>
        </w:tc>
      </w:tr>
      <w:tr w:rsidR="0074611F" w:rsidRPr="0052570F" w14:paraId="7E1C5908" w14:textId="77777777" w:rsidTr="00F07C1C">
        <w:tc>
          <w:tcPr>
            <w:tcW w:w="1418" w:type="dxa"/>
            <w:vAlign w:val="center"/>
          </w:tcPr>
          <w:p w14:paraId="6512B426"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dS.m</w:t>
            </w:r>
            <w:r w:rsidRPr="0052570F">
              <w:rPr>
                <w:rFonts w:asciiTheme="majorBidi" w:hAnsiTheme="majorBidi" w:cstheme="majorBidi"/>
                <w:sz w:val="24"/>
                <w:szCs w:val="24"/>
                <w:vertAlign w:val="superscript"/>
                <w:lang w:bidi="ar-IQ"/>
              </w:rPr>
              <w:t>-1</w:t>
            </w:r>
          </w:p>
        </w:tc>
        <w:tc>
          <w:tcPr>
            <w:tcW w:w="2126" w:type="dxa"/>
            <w:vAlign w:val="center"/>
          </w:tcPr>
          <w:p w14:paraId="1995F1F8"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0.31</w:t>
            </w:r>
          </w:p>
        </w:tc>
        <w:tc>
          <w:tcPr>
            <w:tcW w:w="4820" w:type="dxa"/>
            <w:vAlign w:val="center"/>
          </w:tcPr>
          <w:p w14:paraId="28707A9B"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Electrical Conductivity (EC)</w:t>
            </w:r>
          </w:p>
        </w:tc>
      </w:tr>
      <w:tr w:rsidR="0074611F" w:rsidRPr="0052570F" w14:paraId="50B02E09" w14:textId="77777777" w:rsidTr="00F07C1C">
        <w:tc>
          <w:tcPr>
            <w:tcW w:w="1418" w:type="dxa"/>
            <w:vMerge w:val="restart"/>
            <w:vAlign w:val="center"/>
          </w:tcPr>
          <w:p w14:paraId="2090881C" w14:textId="77777777" w:rsidR="0074611F" w:rsidRPr="0052570F" w:rsidRDefault="0074611F" w:rsidP="00F07C1C">
            <w:pPr>
              <w:jc w:val="center"/>
              <w:rPr>
                <w:rFonts w:asciiTheme="majorBidi" w:hAnsiTheme="majorBidi" w:cstheme="majorBidi"/>
                <w:sz w:val="24"/>
                <w:szCs w:val="24"/>
                <w:lang w:bidi="ar-IQ"/>
              </w:rPr>
            </w:pPr>
            <w:proofErr w:type="gramStart"/>
            <w:r w:rsidRPr="0052570F">
              <w:rPr>
                <w:rFonts w:asciiTheme="majorBidi" w:hAnsiTheme="majorBidi" w:cstheme="majorBidi"/>
                <w:sz w:val="24"/>
                <w:szCs w:val="24"/>
                <w:lang w:bidi="ar-IQ"/>
              </w:rPr>
              <w:t>meq.L</w:t>
            </w:r>
            <w:proofErr w:type="gramEnd"/>
            <w:r w:rsidRPr="0052570F">
              <w:rPr>
                <w:rFonts w:asciiTheme="majorBidi" w:hAnsiTheme="majorBidi" w:cstheme="majorBidi"/>
                <w:sz w:val="24"/>
                <w:szCs w:val="24"/>
                <w:vertAlign w:val="superscript"/>
                <w:lang w:bidi="ar-IQ"/>
              </w:rPr>
              <w:t>-1</w:t>
            </w:r>
          </w:p>
        </w:tc>
        <w:tc>
          <w:tcPr>
            <w:tcW w:w="2126" w:type="dxa"/>
            <w:vAlign w:val="center"/>
          </w:tcPr>
          <w:p w14:paraId="63C26BEB"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0.65</w:t>
            </w:r>
          </w:p>
        </w:tc>
        <w:tc>
          <w:tcPr>
            <w:tcW w:w="4820" w:type="dxa"/>
            <w:vAlign w:val="center"/>
          </w:tcPr>
          <w:p w14:paraId="34B2F6BB"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Calcium (Ca</w:t>
            </w:r>
            <w:r w:rsidRPr="0052570F">
              <w:rPr>
                <w:rFonts w:asciiTheme="majorBidi" w:hAnsiTheme="majorBidi" w:cstheme="majorBidi"/>
                <w:sz w:val="24"/>
                <w:szCs w:val="24"/>
                <w:vertAlign w:val="superscript"/>
                <w:lang w:bidi="ar-IQ"/>
              </w:rPr>
              <w:t>+2</w:t>
            </w:r>
            <w:r w:rsidRPr="0052570F">
              <w:rPr>
                <w:rFonts w:asciiTheme="majorBidi" w:hAnsiTheme="majorBidi" w:cstheme="majorBidi"/>
                <w:sz w:val="24"/>
                <w:szCs w:val="24"/>
                <w:lang w:bidi="ar-IQ"/>
              </w:rPr>
              <w:t>)</w:t>
            </w:r>
          </w:p>
        </w:tc>
      </w:tr>
      <w:tr w:rsidR="0074611F" w:rsidRPr="0052570F" w14:paraId="24E0BBDC" w14:textId="77777777" w:rsidTr="00F07C1C">
        <w:tc>
          <w:tcPr>
            <w:tcW w:w="1418" w:type="dxa"/>
            <w:vMerge/>
            <w:vAlign w:val="center"/>
          </w:tcPr>
          <w:p w14:paraId="11E301C3"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4CC75E4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0.75</w:t>
            </w:r>
          </w:p>
        </w:tc>
        <w:tc>
          <w:tcPr>
            <w:tcW w:w="4820" w:type="dxa"/>
            <w:vAlign w:val="center"/>
          </w:tcPr>
          <w:p w14:paraId="177955E4"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Magnesium (Mg</w:t>
            </w:r>
            <w:r w:rsidRPr="0052570F">
              <w:rPr>
                <w:rFonts w:asciiTheme="majorBidi" w:hAnsiTheme="majorBidi" w:cstheme="majorBidi"/>
                <w:sz w:val="24"/>
                <w:szCs w:val="24"/>
                <w:vertAlign w:val="superscript"/>
                <w:lang w:bidi="ar-IQ"/>
              </w:rPr>
              <w:t>+2</w:t>
            </w:r>
            <w:r w:rsidRPr="0052570F">
              <w:rPr>
                <w:rFonts w:asciiTheme="majorBidi" w:hAnsiTheme="majorBidi" w:cstheme="majorBidi"/>
                <w:sz w:val="24"/>
                <w:szCs w:val="24"/>
                <w:lang w:bidi="ar-IQ"/>
              </w:rPr>
              <w:t>)</w:t>
            </w:r>
          </w:p>
        </w:tc>
      </w:tr>
      <w:tr w:rsidR="0074611F" w:rsidRPr="0052570F" w14:paraId="58A22C67" w14:textId="77777777" w:rsidTr="00F07C1C">
        <w:tc>
          <w:tcPr>
            <w:tcW w:w="1418" w:type="dxa"/>
            <w:vMerge/>
            <w:vAlign w:val="center"/>
          </w:tcPr>
          <w:p w14:paraId="5C93AAF5"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28125026"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5.65</w:t>
            </w:r>
          </w:p>
        </w:tc>
        <w:tc>
          <w:tcPr>
            <w:tcW w:w="4820" w:type="dxa"/>
            <w:vAlign w:val="center"/>
          </w:tcPr>
          <w:p w14:paraId="61997ECB"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Sodium (Na</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543999C7" w14:textId="77777777" w:rsidTr="00F07C1C">
        <w:tc>
          <w:tcPr>
            <w:tcW w:w="1418" w:type="dxa"/>
            <w:vMerge/>
            <w:vAlign w:val="center"/>
          </w:tcPr>
          <w:p w14:paraId="608E5285"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4F008FC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0.75</w:t>
            </w:r>
          </w:p>
        </w:tc>
        <w:tc>
          <w:tcPr>
            <w:tcW w:w="4820" w:type="dxa"/>
            <w:vAlign w:val="center"/>
          </w:tcPr>
          <w:p w14:paraId="6397DE57"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Potassium (K</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45D1C936" w14:textId="77777777" w:rsidTr="00F07C1C">
        <w:tc>
          <w:tcPr>
            <w:tcW w:w="1418" w:type="dxa"/>
            <w:vMerge/>
            <w:vAlign w:val="center"/>
          </w:tcPr>
          <w:p w14:paraId="40CD4FE5"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1F7ECD8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0.75</w:t>
            </w:r>
          </w:p>
        </w:tc>
        <w:tc>
          <w:tcPr>
            <w:tcW w:w="4820" w:type="dxa"/>
            <w:vAlign w:val="center"/>
          </w:tcPr>
          <w:p w14:paraId="5EA04707"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Chloride (Cl</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47F0150C" w14:textId="77777777" w:rsidTr="00F07C1C">
        <w:tc>
          <w:tcPr>
            <w:tcW w:w="1418" w:type="dxa"/>
            <w:vMerge/>
            <w:vAlign w:val="center"/>
          </w:tcPr>
          <w:p w14:paraId="1C20E526"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3503B60D"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5.00</w:t>
            </w:r>
          </w:p>
        </w:tc>
        <w:tc>
          <w:tcPr>
            <w:tcW w:w="4820" w:type="dxa"/>
            <w:vAlign w:val="center"/>
          </w:tcPr>
          <w:p w14:paraId="6A6BE2FE"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 Bicarbonate (HCO</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110D76C5" w14:textId="77777777" w:rsidTr="00F07C1C">
        <w:tc>
          <w:tcPr>
            <w:tcW w:w="1418" w:type="dxa"/>
            <w:vMerge/>
            <w:vAlign w:val="center"/>
          </w:tcPr>
          <w:p w14:paraId="606440FA"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011DABF0"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2.05</w:t>
            </w:r>
          </w:p>
        </w:tc>
        <w:tc>
          <w:tcPr>
            <w:tcW w:w="4820" w:type="dxa"/>
            <w:vAlign w:val="center"/>
          </w:tcPr>
          <w:p w14:paraId="6A59C5FD"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Sulfate (SO</w:t>
            </w:r>
            <w:r w:rsidRPr="0052570F">
              <w:rPr>
                <w:rFonts w:asciiTheme="majorBidi" w:hAnsiTheme="majorBidi" w:cstheme="majorBidi"/>
                <w:sz w:val="24"/>
                <w:szCs w:val="24"/>
                <w:vertAlign w:val="subscript"/>
                <w:lang w:bidi="ar-IQ"/>
              </w:rPr>
              <w:t xml:space="preserve">4 </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bl>
    <w:p w14:paraId="4C922C2C" w14:textId="77777777" w:rsidR="005B74EE" w:rsidRPr="005B74EE" w:rsidRDefault="005B74EE" w:rsidP="005B74EE">
      <w:pPr>
        <w:spacing w:after="0"/>
        <w:jc w:val="center"/>
        <w:rPr>
          <w:rFonts w:asciiTheme="majorBidi" w:eastAsiaTheme="minorEastAsia" w:hAnsiTheme="majorBidi" w:cstheme="majorBidi"/>
          <w:b/>
          <w:bCs/>
          <w:sz w:val="24"/>
          <w:szCs w:val="24"/>
          <w:lang w:bidi="ar-IQ"/>
        </w:rPr>
      </w:pPr>
      <w:r w:rsidRPr="005B74EE">
        <w:rPr>
          <w:rFonts w:asciiTheme="majorBidi" w:eastAsiaTheme="minorEastAsia" w:hAnsiTheme="majorBidi" w:cstheme="majorBidi"/>
          <w:b/>
          <w:bCs/>
          <w:sz w:val="24"/>
          <w:szCs w:val="24"/>
          <w:lang w:val="en" w:bidi="ar-IQ"/>
        </w:rPr>
        <w:t>Results and discussion</w:t>
      </w:r>
    </w:p>
    <w:p w14:paraId="1EB56E33" w14:textId="77777777" w:rsidR="00B7375D" w:rsidRPr="0052570F" w:rsidRDefault="00B7375D" w:rsidP="00BC0D6D">
      <w:pPr>
        <w:spacing w:after="0"/>
        <w:jc w:val="lowKashida"/>
        <w:rPr>
          <w:rFonts w:asciiTheme="majorBidi" w:eastAsia="Times New Roman" w:hAnsiTheme="majorBidi" w:cstheme="majorBidi"/>
          <w:sz w:val="24"/>
          <w:szCs w:val="24"/>
          <w:rtl/>
          <w:lang w:bidi="ar-IQ"/>
        </w:rPr>
      </w:pPr>
    </w:p>
    <w:p w14:paraId="315168AE" w14:textId="77777777" w:rsidR="00E37246" w:rsidRPr="004D6247" w:rsidRDefault="00E37246" w:rsidP="00E37246">
      <w:pPr>
        <w:bidi w:val="0"/>
        <w:rPr>
          <w:rFonts w:asciiTheme="majorBidi" w:hAnsiTheme="majorBidi" w:cstheme="majorBidi"/>
          <w:sz w:val="24"/>
          <w:szCs w:val="24"/>
          <w:lang w:bidi="ar-IQ"/>
        </w:rPr>
      </w:pPr>
      <w:r w:rsidRPr="004D6247">
        <w:rPr>
          <w:rFonts w:asciiTheme="majorBidi" w:hAnsiTheme="majorBidi" w:cstheme="majorBidi"/>
          <w:sz w:val="24"/>
          <w:szCs w:val="24"/>
          <w:lang w:val="en" w:bidi="ar-IQ"/>
        </w:rPr>
        <w:t>1- Effect of soil texture type and biochar level on dissolved positive ions values</w:t>
      </w:r>
    </w:p>
    <w:p w14:paraId="1B299FFF" w14:textId="77777777" w:rsidR="00770C1F" w:rsidRPr="00770C1F" w:rsidRDefault="004D4FD8" w:rsidP="004D4FD8">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770C1F" w:rsidRPr="00770C1F">
        <w:rPr>
          <w:rFonts w:asciiTheme="majorBidi" w:hAnsiTheme="majorBidi" w:cstheme="majorBidi"/>
          <w:sz w:val="24"/>
          <w:szCs w:val="24"/>
          <w:lang w:val="en" w:bidi="ar-IQ"/>
        </w:rPr>
        <w:t xml:space="preserve">In order to know the behavior and release of dissolved positive ions from two soils of different textures, the two study soils were moistened for ten successive cycles under the influence of three different levels of biochar (0%, 2%, 4%). The </w:t>
      </w:r>
      <w:r w:rsidR="00770C1F" w:rsidRPr="00770C1F">
        <w:rPr>
          <w:rFonts w:asciiTheme="majorBidi" w:hAnsiTheme="majorBidi" w:cstheme="majorBidi"/>
          <w:sz w:val="24"/>
          <w:szCs w:val="24"/>
          <w:lang w:val="en" w:bidi="ar-IQ"/>
        </w:rPr>
        <w:lastRenderedPageBreak/>
        <w:t>results reported in this study varied according to the levels of biochar and the moistening periods used.</w:t>
      </w:r>
    </w:p>
    <w:p w14:paraId="26EBC9BD" w14:textId="77777777" w:rsidR="004D4FD8" w:rsidRDefault="004D4FD8" w:rsidP="00770C1F">
      <w:pPr>
        <w:bidi w:val="0"/>
        <w:jc w:val="both"/>
        <w:rPr>
          <w:rFonts w:asciiTheme="majorBidi" w:hAnsiTheme="majorBidi" w:cstheme="majorBidi"/>
          <w:sz w:val="24"/>
          <w:szCs w:val="24"/>
          <w:lang w:bidi="ar-IQ"/>
        </w:rPr>
      </w:pPr>
      <w:r>
        <w:rPr>
          <w:rFonts w:asciiTheme="majorBidi" w:hAnsiTheme="majorBidi" w:cstheme="majorBidi"/>
          <w:sz w:val="24"/>
          <w:szCs w:val="24"/>
          <w:lang w:bidi="ar-IQ"/>
        </w:rPr>
        <w:t>1-1 Dissolved Calcium (Ca</w:t>
      </w:r>
      <w:r w:rsidRPr="004D4FD8">
        <w:rPr>
          <w:rFonts w:asciiTheme="majorBidi" w:hAnsiTheme="majorBidi" w:cstheme="majorBidi"/>
          <w:sz w:val="24"/>
          <w:szCs w:val="24"/>
          <w:vertAlign w:val="superscript"/>
          <w:lang w:bidi="ar-IQ"/>
        </w:rPr>
        <w:t>+2</w:t>
      </w:r>
      <w:r>
        <w:rPr>
          <w:rFonts w:asciiTheme="majorBidi" w:hAnsiTheme="majorBidi" w:cstheme="majorBidi"/>
          <w:sz w:val="24"/>
          <w:szCs w:val="24"/>
          <w:lang w:bidi="ar-IQ"/>
        </w:rPr>
        <w:t>)</w:t>
      </w:r>
    </w:p>
    <w:p w14:paraId="3EA711CE" w14:textId="77777777" w:rsidR="00770C1F" w:rsidRPr="00770C1F" w:rsidRDefault="004D4FD8" w:rsidP="0074611F">
      <w:pPr>
        <w:bidi w:val="0"/>
        <w:jc w:val="both"/>
        <w:rPr>
          <w:rFonts w:asciiTheme="majorBidi" w:hAnsiTheme="majorBidi" w:cstheme="majorBidi"/>
          <w:sz w:val="24"/>
          <w:szCs w:val="24"/>
          <w:rtl/>
          <w:lang w:bidi="ar-IQ"/>
        </w:rPr>
      </w:pPr>
      <w:r>
        <w:rPr>
          <w:rFonts w:asciiTheme="majorBidi" w:hAnsiTheme="majorBidi" w:cstheme="majorBidi"/>
          <w:sz w:val="24"/>
          <w:szCs w:val="24"/>
          <w:lang w:bidi="ar-IQ"/>
        </w:rPr>
        <w:t xml:space="preserve">      </w:t>
      </w:r>
      <w:r>
        <w:rPr>
          <w:rFonts w:asciiTheme="majorBidi" w:hAnsiTheme="majorBidi" w:cstheme="majorBidi"/>
          <w:sz w:val="24"/>
          <w:szCs w:val="24"/>
          <w:lang w:val="en" w:bidi="ar-IQ"/>
        </w:rPr>
        <w:t>The results shown in table (3</w:t>
      </w:r>
      <w:r w:rsidR="00770C1F" w:rsidRPr="00770C1F">
        <w:rPr>
          <w:rFonts w:asciiTheme="majorBidi" w:hAnsiTheme="majorBidi" w:cstheme="majorBidi"/>
          <w:sz w:val="24"/>
          <w:szCs w:val="24"/>
          <w:lang w:val="en" w:bidi="ar-IQ"/>
        </w:rPr>
        <w:t>), we note that there is a clear variation in the values ​​of dissolved calcium released from the two study soils during successive moistening periods and when adding different levels of biochar. When moistening the soil with water, we find that the lowest value of dissolved calcium released in general was in the first cycle PV</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 xml:space="preserve"> and gradually increased in the fifth cycle PV</w:t>
      </w:r>
      <w:r w:rsidR="00770C1F" w:rsidRPr="004D4FD8">
        <w:rPr>
          <w:rFonts w:asciiTheme="majorBidi" w:hAnsiTheme="majorBidi" w:cstheme="majorBidi"/>
          <w:sz w:val="24"/>
          <w:szCs w:val="24"/>
          <w:vertAlign w:val="subscript"/>
          <w:lang w:val="en" w:bidi="ar-IQ"/>
        </w:rPr>
        <w:t>5</w:t>
      </w:r>
      <w:r w:rsidR="00770C1F" w:rsidRPr="00770C1F">
        <w:rPr>
          <w:rFonts w:asciiTheme="majorBidi" w:hAnsiTheme="majorBidi" w:cstheme="majorBidi"/>
          <w:sz w:val="24"/>
          <w:szCs w:val="24"/>
          <w:lang w:val="en" w:bidi="ar-IQ"/>
        </w:rPr>
        <w:t xml:space="preserve"> and the highest values ​​appeared in the tenth cycle PV</w:t>
      </w:r>
      <w:r w:rsidR="00770C1F" w:rsidRPr="004D4FD8">
        <w:rPr>
          <w:rFonts w:asciiTheme="majorBidi" w:hAnsiTheme="majorBidi" w:cstheme="majorBidi"/>
          <w:sz w:val="24"/>
          <w:szCs w:val="24"/>
          <w:vertAlign w:val="subscript"/>
          <w:lang w:val="en" w:bidi="ar-IQ"/>
        </w:rPr>
        <w:t>10</w:t>
      </w:r>
      <w:r w:rsidR="00770C1F" w:rsidRPr="00770C1F">
        <w:rPr>
          <w:rFonts w:asciiTheme="majorBidi" w:hAnsiTheme="majorBidi" w:cstheme="majorBidi"/>
          <w:sz w:val="24"/>
          <w:szCs w:val="24"/>
          <w:lang w:val="en" w:bidi="ar-IQ"/>
        </w:rPr>
        <w:t xml:space="preserve"> for all levels of biochar addition.</w:t>
      </w:r>
      <w:r>
        <w:rPr>
          <w:rFonts w:asciiTheme="majorBidi" w:hAnsiTheme="majorBidi" w:cstheme="majorBidi"/>
          <w:sz w:val="24"/>
          <w:szCs w:val="24"/>
          <w:lang w:val="en" w:bidi="ar-IQ"/>
        </w:rPr>
        <w:t xml:space="preserve"> </w:t>
      </w:r>
      <w:r w:rsidR="00770C1F" w:rsidRPr="00770C1F">
        <w:rPr>
          <w:rFonts w:asciiTheme="majorBidi" w:hAnsiTheme="majorBidi" w:cstheme="majorBidi"/>
          <w:sz w:val="24"/>
          <w:szCs w:val="24"/>
          <w:lang w:val="en" w:bidi="ar-IQ"/>
        </w:rPr>
        <w:t>We note that the lowest value of calcium was recorded in the surface depth of treatment B</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-PV</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 xml:space="preserve">, reaching (5.00) </w:t>
      </w:r>
      <w:proofErr w:type="spellStart"/>
      <w:r w:rsidR="00770C1F"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00770C1F" w:rsidRPr="00770C1F">
        <w:rPr>
          <w:rFonts w:asciiTheme="majorBidi" w:hAnsiTheme="majorBidi" w:cstheme="majorBidi"/>
          <w:sz w:val="24"/>
          <w:szCs w:val="24"/>
          <w:lang w:val="en" w:bidi="ar-IQ"/>
        </w:rPr>
        <w:t xml:space="preserve"> L</w:t>
      </w:r>
      <w:r w:rsidR="00770C1F" w:rsidRPr="004D4FD8">
        <w:rPr>
          <w:rFonts w:asciiTheme="majorBidi" w:hAnsiTheme="majorBidi" w:cstheme="majorBidi"/>
          <w:sz w:val="24"/>
          <w:szCs w:val="24"/>
          <w:vertAlign w:val="superscript"/>
          <w:lang w:val="en" w:bidi="ar-IQ"/>
        </w:rPr>
        <w:t>-1</w:t>
      </w:r>
      <w:r w:rsidR="00770C1F" w:rsidRPr="00770C1F">
        <w:rPr>
          <w:rFonts w:asciiTheme="majorBidi" w:hAnsiTheme="majorBidi" w:cstheme="majorBidi"/>
          <w:sz w:val="24"/>
          <w:szCs w:val="24"/>
          <w:lang w:val="en" w:bidi="ar-IQ"/>
        </w:rPr>
        <w:t>, while the highest value was recorded in the subsurface depth of treatment B</w:t>
      </w:r>
      <w:r w:rsidR="00770C1F" w:rsidRPr="004D4FD8">
        <w:rPr>
          <w:rFonts w:asciiTheme="majorBidi" w:hAnsiTheme="majorBidi" w:cstheme="majorBidi"/>
          <w:sz w:val="24"/>
          <w:szCs w:val="24"/>
          <w:vertAlign w:val="subscript"/>
          <w:lang w:val="en" w:bidi="ar-IQ"/>
        </w:rPr>
        <w:t>3</w:t>
      </w:r>
      <w:r w:rsidR="00770C1F" w:rsidRPr="00770C1F">
        <w:rPr>
          <w:rFonts w:asciiTheme="majorBidi" w:hAnsiTheme="majorBidi" w:cstheme="majorBidi"/>
          <w:sz w:val="24"/>
          <w:szCs w:val="24"/>
          <w:lang w:val="en" w:bidi="ar-IQ"/>
        </w:rPr>
        <w:t>-PV</w:t>
      </w:r>
      <w:r w:rsidR="00770C1F" w:rsidRPr="004D4FD8">
        <w:rPr>
          <w:rFonts w:asciiTheme="majorBidi" w:hAnsiTheme="majorBidi" w:cstheme="majorBidi"/>
          <w:sz w:val="24"/>
          <w:szCs w:val="24"/>
          <w:vertAlign w:val="subscript"/>
          <w:lang w:val="en" w:bidi="ar-IQ"/>
        </w:rPr>
        <w:t>10</w:t>
      </w:r>
      <w:r w:rsidR="00770C1F" w:rsidRPr="00770C1F">
        <w:rPr>
          <w:rFonts w:asciiTheme="majorBidi" w:hAnsiTheme="majorBidi" w:cstheme="majorBidi"/>
          <w:sz w:val="24"/>
          <w:szCs w:val="24"/>
          <w:lang w:val="en" w:bidi="ar-IQ"/>
        </w:rPr>
        <w:t>, reach</w:t>
      </w:r>
      <w:r>
        <w:rPr>
          <w:rFonts w:asciiTheme="majorBidi" w:hAnsiTheme="majorBidi" w:cstheme="majorBidi"/>
          <w:sz w:val="24"/>
          <w:szCs w:val="24"/>
          <w:lang w:val="en" w:bidi="ar-IQ"/>
        </w:rPr>
        <w:t xml:space="preserve">ing (13.50)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770C1F" w:rsidRPr="00770C1F">
        <w:rPr>
          <w:rFonts w:asciiTheme="majorBidi" w:hAnsiTheme="majorBidi" w:cstheme="majorBidi"/>
          <w:sz w:val="24"/>
          <w:szCs w:val="24"/>
          <w:lang w:val="en" w:bidi="ar-IQ"/>
        </w:rPr>
        <w:t xml:space="preserve">, with an increase of 170% in the clay </w:t>
      </w:r>
      <w:r>
        <w:rPr>
          <w:rFonts w:asciiTheme="majorBidi" w:hAnsiTheme="majorBidi" w:cstheme="majorBidi"/>
          <w:sz w:val="24"/>
          <w:szCs w:val="24"/>
          <w:lang w:val="en" w:bidi="ar-IQ"/>
        </w:rPr>
        <w:t>soil. As for the</w:t>
      </w:r>
      <w:r w:rsidR="00770C1F" w:rsidRPr="00770C1F">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770C1F" w:rsidRPr="00770C1F">
        <w:rPr>
          <w:rFonts w:asciiTheme="majorBidi" w:hAnsiTheme="majorBidi" w:cstheme="majorBidi"/>
          <w:sz w:val="24"/>
          <w:szCs w:val="24"/>
          <w:lang w:val="en" w:bidi="ar-IQ"/>
        </w:rPr>
        <w:t xml:space="preserve"> soil, we note that the lowest value of calcium was in the surface depth of treatment B</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-PV</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 reac</w:t>
      </w:r>
      <w:r>
        <w:rPr>
          <w:rFonts w:asciiTheme="majorBidi" w:hAnsiTheme="majorBidi" w:cstheme="majorBidi"/>
          <w:sz w:val="24"/>
          <w:szCs w:val="24"/>
          <w:lang w:val="en" w:bidi="ar-IQ"/>
        </w:rPr>
        <w:t xml:space="preserve">hing (7.00)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770C1F" w:rsidRPr="00770C1F">
        <w:rPr>
          <w:rFonts w:asciiTheme="majorBidi" w:hAnsiTheme="majorBidi" w:cstheme="majorBidi"/>
          <w:sz w:val="24"/>
          <w:szCs w:val="24"/>
          <w:lang w:val="en" w:bidi="ar-IQ"/>
        </w:rPr>
        <w:t>.</w:t>
      </w:r>
      <w:r>
        <w:rPr>
          <w:rFonts w:asciiTheme="majorBidi" w:hAnsiTheme="majorBidi" w:cstheme="majorBidi"/>
          <w:sz w:val="24"/>
          <w:szCs w:val="24"/>
          <w:lang w:bidi="ar-IQ"/>
        </w:rPr>
        <w:t xml:space="preserve"> </w:t>
      </w:r>
      <w:r w:rsidR="00770C1F" w:rsidRPr="00770C1F">
        <w:rPr>
          <w:rFonts w:asciiTheme="majorBidi" w:hAnsiTheme="majorBidi" w:cstheme="majorBidi"/>
          <w:sz w:val="24"/>
          <w:szCs w:val="24"/>
          <w:lang w:val="en" w:bidi="ar-IQ"/>
        </w:rPr>
        <w:t>While the highest value was in the subsurface depth of treatment B</w:t>
      </w:r>
      <w:r w:rsidR="00770C1F" w:rsidRPr="004D4FD8">
        <w:rPr>
          <w:rFonts w:asciiTheme="majorBidi" w:hAnsiTheme="majorBidi" w:cstheme="majorBidi"/>
          <w:sz w:val="24"/>
          <w:szCs w:val="24"/>
          <w:vertAlign w:val="subscript"/>
          <w:lang w:val="en" w:bidi="ar-IQ"/>
        </w:rPr>
        <w:t>3</w:t>
      </w:r>
      <w:r w:rsidR="00770C1F" w:rsidRPr="00770C1F">
        <w:rPr>
          <w:rFonts w:asciiTheme="majorBidi" w:hAnsiTheme="majorBidi" w:cstheme="majorBidi"/>
          <w:sz w:val="24"/>
          <w:szCs w:val="24"/>
          <w:lang w:val="en" w:bidi="ar-IQ"/>
        </w:rPr>
        <w:t>-PV</w:t>
      </w:r>
      <w:r w:rsidR="00770C1F" w:rsidRPr="004D4FD8">
        <w:rPr>
          <w:rFonts w:asciiTheme="majorBidi" w:hAnsiTheme="majorBidi" w:cstheme="majorBidi"/>
          <w:sz w:val="24"/>
          <w:szCs w:val="24"/>
          <w:vertAlign w:val="subscript"/>
          <w:lang w:val="en" w:bidi="ar-IQ"/>
        </w:rPr>
        <w:t>10</w:t>
      </w:r>
      <w:r w:rsidR="00770C1F" w:rsidRPr="00770C1F">
        <w:rPr>
          <w:rFonts w:asciiTheme="majorBidi" w:hAnsiTheme="majorBidi" w:cstheme="majorBidi"/>
          <w:sz w:val="24"/>
          <w:szCs w:val="24"/>
          <w:lang w:val="en" w:bidi="ar-IQ"/>
        </w:rPr>
        <w:t>, as it recor</w:t>
      </w:r>
      <w:r>
        <w:rPr>
          <w:rFonts w:asciiTheme="majorBidi" w:hAnsiTheme="majorBidi" w:cstheme="majorBidi"/>
          <w:sz w:val="24"/>
          <w:szCs w:val="24"/>
          <w:lang w:val="en" w:bidi="ar-IQ"/>
        </w:rPr>
        <w:t xml:space="preserve">ded (14.50)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770C1F" w:rsidRPr="00770C1F">
        <w:rPr>
          <w:rFonts w:asciiTheme="majorBidi" w:hAnsiTheme="majorBidi" w:cstheme="majorBidi"/>
          <w:sz w:val="24"/>
          <w:szCs w:val="24"/>
          <w:lang w:val="en" w:bidi="ar-IQ"/>
        </w:rPr>
        <w:t>, with an increase rate of 107.14%, and with regard to the rate of dissolved calcium, its concentration ranged between (6.83) in the surface depth of treatment B</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 xml:space="preserve"> in clay soil to (13.00) in the subsurface depth of treatment B</w:t>
      </w:r>
      <w:r w:rsidR="00770C1F" w:rsidRPr="004D4FD8">
        <w:rPr>
          <w:rFonts w:asciiTheme="majorBidi" w:hAnsiTheme="majorBidi" w:cstheme="majorBidi"/>
          <w:sz w:val="24"/>
          <w:szCs w:val="24"/>
          <w:vertAlign w:val="subscript"/>
          <w:lang w:val="en" w:bidi="ar-IQ"/>
        </w:rPr>
        <w:t>3</w:t>
      </w:r>
      <w:r>
        <w:rPr>
          <w:rFonts w:asciiTheme="majorBidi" w:hAnsiTheme="majorBidi" w:cstheme="majorBidi"/>
          <w:sz w:val="24"/>
          <w:szCs w:val="24"/>
          <w:lang w:val="en" w:bidi="ar-IQ"/>
        </w:rPr>
        <w:t xml:space="preserve"> in</w:t>
      </w:r>
      <w:r w:rsidR="00770C1F" w:rsidRPr="00770C1F">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770C1F" w:rsidRPr="00770C1F">
        <w:rPr>
          <w:rFonts w:asciiTheme="majorBidi" w:hAnsiTheme="majorBidi" w:cstheme="majorBidi"/>
          <w:sz w:val="24"/>
          <w:szCs w:val="24"/>
          <w:lang w:val="en" w:bidi="ar-IQ"/>
        </w:rPr>
        <w:t xml:space="preserve"> soil.</w:t>
      </w:r>
    </w:p>
    <w:p w14:paraId="2A62E3E1" w14:textId="7C426B95" w:rsidR="00BC0D6D" w:rsidRPr="0052570F" w:rsidRDefault="00BC0D6D" w:rsidP="00BC0D6D">
      <w:pPr>
        <w:spacing w:after="0"/>
        <w:jc w:val="center"/>
        <w:rPr>
          <w:rFonts w:asciiTheme="majorBidi" w:eastAsia="Times New Roman" w:hAnsiTheme="majorBidi" w:cstheme="majorBidi"/>
          <w:sz w:val="24"/>
          <w:szCs w:val="24"/>
          <w:rtl/>
          <w:lang w:bidi="ar-IQ"/>
        </w:rPr>
      </w:pPr>
      <w:r w:rsidRPr="0052570F">
        <w:rPr>
          <w:rFonts w:asciiTheme="majorBidi" w:eastAsia="Times New Roman" w:hAnsiTheme="majorBidi" w:cstheme="majorBidi"/>
          <w:sz w:val="24"/>
          <w:szCs w:val="24"/>
          <w:lang w:val="en" w:bidi="ar-IQ"/>
        </w:rPr>
        <w:t>Table</w:t>
      </w:r>
      <w:r w:rsidR="00A42375">
        <w:rPr>
          <w:rFonts w:asciiTheme="majorBidi" w:eastAsia="Times New Roman" w:hAnsiTheme="majorBidi" w:cstheme="majorBidi"/>
          <w:sz w:val="24"/>
          <w:szCs w:val="24"/>
          <w:lang w:val="en" w:bidi="ar-IQ"/>
        </w:rPr>
        <w:t xml:space="preserve"> </w:t>
      </w:r>
      <w:r w:rsidRPr="0052570F">
        <w:rPr>
          <w:rFonts w:asciiTheme="majorBidi" w:eastAsia="Times New Roman" w:hAnsiTheme="majorBidi" w:cstheme="majorBidi"/>
          <w:sz w:val="24"/>
          <w:szCs w:val="24"/>
          <w:lang w:val="en" w:bidi="ar-IQ"/>
        </w:rPr>
        <w:t>3: Effect of soil texture type and biochar level on soluble calcium values ​</w:t>
      </w:r>
      <w:proofErr w:type="gramStart"/>
      <w:r w:rsidRPr="0052570F">
        <w:rPr>
          <w:rFonts w:asciiTheme="majorBidi" w:eastAsia="Times New Roman" w:hAnsiTheme="majorBidi" w:cstheme="majorBidi"/>
          <w:sz w:val="24"/>
          <w:szCs w:val="24"/>
          <w:lang w:val="en" w:bidi="ar-IQ"/>
        </w:rPr>
        <w:t>​(</w:t>
      </w:r>
      <w:proofErr w:type="spellStart"/>
      <w:proofErr w:type="gramEnd"/>
      <w:r w:rsidRPr="0052570F">
        <w:rPr>
          <w:rFonts w:asciiTheme="majorBidi" w:eastAsia="Times New Roman" w:hAnsiTheme="majorBidi" w:cstheme="majorBidi"/>
          <w:sz w:val="24"/>
          <w:szCs w:val="24"/>
          <w:lang w:val="en" w:bidi="ar-IQ"/>
        </w:rPr>
        <w:t>meq</w:t>
      </w:r>
      <w:proofErr w:type="spellEnd"/>
      <w:r w:rsidRPr="0052570F">
        <w:rPr>
          <w:rFonts w:asciiTheme="majorBidi" w:eastAsia="Times New Roman" w:hAnsiTheme="majorBidi" w:cstheme="majorBidi"/>
          <w:sz w:val="24"/>
          <w:szCs w:val="24"/>
          <w:lang w:val="en" w:bidi="ar-IQ"/>
        </w:rPr>
        <w:t xml:space="preserve"> L</w:t>
      </w:r>
      <w:r w:rsidRPr="0052570F">
        <w:rPr>
          <w:rFonts w:asciiTheme="majorBidi" w:eastAsia="Times New Roman" w:hAnsiTheme="majorBidi" w:cstheme="majorBidi"/>
          <w:sz w:val="24"/>
          <w:szCs w:val="24"/>
          <w:vertAlign w:val="superscript"/>
          <w:lang w:val="en" w:bidi="ar-IQ"/>
        </w:rPr>
        <w:t>-1</w:t>
      </w:r>
      <w:r w:rsidRPr="0052570F">
        <w:rPr>
          <w:rFonts w:asciiTheme="majorBidi" w:eastAsia="Times New Roman" w:hAnsiTheme="majorBidi" w:cstheme="majorBidi"/>
          <w:sz w:val="24"/>
          <w:szCs w:val="24"/>
          <w:lang w:val="en" w:bidi="ar-IQ"/>
        </w:rPr>
        <w:t>) for the two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5AF53184" w14:textId="77777777" w:rsidTr="00BC4775">
        <w:trPr>
          <w:jc w:val="center"/>
        </w:trPr>
        <w:tc>
          <w:tcPr>
            <w:tcW w:w="1217" w:type="dxa"/>
            <w:vMerge w:val="restart"/>
            <w:vAlign w:val="center"/>
          </w:tcPr>
          <w:p w14:paraId="2ECCF2A0"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 xml:space="preserve">Average </w:t>
            </w:r>
          </w:p>
        </w:tc>
        <w:tc>
          <w:tcPr>
            <w:tcW w:w="3651" w:type="dxa"/>
            <w:gridSpan w:val="3"/>
            <w:vAlign w:val="center"/>
          </w:tcPr>
          <w:p w14:paraId="0784AD55"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07FA5B1E"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2A863B1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7A955C68"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4F07026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0F5BED94" w14:textId="77777777" w:rsidTr="00BC4775">
        <w:trPr>
          <w:jc w:val="center"/>
        </w:trPr>
        <w:tc>
          <w:tcPr>
            <w:tcW w:w="1217" w:type="dxa"/>
            <w:vMerge/>
            <w:vAlign w:val="center"/>
          </w:tcPr>
          <w:p w14:paraId="0B7982F4"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7" w:type="dxa"/>
            <w:vAlign w:val="center"/>
          </w:tcPr>
          <w:p w14:paraId="4FA170A1"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7F6AADD8"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3A9C441C"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17EDBDC4"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1695C8A5"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B3F1D83"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10B87B15" w14:textId="77777777" w:rsidTr="00BC4775">
        <w:trPr>
          <w:jc w:val="center"/>
        </w:trPr>
        <w:tc>
          <w:tcPr>
            <w:tcW w:w="1217" w:type="dxa"/>
            <w:vAlign w:val="bottom"/>
          </w:tcPr>
          <w:p w14:paraId="54B6091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6.83</w:t>
            </w:r>
          </w:p>
        </w:tc>
        <w:tc>
          <w:tcPr>
            <w:tcW w:w="1217" w:type="dxa"/>
            <w:vAlign w:val="bottom"/>
          </w:tcPr>
          <w:p w14:paraId="6687149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7" w:type="dxa"/>
            <w:vAlign w:val="bottom"/>
          </w:tcPr>
          <w:p w14:paraId="672DB3E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7.50</w:t>
            </w:r>
          </w:p>
        </w:tc>
        <w:tc>
          <w:tcPr>
            <w:tcW w:w="1217" w:type="dxa"/>
            <w:vAlign w:val="bottom"/>
          </w:tcPr>
          <w:p w14:paraId="5F5B96F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5.00</w:t>
            </w:r>
          </w:p>
        </w:tc>
        <w:tc>
          <w:tcPr>
            <w:tcW w:w="1218" w:type="dxa"/>
            <w:vAlign w:val="center"/>
          </w:tcPr>
          <w:p w14:paraId="57BB2060"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40D5E7E1"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692D76E1"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(0-10)</w:t>
            </w:r>
          </w:p>
        </w:tc>
        <w:tc>
          <w:tcPr>
            <w:tcW w:w="1218" w:type="dxa"/>
            <w:vMerge w:val="restart"/>
            <w:vAlign w:val="center"/>
          </w:tcPr>
          <w:p w14:paraId="1036954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19093164" w14:textId="77777777" w:rsidR="00BC0D6D" w:rsidRPr="0052570F" w:rsidRDefault="00BC0D6D" w:rsidP="00BC4775">
            <w:pPr>
              <w:spacing w:line="276" w:lineRule="auto"/>
              <w:rPr>
                <w:rFonts w:asciiTheme="majorBidi" w:hAnsiTheme="majorBidi" w:cstheme="majorBidi"/>
                <w:sz w:val="24"/>
                <w:szCs w:val="24"/>
                <w:lang w:bidi="ar-IQ"/>
              </w:rPr>
            </w:pPr>
          </w:p>
        </w:tc>
      </w:tr>
      <w:tr w:rsidR="00BC0D6D" w:rsidRPr="0052570F" w14:paraId="40AA2C5F" w14:textId="77777777" w:rsidTr="00BC4775">
        <w:trPr>
          <w:jc w:val="center"/>
        </w:trPr>
        <w:tc>
          <w:tcPr>
            <w:tcW w:w="1217" w:type="dxa"/>
            <w:vAlign w:val="bottom"/>
          </w:tcPr>
          <w:p w14:paraId="10569F7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66311D2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053766F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3975BB6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8" w:type="dxa"/>
            <w:vAlign w:val="center"/>
          </w:tcPr>
          <w:p w14:paraId="74A2C4DD"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36754D0"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4E2D7339"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54ED7F6A" w14:textId="77777777" w:rsidTr="00BC4775">
        <w:trPr>
          <w:jc w:val="center"/>
        </w:trPr>
        <w:tc>
          <w:tcPr>
            <w:tcW w:w="1217" w:type="dxa"/>
            <w:vAlign w:val="bottom"/>
          </w:tcPr>
          <w:p w14:paraId="5B750A1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3411A69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2430E79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0330710F"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8" w:type="dxa"/>
            <w:vAlign w:val="center"/>
          </w:tcPr>
          <w:p w14:paraId="746DF59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9734A9F"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17027920"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6CA95410" w14:textId="77777777" w:rsidTr="00BC4775">
        <w:trPr>
          <w:jc w:val="center"/>
        </w:trPr>
        <w:tc>
          <w:tcPr>
            <w:tcW w:w="1217" w:type="dxa"/>
            <w:vAlign w:val="bottom"/>
          </w:tcPr>
          <w:p w14:paraId="363DE79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7FEA5CC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5CF61EB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690596B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8" w:type="dxa"/>
            <w:vAlign w:val="center"/>
          </w:tcPr>
          <w:p w14:paraId="1673DFD2"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65E3FF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18CA0922"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19CD1B9F"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3C1130CE" w14:textId="77777777" w:rsidTr="00BC4775">
        <w:trPr>
          <w:jc w:val="center"/>
        </w:trPr>
        <w:tc>
          <w:tcPr>
            <w:tcW w:w="1217" w:type="dxa"/>
            <w:vAlign w:val="bottom"/>
          </w:tcPr>
          <w:p w14:paraId="370AD79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10.16</w:t>
            </w:r>
          </w:p>
        </w:tc>
        <w:tc>
          <w:tcPr>
            <w:tcW w:w="1217" w:type="dxa"/>
            <w:vAlign w:val="bottom"/>
          </w:tcPr>
          <w:p w14:paraId="35FD4D0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51805CC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447445B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8" w:type="dxa"/>
            <w:vAlign w:val="center"/>
          </w:tcPr>
          <w:p w14:paraId="3BA2536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5D661717"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3090BF8C"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4D1C8181" w14:textId="77777777" w:rsidTr="00BC4775">
        <w:trPr>
          <w:jc w:val="center"/>
        </w:trPr>
        <w:tc>
          <w:tcPr>
            <w:tcW w:w="1217" w:type="dxa"/>
            <w:vAlign w:val="bottom"/>
          </w:tcPr>
          <w:p w14:paraId="7A8A2B9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11.83</w:t>
            </w:r>
          </w:p>
        </w:tc>
        <w:tc>
          <w:tcPr>
            <w:tcW w:w="1217" w:type="dxa"/>
            <w:vAlign w:val="bottom"/>
          </w:tcPr>
          <w:p w14:paraId="21B7617A"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13.50</w:t>
            </w:r>
          </w:p>
        </w:tc>
        <w:tc>
          <w:tcPr>
            <w:tcW w:w="1217" w:type="dxa"/>
            <w:vAlign w:val="bottom"/>
          </w:tcPr>
          <w:p w14:paraId="1323578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4DE146C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8" w:type="dxa"/>
            <w:vAlign w:val="center"/>
          </w:tcPr>
          <w:p w14:paraId="56645837"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62992AB8"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2908AE89"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4E112F62" w14:textId="77777777" w:rsidTr="00BC4775">
        <w:trPr>
          <w:jc w:val="center"/>
        </w:trPr>
        <w:tc>
          <w:tcPr>
            <w:tcW w:w="1217" w:type="dxa"/>
            <w:vAlign w:val="bottom"/>
          </w:tcPr>
          <w:p w14:paraId="59A1137E"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8.16</w:t>
            </w:r>
          </w:p>
        </w:tc>
        <w:tc>
          <w:tcPr>
            <w:tcW w:w="1217" w:type="dxa"/>
            <w:vAlign w:val="bottom"/>
          </w:tcPr>
          <w:p w14:paraId="1375BC9E"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7" w:type="dxa"/>
            <w:vAlign w:val="bottom"/>
          </w:tcPr>
          <w:p w14:paraId="26D1A5D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7" w:type="dxa"/>
            <w:vAlign w:val="bottom"/>
          </w:tcPr>
          <w:p w14:paraId="53D3AB3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8" w:type="dxa"/>
            <w:vAlign w:val="center"/>
          </w:tcPr>
          <w:p w14:paraId="7A5BC706"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2DEF28EB"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4B017D09"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(0-10)</w:t>
            </w:r>
          </w:p>
        </w:tc>
        <w:tc>
          <w:tcPr>
            <w:tcW w:w="1218" w:type="dxa"/>
            <w:vMerge w:val="restart"/>
            <w:vAlign w:val="center"/>
          </w:tcPr>
          <w:p w14:paraId="1326AEEB"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26AB057F" w14:textId="77777777" w:rsidTr="00BC4775">
        <w:trPr>
          <w:jc w:val="center"/>
        </w:trPr>
        <w:tc>
          <w:tcPr>
            <w:tcW w:w="1217" w:type="dxa"/>
            <w:vAlign w:val="bottom"/>
          </w:tcPr>
          <w:p w14:paraId="04539D6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7" w:type="dxa"/>
            <w:vAlign w:val="bottom"/>
          </w:tcPr>
          <w:p w14:paraId="16CACB0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7CDC2F2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7" w:type="dxa"/>
            <w:vAlign w:val="bottom"/>
          </w:tcPr>
          <w:p w14:paraId="260AA47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8" w:type="dxa"/>
            <w:vAlign w:val="center"/>
          </w:tcPr>
          <w:p w14:paraId="01536DD4"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8A90B45"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8224B2F"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54FF58D2" w14:textId="77777777" w:rsidTr="00BC4775">
        <w:trPr>
          <w:jc w:val="center"/>
        </w:trPr>
        <w:tc>
          <w:tcPr>
            <w:tcW w:w="1217" w:type="dxa"/>
            <w:vAlign w:val="bottom"/>
          </w:tcPr>
          <w:p w14:paraId="09FE8E3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11.16</w:t>
            </w:r>
          </w:p>
        </w:tc>
        <w:tc>
          <w:tcPr>
            <w:tcW w:w="1217" w:type="dxa"/>
            <w:vAlign w:val="bottom"/>
          </w:tcPr>
          <w:p w14:paraId="05A191FF"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226A8CD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11.50</w:t>
            </w:r>
          </w:p>
        </w:tc>
        <w:tc>
          <w:tcPr>
            <w:tcW w:w="1217" w:type="dxa"/>
            <w:vAlign w:val="bottom"/>
          </w:tcPr>
          <w:p w14:paraId="6CAA36E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8" w:type="dxa"/>
            <w:vAlign w:val="center"/>
          </w:tcPr>
          <w:p w14:paraId="5909F09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6D60EB63"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3A3316D2"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6FB8546A" w14:textId="77777777" w:rsidTr="00BC4775">
        <w:trPr>
          <w:jc w:val="center"/>
        </w:trPr>
        <w:tc>
          <w:tcPr>
            <w:tcW w:w="1217" w:type="dxa"/>
            <w:vAlign w:val="bottom"/>
          </w:tcPr>
          <w:p w14:paraId="62FF44A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75F9CF1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0B8AEBC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6B83977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8" w:type="dxa"/>
            <w:vAlign w:val="center"/>
          </w:tcPr>
          <w:p w14:paraId="3255B0B4"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1C68BD8A"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793C09EE"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0F55F583"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1FD0CDC5" w14:textId="77777777" w:rsidTr="00BC4775">
        <w:trPr>
          <w:jc w:val="center"/>
        </w:trPr>
        <w:tc>
          <w:tcPr>
            <w:tcW w:w="1217" w:type="dxa"/>
            <w:vAlign w:val="bottom"/>
          </w:tcPr>
          <w:p w14:paraId="0D8B5EB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10.16</w:t>
            </w:r>
          </w:p>
        </w:tc>
        <w:tc>
          <w:tcPr>
            <w:tcW w:w="1217" w:type="dxa"/>
            <w:vAlign w:val="bottom"/>
          </w:tcPr>
          <w:p w14:paraId="36BC93A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7B784D7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5140E77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8" w:type="dxa"/>
            <w:vAlign w:val="center"/>
          </w:tcPr>
          <w:p w14:paraId="41FC5EE0"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9D09C62"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230C0963"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2C6FE79C" w14:textId="77777777" w:rsidTr="00BC4775">
        <w:trPr>
          <w:jc w:val="center"/>
        </w:trPr>
        <w:tc>
          <w:tcPr>
            <w:tcW w:w="1217" w:type="dxa"/>
            <w:vAlign w:val="bottom"/>
          </w:tcPr>
          <w:p w14:paraId="2872B7E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13.00</w:t>
            </w:r>
          </w:p>
        </w:tc>
        <w:tc>
          <w:tcPr>
            <w:tcW w:w="1217" w:type="dxa"/>
            <w:vAlign w:val="bottom"/>
          </w:tcPr>
          <w:p w14:paraId="5405579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14.50</w:t>
            </w:r>
          </w:p>
        </w:tc>
        <w:tc>
          <w:tcPr>
            <w:tcW w:w="1217" w:type="dxa"/>
            <w:vAlign w:val="bottom"/>
          </w:tcPr>
          <w:p w14:paraId="6BFDB9F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12.50</w:t>
            </w:r>
          </w:p>
        </w:tc>
        <w:tc>
          <w:tcPr>
            <w:tcW w:w="1217" w:type="dxa"/>
            <w:vAlign w:val="bottom"/>
          </w:tcPr>
          <w:p w14:paraId="7FD4BDA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8" w:type="dxa"/>
            <w:vAlign w:val="center"/>
          </w:tcPr>
          <w:p w14:paraId="1F7BB59D"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67F2FFB4"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70489B04"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bl>
    <w:p w14:paraId="5C150896" w14:textId="77777777" w:rsidR="00B7375D" w:rsidRPr="0052570F" w:rsidRDefault="00B7375D" w:rsidP="00B7375D">
      <w:pPr>
        <w:rPr>
          <w:rFonts w:asciiTheme="majorBidi" w:hAnsiTheme="majorBidi" w:cstheme="majorBidi"/>
          <w:sz w:val="24"/>
          <w:szCs w:val="24"/>
          <w:rtl/>
          <w:lang w:bidi="ar-IQ"/>
        </w:rPr>
      </w:pPr>
    </w:p>
    <w:p w14:paraId="2DF7562F" w14:textId="77777777" w:rsidR="004D4FD8" w:rsidRDefault="004D4FD8" w:rsidP="00E21B2C">
      <w:pPr>
        <w:bidi w:val="0"/>
        <w:jc w:val="both"/>
        <w:rPr>
          <w:rFonts w:asciiTheme="majorBidi" w:hAnsiTheme="majorBidi" w:cstheme="majorBidi"/>
          <w:sz w:val="24"/>
          <w:szCs w:val="24"/>
          <w:lang w:val="en" w:bidi="ar-IQ"/>
        </w:rPr>
      </w:pPr>
      <w:r>
        <w:rPr>
          <w:rFonts w:asciiTheme="majorBidi" w:hAnsiTheme="majorBidi" w:cstheme="majorBidi"/>
          <w:sz w:val="24"/>
          <w:szCs w:val="24"/>
          <w:lang w:val="en" w:bidi="ar-IQ"/>
        </w:rPr>
        <w:t>1-2 Dissolved Magnesium (Mg</w:t>
      </w:r>
      <w:r w:rsidRPr="004D4FD8">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xml:space="preserve">)     </w:t>
      </w:r>
    </w:p>
    <w:p w14:paraId="04B20DF0" w14:textId="77777777" w:rsidR="00E21B2C" w:rsidRPr="00E21B2C" w:rsidRDefault="00E21B2C" w:rsidP="00DB338C">
      <w:pPr>
        <w:bidi w:val="0"/>
        <w:jc w:val="both"/>
        <w:rPr>
          <w:rFonts w:asciiTheme="majorBidi" w:hAnsiTheme="majorBidi" w:cstheme="majorBidi"/>
          <w:sz w:val="24"/>
          <w:szCs w:val="24"/>
          <w:lang w:bidi="ar-IQ"/>
        </w:rPr>
      </w:pPr>
      <w:r w:rsidRPr="00E21B2C">
        <w:rPr>
          <w:rFonts w:asciiTheme="majorBidi" w:hAnsiTheme="majorBidi" w:cstheme="majorBidi"/>
          <w:sz w:val="24"/>
          <w:szCs w:val="24"/>
          <w:lang w:val="en" w:bidi="ar-IQ"/>
        </w:rPr>
        <w:t>The release of dissolved magnesium from the study soils for successive wetting periods and for the different levels of biochar used in our study had different values ​​and th</w:t>
      </w:r>
      <w:r w:rsidR="004D4FD8">
        <w:rPr>
          <w:rFonts w:asciiTheme="majorBidi" w:hAnsiTheme="majorBidi" w:cstheme="majorBidi"/>
          <w:sz w:val="24"/>
          <w:szCs w:val="24"/>
          <w:lang w:val="en" w:bidi="ar-IQ"/>
        </w:rPr>
        <w:t>e differences were clear as in table (4</w:t>
      </w:r>
      <w:r w:rsidRPr="00E21B2C">
        <w:rPr>
          <w:rFonts w:asciiTheme="majorBidi" w:hAnsiTheme="majorBidi" w:cstheme="majorBidi"/>
          <w:sz w:val="24"/>
          <w:szCs w:val="24"/>
          <w:lang w:val="en" w:bidi="ar-IQ"/>
        </w:rPr>
        <w:t>). When th</w:t>
      </w:r>
      <w:r w:rsidR="004D4FD8">
        <w:rPr>
          <w:rFonts w:asciiTheme="majorBidi" w:hAnsiTheme="majorBidi" w:cstheme="majorBidi"/>
          <w:sz w:val="24"/>
          <w:szCs w:val="24"/>
          <w:lang w:val="en" w:bidi="ar-IQ"/>
        </w:rPr>
        <w:t xml:space="preserve">e soils were </w:t>
      </w:r>
      <w:proofErr w:type="spellStart"/>
      <w:r w:rsidR="004D4FD8">
        <w:rPr>
          <w:rFonts w:asciiTheme="majorBidi" w:hAnsiTheme="majorBidi" w:cstheme="majorBidi"/>
          <w:sz w:val="24"/>
          <w:szCs w:val="24"/>
          <w:lang w:val="en" w:bidi="ar-IQ"/>
        </w:rPr>
        <w:t>wettered</w:t>
      </w:r>
      <w:proofErr w:type="spellEnd"/>
      <w:r w:rsidR="004D4FD8">
        <w:rPr>
          <w:rFonts w:asciiTheme="majorBidi" w:hAnsiTheme="majorBidi" w:cstheme="majorBidi"/>
          <w:sz w:val="24"/>
          <w:szCs w:val="24"/>
          <w:lang w:val="en" w:bidi="ar-IQ"/>
        </w:rPr>
        <w:t xml:space="preserve"> with</w:t>
      </w:r>
      <w:r w:rsidRPr="00E21B2C">
        <w:rPr>
          <w:rFonts w:asciiTheme="majorBidi" w:hAnsiTheme="majorBidi" w:cstheme="majorBidi"/>
          <w:sz w:val="24"/>
          <w:szCs w:val="24"/>
          <w:lang w:val="en" w:bidi="ar-IQ"/>
        </w:rPr>
        <w:t xml:space="preserve"> water, we noticed that the lowest value of the released dissolved magnesium was at </w:t>
      </w:r>
      <w:r w:rsidRPr="00E21B2C">
        <w:rPr>
          <w:rFonts w:asciiTheme="majorBidi" w:hAnsiTheme="majorBidi" w:cstheme="majorBidi"/>
          <w:sz w:val="24"/>
          <w:szCs w:val="24"/>
          <w:lang w:val="en" w:bidi="ar-IQ"/>
        </w:rPr>
        <w:lastRenderedPageBreak/>
        <w:t>the surface depth of treatment B</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 xml:space="preserve">, as it reached (4.50) </w:t>
      </w:r>
      <w:proofErr w:type="spellStart"/>
      <w:r w:rsidR="004D4FD8" w:rsidRPr="00770C1F">
        <w:rPr>
          <w:rFonts w:asciiTheme="majorBidi" w:hAnsiTheme="majorBidi" w:cstheme="majorBidi"/>
          <w:sz w:val="24"/>
          <w:szCs w:val="24"/>
          <w:lang w:val="en" w:bidi="ar-IQ"/>
        </w:rPr>
        <w:t>m</w:t>
      </w:r>
      <w:r w:rsidR="004D4FD8">
        <w:rPr>
          <w:rFonts w:asciiTheme="majorBidi" w:hAnsiTheme="majorBidi" w:cstheme="majorBidi"/>
          <w:sz w:val="24"/>
          <w:szCs w:val="24"/>
          <w:lang w:val="en" w:bidi="ar-IQ"/>
        </w:rPr>
        <w:t>eq</w:t>
      </w:r>
      <w:proofErr w:type="spellEnd"/>
      <w:r w:rsidR="004D4FD8" w:rsidRPr="00770C1F">
        <w:rPr>
          <w:rFonts w:asciiTheme="majorBidi" w:hAnsiTheme="majorBidi" w:cstheme="majorBidi"/>
          <w:sz w:val="24"/>
          <w:szCs w:val="24"/>
          <w:lang w:val="en" w:bidi="ar-IQ"/>
        </w:rPr>
        <w:t xml:space="preserve"> L</w:t>
      </w:r>
      <w:r w:rsidR="004D4FD8" w:rsidRPr="004D4FD8">
        <w:rPr>
          <w:rFonts w:asciiTheme="majorBidi" w:hAnsiTheme="majorBidi" w:cstheme="majorBidi"/>
          <w:sz w:val="24"/>
          <w:szCs w:val="24"/>
          <w:vertAlign w:val="superscript"/>
          <w:lang w:val="en" w:bidi="ar-IQ"/>
        </w:rPr>
        <w:t>-1</w:t>
      </w:r>
      <w:r w:rsidRPr="00E21B2C">
        <w:rPr>
          <w:rFonts w:asciiTheme="majorBidi" w:hAnsiTheme="majorBidi" w:cstheme="majorBidi"/>
          <w:sz w:val="24"/>
          <w:szCs w:val="24"/>
          <w:lang w:val="en" w:bidi="ar-IQ"/>
        </w:rPr>
        <w:t>.</w:t>
      </w:r>
      <w:r w:rsidR="004D4FD8">
        <w:rPr>
          <w:rFonts w:asciiTheme="majorBidi" w:hAnsiTheme="majorBidi" w:cstheme="majorBidi"/>
          <w:sz w:val="24"/>
          <w:szCs w:val="24"/>
          <w:lang w:bidi="ar-IQ"/>
        </w:rPr>
        <w:t xml:space="preserve"> </w:t>
      </w:r>
      <w:r w:rsidRPr="00E21B2C">
        <w:rPr>
          <w:rFonts w:asciiTheme="majorBidi" w:hAnsiTheme="majorBidi" w:cstheme="majorBidi"/>
          <w:sz w:val="24"/>
          <w:szCs w:val="24"/>
          <w:lang w:val="en" w:bidi="ar-IQ"/>
        </w:rPr>
        <w:t>While the highest value recorded in the subsurface depth for treatment B</w:t>
      </w:r>
      <w:r w:rsidRPr="004D4FD8">
        <w:rPr>
          <w:rFonts w:asciiTheme="majorBidi" w:hAnsiTheme="majorBidi" w:cstheme="majorBidi"/>
          <w:sz w:val="24"/>
          <w:szCs w:val="24"/>
          <w:vertAlign w:val="subscript"/>
          <w:lang w:val="en" w:bidi="ar-IQ"/>
        </w:rPr>
        <w:t>3</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5</w:t>
      </w:r>
      <w:r w:rsidRPr="00E21B2C">
        <w:rPr>
          <w:rFonts w:asciiTheme="majorBidi" w:hAnsiTheme="majorBidi" w:cstheme="majorBidi"/>
          <w:sz w:val="24"/>
          <w:szCs w:val="24"/>
          <w:lang w:val="en" w:bidi="ar-IQ"/>
        </w:rPr>
        <w:t xml:space="preserve"> reac</w:t>
      </w:r>
      <w:r w:rsidR="004D4FD8">
        <w:rPr>
          <w:rFonts w:asciiTheme="majorBidi" w:hAnsiTheme="majorBidi" w:cstheme="majorBidi"/>
          <w:sz w:val="24"/>
          <w:szCs w:val="24"/>
          <w:lang w:val="en" w:bidi="ar-IQ"/>
        </w:rPr>
        <w:t xml:space="preserve">hed (12.00) </w:t>
      </w:r>
      <w:proofErr w:type="spellStart"/>
      <w:r w:rsidR="004D4FD8" w:rsidRPr="00770C1F">
        <w:rPr>
          <w:rFonts w:asciiTheme="majorBidi" w:hAnsiTheme="majorBidi" w:cstheme="majorBidi"/>
          <w:sz w:val="24"/>
          <w:szCs w:val="24"/>
          <w:lang w:val="en" w:bidi="ar-IQ"/>
        </w:rPr>
        <w:t>m</w:t>
      </w:r>
      <w:r w:rsidR="004D4FD8">
        <w:rPr>
          <w:rFonts w:asciiTheme="majorBidi" w:hAnsiTheme="majorBidi" w:cstheme="majorBidi"/>
          <w:sz w:val="24"/>
          <w:szCs w:val="24"/>
          <w:lang w:val="en" w:bidi="ar-IQ"/>
        </w:rPr>
        <w:t>eq</w:t>
      </w:r>
      <w:proofErr w:type="spellEnd"/>
      <w:r w:rsidR="004D4FD8" w:rsidRPr="00770C1F">
        <w:rPr>
          <w:rFonts w:asciiTheme="majorBidi" w:hAnsiTheme="majorBidi" w:cstheme="majorBidi"/>
          <w:sz w:val="24"/>
          <w:szCs w:val="24"/>
          <w:lang w:val="en" w:bidi="ar-IQ"/>
        </w:rPr>
        <w:t xml:space="preserve"> L</w:t>
      </w:r>
      <w:r w:rsidR="004D4FD8" w:rsidRPr="004D4FD8">
        <w:rPr>
          <w:rFonts w:asciiTheme="majorBidi" w:hAnsiTheme="majorBidi" w:cstheme="majorBidi"/>
          <w:sz w:val="24"/>
          <w:szCs w:val="24"/>
          <w:vertAlign w:val="superscript"/>
          <w:lang w:val="en" w:bidi="ar-IQ"/>
        </w:rPr>
        <w:t>-1</w:t>
      </w:r>
      <w:r w:rsidRPr="00E21B2C">
        <w:rPr>
          <w:rFonts w:asciiTheme="majorBidi" w:hAnsiTheme="majorBidi" w:cstheme="majorBidi"/>
          <w:sz w:val="24"/>
          <w:szCs w:val="24"/>
          <w:lang w:val="en" w:bidi="ar-IQ"/>
        </w:rPr>
        <w:t>, with an increase rate of 166% in the clay soil.</w:t>
      </w:r>
      <w:r w:rsidR="004D4FD8">
        <w:rPr>
          <w:rFonts w:asciiTheme="majorBidi" w:hAnsiTheme="majorBidi" w:cstheme="majorBidi" w:hint="cs"/>
          <w:sz w:val="24"/>
          <w:szCs w:val="24"/>
          <w:rtl/>
          <w:lang w:bidi="ar-IQ"/>
        </w:rPr>
        <w:t xml:space="preserve"> </w:t>
      </w:r>
      <w:r w:rsidR="004D4FD8">
        <w:rPr>
          <w:rFonts w:asciiTheme="majorBidi" w:hAnsiTheme="majorBidi" w:cstheme="majorBidi"/>
          <w:sz w:val="24"/>
          <w:szCs w:val="24"/>
          <w:lang w:val="en" w:bidi="ar-IQ"/>
        </w:rPr>
        <w:t xml:space="preserve">As for the </w:t>
      </w:r>
      <w:r w:rsidRPr="00E21B2C">
        <w:rPr>
          <w:rFonts w:asciiTheme="majorBidi" w:hAnsiTheme="majorBidi" w:cstheme="majorBidi"/>
          <w:sz w:val="24"/>
          <w:szCs w:val="24"/>
          <w:lang w:val="en" w:bidi="ar-IQ"/>
        </w:rPr>
        <w:t>clay</w:t>
      </w:r>
      <w:r w:rsidR="004D4FD8">
        <w:rPr>
          <w:rFonts w:asciiTheme="majorBidi" w:hAnsiTheme="majorBidi" w:cstheme="majorBidi"/>
          <w:sz w:val="24"/>
          <w:szCs w:val="24"/>
          <w:lang w:val="en" w:bidi="ar-IQ"/>
        </w:rPr>
        <w:t xml:space="preserve"> loam</w:t>
      </w:r>
      <w:r w:rsidRPr="00E21B2C">
        <w:rPr>
          <w:rFonts w:asciiTheme="majorBidi" w:hAnsiTheme="majorBidi" w:cstheme="majorBidi"/>
          <w:sz w:val="24"/>
          <w:szCs w:val="24"/>
          <w:lang w:val="en" w:bidi="ar-IQ"/>
        </w:rPr>
        <w:t xml:space="preserve"> soil, we note that the lowest value of magnesium reached (7.50) </w:t>
      </w:r>
      <w:proofErr w:type="spellStart"/>
      <w:r w:rsidR="004D4FD8" w:rsidRPr="00770C1F">
        <w:rPr>
          <w:rFonts w:asciiTheme="majorBidi" w:hAnsiTheme="majorBidi" w:cstheme="majorBidi"/>
          <w:sz w:val="24"/>
          <w:szCs w:val="24"/>
          <w:lang w:val="en" w:bidi="ar-IQ"/>
        </w:rPr>
        <w:t>m</w:t>
      </w:r>
      <w:r w:rsidR="004D4FD8">
        <w:rPr>
          <w:rFonts w:asciiTheme="majorBidi" w:hAnsiTheme="majorBidi" w:cstheme="majorBidi"/>
          <w:sz w:val="24"/>
          <w:szCs w:val="24"/>
          <w:lang w:val="en" w:bidi="ar-IQ"/>
        </w:rPr>
        <w:t>eq</w:t>
      </w:r>
      <w:proofErr w:type="spellEnd"/>
      <w:r w:rsidR="004D4FD8" w:rsidRPr="00770C1F">
        <w:rPr>
          <w:rFonts w:asciiTheme="majorBidi" w:hAnsiTheme="majorBidi" w:cstheme="majorBidi"/>
          <w:sz w:val="24"/>
          <w:szCs w:val="24"/>
          <w:lang w:val="en" w:bidi="ar-IQ"/>
        </w:rPr>
        <w:t xml:space="preserve"> L</w:t>
      </w:r>
      <w:r w:rsidR="004D4FD8" w:rsidRPr="004D4FD8">
        <w:rPr>
          <w:rFonts w:asciiTheme="majorBidi" w:hAnsiTheme="majorBidi" w:cstheme="majorBidi"/>
          <w:sz w:val="24"/>
          <w:szCs w:val="24"/>
          <w:vertAlign w:val="superscript"/>
          <w:lang w:val="en" w:bidi="ar-IQ"/>
        </w:rPr>
        <w:t>-1</w:t>
      </w:r>
      <w:r w:rsidRPr="00E21B2C">
        <w:rPr>
          <w:rFonts w:asciiTheme="majorBidi" w:hAnsiTheme="majorBidi" w:cstheme="majorBidi"/>
          <w:sz w:val="24"/>
          <w:szCs w:val="24"/>
          <w:lang w:val="en" w:bidi="ar-IQ"/>
        </w:rPr>
        <w:t xml:space="preserve"> in both the surface depth of treatment B</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 and the subsurface depth of treatment B</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 xml:space="preserve">, while the highest value was (13.00) </w:t>
      </w:r>
      <w:proofErr w:type="spellStart"/>
      <w:r w:rsidR="004D4FD8" w:rsidRPr="00770C1F">
        <w:rPr>
          <w:rFonts w:asciiTheme="majorBidi" w:hAnsiTheme="majorBidi" w:cstheme="majorBidi"/>
          <w:sz w:val="24"/>
          <w:szCs w:val="24"/>
          <w:lang w:val="en" w:bidi="ar-IQ"/>
        </w:rPr>
        <w:t>m</w:t>
      </w:r>
      <w:r w:rsidR="004D4FD8">
        <w:rPr>
          <w:rFonts w:asciiTheme="majorBidi" w:hAnsiTheme="majorBidi" w:cstheme="majorBidi"/>
          <w:sz w:val="24"/>
          <w:szCs w:val="24"/>
          <w:lang w:val="en" w:bidi="ar-IQ"/>
        </w:rPr>
        <w:t>eq</w:t>
      </w:r>
      <w:proofErr w:type="spellEnd"/>
      <w:r w:rsidR="004D4FD8" w:rsidRPr="00770C1F">
        <w:rPr>
          <w:rFonts w:asciiTheme="majorBidi" w:hAnsiTheme="majorBidi" w:cstheme="majorBidi"/>
          <w:sz w:val="24"/>
          <w:szCs w:val="24"/>
          <w:lang w:val="en" w:bidi="ar-IQ"/>
        </w:rPr>
        <w:t xml:space="preserve"> L</w:t>
      </w:r>
      <w:r w:rsidR="004D4FD8" w:rsidRPr="004D4FD8">
        <w:rPr>
          <w:rFonts w:asciiTheme="majorBidi" w:hAnsiTheme="majorBidi" w:cstheme="majorBidi"/>
          <w:sz w:val="24"/>
          <w:szCs w:val="24"/>
          <w:vertAlign w:val="superscript"/>
          <w:lang w:val="en" w:bidi="ar-IQ"/>
        </w:rPr>
        <w:t>-1</w:t>
      </w:r>
      <w:r w:rsidR="004D4FD8">
        <w:rPr>
          <w:rFonts w:asciiTheme="majorBidi" w:hAnsiTheme="majorBidi" w:cstheme="majorBidi"/>
          <w:sz w:val="24"/>
          <w:szCs w:val="24"/>
          <w:lang w:val="en" w:bidi="ar-IQ"/>
        </w:rPr>
        <w:t xml:space="preserve"> </w:t>
      </w:r>
      <w:r w:rsidRPr="00E21B2C">
        <w:rPr>
          <w:rFonts w:asciiTheme="majorBidi" w:hAnsiTheme="majorBidi" w:cstheme="majorBidi"/>
          <w:sz w:val="24"/>
          <w:szCs w:val="24"/>
          <w:lang w:val="en" w:bidi="ar-IQ"/>
        </w:rPr>
        <w:t>in the subsurface depth of treatments B</w:t>
      </w:r>
      <w:r w:rsidRPr="004D4FD8">
        <w:rPr>
          <w:rFonts w:asciiTheme="majorBidi" w:hAnsiTheme="majorBidi" w:cstheme="majorBidi"/>
          <w:sz w:val="24"/>
          <w:szCs w:val="24"/>
          <w:vertAlign w:val="subscript"/>
          <w:lang w:val="en" w:bidi="ar-IQ"/>
        </w:rPr>
        <w:t>2</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10</w:t>
      </w:r>
      <w:r w:rsidRPr="00E21B2C">
        <w:rPr>
          <w:rFonts w:asciiTheme="majorBidi" w:hAnsiTheme="majorBidi" w:cstheme="majorBidi"/>
          <w:sz w:val="24"/>
          <w:szCs w:val="24"/>
          <w:lang w:val="en" w:bidi="ar-IQ"/>
        </w:rPr>
        <w:t xml:space="preserve"> and B</w:t>
      </w:r>
      <w:r w:rsidRPr="004D4FD8">
        <w:rPr>
          <w:rFonts w:asciiTheme="majorBidi" w:hAnsiTheme="majorBidi" w:cstheme="majorBidi"/>
          <w:sz w:val="24"/>
          <w:szCs w:val="24"/>
          <w:vertAlign w:val="subscript"/>
          <w:lang w:val="en" w:bidi="ar-IQ"/>
        </w:rPr>
        <w:t>3</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10</w:t>
      </w:r>
      <w:r w:rsidRPr="00E21B2C">
        <w:rPr>
          <w:rFonts w:asciiTheme="majorBidi" w:hAnsiTheme="majorBidi" w:cstheme="majorBidi"/>
          <w:sz w:val="24"/>
          <w:szCs w:val="24"/>
          <w:lang w:val="en" w:bidi="ar-IQ"/>
        </w:rPr>
        <w:t>, with an increase rate of 73.33%.</w:t>
      </w:r>
      <w:r w:rsidR="00DB338C">
        <w:rPr>
          <w:rFonts w:asciiTheme="majorBidi" w:hAnsiTheme="majorBidi" w:cstheme="majorBidi" w:hint="cs"/>
          <w:sz w:val="24"/>
          <w:szCs w:val="24"/>
          <w:rtl/>
          <w:lang w:bidi="ar-IQ"/>
        </w:rPr>
        <w:t xml:space="preserve"> </w:t>
      </w:r>
      <w:r w:rsidRPr="00E21B2C">
        <w:rPr>
          <w:rFonts w:asciiTheme="majorBidi" w:hAnsiTheme="majorBidi" w:cstheme="majorBidi"/>
          <w:sz w:val="24"/>
          <w:szCs w:val="24"/>
          <w:lang w:val="en" w:bidi="ar-IQ"/>
        </w:rPr>
        <w:t>As for the rate of dissolved magnesium, its concentration ranged between (5.16) in the surface depth of treatment B</w:t>
      </w:r>
      <w:r w:rsidRPr="00DB338C">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 xml:space="preserve"> in clay soil to (11.83) in the subsurfac</w:t>
      </w:r>
      <w:r w:rsidR="00DB338C">
        <w:rPr>
          <w:rFonts w:asciiTheme="majorBidi" w:hAnsiTheme="majorBidi" w:cstheme="majorBidi"/>
          <w:sz w:val="24"/>
          <w:szCs w:val="24"/>
          <w:lang w:val="en" w:bidi="ar-IQ"/>
        </w:rPr>
        <w:t>e depth of treatment B</w:t>
      </w:r>
      <w:r w:rsidR="00DB338C" w:rsidRPr="00DB338C">
        <w:rPr>
          <w:rFonts w:asciiTheme="majorBidi" w:hAnsiTheme="majorBidi" w:cstheme="majorBidi"/>
          <w:sz w:val="24"/>
          <w:szCs w:val="24"/>
          <w:vertAlign w:val="subscript"/>
          <w:lang w:val="en" w:bidi="ar-IQ"/>
        </w:rPr>
        <w:t>3</w:t>
      </w:r>
      <w:r w:rsidR="00DB338C">
        <w:rPr>
          <w:rFonts w:asciiTheme="majorBidi" w:hAnsiTheme="majorBidi" w:cstheme="majorBidi"/>
          <w:sz w:val="24"/>
          <w:szCs w:val="24"/>
          <w:lang w:val="en" w:bidi="ar-IQ"/>
        </w:rPr>
        <w:t xml:space="preserve"> in</w:t>
      </w:r>
      <w:r w:rsidRPr="00E21B2C">
        <w:rPr>
          <w:rFonts w:asciiTheme="majorBidi" w:hAnsiTheme="majorBidi" w:cstheme="majorBidi"/>
          <w:sz w:val="24"/>
          <w:szCs w:val="24"/>
          <w:lang w:val="en" w:bidi="ar-IQ"/>
        </w:rPr>
        <w:t xml:space="preserve"> clay</w:t>
      </w:r>
      <w:r w:rsidR="00DB338C">
        <w:rPr>
          <w:rFonts w:asciiTheme="majorBidi" w:hAnsiTheme="majorBidi" w:cstheme="majorBidi"/>
          <w:sz w:val="24"/>
          <w:szCs w:val="24"/>
          <w:lang w:val="en" w:bidi="ar-IQ"/>
        </w:rPr>
        <w:t xml:space="preserve"> loam soil</w:t>
      </w:r>
      <w:r w:rsidRPr="00E21B2C">
        <w:rPr>
          <w:rFonts w:asciiTheme="majorBidi" w:hAnsiTheme="majorBidi" w:cstheme="majorBidi"/>
          <w:sz w:val="24"/>
          <w:szCs w:val="24"/>
          <w:lang w:val="en" w:bidi="ar-IQ"/>
        </w:rPr>
        <w:t>.</w:t>
      </w:r>
    </w:p>
    <w:p w14:paraId="3DCD60E4" w14:textId="77777777" w:rsidR="00E21B2C" w:rsidRPr="00E21B2C" w:rsidRDefault="00E21B2C" w:rsidP="0074611F">
      <w:pPr>
        <w:bidi w:val="0"/>
        <w:jc w:val="both"/>
        <w:rPr>
          <w:rFonts w:asciiTheme="majorBidi" w:hAnsiTheme="majorBidi" w:cstheme="majorBidi"/>
          <w:sz w:val="24"/>
          <w:szCs w:val="24"/>
          <w:rtl/>
          <w:lang w:bidi="ar-IQ"/>
        </w:rPr>
      </w:pPr>
      <w:r w:rsidRPr="00E21B2C">
        <w:rPr>
          <w:rFonts w:asciiTheme="majorBidi" w:hAnsiTheme="majorBidi" w:cstheme="majorBidi"/>
          <w:sz w:val="24"/>
          <w:szCs w:val="24"/>
          <w:lang w:val="en" w:bidi="ar-IQ"/>
        </w:rPr>
        <w:t>We conclude from the above that there is a clear variation in the values ​​of the dissolved calcium and magnesium ions released from the two study soils when using different wetting periods and different levels of biochar addition. As for the wetting periods, we noticed that there is a gradual increase in the value of both calcium and magnesium with the increase in the number of wetting periods, starting from the first cycle PV</w:t>
      </w:r>
      <w:r w:rsidRPr="00DB338C">
        <w:rPr>
          <w:rFonts w:asciiTheme="majorBidi" w:hAnsiTheme="majorBidi" w:cstheme="majorBidi"/>
          <w:sz w:val="24"/>
          <w:szCs w:val="24"/>
          <w:vertAlign w:val="subscript"/>
          <w:lang w:val="en" w:bidi="ar-IQ"/>
        </w:rPr>
        <w:t>1</w:t>
      </w:r>
      <w:r w:rsidR="00DB338C">
        <w:rPr>
          <w:rFonts w:asciiTheme="majorBidi" w:hAnsiTheme="majorBidi" w:cstheme="majorBidi"/>
          <w:sz w:val="24"/>
          <w:szCs w:val="24"/>
          <w:lang w:val="en" w:bidi="ar-IQ"/>
        </w:rPr>
        <w:t xml:space="preserve"> after 10</w:t>
      </w:r>
      <w:r w:rsidRPr="00E21B2C">
        <w:rPr>
          <w:rFonts w:asciiTheme="majorBidi" w:hAnsiTheme="majorBidi" w:cstheme="majorBidi"/>
          <w:sz w:val="24"/>
          <w:szCs w:val="24"/>
          <w:lang w:val="en" w:bidi="ar-IQ"/>
        </w:rPr>
        <w:t xml:space="preserve"> days and up to the tenth cycle PV</w:t>
      </w:r>
      <w:r w:rsidRPr="00DB338C">
        <w:rPr>
          <w:rFonts w:asciiTheme="majorBidi" w:hAnsiTheme="majorBidi" w:cstheme="majorBidi"/>
          <w:sz w:val="24"/>
          <w:szCs w:val="24"/>
          <w:vertAlign w:val="subscript"/>
          <w:lang w:val="en" w:bidi="ar-IQ"/>
        </w:rPr>
        <w:t>10</w:t>
      </w:r>
      <w:r w:rsidR="00DB338C">
        <w:rPr>
          <w:rFonts w:asciiTheme="majorBidi" w:hAnsiTheme="majorBidi" w:cstheme="majorBidi"/>
          <w:sz w:val="24"/>
          <w:szCs w:val="24"/>
          <w:lang w:val="en" w:bidi="ar-IQ"/>
        </w:rPr>
        <w:t xml:space="preserve"> after 10</w:t>
      </w:r>
      <w:r w:rsidRPr="00E21B2C">
        <w:rPr>
          <w:rFonts w:asciiTheme="majorBidi" w:hAnsiTheme="majorBidi" w:cstheme="majorBidi"/>
          <w:sz w:val="24"/>
          <w:szCs w:val="24"/>
          <w:lang w:val="en" w:bidi="ar-IQ"/>
        </w:rPr>
        <w:t xml:space="preserve">0 </w:t>
      </w:r>
      <w:r w:rsidR="00DB338C">
        <w:rPr>
          <w:rFonts w:asciiTheme="majorBidi" w:hAnsiTheme="majorBidi" w:cstheme="majorBidi"/>
          <w:sz w:val="24"/>
          <w:szCs w:val="24"/>
          <w:lang w:val="en" w:bidi="ar-IQ"/>
        </w:rPr>
        <w:t>days, t</w:t>
      </w:r>
      <w:r w:rsidRPr="00E21B2C">
        <w:rPr>
          <w:rFonts w:asciiTheme="majorBidi" w:hAnsiTheme="majorBidi" w:cstheme="majorBidi"/>
          <w:sz w:val="24"/>
          <w:szCs w:val="24"/>
          <w:lang w:val="en" w:bidi="ar-IQ"/>
        </w:rPr>
        <w:t xml:space="preserve">his is because successive wetting of the soil will give enough time for the inheritance and release of more </w:t>
      </w:r>
      <w:proofErr w:type="spellStart"/>
      <w:r w:rsidRPr="00E21B2C">
        <w:rPr>
          <w:rFonts w:asciiTheme="majorBidi" w:hAnsiTheme="majorBidi" w:cstheme="majorBidi"/>
          <w:sz w:val="24"/>
          <w:szCs w:val="24"/>
          <w:lang w:val="en" w:bidi="ar-IQ"/>
        </w:rPr>
        <w:t>diions</w:t>
      </w:r>
      <w:proofErr w:type="spellEnd"/>
      <w:r w:rsidRPr="00E21B2C">
        <w:rPr>
          <w:rFonts w:asciiTheme="majorBidi" w:hAnsiTheme="majorBidi" w:cstheme="majorBidi"/>
          <w:sz w:val="24"/>
          <w:szCs w:val="24"/>
          <w:lang w:val="en" w:bidi="ar-IQ"/>
        </w:rPr>
        <w:t>, which come from the exchangeable ionic species and the dissolution of the minerals carrying them due to water flowing through the soil columns (</w:t>
      </w:r>
      <w:proofErr w:type="spellStart"/>
      <w:r w:rsidRPr="00E21B2C">
        <w:rPr>
          <w:rFonts w:asciiTheme="majorBidi" w:hAnsiTheme="majorBidi" w:cstheme="majorBidi"/>
          <w:sz w:val="24"/>
          <w:szCs w:val="24"/>
          <w:lang w:val="en" w:bidi="ar-IQ"/>
        </w:rPr>
        <w:t>Alhadede</w:t>
      </w:r>
      <w:proofErr w:type="spellEnd"/>
      <w:r w:rsidRPr="00E21B2C">
        <w:rPr>
          <w:rFonts w:asciiTheme="majorBidi" w:hAnsiTheme="majorBidi" w:cstheme="majorBidi"/>
          <w:sz w:val="24"/>
          <w:szCs w:val="24"/>
          <w:lang w:val="en" w:bidi="ar-IQ"/>
        </w:rPr>
        <w:t xml:space="preserve"> et al., 2022).</w:t>
      </w:r>
    </w:p>
    <w:p w14:paraId="0B0AE738" w14:textId="23C5930B" w:rsidR="00BC0D6D" w:rsidRPr="0052570F" w:rsidRDefault="00BC0D6D" w:rsidP="00BC0D6D">
      <w:pPr>
        <w:spacing w:after="0"/>
        <w:jc w:val="center"/>
        <w:rPr>
          <w:rFonts w:asciiTheme="majorBidi" w:eastAsia="Times New Roman" w:hAnsiTheme="majorBidi" w:cstheme="majorBidi"/>
          <w:sz w:val="24"/>
          <w:szCs w:val="24"/>
          <w:rtl/>
          <w:lang w:bidi="ar-IQ"/>
        </w:rPr>
      </w:pPr>
      <w:r w:rsidRPr="0052570F">
        <w:rPr>
          <w:rFonts w:asciiTheme="majorBidi" w:eastAsia="Times New Roman" w:hAnsiTheme="majorBidi" w:cstheme="majorBidi"/>
          <w:sz w:val="24"/>
          <w:szCs w:val="24"/>
          <w:lang w:val="en" w:bidi="ar-IQ"/>
        </w:rPr>
        <w:t>Table 4: Effect of soil texture type and biochar level on soluble Magnesium values ​</w:t>
      </w:r>
      <w:proofErr w:type="gramStart"/>
      <w:r w:rsidRPr="0052570F">
        <w:rPr>
          <w:rFonts w:asciiTheme="majorBidi" w:eastAsia="Times New Roman" w:hAnsiTheme="majorBidi" w:cstheme="majorBidi"/>
          <w:sz w:val="24"/>
          <w:szCs w:val="24"/>
          <w:lang w:val="en" w:bidi="ar-IQ"/>
        </w:rPr>
        <w:t>​(</w:t>
      </w:r>
      <w:proofErr w:type="spellStart"/>
      <w:proofErr w:type="gramEnd"/>
      <w:r w:rsidRPr="0052570F">
        <w:rPr>
          <w:rFonts w:asciiTheme="majorBidi" w:eastAsia="Times New Roman" w:hAnsiTheme="majorBidi" w:cstheme="majorBidi"/>
          <w:sz w:val="24"/>
          <w:szCs w:val="24"/>
          <w:lang w:val="en" w:bidi="ar-IQ"/>
        </w:rPr>
        <w:t>meq</w:t>
      </w:r>
      <w:proofErr w:type="spellEnd"/>
      <w:r w:rsidRPr="0052570F">
        <w:rPr>
          <w:rFonts w:asciiTheme="majorBidi" w:eastAsia="Times New Roman" w:hAnsiTheme="majorBidi" w:cstheme="majorBidi"/>
          <w:sz w:val="24"/>
          <w:szCs w:val="24"/>
          <w:lang w:val="en" w:bidi="ar-IQ"/>
        </w:rPr>
        <w:t xml:space="preserve"> L</w:t>
      </w:r>
      <w:r w:rsidRPr="0052570F">
        <w:rPr>
          <w:rFonts w:asciiTheme="majorBidi" w:eastAsia="Times New Roman" w:hAnsiTheme="majorBidi" w:cstheme="majorBidi"/>
          <w:sz w:val="24"/>
          <w:szCs w:val="24"/>
          <w:vertAlign w:val="superscript"/>
          <w:lang w:val="en" w:bidi="ar-IQ"/>
        </w:rPr>
        <w:t>-1</w:t>
      </w:r>
      <w:r w:rsidRPr="0052570F">
        <w:rPr>
          <w:rFonts w:asciiTheme="majorBidi" w:eastAsia="Times New Roman" w:hAnsiTheme="majorBidi" w:cstheme="majorBidi"/>
          <w:sz w:val="24"/>
          <w:szCs w:val="24"/>
          <w:lang w:val="en" w:bidi="ar-IQ"/>
        </w:rPr>
        <w:t>) for the two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3D4115B6" w14:textId="77777777" w:rsidTr="00BC4775">
        <w:trPr>
          <w:jc w:val="center"/>
        </w:trPr>
        <w:tc>
          <w:tcPr>
            <w:tcW w:w="1217" w:type="dxa"/>
            <w:vMerge w:val="restart"/>
            <w:vAlign w:val="center"/>
          </w:tcPr>
          <w:p w14:paraId="3C550165"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2423666C"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7D1CF1D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5A7665D9"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0B2E1E36"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0349B212"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3C53DEFF" w14:textId="77777777" w:rsidTr="00BC4775">
        <w:trPr>
          <w:jc w:val="center"/>
        </w:trPr>
        <w:tc>
          <w:tcPr>
            <w:tcW w:w="1217" w:type="dxa"/>
            <w:vMerge/>
            <w:vAlign w:val="center"/>
          </w:tcPr>
          <w:p w14:paraId="04EAB14D"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7" w:type="dxa"/>
            <w:vAlign w:val="center"/>
          </w:tcPr>
          <w:p w14:paraId="3AA09AB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3E5BF363"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6894EA70"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33F2C3D9"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3502AA9"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35814C2B"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00E295B9" w14:textId="77777777" w:rsidTr="00BC4775">
        <w:trPr>
          <w:jc w:val="center"/>
        </w:trPr>
        <w:tc>
          <w:tcPr>
            <w:tcW w:w="1217" w:type="dxa"/>
            <w:vAlign w:val="bottom"/>
          </w:tcPr>
          <w:p w14:paraId="789EB12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5.16</w:t>
            </w:r>
          </w:p>
        </w:tc>
        <w:tc>
          <w:tcPr>
            <w:tcW w:w="1217" w:type="dxa"/>
            <w:vAlign w:val="bottom"/>
          </w:tcPr>
          <w:p w14:paraId="7AFF212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5.50</w:t>
            </w:r>
          </w:p>
        </w:tc>
        <w:tc>
          <w:tcPr>
            <w:tcW w:w="1217" w:type="dxa"/>
            <w:vAlign w:val="bottom"/>
          </w:tcPr>
          <w:p w14:paraId="28A8868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5.50</w:t>
            </w:r>
          </w:p>
        </w:tc>
        <w:tc>
          <w:tcPr>
            <w:tcW w:w="1217" w:type="dxa"/>
            <w:vAlign w:val="bottom"/>
          </w:tcPr>
          <w:p w14:paraId="643CBD8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4.50</w:t>
            </w:r>
          </w:p>
        </w:tc>
        <w:tc>
          <w:tcPr>
            <w:tcW w:w="1218" w:type="dxa"/>
            <w:vAlign w:val="center"/>
          </w:tcPr>
          <w:p w14:paraId="093FECDE"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46EA7A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5423D6C4"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(0-10)</w:t>
            </w:r>
          </w:p>
        </w:tc>
        <w:tc>
          <w:tcPr>
            <w:tcW w:w="1218" w:type="dxa"/>
            <w:vMerge w:val="restart"/>
            <w:vAlign w:val="center"/>
          </w:tcPr>
          <w:p w14:paraId="7DF2F02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6BF3BE90" w14:textId="77777777" w:rsidR="00BC0D6D" w:rsidRPr="0052570F" w:rsidRDefault="00BC0D6D" w:rsidP="00BC4775">
            <w:pPr>
              <w:spacing w:line="276" w:lineRule="auto"/>
              <w:rPr>
                <w:rFonts w:asciiTheme="majorBidi" w:hAnsiTheme="majorBidi" w:cstheme="majorBidi"/>
                <w:sz w:val="24"/>
                <w:szCs w:val="24"/>
                <w:lang w:bidi="ar-IQ"/>
              </w:rPr>
            </w:pPr>
          </w:p>
        </w:tc>
      </w:tr>
      <w:tr w:rsidR="00BC0D6D" w:rsidRPr="0052570F" w14:paraId="371BDE63" w14:textId="77777777" w:rsidTr="00BC4775">
        <w:trPr>
          <w:jc w:val="center"/>
        </w:trPr>
        <w:tc>
          <w:tcPr>
            <w:tcW w:w="1217" w:type="dxa"/>
            <w:vAlign w:val="bottom"/>
          </w:tcPr>
          <w:p w14:paraId="0F9693F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6.83</w:t>
            </w:r>
          </w:p>
        </w:tc>
        <w:tc>
          <w:tcPr>
            <w:tcW w:w="1217" w:type="dxa"/>
            <w:vAlign w:val="bottom"/>
          </w:tcPr>
          <w:p w14:paraId="1EB7B96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7" w:type="dxa"/>
            <w:vAlign w:val="bottom"/>
          </w:tcPr>
          <w:p w14:paraId="094FC89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7" w:type="dxa"/>
            <w:vAlign w:val="bottom"/>
          </w:tcPr>
          <w:p w14:paraId="54CF453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5.50</w:t>
            </w:r>
          </w:p>
        </w:tc>
        <w:tc>
          <w:tcPr>
            <w:tcW w:w="1218" w:type="dxa"/>
            <w:vAlign w:val="center"/>
          </w:tcPr>
          <w:p w14:paraId="2E9E8CC8"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138BAF53"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70D1AE62"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0B2D3CFF" w14:textId="77777777" w:rsidTr="00BC4775">
        <w:trPr>
          <w:jc w:val="center"/>
        </w:trPr>
        <w:tc>
          <w:tcPr>
            <w:tcW w:w="1217" w:type="dxa"/>
            <w:vAlign w:val="bottom"/>
          </w:tcPr>
          <w:p w14:paraId="432F4E5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7.83</w:t>
            </w:r>
          </w:p>
        </w:tc>
        <w:tc>
          <w:tcPr>
            <w:tcW w:w="1217" w:type="dxa"/>
            <w:vAlign w:val="bottom"/>
          </w:tcPr>
          <w:p w14:paraId="08DC1E7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7F88A48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381D845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6.00</w:t>
            </w:r>
          </w:p>
        </w:tc>
        <w:tc>
          <w:tcPr>
            <w:tcW w:w="1218" w:type="dxa"/>
            <w:vAlign w:val="center"/>
          </w:tcPr>
          <w:p w14:paraId="5F6B1CFA"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B438A13"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5914B9EA"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4586B18D" w14:textId="77777777" w:rsidTr="00BC4775">
        <w:trPr>
          <w:jc w:val="center"/>
        </w:trPr>
        <w:tc>
          <w:tcPr>
            <w:tcW w:w="1217" w:type="dxa"/>
            <w:vAlign w:val="bottom"/>
          </w:tcPr>
          <w:p w14:paraId="6189C73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6.33</w:t>
            </w:r>
          </w:p>
        </w:tc>
        <w:tc>
          <w:tcPr>
            <w:tcW w:w="1217" w:type="dxa"/>
            <w:vAlign w:val="bottom"/>
          </w:tcPr>
          <w:p w14:paraId="7DABAAB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6.00</w:t>
            </w:r>
          </w:p>
        </w:tc>
        <w:tc>
          <w:tcPr>
            <w:tcW w:w="1217" w:type="dxa"/>
            <w:vAlign w:val="bottom"/>
          </w:tcPr>
          <w:p w14:paraId="3DC141B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7" w:type="dxa"/>
            <w:vAlign w:val="bottom"/>
          </w:tcPr>
          <w:p w14:paraId="3A02E07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6.00</w:t>
            </w:r>
          </w:p>
        </w:tc>
        <w:tc>
          <w:tcPr>
            <w:tcW w:w="1218" w:type="dxa"/>
            <w:vAlign w:val="center"/>
          </w:tcPr>
          <w:p w14:paraId="1B6A5761"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9A6DA69"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7115D47E"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6D85EA9E"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313B71B4" w14:textId="77777777" w:rsidTr="00BC4775">
        <w:trPr>
          <w:jc w:val="center"/>
        </w:trPr>
        <w:tc>
          <w:tcPr>
            <w:tcW w:w="1217" w:type="dxa"/>
            <w:vAlign w:val="bottom"/>
          </w:tcPr>
          <w:p w14:paraId="5B56355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8.66</w:t>
            </w:r>
          </w:p>
        </w:tc>
        <w:tc>
          <w:tcPr>
            <w:tcW w:w="1217" w:type="dxa"/>
            <w:vAlign w:val="bottom"/>
          </w:tcPr>
          <w:p w14:paraId="1548BFD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22F388C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73D2D13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8" w:type="dxa"/>
            <w:vAlign w:val="center"/>
          </w:tcPr>
          <w:p w14:paraId="79B14182"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02B1549"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2FDC4B24"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4F3FEC2C" w14:textId="77777777" w:rsidTr="00BC4775">
        <w:trPr>
          <w:jc w:val="center"/>
        </w:trPr>
        <w:tc>
          <w:tcPr>
            <w:tcW w:w="1217" w:type="dxa"/>
            <w:vAlign w:val="bottom"/>
          </w:tcPr>
          <w:p w14:paraId="5085E71F"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10.66</w:t>
            </w:r>
          </w:p>
        </w:tc>
        <w:tc>
          <w:tcPr>
            <w:tcW w:w="1217" w:type="dxa"/>
            <w:vAlign w:val="bottom"/>
          </w:tcPr>
          <w:p w14:paraId="3C007D3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79D0382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4406876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8" w:type="dxa"/>
            <w:vAlign w:val="center"/>
          </w:tcPr>
          <w:p w14:paraId="498581D0"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1D1EB05"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D31EC39"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08EA58EE" w14:textId="77777777" w:rsidTr="00BC4775">
        <w:trPr>
          <w:jc w:val="center"/>
        </w:trPr>
        <w:tc>
          <w:tcPr>
            <w:tcW w:w="1217" w:type="dxa"/>
            <w:vAlign w:val="bottom"/>
          </w:tcPr>
          <w:p w14:paraId="625426EE"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8.16</w:t>
            </w:r>
          </w:p>
        </w:tc>
        <w:tc>
          <w:tcPr>
            <w:tcW w:w="1217" w:type="dxa"/>
            <w:vAlign w:val="bottom"/>
          </w:tcPr>
          <w:p w14:paraId="5166553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5DE0409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7" w:type="dxa"/>
            <w:vAlign w:val="bottom"/>
          </w:tcPr>
          <w:p w14:paraId="7F1B261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7.50</w:t>
            </w:r>
          </w:p>
        </w:tc>
        <w:tc>
          <w:tcPr>
            <w:tcW w:w="1218" w:type="dxa"/>
            <w:vAlign w:val="center"/>
          </w:tcPr>
          <w:p w14:paraId="4F903703"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6A9B4A06"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6273C383"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(0-10)</w:t>
            </w:r>
          </w:p>
        </w:tc>
        <w:tc>
          <w:tcPr>
            <w:tcW w:w="1218" w:type="dxa"/>
            <w:vMerge w:val="restart"/>
            <w:vAlign w:val="center"/>
          </w:tcPr>
          <w:p w14:paraId="0E2051A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3981A760" w14:textId="77777777" w:rsidTr="00BC4775">
        <w:trPr>
          <w:jc w:val="center"/>
        </w:trPr>
        <w:tc>
          <w:tcPr>
            <w:tcW w:w="1217" w:type="dxa"/>
            <w:vAlign w:val="bottom"/>
          </w:tcPr>
          <w:p w14:paraId="2162585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9.33</w:t>
            </w:r>
          </w:p>
        </w:tc>
        <w:tc>
          <w:tcPr>
            <w:tcW w:w="1217" w:type="dxa"/>
            <w:vAlign w:val="bottom"/>
          </w:tcPr>
          <w:p w14:paraId="54E3A5B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3C5972D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4E966FC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8" w:type="dxa"/>
            <w:vAlign w:val="center"/>
          </w:tcPr>
          <w:p w14:paraId="7C4AF371"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626A2132"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1C8871C7"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03934C5F" w14:textId="77777777" w:rsidTr="00BC4775">
        <w:trPr>
          <w:jc w:val="center"/>
        </w:trPr>
        <w:tc>
          <w:tcPr>
            <w:tcW w:w="1217" w:type="dxa"/>
            <w:vAlign w:val="bottom"/>
          </w:tcPr>
          <w:p w14:paraId="3DFEDDAD"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758AFA7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6FB8293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0711BF1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8" w:type="dxa"/>
            <w:vAlign w:val="center"/>
          </w:tcPr>
          <w:p w14:paraId="4EDC409A"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72A721B8"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10C57E84"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32E57F17" w14:textId="77777777" w:rsidTr="00BC4775">
        <w:trPr>
          <w:jc w:val="center"/>
        </w:trPr>
        <w:tc>
          <w:tcPr>
            <w:tcW w:w="1217" w:type="dxa"/>
            <w:vAlign w:val="bottom"/>
          </w:tcPr>
          <w:p w14:paraId="44E597C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8.66</w:t>
            </w:r>
          </w:p>
        </w:tc>
        <w:tc>
          <w:tcPr>
            <w:tcW w:w="1217" w:type="dxa"/>
            <w:vAlign w:val="bottom"/>
          </w:tcPr>
          <w:p w14:paraId="36FB864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6A5B305A"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475ACF6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7.50</w:t>
            </w:r>
          </w:p>
        </w:tc>
        <w:tc>
          <w:tcPr>
            <w:tcW w:w="1218" w:type="dxa"/>
            <w:vAlign w:val="center"/>
          </w:tcPr>
          <w:p w14:paraId="01D2782F"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0259628B"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3A261C3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6314E015"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67F58C50" w14:textId="77777777" w:rsidTr="00BC4775">
        <w:trPr>
          <w:jc w:val="center"/>
        </w:trPr>
        <w:tc>
          <w:tcPr>
            <w:tcW w:w="1217" w:type="dxa"/>
            <w:vAlign w:val="bottom"/>
          </w:tcPr>
          <w:p w14:paraId="294959B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11.16</w:t>
            </w:r>
          </w:p>
        </w:tc>
        <w:tc>
          <w:tcPr>
            <w:tcW w:w="1217" w:type="dxa"/>
            <w:vAlign w:val="bottom"/>
          </w:tcPr>
          <w:p w14:paraId="7E02A7F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13.00</w:t>
            </w:r>
          </w:p>
        </w:tc>
        <w:tc>
          <w:tcPr>
            <w:tcW w:w="1217" w:type="dxa"/>
            <w:vAlign w:val="bottom"/>
          </w:tcPr>
          <w:p w14:paraId="46F20E8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4F238D8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8" w:type="dxa"/>
            <w:vAlign w:val="center"/>
          </w:tcPr>
          <w:p w14:paraId="21F9815C"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BE46FEC"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5A6B835"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32ADE23B" w14:textId="77777777" w:rsidTr="00BC4775">
        <w:trPr>
          <w:jc w:val="center"/>
        </w:trPr>
        <w:tc>
          <w:tcPr>
            <w:tcW w:w="1217" w:type="dxa"/>
            <w:vAlign w:val="bottom"/>
          </w:tcPr>
          <w:p w14:paraId="5214C8B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11.83</w:t>
            </w:r>
          </w:p>
        </w:tc>
        <w:tc>
          <w:tcPr>
            <w:tcW w:w="1217" w:type="dxa"/>
            <w:vAlign w:val="bottom"/>
          </w:tcPr>
          <w:p w14:paraId="026493F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13.00</w:t>
            </w:r>
          </w:p>
        </w:tc>
        <w:tc>
          <w:tcPr>
            <w:tcW w:w="1217" w:type="dxa"/>
            <w:vAlign w:val="bottom"/>
          </w:tcPr>
          <w:p w14:paraId="678CED6D"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247D5D1F"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rPr>
              <w:t>10.50</w:t>
            </w:r>
          </w:p>
        </w:tc>
        <w:tc>
          <w:tcPr>
            <w:tcW w:w="1218" w:type="dxa"/>
            <w:vAlign w:val="center"/>
          </w:tcPr>
          <w:p w14:paraId="786A35AA"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1D99BEEF"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2E3E9A30"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bl>
    <w:p w14:paraId="53CCAD27" w14:textId="77777777" w:rsidR="00BC0D6D" w:rsidRPr="0052570F" w:rsidRDefault="00BC0D6D" w:rsidP="00BC0D6D">
      <w:pPr>
        <w:spacing w:after="0"/>
        <w:jc w:val="lowKashida"/>
        <w:rPr>
          <w:rFonts w:asciiTheme="majorBidi" w:eastAsia="Times New Roman" w:hAnsiTheme="majorBidi" w:cstheme="majorBidi"/>
          <w:sz w:val="24"/>
          <w:szCs w:val="24"/>
          <w:rtl/>
          <w:lang w:bidi="ar-IQ"/>
        </w:rPr>
      </w:pPr>
    </w:p>
    <w:p w14:paraId="6E1B8217" w14:textId="77777777" w:rsidR="00B20C3B" w:rsidRPr="0074611F" w:rsidRDefault="00DB338C" w:rsidP="0074611F">
      <w:pPr>
        <w:bidi w:val="0"/>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It is also noted that the binary ions (calcium and magnesium) showed a simi</w:t>
      </w:r>
      <w:r>
        <w:rPr>
          <w:rFonts w:asciiTheme="majorBidi" w:hAnsiTheme="majorBidi" w:cstheme="majorBidi"/>
          <w:sz w:val="24"/>
          <w:szCs w:val="24"/>
          <w:lang w:val="en" w:bidi="ar-IQ"/>
        </w:rPr>
        <w:t>lar tendency in their releasing</w:t>
      </w:r>
      <w:r w:rsidR="00E21B2C" w:rsidRPr="00E21B2C">
        <w:rPr>
          <w:rFonts w:asciiTheme="majorBidi" w:hAnsiTheme="majorBidi" w:cstheme="majorBidi"/>
          <w:sz w:val="24"/>
          <w:szCs w:val="24"/>
          <w:lang w:val="en" w:bidi="ar-IQ"/>
        </w:rPr>
        <w:t>. When the ionic species is liberated from its solid phase to its liquid phase, this is due to the richness of the solid soil phase exceeding what the running solution carries. This difference in the gradient of the ionic potential between the two phases will lead to more liberation of the ionic species (Al-</w:t>
      </w:r>
      <w:proofErr w:type="spellStart"/>
      <w:r w:rsidR="00E21B2C" w:rsidRPr="00E21B2C">
        <w:rPr>
          <w:rFonts w:asciiTheme="majorBidi" w:hAnsiTheme="majorBidi" w:cstheme="majorBidi"/>
          <w:sz w:val="24"/>
          <w:szCs w:val="24"/>
          <w:lang w:val="en" w:bidi="ar-IQ"/>
        </w:rPr>
        <w:t>Barzanji</w:t>
      </w:r>
      <w:proofErr w:type="spellEnd"/>
      <w:r w:rsidR="00E21B2C" w:rsidRPr="00E21B2C">
        <w:rPr>
          <w:rFonts w:asciiTheme="majorBidi" w:hAnsiTheme="majorBidi" w:cstheme="majorBidi"/>
          <w:sz w:val="24"/>
          <w:szCs w:val="24"/>
          <w:lang w:val="en" w:bidi="ar-IQ"/>
        </w:rPr>
        <w:t>, 2024).</w:t>
      </w: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 xml:space="preserve">As for the levels of biochar added to the two study soils, they had a clear role in </w:t>
      </w:r>
      <w:r w:rsidR="00E21B2C" w:rsidRPr="00E21B2C">
        <w:rPr>
          <w:rFonts w:asciiTheme="majorBidi" w:hAnsiTheme="majorBidi" w:cstheme="majorBidi"/>
          <w:sz w:val="24"/>
          <w:szCs w:val="24"/>
          <w:lang w:val="en" w:bidi="ar-IQ"/>
        </w:rPr>
        <w:lastRenderedPageBreak/>
        <w:t>increasing the values ​​of dissolved calcium and magnesium with increasing addition levels and for all wetting periods. This is due to the role of biochar in increasing the diversity of microorganisms in the soil environment, as it can provide suitable conditions for improving the availability of major nutrients in the soil, including calcium and magnesium (Dai et al., 2021).</w:t>
      </w:r>
      <w:r>
        <w:rPr>
          <w:rFonts w:asciiTheme="majorBidi" w:hAnsiTheme="majorBidi" w:cstheme="majorBidi"/>
          <w:sz w:val="24"/>
          <w:szCs w:val="24"/>
          <w:lang w:val="en" w:bidi="ar-IQ"/>
        </w:rPr>
        <w:t xml:space="preserve"> B</w:t>
      </w:r>
      <w:r w:rsidR="00E21B2C" w:rsidRPr="00E21B2C">
        <w:rPr>
          <w:rFonts w:asciiTheme="majorBidi" w:hAnsiTheme="majorBidi" w:cstheme="majorBidi"/>
          <w:sz w:val="24"/>
          <w:szCs w:val="24"/>
          <w:lang w:val="en" w:bidi="ar-IQ"/>
        </w:rPr>
        <w:t>iochar improves the availability of major elements by increasing the surface area of ​​the soil, which allows for the formation of strong chemical bonds with other elements. These bonds help reduce the leaching of nutrients through leaching processes, as they are preserved in the structure of the biochar, which leads to the availability of these elements for longer periods.</w:t>
      </w: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As indicated by Omondi et al. (2016), biochar reduces the apparent density value by 3 to 31% and increases soil porosity by up to 8.4%. Biochar also increases the stability of soil aggregates and increases the degree of interaction in the soil, which facilitates the movement of water within the soil body.</w:t>
      </w:r>
      <w:r>
        <w:rPr>
          <w:rFonts w:asciiTheme="majorBidi" w:hAnsiTheme="majorBidi" w:cstheme="majorBidi"/>
          <w:sz w:val="24"/>
          <w:szCs w:val="24"/>
          <w:lang w:val="en" w:bidi="ar-IQ"/>
        </w:rPr>
        <w:t xml:space="preserve"> </w:t>
      </w:r>
      <w:r w:rsidR="00E21B2C" w:rsidRPr="00E21B2C">
        <w:rPr>
          <w:rFonts w:asciiTheme="majorBidi" w:hAnsiTheme="majorBidi" w:cstheme="majorBidi"/>
          <w:sz w:val="24"/>
          <w:szCs w:val="24"/>
          <w:lang w:val="en" w:bidi="ar-IQ"/>
        </w:rPr>
        <w:t>Thus, carbonic acid is formed from the reaction of water with carbon dioxide produced by biochar, which in turn reduces the soil reaction rate, thus raising the values ​​of divalent cations.</w:t>
      </w:r>
      <w:r>
        <w:rPr>
          <w:rFonts w:asciiTheme="majorBidi" w:hAnsiTheme="majorBidi" w:cstheme="majorBidi"/>
          <w:sz w:val="24"/>
          <w:szCs w:val="24"/>
          <w:lang w:bidi="ar-IQ"/>
        </w:rPr>
        <w:t xml:space="preserve"> </w:t>
      </w:r>
      <w:r w:rsidR="00E21B2C" w:rsidRPr="00E21B2C">
        <w:rPr>
          <w:rFonts w:asciiTheme="majorBidi" w:hAnsiTheme="majorBidi" w:cstheme="majorBidi"/>
          <w:sz w:val="24"/>
          <w:szCs w:val="24"/>
          <w:lang w:val="en" w:bidi="ar-IQ"/>
        </w:rPr>
        <w:t>When comparing the two study soils, the calcium and</w:t>
      </w:r>
      <w:r>
        <w:rPr>
          <w:rFonts w:asciiTheme="majorBidi" w:hAnsiTheme="majorBidi" w:cstheme="majorBidi"/>
          <w:sz w:val="24"/>
          <w:szCs w:val="24"/>
          <w:lang w:val="en" w:bidi="ar-IQ"/>
        </w:rPr>
        <w:t xml:space="preserve"> magnesium released in the</w:t>
      </w:r>
      <w:r w:rsidR="00E21B2C" w:rsidRPr="00E21B2C">
        <w:rPr>
          <w:rFonts w:asciiTheme="majorBidi" w:hAnsiTheme="majorBidi" w:cstheme="majorBidi"/>
          <w:sz w:val="24"/>
          <w:szCs w:val="24"/>
          <w:lang w:val="en" w:bidi="ar-IQ"/>
        </w:rPr>
        <w:t xml:space="preserve"> clay</w:t>
      </w:r>
      <w:r>
        <w:rPr>
          <w:rFonts w:asciiTheme="majorBidi" w:hAnsiTheme="majorBidi" w:cstheme="majorBidi"/>
          <w:sz w:val="24"/>
          <w:szCs w:val="24"/>
          <w:lang w:bidi="ar-IQ"/>
        </w:rPr>
        <w:t xml:space="preserve"> loam</w:t>
      </w:r>
      <w:r w:rsidR="00E21B2C" w:rsidRPr="00E21B2C">
        <w:rPr>
          <w:rFonts w:asciiTheme="majorBidi" w:hAnsiTheme="majorBidi" w:cstheme="majorBidi"/>
          <w:sz w:val="24"/>
          <w:szCs w:val="24"/>
          <w:lang w:val="en" w:bidi="ar-IQ"/>
        </w:rPr>
        <w:t xml:space="preserve"> soil were generally higher compared to the clay soil. This is attributed to the higher concentration of t</w:t>
      </w:r>
      <w:r>
        <w:rPr>
          <w:rFonts w:asciiTheme="majorBidi" w:hAnsiTheme="majorBidi" w:cstheme="majorBidi"/>
          <w:sz w:val="24"/>
          <w:szCs w:val="24"/>
          <w:lang w:val="en" w:bidi="ar-IQ"/>
        </w:rPr>
        <w:t>hem already present in the</w:t>
      </w:r>
      <w:r w:rsidR="00E21B2C" w:rsidRPr="00E21B2C">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E21B2C" w:rsidRPr="00E21B2C">
        <w:rPr>
          <w:rFonts w:asciiTheme="majorBidi" w:hAnsiTheme="majorBidi" w:cstheme="majorBidi"/>
          <w:sz w:val="24"/>
          <w:szCs w:val="24"/>
          <w:lang w:val="en" w:bidi="ar-IQ"/>
        </w:rPr>
        <w:t xml:space="preserve"> soil compared to the clay soil, a</w:t>
      </w:r>
      <w:r>
        <w:rPr>
          <w:rFonts w:asciiTheme="majorBidi" w:hAnsiTheme="majorBidi" w:cstheme="majorBidi"/>
          <w:sz w:val="24"/>
          <w:szCs w:val="24"/>
          <w:lang w:val="en" w:bidi="ar-IQ"/>
        </w:rPr>
        <w:t>s is clear in the table (Table 1</w:t>
      </w:r>
      <w:r w:rsidR="00E21B2C" w:rsidRPr="00E21B2C">
        <w:rPr>
          <w:rFonts w:asciiTheme="majorBidi" w:hAnsiTheme="majorBidi" w:cstheme="majorBidi"/>
          <w:sz w:val="24"/>
          <w:szCs w:val="24"/>
          <w:lang w:val="en" w:bidi="ar-IQ"/>
        </w:rPr>
        <w:t>).</w:t>
      </w:r>
    </w:p>
    <w:p w14:paraId="305A8CCA" w14:textId="77777777" w:rsidR="00DB338C" w:rsidRDefault="00DB338C" w:rsidP="00E21B2C">
      <w:pPr>
        <w:bidi w:val="0"/>
        <w:rPr>
          <w:rFonts w:asciiTheme="majorBidi" w:hAnsiTheme="majorBidi" w:cstheme="majorBidi"/>
          <w:sz w:val="24"/>
          <w:szCs w:val="24"/>
          <w:lang w:val="en" w:bidi="ar-IQ"/>
        </w:rPr>
      </w:pPr>
      <w:r>
        <w:rPr>
          <w:rFonts w:asciiTheme="majorBidi" w:hAnsiTheme="majorBidi" w:cstheme="majorBidi"/>
          <w:sz w:val="24"/>
          <w:szCs w:val="24"/>
          <w:lang w:val="en" w:bidi="ar-IQ"/>
        </w:rPr>
        <w:t>1-3 Dissolved Sodium (Na</w:t>
      </w:r>
      <w:r w:rsidRPr="00DB338C">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w:t>
      </w:r>
    </w:p>
    <w:p w14:paraId="1CD7F288" w14:textId="77777777" w:rsidR="00E21B2C" w:rsidRPr="00E21B2C" w:rsidRDefault="00DB338C" w:rsidP="00DB338C">
      <w:pPr>
        <w:bidi w:val="0"/>
        <w:jc w:val="both"/>
        <w:rPr>
          <w:rFonts w:asciiTheme="majorBidi" w:hAnsiTheme="majorBidi" w:cstheme="majorBidi"/>
          <w:sz w:val="24"/>
          <w:szCs w:val="24"/>
          <w:lang w:bidi="ar-IQ"/>
        </w:rPr>
      </w:pPr>
      <w:r>
        <w:rPr>
          <w:rFonts w:asciiTheme="majorBidi" w:hAnsiTheme="majorBidi" w:cstheme="majorBidi"/>
          <w:sz w:val="24"/>
          <w:szCs w:val="24"/>
          <w:lang w:val="en" w:bidi="ar-IQ"/>
        </w:rPr>
        <w:t xml:space="preserve">          </w:t>
      </w:r>
      <w:r w:rsidR="00E21B2C" w:rsidRPr="00E21B2C">
        <w:rPr>
          <w:rFonts w:asciiTheme="majorBidi" w:hAnsiTheme="majorBidi" w:cstheme="majorBidi"/>
          <w:sz w:val="24"/>
          <w:szCs w:val="24"/>
          <w:lang w:val="en" w:bidi="ar-IQ"/>
        </w:rPr>
        <w:t xml:space="preserve">According </w:t>
      </w:r>
      <w:r>
        <w:rPr>
          <w:rFonts w:asciiTheme="majorBidi" w:hAnsiTheme="majorBidi" w:cstheme="majorBidi"/>
          <w:sz w:val="24"/>
          <w:szCs w:val="24"/>
          <w:lang w:val="en" w:bidi="ar-IQ"/>
        </w:rPr>
        <w:t>to the results shown in table (5</w:t>
      </w:r>
      <w:r w:rsidR="00E21B2C" w:rsidRPr="00E21B2C">
        <w:rPr>
          <w:rFonts w:asciiTheme="majorBidi" w:hAnsiTheme="majorBidi" w:cstheme="majorBidi"/>
          <w:sz w:val="24"/>
          <w:szCs w:val="24"/>
          <w:lang w:val="en" w:bidi="ar-IQ"/>
        </w:rPr>
        <w:t>), it was found that the level of added biochar, the successive moistening periods, and the two study soils played a role in the values ​​of dissolved sodium, as we note that sodium behaved differently from the behavior of both calcium and magnesium. When the two study</w:t>
      </w:r>
      <w:r>
        <w:rPr>
          <w:rFonts w:asciiTheme="majorBidi" w:hAnsiTheme="majorBidi" w:cstheme="majorBidi"/>
          <w:sz w:val="24"/>
          <w:szCs w:val="24"/>
          <w:lang w:val="en" w:bidi="ar-IQ"/>
        </w:rPr>
        <w:t xml:space="preserve"> soils were moistened with</w:t>
      </w:r>
      <w:r w:rsidR="00E21B2C" w:rsidRPr="00E21B2C">
        <w:rPr>
          <w:rFonts w:asciiTheme="majorBidi" w:hAnsiTheme="majorBidi" w:cstheme="majorBidi"/>
          <w:sz w:val="24"/>
          <w:szCs w:val="24"/>
          <w:lang w:val="en" w:bidi="ar-IQ"/>
        </w:rPr>
        <w:t xml:space="preserve"> water, we note that the lowest value of the released dissolved sodium was at the surface depth of treatment B</w:t>
      </w:r>
      <w:r w:rsidR="00E21B2C" w:rsidRPr="00DB338C">
        <w:rPr>
          <w:rFonts w:asciiTheme="majorBidi" w:hAnsiTheme="majorBidi" w:cstheme="majorBidi"/>
          <w:sz w:val="24"/>
          <w:szCs w:val="24"/>
          <w:vertAlign w:val="subscript"/>
          <w:lang w:val="en" w:bidi="ar-IQ"/>
        </w:rPr>
        <w:t>2</w:t>
      </w:r>
      <w:r w:rsidR="00E21B2C" w:rsidRPr="00E21B2C">
        <w:rPr>
          <w:rFonts w:asciiTheme="majorBidi" w:hAnsiTheme="majorBidi" w:cstheme="majorBidi"/>
          <w:sz w:val="24"/>
          <w:szCs w:val="24"/>
          <w:lang w:val="en" w:bidi="ar-IQ"/>
        </w:rPr>
        <w:t>-PV</w:t>
      </w:r>
      <w:r w:rsidR="00E21B2C" w:rsidRPr="00DB338C">
        <w:rPr>
          <w:rFonts w:asciiTheme="majorBidi" w:hAnsiTheme="majorBidi" w:cstheme="majorBidi"/>
          <w:sz w:val="24"/>
          <w:szCs w:val="24"/>
          <w:vertAlign w:val="subscript"/>
          <w:lang w:val="en" w:bidi="ar-IQ"/>
        </w:rPr>
        <w:t>10</w:t>
      </w:r>
      <w:r w:rsidR="00E21B2C" w:rsidRPr="00E21B2C">
        <w:rPr>
          <w:rFonts w:asciiTheme="majorBidi" w:hAnsiTheme="majorBidi" w:cstheme="majorBidi"/>
          <w:sz w:val="24"/>
          <w:szCs w:val="24"/>
          <w:lang w:val="en" w:bidi="ar-IQ"/>
        </w:rPr>
        <w:t>, as it reached (3.</w:t>
      </w:r>
      <w:r>
        <w:rPr>
          <w:rFonts w:asciiTheme="majorBidi" w:hAnsiTheme="majorBidi" w:cstheme="majorBidi"/>
          <w:sz w:val="24"/>
          <w:szCs w:val="24"/>
          <w:lang w:val="en" w:bidi="ar-IQ"/>
        </w:rPr>
        <w:t xml:space="preserve">04)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E21B2C" w:rsidRPr="00E21B2C">
        <w:rPr>
          <w:rFonts w:asciiTheme="majorBidi" w:hAnsiTheme="majorBidi" w:cstheme="majorBidi"/>
          <w:sz w:val="24"/>
          <w:szCs w:val="24"/>
          <w:lang w:val="en" w:bidi="ar-IQ"/>
        </w:rPr>
        <w:t>.</w:t>
      </w: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While the highest value recorded in the surface depth of treatment B</w:t>
      </w:r>
      <w:r w:rsidR="00E21B2C" w:rsidRPr="00DB338C">
        <w:rPr>
          <w:rFonts w:asciiTheme="majorBidi" w:hAnsiTheme="majorBidi" w:cstheme="majorBidi"/>
          <w:sz w:val="24"/>
          <w:szCs w:val="24"/>
          <w:vertAlign w:val="subscript"/>
          <w:lang w:val="en" w:bidi="ar-IQ"/>
        </w:rPr>
        <w:t>3</w:t>
      </w:r>
      <w:r w:rsidR="00E21B2C" w:rsidRPr="00E21B2C">
        <w:rPr>
          <w:rFonts w:asciiTheme="majorBidi" w:hAnsiTheme="majorBidi" w:cstheme="majorBidi"/>
          <w:sz w:val="24"/>
          <w:szCs w:val="24"/>
          <w:lang w:val="en" w:bidi="ar-IQ"/>
        </w:rPr>
        <w:t>-PV</w:t>
      </w:r>
      <w:r w:rsidR="00E21B2C" w:rsidRPr="00DB338C">
        <w:rPr>
          <w:rFonts w:asciiTheme="majorBidi" w:hAnsiTheme="majorBidi" w:cstheme="majorBidi"/>
          <w:sz w:val="24"/>
          <w:szCs w:val="24"/>
          <w:vertAlign w:val="subscript"/>
          <w:lang w:val="en" w:bidi="ar-IQ"/>
        </w:rPr>
        <w:t>5</w:t>
      </w:r>
      <w:r w:rsidR="00E21B2C" w:rsidRPr="00E21B2C">
        <w:rPr>
          <w:rFonts w:asciiTheme="majorBidi" w:hAnsiTheme="majorBidi" w:cstheme="majorBidi"/>
          <w:sz w:val="24"/>
          <w:szCs w:val="24"/>
          <w:lang w:val="en" w:bidi="ar-IQ"/>
        </w:rPr>
        <w:t xml:space="preserve"> reached (10.8</w:t>
      </w:r>
      <w:r>
        <w:rPr>
          <w:rFonts w:asciiTheme="majorBidi" w:hAnsiTheme="majorBidi" w:cstheme="majorBidi"/>
          <w:sz w:val="24"/>
          <w:szCs w:val="24"/>
          <w:lang w:val="en" w:bidi="ar-IQ"/>
        </w:rPr>
        <w:t xml:space="preserve">2)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Pr>
          <w:rFonts w:asciiTheme="majorBidi" w:hAnsiTheme="majorBidi" w:cstheme="majorBidi"/>
          <w:sz w:val="24"/>
          <w:szCs w:val="24"/>
          <w:lang w:val="en" w:bidi="ar-IQ"/>
        </w:rPr>
        <w:t>,</w:t>
      </w:r>
      <w:r w:rsidR="00E21B2C" w:rsidRPr="00E21B2C">
        <w:rPr>
          <w:rFonts w:asciiTheme="majorBidi" w:hAnsiTheme="majorBidi" w:cstheme="majorBidi"/>
          <w:sz w:val="24"/>
          <w:szCs w:val="24"/>
          <w:lang w:val="en" w:bidi="ar-IQ"/>
        </w:rPr>
        <w:t xml:space="preserve"> and an increase rate of 255.92% in</w:t>
      </w:r>
      <w:r>
        <w:rPr>
          <w:rFonts w:asciiTheme="majorBidi" w:hAnsiTheme="majorBidi" w:cstheme="majorBidi"/>
          <w:sz w:val="24"/>
          <w:szCs w:val="24"/>
          <w:lang w:val="en" w:bidi="ar-IQ"/>
        </w:rPr>
        <w:t xml:space="preserve"> the clay soil, as for the</w:t>
      </w:r>
      <w:r w:rsidR="00E21B2C" w:rsidRPr="00E21B2C">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E21B2C" w:rsidRPr="00E21B2C">
        <w:rPr>
          <w:rFonts w:asciiTheme="majorBidi" w:hAnsiTheme="majorBidi" w:cstheme="majorBidi"/>
          <w:sz w:val="24"/>
          <w:szCs w:val="24"/>
          <w:lang w:val="en" w:bidi="ar-IQ"/>
        </w:rPr>
        <w:t xml:space="preserve"> soil, we note that the lowest value of sodium rea</w:t>
      </w:r>
      <w:r>
        <w:rPr>
          <w:rFonts w:asciiTheme="majorBidi" w:hAnsiTheme="majorBidi" w:cstheme="majorBidi"/>
          <w:sz w:val="24"/>
          <w:szCs w:val="24"/>
          <w:lang w:val="en" w:bidi="ar-IQ"/>
        </w:rPr>
        <w:t xml:space="preserve">ched (6.50)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Pr>
          <w:rFonts w:asciiTheme="majorBidi" w:hAnsiTheme="majorBidi" w:cstheme="majorBidi"/>
          <w:sz w:val="24"/>
          <w:szCs w:val="24"/>
          <w:lang w:val="en" w:bidi="ar-IQ"/>
        </w:rPr>
        <w:t>,</w:t>
      </w:r>
      <w:r w:rsidR="00E21B2C" w:rsidRPr="00E21B2C">
        <w:rPr>
          <w:rFonts w:asciiTheme="majorBidi" w:hAnsiTheme="majorBidi" w:cstheme="majorBidi"/>
          <w:sz w:val="24"/>
          <w:szCs w:val="24"/>
          <w:lang w:val="en" w:bidi="ar-IQ"/>
        </w:rPr>
        <w:t xml:space="preserve"> in both the subsurface depth of treatment B</w:t>
      </w:r>
      <w:r w:rsidR="00E21B2C" w:rsidRPr="00DB338C">
        <w:rPr>
          <w:rFonts w:asciiTheme="majorBidi" w:hAnsiTheme="majorBidi" w:cstheme="majorBidi"/>
          <w:sz w:val="24"/>
          <w:szCs w:val="24"/>
          <w:vertAlign w:val="subscript"/>
          <w:lang w:val="en" w:bidi="ar-IQ"/>
        </w:rPr>
        <w:t>1</w:t>
      </w:r>
      <w:r w:rsidR="00E21B2C" w:rsidRPr="00E21B2C">
        <w:rPr>
          <w:rFonts w:asciiTheme="majorBidi" w:hAnsiTheme="majorBidi" w:cstheme="majorBidi"/>
          <w:sz w:val="24"/>
          <w:szCs w:val="24"/>
          <w:lang w:val="en" w:bidi="ar-IQ"/>
        </w:rPr>
        <w:t>-PV</w:t>
      </w:r>
      <w:r w:rsidR="00E21B2C" w:rsidRPr="00DB338C">
        <w:rPr>
          <w:rFonts w:asciiTheme="majorBidi" w:hAnsiTheme="majorBidi" w:cstheme="majorBidi"/>
          <w:sz w:val="24"/>
          <w:szCs w:val="24"/>
          <w:vertAlign w:val="subscript"/>
          <w:lang w:val="en" w:bidi="ar-IQ"/>
        </w:rPr>
        <w:t>10</w:t>
      </w:r>
      <w:r w:rsidR="00E21B2C" w:rsidRPr="00E21B2C">
        <w:rPr>
          <w:rFonts w:asciiTheme="majorBidi" w:hAnsiTheme="majorBidi" w:cstheme="majorBidi"/>
          <w:sz w:val="24"/>
          <w:szCs w:val="24"/>
          <w:lang w:val="en" w:bidi="ar-IQ"/>
        </w:rPr>
        <w:t>, while the highest value was</w:t>
      </w:r>
      <w:r>
        <w:rPr>
          <w:rFonts w:asciiTheme="majorBidi" w:hAnsiTheme="majorBidi" w:cstheme="majorBidi"/>
          <w:sz w:val="24"/>
          <w:szCs w:val="24"/>
          <w:lang w:val="en" w:bidi="ar-IQ"/>
        </w:rPr>
        <w:t xml:space="preserve"> (12.43)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E21B2C" w:rsidRPr="00E21B2C">
        <w:rPr>
          <w:rFonts w:asciiTheme="majorBidi" w:hAnsiTheme="majorBidi" w:cstheme="majorBidi"/>
          <w:sz w:val="24"/>
          <w:szCs w:val="24"/>
          <w:lang w:val="en" w:bidi="ar-IQ"/>
        </w:rPr>
        <w:t xml:space="preserve"> in the surface depth of treatment B</w:t>
      </w:r>
      <w:r w:rsidR="00E21B2C" w:rsidRPr="00DB338C">
        <w:rPr>
          <w:rFonts w:asciiTheme="majorBidi" w:hAnsiTheme="majorBidi" w:cstheme="majorBidi"/>
          <w:sz w:val="24"/>
          <w:szCs w:val="24"/>
          <w:vertAlign w:val="subscript"/>
          <w:lang w:val="en" w:bidi="ar-IQ"/>
        </w:rPr>
        <w:t>3</w:t>
      </w:r>
      <w:r w:rsidR="00E21B2C" w:rsidRPr="00E21B2C">
        <w:rPr>
          <w:rFonts w:asciiTheme="majorBidi" w:hAnsiTheme="majorBidi" w:cstheme="majorBidi"/>
          <w:sz w:val="24"/>
          <w:szCs w:val="24"/>
          <w:lang w:val="en" w:bidi="ar-IQ"/>
        </w:rPr>
        <w:t>-PV</w:t>
      </w:r>
      <w:r w:rsidR="00E21B2C" w:rsidRPr="00DB338C">
        <w:rPr>
          <w:rFonts w:asciiTheme="majorBidi" w:hAnsiTheme="majorBidi" w:cstheme="majorBidi"/>
          <w:sz w:val="24"/>
          <w:szCs w:val="24"/>
          <w:vertAlign w:val="subscript"/>
          <w:lang w:val="en" w:bidi="ar-IQ"/>
        </w:rPr>
        <w:t>5</w:t>
      </w:r>
      <w:r>
        <w:rPr>
          <w:rFonts w:asciiTheme="majorBidi" w:hAnsiTheme="majorBidi" w:cstheme="majorBidi"/>
          <w:sz w:val="24"/>
          <w:szCs w:val="24"/>
          <w:lang w:val="en" w:bidi="ar-IQ"/>
        </w:rPr>
        <w:t xml:space="preserve"> and an increase average</w:t>
      </w:r>
      <w:r w:rsidR="00E21B2C" w:rsidRPr="00E21B2C">
        <w:rPr>
          <w:rFonts w:asciiTheme="majorBidi" w:hAnsiTheme="majorBidi" w:cstheme="majorBidi"/>
          <w:sz w:val="24"/>
          <w:szCs w:val="24"/>
          <w:lang w:val="en" w:bidi="ar-IQ"/>
        </w:rPr>
        <w:t xml:space="preserve"> of 91.23%.</w:t>
      </w: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As for the rate of dissolved sodium, its concentration ranged between (5.05) in the subsurface depth of treatment B</w:t>
      </w:r>
      <w:r w:rsidR="00E21B2C" w:rsidRPr="00DB338C">
        <w:rPr>
          <w:rFonts w:asciiTheme="majorBidi" w:hAnsiTheme="majorBidi" w:cstheme="majorBidi"/>
          <w:sz w:val="24"/>
          <w:szCs w:val="24"/>
          <w:vertAlign w:val="subscript"/>
          <w:lang w:val="en" w:bidi="ar-IQ"/>
        </w:rPr>
        <w:t>2</w:t>
      </w:r>
      <w:r w:rsidR="00E21B2C" w:rsidRPr="00E21B2C">
        <w:rPr>
          <w:rFonts w:asciiTheme="majorBidi" w:hAnsiTheme="majorBidi" w:cstheme="majorBidi"/>
          <w:sz w:val="24"/>
          <w:szCs w:val="24"/>
          <w:lang w:val="en" w:bidi="ar-IQ"/>
        </w:rPr>
        <w:t xml:space="preserve"> in clay soil to (10.41) in the surface depth of treatment B</w:t>
      </w:r>
      <w:r w:rsidR="00E21B2C" w:rsidRPr="00DB338C">
        <w:rPr>
          <w:rFonts w:asciiTheme="majorBidi" w:hAnsiTheme="majorBidi" w:cstheme="majorBidi"/>
          <w:sz w:val="24"/>
          <w:szCs w:val="24"/>
          <w:vertAlign w:val="subscript"/>
          <w:lang w:val="en" w:bidi="ar-IQ"/>
        </w:rPr>
        <w:t>3</w:t>
      </w:r>
      <w:r>
        <w:rPr>
          <w:rFonts w:asciiTheme="majorBidi" w:hAnsiTheme="majorBidi" w:cstheme="majorBidi"/>
          <w:sz w:val="24"/>
          <w:szCs w:val="24"/>
          <w:lang w:val="en" w:bidi="ar-IQ"/>
        </w:rPr>
        <w:t xml:space="preserve"> in</w:t>
      </w:r>
      <w:r w:rsidR="00E21B2C">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E21B2C">
        <w:rPr>
          <w:rFonts w:asciiTheme="majorBidi" w:hAnsiTheme="majorBidi" w:cstheme="majorBidi"/>
          <w:sz w:val="24"/>
          <w:szCs w:val="24"/>
          <w:lang w:val="en" w:bidi="ar-IQ"/>
        </w:rPr>
        <w:t xml:space="preserve"> </w:t>
      </w:r>
      <w:proofErr w:type="gramStart"/>
      <w:r w:rsidR="00E21B2C">
        <w:rPr>
          <w:rFonts w:asciiTheme="majorBidi" w:hAnsiTheme="majorBidi" w:cstheme="majorBidi"/>
          <w:sz w:val="24"/>
          <w:szCs w:val="24"/>
          <w:lang w:val="en" w:bidi="ar-IQ"/>
        </w:rPr>
        <w:t xml:space="preserve">soil </w:t>
      </w:r>
      <w:r w:rsidR="00E21B2C" w:rsidRPr="00E21B2C">
        <w:rPr>
          <w:rFonts w:asciiTheme="majorBidi" w:hAnsiTheme="majorBidi" w:cstheme="majorBidi"/>
          <w:sz w:val="24"/>
          <w:szCs w:val="24"/>
          <w:lang w:val="en" w:bidi="ar-IQ"/>
        </w:rPr>
        <w:t>.</w:t>
      </w:r>
      <w:proofErr w:type="gramEnd"/>
    </w:p>
    <w:p w14:paraId="23801A62" w14:textId="77777777" w:rsidR="00BC0D6D" w:rsidRPr="00E21B2C" w:rsidRDefault="00BC0D6D" w:rsidP="00B7375D">
      <w:pPr>
        <w:rPr>
          <w:rFonts w:asciiTheme="majorBidi" w:hAnsiTheme="majorBidi" w:cstheme="majorBidi"/>
          <w:sz w:val="24"/>
          <w:szCs w:val="24"/>
          <w:rtl/>
          <w:lang w:bidi="ar-IQ"/>
        </w:rPr>
      </w:pPr>
    </w:p>
    <w:p w14:paraId="0480E651" w14:textId="77777777" w:rsidR="00BC0D6D" w:rsidRPr="0052570F" w:rsidRDefault="00BC0D6D" w:rsidP="00B7375D">
      <w:pPr>
        <w:rPr>
          <w:rFonts w:asciiTheme="majorBidi" w:hAnsiTheme="majorBidi" w:cstheme="majorBidi"/>
          <w:sz w:val="24"/>
          <w:szCs w:val="24"/>
          <w:rtl/>
          <w:lang w:bidi="ar-IQ"/>
        </w:rPr>
      </w:pPr>
    </w:p>
    <w:p w14:paraId="60105431" w14:textId="31525235" w:rsidR="00F30EF5" w:rsidRPr="0028465A" w:rsidRDefault="0028465A" w:rsidP="00F30EF5">
      <w:pPr>
        <w:spacing w:after="0" w:line="240" w:lineRule="auto"/>
        <w:jc w:val="center"/>
        <w:rPr>
          <w:rFonts w:asciiTheme="majorBidi" w:eastAsia="Times New Roman" w:hAnsiTheme="majorBidi" w:cstheme="majorBidi"/>
          <w:sz w:val="24"/>
          <w:szCs w:val="24"/>
          <w:rtl/>
          <w:lang w:val="en" w:bidi="ar-IQ"/>
        </w:rPr>
      </w:pPr>
      <w:r>
        <w:rPr>
          <w:rFonts w:asciiTheme="majorBidi" w:eastAsia="Times New Roman" w:hAnsiTheme="majorBidi" w:cstheme="majorBidi"/>
          <w:sz w:val="24"/>
          <w:szCs w:val="24"/>
          <w:lang w:val="en" w:bidi="ar-IQ"/>
        </w:rPr>
        <w:t>Table 5</w:t>
      </w:r>
      <w:r w:rsidR="00F30EF5" w:rsidRPr="0052570F">
        <w:rPr>
          <w:rFonts w:asciiTheme="majorBidi" w:eastAsia="Times New Roman" w:hAnsiTheme="majorBidi" w:cstheme="majorBidi"/>
          <w:sz w:val="24"/>
          <w:szCs w:val="24"/>
          <w:lang w:val="en" w:bidi="ar-IQ"/>
        </w:rPr>
        <w:t>: Effect of soil texture type and biochar level on soluble Na</w:t>
      </w:r>
      <w:r w:rsidR="00F30EF5" w:rsidRPr="0052570F">
        <w:rPr>
          <w:rFonts w:asciiTheme="majorBidi" w:eastAsia="Times New Roman" w:hAnsiTheme="majorBidi" w:cstheme="majorBidi"/>
          <w:sz w:val="24"/>
          <w:szCs w:val="24"/>
          <w:vertAlign w:val="superscript"/>
          <w:lang w:val="en" w:bidi="ar-IQ"/>
        </w:rPr>
        <w:t>+</w:t>
      </w:r>
      <w:r w:rsidR="00F30EF5" w:rsidRPr="0052570F">
        <w:rPr>
          <w:rFonts w:asciiTheme="majorBidi" w:eastAsia="Times New Roman" w:hAnsiTheme="majorBidi" w:cstheme="majorBidi"/>
          <w:sz w:val="24"/>
          <w:szCs w:val="24"/>
          <w:lang w:val="en" w:bidi="ar-IQ"/>
        </w:rPr>
        <w:t xml:space="preserve"> values ​</w:t>
      </w:r>
      <w:proofErr w:type="gramStart"/>
      <w:r w:rsidR="00F30EF5" w:rsidRPr="0052570F">
        <w:rPr>
          <w:rFonts w:asciiTheme="majorBidi" w:eastAsia="Times New Roman" w:hAnsiTheme="majorBidi" w:cstheme="majorBidi"/>
          <w:sz w:val="24"/>
          <w:szCs w:val="24"/>
          <w:lang w:val="en" w:bidi="ar-IQ"/>
        </w:rPr>
        <w:t>​(</w:t>
      </w:r>
      <w:proofErr w:type="spellStart"/>
      <w:proofErr w:type="gramEnd"/>
      <w:r w:rsidR="00F30EF5" w:rsidRPr="0052570F">
        <w:rPr>
          <w:rFonts w:asciiTheme="majorBidi" w:eastAsia="Times New Roman" w:hAnsiTheme="majorBidi" w:cstheme="majorBidi"/>
          <w:sz w:val="24"/>
          <w:szCs w:val="24"/>
          <w:lang w:val="en" w:bidi="ar-IQ"/>
        </w:rPr>
        <w:t>meq</w:t>
      </w:r>
      <w:proofErr w:type="spellEnd"/>
      <w:r w:rsidR="00F30EF5" w:rsidRPr="0052570F">
        <w:rPr>
          <w:rFonts w:asciiTheme="majorBidi" w:eastAsia="Times New Roman" w:hAnsiTheme="majorBidi" w:cstheme="majorBidi"/>
          <w:sz w:val="24"/>
          <w:szCs w:val="24"/>
          <w:lang w:val="en" w:bidi="ar-IQ"/>
        </w:rPr>
        <w:t xml:space="preserve"> L</w:t>
      </w:r>
      <w:r w:rsidR="00F30EF5" w:rsidRPr="0052570F">
        <w:rPr>
          <w:rFonts w:asciiTheme="majorBidi" w:eastAsia="Times New Roman" w:hAnsiTheme="majorBidi" w:cstheme="majorBidi"/>
          <w:sz w:val="24"/>
          <w:szCs w:val="24"/>
          <w:vertAlign w:val="superscript"/>
          <w:lang w:val="en" w:bidi="ar-IQ"/>
        </w:rPr>
        <w:t>-1</w:t>
      </w:r>
      <w:r w:rsidR="00F30EF5" w:rsidRPr="0052570F">
        <w:rPr>
          <w:rFonts w:asciiTheme="majorBidi" w:eastAsia="Times New Roman" w:hAnsiTheme="majorBidi" w:cstheme="majorBidi"/>
          <w:sz w:val="24"/>
          <w:szCs w:val="24"/>
          <w:lang w:val="en" w:bidi="ar-IQ"/>
        </w:rPr>
        <w:t>) for the two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F30EF5" w:rsidRPr="0052570F" w14:paraId="6785CA3D" w14:textId="77777777" w:rsidTr="00BC4775">
        <w:trPr>
          <w:jc w:val="center"/>
        </w:trPr>
        <w:tc>
          <w:tcPr>
            <w:tcW w:w="1217" w:type="dxa"/>
            <w:vMerge w:val="restart"/>
            <w:vAlign w:val="center"/>
          </w:tcPr>
          <w:p w14:paraId="6D7AC06D"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Rate</w:t>
            </w:r>
          </w:p>
        </w:tc>
        <w:tc>
          <w:tcPr>
            <w:tcW w:w="3651" w:type="dxa"/>
            <w:gridSpan w:val="3"/>
            <w:vAlign w:val="center"/>
          </w:tcPr>
          <w:p w14:paraId="193513A1"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243ECF0C"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1899C4BF"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5E1D8E81"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2EF0D0C4"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F30EF5" w:rsidRPr="0052570F" w14:paraId="2A70D91C" w14:textId="77777777" w:rsidTr="00BC4775">
        <w:trPr>
          <w:jc w:val="center"/>
        </w:trPr>
        <w:tc>
          <w:tcPr>
            <w:tcW w:w="1217" w:type="dxa"/>
            <w:vMerge/>
            <w:vAlign w:val="center"/>
          </w:tcPr>
          <w:p w14:paraId="12AC7A9A" w14:textId="77777777" w:rsidR="00F30EF5" w:rsidRPr="0052570F" w:rsidRDefault="00F30EF5" w:rsidP="00BC4775">
            <w:pPr>
              <w:jc w:val="center"/>
              <w:rPr>
                <w:rFonts w:asciiTheme="majorBidi" w:hAnsiTheme="majorBidi" w:cstheme="majorBidi"/>
                <w:sz w:val="24"/>
                <w:szCs w:val="24"/>
                <w:rtl/>
                <w:lang w:bidi="ar-IQ"/>
              </w:rPr>
            </w:pPr>
          </w:p>
        </w:tc>
        <w:tc>
          <w:tcPr>
            <w:tcW w:w="1217" w:type="dxa"/>
            <w:vAlign w:val="center"/>
          </w:tcPr>
          <w:p w14:paraId="7DE823C2"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4DB0C40F"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115E5396"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6AB956B0"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633F9CCA"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1A6EDF15"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38FE021F" w14:textId="77777777" w:rsidTr="00BC4775">
        <w:trPr>
          <w:jc w:val="center"/>
        </w:trPr>
        <w:tc>
          <w:tcPr>
            <w:tcW w:w="1217" w:type="dxa"/>
            <w:vAlign w:val="bottom"/>
          </w:tcPr>
          <w:p w14:paraId="4645CEA7"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6.31</w:t>
            </w:r>
          </w:p>
        </w:tc>
        <w:tc>
          <w:tcPr>
            <w:tcW w:w="1217" w:type="dxa"/>
            <w:vAlign w:val="bottom"/>
          </w:tcPr>
          <w:p w14:paraId="7F15C171"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6.60</w:t>
            </w:r>
          </w:p>
        </w:tc>
        <w:tc>
          <w:tcPr>
            <w:tcW w:w="1217" w:type="dxa"/>
            <w:vAlign w:val="bottom"/>
          </w:tcPr>
          <w:p w14:paraId="00AB1805"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7.30</w:t>
            </w:r>
          </w:p>
        </w:tc>
        <w:tc>
          <w:tcPr>
            <w:tcW w:w="1217" w:type="dxa"/>
            <w:vAlign w:val="bottom"/>
          </w:tcPr>
          <w:p w14:paraId="3EC536F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5.04</w:t>
            </w:r>
          </w:p>
        </w:tc>
        <w:tc>
          <w:tcPr>
            <w:tcW w:w="1218" w:type="dxa"/>
            <w:vAlign w:val="center"/>
          </w:tcPr>
          <w:p w14:paraId="2EDB19BF"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26777C2B"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50E357E9"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3CB05AC3"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5496D1DE" w14:textId="77777777" w:rsidR="00F30EF5" w:rsidRPr="0052570F" w:rsidRDefault="00F30EF5" w:rsidP="00BC4775">
            <w:pPr>
              <w:rPr>
                <w:rFonts w:asciiTheme="majorBidi" w:hAnsiTheme="majorBidi" w:cstheme="majorBidi"/>
                <w:sz w:val="24"/>
                <w:szCs w:val="24"/>
                <w:lang w:bidi="ar-IQ"/>
              </w:rPr>
            </w:pPr>
          </w:p>
        </w:tc>
      </w:tr>
      <w:tr w:rsidR="00F30EF5" w:rsidRPr="0052570F" w14:paraId="5B9A414F" w14:textId="77777777" w:rsidTr="00BC4775">
        <w:trPr>
          <w:jc w:val="center"/>
        </w:trPr>
        <w:tc>
          <w:tcPr>
            <w:tcW w:w="1217" w:type="dxa"/>
            <w:vAlign w:val="bottom"/>
          </w:tcPr>
          <w:p w14:paraId="03A43C40"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6.82</w:t>
            </w:r>
          </w:p>
        </w:tc>
        <w:tc>
          <w:tcPr>
            <w:tcW w:w="1217" w:type="dxa"/>
            <w:vAlign w:val="bottom"/>
          </w:tcPr>
          <w:p w14:paraId="4EA826AF"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3.04</w:t>
            </w:r>
          </w:p>
        </w:tc>
        <w:tc>
          <w:tcPr>
            <w:tcW w:w="1217" w:type="dxa"/>
            <w:vAlign w:val="bottom"/>
          </w:tcPr>
          <w:p w14:paraId="23E0F3B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10.21</w:t>
            </w:r>
          </w:p>
        </w:tc>
        <w:tc>
          <w:tcPr>
            <w:tcW w:w="1217" w:type="dxa"/>
            <w:vAlign w:val="bottom"/>
          </w:tcPr>
          <w:p w14:paraId="07F1D1A1"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7.21</w:t>
            </w:r>
          </w:p>
        </w:tc>
        <w:tc>
          <w:tcPr>
            <w:tcW w:w="1218" w:type="dxa"/>
            <w:vAlign w:val="center"/>
          </w:tcPr>
          <w:p w14:paraId="6303B86C"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0C6E426"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092B4247"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1BFCBD41" w14:textId="77777777" w:rsidTr="00BC4775">
        <w:trPr>
          <w:jc w:val="center"/>
        </w:trPr>
        <w:tc>
          <w:tcPr>
            <w:tcW w:w="1217" w:type="dxa"/>
            <w:vAlign w:val="bottom"/>
          </w:tcPr>
          <w:p w14:paraId="47C85149"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lastRenderedPageBreak/>
              <w:t>7.89</w:t>
            </w:r>
          </w:p>
        </w:tc>
        <w:tc>
          <w:tcPr>
            <w:tcW w:w="1217" w:type="dxa"/>
            <w:vAlign w:val="bottom"/>
          </w:tcPr>
          <w:p w14:paraId="6AE3325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5.30</w:t>
            </w:r>
          </w:p>
        </w:tc>
        <w:tc>
          <w:tcPr>
            <w:tcW w:w="1217" w:type="dxa"/>
            <w:vAlign w:val="bottom"/>
          </w:tcPr>
          <w:p w14:paraId="290EFEC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10.82</w:t>
            </w:r>
          </w:p>
        </w:tc>
        <w:tc>
          <w:tcPr>
            <w:tcW w:w="1217" w:type="dxa"/>
            <w:vAlign w:val="bottom"/>
          </w:tcPr>
          <w:p w14:paraId="3F503982"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7.56</w:t>
            </w:r>
          </w:p>
        </w:tc>
        <w:tc>
          <w:tcPr>
            <w:tcW w:w="1218" w:type="dxa"/>
            <w:vAlign w:val="center"/>
          </w:tcPr>
          <w:p w14:paraId="03BB12B0"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AC890FA"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3B6E92A6"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50599701" w14:textId="77777777" w:rsidTr="00BC4775">
        <w:trPr>
          <w:jc w:val="center"/>
        </w:trPr>
        <w:tc>
          <w:tcPr>
            <w:tcW w:w="1217" w:type="dxa"/>
            <w:vAlign w:val="bottom"/>
          </w:tcPr>
          <w:p w14:paraId="49F51D0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5.24</w:t>
            </w:r>
          </w:p>
        </w:tc>
        <w:tc>
          <w:tcPr>
            <w:tcW w:w="1217" w:type="dxa"/>
            <w:vAlign w:val="bottom"/>
          </w:tcPr>
          <w:p w14:paraId="5B66D0F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4.26</w:t>
            </w:r>
          </w:p>
        </w:tc>
        <w:tc>
          <w:tcPr>
            <w:tcW w:w="1217" w:type="dxa"/>
            <w:vAlign w:val="bottom"/>
          </w:tcPr>
          <w:p w14:paraId="126C25A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6.86</w:t>
            </w:r>
          </w:p>
        </w:tc>
        <w:tc>
          <w:tcPr>
            <w:tcW w:w="1217" w:type="dxa"/>
            <w:vAlign w:val="bottom"/>
          </w:tcPr>
          <w:p w14:paraId="59EDEDF5"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4.60</w:t>
            </w:r>
          </w:p>
        </w:tc>
        <w:tc>
          <w:tcPr>
            <w:tcW w:w="1218" w:type="dxa"/>
            <w:vAlign w:val="center"/>
          </w:tcPr>
          <w:p w14:paraId="17CEABDE"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6EA431A5"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2C118A84"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37FBC24B"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58C30878" w14:textId="77777777" w:rsidTr="00BC4775">
        <w:trPr>
          <w:jc w:val="center"/>
        </w:trPr>
        <w:tc>
          <w:tcPr>
            <w:tcW w:w="1217" w:type="dxa"/>
            <w:vAlign w:val="bottom"/>
          </w:tcPr>
          <w:p w14:paraId="1802E07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5.05</w:t>
            </w:r>
          </w:p>
        </w:tc>
        <w:tc>
          <w:tcPr>
            <w:tcW w:w="1217" w:type="dxa"/>
            <w:vAlign w:val="bottom"/>
          </w:tcPr>
          <w:p w14:paraId="4169628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3.73</w:t>
            </w:r>
          </w:p>
        </w:tc>
        <w:tc>
          <w:tcPr>
            <w:tcW w:w="1217" w:type="dxa"/>
            <w:vAlign w:val="bottom"/>
          </w:tcPr>
          <w:p w14:paraId="02F5010D"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6.65</w:t>
            </w:r>
          </w:p>
        </w:tc>
        <w:tc>
          <w:tcPr>
            <w:tcW w:w="1217" w:type="dxa"/>
            <w:vAlign w:val="bottom"/>
          </w:tcPr>
          <w:p w14:paraId="0C3611D0"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4.78</w:t>
            </w:r>
          </w:p>
        </w:tc>
        <w:tc>
          <w:tcPr>
            <w:tcW w:w="1218" w:type="dxa"/>
            <w:vAlign w:val="center"/>
          </w:tcPr>
          <w:p w14:paraId="115613FC"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E497697"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53575775"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3E61CF49" w14:textId="77777777" w:rsidTr="00BC4775">
        <w:trPr>
          <w:jc w:val="center"/>
        </w:trPr>
        <w:tc>
          <w:tcPr>
            <w:tcW w:w="1217" w:type="dxa"/>
            <w:vAlign w:val="bottom"/>
          </w:tcPr>
          <w:p w14:paraId="4D28C76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6.25</w:t>
            </w:r>
          </w:p>
        </w:tc>
        <w:tc>
          <w:tcPr>
            <w:tcW w:w="1217" w:type="dxa"/>
            <w:vAlign w:val="bottom"/>
          </w:tcPr>
          <w:p w14:paraId="30766BC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6.95</w:t>
            </w:r>
          </w:p>
        </w:tc>
        <w:tc>
          <w:tcPr>
            <w:tcW w:w="1217" w:type="dxa"/>
            <w:vAlign w:val="bottom"/>
          </w:tcPr>
          <w:p w14:paraId="4A123F7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6.94</w:t>
            </w:r>
          </w:p>
        </w:tc>
        <w:tc>
          <w:tcPr>
            <w:tcW w:w="1217" w:type="dxa"/>
            <w:vAlign w:val="bottom"/>
          </w:tcPr>
          <w:p w14:paraId="391A51BD"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4.86</w:t>
            </w:r>
          </w:p>
        </w:tc>
        <w:tc>
          <w:tcPr>
            <w:tcW w:w="1218" w:type="dxa"/>
            <w:vAlign w:val="center"/>
          </w:tcPr>
          <w:p w14:paraId="41BE8365"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44C39B53"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1F2A8CA1"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390CC701" w14:textId="77777777" w:rsidTr="00BC4775">
        <w:trPr>
          <w:jc w:val="center"/>
        </w:trPr>
        <w:tc>
          <w:tcPr>
            <w:tcW w:w="1217" w:type="dxa"/>
            <w:vAlign w:val="bottom"/>
          </w:tcPr>
          <w:p w14:paraId="4959F258"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8.40</w:t>
            </w:r>
          </w:p>
        </w:tc>
        <w:tc>
          <w:tcPr>
            <w:tcW w:w="1217" w:type="dxa"/>
            <w:vAlign w:val="bottom"/>
          </w:tcPr>
          <w:p w14:paraId="1AB2F71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7.43</w:t>
            </w:r>
          </w:p>
        </w:tc>
        <w:tc>
          <w:tcPr>
            <w:tcW w:w="1217" w:type="dxa"/>
            <w:vAlign w:val="bottom"/>
          </w:tcPr>
          <w:p w14:paraId="5EBE982E"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9.86</w:t>
            </w:r>
          </w:p>
        </w:tc>
        <w:tc>
          <w:tcPr>
            <w:tcW w:w="1217" w:type="dxa"/>
            <w:vAlign w:val="bottom"/>
          </w:tcPr>
          <w:p w14:paraId="50E10097"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7.91</w:t>
            </w:r>
          </w:p>
        </w:tc>
        <w:tc>
          <w:tcPr>
            <w:tcW w:w="1218" w:type="dxa"/>
            <w:vAlign w:val="center"/>
          </w:tcPr>
          <w:p w14:paraId="62E07F90"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98AA7EE"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37592F87"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73810E41"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F30EF5" w:rsidRPr="0052570F" w14:paraId="4E6FD370" w14:textId="77777777" w:rsidTr="00BC4775">
        <w:trPr>
          <w:jc w:val="center"/>
        </w:trPr>
        <w:tc>
          <w:tcPr>
            <w:tcW w:w="1217" w:type="dxa"/>
            <w:vAlign w:val="bottom"/>
          </w:tcPr>
          <w:p w14:paraId="3A3B40B7"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9.15</w:t>
            </w:r>
          </w:p>
        </w:tc>
        <w:tc>
          <w:tcPr>
            <w:tcW w:w="1217" w:type="dxa"/>
            <w:vAlign w:val="bottom"/>
          </w:tcPr>
          <w:p w14:paraId="0E2E6DA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8.52</w:t>
            </w:r>
          </w:p>
        </w:tc>
        <w:tc>
          <w:tcPr>
            <w:tcW w:w="1217" w:type="dxa"/>
            <w:vAlign w:val="bottom"/>
          </w:tcPr>
          <w:p w14:paraId="2632140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10.43</w:t>
            </w:r>
          </w:p>
        </w:tc>
        <w:tc>
          <w:tcPr>
            <w:tcW w:w="1217" w:type="dxa"/>
            <w:vAlign w:val="bottom"/>
          </w:tcPr>
          <w:p w14:paraId="6A36773A"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8.52</w:t>
            </w:r>
          </w:p>
        </w:tc>
        <w:tc>
          <w:tcPr>
            <w:tcW w:w="1218" w:type="dxa"/>
            <w:vAlign w:val="center"/>
          </w:tcPr>
          <w:p w14:paraId="4688D87E"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AE62D3F"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3B628AB3"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3AD8C714" w14:textId="77777777" w:rsidTr="00BC4775">
        <w:trPr>
          <w:jc w:val="center"/>
        </w:trPr>
        <w:tc>
          <w:tcPr>
            <w:tcW w:w="1217" w:type="dxa"/>
            <w:vAlign w:val="bottom"/>
          </w:tcPr>
          <w:p w14:paraId="330F446F"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10.41</w:t>
            </w:r>
          </w:p>
        </w:tc>
        <w:tc>
          <w:tcPr>
            <w:tcW w:w="1217" w:type="dxa"/>
            <w:vAlign w:val="bottom"/>
          </w:tcPr>
          <w:p w14:paraId="6BC11A82"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8.95</w:t>
            </w:r>
          </w:p>
        </w:tc>
        <w:tc>
          <w:tcPr>
            <w:tcW w:w="1217" w:type="dxa"/>
            <w:vAlign w:val="bottom"/>
          </w:tcPr>
          <w:p w14:paraId="6A22D24D"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12.43</w:t>
            </w:r>
          </w:p>
        </w:tc>
        <w:tc>
          <w:tcPr>
            <w:tcW w:w="1217" w:type="dxa"/>
            <w:vAlign w:val="bottom"/>
          </w:tcPr>
          <w:p w14:paraId="54EAD58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9.86</w:t>
            </w:r>
          </w:p>
        </w:tc>
        <w:tc>
          <w:tcPr>
            <w:tcW w:w="1218" w:type="dxa"/>
            <w:vAlign w:val="center"/>
          </w:tcPr>
          <w:p w14:paraId="500E51B1"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5060CF3D"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2CFB2C21"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560627B9" w14:textId="77777777" w:rsidTr="00BC4775">
        <w:trPr>
          <w:jc w:val="center"/>
        </w:trPr>
        <w:tc>
          <w:tcPr>
            <w:tcW w:w="1217" w:type="dxa"/>
            <w:vAlign w:val="bottom"/>
          </w:tcPr>
          <w:p w14:paraId="295A22F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8.09</w:t>
            </w:r>
          </w:p>
        </w:tc>
        <w:tc>
          <w:tcPr>
            <w:tcW w:w="1217" w:type="dxa"/>
            <w:vAlign w:val="bottom"/>
          </w:tcPr>
          <w:p w14:paraId="01FCD36D"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6.50</w:t>
            </w:r>
          </w:p>
        </w:tc>
        <w:tc>
          <w:tcPr>
            <w:tcW w:w="1217" w:type="dxa"/>
            <w:vAlign w:val="bottom"/>
          </w:tcPr>
          <w:p w14:paraId="5B47A0B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9.82</w:t>
            </w:r>
          </w:p>
        </w:tc>
        <w:tc>
          <w:tcPr>
            <w:tcW w:w="1217" w:type="dxa"/>
            <w:vAlign w:val="bottom"/>
          </w:tcPr>
          <w:p w14:paraId="65ED551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7.95</w:t>
            </w:r>
          </w:p>
        </w:tc>
        <w:tc>
          <w:tcPr>
            <w:tcW w:w="1218" w:type="dxa"/>
            <w:vAlign w:val="center"/>
          </w:tcPr>
          <w:p w14:paraId="5CE61E35"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0321C2B5"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41373900"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7E928506"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18080729" w14:textId="77777777" w:rsidTr="00BC4775">
        <w:trPr>
          <w:jc w:val="center"/>
        </w:trPr>
        <w:tc>
          <w:tcPr>
            <w:tcW w:w="1217" w:type="dxa"/>
            <w:vAlign w:val="bottom"/>
          </w:tcPr>
          <w:p w14:paraId="452EB774"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8.15</w:t>
            </w:r>
          </w:p>
        </w:tc>
        <w:tc>
          <w:tcPr>
            <w:tcW w:w="1217" w:type="dxa"/>
            <w:vAlign w:val="bottom"/>
          </w:tcPr>
          <w:p w14:paraId="2C40AF6A"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6.91</w:t>
            </w:r>
          </w:p>
        </w:tc>
        <w:tc>
          <w:tcPr>
            <w:tcW w:w="1217" w:type="dxa"/>
            <w:vAlign w:val="bottom"/>
          </w:tcPr>
          <w:p w14:paraId="489639E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9.78</w:t>
            </w:r>
          </w:p>
        </w:tc>
        <w:tc>
          <w:tcPr>
            <w:tcW w:w="1217" w:type="dxa"/>
            <w:vAlign w:val="bottom"/>
          </w:tcPr>
          <w:p w14:paraId="4638BFFE"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7.78</w:t>
            </w:r>
          </w:p>
        </w:tc>
        <w:tc>
          <w:tcPr>
            <w:tcW w:w="1218" w:type="dxa"/>
            <w:vAlign w:val="center"/>
          </w:tcPr>
          <w:p w14:paraId="0A2A4207"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1233B65A"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64E749D3"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72914C95" w14:textId="77777777" w:rsidTr="00BC4775">
        <w:trPr>
          <w:jc w:val="center"/>
        </w:trPr>
        <w:tc>
          <w:tcPr>
            <w:tcW w:w="1217" w:type="dxa"/>
            <w:vAlign w:val="bottom"/>
          </w:tcPr>
          <w:p w14:paraId="07076BC4"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8.60</w:t>
            </w:r>
          </w:p>
        </w:tc>
        <w:tc>
          <w:tcPr>
            <w:tcW w:w="1217" w:type="dxa"/>
            <w:vAlign w:val="bottom"/>
          </w:tcPr>
          <w:p w14:paraId="42BDF6B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7.95</w:t>
            </w:r>
          </w:p>
        </w:tc>
        <w:tc>
          <w:tcPr>
            <w:tcW w:w="1217" w:type="dxa"/>
            <w:vAlign w:val="bottom"/>
          </w:tcPr>
          <w:p w14:paraId="0CAE0939"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9.04</w:t>
            </w:r>
          </w:p>
        </w:tc>
        <w:tc>
          <w:tcPr>
            <w:tcW w:w="1217" w:type="dxa"/>
            <w:vAlign w:val="bottom"/>
          </w:tcPr>
          <w:p w14:paraId="0BA47B2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8.82</w:t>
            </w:r>
          </w:p>
        </w:tc>
        <w:tc>
          <w:tcPr>
            <w:tcW w:w="1218" w:type="dxa"/>
            <w:vAlign w:val="center"/>
          </w:tcPr>
          <w:p w14:paraId="4015E196"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27BFD7A"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09B7FDD3" w14:textId="77777777" w:rsidR="00F30EF5" w:rsidRPr="0052570F" w:rsidRDefault="00F30EF5" w:rsidP="00BC4775">
            <w:pPr>
              <w:jc w:val="center"/>
              <w:rPr>
                <w:rFonts w:asciiTheme="majorBidi" w:hAnsiTheme="majorBidi" w:cstheme="majorBidi"/>
                <w:sz w:val="24"/>
                <w:szCs w:val="24"/>
                <w:rtl/>
                <w:lang w:bidi="ar-IQ"/>
              </w:rPr>
            </w:pPr>
          </w:p>
        </w:tc>
      </w:tr>
    </w:tbl>
    <w:p w14:paraId="4B33F487" w14:textId="77777777" w:rsidR="00F30EF5" w:rsidRPr="0052570F" w:rsidRDefault="00F30EF5" w:rsidP="00F30EF5">
      <w:pPr>
        <w:spacing w:after="0" w:line="240" w:lineRule="auto"/>
        <w:jc w:val="lowKashida"/>
        <w:rPr>
          <w:rFonts w:asciiTheme="majorBidi" w:eastAsia="Times New Roman" w:hAnsiTheme="majorBidi" w:cstheme="majorBidi"/>
          <w:sz w:val="24"/>
          <w:szCs w:val="24"/>
          <w:rtl/>
          <w:lang w:bidi="ar-IQ"/>
        </w:rPr>
      </w:pPr>
    </w:p>
    <w:p w14:paraId="2338B763" w14:textId="77777777" w:rsidR="0028465A" w:rsidRDefault="0028465A" w:rsidP="00FF6DB7">
      <w:pPr>
        <w:bidi w:val="0"/>
        <w:jc w:val="both"/>
        <w:rPr>
          <w:rFonts w:asciiTheme="majorBidi" w:hAnsiTheme="majorBidi" w:cstheme="majorBidi"/>
          <w:b/>
          <w:bCs/>
          <w:sz w:val="24"/>
          <w:szCs w:val="24"/>
          <w:lang w:bidi="ar-IQ"/>
        </w:rPr>
      </w:pPr>
    </w:p>
    <w:p w14:paraId="51E00A5C" w14:textId="77777777" w:rsidR="0028465A" w:rsidRDefault="0028465A" w:rsidP="0028465A">
      <w:pPr>
        <w:bidi w:val="0"/>
        <w:jc w:val="both"/>
        <w:rPr>
          <w:rFonts w:asciiTheme="majorBidi" w:hAnsiTheme="majorBidi" w:cstheme="majorBidi"/>
          <w:sz w:val="24"/>
          <w:szCs w:val="24"/>
          <w:lang w:bidi="ar-IQ"/>
        </w:rPr>
      </w:pPr>
      <w:r>
        <w:rPr>
          <w:rFonts w:asciiTheme="majorBidi" w:hAnsiTheme="majorBidi" w:cstheme="majorBidi"/>
          <w:sz w:val="24"/>
          <w:szCs w:val="24"/>
          <w:lang w:bidi="ar-IQ"/>
        </w:rPr>
        <w:t>1-4 Dissolved Potassium (K</w:t>
      </w:r>
      <w:r w:rsidRPr="0028465A">
        <w:rPr>
          <w:rFonts w:asciiTheme="majorBidi" w:hAnsiTheme="majorBidi" w:cstheme="majorBidi"/>
          <w:sz w:val="24"/>
          <w:szCs w:val="24"/>
          <w:vertAlign w:val="superscript"/>
          <w:lang w:bidi="ar-IQ"/>
        </w:rPr>
        <w:t>+</w:t>
      </w:r>
      <w:r>
        <w:rPr>
          <w:rFonts w:asciiTheme="majorBidi" w:hAnsiTheme="majorBidi" w:cstheme="majorBidi"/>
          <w:sz w:val="24"/>
          <w:szCs w:val="24"/>
          <w:lang w:bidi="ar-IQ"/>
        </w:rPr>
        <w:t>)</w:t>
      </w:r>
    </w:p>
    <w:p w14:paraId="1AFA4A82" w14:textId="77777777" w:rsidR="00FF6DB7" w:rsidRPr="00FF6DB7" w:rsidRDefault="0028465A" w:rsidP="0028465A">
      <w:pPr>
        <w:bidi w:val="0"/>
        <w:jc w:val="both"/>
        <w:rPr>
          <w:rFonts w:asciiTheme="majorBidi" w:hAnsiTheme="majorBidi" w:cstheme="majorBidi"/>
          <w:sz w:val="24"/>
          <w:szCs w:val="24"/>
          <w:lang w:bidi="ar-IQ"/>
        </w:rPr>
      </w:pPr>
      <w:r>
        <w:rPr>
          <w:rFonts w:asciiTheme="majorBidi" w:hAnsiTheme="majorBidi" w:cstheme="majorBidi"/>
          <w:sz w:val="24"/>
          <w:szCs w:val="24"/>
          <w:lang w:val="en" w:bidi="ar-IQ"/>
        </w:rPr>
        <w:t xml:space="preserve">     The results shown in Table (6</w:t>
      </w:r>
      <w:r w:rsidR="00FF6DB7" w:rsidRPr="00FF6DB7">
        <w:rPr>
          <w:rFonts w:asciiTheme="majorBidi" w:hAnsiTheme="majorBidi" w:cstheme="majorBidi"/>
          <w:sz w:val="24"/>
          <w:szCs w:val="24"/>
          <w:lang w:val="en" w:bidi="ar-IQ"/>
        </w:rPr>
        <w:t>) showed that there is a clear role for the biochar added at different levels and for successive wetting periods of the two study soils in the values ​​of dissolved potassium. When the two study</w:t>
      </w:r>
      <w:r>
        <w:rPr>
          <w:rFonts w:asciiTheme="majorBidi" w:hAnsiTheme="majorBidi" w:cstheme="majorBidi"/>
          <w:sz w:val="24"/>
          <w:szCs w:val="24"/>
          <w:lang w:val="en" w:bidi="ar-IQ"/>
        </w:rPr>
        <w:t xml:space="preserve"> soils were moistened with</w:t>
      </w:r>
      <w:r w:rsidR="00FF6DB7" w:rsidRPr="00FF6DB7">
        <w:rPr>
          <w:rFonts w:asciiTheme="majorBidi" w:hAnsiTheme="majorBidi" w:cstheme="majorBidi"/>
          <w:sz w:val="24"/>
          <w:szCs w:val="24"/>
          <w:lang w:val="en" w:bidi="ar-IQ"/>
        </w:rPr>
        <w:t xml:space="preserve"> water, we find that the lowest value of the released dissolved potassium was recorded in the subsurface depth of treatment B</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 xml:space="preserve"> and the value reached (1.</w:t>
      </w:r>
      <w:r>
        <w:rPr>
          <w:rFonts w:asciiTheme="majorBidi" w:hAnsiTheme="majorBidi" w:cstheme="majorBidi"/>
          <w:sz w:val="24"/>
          <w:szCs w:val="24"/>
          <w:lang w:val="en" w:bidi="ar-IQ"/>
        </w:rPr>
        <w:t xml:space="preserve">02)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w:t>
      </w:r>
      <w:r>
        <w:rPr>
          <w:rFonts w:asciiTheme="majorBidi" w:hAnsiTheme="majorBidi" w:cstheme="majorBidi"/>
          <w:sz w:val="24"/>
          <w:szCs w:val="24"/>
          <w:lang w:bidi="ar-IQ"/>
        </w:rPr>
        <w:t xml:space="preserve"> </w:t>
      </w:r>
      <w:r w:rsidR="00FF6DB7" w:rsidRPr="00FF6DB7">
        <w:rPr>
          <w:rFonts w:asciiTheme="majorBidi" w:hAnsiTheme="majorBidi" w:cstheme="majorBidi"/>
          <w:sz w:val="24"/>
          <w:szCs w:val="24"/>
          <w:lang w:val="en" w:bidi="ar-IQ"/>
        </w:rPr>
        <w:t>While the highest value was recorded in the surface depth of treatment B</w:t>
      </w:r>
      <w:r w:rsidR="00FF6DB7" w:rsidRPr="0028465A">
        <w:rPr>
          <w:rFonts w:asciiTheme="majorBidi" w:hAnsiTheme="majorBidi" w:cstheme="majorBidi"/>
          <w:sz w:val="24"/>
          <w:szCs w:val="24"/>
          <w:vertAlign w:val="subscript"/>
          <w:lang w:val="en" w:bidi="ar-IQ"/>
        </w:rPr>
        <w:t>3</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5</w:t>
      </w:r>
      <w:r w:rsidR="00FF6DB7" w:rsidRPr="00FF6DB7">
        <w:rPr>
          <w:rFonts w:asciiTheme="majorBidi" w:hAnsiTheme="majorBidi" w:cstheme="majorBidi"/>
          <w:sz w:val="24"/>
          <w:szCs w:val="24"/>
          <w:lang w:val="en" w:bidi="ar-IQ"/>
        </w:rPr>
        <w:t>, it was recorded at a valu</w:t>
      </w:r>
      <w:r>
        <w:rPr>
          <w:rFonts w:asciiTheme="majorBidi" w:hAnsiTheme="majorBidi" w:cstheme="majorBidi"/>
          <w:sz w:val="24"/>
          <w:szCs w:val="24"/>
          <w:lang w:val="en" w:bidi="ar-IQ"/>
        </w:rPr>
        <w:t xml:space="preserve">e of (5.98)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Pr>
          <w:rFonts w:asciiTheme="majorBidi" w:hAnsiTheme="majorBidi" w:cstheme="majorBidi"/>
          <w:sz w:val="24"/>
          <w:szCs w:val="24"/>
          <w:lang w:val="en" w:bidi="ar-IQ"/>
        </w:rPr>
        <w:t>, with an increase average</w:t>
      </w:r>
      <w:r w:rsidR="00FF6DB7" w:rsidRPr="00FF6DB7">
        <w:rPr>
          <w:rFonts w:asciiTheme="majorBidi" w:hAnsiTheme="majorBidi" w:cstheme="majorBidi"/>
          <w:sz w:val="24"/>
          <w:szCs w:val="24"/>
          <w:lang w:val="en" w:bidi="ar-IQ"/>
        </w:rPr>
        <w:t xml:space="preserve"> of 486.</w:t>
      </w:r>
      <w:r>
        <w:rPr>
          <w:rFonts w:asciiTheme="majorBidi" w:hAnsiTheme="majorBidi" w:cstheme="majorBidi"/>
          <w:sz w:val="24"/>
          <w:szCs w:val="24"/>
          <w:lang w:val="en" w:bidi="ar-IQ"/>
        </w:rPr>
        <w:t>27% in clay soil, while in</w:t>
      </w:r>
      <w:r w:rsidR="00FF6DB7" w:rsidRPr="00FF6DB7">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FF6DB7" w:rsidRPr="00FF6DB7">
        <w:rPr>
          <w:rFonts w:asciiTheme="majorBidi" w:hAnsiTheme="majorBidi" w:cstheme="majorBidi"/>
          <w:sz w:val="24"/>
          <w:szCs w:val="24"/>
          <w:lang w:val="en" w:bidi="ar-IQ"/>
        </w:rPr>
        <w:t xml:space="preserve"> soil, we note that the lowest value of potassium was recorded in the subsurface depth of treatment B</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10</w:t>
      </w:r>
      <w:r w:rsidR="00FF6DB7" w:rsidRPr="00FF6DB7">
        <w:rPr>
          <w:rFonts w:asciiTheme="majorBidi" w:hAnsiTheme="majorBidi" w:cstheme="majorBidi"/>
          <w:sz w:val="24"/>
          <w:szCs w:val="24"/>
          <w:lang w:val="en" w:bidi="ar-IQ"/>
        </w:rPr>
        <w:t xml:space="preserve">, and it reached (2.35)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while the highest value was recorded in the surface depth of treatment B</w:t>
      </w:r>
      <w:r w:rsidR="00FF6DB7" w:rsidRPr="0028465A">
        <w:rPr>
          <w:rFonts w:asciiTheme="majorBidi" w:hAnsiTheme="majorBidi" w:cstheme="majorBidi"/>
          <w:sz w:val="24"/>
          <w:szCs w:val="24"/>
          <w:vertAlign w:val="subscript"/>
          <w:lang w:val="en" w:bidi="ar-IQ"/>
        </w:rPr>
        <w:t>3</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 and it rea</w:t>
      </w:r>
      <w:r>
        <w:rPr>
          <w:rFonts w:asciiTheme="majorBidi" w:hAnsiTheme="majorBidi" w:cstheme="majorBidi"/>
          <w:sz w:val="24"/>
          <w:szCs w:val="24"/>
          <w:lang w:val="en" w:bidi="ar-IQ"/>
        </w:rPr>
        <w:t xml:space="preserve">ched (8.10)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with an increase rate of 244.68%.</w:t>
      </w:r>
      <w:r>
        <w:rPr>
          <w:rFonts w:asciiTheme="majorBidi" w:hAnsiTheme="majorBidi" w:cstheme="majorBidi" w:hint="cs"/>
          <w:sz w:val="24"/>
          <w:szCs w:val="24"/>
          <w:rtl/>
          <w:lang w:val="en" w:bidi="ar-IQ"/>
        </w:rPr>
        <w:t xml:space="preserve"> </w:t>
      </w:r>
      <w:r w:rsidR="00FF6DB7" w:rsidRPr="00FF6DB7">
        <w:rPr>
          <w:rFonts w:asciiTheme="majorBidi" w:hAnsiTheme="majorBidi" w:cstheme="majorBidi"/>
          <w:sz w:val="24"/>
          <w:szCs w:val="24"/>
          <w:lang w:val="en" w:bidi="ar-IQ"/>
        </w:rPr>
        <w:t>As for the rate of dissolved potassium, its concentration ranged between (1.14) in the surface depth of treatment B</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 xml:space="preserve"> in clay soil to (6.69) in the surfac</w:t>
      </w:r>
      <w:r>
        <w:rPr>
          <w:rFonts w:asciiTheme="majorBidi" w:hAnsiTheme="majorBidi" w:cstheme="majorBidi"/>
          <w:sz w:val="24"/>
          <w:szCs w:val="24"/>
          <w:lang w:val="en" w:bidi="ar-IQ"/>
        </w:rPr>
        <w:t>e depth of treatment B</w:t>
      </w:r>
      <w:r w:rsidRPr="0028465A">
        <w:rPr>
          <w:rFonts w:asciiTheme="majorBidi" w:hAnsiTheme="majorBidi" w:cstheme="majorBidi"/>
          <w:sz w:val="24"/>
          <w:szCs w:val="24"/>
          <w:vertAlign w:val="subscript"/>
          <w:lang w:val="en" w:bidi="ar-IQ"/>
        </w:rPr>
        <w:t>3</w:t>
      </w:r>
      <w:r>
        <w:rPr>
          <w:rFonts w:asciiTheme="majorBidi" w:hAnsiTheme="majorBidi" w:cstheme="majorBidi"/>
          <w:sz w:val="24"/>
          <w:szCs w:val="24"/>
          <w:lang w:val="en" w:bidi="ar-IQ"/>
        </w:rPr>
        <w:t xml:space="preserve"> in</w:t>
      </w:r>
      <w:r w:rsidR="00FF6DB7" w:rsidRPr="00FF6DB7">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FF6DB7" w:rsidRPr="00FF6DB7">
        <w:rPr>
          <w:rFonts w:asciiTheme="majorBidi" w:hAnsiTheme="majorBidi" w:cstheme="majorBidi"/>
          <w:sz w:val="24"/>
          <w:szCs w:val="24"/>
          <w:lang w:val="en" w:bidi="ar-IQ"/>
        </w:rPr>
        <w:t xml:space="preserve"> soil.</w:t>
      </w:r>
    </w:p>
    <w:p w14:paraId="0F0923F6" w14:textId="77777777" w:rsidR="00FF6DB7" w:rsidRPr="00FF6DB7" w:rsidRDefault="00FF6DB7" w:rsidP="00FF6DB7">
      <w:pPr>
        <w:rPr>
          <w:rFonts w:asciiTheme="majorBidi" w:hAnsiTheme="majorBidi" w:cstheme="majorBidi"/>
          <w:sz w:val="24"/>
          <w:szCs w:val="24"/>
          <w:rtl/>
          <w:lang w:bidi="ar-IQ"/>
        </w:rPr>
      </w:pPr>
    </w:p>
    <w:p w14:paraId="6CB559D3" w14:textId="77777777" w:rsidR="00FF6DB7" w:rsidRDefault="00FF6DB7" w:rsidP="0028465A">
      <w:pPr>
        <w:bidi w:val="0"/>
        <w:jc w:val="both"/>
        <w:rPr>
          <w:rFonts w:asciiTheme="majorBidi" w:hAnsiTheme="majorBidi" w:cstheme="majorBidi"/>
          <w:sz w:val="24"/>
          <w:szCs w:val="24"/>
          <w:lang w:bidi="ar-IQ"/>
        </w:rPr>
      </w:pPr>
      <w:r w:rsidRPr="00FF6DB7">
        <w:rPr>
          <w:rFonts w:asciiTheme="majorBidi" w:hAnsiTheme="majorBidi" w:cstheme="majorBidi"/>
          <w:sz w:val="24"/>
          <w:szCs w:val="24"/>
          <w:lang w:val="en" w:bidi="ar-IQ"/>
        </w:rPr>
        <w:t>According to the results sho</w:t>
      </w:r>
      <w:r w:rsidR="0028465A">
        <w:rPr>
          <w:rFonts w:asciiTheme="majorBidi" w:hAnsiTheme="majorBidi" w:cstheme="majorBidi"/>
          <w:sz w:val="24"/>
          <w:szCs w:val="24"/>
          <w:lang w:val="en" w:bidi="ar-IQ"/>
        </w:rPr>
        <w:t>wn in the two previous tables (5 and 6</w:t>
      </w:r>
      <w:r w:rsidRPr="00FF6DB7">
        <w:rPr>
          <w:rFonts w:asciiTheme="majorBidi" w:hAnsiTheme="majorBidi" w:cstheme="majorBidi"/>
          <w:sz w:val="24"/>
          <w:szCs w:val="24"/>
          <w:lang w:val="en" w:bidi="ar-IQ"/>
        </w:rPr>
        <w:t>), we conclude that there is a clear variation in the values ​​of the dissolved sodium and potassium ions released from the two study soils when using different wetting periods and different levels of biochar addition.</w:t>
      </w:r>
      <w:r w:rsidR="0028465A">
        <w:rPr>
          <w:rFonts w:asciiTheme="majorBidi" w:hAnsiTheme="majorBidi" w:cstheme="majorBidi" w:hint="cs"/>
          <w:sz w:val="24"/>
          <w:szCs w:val="24"/>
          <w:rtl/>
          <w:lang w:val="en" w:bidi="ar-IQ"/>
        </w:rPr>
        <w:t xml:space="preserve"> </w:t>
      </w:r>
      <w:r w:rsidRPr="00FF6DB7">
        <w:rPr>
          <w:rFonts w:asciiTheme="majorBidi" w:hAnsiTheme="majorBidi" w:cstheme="majorBidi"/>
          <w:sz w:val="24"/>
          <w:szCs w:val="24"/>
          <w:lang w:val="en" w:bidi="ar-IQ"/>
        </w:rPr>
        <w:t>As for the wetting periods, we noticed that there was no consistent behavior of the increase or decrease of the values ​​of both sodium and potassium with the number of wetting periods. In some treatments, there was a release up to the fifth pore volume, after which there was a decrease in the release process, and in others, there was adsorption up to the fifth pore volume, after which there was a decrease in the amount of the adsorbed ion, which clearly indicates the saturation of the exchange surfaces with these ions and their return to the solution.</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IQ"/>
        </w:rPr>
        <w:t xml:space="preserve">This is due to the fact that intermittent wetting of the soil led to the removal of a portion of the components of the solid phase of the soil and its transfer with the flowing solution through the soil column as a result of the soil in the columns being exposed to some degree of dryness in order to give a greater time opportunity for the ion to transfer </w:t>
      </w:r>
      <w:r w:rsidRPr="00FF6DB7">
        <w:rPr>
          <w:rFonts w:asciiTheme="majorBidi" w:hAnsiTheme="majorBidi" w:cstheme="majorBidi"/>
          <w:sz w:val="24"/>
          <w:szCs w:val="24"/>
          <w:lang w:val="en" w:bidi="ar-IQ"/>
        </w:rPr>
        <w:lastRenderedPageBreak/>
        <w:t>from the liquid phase to the solid phase, and its concentration may decrease or increase with the number of wetting periods, and this is consistent with what was concluded by (</w:t>
      </w:r>
      <w:proofErr w:type="spellStart"/>
      <w:r w:rsidRPr="00FF6DB7">
        <w:rPr>
          <w:rFonts w:asciiTheme="majorBidi" w:hAnsiTheme="majorBidi" w:cstheme="majorBidi"/>
          <w:sz w:val="24"/>
          <w:szCs w:val="24"/>
          <w:lang w:val="en" w:bidi="ar-IQ"/>
        </w:rPr>
        <w:t>Shakeri</w:t>
      </w:r>
      <w:proofErr w:type="spellEnd"/>
      <w:r w:rsidRPr="00FF6DB7">
        <w:rPr>
          <w:rFonts w:asciiTheme="majorBidi" w:hAnsiTheme="majorBidi" w:cstheme="majorBidi"/>
          <w:sz w:val="24"/>
          <w:szCs w:val="24"/>
          <w:lang w:val="en" w:bidi="ar-IQ"/>
        </w:rPr>
        <w:t xml:space="preserve"> and Abtahi, 2019).</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IQ"/>
        </w:rPr>
        <w:t>As for the levels of biochar added to the two study soils, they had a clear role in increasing the values ​​of dissolved sodium and potassium with the increase in the level of addition and in all wetting periods. This is due to the role of biochar in increasing the availability of these two ions.</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
        </w:rPr>
        <w:t xml:space="preserve">As </w:t>
      </w:r>
      <w:proofErr w:type="spellStart"/>
      <w:r w:rsidRPr="00FF6DB7">
        <w:rPr>
          <w:rFonts w:asciiTheme="majorBidi" w:hAnsiTheme="majorBidi" w:cstheme="majorBidi"/>
          <w:sz w:val="24"/>
          <w:szCs w:val="24"/>
          <w:lang w:val="en" w:bidi="ar"/>
        </w:rPr>
        <w:t>Gunes</w:t>
      </w:r>
      <w:proofErr w:type="spellEnd"/>
      <w:r w:rsidRPr="00FF6DB7">
        <w:rPr>
          <w:rFonts w:asciiTheme="majorBidi" w:hAnsiTheme="majorBidi" w:cstheme="majorBidi"/>
          <w:sz w:val="24"/>
          <w:szCs w:val="24"/>
          <w:lang w:val="en" w:bidi="ar"/>
        </w:rPr>
        <w:t xml:space="preserve"> et al. (2014) showed in their study on alkaline soils, the availability of potassium, phosphorus and nitrogen increased in such soils with the addition of biochar without a significant effect on the availability of other major nutrients.</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IQ"/>
        </w:rPr>
        <w:t>The difference in the amount of adsorption and release of the four ionic species (calcium, magnesium, sodium, and potassium) from soil sites is due to the fact that soil systems are heterogeneous due to their containing organic and mineral compounds that differ in their preference for adsorption of ionic species.</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IQ"/>
        </w:rPr>
        <w:t>The difference in the tendency of ionic species on the adsorption sites is due to the metal dissocia</w:t>
      </w:r>
      <w:r w:rsidR="0028465A">
        <w:rPr>
          <w:rFonts w:asciiTheme="majorBidi" w:hAnsiTheme="majorBidi" w:cstheme="majorBidi"/>
          <w:sz w:val="24"/>
          <w:szCs w:val="24"/>
          <w:lang w:val="en" w:bidi="ar-IQ"/>
        </w:rPr>
        <w:t>tion constant</w:t>
      </w:r>
      <w:r w:rsidRPr="00FF6DB7">
        <w:rPr>
          <w:rFonts w:asciiTheme="majorBidi" w:hAnsiTheme="majorBidi" w:cstheme="majorBidi"/>
          <w:sz w:val="24"/>
          <w:szCs w:val="24"/>
          <w:lang w:val="en" w:bidi="ar-IQ"/>
        </w:rPr>
        <w:t xml:space="preserve">, its decomposition </w:t>
      </w:r>
      <w:proofErr w:type="spellStart"/>
      <w:r w:rsidRPr="00FF6DB7">
        <w:rPr>
          <w:rFonts w:asciiTheme="majorBidi" w:hAnsiTheme="majorBidi" w:cstheme="majorBidi"/>
          <w:sz w:val="24"/>
          <w:szCs w:val="24"/>
          <w:lang w:val="en" w:bidi="ar-IQ"/>
        </w:rPr>
        <w:t>pKH</w:t>
      </w:r>
      <w:proofErr w:type="spellEnd"/>
      <w:r w:rsidRPr="00FF6DB7">
        <w:rPr>
          <w:rFonts w:asciiTheme="majorBidi" w:hAnsiTheme="majorBidi" w:cstheme="majorBidi"/>
          <w:sz w:val="24"/>
          <w:szCs w:val="24"/>
          <w:lang w:val="en" w:bidi="ar-IQ"/>
        </w:rPr>
        <w:t>, electronegativity, Lewis acidity, charge density, and the solubility product of oxides and carbonates, which will determine the nature of their adsorption on different soil surfaces, which will affect the determination of the relative distribution of the adsorbed ion and its retention in the exchangeable and non-exchangeable phases (</w:t>
      </w:r>
      <w:proofErr w:type="spellStart"/>
      <w:r w:rsidRPr="00FF6DB7">
        <w:rPr>
          <w:rFonts w:asciiTheme="majorBidi" w:hAnsiTheme="majorBidi" w:cstheme="majorBidi"/>
          <w:sz w:val="24"/>
          <w:szCs w:val="24"/>
          <w:lang w:val="en" w:bidi="ar-IQ"/>
        </w:rPr>
        <w:t>Albarzanjy</w:t>
      </w:r>
      <w:proofErr w:type="spellEnd"/>
      <w:r w:rsidRPr="00FF6DB7">
        <w:rPr>
          <w:rFonts w:asciiTheme="majorBidi" w:hAnsiTheme="majorBidi" w:cstheme="majorBidi"/>
          <w:sz w:val="24"/>
          <w:szCs w:val="24"/>
          <w:lang w:val="en" w:bidi="ar-IQ"/>
        </w:rPr>
        <w:t xml:space="preserve"> et al., 2024).</w:t>
      </w:r>
    </w:p>
    <w:p w14:paraId="0443DC1B" w14:textId="34D2D811" w:rsidR="0074611F" w:rsidRPr="0052570F" w:rsidRDefault="0074611F" w:rsidP="0074611F">
      <w:pPr>
        <w:bidi w:val="0"/>
        <w:spacing w:after="0" w:line="240" w:lineRule="auto"/>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val="en" w:bidi="ar-IQ"/>
        </w:rPr>
        <w:t>Table 6</w:t>
      </w:r>
      <w:r w:rsidRPr="0052570F">
        <w:rPr>
          <w:rFonts w:asciiTheme="majorBidi" w:eastAsia="Times New Roman" w:hAnsiTheme="majorBidi" w:cstheme="majorBidi"/>
          <w:sz w:val="24"/>
          <w:szCs w:val="24"/>
          <w:lang w:val="en" w:bidi="ar-IQ"/>
        </w:rPr>
        <w:t>: Effect of soil texture type and biochar level on soluble K</w:t>
      </w:r>
      <w:r w:rsidRPr="0052570F">
        <w:rPr>
          <w:rFonts w:asciiTheme="majorBidi" w:eastAsia="Times New Roman" w:hAnsiTheme="majorBidi" w:cstheme="majorBidi"/>
          <w:sz w:val="24"/>
          <w:szCs w:val="24"/>
          <w:vertAlign w:val="superscript"/>
          <w:lang w:val="en" w:bidi="ar-IQ"/>
        </w:rPr>
        <w:t>+</w:t>
      </w:r>
      <w:r w:rsidRPr="0052570F">
        <w:rPr>
          <w:rFonts w:asciiTheme="majorBidi" w:eastAsia="Times New Roman" w:hAnsiTheme="majorBidi" w:cstheme="majorBidi"/>
          <w:sz w:val="24"/>
          <w:szCs w:val="24"/>
          <w:lang w:val="en" w:bidi="ar-IQ"/>
        </w:rPr>
        <w:t xml:space="preserve"> values ​</w:t>
      </w:r>
      <w:proofErr w:type="gramStart"/>
      <w:r w:rsidRPr="0052570F">
        <w:rPr>
          <w:rFonts w:asciiTheme="majorBidi" w:eastAsia="Times New Roman" w:hAnsiTheme="majorBidi" w:cstheme="majorBidi"/>
          <w:sz w:val="24"/>
          <w:szCs w:val="24"/>
          <w:lang w:val="en" w:bidi="ar-IQ"/>
        </w:rPr>
        <w:t>​(</w:t>
      </w:r>
      <w:proofErr w:type="spellStart"/>
      <w:proofErr w:type="gramEnd"/>
      <w:r w:rsidRPr="0052570F">
        <w:rPr>
          <w:rFonts w:asciiTheme="majorBidi" w:eastAsia="Times New Roman" w:hAnsiTheme="majorBidi" w:cstheme="majorBidi"/>
          <w:sz w:val="24"/>
          <w:szCs w:val="24"/>
          <w:lang w:val="en" w:bidi="ar-IQ"/>
        </w:rPr>
        <w:t>meq</w:t>
      </w:r>
      <w:proofErr w:type="spellEnd"/>
      <w:r w:rsidRPr="0052570F">
        <w:rPr>
          <w:rFonts w:asciiTheme="majorBidi" w:eastAsia="Times New Roman" w:hAnsiTheme="majorBidi" w:cstheme="majorBidi"/>
          <w:sz w:val="24"/>
          <w:szCs w:val="24"/>
          <w:lang w:val="en" w:bidi="ar-IQ"/>
        </w:rPr>
        <w:t xml:space="preserve"> L</w:t>
      </w:r>
      <w:r w:rsidRPr="0052570F">
        <w:rPr>
          <w:rFonts w:asciiTheme="majorBidi" w:eastAsia="Times New Roman" w:hAnsiTheme="majorBidi" w:cstheme="majorBidi"/>
          <w:sz w:val="24"/>
          <w:szCs w:val="24"/>
          <w:vertAlign w:val="superscript"/>
          <w:lang w:val="en" w:bidi="ar-IQ"/>
        </w:rPr>
        <w:t>-1</w:t>
      </w:r>
      <w:r w:rsidRPr="0052570F">
        <w:rPr>
          <w:rFonts w:asciiTheme="majorBidi" w:eastAsia="Times New Roman" w:hAnsiTheme="majorBidi" w:cstheme="majorBidi"/>
          <w:sz w:val="24"/>
          <w:szCs w:val="24"/>
          <w:lang w:val="en" w:bidi="ar-IQ"/>
        </w:rPr>
        <w:t>) for the two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74611F" w:rsidRPr="0052570F" w14:paraId="30042335" w14:textId="77777777" w:rsidTr="00F07C1C">
        <w:trPr>
          <w:jc w:val="center"/>
        </w:trPr>
        <w:tc>
          <w:tcPr>
            <w:tcW w:w="1217" w:type="dxa"/>
            <w:vMerge w:val="restart"/>
            <w:vAlign w:val="center"/>
          </w:tcPr>
          <w:p w14:paraId="3A5FB361"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0471533A"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0A929A63"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353971ED"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77D46025"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29795D7C"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74611F" w:rsidRPr="0052570F" w14:paraId="569F91DB" w14:textId="77777777" w:rsidTr="00F07C1C">
        <w:trPr>
          <w:jc w:val="center"/>
        </w:trPr>
        <w:tc>
          <w:tcPr>
            <w:tcW w:w="1217" w:type="dxa"/>
            <w:vMerge/>
            <w:vAlign w:val="center"/>
          </w:tcPr>
          <w:p w14:paraId="29C774D5" w14:textId="77777777" w:rsidR="0074611F" w:rsidRPr="0052570F" w:rsidRDefault="0074611F" w:rsidP="00F07C1C">
            <w:pPr>
              <w:jc w:val="center"/>
              <w:rPr>
                <w:rFonts w:asciiTheme="majorBidi" w:hAnsiTheme="majorBidi" w:cstheme="majorBidi"/>
                <w:sz w:val="24"/>
                <w:szCs w:val="24"/>
                <w:rtl/>
                <w:lang w:bidi="ar-IQ"/>
              </w:rPr>
            </w:pPr>
          </w:p>
        </w:tc>
        <w:tc>
          <w:tcPr>
            <w:tcW w:w="1217" w:type="dxa"/>
            <w:vAlign w:val="center"/>
          </w:tcPr>
          <w:p w14:paraId="63D9DB48"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37BE3312"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16BA122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7B5843FA"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0434C2CA"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77216153"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364DBE85" w14:textId="77777777" w:rsidTr="00F07C1C">
        <w:trPr>
          <w:jc w:val="center"/>
        </w:trPr>
        <w:tc>
          <w:tcPr>
            <w:tcW w:w="1217" w:type="dxa"/>
            <w:vAlign w:val="bottom"/>
          </w:tcPr>
          <w:p w14:paraId="42AB5D31"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1.14</w:t>
            </w:r>
          </w:p>
        </w:tc>
        <w:tc>
          <w:tcPr>
            <w:tcW w:w="1217" w:type="dxa"/>
            <w:vAlign w:val="bottom"/>
          </w:tcPr>
          <w:p w14:paraId="43230A73"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1.12</w:t>
            </w:r>
          </w:p>
        </w:tc>
        <w:tc>
          <w:tcPr>
            <w:tcW w:w="1217" w:type="dxa"/>
            <w:vAlign w:val="bottom"/>
          </w:tcPr>
          <w:p w14:paraId="3254BBF7"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1.18</w:t>
            </w:r>
          </w:p>
        </w:tc>
        <w:tc>
          <w:tcPr>
            <w:tcW w:w="1217" w:type="dxa"/>
            <w:vAlign w:val="bottom"/>
          </w:tcPr>
          <w:p w14:paraId="77BBB291"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1.12</w:t>
            </w:r>
          </w:p>
        </w:tc>
        <w:tc>
          <w:tcPr>
            <w:tcW w:w="1218" w:type="dxa"/>
            <w:vAlign w:val="center"/>
          </w:tcPr>
          <w:p w14:paraId="76BE5B95"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FCC6D85"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60927409"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6D7A6CA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0CA8799A" w14:textId="77777777" w:rsidR="0074611F" w:rsidRPr="0052570F" w:rsidRDefault="0074611F" w:rsidP="00F07C1C">
            <w:pPr>
              <w:rPr>
                <w:rFonts w:asciiTheme="majorBidi" w:hAnsiTheme="majorBidi" w:cstheme="majorBidi"/>
                <w:sz w:val="24"/>
                <w:szCs w:val="24"/>
                <w:lang w:bidi="ar-IQ"/>
              </w:rPr>
            </w:pPr>
          </w:p>
        </w:tc>
      </w:tr>
      <w:tr w:rsidR="0074611F" w:rsidRPr="0052570F" w14:paraId="6B9E86AF" w14:textId="77777777" w:rsidTr="00F07C1C">
        <w:trPr>
          <w:jc w:val="center"/>
        </w:trPr>
        <w:tc>
          <w:tcPr>
            <w:tcW w:w="1217" w:type="dxa"/>
            <w:vAlign w:val="bottom"/>
          </w:tcPr>
          <w:p w14:paraId="5F92C949"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2.62</w:t>
            </w:r>
          </w:p>
        </w:tc>
        <w:tc>
          <w:tcPr>
            <w:tcW w:w="1217" w:type="dxa"/>
            <w:vAlign w:val="bottom"/>
          </w:tcPr>
          <w:p w14:paraId="1D40CE9D"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1.58</w:t>
            </w:r>
          </w:p>
        </w:tc>
        <w:tc>
          <w:tcPr>
            <w:tcW w:w="1217" w:type="dxa"/>
            <w:vAlign w:val="bottom"/>
          </w:tcPr>
          <w:p w14:paraId="5A430F63"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2.92</w:t>
            </w:r>
          </w:p>
        </w:tc>
        <w:tc>
          <w:tcPr>
            <w:tcW w:w="1217" w:type="dxa"/>
            <w:vAlign w:val="bottom"/>
          </w:tcPr>
          <w:p w14:paraId="59B22533"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3.38</w:t>
            </w:r>
          </w:p>
        </w:tc>
        <w:tc>
          <w:tcPr>
            <w:tcW w:w="1218" w:type="dxa"/>
            <w:vAlign w:val="center"/>
          </w:tcPr>
          <w:p w14:paraId="224A065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CE3331F"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032CE01E"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2B4D4A1D" w14:textId="77777777" w:rsidTr="00F07C1C">
        <w:trPr>
          <w:jc w:val="center"/>
        </w:trPr>
        <w:tc>
          <w:tcPr>
            <w:tcW w:w="1217" w:type="dxa"/>
            <w:vAlign w:val="bottom"/>
          </w:tcPr>
          <w:p w14:paraId="3BA1D2BA"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5.51</w:t>
            </w:r>
          </w:p>
        </w:tc>
        <w:tc>
          <w:tcPr>
            <w:tcW w:w="1217" w:type="dxa"/>
            <w:vAlign w:val="bottom"/>
          </w:tcPr>
          <w:p w14:paraId="4A1DEA62"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4.76</w:t>
            </w:r>
          </w:p>
        </w:tc>
        <w:tc>
          <w:tcPr>
            <w:tcW w:w="1217" w:type="dxa"/>
            <w:vAlign w:val="bottom"/>
          </w:tcPr>
          <w:p w14:paraId="78B59002"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5.98</w:t>
            </w:r>
          </w:p>
        </w:tc>
        <w:tc>
          <w:tcPr>
            <w:tcW w:w="1217" w:type="dxa"/>
            <w:vAlign w:val="bottom"/>
          </w:tcPr>
          <w:p w14:paraId="686297D5"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5.79</w:t>
            </w:r>
          </w:p>
        </w:tc>
        <w:tc>
          <w:tcPr>
            <w:tcW w:w="1218" w:type="dxa"/>
            <w:vAlign w:val="center"/>
          </w:tcPr>
          <w:p w14:paraId="2967B101"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09FE390D"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78DF5859"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40C635B9" w14:textId="77777777" w:rsidTr="00F07C1C">
        <w:trPr>
          <w:jc w:val="center"/>
        </w:trPr>
        <w:tc>
          <w:tcPr>
            <w:tcW w:w="1217" w:type="dxa"/>
            <w:vAlign w:val="bottom"/>
          </w:tcPr>
          <w:p w14:paraId="4F211712"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1.63</w:t>
            </w:r>
          </w:p>
        </w:tc>
        <w:tc>
          <w:tcPr>
            <w:tcW w:w="1217" w:type="dxa"/>
            <w:vAlign w:val="bottom"/>
          </w:tcPr>
          <w:p w14:paraId="437EF3E4"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1.97</w:t>
            </w:r>
          </w:p>
        </w:tc>
        <w:tc>
          <w:tcPr>
            <w:tcW w:w="1217" w:type="dxa"/>
            <w:vAlign w:val="bottom"/>
          </w:tcPr>
          <w:p w14:paraId="785F504F"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1.92</w:t>
            </w:r>
          </w:p>
        </w:tc>
        <w:tc>
          <w:tcPr>
            <w:tcW w:w="1217" w:type="dxa"/>
            <w:vAlign w:val="bottom"/>
          </w:tcPr>
          <w:p w14:paraId="7B98E8C5"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1.02</w:t>
            </w:r>
          </w:p>
        </w:tc>
        <w:tc>
          <w:tcPr>
            <w:tcW w:w="1218" w:type="dxa"/>
            <w:vAlign w:val="center"/>
          </w:tcPr>
          <w:p w14:paraId="3426DA5C"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193BA96"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2B69EB0E"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196B3468"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5BD05A29" w14:textId="77777777" w:rsidTr="00F07C1C">
        <w:trPr>
          <w:jc w:val="center"/>
        </w:trPr>
        <w:tc>
          <w:tcPr>
            <w:tcW w:w="1217" w:type="dxa"/>
            <w:vAlign w:val="bottom"/>
          </w:tcPr>
          <w:p w14:paraId="0F07E00A"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2.42</w:t>
            </w:r>
          </w:p>
        </w:tc>
        <w:tc>
          <w:tcPr>
            <w:tcW w:w="1217" w:type="dxa"/>
            <w:vAlign w:val="bottom"/>
          </w:tcPr>
          <w:p w14:paraId="3C2A8D57"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1.89</w:t>
            </w:r>
          </w:p>
        </w:tc>
        <w:tc>
          <w:tcPr>
            <w:tcW w:w="1217" w:type="dxa"/>
            <w:vAlign w:val="bottom"/>
          </w:tcPr>
          <w:p w14:paraId="477D14CD"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2.76</w:t>
            </w:r>
          </w:p>
        </w:tc>
        <w:tc>
          <w:tcPr>
            <w:tcW w:w="1217" w:type="dxa"/>
            <w:vAlign w:val="bottom"/>
          </w:tcPr>
          <w:p w14:paraId="2493E047"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2.61</w:t>
            </w:r>
          </w:p>
        </w:tc>
        <w:tc>
          <w:tcPr>
            <w:tcW w:w="1218" w:type="dxa"/>
            <w:vAlign w:val="center"/>
          </w:tcPr>
          <w:p w14:paraId="580FDB88"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365E524"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27149622"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037012F6" w14:textId="77777777" w:rsidTr="00F07C1C">
        <w:trPr>
          <w:jc w:val="center"/>
        </w:trPr>
        <w:tc>
          <w:tcPr>
            <w:tcW w:w="1217" w:type="dxa"/>
            <w:vAlign w:val="bottom"/>
          </w:tcPr>
          <w:p w14:paraId="631FBF7E"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3.44</w:t>
            </w:r>
          </w:p>
        </w:tc>
        <w:tc>
          <w:tcPr>
            <w:tcW w:w="1217" w:type="dxa"/>
            <w:vAlign w:val="bottom"/>
          </w:tcPr>
          <w:p w14:paraId="5402347E"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2.92</w:t>
            </w:r>
          </w:p>
        </w:tc>
        <w:tc>
          <w:tcPr>
            <w:tcW w:w="1217" w:type="dxa"/>
            <w:vAlign w:val="bottom"/>
          </w:tcPr>
          <w:p w14:paraId="73A498F1"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3.94</w:t>
            </w:r>
          </w:p>
        </w:tc>
        <w:tc>
          <w:tcPr>
            <w:tcW w:w="1217" w:type="dxa"/>
            <w:vAlign w:val="bottom"/>
          </w:tcPr>
          <w:p w14:paraId="0C8C4738"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3.46</w:t>
            </w:r>
          </w:p>
        </w:tc>
        <w:tc>
          <w:tcPr>
            <w:tcW w:w="1218" w:type="dxa"/>
            <w:vAlign w:val="center"/>
          </w:tcPr>
          <w:p w14:paraId="7C94F7F2"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79F8FF7D"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606E52EC"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51956FE7" w14:textId="77777777" w:rsidTr="00F07C1C">
        <w:trPr>
          <w:jc w:val="center"/>
        </w:trPr>
        <w:tc>
          <w:tcPr>
            <w:tcW w:w="1217" w:type="dxa"/>
            <w:vAlign w:val="bottom"/>
          </w:tcPr>
          <w:p w14:paraId="7D941811"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3.86</w:t>
            </w:r>
          </w:p>
        </w:tc>
        <w:tc>
          <w:tcPr>
            <w:tcW w:w="1217" w:type="dxa"/>
            <w:vAlign w:val="bottom"/>
          </w:tcPr>
          <w:p w14:paraId="356C46ED"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4.82</w:t>
            </w:r>
          </w:p>
        </w:tc>
        <w:tc>
          <w:tcPr>
            <w:tcW w:w="1217" w:type="dxa"/>
            <w:vAlign w:val="bottom"/>
          </w:tcPr>
          <w:p w14:paraId="15E9CA97"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3.66</w:t>
            </w:r>
          </w:p>
        </w:tc>
        <w:tc>
          <w:tcPr>
            <w:tcW w:w="1217" w:type="dxa"/>
            <w:vAlign w:val="bottom"/>
          </w:tcPr>
          <w:p w14:paraId="450DCA30"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3.12</w:t>
            </w:r>
          </w:p>
        </w:tc>
        <w:tc>
          <w:tcPr>
            <w:tcW w:w="1218" w:type="dxa"/>
            <w:vAlign w:val="center"/>
          </w:tcPr>
          <w:p w14:paraId="3D126A48"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068413A4"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13F238FF"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4E814DE0"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74611F" w:rsidRPr="0052570F" w14:paraId="6AAE7E74" w14:textId="77777777" w:rsidTr="00F07C1C">
        <w:trPr>
          <w:jc w:val="center"/>
        </w:trPr>
        <w:tc>
          <w:tcPr>
            <w:tcW w:w="1217" w:type="dxa"/>
            <w:vAlign w:val="bottom"/>
          </w:tcPr>
          <w:p w14:paraId="6CF2CF7A"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5.65</w:t>
            </w:r>
          </w:p>
        </w:tc>
        <w:tc>
          <w:tcPr>
            <w:tcW w:w="1217" w:type="dxa"/>
            <w:vAlign w:val="bottom"/>
          </w:tcPr>
          <w:p w14:paraId="3A0E5E00"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5.48</w:t>
            </w:r>
          </w:p>
        </w:tc>
        <w:tc>
          <w:tcPr>
            <w:tcW w:w="1217" w:type="dxa"/>
            <w:vAlign w:val="bottom"/>
          </w:tcPr>
          <w:p w14:paraId="54390861"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6.15</w:t>
            </w:r>
          </w:p>
        </w:tc>
        <w:tc>
          <w:tcPr>
            <w:tcW w:w="1217" w:type="dxa"/>
            <w:vAlign w:val="bottom"/>
          </w:tcPr>
          <w:p w14:paraId="2B035E09"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5.33</w:t>
            </w:r>
          </w:p>
        </w:tc>
        <w:tc>
          <w:tcPr>
            <w:tcW w:w="1218" w:type="dxa"/>
            <w:vAlign w:val="center"/>
          </w:tcPr>
          <w:p w14:paraId="3B3B4F38"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6D5AE9EA"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53CC964A"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14B00052" w14:textId="77777777" w:rsidTr="00F07C1C">
        <w:trPr>
          <w:jc w:val="center"/>
        </w:trPr>
        <w:tc>
          <w:tcPr>
            <w:tcW w:w="1217" w:type="dxa"/>
            <w:vAlign w:val="bottom"/>
          </w:tcPr>
          <w:p w14:paraId="433625B8"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6.69</w:t>
            </w:r>
          </w:p>
        </w:tc>
        <w:tc>
          <w:tcPr>
            <w:tcW w:w="1217" w:type="dxa"/>
            <w:vAlign w:val="bottom"/>
          </w:tcPr>
          <w:p w14:paraId="0F51EE2C"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5.74</w:t>
            </w:r>
          </w:p>
        </w:tc>
        <w:tc>
          <w:tcPr>
            <w:tcW w:w="1217" w:type="dxa"/>
            <w:vAlign w:val="bottom"/>
          </w:tcPr>
          <w:p w14:paraId="552AB7CB"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6.25</w:t>
            </w:r>
          </w:p>
        </w:tc>
        <w:tc>
          <w:tcPr>
            <w:tcW w:w="1217" w:type="dxa"/>
            <w:vAlign w:val="bottom"/>
          </w:tcPr>
          <w:p w14:paraId="62D9CE38"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8.10</w:t>
            </w:r>
          </w:p>
        </w:tc>
        <w:tc>
          <w:tcPr>
            <w:tcW w:w="1218" w:type="dxa"/>
            <w:vAlign w:val="center"/>
          </w:tcPr>
          <w:p w14:paraId="58C934A0"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9F4C8C0"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7EC6336E"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6BFB5BEA" w14:textId="77777777" w:rsidTr="00F07C1C">
        <w:trPr>
          <w:jc w:val="center"/>
        </w:trPr>
        <w:tc>
          <w:tcPr>
            <w:tcW w:w="1217" w:type="dxa"/>
            <w:vAlign w:val="bottom"/>
          </w:tcPr>
          <w:p w14:paraId="3F08F8EB"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3.27</w:t>
            </w:r>
          </w:p>
        </w:tc>
        <w:tc>
          <w:tcPr>
            <w:tcW w:w="1217" w:type="dxa"/>
            <w:vAlign w:val="bottom"/>
          </w:tcPr>
          <w:p w14:paraId="564232E0"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2.35</w:t>
            </w:r>
          </w:p>
        </w:tc>
        <w:tc>
          <w:tcPr>
            <w:tcW w:w="1217" w:type="dxa"/>
            <w:vAlign w:val="bottom"/>
          </w:tcPr>
          <w:p w14:paraId="44A69D9B"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3.58</w:t>
            </w:r>
          </w:p>
        </w:tc>
        <w:tc>
          <w:tcPr>
            <w:tcW w:w="1217" w:type="dxa"/>
            <w:vAlign w:val="bottom"/>
          </w:tcPr>
          <w:p w14:paraId="46F9222B"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3.89</w:t>
            </w:r>
          </w:p>
        </w:tc>
        <w:tc>
          <w:tcPr>
            <w:tcW w:w="1218" w:type="dxa"/>
            <w:vAlign w:val="center"/>
          </w:tcPr>
          <w:p w14:paraId="5EA0A3CF"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3B93462"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031B7AE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5047C271"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7CD925D5" w14:textId="77777777" w:rsidTr="00F07C1C">
        <w:trPr>
          <w:jc w:val="center"/>
        </w:trPr>
        <w:tc>
          <w:tcPr>
            <w:tcW w:w="1217" w:type="dxa"/>
            <w:vAlign w:val="bottom"/>
          </w:tcPr>
          <w:p w14:paraId="2502224F"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3.50</w:t>
            </w:r>
          </w:p>
        </w:tc>
        <w:tc>
          <w:tcPr>
            <w:tcW w:w="1217" w:type="dxa"/>
            <w:vAlign w:val="bottom"/>
          </w:tcPr>
          <w:p w14:paraId="5DEB05BE"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2.61</w:t>
            </w:r>
          </w:p>
        </w:tc>
        <w:tc>
          <w:tcPr>
            <w:tcW w:w="1217" w:type="dxa"/>
            <w:vAlign w:val="bottom"/>
          </w:tcPr>
          <w:p w14:paraId="1C482A16"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3.84</w:t>
            </w:r>
          </w:p>
        </w:tc>
        <w:tc>
          <w:tcPr>
            <w:tcW w:w="1217" w:type="dxa"/>
            <w:vAlign w:val="bottom"/>
          </w:tcPr>
          <w:p w14:paraId="17833C3A"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4.05</w:t>
            </w:r>
          </w:p>
        </w:tc>
        <w:tc>
          <w:tcPr>
            <w:tcW w:w="1218" w:type="dxa"/>
            <w:vAlign w:val="center"/>
          </w:tcPr>
          <w:p w14:paraId="20AA3352"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3C7F97BF"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05ED54C1"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2C065C32" w14:textId="77777777" w:rsidTr="00F07C1C">
        <w:trPr>
          <w:jc w:val="center"/>
        </w:trPr>
        <w:tc>
          <w:tcPr>
            <w:tcW w:w="1217" w:type="dxa"/>
            <w:vAlign w:val="bottom"/>
          </w:tcPr>
          <w:p w14:paraId="318D65A6"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4.62</w:t>
            </w:r>
          </w:p>
        </w:tc>
        <w:tc>
          <w:tcPr>
            <w:tcW w:w="1217" w:type="dxa"/>
            <w:vAlign w:val="bottom"/>
          </w:tcPr>
          <w:p w14:paraId="18816228"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4.30</w:t>
            </w:r>
          </w:p>
        </w:tc>
        <w:tc>
          <w:tcPr>
            <w:tcW w:w="1217" w:type="dxa"/>
            <w:vAlign w:val="bottom"/>
          </w:tcPr>
          <w:p w14:paraId="369F4BA2"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4.56</w:t>
            </w:r>
          </w:p>
        </w:tc>
        <w:tc>
          <w:tcPr>
            <w:tcW w:w="1217" w:type="dxa"/>
            <w:vAlign w:val="bottom"/>
          </w:tcPr>
          <w:p w14:paraId="18255B0C"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5.02</w:t>
            </w:r>
          </w:p>
        </w:tc>
        <w:tc>
          <w:tcPr>
            <w:tcW w:w="1218" w:type="dxa"/>
            <w:vAlign w:val="center"/>
          </w:tcPr>
          <w:p w14:paraId="6C22A2FD"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07D3B6A1"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6011F58F" w14:textId="77777777" w:rsidR="0074611F" w:rsidRPr="0052570F" w:rsidRDefault="0074611F" w:rsidP="00F07C1C">
            <w:pPr>
              <w:jc w:val="center"/>
              <w:rPr>
                <w:rFonts w:asciiTheme="majorBidi" w:hAnsiTheme="majorBidi" w:cstheme="majorBidi"/>
                <w:sz w:val="24"/>
                <w:szCs w:val="24"/>
                <w:rtl/>
                <w:lang w:bidi="ar-IQ"/>
              </w:rPr>
            </w:pPr>
          </w:p>
        </w:tc>
      </w:tr>
    </w:tbl>
    <w:p w14:paraId="0B0BBD90" w14:textId="77777777" w:rsidR="0074611F" w:rsidRPr="0052570F" w:rsidRDefault="0074611F" w:rsidP="0074611F">
      <w:pPr>
        <w:rPr>
          <w:rFonts w:asciiTheme="majorBidi" w:hAnsiTheme="majorBidi" w:cstheme="majorBidi"/>
          <w:sz w:val="24"/>
          <w:szCs w:val="24"/>
          <w:rtl/>
          <w:lang w:bidi="ar-IQ"/>
        </w:rPr>
      </w:pPr>
    </w:p>
    <w:p w14:paraId="5C73F728" w14:textId="77777777" w:rsidR="0074611F" w:rsidRPr="00FF6DB7" w:rsidRDefault="0074611F" w:rsidP="0074611F">
      <w:pPr>
        <w:bidi w:val="0"/>
        <w:jc w:val="both"/>
        <w:rPr>
          <w:rFonts w:asciiTheme="majorBidi" w:hAnsiTheme="majorBidi" w:cstheme="majorBidi"/>
          <w:sz w:val="24"/>
          <w:szCs w:val="24"/>
          <w:lang w:bidi="ar-IQ"/>
        </w:rPr>
      </w:pPr>
    </w:p>
    <w:p w14:paraId="67DD9C0F" w14:textId="77777777" w:rsidR="00FF6DB7" w:rsidRPr="00FF6DB7" w:rsidRDefault="00FF6DB7" w:rsidP="00FF6DB7">
      <w:pPr>
        <w:bidi w:val="0"/>
        <w:jc w:val="both"/>
        <w:rPr>
          <w:rFonts w:asciiTheme="majorBidi" w:hAnsiTheme="majorBidi" w:cstheme="majorBidi"/>
          <w:b/>
          <w:bCs/>
          <w:sz w:val="24"/>
          <w:szCs w:val="24"/>
          <w:lang w:bidi="ar-IQ"/>
        </w:rPr>
      </w:pPr>
      <w:r w:rsidRPr="00FF6DB7">
        <w:rPr>
          <w:rFonts w:asciiTheme="majorBidi" w:hAnsiTheme="majorBidi" w:cstheme="majorBidi"/>
          <w:b/>
          <w:bCs/>
          <w:sz w:val="24"/>
          <w:szCs w:val="24"/>
          <w:lang w:val="en" w:bidi="ar-IQ"/>
        </w:rPr>
        <w:t xml:space="preserve">2- The effect of soil texture type and biochar level on </w:t>
      </w:r>
      <w:r w:rsidR="0028465A">
        <w:rPr>
          <w:rFonts w:asciiTheme="majorBidi" w:hAnsiTheme="majorBidi" w:cstheme="majorBidi"/>
          <w:b/>
          <w:bCs/>
          <w:sz w:val="24"/>
          <w:szCs w:val="24"/>
          <w:lang w:val="en" w:bidi="ar-IQ"/>
        </w:rPr>
        <w:t>the values ​​of dispersion parameter</w:t>
      </w:r>
      <w:r w:rsidRPr="00FF6DB7">
        <w:rPr>
          <w:rFonts w:asciiTheme="majorBidi" w:hAnsiTheme="majorBidi" w:cstheme="majorBidi"/>
          <w:b/>
          <w:bCs/>
          <w:sz w:val="24"/>
          <w:szCs w:val="24"/>
          <w:lang w:val="en" w:bidi="ar-IQ"/>
        </w:rPr>
        <w:t>s for dissolved positive ions.</w:t>
      </w:r>
    </w:p>
    <w:p w14:paraId="3BB8E62F" w14:textId="77777777" w:rsidR="00FF6DB7" w:rsidRPr="004D6247" w:rsidRDefault="00FF6DB7" w:rsidP="00FF6DB7">
      <w:pPr>
        <w:tabs>
          <w:tab w:val="left" w:pos="0"/>
        </w:tabs>
        <w:bidi w:val="0"/>
        <w:jc w:val="both"/>
        <w:rPr>
          <w:rFonts w:asciiTheme="majorBidi" w:hAnsiTheme="majorBidi" w:cstheme="majorBidi"/>
          <w:sz w:val="24"/>
          <w:szCs w:val="24"/>
          <w:lang w:bidi="ar-IQ"/>
        </w:rPr>
      </w:pPr>
      <w:r w:rsidRPr="004D6247">
        <w:rPr>
          <w:rFonts w:asciiTheme="majorBidi" w:hAnsiTheme="majorBidi" w:cstheme="majorBidi"/>
          <w:sz w:val="24"/>
          <w:szCs w:val="24"/>
          <w:lang w:val="en" w:bidi="ar-IQ"/>
        </w:rPr>
        <w:t>2-1 Sodium ion to divalent ion ratio SAR for dissolved ions</w:t>
      </w:r>
    </w:p>
    <w:p w14:paraId="3F6360C8" w14:textId="77777777" w:rsidR="006A3FE2" w:rsidRPr="006A3FE2" w:rsidRDefault="0028465A" w:rsidP="0074611F">
      <w:pPr>
        <w:bidi w:val="0"/>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 xml:space="preserve">      </w:t>
      </w:r>
      <w:r w:rsidR="00FF6DB7" w:rsidRPr="00FF6DB7">
        <w:rPr>
          <w:rFonts w:asciiTheme="majorBidi" w:hAnsiTheme="majorBidi" w:cstheme="majorBidi"/>
          <w:sz w:val="24"/>
          <w:szCs w:val="24"/>
          <w:lang w:val="en"/>
        </w:rPr>
        <w:t xml:space="preserve">This ratio expresses the intensity of sodium ions in the liquid phase of the soil to the square root of calcium and magnesium according to the law of proportions (Ratio </w:t>
      </w:r>
      <w:r w:rsidR="00FF6DB7" w:rsidRPr="00FF6DB7">
        <w:rPr>
          <w:rFonts w:asciiTheme="majorBidi" w:hAnsiTheme="majorBidi" w:cstheme="majorBidi"/>
          <w:sz w:val="24"/>
          <w:szCs w:val="24"/>
          <w:lang w:val="en"/>
        </w:rPr>
        <w:lastRenderedPageBreak/>
        <w:t>Law</w:t>
      </w:r>
      <w:r>
        <w:rPr>
          <w:rFonts w:asciiTheme="majorBidi" w:hAnsiTheme="majorBidi" w:cstheme="majorBidi"/>
          <w:sz w:val="24"/>
          <w:szCs w:val="24"/>
          <w:lang w:val="en"/>
        </w:rPr>
        <w:t>). The results shown in table (7</w:t>
      </w:r>
      <w:r w:rsidR="00FF6DB7" w:rsidRPr="00FF6DB7">
        <w:rPr>
          <w:rFonts w:asciiTheme="majorBidi" w:hAnsiTheme="majorBidi" w:cstheme="majorBidi"/>
          <w:sz w:val="24"/>
          <w:szCs w:val="24"/>
          <w:lang w:val="en"/>
        </w:rPr>
        <w:t xml:space="preserve">) indicate that the number of </w:t>
      </w:r>
      <w:r>
        <w:rPr>
          <w:rFonts w:asciiTheme="majorBidi" w:hAnsiTheme="majorBidi" w:cstheme="majorBidi"/>
          <w:sz w:val="24"/>
          <w:szCs w:val="24"/>
          <w:lang w:val="en"/>
        </w:rPr>
        <w:t xml:space="preserve">wetting cycles, biochar levels </w:t>
      </w:r>
      <w:r w:rsidR="00FF6DB7" w:rsidRPr="00FF6DB7">
        <w:rPr>
          <w:rFonts w:asciiTheme="majorBidi" w:hAnsiTheme="majorBidi" w:cstheme="majorBidi"/>
          <w:sz w:val="24"/>
          <w:szCs w:val="24"/>
          <w:lang w:val="en"/>
        </w:rPr>
        <w:t>have an effect on the difference and variation of SAR values ​​in the two study soils.</w:t>
      </w:r>
      <w:r w:rsidR="006A3FE2">
        <w:rPr>
          <w:rFonts w:asciiTheme="majorBidi" w:hAnsiTheme="majorBidi" w:cstheme="majorBidi"/>
          <w:sz w:val="24"/>
          <w:szCs w:val="24"/>
          <w:lang w:val="en" w:bidi="ar-IQ"/>
        </w:rPr>
        <w:t xml:space="preserve"> </w:t>
      </w:r>
      <w:r w:rsidR="00FF6DB7" w:rsidRPr="00FF6DB7">
        <w:rPr>
          <w:rFonts w:asciiTheme="majorBidi" w:hAnsiTheme="majorBidi" w:cstheme="majorBidi"/>
          <w:sz w:val="24"/>
          <w:szCs w:val="24"/>
          <w:lang w:val="en" w:bidi="ar-IQ"/>
        </w:rPr>
        <w:t xml:space="preserve">When the soil was moistened with water, the lowest SAR value was recorded </w:t>
      </w:r>
      <w:r>
        <w:rPr>
          <w:rFonts w:asciiTheme="majorBidi" w:hAnsiTheme="majorBidi" w:cstheme="majorBidi"/>
          <w:sz w:val="24"/>
          <w:szCs w:val="24"/>
          <w:lang w:val="en" w:bidi="ar-IQ"/>
        </w:rPr>
        <w:t xml:space="preserve">(1.07)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xml:space="preserve"> at the surface depth of treatment B</w:t>
      </w:r>
      <w:r w:rsidR="00FF6DB7" w:rsidRPr="0028465A">
        <w:rPr>
          <w:rFonts w:asciiTheme="majorBidi" w:hAnsiTheme="majorBidi" w:cstheme="majorBidi"/>
          <w:sz w:val="24"/>
          <w:szCs w:val="24"/>
          <w:vertAlign w:val="subscript"/>
          <w:lang w:val="en" w:bidi="ar-IQ"/>
        </w:rPr>
        <w:t>2</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10</w:t>
      </w:r>
      <w:r w:rsidR="00FF6DB7" w:rsidRPr="00FF6DB7">
        <w:rPr>
          <w:rFonts w:asciiTheme="majorBidi" w:hAnsiTheme="majorBidi" w:cstheme="majorBidi"/>
          <w:sz w:val="24"/>
          <w:szCs w:val="24"/>
          <w:lang w:val="en" w:bidi="ar-IQ"/>
        </w:rPr>
        <w:t>, and the highest value was recorded at the same depth for treatment B</w:t>
      </w:r>
      <w:r w:rsidR="00FF6DB7" w:rsidRPr="0028465A">
        <w:rPr>
          <w:rFonts w:asciiTheme="majorBidi" w:hAnsiTheme="majorBidi" w:cstheme="majorBidi"/>
          <w:sz w:val="24"/>
          <w:szCs w:val="24"/>
          <w:vertAlign w:val="subscript"/>
          <w:lang w:val="en" w:bidi="ar-IQ"/>
        </w:rPr>
        <w:t>2</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5</w:t>
      </w:r>
      <w:r w:rsidR="00FF6DB7" w:rsidRPr="00FF6DB7">
        <w:rPr>
          <w:rFonts w:asciiTheme="majorBidi" w:hAnsiTheme="majorBidi" w:cstheme="majorBidi"/>
          <w:sz w:val="24"/>
          <w:szCs w:val="24"/>
          <w:lang w:val="en" w:bidi="ar-IQ"/>
        </w:rPr>
        <w:t>, am</w:t>
      </w:r>
      <w:r>
        <w:rPr>
          <w:rFonts w:asciiTheme="majorBidi" w:hAnsiTheme="majorBidi" w:cstheme="majorBidi"/>
          <w:sz w:val="24"/>
          <w:szCs w:val="24"/>
          <w:lang w:val="en" w:bidi="ar-IQ"/>
        </w:rPr>
        <w:t xml:space="preserve">ounting to (3.55)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with an increase rate of 231.77% in</w:t>
      </w:r>
      <w:r>
        <w:rPr>
          <w:rFonts w:asciiTheme="majorBidi" w:hAnsiTheme="majorBidi" w:cstheme="majorBidi"/>
          <w:sz w:val="24"/>
          <w:szCs w:val="24"/>
          <w:lang w:val="en" w:bidi="ar-IQ"/>
        </w:rPr>
        <w:t xml:space="preserve"> the clay soil. As for the</w:t>
      </w:r>
      <w:r w:rsidR="00FF6DB7" w:rsidRPr="00FF6DB7">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FF6DB7" w:rsidRPr="00FF6DB7">
        <w:rPr>
          <w:rFonts w:asciiTheme="majorBidi" w:hAnsiTheme="majorBidi" w:cstheme="majorBidi"/>
          <w:sz w:val="24"/>
          <w:szCs w:val="24"/>
          <w:lang w:val="en" w:bidi="ar-IQ"/>
        </w:rPr>
        <w:t xml:space="preserve"> soil, the lowest</w:t>
      </w:r>
      <w:r>
        <w:rPr>
          <w:rFonts w:asciiTheme="majorBidi" w:hAnsiTheme="majorBidi" w:cstheme="majorBidi"/>
          <w:sz w:val="24"/>
          <w:szCs w:val="24"/>
          <w:lang w:val="en" w:bidi="ar-IQ"/>
        </w:rPr>
        <w:t xml:space="preserve"> value was (1.95)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xml:space="preserve"> at the subsurface depth of treatment B</w:t>
      </w:r>
      <w:r w:rsidR="00FF6DB7" w:rsidRPr="0028465A">
        <w:rPr>
          <w:rFonts w:asciiTheme="majorBidi" w:hAnsiTheme="majorBidi" w:cstheme="majorBidi"/>
          <w:sz w:val="24"/>
          <w:szCs w:val="24"/>
          <w:vertAlign w:val="subscript"/>
          <w:lang w:val="en" w:bidi="ar-IQ"/>
        </w:rPr>
        <w:t>2</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10</w:t>
      </w:r>
      <w:r w:rsidR="00FF6DB7" w:rsidRPr="00FF6DB7">
        <w:rPr>
          <w:rFonts w:asciiTheme="majorBidi" w:hAnsiTheme="majorBidi" w:cstheme="majorBidi"/>
          <w:sz w:val="24"/>
          <w:szCs w:val="24"/>
          <w:lang w:val="en" w:bidi="ar-IQ"/>
        </w:rPr>
        <w:t>, while the highest value was (3.79) equivalent L-1 at the surface depth of treatment B3-PV5, and the increase rate was 94.35%.</w:t>
      </w:r>
      <w:r w:rsidR="006A3FE2">
        <w:rPr>
          <w:rFonts w:asciiTheme="majorBidi" w:hAnsiTheme="majorBidi" w:cstheme="majorBidi"/>
          <w:sz w:val="24"/>
          <w:szCs w:val="24"/>
          <w:lang w:bidi="ar-IQ"/>
        </w:rPr>
        <w:t xml:space="preserve"> </w:t>
      </w:r>
      <w:r w:rsidR="00FF6DB7" w:rsidRPr="00FF6DB7">
        <w:rPr>
          <w:rFonts w:asciiTheme="majorBidi" w:hAnsiTheme="majorBidi" w:cstheme="majorBidi"/>
          <w:sz w:val="24"/>
          <w:szCs w:val="24"/>
          <w:lang w:val="en" w:bidi="ar-IQ"/>
        </w:rPr>
        <w:t>As for the SAR as an average, its value ranged from the lowest value (1.66) in the subsurface depth of treatment B</w:t>
      </w:r>
      <w:r w:rsidR="00FF6DB7" w:rsidRPr="006A3FE2">
        <w:rPr>
          <w:rFonts w:asciiTheme="majorBidi" w:hAnsiTheme="majorBidi" w:cstheme="majorBidi"/>
          <w:sz w:val="24"/>
          <w:szCs w:val="24"/>
          <w:vertAlign w:val="subscript"/>
          <w:lang w:val="en" w:bidi="ar-IQ"/>
        </w:rPr>
        <w:t>2</w:t>
      </w:r>
      <w:r w:rsidR="00FF6DB7" w:rsidRPr="00FF6DB7">
        <w:rPr>
          <w:rFonts w:asciiTheme="majorBidi" w:hAnsiTheme="majorBidi" w:cstheme="majorBidi"/>
          <w:sz w:val="24"/>
          <w:szCs w:val="24"/>
          <w:lang w:val="en" w:bidi="ar-IQ"/>
        </w:rPr>
        <w:t xml:space="preserve"> in clay soil to the highest value (3.20) in the surface depth of treatment B</w:t>
      </w:r>
      <w:r w:rsidR="00FF6DB7" w:rsidRPr="006A3FE2">
        <w:rPr>
          <w:rFonts w:asciiTheme="majorBidi" w:hAnsiTheme="majorBidi" w:cstheme="majorBidi"/>
          <w:sz w:val="24"/>
          <w:szCs w:val="24"/>
          <w:vertAlign w:val="subscript"/>
          <w:lang w:val="en" w:bidi="ar-IQ"/>
        </w:rPr>
        <w:t>3</w:t>
      </w:r>
      <w:r w:rsidR="006A3FE2">
        <w:rPr>
          <w:rFonts w:asciiTheme="majorBidi" w:hAnsiTheme="majorBidi" w:cstheme="majorBidi"/>
          <w:sz w:val="24"/>
          <w:szCs w:val="24"/>
          <w:lang w:val="en" w:bidi="ar-IQ"/>
        </w:rPr>
        <w:t xml:space="preserve"> in</w:t>
      </w:r>
      <w:r w:rsidR="00FF6DB7" w:rsidRPr="00FF6DB7">
        <w:rPr>
          <w:rFonts w:asciiTheme="majorBidi" w:hAnsiTheme="majorBidi" w:cstheme="majorBidi"/>
          <w:sz w:val="24"/>
          <w:szCs w:val="24"/>
          <w:lang w:val="en" w:bidi="ar-IQ"/>
        </w:rPr>
        <w:t xml:space="preserve"> clay</w:t>
      </w:r>
      <w:r w:rsidR="006A3FE2">
        <w:rPr>
          <w:rFonts w:asciiTheme="majorBidi" w:hAnsiTheme="majorBidi" w:cstheme="majorBidi"/>
          <w:sz w:val="24"/>
          <w:szCs w:val="24"/>
          <w:lang w:val="en" w:bidi="ar-IQ"/>
        </w:rPr>
        <w:t xml:space="preserve"> loam</w:t>
      </w:r>
      <w:r w:rsidR="00FF6DB7" w:rsidRPr="00FF6DB7">
        <w:rPr>
          <w:rFonts w:asciiTheme="majorBidi" w:hAnsiTheme="majorBidi" w:cstheme="majorBidi"/>
          <w:sz w:val="24"/>
          <w:szCs w:val="24"/>
          <w:lang w:val="en" w:bidi="ar-IQ"/>
        </w:rPr>
        <w:t xml:space="preserve"> soil.</w:t>
      </w:r>
    </w:p>
    <w:p w14:paraId="6284ABFA" w14:textId="01043134" w:rsidR="00B7375D" w:rsidRPr="006A3FE2" w:rsidRDefault="00D67C39" w:rsidP="006A3FE2">
      <w:pPr>
        <w:jc w:val="center"/>
        <w:rPr>
          <w:rFonts w:asciiTheme="majorBidi" w:hAnsiTheme="majorBidi" w:cstheme="majorBidi"/>
          <w:sz w:val="24"/>
          <w:szCs w:val="24"/>
          <w:rtl/>
          <w:lang w:bidi="ar-IQ"/>
        </w:rPr>
      </w:pPr>
      <w:r w:rsidRPr="006A3FE2">
        <w:rPr>
          <w:rFonts w:asciiTheme="majorBidi" w:hAnsiTheme="majorBidi" w:cstheme="majorBidi"/>
          <w:sz w:val="24"/>
          <w:szCs w:val="24"/>
          <w:lang w:val="en" w:bidi="ar-IQ"/>
        </w:rPr>
        <w:t xml:space="preserve">Table </w:t>
      </w:r>
      <w:r w:rsidR="006A3FE2" w:rsidRPr="006A3FE2">
        <w:rPr>
          <w:rFonts w:asciiTheme="majorBidi" w:hAnsiTheme="majorBidi" w:cstheme="majorBidi"/>
          <w:sz w:val="24"/>
          <w:szCs w:val="24"/>
          <w:lang w:val="en" w:bidi="ar-IQ"/>
        </w:rPr>
        <w:t>7</w:t>
      </w:r>
      <w:r w:rsidRPr="006A3FE2">
        <w:rPr>
          <w:rFonts w:asciiTheme="majorBidi" w:hAnsiTheme="majorBidi" w:cstheme="majorBidi"/>
          <w:sz w:val="24"/>
          <w:szCs w:val="24"/>
          <w:lang w:val="en" w:bidi="ar-IQ"/>
        </w:rPr>
        <w:t>: Effect of soil texture type and biochar level on SAR values ​​of dissolved ions in the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76143EA9" w14:textId="77777777" w:rsidTr="00BC4775">
        <w:trPr>
          <w:jc w:val="center"/>
        </w:trPr>
        <w:tc>
          <w:tcPr>
            <w:tcW w:w="1217" w:type="dxa"/>
            <w:vMerge w:val="restart"/>
            <w:vAlign w:val="center"/>
          </w:tcPr>
          <w:p w14:paraId="16C66F10"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559F791A"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61F5AE7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2931F04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7BDBBBB7"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37BD5936"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7939379F" w14:textId="77777777" w:rsidTr="00BC4775">
        <w:trPr>
          <w:jc w:val="center"/>
        </w:trPr>
        <w:tc>
          <w:tcPr>
            <w:tcW w:w="1217" w:type="dxa"/>
            <w:vMerge/>
            <w:vAlign w:val="center"/>
          </w:tcPr>
          <w:p w14:paraId="01B4D5A1" w14:textId="77777777" w:rsidR="00BC0D6D" w:rsidRPr="0052570F" w:rsidRDefault="00BC0D6D" w:rsidP="00BC4775">
            <w:pPr>
              <w:jc w:val="center"/>
              <w:rPr>
                <w:rFonts w:asciiTheme="majorBidi" w:hAnsiTheme="majorBidi" w:cstheme="majorBidi"/>
                <w:sz w:val="24"/>
                <w:szCs w:val="24"/>
                <w:rtl/>
                <w:lang w:bidi="ar-IQ"/>
              </w:rPr>
            </w:pPr>
          </w:p>
        </w:tc>
        <w:tc>
          <w:tcPr>
            <w:tcW w:w="1217" w:type="dxa"/>
            <w:vAlign w:val="center"/>
          </w:tcPr>
          <w:p w14:paraId="11743B4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33122E8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5B9053A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4AE505C1"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F1A94C7"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9CA8410"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6BAD955C" w14:textId="77777777" w:rsidTr="00BC4775">
        <w:trPr>
          <w:jc w:val="center"/>
        </w:trPr>
        <w:tc>
          <w:tcPr>
            <w:tcW w:w="1217" w:type="dxa"/>
            <w:vAlign w:val="center"/>
          </w:tcPr>
          <w:p w14:paraId="2317B87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2.57</w:t>
            </w:r>
          </w:p>
        </w:tc>
        <w:tc>
          <w:tcPr>
            <w:tcW w:w="1217" w:type="dxa"/>
            <w:vAlign w:val="center"/>
          </w:tcPr>
          <w:p w14:paraId="600D524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2.54</w:t>
            </w:r>
          </w:p>
        </w:tc>
        <w:tc>
          <w:tcPr>
            <w:tcW w:w="1217" w:type="dxa"/>
            <w:vAlign w:val="center"/>
          </w:tcPr>
          <w:p w14:paraId="7A1A307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2.86</w:t>
            </w:r>
          </w:p>
        </w:tc>
        <w:tc>
          <w:tcPr>
            <w:tcW w:w="1217" w:type="dxa"/>
            <w:vAlign w:val="center"/>
          </w:tcPr>
          <w:p w14:paraId="59C2AB7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2.31</w:t>
            </w:r>
          </w:p>
        </w:tc>
        <w:tc>
          <w:tcPr>
            <w:tcW w:w="1218" w:type="dxa"/>
            <w:vAlign w:val="center"/>
          </w:tcPr>
          <w:p w14:paraId="1C3994EF"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681342FA"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45FD6CD4"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2644CC1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38568EB5" w14:textId="77777777" w:rsidR="00BC0D6D" w:rsidRPr="0052570F" w:rsidRDefault="00BC0D6D" w:rsidP="00BC4775">
            <w:pPr>
              <w:rPr>
                <w:rFonts w:asciiTheme="majorBidi" w:hAnsiTheme="majorBidi" w:cstheme="majorBidi"/>
                <w:sz w:val="24"/>
                <w:szCs w:val="24"/>
                <w:lang w:bidi="ar-IQ"/>
              </w:rPr>
            </w:pPr>
          </w:p>
        </w:tc>
      </w:tr>
      <w:tr w:rsidR="00BC0D6D" w:rsidRPr="0052570F" w14:paraId="6AB69DBA" w14:textId="77777777" w:rsidTr="00BC4775">
        <w:trPr>
          <w:jc w:val="center"/>
        </w:trPr>
        <w:tc>
          <w:tcPr>
            <w:tcW w:w="1217" w:type="dxa"/>
            <w:vAlign w:val="center"/>
          </w:tcPr>
          <w:p w14:paraId="7D47E1E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2.46</w:t>
            </w:r>
          </w:p>
        </w:tc>
        <w:tc>
          <w:tcPr>
            <w:tcW w:w="1217" w:type="dxa"/>
            <w:vAlign w:val="center"/>
          </w:tcPr>
          <w:p w14:paraId="49B35CE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1.07</w:t>
            </w:r>
          </w:p>
        </w:tc>
        <w:tc>
          <w:tcPr>
            <w:tcW w:w="1217" w:type="dxa"/>
            <w:vAlign w:val="center"/>
          </w:tcPr>
          <w:p w14:paraId="00FEC92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3.55</w:t>
            </w:r>
          </w:p>
        </w:tc>
        <w:tc>
          <w:tcPr>
            <w:tcW w:w="1217" w:type="dxa"/>
            <w:vAlign w:val="center"/>
          </w:tcPr>
          <w:p w14:paraId="4976C2F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2.77</w:t>
            </w:r>
          </w:p>
        </w:tc>
        <w:tc>
          <w:tcPr>
            <w:tcW w:w="1218" w:type="dxa"/>
            <w:vAlign w:val="center"/>
          </w:tcPr>
          <w:p w14:paraId="6C225E9D"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D948D04"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6F2C684"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785BEB2" w14:textId="77777777" w:rsidTr="00BC4775">
        <w:trPr>
          <w:jc w:val="center"/>
        </w:trPr>
        <w:tc>
          <w:tcPr>
            <w:tcW w:w="1217" w:type="dxa"/>
            <w:vAlign w:val="center"/>
          </w:tcPr>
          <w:p w14:paraId="7ACDD85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2.58</w:t>
            </w:r>
          </w:p>
        </w:tc>
        <w:tc>
          <w:tcPr>
            <w:tcW w:w="1217" w:type="dxa"/>
            <w:vAlign w:val="center"/>
          </w:tcPr>
          <w:p w14:paraId="45F241E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1.65</w:t>
            </w:r>
          </w:p>
        </w:tc>
        <w:tc>
          <w:tcPr>
            <w:tcW w:w="1217" w:type="dxa"/>
            <w:vAlign w:val="center"/>
          </w:tcPr>
          <w:p w14:paraId="79D7E85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3.42</w:t>
            </w:r>
          </w:p>
        </w:tc>
        <w:tc>
          <w:tcPr>
            <w:tcW w:w="1217" w:type="dxa"/>
            <w:vAlign w:val="center"/>
          </w:tcPr>
          <w:p w14:paraId="6AF9BAE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2.67</w:t>
            </w:r>
          </w:p>
        </w:tc>
        <w:tc>
          <w:tcPr>
            <w:tcW w:w="1218" w:type="dxa"/>
            <w:vAlign w:val="center"/>
          </w:tcPr>
          <w:p w14:paraId="09852E95"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5558AFD1"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65DCCC7"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7D2A960F" w14:textId="77777777" w:rsidTr="00BC4775">
        <w:trPr>
          <w:jc w:val="center"/>
        </w:trPr>
        <w:tc>
          <w:tcPr>
            <w:tcW w:w="1217" w:type="dxa"/>
            <w:vAlign w:val="center"/>
          </w:tcPr>
          <w:p w14:paraId="00F1625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1.92</w:t>
            </w:r>
          </w:p>
        </w:tc>
        <w:tc>
          <w:tcPr>
            <w:tcW w:w="1217" w:type="dxa"/>
            <w:vAlign w:val="center"/>
          </w:tcPr>
          <w:p w14:paraId="4755AB5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1.50</w:t>
            </w:r>
          </w:p>
        </w:tc>
        <w:tc>
          <w:tcPr>
            <w:tcW w:w="1217" w:type="dxa"/>
            <w:vAlign w:val="center"/>
          </w:tcPr>
          <w:p w14:paraId="3C9B3AB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2.46</w:t>
            </w:r>
          </w:p>
        </w:tc>
        <w:tc>
          <w:tcPr>
            <w:tcW w:w="1217" w:type="dxa"/>
            <w:vAlign w:val="center"/>
          </w:tcPr>
          <w:p w14:paraId="2A286B6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1.80</w:t>
            </w:r>
          </w:p>
        </w:tc>
        <w:tc>
          <w:tcPr>
            <w:tcW w:w="1218" w:type="dxa"/>
            <w:vAlign w:val="center"/>
          </w:tcPr>
          <w:p w14:paraId="6BAE127B"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1007E96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1A90E8E9"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4443EEBD"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5139F47C" w14:textId="77777777" w:rsidTr="00BC4775">
        <w:trPr>
          <w:jc w:val="center"/>
        </w:trPr>
        <w:tc>
          <w:tcPr>
            <w:tcW w:w="1217" w:type="dxa"/>
            <w:vAlign w:val="center"/>
          </w:tcPr>
          <w:p w14:paraId="65CBAFA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1.66</w:t>
            </w:r>
          </w:p>
        </w:tc>
        <w:tc>
          <w:tcPr>
            <w:tcW w:w="1217" w:type="dxa"/>
            <w:vAlign w:val="center"/>
          </w:tcPr>
          <w:p w14:paraId="521DF98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1.12</w:t>
            </w:r>
          </w:p>
        </w:tc>
        <w:tc>
          <w:tcPr>
            <w:tcW w:w="1217" w:type="dxa"/>
            <w:vAlign w:val="center"/>
          </w:tcPr>
          <w:p w14:paraId="62FA667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2.15</w:t>
            </w:r>
          </w:p>
        </w:tc>
        <w:tc>
          <w:tcPr>
            <w:tcW w:w="1217" w:type="dxa"/>
            <w:vAlign w:val="center"/>
          </w:tcPr>
          <w:p w14:paraId="3B38D1F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1.71</w:t>
            </w:r>
          </w:p>
        </w:tc>
        <w:tc>
          <w:tcPr>
            <w:tcW w:w="1218" w:type="dxa"/>
            <w:vAlign w:val="center"/>
          </w:tcPr>
          <w:p w14:paraId="0DDB030A"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6104D1C"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5A6AE0AB"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4502C92" w14:textId="77777777" w:rsidTr="00BC4775">
        <w:trPr>
          <w:jc w:val="center"/>
        </w:trPr>
        <w:tc>
          <w:tcPr>
            <w:tcW w:w="1217" w:type="dxa"/>
            <w:vAlign w:val="center"/>
          </w:tcPr>
          <w:p w14:paraId="3765164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1.85</w:t>
            </w:r>
          </w:p>
        </w:tc>
        <w:tc>
          <w:tcPr>
            <w:tcW w:w="1217" w:type="dxa"/>
            <w:vAlign w:val="center"/>
          </w:tcPr>
          <w:p w14:paraId="3C13BA51"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1.98</w:t>
            </w:r>
          </w:p>
        </w:tc>
        <w:tc>
          <w:tcPr>
            <w:tcW w:w="1217" w:type="dxa"/>
            <w:vAlign w:val="center"/>
          </w:tcPr>
          <w:p w14:paraId="5BDF952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2.00</w:t>
            </w:r>
          </w:p>
        </w:tc>
        <w:tc>
          <w:tcPr>
            <w:tcW w:w="1217" w:type="dxa"/>
            <w:vAlign w:val="center"/>
          </w:tcPr>
          <w:p w14:paraId="2B6B0B2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1.57</w:t>
            </w:r>
          </w:p>
        </w:tc>
        <w:tc>
          <w:tcPr>
            <w:tcW w:w="1218" w:type="dxa"/>
            <w:vAlign w:val="center"/>
          </w:tcPr>
          <w:p w14:paraId="4497EAA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1310E7F3"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0A9F175E"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2E1E132" w14:textId="77777777" w:rsidTr="00BC4775">
        <w:trPr>
          <w:jc w:val="center"/>
        </w:trPr>
        <w:tc>
          <w:tcPr>
            <w:tcW w:w="1217" w:type="dxa"/>
            <w:vAlign w:val="center"/>
          </w:tcPr>
          <w:p w14:paraId="62CA921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2.95</w:t>
            </w:r>
          </w:p>
        </w:tc>
        <w:tc>
          <w:tcPr>
            <w:tcW w:w="1217" w:type="dxa"/>
            <w:vAlign w:val="center"/>
          </w:tcPr>
          <w:p w14:paraId="105346E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2.44</w:t>
            </w:r>
          </w:p>
        </w:tc>
        <w:tc>
          <w:tcPr>
            <w:tcW w:w="1217" w:type="dxa"/>
            <w:vAlign w:val="center"/>
          </w:tcPr>
          <w:p w14:paraId="65D4283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3.48</w:t>
            </w:r>
          </w:p>
        </w:tc>
        <w:tc>
          <w:tcPr>
            <w:tcW w:w="1217" w:type="dxa"/>
            <w:vAlign w:val="center"/>
          </w:tcPr>
          <w:p w14:paraId="1717C27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2.93</w:t>
            </w:r>
          </w:p>
        </w:tc>
        <w:tc>
          <w:tcPr>
            <w:tcW w:w="1218" w:type="dxa"/>
            <w:vAlign w:val="center"/>
          </w:tcPr>
          <w:p w14:paraId="058B1137"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43202C3E"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444E2861"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056FF39F"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1E150BA4" w14:textId="77777777" w:rsidTr="00BC4775">
        <w:trPr>
          <w:jc w:val="center"/>
        </w:trPr>
        <w:tc>
          <w:tcPr>
            <w:tcW w:w="1217" w:type="dxa"/>
            <w:vAlign w:val="center"/>
          </w:tcPr>
          <w:p w14:paraId="1E890B1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2.99</w:t>
            </w:r>
          </w:p>
        </w:tc>
        <w:tc>
          <w:tcPr>
            <w:tcW w:w="1217" w:type="dxa"/>
            <w:vAlign w:val="center"/>
          </w:tcPr>
          <w:p w14:paraId="0A7C2A1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2.62</w:t>
            </w:r>
          </w:p>
        </w:tc>
        <w:tc>
          <w:tcPr>
            <w:tcW w:w="1217" w:type="dxa"/>
            <w:vAlign w:val="center"/>
          </w:tcPr>
          <w:p w14:paraId="58682E1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3.42</w:t>
            </w:r>
          </w:p>
        </w:tc>
        <w:tc>
          <w:tcPr>
            <w:tcW w:w="1217" w:type="dxa"/>
            <w:vAlign w:val="center"/>
          </w:tcPr>
          <w:p w14:paraId="2FBD11D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2.92</w:t>
            </w:r>
          </w:p>
        </w:tc>
        <w:tc>
          <w:tcPr>
            <w:tcW w:w="1218" w:type="dxa"/>
            <w:vAlign w:val="center"/>
          </w:tcPr>
          <w:p w14:paraId="0362CED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0A4A349"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718D0F4"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2DCEFCB8" w14:textId="77777777" w:rsidTr="00BC4775">
        <w:trPr>
          <w:jc w:val="center"/>
        </w:trPr>
        <w:tc>
          <w:tcPr>
            <w:tcW w:w="1217" w:type="dxa"/>
            <w:vAlign w:val="center"/>
          </w:tcPr>
          <w:p w14:paraId="286C603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3.20</w:t>
            </w:r>
          </w:p>
        </w:tc>
        <w:tc>
          <w:tcPr>
            <w:tcW w:w="1217" w:type="dxa"/>
            <w:vAlign w:val="center"/>
          </w:tcPr>
          <w:p w14:paraId="60B38B9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2.63</w:t>
            </w:r>
          </w:p>
        </w:tc>
        <w:tc>
          <w:tcPr>
            <w:tcW w:w="1217" w:type="dxa"/>
            <w:vAlign w:val="center"/>
          </w:tcPr>
          <w:p w14:paraId="63003FB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3.79</w:t>
            </w:r>
          </w:p>
        </w:tc>
        <w:tc>
          <w:tcPr>
            <w:tcW w:w="1217" w:type="dxa"/>
            <w:vAlign w:val="center"/>
          </w:tcPr>
          <w:p w14:paraId="1B98E0A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3.19</w:t>
            </w:r>
          </w:p>
        </w:tc>
        <w:tc>
          <w:tcPr>
            <w:tcW w:w="1218" w:type="dxa"/>
            <w:vAlign w:val="center"/>
          </w:tcPr>
          <w:p w14:paraId="52EEBDE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BF84E51"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6FE13584"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AAA9843" w14:textId="77777777" w:rsidTr="00BC4775">
        <w:trPr>
          <w:jc w:val="center"/>
        </w:trPr>
        <w:tc>
          <w:tcPr>
            <w:tcW w:w="1217" w:type="dxa"/>
            <w:vAlign w:val="center"/>
          </w:tcPr>
          <w:p w14:paraId="78C1EAB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2.77</w:t>
            </w:r>
          </w:p>
        </w:tc>
        <w:tc>
          <w:tcPr>
            <w:tcW w:w="1217" w:type="dxa"/>
            <w:vAlign w:val="center"/>
          </w:tcPr>
          <w:p w14:paraId="42577B4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2.10</w:t>
            </w:r>
          </w:p>
        </w:tc>
        <w:tc>
          <w:tcPr>
            <w:tcW w:w="1217" w:type="dxa"/>
            <w:vAlign w:val="center"/>
          </w:tcPr>
          <w:p w14:paraId="3122119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3.36</w:t>
            </w:r>
          </w:p>
        </w:tc>
        <w:tc>
          <w:tcPr>
            <w:tcW w:w="1217" w:type="dxa"/>
            <w:vAlign w:val="center"/>
          </w:tcPr>
          <w:p w14:paraId="030A894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2.85</w:t>
            </w:r>
          </w:p>
        </w:tc>
        <w:tc>
          <w:tcPr>
            <w:tcW w:w="1218" w:type="dxa"/>
            <w:vAlign w:val="center"/>
          </w:tcPr>
          <w:p w14:paraId="464243F0"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735166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4AA9FB9C"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7626698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07CC6562" w14:textId="77777777" w:rsidTr="00BC4775">
        <w:trPr>
          <w:jc w:val="center"/>
        </w:trPr>
        <w:tc>
          <w:tcPr>
            <w:tcW w:w="1217" w:type="dxa"/>
            <w:vAlign w:val="center"/>
          </w:tcPr>
          <w:p w14:paraId="3DA01BE1"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2.50</w:t>
            </w:r>
          </w:p>
        </w:tc>
        <w:tc>
          <w:tcPr>
            <w:tcW w:w="1217" w:type="dxa"/>
            <w:vAlign w:val="center"/>
          </w:tcPr>
          <w:p w14:paraId="425A62E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1.95</w:t>
            </w:r>
          </w:p>
        </w:tc>
        <w:tc>
          <w:tcPr>
            <w:tcW w:w="1217" w:type="dxa"/>
            <w:vAlign w:val="center"/>
          </w:tcPr>
          <w:p w14:paraId="2090FB6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3.09</w:t>
            </w:r>
          </w:p>
        </w:tc>
        <w:tc>
          <w:tcPr>
            <w:tcW w:w="1217" w:type="dxa"/>
            <w:vAlign w:val="center"/>
          </w:tcPr>
          <w:p w14:paraId="750A77A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2.52</w:t>
            </w:r>
          </w:p>
        </w:tc>
        <w:tc>
          <w:tcPr>
            <w:tcW w:w="1218" w:type="dxa"/>
            <w:vAlign w:val="center"/>
          </w:tcPr>
          <w:p w14:paraId="2D9E74C7"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32F2C80A"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26F107FE"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651621F" w14:textId="77777777" w:rsidTr="00BC4775">
        <w:trPr>
          <w:jc w:val="center"/>
        </w:trPr>
        <w:tc>
          <w:tcPr>
            <w:tcW w:w="1217" w:type="dxa"/>
            <w:vAlign w:val="center"/>
          </w:tcPr>
          <w:p w14:paraId="475A065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2.45</w:t>
            </w:r>
          </w:p>
        </w:tc>
        <w:tc>
          <w:tcPr>
            <w:tcW w:w="1217" w:type="dxa"/>
            <w:vAlign w:val="center"/>
          </w:tcPr>
          <w:p w14:paraId="63B30C9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2.14</w:t>
            </w:r>
          </w:p>
        </w:tc>
        <w:tc>
          <w:tcPr>
            <w:tcW w:w="1217" w:type="dxa"/>
            <w:vAlign w:val="center"/>
          </w:tcPr>
          <w:p w14:paraId="66F7629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2.58</w:t>
            </w:r>
          </w:p>
        </w:tc>
        <w:tc>
          <w:tcPr>
            <w:tcW w:w="1217" w:type="dxa"/>
            <w:vAlign w:val="center"/>
          </w:tcPr>
          <w:p w14:paraId="3B8DEAE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2.62</w:t>
            </w:r>
          </w:p>
        </w:tc>
        <w:tc>
          <w:tcPr>
            <w:tcW w:w="1218" w:type="dxa"/>
            <w:vAlign w:val="center"/>
          </w:tcPr>
          <w:p w14:paraId="4E78CA8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0AFD67A5"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67DE1EF" w14:textId="77777777" w:rsidR="00BC0D6D" w:rsidRPr="0052570F" w:rsidRDefault="00BC0D6D" w:rsidP="00BC4775">
            <w:pPr>
              <w:jc w:val="center"/>
              <w:rPr>
                <w:rFonts w:asciiTheme="majorBidi" w:hAnsiTheme="majorBidi" w:cstheme="majorBidi"/>
                <w:sz w:val="24"/>
                <w:szCs w:val="24"/>
                <w:rtl/>
                <w:lang w:bidi="ar-IQ"/>
              </w:rPr>
            </w:pPr>
          </w:p>
        </w:tc>
      </w:tr>
    </w:tbl>
    <w:p w14:paraId="4B2E0000" w14:textId="77777777" w:rsidR="00BC0D6D" w:rsidRPr="0052570F" w:rsidRDefault="00BC0D6D" w:rsidP="00B7375D">
      <w:pPr>
        <w:jc w:val="both"/>
        <w:rPr>
          <w:rFonts w:asciiTheme="majorBidi" w:hAnsiTheme="majorBidi" w:cstheme="majorBidi"/>
          <w:b/>
          <w:bCs/>
          <w:sz w:val="24"/>
          <w:szCs w:val="24"/>
          <w:rtl/>
          <w:lang w:bidi="ar-IQ"/>
        </w:rPr>
      </w:pPr>
    </w:p>
    <w:p w14:paraId="3EC2D771" w14:textId="77777777" w:rsidR="00D67C39" w:rsidRPr="00D67C39" w:rsidRDefault="00D67C39" w:rsidP="00D67C39">
      <w:pPr>
        <w:bidi w:val="0"/>
        <w:jc w:val="both"/>
        <w:rPr>
          <w:rFonts w:asciiTheme="majorBidi" w:hAnsiTheme="majorBidi" w:cstheme="majorBidi"/>
          <w:sz w:val="24"/>
          <w:szCs w:val="24"/>
          <w:lang w:bidi="ar-IQ"/>
        </w:rPr>
      </w:pPr>
      <w:r w:rsidRPr="00D67C39">
        <w:rPr>
          <w:rFonts w:asciiTheme="majorBidi" w:hAnsiTheme="majorBidi" w:cstheme="majorBidi"/>
          <w:sz w:val="24"/>
          <w:szCs w:val="24"/>
          <w:lang w:val="en" w:bidi="ar-IQ"/>
        </w:rPr>
        <w:t>The high SAR values ​​in the treatments for the two study soils clearly reflect the role of the various processes that lead to an increase in the sodium content values ​​in the soil solution and the significant role of the exchanged sodium on the surface of the solid phase in supplying the liquid phase with sodium and thus raising the SAR values ​​of the equilibrium solution (Al-</w:t>
      </w:r>
      <w:proofErr w:type="spellStart"/>
      <w:r w:rsidRPr="00D67C39">
        <w:rPr>
          <w:rFonts w:asciiTheme="majorBidi" w:hAnsiTheme="majorBidi" w:cstheme="majorBidi"/>
          <w:sz w:val="24"/>
          <w:szCs w:val="24"/>
          <w:lang w:val="en" w:bidi="ar-IQ"/>
        </w:rPr>
        <w:t>Hadidi</w:t>
      </w:r>
      <w:proofErr w:type="spellEnd"/>
      <w:r w:rsidRPr="00D67C39">
        <w:rPr>
          <w:rFonts w:asciiTheme="majorBidi" w:hAnsiTheme="majorBidi" w:cstheme="majorBidi"/>
          <w:sz w:val="24"/>
          <w:szCs w:val="24"/>
          <w:lang w:val="en" w:bidi="ar-IQ"/>
        </w:rPr>
        <w:t>, 2021).</w:t>
      </w:r>
    </w:p>
    <w:p w14:paraId="53CFE2EA" w14:textId="77777777" w:rsidR="00D67C39" w:rsidRPr="00D67C39" w:rsidRDefault="00D67C39" w:rsidP="006A3FE2">
      <w:pPr>
        <w:bidi w:val="0"/>
        <w:jc w:val="both"/>
        <w:rPr>
          <w:rFonts w:asciiTheme="majorBidi" w:hAnsiTheme="majorBidi" w:cstheme="majorBidi"/>
          <w:b/>
          <w:bCs/>
          <w:sz w:val="24"/>
          <w:szCs w:val="24"/>
          <w:lang w:bidi="ar-IQ"/>
        </w:rPr>
      </w:pPr>
      <w:r w:rsidRPr="00D67C39">
        <w:rPr>
          <w:rFonts w:asciiTheme="majorBidi" w:hAnsiTheme="majorBidi" w:cstheme="majorBidi"/>
          <w:b/>
          <w:bCs/>
          <w:sz w:val="24"/>
          <w:szCs w:val="24"/>
          <w:lang w:val="en" w:bidi="ar-IQ"/>
        </w:rPr>
        <w:t xml:space="preserve">2-2 </w:t>
      </w:r>
      <w:r w:rsidR="006A3FE2" w:rsidRPr="0052570F">
        <w:rPr>
          <w:rFonts w:asciiTheme="majorBidi" w:eastAsiaTheme="minorEastAsia" w:hAnsiTheme="majorBidi" w:cstheme="majorBidi"/>
          <w:sz w:val="24"/>
          <w:szCs w:val="24"/>
          <w:lang w:bidi="ar-IQ"/>
        </w:rPr>
        <w:t>Monovalent Cation Adsorption Ratio</w:t>
      </w:r>
      <w:r w:rsidR="006A3FE2">
        <w:rPr>
          <w:rFonts w:asciiTheme="majorBidi" w:eastAsiaTheme="minorEastAsia" w:hAnsiTheme="majorBidi" w:cstheme="majorBidi"/>
          <w:sz w:val="24"/>
          <w:szCs w:val="24"/>
          <w:lang w:bidi="ar-IQ"/>
        </w:rPr>
        <w:t xml:space="preserve"> for dissolved cations (MCAR)</w:t>
      </w:r>
    </w:p>
    <w:p w14:paraId="6941152E" w14:textId="77777777" w:rsidR="00B7375D" w:rsidRPr="0074611F" w:rsidRDefault="006A3FE2" w:rsidP="0074611F">
      <w:pPr>
        <w:bidi w:val="0"/>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 xml:space="preserve">       </w:t>
      </w:r>
      <w:r w:rsidR="00D67C39" w:rsidRPr="00D67C39">
        <w:rPr>
          <w:rFonts w:asciiTheme="majorBidi" w:hAnsiTheme="majorBidi" w:cstheme="majorBidi"/>
          <w:sz w:val="24"/>
          <w:szCs w:val="24"/>
          <w:lang w:val="en" w:bidi="ar-IQ"/>
        </w:rPr>
        <w:t>Both (</w:t>
      </w:r>
      <w:proofErr w:type="spellStart"/>
      <w:r w:rsidR="00D67C39" w:rsidRPr="00D67C39">
        <w:rPr>
          <w:rFonts w:asciiTheme="majorBidi" w:hAnsiTheme="majorBidi" w:cstheme="majorBidi"/>
          <w:sz w:val="24"/>
          <w:szCs w:val="24"/>
          <w:lang w:val="en" w:bidi="ar-IQ"/>
        </w:rPr>
        <w:t>Rengasamy</w:t>
      </w:r>
      <w:proofErr w:type="spellEnd"/>
      <w:r w:rsidR="00D67C39" w:rsidRPr="00D67C39">
        <w:rPr>
          <w:rFonts w:asciiTheme="majorBidi" w:hAnsiTheme="majorBidi" w:cstheme="majorBidi"/>
          <w:sz w:val="24"/>
          <w:szCs w:val="24"/>
          <w:lang w:val="en" w:bidi="ar-IQ"/>
        </w:rPr>
        <w:t xml:space="preserve"> and Marchuk, 2011) and (</w:t>
      </w:r>
      <w:proofErr w:type="spellStart"/>
      <w:r w:rsidR="00D67C39" w:rsidRPr="00D67C39">
        <w:rPr>
          <w:rFonts w:asciiTheme="majorBidi" w:hAnsiTheme="majorBidi" w:cstheme="majorBidi"/>
          <w:sz w:val="24"/>
          <w:szCs w:val="24"/>
          <w:lang w:val="en" w:bidi="ar-IQ"/>
        </w:rPr>
        <w:t>Rengasamy</w:t>
      </w:r>
      <w:proofErr w:type="spellEnd"/>
      <w:r w:rsidR="00D67C39" w:rsidRPr="00D67C39">
        <w:rPr>
          <w:rFonts w:asciiTheme="majorBidi" w:hAnsiTheme="majorBidi" w:cstheme="majorBidi"/>
          <w:sz w:val="24"/>
          <w:szCs w:val="24"/>
          <w:lang w:val="en" w:bidi="ar-IQ"/>
        </w:rPr>
        <w:t>, 2018) pointed out the importance of expressing the effect of single ions (</w:t>
      </w:r>
      <w:proofErr w:type="spellStart"/>
      <w:proofErr w:type="gramStart"/>
      <w:r w:rsidR="00D67C39" w:rsidRPr="00D67C39">
        <w:rPr>
          <w:rFonts w:asciiTheme="majorBidi" w:hAnsiTheme="majorBidi" w:cstheme="majorBidi"/>
          <w:sz w:val="24"/>
          <w:szCs w:val="24"/>
          <w:lang w:val="en" w:bidi="ar-IQ"/>
        </w:rPr>
        <w:t>Na:K</w:t>
      </w:r>
      <w:proofErr w:type="spellEnd"/>
      <w:proofErr w:type="gramEnd"/>
      <w:r w:rsidR="00D67C39" w:rsidRPr="00D67C39">
        <w:rPr>
          <w:rFonts w:asciiTheme="majorBidi" w:hAnsiTheme="majorBidi" w:cstheme="majorBidi"/>
          <w:sz w:val="24"/>
          <w:szCs w:val="24"/>
          <w:lang w:val="en" w:bidi="ar-IQ"/>
        </w:rPr>
        <w:t>) relative to the ratio of two ions (</w:t>
      </w:r>
      <w:proofErr w:type="spellStart"/>
      <w:r w:rsidR="00D67C39" w:rsidRPr="00D67C39">
        <w:rPr>
          <w:rFonts w:asciiTheme="majorBidi" w:hAnsiTheme="majorBidi" w:cstheme="majorBidi"/>
          <w:sz w:val="24"/>
          <w:szCs w:val="24"/>
          <w:lang w:val="en" w:bidi="ar-IQ"/>
        </w:rPr>
        <w:t>Ca:Mg</w:t>
      </w:r>
      <w:proofErr w:type="spellEnd"/>
      <w:r w:rsidR="00D67C39" w:rsidRPr="00D67C39">
        <w:rPr>
          <w:rFonts w:asciiTheme="majorBidi" w:hAnsiTheme="majorBidi" w:cstheme="majorBidi"/>
          <w:sz w:val="24"/>
          <w:szCs w:val="24"/>
          <w:lang w:val="en" w:bidi="ar-IQ"/>
        </w:rPr>
        <w:t>) within the concept of MCAR, as it has importance in the dispersion of clays and the deterioration of the physical (hydrostatic) properties of the soi</w:t>
      </w:r>
      <w:r>
        <w:rPr>
          <w:rFonts w:asciiTheme="majorBidi" w:hAnsiTheme="majorBidi" w:cstheme="majorBidi"/>
          <w:sz w:val="24"/>
          <w:szCs w:val="24"/>
          <w:lang w:val="en" w:bidi="ar-IQ"/>
        </w:rPr>
        <w:t>l. The results shown in table (8</w:t>
      </w:r>
      <w:r w:rsidR="00D67C39" w:rsidRPr="00D67C39">
        <w:rPr>
          <w:rFonts w:asciiTheme="majorBidi" w:hAnsiTheme="majorBidi" w:cstheme="majorBidi"/>
          <w:sz w:val="24"/>
          <w:szCs w:val="24"/>
          <w:lang w:val="en" w:bidi="ar-IQ"/>
        </w:rPr>
        <w:t>) showed that the number of wetting cycles, biochar levels, and ionic strength of irrigation water have an effect on the difference and variation of MCAR values ​​in the two study soils.</w:t>
      </w:r>
      <w:r>
        <w:rPr>
          <w:rFonts w:asciiTheme="majorBidi" w:hAnsiTheme="majorBidi" w:cstheme="majorBidi"/>
          <w:sz w:val="24"/>
          <w:szCs w:val="24"/>
          <w:lang w:bidi="ar-IQ"/>
        </w:rPr>
        <w:t xml:space="preserve"> </w:t>
      </w:r>
      <w:r w:rsidR="00D67C39" w:rsidRPr="00D67C39">
        <w:rPr>
          <w:rFonts w:asciiTheme="majorBidi" w:hAnsiTheme="majorBidi" w:cstheme="majorBidi"/>
          <w:sz w:val="24"/>
          <w:szCs w:val="24"/>
          <w:lang w:val="en" w:bidi="ar-IQ"/>
        </w:rPr>
        <w:t>When the soil was moistened wi</w:t>
      </w:r>
      <w:r>
        <w:rPr>
          <w:rFonts w:asciiTheme="majorBidi" w:hAnsiTheme="majorBidi" w:cstheme="majorBidi"/>
          <w:sz w:val="24"/>
          <w:szCs w:val="24"/>
          <w:lang w:val="en" w:bidi="ar-IQ"/>
        </w:rPr>
        <w:t>th</w:t>
      </w:r>
      <w:r w:rsidR="00D67C39" w:rsidRPr="00D67C39">
        <w:rPr>
          <w:rFonts w:asciiTheme="majorBidi" w:hAnsiTheme="majorBidi" w:cstheme="majorBidi"/>
          <w:sz w:val="24"/>
          <w:szCs w:val="24"/>
          <w:lang w:val="en" w:bidi="ar-IQ"/>
        </w:rPr>
        <w:t xml:space="preserve"> water, the lowest val</w:t>
      </w:r>
      <w:r>
        <w:rPr>
          <w:rFonts w:asciiTheme="majorBidi" w:hAnsiTheme="majorBidi" w:cstheme="majorBidi"/>
          <w:sz w:val="24"/>
          <w:szCs w:val="24"/>
          <w:lang w:val="en" w:bidi="ar-IQ"/>
        </w:rPr>
        <w:t xml:space="preserve">ue of MCAR (1.63)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xml:space="preserve"> was recorded at the surface depth of treatment </w:t>
      </w:r>
      <w:r w:rsidR="00D67C39" w:rsidRPr="00D67C39">
        <w:rPr>
          <w:rFonts w:asciiTheme="majorBidi" w:hAnsiTheme="majorBidi" w:cstheme="majorBidi"/>
          <w:sz w:val="24"/>
          <w:szCs w:val="24"/>
          <w:lang w:val="en" w:bidi="ar-IQ"/>
        </w:rPr>
        <w:lastRenderedPageBreak/>
        <w:t>B</w:t>
      </w:r>
      <w:r w:rsidR="00D67C39" w:rsidRPr="006A3FE2">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-PV</w:t>
      </w:r>
      <w:r w:rsidR="00D67C39" w:rsidRPr="006A3FE2">
        <w:rPr>
          <w:rFonts w:asciiTheme="majorBidi" w:hAnsiTheme="majorBidi" w:cstheme="majorBidi"/>
          <w:sz w:val="24"/>
          <w:szCs w:val="24"/>
          <w:vertAlign w:val="subscript"/>
          <w:lang w:val="en" w:bidi="ar-IQ"/>
        </w:rPr>
        <w:t>10</w:t>
      </w:r>
      <w:r w:rsidR="00D67C39" w:rsidRPr="00D67C39">
        <w:rPr>
          <w:rFonts w:asciiTheme="majorBidi" w:hAnsiTheme="majorBidi" w:cstheme="majorBidi"/>
          <w:sz w:val="24"/>
          <w:szCs w:val="24"/>
          <w:lang w:val="en" w:bidi="ar-IQ"/>
        </w:rPr>
        <w:t>, and the highest value was recorded at the same depth for treatment B</w:t>
      </w:r>
      <w:r w:rsidR="00D67C39" w:rsidRPr="006A3FE2">
        <w:rPr>
          <w:rFonts w:asciiTheme="majorBidi" w:hAnsiTheme="majorBidi" w:cstheme="majorBidi"/>
          <w:sz w:val="24"/>
          <w:szCs w:val="24"/>
          <w:vertAlign w:val="subscript"/>
          <w:lang w:val="en" w:bidi="ar-IQ"/>
        </w:rPr>
        <w:t>3</w:t>
      </w:r>
      <w:r w:rsidR="00D67C39" w:rsidRPr="00D67C39">
        <w:rPr>
          <w:rFonts w:asciiTheme="majorBidi" w:hAnsiTheme="majorBidi" w:cstheme="majorBidi"/>
          <w:sz w:val="24"/>
          <w:szCs w:val="24"/>
          <w:lang w:val="en" w:bidi="ar-IQ"/>
        </w:rPr>
        <w:t>-PV</w:t>
      </w:r>
      <w:r w:rsidR="00D67C39" w:rsidRPr="006A3FE2">
        <w:rPr>
          <w:rFonts w:asciiTheme="majorBidi" w:hAnsiTheme="majorBidi" w:cstheme="majorBidi"/>
          <w:sz w:val="24"/>
          <w:szCs w:val="24"/>
          <w:vertAlign w:val="subscript"/>
          <w:lang w:val="en" w:bidi="ar-IQ"/>
        </w:rPr>
        <w:t>5</w:t>
      </w:r>
      <w:r w:rsidR="00D67C39" w:rsidRPr="00D67C39">
        <w:rPr>
          <w:rFonts w:asciiTheme="majorBidi" w:hAnsiTheme="majorBidi" w:cstheme="majorBidi"/>
          <w:sz w:val="24"/>
          <w:szCs w:val="24"/>
          <w:lang w:val="en" w:bidi="ar-IQ"/>
        </w:rPr>
        <w:t>, am</w:t>
      </w:r>
      <w:r>
        <w:rPr>
          <w:rFonts w:asciiTheme="majorBidi" w:hAnsiTheme="majorBidi" w:cstheme="majorBidi"/>
          <w:sz w:val="24"/>
          <w:szCs w:val="24"/>
          <w:lang w:val="en" w:bidi="ar-IQ"/>
        </w:rPr>
        <w:t xml:space="preserve">ounting to (5.31)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with an increase rate of 225.76% in</w:t>
      </w:r>
      <w:r>
        <w:rPr>
          <w:rFonts w:asciiTheme="majorBidi" w:hAnsiTheme="majorBidi" w:cstheme="majorBidi"/>
          <w:sz w:val="24"/>
          <w:szCs w:val="24"/>
          <w:lang w:val="en" w:bidi="ar-IQ"/>
        </w:rPr>
        <w:t xml:space="preserve"> the clay soil. As for the</w:t>
      </w:r>
      <w:r w:rsidR="00D67C39" w:rsidRPr="00D67C39">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D67C39" w:rsidRPr="00D67C39">
        <w:rPr>
          <w:rFonts w:asciiTheme="majorBidi" w:hAnsiTheme="majorBidi" w:cstheme="majorBidi"/>
          <w:sz w:val="24"/>
          <w:szCs w:val="24"/>
          <w:lang w:val="en" w:bidi="ar-IQ"/>
        </w:rPr>
        <w:t xml:space="preserve"> soil, the lowest</w:t>
      </w:r>
      <w:r>
        <w:rPr>
          <w:rFonts w:asciiTheme="majorBidi" w:hAnsiTheme="majorBidi" w:cstheme="majorBidi"/>
          <w:sz w:val="24"/>
          <w:szCs w:val="24"/>
          <w:lang w:val="en" w:bidi="ar-IQ"/>
        </w:rPr>
        <w:t xml:space="preserve"> value was (2.69)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Pr>
          <w:rFonts w:asciiTheme="majorBidi" w:hAnsiTheme="majorBidi" w:cstheme="majorBidi"/>
          <w:sz w:val="24"/>
          <w:szCs w:val="24"/>
          <w:lang w:val="en" w:bidi="ar-IQ"/>
        </w:rPr>
        <w:t xml:space="preserve"> </w:t>
      </w:r>
      <w:r w:rsidR="00D67C39" w:rsidRPr="00D67C39">
        <w:rPr>
          <w:rFonts w:asciiTheme="majorBidi" w:hAnsiTheme="majorBidi" w:cstheme="majorBidi"/>
          <w:sz w:val="24"/>
          <w:szCs w:val="24"/>
          <w:lang w:val="en" w:bidi="ar-IQ"/>
        </w:rPr>
        <w:t>at the subsurface depth of treatment B</w:t>
      </w:r>
      <w:r w:rsidR="00D67C39" w:rsidRPr="006A3FE2">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-PV</w:t>
      </w:r>
      <w:r w:rsidR="00D67C39" w:rsidRPr="006A3FE2">
        <w:rPr>
          <w:rFonts w:asciiTheme="majorBidi" w:hAnsiTheme="majorBidi" w:cstheme="majorBidi"/>
          <w:sz w:val="24"/>
          <w:szCs w:val="24"/>
          <w:vertAlign w:val="subscript"/>
          <w:lang w:val="en" w:bidi="ar-IQ"/>
        </w:rPr>
        <w:t>10</w:t>
      </w:r>
      <w:r w:rsidR="00D67C39" w:rsidRPr="00D67C39">
        <w:rPr>
          <w:rFonts w:asciiTheme="majorBidi" w:hAnsiTheme="majorBidi" w:cstheme="majorBidi"/>
          <w:sz w:val="24"/>
          <w:szCs w:val="24"/>
          <w:lang w:val="en" w:bidi="ar-IQ"/>
        </w:rPr>
        <w:t xml:space="preserve">, while the highest value was (5.82)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Pr="00FF6DB7">
        <w:rPr>
          <w:rFonts w:asciiTheme="majorBidi" w:hAnsiTheme="majorBidi" w:cstheme="majorBidi"/>
          <w:sz w:val="24"/>
          <w:szCs w:val="24"/>
          <w:lang w:val="en" w:bidi="ar-IQ"/>
        </w:rPr>
        <w:t xml:space="preserve"> </w:t>
      </w:r>
      <w:r w:rsidR="00D67C39" w:rsidRPr="00D67C39">
        <w:rPr>
          <w:rFonts w:asciiTheme="majorBidi" w:hAnsiTheme="majorBidi" w:cstheme="majorBidi"/>
          <w:sz w:val="24"/>
          <w:szCs w:val="24"/>
          <w:lang w:val="en" w:bidi="ar-IQ"/>
        </w:rPr>
        <w:t>at the surface depth of treatment B</w:t>
      </w:r>
      <w:r w:rsidR="00D67C39" w:rsidRPr="006A3FE2">
        <w:rPr>
          <w:rFonts w:asciiTheme="majorBidi" w:hAnsiTheme="majorBidi" w:cstheme="majorBidi"/>
          <w:sz w:val="24"/>
          <w:szCs w:val="24"/>
          <w:vertAlign w:val="subscript"/>
          <w:lang w:val="en" w:bidi="ar-IQ"/>
        </w:rPr>
        <w:t>3</w:t>
      </w:r>
      <w:r w:rsidR="00D67C39" w:rsidRPr="00D67C39">
        <w:rPr>
          <w:rFonts w:asciiTheme="majorBidi" w:hAnsiTheme="majorBidi" w:cstheme="majorBidi"/>
          <w:sz w:val="24"/>
          <w:szCs w:val="24"/>
          <w:lang w:val="en" w:bidi="ar-IQ"/>
        </w:rPr>
        <w:t>-PV</w:t>
      </w:r>
      <w:r w:rsidR="00D67C39" w:rsidRPr="006A3FE2">
        <w:rPr>
          <w:rFonts w:asciiTheme="majorBidi" w:hAnsiTheme="majorBidi" w:cstheme="majorBidi"/>
          <w:sz w:val="24"/>
          <w:szCs w:val="24"/>
          <w:vertAlign w:val="subscript"/>
          <w:lang w:val="en" w:bidi="ar-IQ"/>
        </w:rPr>
        <w:t>1</w:t>
      </w:r>
      <w:r w:rsidR="00D67C39" w:rsidRPr="00D67C39">
        <w:rPr>
          <w:rFonts w:asciiTheme="majorBidi" w:hAnsiTheme="majorBidi" w:cstheme="majorBidi"/>
          <w:sz w:val="24"/>
          <w:szCs w:val="24"/>
          <w:lang w:val="en" w:bidi="ar-IQ"/>
        </w:rPr>
        <w:t>, and the increase rate was 116.35%.</w:t>
      </w:r>
      <w:r>
        <w:rPr>
          <w:rFonts w:asciiTheme="majorBidi" w:hAnsiTheme="majorBidi" w:cstheme="majorBidi"/>
          <w:sz w:val="24"/>
          <w:szCs w:val="24"/>
          <w:lang w:val="en" w:bidi="ar-IQ"/>
        </w:rPr>
        <w:t xml:space="preserve"> </w:t>
      </w:r>
      <w:r w:rsidR="00D67C39" w:rsidRPr="00D67C39">
        <w:rPr>
          <w:rFonts w:asciiTheme="majorBidi" w:hAnsiTheme="majorBidi" w:cstheme="majorBidi"/>
          <w:sz w:val="24"/>
          <w:szCs w:val="24"/>
          <w:lang w:val="en" w:bidi="ar-IQ"/>
        </w:rPr>
        <w:t>As for the MCAR as an average, its value ranged from the lowest value (2.46) in the subsurface depth of treatment B</w:t>
      </w:r>
      <w:r w:rsidR="00D67C39" w:rsidRPr="006A3FE2">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 xml:space="preserve"> in clay soil to the highest value (5.28) in the surface depth of treatment B</w:t>
      </w:r>
      <w:r w:rsidR="00D67C39" w:rsidRPr="006A3FE2">
        <w:rPr>
          <w:rFonts w:asciiTheme="majorBidi" w:hAnsiTheme="majorBidi" w:cstheme="majorBidi"/>
          <w:sz w:val="24"/>
          <w:szCs w:val="24"/>
          <w:vertAlign w:val="subscript"/>
          <w:lang w:val="en" w:bidi="ar-IQ"/>
        </w:rPr>
        <w:t>3</w:t>
      </w:r>
      <w:r>
        <w:rPr>
          <w:rFonts w:asciiTheme="majorBidi" w:hAnsiTheme="majorBidi" w:cstheme="majorBidi"/>
          <w:sz w:val="24"/>
          <w:szCs w:val="24"/>
          <w:lang w:val="en" w:bidi="ar-IQ"/>
        </w:rPr>
        <w:t xml:space="preserve"> in </w:t>
      </w:r>
      <w:r w:rsidR="00D67C39" w:rsidRPr="00D67C39">
        <w:rPr>
          <w:rFonts w:asciiTheme="majorBidi" w:hAnsiTheme="majorBidi" w:cstheme="majorBidi"/>
          <w:sz w:val="24"/>
          <w:szCs w:val="24"/>
          <w:lang w:val="en" w:bidi="ar-IQ"/>
        </w:rPr>
        <w:t>clay</w:t>
      </w:r>
      <w:r>
        <w:rPr>
          <w:rFonts w:asciiTheme="majorBidi" w:hAnsiTheme="majorBidi" w:cstheme="majorBidi"/>
          <w:sz w:val="24"/>
          <w:szCs w:val="24"/>
          <w:lang w:val="en" w:bidi="ar-IQ"/>
        </w:rPr>
        <w:t xml:space="preserve"> loam</w:t>
      </w:r>
      <w:r w:rsidR="00D67C39" w:rsidRPr="00D67C39">
        <w:rPr>
          <w:rFonts w:asciiTheme="majorBidi" w:hAnsiTheme="majorBidi" w:cstheme="majorBidi"/>
          <w:sz w:val="24"/>
          <w:szCs w:val="24"/>
          <w:lang w:val="en" w:bidi="ar-IQ"/>
        </w:rPr>
        <w:t xml:space="preserve"> soil.</w:t>
      </w:r>
    </w:p>
    <w:p w14:paraId="00D66E51" w14:textId="6D95FF64" w:rsidR="00B7375D" w:rsidRPr="00D67C39" w:rsidRDefault="00D67C39" w:rsidP="00D67C39">
      <w:pPr>
        <w:jc w:val="center"/>
        <w:rPr>
          <w:rFonts w:asciiTheme="majorBidi" w:hAnsiTheme="majorBidi" w:cstheme="majorBidi"/>
          <w:sz w:val="24"/>
          <w:szCs w:val="24"/>
          <w:rtl/>
          <w:lang w:bidi="ar-IQ"/>
        </w:rPr>
      </w:pPr>
      <w:r w:rsidRPr="00D67C39">
        <w:rPr>
          <w:rFonts w:asciiTheme="majorBidi" w:hAnsiTheme="majorBidi" w:cstheme="majorBidi"/>
          <w:sz w:val="24"/>
          <w:szCs w:val="24"/>
          <w:lang w:val="en" w:bidi="ar-IQ"/>
        </w:rPr>
        <w:t>Table</w:t>
      </w:r>
      <w:r w:rsidR="006A3FE2">
        <w:rPr>
          <w:rFonts w:asciiTheme="majorBidi" w:hAnsiTheme="majorBidi" w:cstheme="majorBidi"/>
          <w:sz w:val="24"/>
          <w:szCs w:val="24"/>
          <w:lang w:val="en" w:bidi="ar-IQ"/>
        </w:rPr>
        <w:t xml:space="preserve"> 8</w:t>
      </w:r>
      <w:r w:rsidRPr="00D67C39">
        <w:rPr>
          <w:rFonts w:asciiTheme="majorBidi" w:hAnsiTheme="majorBidi" w:cstheme="majorBidi"/>
          <w:sz w:val="24"/>
          <w:szCs w:val="24"/>
          <w:lang w:val="en" w:bidi="ar-IQ"/>
        </w:rPr>
        <w:t>: Effect of soil texture type and biochar level on MCAR values ​​of dissolved ions in the study soils</w:t>
      </w:r>
      <w:r w:rsidR="00B7375D" w:rsidRPr="00D67C39">
        <w:rPr>
          <w:rFonts w:asciiTheme="majorBidi" w:hAnsiTheme="majorBidi" w:cstheme="majorBidi"/>
          <w:sz w:val="24"/>
          <w:szCs w:val="24"/>
          <w:rtl/>
          <w:lang w:bidi="ar-IQ"/>
        </w:rPr>
        <w:t xml:space="preserve"> </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27B3505B" w14:textId="77777777" w:rsidTr="00BC4775">
        <w:trPr>
          <w:jc w:val="center"/>
        </w:trPr>
        <w:tc>
          <w:tcPr>
            <w:tcW w:w="1217" w:type="dxa"/>
            <w:vMerge w:val="restart"/>
            <w:vAlign w:val="center"/>
          </w:tcPr>
          <w:p w14:paraId="3D52BC6B"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2A13280B"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3BF404C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1B6793B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6F9ABC6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1E39BA7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5BF6FF80" w14:textId="77777777" w:rsidTr="00BC4775">
        <w:trPr>
          <w:jc w:val="center"/>
        </w:trPr>
        <w:tc>
          <w:tcPr>
            <w:tcW w:w="1217" w:type="dxa"/>
            <w:vMerge/>
            <w:vAlign w:val="center"/>
          </w:tcPr>
          <w:p w14:paraId="251E86D5" w14:textId="77777777" w:rsidR="00BC0D6D" w:rsidRPr="0052570F" w:rsidRDefault="00BC0D6D" w:rsidP="00BC4775">
            <w:pPr>
              <w:jc w:val="center"/>
              <w:rPr>
                <w:rFonts w:asciiTheme="majorBidi" w:hAnsiTheme="majorBidi" w:cstheme="majorBidi"/>
                <w:sz w:val="24"/>
                <w:szCs w:val="24"/>
                <w:rtl/>
                <w:lang w:bidi="ar-IQ"/>
              </w:rPr>
            </w:pPr>
          </w:p>
        </w:tc>
        <w:tc>
          <w:tcPr>
            <w:tcW w:w="1217" w:type="dxa"/>
            <w:vAlign w:val="center"/>
          </w:tcPr>
          <w:p w14:paraId="1F274FB4"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42297A5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4C464BA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3FD1BB95"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6C162283"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2836DE3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0355F50" w14:textId="77777777" w:rsidTr="00BC4775">
        <w:trPr>
          <w:jc w:val="center"/>
        </w:trPr>
        <w:tc>
          <w:tcPr>
            <w:tcW w:w="1217" w:type="dxa"/>
            <w:vAlign w:val="center"/>
          </w:tcPr>
          <w:p w14:paraId="2DB4BB7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3.03 </w:t>
            </w:r>
          </w:p>
        </w:tc>
        <w:tc>
          <w:tcPr>
            <w:tcW w:w="1217" w:type="dxa"/>
            <w:vAlign w:val="center"/>
          </w:tcPr>
          <w:p w14:paraId="0987FE7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2.97 </w:t>
            </w:r>
          </w:p>
        </w:tc>
        <w:tc>
          <w:tcPr>
            <w:tcW w:w="1217" w:type="dxa"/>
            <w:vAlign w:val="center"/>
          </w:tcPr>
          <w:p w14:paraId="413A3DA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3.32 </w:t>
            </w:r>
          </w:p>
        </w:tc>
        <w:tc>
          <w:tcPr>
            <w:tcW w:w="1217" w:type="dxa"/>
            <w:vAlign w:val="center"/>
          </w:tcPr>
          <w:p w14:paraId="725CE7E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2.82 </w:t>
            </w:r>
          </w:p>
        </w:tc>
        <w:tc>
          <w:tcPr>
            <w:tcW w:w="1218" w:type="dxa"/>
            <w:vAlign w:val="center"/>
          </w:tcPr>
          <w:p w14:paraId="7139120E"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3576A995"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245494C5"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5BDC02A9"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225EF6F8" w14:textId="77777777" w:rsidR="00BC0D6D" w:rsidRPr="0052570F" w:rsidRDefault="00BC0D6D" w:rsidP="00BC4775">
            <w:pPr>
              <w:rPr>
                <w:rFonts w:asciiTheme="majorBidi" w:hAnsiTheme="majorBidi" w:cstheme="majorBidi"/>
                <w:sz w:val="24"/>
                <w:szCs w:val="24"/>
                <w:lang w:bidi="ar-IQ"/>
              </w:rPr>
            </w:pPr>
          </w:p>
        </w:tc>
      </w:tr>
      <w:tr w:rsidR="00BC0D6D" w:rsidRPr="0052570F" w14:paraId="72A298CE" w14:textId="77777777" w:rsidTr="00BC4775">
        <w:trPr>
          <w:jc w:val="center"/>
        </w:trPr>
        <w:tc>
          <w:tcPr>
            <w:tcW w:w="1217" w:type="dxa"/>
            <w:vAlign w:val="center"/>
          </w:tcPr>
          <w:p w14:paraId="0A96440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3.42 </w:t>
            </w:r>
          </w:p>
        </w:tc>
        <w:tc>
          <w:tcPr>
            <w:tcW w:w="1217" w:type="dxa"/>
            <w:vAlign w:val="center"/>
          </w:tcPr>
          <w:p w14:paraId="41BC6A5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1.63 </w:t>
            </w:r>
          </w:p>
        </w:tc>
        <w:tc>
          <w:tcPr>
            <w:tcW w:w="1217" w:type="dxa"/>
            <w:vAlign w:val="center"/>
          </w:tcPr>
          <w:p w14:paraId="7448E62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4.57 </w:t>
            </w:r>
          </w:p>
        </w:tc>
        <w:tc>
          <w:tcPr>
            <w:tcW w:w="1217" w:type="dxa"/>
            <w:vAlign w:val="center"/>
          </w:tcPr>
          <w:p w14:paraId="2BB2F9E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4.07 </w:t>
            </w:r>
          </w:p>
        </w:tc>
        <w:tc>
          <w:tcPr>
            <w:tcW w:w="1218" w:type="dxa"/>
            <w:vAlign w:val="center"/>
          </w:tcPr>
          <w:p w14:paraId="0C29FD8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41F0832E"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2E552B4"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7469E759" w14:textId="77777777" w:rsidTr="00BC4775">
        <w:trPr>
          <w:jc w:val="center"/>
        </w:trPr>
        <w:tc>
          <w:tcPr>
            <w:tcW w:w="1217" w:type="dxa"/>
            <w:vAlign w:val="center"/>
          </w:tcPr>
          <w:p w14:paraId="62CD19B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4.38 </w:t>
            </w:r>
          </w:p>
        </w:tc>
        <w:tc>
          <w:tcPr>
            <w:tcW w:w="1217" w:type="dxa"/>
            <w:vAlign w:val="center"/>
          </w:tcPr>
          <w:p w14:paraId="716127B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3.14 </w:t>
            </w:r>
          </w:p>
        </w:tc>
        <w:tc>
          <w:tcPr>
            <w:tcW w:w="1217" w:type="dxa"/>
            <w:vAlign w:val="center"/>
          </w:tcPr>
          <w:p w14:paraId="373DC9A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5.31 </w:t>
            </w:r>
          </w:p>
        </w:tc>
        <w:tc>
          <w:tcPr>
            <w:tcW w:w="1217" w:type="dxa"/>
            <w:vAlign w:val="center"/>
          </w:tcPr>
          <w:p w14:paraId="586E302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4.71 </w:t>
            </w:r>
          </w:p>
        </w:tc>
        <w:tc>
          <w:tcPr>
            <w:tcW w:w="1218" w:type="dxa"/>
            <w:vAlign w:val="center"/>
          </w:tcPr>
          <w:p w14:paraId="16397D1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680B50C"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02AE5119"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60198342" w14:textId="77777777" w:rsidTr="00BC4775">
        <w:trPr>
          <w:jc w:val="center"/>
        </w:trPr>
        <w:tc>
          <w:tcPr>
            <w:tcW w:w="1217" w:type="dxa"/>
            <w:vAlign w:val="center"/>
          </w:tcPr>
          <w:p w14:paraId="1DDD352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2.51 </w:t>
            </w:r>
          </w:p>
        </w:tc>
        <w:tc>
          <w:tcPr>
            <w:tcW w:w="1217" w:type="dxa"/>
            <w:vAlign w:val="center"/>
          </w:tcPr>
          <w:p w14:paraId="4A4DC2D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2.20 </w:t>
            </w:r>
          </w:p>
        </w:tc>
        <w:tc>
          <w:tcPr>
            <w:tcW w:w="1217" w:type="dxa"/>
            <w:vAlign w:val="center"/>
          </w:tcPr>
          <w:p w14:paraId="24393EA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3.15 </w:t>
            </w:r>
          </w:p>
        </w:tc>
        <w:tc>
          <w:tcPr>
            <w:tcW w:w="1217" w:type="dxa"/>
            <w:vAlign w:val="center"/>
          </w:tcPr>
          <w:p w14:paraId="4325402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2.20 </w:t>
            </w:r>
          </w:p>
        </w:tc>
        <w:tc>
          <w:tcPr>
            <w:tcW w:w="1218" w:type="dxa"/>
            <w:vAlign w:val="center"/>
          </w:tcPr>
          <w:p w14:paraId="071A9D1E"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230A3AED"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5A836452"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7DAC8FE7"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20557A2C" w14:textId="77777777" w:rsidTr="00BC4775">
        <w:trPr>
          <w:jc w:val="center"/>
        </w:trPr>
        <w:tc>
          <w:tcPr>
            <w:tcW w:w="1217" w:type="dxa"/>
            <w:vAlign w:val="center"/>
          </w:tcPr>
          <w:p w14:paraId="4DCD5C0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2.46 </w:t>
            </w:r>
          </w:p>
        </w:tc>
        <w:tc>
          <w:tcPr>
            <w:tcW w:w="1217" w:type="dxa"/>
            <w:vAlign w:val="center"/>
          </w:tcPr>
          <w:p w14:paraId="5A4F9B2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1.69 </w:t>
            </w:r>
          </w:p>
        </w:tc>
        <w:tc>
          <w:tcPr>
            <w:tcW w:w="1217" w:type="dxa"/>
            <w:vAlign w:val="center"/>
          </w:tcPr>
          <w:p w14:paraId="3B01277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3.05 </w:t>
            </w:r>
          </w:p>
        </w:tc>
        <w:tc>
          <w:tcPr>
            <w:tcW w:w="1217" w:type="dxa"/>
            <w:vAlign w:val="center"/>
          </w:tcPr>
          <w:p w14:paraId="36543F2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2.65 </w:t>
            </w:r>
          </w:p>
        </w:tc>
        <w:tc>
          <w:tcPr>
            <w:tcW w:w="1218" w:type="dxa"/>
            <w:vAlign w:val="center"/>
          </w:tcPr>
          <w:p w14:paraId="590767C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C240D84"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5E272F7B"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40F38703" w14:textId="77777777" w:rsidTr="00BC4775">
        <w:trPr>
          <w:jc w:val="center"/>
        </w:trPr>
        <w:tc>
          <w:tcPr>
            <w:tcW w:w="1217" w:type="dxa"/>
            <w:vAlign w:val="center"/>
          </w:tcPr>
          <w:p w14:paraId="0A3CA07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2.88 </w:t>
            </w:r>
          </w:p>
        </w:tc>
        <w:tc>
          <w:tcPr>
            <w:tcW w:w="1217" w:type="dxa"/>
            <w:vAlign w:val="center"/>
          </w:tcPr>
          <w:p w14:paraId="52E4845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2.82</w:t>
            </w:r>
          </w:p>
        </w:tc>
        <w:tc>
          <w:tcPr>
            <w:tcW w:w="1217" w:type="dxa"/>
            <w:vAlign w:val="center"/>
          </w:tcPr>
          <w:p w14:paraId="23B6D82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3.14 </w:t>
            </w:r>
          </w:p>
        </w:tc>
        <w:tc>
          <w:tcPr>
            <w:tcW w:w="1217" w:type="dxa"/>
            <w:vAlign w:val="center"/>
          </w:tcPr>
          <w:p w14:paraId="388F070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2.69 </w:t>
            </w:r>
          </w:p>
        </w:tc>
        <w:tc>
          <w:tcPr>
            <w:tcW w:w="1218" w:type="dxa"/>
            <w:vAlign w:val="center"/>
          </w:tcPr>
          <w:p w14:paraId="620CFCC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74AD782"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7D3A4EF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46BB818" w14:textId="77777777" w:rsidTr="00BC4775">
        <w:trPr>
          <w:jc w:val="center"/>
        </w:trPr>
        <w:tc>
          <w:tcPr>
            <w:tcW w:w="1217" w:type="dxa"/>
            <w:vAlign w:val="center"/>
          </w:tcPr>
          <w:p w14:paraId="598F438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4.29 </w:t>
            </w:r>
          </w:p>
        </w:tc>
        <w:tc>
          <w:tcPr>
            <w:tcW w:w="1217" w:type="dxa"/>
            <w:vAlign w:val="center"/>
          </w:tcPr>
          <w:p w14:paraId="681F3A4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4.02 </w:t>
            </w:r>
          </w:p>
        </w:tc>
        <w:tc>
          <w:tcPr>
            <w:tcW w:w="1217" w:type="dxa"/>
            <w:vAlign w:val="center"/>
          </w:tcPr>
          <w:p w14:paraId="110CCA7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4.78 </w:t>
            </w:r>
          </w:p>
        </w:tc>
        <w:tc>
          <w:tcPr>
            <w:tcW w:w="1217" w:type="dxa"/>
            <w:vAlign w:val="center"/>
          </w:tcPr>
          <w:p w14:paraId="32C0AC1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4.09 </w:t>
            </w:r>
          </w:p>
        </w:tc>
        <w:tc>
          <w:tcPr>
            <w:tcW w:w="1218" w:type="dxa"/>
            <w:vAlign w:val="center"/>
          </w:tcPr>
          <w:p w14:paraId="249705A3"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0C00DCA"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72DDD479"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432D1AD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09FC031D" w14:textId="77777777" w:rsidTr="00BC4775">
        <w:trPr>
          <w:jc w:val="center"/>
        </w:trPr>
        <w:tc>
          <w:tcPr>
            <w:tcW w:w="1217" w:type="dxa"/>
            <w:vAlign w:val="center"/>
          </w:tcPr>
          <w:p w14:paraId="2382529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4.84</w:t>
            </w:r>
          </w:p>
        </w:tc>
        <w:tc>
          <w:tcPr>
            <w:tcW w:w="1217" w:type="dxa"/>
            <w:vAlign w:val="center"/>
          </w:tcPr>
          <w:p w14:paraId="59A6B3C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4.32 </w:t>
            </w:r>
          </w:p>
        </w:tc>
        <w:tc>
          <w:tcPr>
            <w:tcW w:w="1217" w:type="dxa"/>
            <w:vAlign w:val="center"/>
          </w:tcPr>
          <w:p w14:paraId="6B4BEC7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5.45 </w:t>
            </w:r>
          </w:p>
        </w:tc>
        <w:tc>
          <w:tcPr>
            <w:tcW w:w="1217" w:type="dxa"/>
            <w:vAlign w:val="center"/>
          </w:tcPr>
          <w:p w14:paraId="5ABAEE1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4.75 </w:t>
            </w:r>
          </w:p>
        </w:tc>
        <w:tc>
          <w:tcPr>
            <w:tcW w:w="1218" w:type="dxa"/>
            <w:vAlign w:val="center"/>
          </w:tcPr>
          <w:p w14:paraId="504CBB0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AAED641"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105E3AA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2086FC1F" w14:textId="77777777" w:rsidTr="00BC4775">
        <w:trPr>
          <w:jc w:val="center"/>
        </w:trPr>
        <w:tc>
          <w:tcPr>
            <w:tcW w:w="1217" w:type="dxa"/>
            <w:vAlign w:val="center"/>
          </w:tcPr>
          <w:p w14:paraId="2410341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5.28</w:t>
            </w:r>
          </w:p>
        </w:tc>
        <w:tc>
          <w:tcPr>
            <w:tcW w:w="1217" w:type="dxa"/>
            <w:vAlign w:val="center"/>
          </w:tcPr>
          <w:p w14:paraId="1CAB5E4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4.33 </w:t>
            </w:r>
          </w:p>
        </w:tc>
        <w:tc>
          <w:tcPr>
            <w:tcW w:w="1217" w:type="dxa"/>
            <w:vAlign w:val="center"/>
          </w:tcPr>
          <w:p w14:paraId="754C904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5.69 </w:t>
            </w:r>
          </w:p>
        </w:tc>
        <w:tc>
          <w:tcPr>
            <w:tcW w:w="1217" w:type="dxa"/>
            <w:vAlign w:val="center"/>
          </w:tcPr>
          <w:p w14:paraId="1548B0E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5.82 </w:t>
            </w:r>
          </w:p>
        </w:tc>
        <w:tc>
          <w:tcPr>
            <w:tcW w:w="1218" w:type="dxa"/>
            <w:vAlign w:val="center"/>
          </w:tcPr>
          <w:p w14:paraId="20B6E94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4202974"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00E306C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B5EF269" w14:textId="77777777" w:rsidTr="00BC4775">
        <w:trPr>
          <w:jc w:val="center"/>
        </w:trPr>
        <w:tc>
          <w:tcPr>
            <w:tcW w:w="1217" w:type="dxa"/>
            <w:vAlign w:val="center"/>
          </w:tcPr>
          <w:p w14:paraId="7582FB3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3.90 </w:t>
            </w:r>
          </w:p>
        </w:tc>
        <w:tc>
          <w:tcPr>
            <w:tcW w:w="1217" w:type="dxa"/>
            <w:vAlign w:val="center"/>
          </w:tcPr>
          <w:p w14:paraId="3CEC5D0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2.87 </w:t>
            </w:r>
          </w:p>
        </w:tc>
        <w:tc>
          <w:tcPr>
            <w:tcW w:w="1217" w:type="dxa"/>
            <w:vAlign w:val="center"/>
          </w:tcPr>
          <w:p w14:paraId="52BA01A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4.59 </w:t>
            </w:r>
          </w:p>
        </w:tc>
        <w:tc>
          <w:tcPr>
            <w:tcW w:w="1217" w:type="dxa"/>
            <w:vAlign w:val="center"/>
          </w:tcPr>
          <w:p w14:paraId="44DE464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4.25 </w:t>
            </w:r>
          </w:p>
        </w:tc>
        <w:tc>
          <w:tcPr>
            <w:tcW w:w="1218" w:type="dxa"/>
            <w:vAlign w:val="center"/>
          </w:tcPr>
          <w:p w14:paraId="1E3AC6C5"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4FE83727"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1A98A6DE"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6D464200"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F3578A7" w14:textId="77777777" w:rsidTr="00BC4775">
        <w:trPr>
          <w:jc w:val="center"/>
        </w:trPr>
        <w:tc>
          <w:tcPr>
            <w:tcW w:w="1217" w:type="dxa"/>
            <w:vAlign w:val="center"/>
          </w:tcPr>
          <w:p w14:paraId="44867C1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3.60 </w:t>
            </w:r>
          </w:p>
        </w:tc>
        <w:tc>
          <w:tcPr>
            <w:tcW w:w="1217" w:type="dxa"/>
            <w:vAlign w:val="center"/>
          </w:tcPr>
          <w:p w14:paraId="76533EF1"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2.69 </w:t>
            </w:r>
          </w:p>
        </w:tc>
        <w:tc>
          <w:tcPr>
            <w:tcW w:w="1217" w:type="dxa"/>
            <w:vAlign w:val="center"/>
          </w:tcPr>
          <w:p w14:paraId="72A2936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4.30 </w:t>
            </w:r>
          </w:p>
        </w:tc>
        <w:tc>
          <w:tcPr>
            <w:tcW w:w="1217" w:type="dxa"/>
            <w:vAlign w:val="center"/>
          </w:tcPr>
          <w:p w14:paraId="61FE510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3.83 </w:t>
            </w:r>
          </w:p>
        </w:tc>
        <w:tc>
          <w:tcPr>
            <w:tcW w:w="1218" w:type="dxa"/>
            <w:vAlign w:val="center"/>
          </w:tcPr>
          <w:p w14:paraId="7478503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46A933EE"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6439F9EA"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109430E" w14:textId="77777777" w:rsidTr="00BC4775">
        <w:trPr>
          <w:jc w:val="center"/>
        </w:trPr>
        <w:tc>
          <w:tcPr>
            <w:tcW w:w="1217" w:type="dxa"/>
            <w:vAlign w:val="center"/>
          </w:tcPr>
          <w:p w14:paraId="61624EB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3.76 </w:t>
            </w:r>
          </w:p>
        </w:tc>
        <w:tc>
          <w:tcPr>
            <w:tcW w:w="1217" w:type="dxa"/>
            <w:vAlign w:val="center"/>
          </w:tcPr>
          <w:p w14:paraId="1371ED11"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3.30  </w:t>
            </w:r>
          </w:p>
        </w:tc>
        <w:tc>
          <w:tcPr>
            <w:tcW w:w="1217" w:type="dxa"/>
            <w:vAlign w:val="center"/>
          </w:tcPr>
          <w:p w14:paraId="14A055F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3.88 </w:t>
            </w:r>
          </w:p>
        </w:tc>
        <w:tc>
          <w:tcPr>
            <w:tcW w:w="1217" w:type="dxa"/>
            <w:vAlign w:val="center"/>
          </w:tcPr>
          <w:p w14:paraId="660E54F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4.12 </w:t>
            </w:r>
          </w:p>
        </w:tc>
        <w:tc>
          <w:tcPr>
            <w:tcW w:w="1218" w:type="dxa"/>
            <w:vAlign w:val="center"/>
          </w:tcPr>
          <w:p w14:paraId="4EDF8EEE"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717B278F"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1CA996C2" w14:textId="77777777" w:rsidR="00BC0D6D" w:rsidRPr="0052570F" w:rsidRDefault="00BC0D6D" w:rsidP="00BC4775">
            <w:pPr>
              <w:jc w:val="center"/>
              <w:rPr>
                <w:rFonts w:asciiTheme="majorBidi" w:hAnsiTheme="majorBidi" w:cstheme="majorBidi"/>
                <w:sz w:val="24"/>
                <w:szCs w:val="24"/>
                <w:rtl/>
                <w:lang w:bidi="ar-IQ"/>
              </w:rPr>
            </w:pPr>
          </w:p>
        </w:tc>
      </w:tr>
    </w:tbl>
    <w:p w14:paraId="4B5E3ADD" w14:textId="77777777" w:rsidR="00B7375D" w:rsidRPr="0052570F" w:rsidRDefault="00B7375D" w:rsidP="00B7375D">
      <w:pPr>
        <w:jc w:val="center"/>
        <w:rPr>
          <w:rFonts w:asciiTheme="majorBidi" w:hAnsiTheme="majorBidi" w:cstheme="majorBidi"/>
          <w:b/>
          <w:bCs/>
          <w:sz w:val="24"/>
          <w:szCs w:val="24"/>
          <w:rtl/>
          <w:lang w:bidi="ar-IQ"/>
        </w:rPr>
      </w:pPr>
    </w:p>
    <w:p w14:paraId="790514C3" w14:textId="77777777" w:rsidR="00D67C39" w:rsidRPr="006A3FE2" w:rsidRDefault="006A3FE2" w:rsidP="006A3FE2">
      <w:pPr>
        <w:bidi w:val="0"/>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 xml:space="preserve">     </w:t>
      </w:r>
      <w:r w:rsidR="00D67C39" w:rsidRPr="00D67C39">
        <w:rPr>
          <w:rFonts w:asciiTheme="majorBidi" w:hAnsiTheme="majorBidi" w:cstheme="majorBidi"/>
          <w:sz w:val="24"/>
          <w:szCs w:val="24"/>
          <w:lang w:val="en" w:bidi="ar-IQ"/>
        </w:rPr>
        <w:t>The high values ​​of MCAR in the two study soils indicate a high value of sodium and potassium in the soil solution relative to the values ​​of calcium and magnesium in the solution and the role of the exchangeable single-charged ion present on the surface of the solid phase in supplying the liquid phase with these ions and thus raising the MCAR values ​</w:t>
      </w:r>
      <w:proofErr w:type="gramStart"/>
      <w:r w:rsidR="00D67C39" w:rsidRPr="00D67C39">
        <w:rPr>
          <w:rFonts w:asciiTheme="majorBidi" w:hAnsiTheme="majorBidi" w:cstheme="majorBidi"/>
          <w:sz w:val="24"/>
          <w:szCs w:val="24"/>
          <w:lang w:val="en" w:bidi="ar-IQ"/>
        </w:rPr>
        <w:t>​(</w:t>
      </w:r>
      <w:proofErr w:type="gramEnd"/>
      <w:r w:rsidR="00D67C39" w:rsidRPr="00D67C39">
        <w:rPr>
          <w:rFonts w:asciiTheme="majorBidi" w:hAnsiTheme="majorBidi" w:cstheme="majorBidi"/>
          <w:sz w:val="24"/>
          <w:szCs w:val="24"/>
          <w:lang w:val="en" w:bidi="ar-IQ"/>
        </w:rPr>
        <w:t>Al-</w:t>
      </w:r>
      <w:proofErr w:type="spellStart"/>
      <w:r w:rsidR="00D67C39" w:rsidRPr="00D67C39">
        <w:rPr>
          <w:rFonts w:asciiTheme="majorBidi" w:hAnsiTheme="majorBidi" w:cstheme="majorBidi"/>
          <w:sz w:val="24"/>
          <w:szCs w:val="24"/>
          <w:lang w:val="en" w:bidi="ar-IQ"/>
        </w:rPr>
        <w:t>Hadidi</w:t>
      </w:r>
      <w:proofErr w:type="spellEnd"/>
      <w:r w:rsidR="00D67C39" w:rsidRPr="00D67C39">
        <w:rPr>
          <w:rFonts w:asciiTheme="majorBidi" w:hAnsiTheme="majorBidi" w:cstheme="majorBidi"/>
          <w:sz w:val="24"/>
          <w:szCs w:val="24"/>
          <w:lang w:val="en" w:bidi="ar-IQ"/>
        </w:rPr>
        <w:t xml:space="preserve"> and Al-</w:t>
      </w:r>
      <w:proofErr w:type="spellStart"/>
      <w:r w:rsidR="00D67C39" w:rsidRPr="00D67C39">
        <w:rPr>
          <w:rFonts w:asciiTheme="majorBidi" w:hAnsiTheme="majorBidi" w:cstheme="majorBidi"/>
          <w:sz w:val="24"/>
          <w:szCs w:val="24"/>
          <w:lang w:val="en" w:bidi="ar-IQ"/>
        </w:rPr>
        <w:t>Abidi</w:t>
      </w:r>
      <w:proofErr w:type="spellEnd"/>
      <w:r w:rsidR="00D67C39" w:rsidRPr="00D67C39">
        <w:rPr>
          <w:rFonts w:asciiTheme="majorBidi" w:hAnsiTheme="majorBidi" w:cstheme="majorBidi"/>
          <w:sz w:val="24"/>
          <w:szCs w:val="24"/>
          <w:lang w:val="en" w:bidi="ar-IQ"/>
        </w:rPr>
        <w:t>, 2021).</w:t>
      </w:r>
    </w:p>
    <w:p w14:paraId="52FA6CEF" w14:textId="77777777" w:rsidR="006A3FE2" w:rsidRPr="00D67C39" w:rsidRDefault="006A3FE2" w:rsidP="006A3FE2">
      <w:pPr>
        <w:bidi w:val="0"/>
        <w:jc w:val="both"/>
        <w:rPr>
          <w:rFonts w:asciiTheme="majorBidi" w:hAnsiTheme="majorBidi" w:cstheme="majorBidi"/>
          <w:sz w:val="24"/>
          <w:szCs w:val="24"/>
        </w:rPr>
      </w:pPr>
      <w:r>
        <w:rPr>
          <w:rFonts w:asciiTheme="majorBidi" w:eastAsiaTheme="minorEastAsia" w:hAnsiTheme="majorBidi" w:cstheme="majorBidi"/>
          <w:sz w:val="24"/>
          <w:szCs w:val="24"/>
          <w:lang w:bidi="ar-IQ"/>
        </w:rPr>
        <w:t xml:space="preserve">2-3 </w:t>
      </w:r>
      <w:r w:rsidRPr="0052570F">
        <w:rPr>
          <w:rFonts w:asciiTheme="majorBidi" w:eastAsiaTheme="minorEastAsia" w:hAnsiTheme="majorBidi" w:cstheme="majorBidi"/>
          <w:sz w:val="24"/>
          <w:szCs w:val="24"/>
          <w:lang w:bidi="ar-IQ"/>
        </w:rPr>
        <w:t>Cation Ratio of Soil Structural Stability</w:t>
      </w:r>
      <w:r>
        <w:rPr>
          <w:rFonts w:asciiTheme="majorBidi" w:eastAsiaTheme="minorEastAsia" w:hAnsiTheme="majorBidi" w:cstheme="majorBidi"/>
          <w:sz w:val="24"/>
          <w:szCs w:val="24"/>
          <w:lang w:bidi="ar-IQ"/>
        </w:rPr>
        <w:t xml:space="preserve"> for dissolved cations (CROSS)</w:t>
      </w:r>
    </w:p>
    <w:p w14:paraId="6C31DC78" w14:textId="775C23E7" w:rsidR="00D67C39" w:rsidRPr="00D67C39" w:rsidRDefault="006A3FE2" w:rsidP="004D6247">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D67C39" w:rsidRPr="00D67C39">
        <w:rPr>
          <w:rFonts w:asciiTheme="majorBidi" w:hAnsiTheme="majorBidi" w:cstheme="majorBidi"/>
          <w:sz w:val="24"/>
          <w:szCs w:val="24"/>
          <w:lang w:val="en" w:bidi="ar-IQ"/>
        </w:rPr>
        <w:t xml:space="preserve">The concept of the ratio of single ions responsible for the stability of soil aggregates (CROSS) is a more realistic concept than the MCAR concept, as it </w:t>
      </w:r>
      <w:proofErr w:type="gramStart"/>
      <w:r w:rsidR="00D67C39" w:rsidRPr="00D67C39">
        <w:rPr>
          <w:rFonts w:asciiTheme="majorBidi" w:hAnsiTheme="majorBidi" w:cstheme="majorBidi"/>
          <w:sz w:val="24"/>
          <w:szCs w:val="24"/>
          <w:lang w:val="en" w:bidi="ar-IQ"/>
        </w:rPr>
        <w:t>takes into account</w:t>
      </w:r>
      <w:proofErr w:type="gramEnd"/>
      <w:r w:rsidR="00D67C39" w:rsidRPr="00D67C39">
        <w:rPr>
          <w:rFonts w:asciiTheme="majorBidi" w:hAnsiTheme="majorBidi" w:cstheme="majorBidi"/>
          <w:sz w:val="24"/>
          <w:szCs w:val="24"/>
          <w:lang w:val="en" w:bidi="ar-IQ"/>
        </w:rPr>
        <w:t xml:space="preserve"> the effect of potassium and magnesium ions after introducing some modifications based on the principles of physical chemistry and the ability of each ion to disperse, as the dispersion process is related to the following factors, including the electrochemical adsorption surfac</w:t>
      </w:r>
      <w:r w:rsidR="004D6247">
        <w:rPr>
          <w:rFonts w:asciiTheme="majorBidi" w:hAnsiTheme="majorBidi" w:cstheme="majorBidi"/>
          <w:sz w:val="24"/>
          <w:szCs w:val="24"/>
          <w:lang w:val="en" w:bidi="ar-IQ"/>
        </w:rPr>
        <w:t xml:space="preserve">e properties (Li and Shi, 2019). </w:t>
      </w:r>
      <w:r w:rsidR="00D67C39" w:rsidRPr="00D67C39">
        <w:rPr>
          <w:rFonts w:asciiTheme="majorBidi" w:hAnsiTheme="majorBidi" w:cstheme="majorBidi"/>
          <w:sz w:val="24"/>
          <w:szCs w:val="24"/>
          <w:lang w:val="en"/>
        </w:rPr>
        <w:t xml:space="preserve">The effect of bond strength on surface binding, clay behavior in aqueous suspension (Marchuk and </w:t>
      </w:r>
      <w:proofErr w:type="spellStart"/>
      <w:r w:rsidR="00D67C39" w:rsidRPr="00D67C39">
        <w:rPr>
          <w:rFonts w:asciiTheme="majorBidi" w:hAnsiTheme="majorBidi" w:cstheme="majorBidi"/>
          <w:sz w:val="24"/>
          <w:szCs w:val="24"/>
          <w:lang w:val="en"/>
        </w:rPr>
        <w:t>Rengasamy</w:t>
      </w:r>
      <w:proofErr w:type="spellEnd"/>
      <w:r w:rsidR="00D67C39" w:rsidRPr="00D67C39">
        <w:rPr>
          <w:rFonts w:asciiTheme="majorBidi" w:hAnsiTheme="majorBidi" w:cstheme="majorBidi"/>
          <w:sz w:val="24"/>
          <w:szCs w:val="24"/>
          <w:lang w:val="en"/>
        </w:rPr>
        <w:t xml:space="preserve">, 2011), electrolyte concentration threshold and diffusion potential (Marchuk and </w:t>
      </w:r>
      <w:proofErr w:type="spellStart"/>
      <w:r w:rsidR="00D67C39" w:rsidRPr="00D67C39">
        <w:rPr>
          <w:rFonts w:asciiTheme="majorBidi" w:hAnsiTheme="majorBidi" w:cstheme="majorBidi"/>
          <w:sz w:val="24"/>
          <w:szCs w:val="24"/>
          <w:lang w:val="en"/>
        </w:rPr>
        <w:t>Rengasamy</w:t>
      </w:r>
      <w:proofErr w:type="spellEnd"/>
      <w:r w:rsidR="00D67C39" w:rsidRPr="00D67C39">
        <w:rPr>
          <w:rFonts w:asciiTheme="majorBidi" w:hAnsiTheme="majorBidi" w:cstheme="majorBidi"/>
          <w:sz w:val="24"/>
          <w:szCs w:val="24"/>
          <w:lang w:val="en"/>
        </w:rPr>
        <w:t>, 2012), organic matter content, clay mineral type and soil reaction degree (Marchuk,</w:t>
      </w:r>
      <w:r w:rsidR="004D6247">
        <w:rPr>
          <w:rFonts w:asciiTheme="majorBidi" w:hAnsiTheme="majorBidi" w:cstheme="majorBidi"/>
          <w:sz w:val="24"/>
          <w:szCs w:val="24"/>
          <w:lang w:val="en"/>
        </w:rPr>
        <w:t xml:space="preserve"> 2013). The results in table (9</w:t>
      </w:r>
      <w:r w:rsidR="00D67C39" w:rsidRPr="00D67C39">
        <w:rPr>
          <w:rFonts w:asciiTheme="majorBidi" w:hAnsiTheme="majorBidi" w:cstheme="majorBidi"/>
          <w:sz w:val="24"/>
          <w:szCs w:val="24"/>
          <w:lang w:val="en"/>
        </w:rPr>
        <w:t xml:space="preserve">) showed that the number of wetting cycles, biochar levels have an effect on the variation and variance of CROSS </w:t>
      </w:r>
      <w:r w:rsidR="004D6247">
        <w:rPr>
          <w:rFonts w:asciiTheme="majorBidi" w:hAnsiTheme="majorBidi" w:cstheme="majorBidi"/>
          <w:sz w:val="24"/>
          <w:szCs w:val="24"/>
          <w:lang w:val="en"/>
        </w:rPr>
        <w:lastRenderedPageBreak/>
        <w:t>values ​​in the two study soils</w:t>
      </w:r>
      <w:r w:rsidR="004D6247">
        <w:rPr>
          <w:rFonts w:asciiTheme="majorBidi" w:hAnsiTheme="majorBidi" w:cstheme="majorBidi"/>
          <w:sz w:val="24"/>
          <w:szCs w:val="24"/>
        </w:rPr>
        <w:t>.</w:t>
      </w:r>
      <w:r w:rsidR="004D6247">
        <w:rPr>
          <w:rFonts w:asciiTheme="majorBidi" w:hAnsiTheme="majorBidi" w:cstheme="majorBidi"/>
          <w:sz w:val="24"/>
          <w:szCs w:val="24"/>
          <w:lang w:bidi="ar-IQ"/>
        </w:rPr>
        <w:t xml:space="preserve"> </w:t>
      </w:r>
      <w:r w:rsidR="00D67C39" w:rsidRPr="00D67C39">
        <w:rPr>
          <w:rFonts w:asciiTheme="majorBidi" w:hAnsiTheme="majorBidi" w:cstheme="majorBidi"/>
          <w:sz w:val="24"/>
          <w:szCs w:val="24"/>
          <w:lang w:val="en" w:bidi="ar-IQ"/>
        </w:rPr>
        <w:t>When t</w:t>
      </w:r>
      <w:r w:rsidR="004D6247">
        <w:rPr>
          <w:rFonts w:asciiTheme="majorBidi" w:hAnsiTheme="majorBidi" w:cstheme="majorBidi"/>
          <w:sz w:val="24"/>
          <w:szCs w:val="24"/>
          <w:lang w:val="en" w:bidi="ar-IQ"/>
        </w:rPr>
        <w:t>he soil was moistened with</w:t>
      </w:r>
      <w:r w:rsidR="00D67C39" w:rsidRPr="00D67C39">
        <w:rPr>
          <w:rFonts w:asciiTheme="majorBidi" w:hAnsiTheme="majorBidi" w:cstheme="majorBidi"/>
          <w:sz w:val="24"/>
          <w:szCs w:val="24"/>
          <w:lang w:val="en" w:bidi="ar-IQ"/>
        </w:rPr>
        <w:t xml:space="preserve"> water, the lowest value for</w:t>
      </w:r>
      <w:r w:rsidR="004D6247">
        <w:rPr>
          <w:rFonts w:asciiTheme="majorBidi" w:hAnsiTheme="majorBidi" w:cstheme="majorBidi"/>
          <w:sz w:val="24"/>
          <w:szCs w:val="24"/>
          <w:lang w:val="en" w:bidi="ar-IQ"/>
        </w:rPr>
        <w:t xml:space="preserve"> CROSS (1.52) </w:t>
      </w:r>
      <w:proofErr w:type="spellStart"/>
      <w:r w:rsidR="004D6247" w:rsidRPr="00770C1F">
        <w:rPr>
          <w:rFonts w:asciiTheme="majorBidi" w:hAnsiTheme="majorBidi" w:cstheme="majorBidi"/>
          <w:sz w:val="24"/>
          <w:szCs w:val="24"/>
          <w:lang w:val="en" w:bidi="ar-IQ"/>
        </w:rPr>
        <w:t>m</w:t>
      </w:r>
      <w:r w:rsidR="004D6247">
        <w:rPr>
          <w:rFonts w:asciiTheme="majorBidi" w:hAnsiTheme="majorBidi" w:cstheme="majorBidi"/>
          <w:sz w:val="24"/>
          <w:szCs w:val="24"/>
          <w:lang w:val="en" w:bidi="ar-IQ"/>
        </w:rPr>
        <w:t>eq</w:t>
      </w:r>
      <w:proofErr w:type="spellEnd"/>
      <w:r w:rsidR="004D6247" w:rsidRPr="00770C1F">
        <w:rPr>
          <w:rFonts w:asciiTheme="majorBidi" w:hAnsiTheme="majorBidi" w:cstheme="majorBidi"/>
          <w:sz w:val="24"/>
          <w:szCs w:val="24"/>
          <w:lang w:val="en" w:bidi="ar-IQ"/>
        </w:rPr>
        <w:t xml:space="preserve"> L</w:t>
      </w:r>
      <w:r w:rsidR="004D6247"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xml:space="preserve"> was recorded at the surface depth for treatment B</w:t>
      </w:r>
      <w:r w:rsidR="00D67C39" w:rsidRPr="004D6247">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-PV</w:t>
      </w:r>
      <w:r w:rsidR="00D67C39" w:rsidRPr="004D6247">
        <w:rPr>
          <w:rFonts w:asciiTheme="majorBidi" w:hAnsiTheme="majorBidi" w:cstheme="majorBidi"/>
          <w:sz w:val="24"/>
          <w:szCs w:val="24"/>
          <w:vertAlign w:val="subscript"/>
          <w:lang w:val="en" w:bidi="ar-IQ"/>
        </w:rPr>
        <w:t>10</w:t>
      </w:r>
      <w:r w:rsidR="00D67C39" w:rsidRPr="00D67C39">
        <w:rPr>
          <w:rFonts w:asciiTheme="majorBidi" w:hAnsiTheme="majorBidi" w:cstheme="majorBidi"/>
          <w:sz w:val="24"/>
          <w:szCs w:val="24"/>
          <w:lang w:val="en" w:bidi="ar-IQ"/>
        </w:rPr>
        <w:t>, and the highest value was recorded at the same depth for treatment B</w:t>
      </w:r>
      <w:r w:rsidR="00D67C39" w:rsidRPr="004D6247">
        <w:rPr>
          <w:rFonts w:asciiTheme="majorBidi" w:hAnsiTheme="majorBidi" w:cstheme="majorBidi"/>
          <w:sz w:val="24"/>
          <w:szCs w:val="24"/>
          <w:vertAlign w:val="subscript"/>
          <w:lang w:val="en" w:bidi="ar-IQ"/>
        </w:rPr>
        <w:t>3</w:t>
      </w:r>
      <w:r w:rsidR="00D67C39" w:rsidRPr="00D67C39">
        <w:rPr>
          <w:rFonts w:asciiTheme="majorBidi" w:hAnsiTheme="majorBidi" w:cstheme="majorBidi"/>
          <w:sz w:val="24"/>
          <w:szCs w:val="24"/>
          <w:lang w:val="en" w:bidi="ar-IQ"/>
        </w:rPr>
        <w:t>-PV</w:t>
      </w:r>
      <w:r w:rsidR="00D67C39" w:rsidRPr="004D6247">
        <w:rPr>
          <w:rFonts w:asciiTheme="majorBidi" w:hAnsiTheme="majorBidi" w:cstheme="majorBidi"/>
          <w:sz w:val="24"/>
          <w:szCs w:val="24"/>
          <w:vertAlign w:val="subscript"/>
          <w:lang w:val="en" w:bidi="ar-IQ"/>
        </w:rPr>
        <w:t>5</w:t>
      </w:r>
      <w:r w:rsidR="00D67C39" w:rsidRPr="00D67C39">
        <w:rPr>
          <w:rFonts w:asciiTheme="majorBidi" w:hAnsiTheme="majorBidi" w:cstheme="majorBidi"/>
          <w:sz w:val="24"/>
          <w:szCs w:val="24"/>
          <w:lang w:val="en" w:bidi="ar-IQ"/>
        </w:rPr>
        <w:t>, amount</w:t>
      </w:r>
      <w:r w:rsidR="004D6247">
        <w:rPr>
          <w:rFonts w:asciiTheme="majorBidi" w:hAnsiTheme="majorBidi" w:cstheme="majorBidi"/>
          <w:sz w:val="24"/>
          <w:szCs w:val="24"/>
          <w:lang w:val="en" w:bidi="ar-IQ"/>
        </w:rPr>
        <w:t xml:space="preserve">ing to (4.94) </w:t>
      </w:r>
      <w:proofErr w:type="spellStart"/>
      <w:r w:rsidR="004D6247" w:rsidRPr="00770C1F">
        <w:rPr>
          <w:rFonts w:asciiTheme="majorBidi" w:hAnsiTheme="majorBidi" w:cstheme="majorBidi"/>
          <w:sz w:val="24"/>
          <w:szCs w:val="24"/>
          <w:lang w:val="en" w:bidi="ar-IQ"/>
        </w:rPr>
        <w:t>m</w:t>
      </w:r>
      <w:r w:rsidR="004D6247">
        <w:rPr>
          <w:rFonts w:asciiTheme="majorBidi" w:hAnsiTheme="majorBidi" w:cstheme="majorBidi"/>
          <w:sz w:val="24"/>
          <w:szCs w:val="24"/>
          <w:lang w:val="en" w:bidi="ar-IQ"/>
        </w:rPr>
        <w:t>eq</w:t>
      </w:r>
      <w:proofErr w:type="spellEnd"/>
      <w:r w:rsidR="004D6247" w:rsidRPr="00770C1F">
        <w:rPr>
          <w:rFonts w:asciiTheme="majorBidi" w:hAnsiTheme="majorBidi" w:cstheme="majorBidi"/>
          <w:sz w:val="24"/>
          <w:szCs w:val="24"/>
          <w:lang w:val="en" w:bidi="ar-IQ"/>
        </w:rPr>
        <w:t xml:space="preserve"> L</w:t>
      </w:r>
      <w:r w:rsidR="004D6247"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with an increase rate of 225.00% in the clay soil.</w:t>
      </w:r>
      <w:r w:rsidR="004D6247">
        <w:rPr>
          <w:rFonts w:asciiTheme="majorBidi" w:hAnsiTheme="majorBidi" w:cstheme="majorBidi"/>
          <w:sz w:val="24"/>
          <w:szCs w:val="24"/>
          <w:lang w:bidi="ar-IQ"/>
        </w:rPr>
        <w:t xml:space="preserve"> </w:t>
      </w:r>
      <w:r w:rsidR="00D67C39" w:rsidRPr="00D67C39">
        <w:rPr>
          <w:rFonts w:asciiTheme="majorBidi" w:hAnsiTheme="majorBidi" w:cstheme="majorBidi"/>
          <w:sz w:val="24"/>
          <w:szCs w:val="24"/>
          <w:lang w:val="en" w:bidi="ar-IQ"/>
        </w:rPr>
        <w:t>As for</w:t>
      </w:r>
      <w:r w:rsidR="004D6247">
        <w:rPr>
          <w:rFonts w:asciiTheme="majorBidi" w:hAnsiTheme="majorBidi" w:cstheme="majorBidi"/>
          <w:sz w:val="24"/>
          <w:szCs w:val="24"/>
          <w:lang w:val="en" w:bidi="ar-IQ"/>
        </w:rPr>
        <w:t xml:space="preserve"> the</w:t>
      </w:r>
      <w:r w:rsidR="00D67C39" w:rsidRPr="00D67C39">
        <w:rPr>
          <w:rFonts w:asciiTheme="majorBidi" w:hAnsiTheme="majorBidi" w:cstheme="majorBidi"/>
          <w:sz w:val="24"/>
          <w:szCs w:val="24"/>
          <w:lang w:val="en" w:bidi="ar-IQ"/>
        </w:rPr>
        <w:t xml:space="preserve"> clay</w:t>
      </w:r>
      <w:r w:rsidR="004D6247">
        <w:rPr>
          <w:rFonts w:asciiTheme="majorBidi" w:hAnsiTheme="majorBidi" w:cstheme="majorBidi"/>
          <w:sz w:val="24"/>
          <w:szCs w:val="24"/>
          <w:lang w:val="en" w:bidi="ar-IQ"/>
        </w:rPr>
        <w:t xml:space="preserve"> loam</w:t>
      </w:r>
      <w:r w:rsidR="00D67C39" w:rsidRPr="00D67C39">
        <w:rPr>
          <w:rFonts w:asciiTheme="majorBidi" w:hAnsiTheme="majorBidi" w:cstheme="majorBidi"/>
          <w:sz w:val="24"/>
          <w:szCs w:val="24"/>
          <w:lang w:val="en" w:bidi="ar-IQ"/>
        </w:rPr>
        <w:t xml:space="preserve"> soil, the lowest</w:t>
      </w:r>
      <w:r w:rsidR="004D6247">
        <w:rPr>
          <w:rFonts w:asciiTheme="majorBidi" w:hAnsiTheme="majorBidi" w:cstheme="majorBidi"/>
          <w:sz w:val="24"/>
          <w:szCs w:val="24"/>
          <w:lang w:val="en" w:bidi="ar-IQ"/>
        </w:rPr>
        <w:t xml:space="preserve"> value was (2.66) </w:t>
      </w:r>
      <w:proofErr w:type="spellStart"/>
      <w:r w:rsidR="004D6247" w:rsidRPr="00770C1F">
        <w:rPr>
          <w:rFonts w:asciiTheme="majorBidi" w:hAnsiTheme="majorBidi" w:cstheme="majorBidi"/>
          <w:sz w:val="24"/>
          <w:szCs w:val="24"/>
          <w:lang w:val="en" w:bidi="ar-IQ"/>
        </w:rPr>
        <w:t>m</w:t>
      </w:r>
      <w:r w:rsidR="004D6247">
        <w:rPr>
          <w:rFonts w:asciiTheme="majorBidi" w:hAnsiTheme="majorBidi" w:cstheme="majorBidi"/>
          <w:sz w:val="24"/>
          <w:szCs w:val="24"/>
          <w:lang w:val="en" w:bidi="ar-IQ"/>
        </w:rPr>
        <w:t>eq</w:t>
      </w:r>
      <w:proofErr w:type="spellEnd"/>
      <w:r w:rsidR="004D6247" w:rsidRPr="00770C1F">
        <w:rPr>
          <w:rFonts w:asciiTheme="majorBidi" w:hAnsiTheme="majorBidi" w:cstheme="majorBidi"/>
          <w:sz w:val="24"/>
          <w:szCs w:val="24"/>
          <w:lang w:val="en" w:bidi="ar-IQ"/>
        </w:rPr>
        <w:t xml:space="preserve"> L</w:t>
      </w:r>
      <w:r w:rsidR="004D6247"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xml:space="preserve"> at the subsurface depth for treatment B</w:t>
      </w:r>
      <w:r w:rsidR="00D67C39" w:rsidRPr="004D6247">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-PV</w:t>
      </w:r>
      <w:r w:rsidR="00D67C39" w:rsidRPr="004D6247">
        <w:rPr>
          <w:rFonts w:asciiTheme="majorBidi" w:hAnsiTheme="majorBidi" w:cstheme="majorBidi"/>
          <w:sz w:val="24"/>
          <w:szCs w:val="24"/>
          <w:vertAlign w:val="subscript"/>
          <w:lang w:val="en" w:bidi="ar-IQ"/>
        </w:rPr>
        <w:t>10</w:t>
      </w:r>
      <w:r w:rsidR="00D67C39" w:rsidRPr="00D67C39">
        <w:rPr>
          <w:rFonts w:asciiTheme="majorBidi" w:hAnsiTheme="majorBidi" w:cstheme="majorBidi"/>
          <w:sz w:val="24"/>
          <w:szCs w:val="24"/>
          <w:lang w:val="en" w:bidi="ar-IQ"/>
        </w:rPr>
        <w:t>, while the highest</w:t>
      </w:r>
      <w:r w:rsidR="004D6247">
        <w:rPr>
          <w:rFonts w:asciiTheme="majorBidi" w:hAnsiTheme="majorBidi" w:cstheme="majorBidi"/>
          <w:sz w:val="24"/>
          <w:szCs w:val="24"/>
          <w:lang w:val="en" w:bidi="ar-IQ"/>
        </w:rPr>
        <w:t xml:space="preserve"> value was (5.38) </w:t>
      </w:r>
      <w:proofErr w:type="spellStart"/>
      <w:r w:rsidR="004D6247" w:rsidRPr="00770C1F">
        <w:rPr>
          <w:rFonts w:asciiTheme="majorBidi" w:hAnsiTheme="majorBidi" w:cstheme="majorBidi"/>
          <w:sz w:val="24"/>
          <w:szCs w:val="24"/>
          <w:lang w:val="en" w:bidi="ar-IQ"/>
        </w:rPr>
        <w:t>m</w:t>
      </w:r>
      <w:r w:rsidR="004D6247">
        <w:rPr>
          <w:rFonts w:asciiTheme="majorBidi" w:hAnsiTheme="majorBidi" w:cstheme="majorBidi"/>
          <w:sz w:val="24"/>
          <w:szCs w:val="24"/>
          <w:lang w:val="en" w:bidi="ar-IQ"/>
        </w:rPr>
        <w:t>eq</w:t>
      </w:r>
      <w:proofErr w:type="spellEnd"/>
      <w:r w:rsidR="004D6247" w:rsidRPr="00770C1F">
        <w:rPr>
          <w:rFonts w:asciiTheme="majorBidi" w:hAnsiTheme="majorBidi" w:cstheme="majorBidi"/>
          <w:sz w:val="24"/>
          <w:szCs w:val="24"/>
          <w:lang w:val="en" w:bidi="ar-IQ"/>
        </w:rPr>
        <w:t xml:space="preserve"> L</w:t>
      </w:r>
      <w:r w:rsidR="004D6247"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xml:space="preserve"> at the surface depth for treatment B</w:t>
      </w:r>
      <w:r w:rsidR="00D67C39" w:rsidRPr="004D6247">
        <w:rPr>
          <w:rFonts w:asciiTheme="majorBidi" w:hAnsiTheme="majorBidi" w:cstheme="majorBidi"/>
          <w:sz w:val="24"/>
          <w:szCs w:val="24"/>
          <w:vertAlign w:val="subscript"/>
          <w:lang w:val="en" w:bidi="ar-IQ"/>
        </w:rPr>
        <w:t>3</w:t>
      </w:r>
      <w:r w:rsidR="00D67C39" w:rsidRPr="00D67C39">
        <w:rPr>
          <w:rFonts w:asciiTheme="majorBidi" w:hAnsiTheme="majorBidi" w:cstheme="majorBidi"/>
          <w:sz w:val="24"/>
          <w:szCs w:val="24"/>
          <w:lang w:val="en" w:bidi="ar-IQ"/>
        </w:rPr>
        <w:t>-PV</w:t>
      </w:r>
      <w:r w:rsidR="00D67C39" w:rsidRPr="004D6247">
        <w:rPr>
          <w:rFonts w:asciiTheme="majorBidi" w:hAnsiTheme="majorBidi" w:cstheme="majorBidi"/>
          <w:sz w:val="24"/>
          <w:szCs w:val="24"/>
          <w:vertAlign w:val="subscript"/>
          <w:lang w:val="en" w:bidi="ar-IQ"/>
        </w:rPr>
        <w:t>5</w:t>
      </w:r>
      <w:r w:rsidR="004D6247">
        <w:rPr>
          <w:rFonts w:asciiTheme="majorBidi" w:hAnsiTheme="majorBidi" w:cstheme="majorBidi"/>
          <w:sz w:val="24"/>
          <w:szCs w:val="24"/>
          <w:lang w:val="en" w:bidi="ar-IQ"/>
        </w:rPr>
        <w:t>, and the increase average</w:t>
      </w:r>
      <w:r w:rsidR="00D67C39" w:rsidRPr="00D67C39">
        <w:rPr>
          <w:rFonts w:asciiTheme="majorBidi" w:hAnsiTheme="majorBidi" w:cstheme="majorBidi"/>
          <w:sz w:val="24"/>
          <w:szCs w:val="24"/>
          <w:lang w:val="en" w:bidi="ar-IQ"/>
        </w:rPr>
        <w:t xml:space="preserve"> was 102.25%. As for the CROSS</w:t>
      </w:r>
      <w:r w:rsidR="004D6247">
        <w:rPr>
          <w:rFonts w:asciiTheme="majorBidi" w:hAnsiTheme="majorBidi" w:cstheme="majorBidi"/>
          <w:sz w:val="24"/>
          <w:szCs w:val="24"/>
          <w:lang w:val="en" w:bidi="ar-IQ"/>
        </w:rPr>
        <w:t xml:space="preserve"> average</w:t>
      </w:r>
      <w:r w:rsidR="00D67C39" w:rsidRPr="00D67C39">
        <w:rPr>
          <w:rFonts w:asciiTheme="majorBidi" w:hAnsiTheme="majorBidi" w:cstheme="majorBidi"/>
          <w:sz w:val="24"/>
          <w:szCs w:val="24"/>
          <w:lang w:val="en" w:bidi="ar-IQ"/>
        </w:rPr>
        <w:t>, its value ranged from the lowest value (2.33) at the subsurface depth for treatment B</w:t>
      </w:r>
      <w:r w:rsidR="00D67C39" w:rsidRPr="004D6247">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 xml:space="preserve"> in the clay soil to the highest value (4.84) ​​at the surface dep</w:t>
      </w:r>
      <w:r w:rsidR="004D6247">
        <w:rPr>
          <w:rFonts w:asciiTheme="majorBidi" w:hAnsiTheme="majorBidi" w:cstheme="majorBidi"/>
          <w:sz w:val="24"/>
          <w:szCs w:val="24"/>
          <w:lang w:val="en" w:bidi="ar-IQ"/>
        </w:rPr>
        <w:t>th for treatment B</w:t>
      </w:r>
      <w:r w:rsidR="004D6247" w:rsidRPr="004D6247">
        <w:rPr>
          <w:rFonts w:asciiTheme="majorBidi" w:hAnsiTheme="majorBidi" w:cstheme="majorBidi"/>
          <w:sz w:val="24"/>
          <w:szCs w:val="24"/>
          <w:vertAlign w:val="subscript"/>
          <w:lang w:val="en" w:bidi="ar-IQ"/>
        </w:rPr>
        <w:t>3</w:t>
      </w:r>
      <w:r w:rsidR="004D6247">
        <w:rPr>
          <w:rFonts w:asciiTheme="majorBidi" w:hAnsiTheme="majorBidi" w:cstheme="majorBidi"/>
          <w:sz w:val="24"/>
          <w:szCs w:val="24"/>
          <w:lang w:val="en" w:bidi="ar-IQ"/>
        </w:rPr>
        <w:t xml:space="preserve"> in the</w:t>
      </w:r>
      <w:r w:rsidR="00D67C39" w:rsidRPr="00D67C39">
        <w:rPr>
          <w:rFonts w:asciiTheme="majorBidi" w:hAnsiTheme="majorBidi" w:cstheme="majorBidi"/>
          <w:sz w:val="24"/>
          <w:szCs w:val="24"/>
          <w:lang w:val="en" w:bidi="ar-IQ"/>
        </w:rPr>
        <w:t xml:space="preserve"> clay</w:t>
      </w:r>
      <w:r w:rsidR="004D6247">
        <w:rPr>
          <w:rFonts w:asciiTheme="majorBidi" w:hAnsiTheme="majorBidi" w:cstheme="majorBidi"/>
          <w:sz w:val="24"/>
          <w:szCs w:val="24"/>
          <w:lang w:val="en" w:bidi="ar-IQ"/>
        </w:rPr>
        <w:t xml:space="preserve"> loam</w:t>
      </w:r>
      <w:r w:rsidR="00D67C39" w:rsidRPr="00D67C39">
        <w:rPr>
          <w:rFonts w:asciiTheme="majorBidi" w:hAnsiTheme="majorBidi" w:cstheme="majorBidi"/>
          <w:sz w:val="24"/>
          <w:szCs w:val="24"/>
          <w:lang w:val="en" w:bidi="ar-IQ"/>
        </w:rPr>
        <w:t xml:space="preserve"> soil.</w:t>
      </w:r>
    </w:p>
    <w:p w14:paraId="4FE3EB04" w14:textId="77777777" w:rsidR="00D67C39" w:rsidRPr="00D67C39" w:rsidRDefault="004D6247" w:rsidP="0074611F">
      <w:pPr>
        <w:bidi w:val="0"/>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 xml:space="preserve">       </w:t>
      </w:r>
      <w:r>
        <w:rPr>
          <w:rFonts w:asciiTheme="majorBidi" w:hAnsiTheme="majorBidi" w:cstheme="majorBidi"/>
          <w:sz w:val="24"/>
          <w:szCs w:val="24"/>
          <w:lang w:val="en" w:bidi="ar-IQ"/>
        </w:rPr>
        <w:t>As we note from tables (8) and (9</w:t>
      </w:r>
      <w:r w:rsidR="00D67C39" w:rsidRPr="00D67C39">
        <w:rPr>
          <w:rFonts w:asciiTheme="majorBidi" w:hAnsiTheme="majorBidi" w:cstheme="majorBidi"/>
          <w:sz w:val="24"/>
          <w:szCs w:val="24"/>
          <w:lang w:val="en" w:bidi="ar-IQ"/>
        </w:rPr>
        <w:t xml:space="preserve">), the MCAR values ​​are superior to the CROSS values ​​in dispersion. The reason may be due to the role of mono-ions to di-ions according to Schofield’s law of proportions, which did not </w:t>
      </w:r>
      <w:proofErr w:type="gramStart"/>
      <w:r w:rsidR="00D67C39" w:rsidRPr="00D67C39">
        <w:rPr>
          <w:rFonts w:asciiTheme="majorBidi" w:hAnsiTheme="majorBidi" w:cstheme="majorBidi"/>
          <w:sz w:val="24"/>
          <w:szCs w:val="24"/>
          <w:lang w:val="en" w:bidi="ar-IQ"/>
        </w:rPr>
        <w:t>take into account</w:t>
      </w:r>
      <w:proofErr w:type="gramEnd"/>
      <w:r w:rsidR="00D67C39" w:rsidRPr="00D67C39">
        <w:rPr>
          <w:rFonts w:asciiTheme="majorBidi" w:hAnsiTheme="majorBidi" w:cstheme="majorBidi"/>
          <w:sz w:val="24"/>
          <w:szCs w:val="24"/>
          <w:lang w:val="en" w:bidi="ar-IQ"/>
        </w:rPr>
        <w:t xml:space="preserve"> the modifications and alterations to the values ​​of both potassium and magnesium ions in their ability to disperse, as is the case in the CROSS concept (Smith et al., 2015).</w:t>
      </w:r>
    </w:p>
    <w:p w14:paraId="75BBE95E" w14:textId="22FFDA2C" w:rsidR="00D67C39" w:rsidRPr="004D6247" w:rsidRDefault="004D6247" w:rsidP="004D6247">
      <w:pPr>
        <w:jc w:val="center"/>
        <w:rPr>
          <w:rFonts w:asciiTheme="majorBidi" w:hAnsiTheme="majorBidi" w:cstheme="majorBidi"/>
          <w:sz w:val="24"/>
          <w:szCs w:val="24"/>
          <w:rtl/>
          <w:lang w:bidi="ar-IQ"/>
        </w:rPr>
      </w:pPr>
      <w:r>
        <w:rPr>
          <w:rFonts w:asciiTheme="majorBidi" w:hAnsiTheme="majorBidi" w:cstheme="majorBidi"/>
          <w:sz w:val="24"/>
          <w:szCs w:val="24"/>
          <w:lang w:val="en" w:bidi="ar-IQ"/>
        </w:rPr>
        <w:t>Table 9</w:t>
      </w:r>
      <w:r w:rsidR="00D67C39" w:rsidRPr="00D67C39">
        <w:rPr>
          <w:rFonts w:asciiTheme="majorBidi" w:hAnsiTheme="majorBidi" w:cstheme="majorBidi"/>
          <w:sz w:val="24"/>
          <w:szCs w:val="24"/>
          <w:lang w:val="en" w:bidi="ar-IQ"/>
        </w:rPr>
        <w:t>: Effect of soil texture type and biochar level on CROSS values ​​of dissolved ions in the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06FEC519" w14:textId="77777777" w:rsidTr="00BC4775">
        <w:trPr>
          <w:jc w:val="center"/>
        </w:trPr>
        <w:tc>
          <w:tcPr>
            <w:tcW w:w="1217" w:type="dxa"/>
            <w:vMerge w:val="restart"/>
            <w:vAlign w:val="center"/>
          </w:tcPr>
          <w:p w14:paraId="44F4B116"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7A3A6F3B"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2ECA2D4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1D371C8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664D97C4"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49C433A9"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2A3C13DB" w14:textId="77777777" w:rsidTr="00BC4775">
        <w:trPr>
          <w:jc w:val="center"/>
        </w:trPr>
        <w:tc>
          <w:tcPr>
            <w:tcW w:w="1217" w:type="dxa"/>
            <w:vMerge/>
            <w:vAlign w:val="center"/>
          </w:tcPr>
          <w:p w14:paraId="76DBF65E" w14:textId="77777777" w:rsidR="00BC0D6D" w:rsidRPr="0052570F" w:rsidRDefault="00BC0D6D" w:rsidP="00BC4775">
            <w:pPr>
              <w:jc w:val="center"/>
              <w:rPr>
                <w:rFonts w:asciiTheme="majorBidi" w:hAnsiTheme="majorBidi" w:cstheme="majorBidi"/>
                <w:sz w:val="24"/>
                <w:szCs w:val="24"/>
                <w:rtl/>
                <w:lang w:bidi="ar-IQ"/>
              </w:rPr>
            </w:pPr>
          </w:p>
        </w:tc>
        <w:tc>
          <w:tcPr>
            <w:tcW w:w="1217" w:type="dxa"/>
            <w:vAlign w:val="center"/>
          </w:tcPr>
          <w:p w14:paraId="6F876D6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397C1E8C"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69ACA185"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1EBD6228"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626B4F27"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9C874F7"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4E5E5B38" w14:textId="77777777" w:rsidTr="00BC4775">
        <w:trPr>
          <w:jc w:val="center"/>
        </w:trPr>
        <w:tc>
          <w:tcPr>
            <w:tcW w:w="1217" w:type="dxa"/>
            <w:vAlign w:val="bottom"/>
          </w:tcPr>
          <w:p w14:paraId="5DD2702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3.11</w:t>
            </w:r>
          </w:p>
        </w:tc>
        <w:tc>
          <w:tcPr>
            <w:tcW w:w="1217" w:type="dxa"/>
            <w:vAlign w:val="center"/>
          </w:tcPr>
          <w:p w14:paraId="6D257FD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3.04</w:t>
            </w:r>
          </w:p>
        </w:tc>
        <w:tc>
          <w:tcPr>
            <w:tcW w:w="1217" w:type="dxa"/>
            <w:vAlign w:val="center"/>
          </w:tcPr>
          <w:p w14:paraId="52A5C4E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3.42</w:t>
            </w:r>
          </w:p>
        </w:tc>
        <w:tc>
          <w:tcPr>
            <w:tcW w:w="1217" w:type="dxa"/>
            <w:vAlign w:val="center"/>
          </w:tcPr>
          <w:p w14:paraId="3C809AE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2.88</w:t>
            </w:r>
          </w:p>
        </w:tc>
        <w:tc>
          <w:tcPr>
            <w:tcW w:w="1218" w:type="dxa"/>
            <w:vAlign w:val="center"/>
          </w:tcPr>
          <w:p w14:paraId="2CC46657"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0596F532"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0B492DA0"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1167F7E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5C9EACF7" w14:textId="77777777" w:rsidR="00BC0D6D" w:rsidRPr="0052570F" w:rsidRDefault="00BC0D6D" w:rsidP="00BC4775">
            <w:pPr>
              <w:rPr>
                <w:rFonts w:asciiTheme="majorBidi" w:hAnsiTheme="majorBidi" w:cstheme="majorBidi"/>
                <w:sz w:val="24"/>
                <w:szCs w:val="24"/>
                <w:lang w:bidi="ar-IQ"/>
              </w:rPr>
            </w:pPr>
          </w:p>
        </w:tc>
      </w:tr>
      <w:tr w:rsidR="00BC0D6D" w:rsidRPr="0052570F" w14:paraId="3CB208F2" w14:textId="77777777" w:rsidTr="00BC4775">
        <w:trPr>
          <w:jc w:val="center"/>
        </w:trPr>
        <w:tc>
          <w:tcPr>
            <w:tcW w:w="1217" w:type="dxa"/>
            <w:vAlign w:val="bottom"/>
          </w:tcPr>
          <w:p w14:paraId="14DE44D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3.31</w:t>
            </w:r>
          </w:p>
        </w:tc>
        <w:tc>
          <w:tcPr>
            <w:tcW w:w="1217" w:type="dxa"/>
            <w:vAlign w:val="center"/>
          </w:tcPr>
          <w:p w14:paraId="2E04C41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1.52</w:t>
            </w:r>
          </w:p>
        </w:tc>
        <w:tc>
          <w:tcPr>
            <w:tcW w:w="1217" w:type="dxa"/>
            <w:vAlign w:val="center"/>
          </w:tcPr>
          <w:p w14:paraId="07E3EFE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4.59</w:t>
            </w:r>
          </w:p>
        </w:tc>
        <w:tc>
          <w:tcPr>
            <w:tcW w:w="1217" w:type="dxa"/>
            <w:vAlign w:val="center"/>
          </w:tcPr>
          <w:p w14:paraId="4E77AF0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3.82</w:t>
            </w:r>
          </w:p>
        </w:tc>
        <w:tc>
          <w:tcPr>
            <w:tcW w:w="1218" w:type="dxa"/>
            <w:vAlign w:val="center"/>
          </w:tcPr>
          <w:p w14:paraId="6081D91C"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072EAE6"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03AA70B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2D531E7A" w14:textId="77777777" w:rsidTr="00BC4775">
        <w:trPr>
          <w:jc w:val="center"/>
        </w:trPr>
        <w:tc>
          <w:tcPr>
            <w:tcW w:w="1217" w:type="dxa"/>
            <w:vAlign w:val="bottom"/>
          </w:tcPr>
          <w:p w14:paraId="150E132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3.93</w:t>
            </w:r>
          </w:p>
        </w:tc>
        <w:tc>
          <w:tcPr>
            <w:tcW w:w="1217" w:type="dxa"/>
            <w:vAlign w:val="center"/>
          </w:tcPr>
          <w:p w14:paraId="580217A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2.72</w:t>
            </w:r>
          </w:p>
        </w:tc>
        <w:tc>
          <w:tcPr>
            <w:tcW w:w="1217" w:type="dxa"/>
            <w:vAlign w:val="center"/>
          </w:tcPr>
          <w:p w14:paraId="635198D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4.94</w:t>
            </w:r>
          </w:p>
        </w:tc>
        <w:tc>
          <w:tcPr>
            <w:tcW w:w="1217" w:type="dxa"/>
            <w:vAlign w:val="center"/>
          </w:tcPr>
          <w:p w14:paraId="4C6134A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4.14</w:t>
            </w:r>
          </w:p>
        </w:tc>
        <w:tc>
          <w:tcPr>
            <w:tcW w:w="1218" w:type="dxa"/>
            <w:vAlign w:val="center"/>
          </w:tcPr>
          <w:p w14:paraId="482E3F5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13FCCEF"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77A5C3BD"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67674768" w14:textId="77777777" w:rsidTr="00BC4775">
        <w:trPr>
          <w:jc w:val="center"/>
        </w:trPr>
        <w:tc>
          <w:tcPr>
            <w:tcW w:w="1217" w:type="dxa"/>
            <w:vAlign w:val="bottom"/>
          </w:tcPr>
          <w:p w14:paraId="68C4E8B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2.47</w:t>
            </w:r>
          </w:p>
        </w:tc>
        <w:tc>
          <w:tcPr>
            <w:tcW w:w="1217" w:type="dxa"/>
            <w:vAlign w:val="center"/>
          </w:tcPr>
          <w:p w14:paraId="651F94E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2.05</w:t>
            </w:r>
          </w:p>
        </w:tc>
        <w:tc>
          <w:tcPr>
            <w:tcW w:w="1217" w:type="dxa"/>
            <w:vAlign w:val="center"/>
          </w:tcPr>
          <w:p w14:paraId="079F7FF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3.14</w:t>
            </w:r>
          </w:p>
        </w:tc>
        <w:tc>
          <w:tcPr>
            <w:tcW w:w="1217" w:type="dxa"/>
            <w:vAlign w:val="center"/>
          </w:tcPr>
          <w:p w14:paraId="0CFDD73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2.24</w:t>
            </w:r>
          </w:p>
        </w:tc>
        <w:tc>
          <w:tcPr>
            <w:tcW w:w="1218" w:type="dxa"/>
            <w:vAlign w:val="center"/>
          </w:tcPr>
          <w:p w14:paraId="01372032"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3ADADA42"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78F3E36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3F66D788"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E65598E" w14:textId="77777777" w:rsidTr="00BC4775">
        <w:trPr>
          <w:jc w:val="center"/>
        </w:trPr>
        <w:tc>
          <w:tcPr>
            <w:tcW w:w="1217" w:type="dxa"/>
            <w:vAlign w:val="bottom"/>
          </w:tcPr>
          <w:p w14:paraId="002B5A2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2.33</w:t>
            </w:r>
          </w:p>
        </w:tc>
        <w:tc>
          <w:tcPr>
            <w:tcW w:w="1217" w:type="dxa"/>
            <w:vAlign w:val="center"/>
          </w:tcPr>
          <w:p w14:paraId="1A2EE0F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1.59</w:t>
            </w:r>
          </w:p>
        </w:tc>
        <w:tc>
          <w:tcPr>
            <w:tcW w:w="1217" w:type="dxa"/>
            <w:vAlign w:val="center"/>
          </w:tcPr>
          <w:p w14:paraId="137A1AB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2.95</w:t>
            </w:r>
          </w:p>
        </w:tc>
        <w:tc>
          <w:tcPr>
            <w:tcW w:w="1217" w:type="dxa"/>
            <w:vAlign w:val="center"/>
          </w:tcPr>
          <w:p w14:paraId="4E5E8C7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2.47</w:t>
            </w:r>
          </w:p>
        </w:tc>
        <w:tc>
          <w:tcPr>
            <w:tcW w:w="1218" w:type="dxa"/>
            <w:vAlign w:val="center"/>
          </w:tcPr>
          <w:p w14:paraId="1C3E810F"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4E9D65F"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9D1BDA6"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586C445A" w14:textId="77777777" w:rsidTr="00BC4775">
        <w:trPr>
          <w:jc w:val="center"/>
        </w:trPr>
        <w:tc>
          <w:tcPr>
            <w:tcW w:w="1217" w:type="dxa"/>
            <w:vAlign w:val="bottom"/>
          </w:tcPr>
          <w:p w14:paraId="512964A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2.69</w:t>
            </w:r>
          </w:p>
        </w:tc>
        <w:tc>
          <w:tcPr>
            <w:tcW w:w="1217" w:type="dxa"/>
            <w:vAlign w:val="center"/>
          </w:tcPr>
          <w:p w14:paraId="3C07C3E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2.70</w:t>
            </w:r>
          </w:p>
        </w:tc>
        <w:tc>
          <w:tcPr>
            <w:tcW w:w="1217" w:type="dxa"/>
            <w:vAlign w:val="center"/>
          </w:tcPr>
          <w:p w14:paraId="10F3F95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2.95</w:t>
            </w:r>
          </w:p>
        </w:tc>
        <w:tc>
          <w:tcPr>
            <w:tcW w:w="1217" w:type="dxa"/>
            <w:vAlign w:val="center"/>
          </w:tcPr>
          <w:p w14:paraId="7AB273A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2.44</w:t>
            </w:r>
          </w:p>
        </w:tc>
        <w:tc>
          <w:tcPr>
            <w:tcW w:w="1218" w:type="dxa"/>
            <w:vAlign w:val="center"/>
          </w:tcPr>
          <w:p w14:paraId="2B0C763C"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1820B33E"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9890407"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05A562DF" w14:textId="77777777" w:rsidTr="00BC4775">
        <w:trPr>
          <w:jc w:val="center"/>
        </w:trPr>
        <w:tc>
          <w:tcPr>
            <w:tcW w:w="1217" w:type="dxa"/>
            <w:vAlign w:val="bottom"/>
          </w:tcPr>
          <w:p w14:paraId="4C87194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4.14</w:t>
            </w:r>
          </w:p>
        </w:tc>
        <w:tc>
          <w:tcPr>
            <w:tcW w:w="1217" w:type="dxa"/>
            <w:vAlign w:val="center"/>
          </w:tcPr>
          <w:p w14:paraId="75E241F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3.71</w:t>
            </w:r>
          </w:p>
        </w:tc>
        <w:tc>
          <w:tcPr>
            <w:tcW w:w="1217" w:type="dxa"/>
            <w:vAlign w:val="center"/>
          </w:tcPr>
          <w:p w14:paraId="040973E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4.70</w:t>
            </w:r>
          </w:p>
        </w:tc>
        <w:tc>
          <w:tcPr>
            <w:tcW w:w="1217" w:type="dxa"/>
            <w:vAlign w:val="center"/>
          </w:tcPr>
          <w:p w14:paraId="79B0305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4.02</w:t>
            </w:r>
          </w:p>
        </w:tc>
        <w:tc>
          <w:tcPr>
            <w:tcW w:w="1218" w:type="dxa"/>
            <w:vAlign w:val="center"/>
          </w:tcPr>
          <w:p w14:paraId="773C82FA"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6779A256"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40559E46"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2FA5C5E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796E90FA" w14:textId="77777777" w:rsidTr="00BC4775">
        <w:trPr>
          <w:jc w:val="center"/>
        </w:trPr>
        <w:tc>
          <w:tcPr>
            <w:tcW w:w="1217" w:type="dxa"/>
            <w:vAlign w:val="bottom"/>
          </w:tcPr>
          <w:p w14:paraId="34CEAA7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4.49</w:t>
            </w:r>
          </w:p>
        </w:tc>
        <w:tc>
          <w:tcPr>
            <w:tcW w:w="1217" w:type="dxa"/>
            <w:vAlign w:val="center"/>
          </w:tcPr>
          <w:p w14:paraId="776EDD4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4.02</w:t>
            </w:r>
          </w:p>
        </w:tc>
        <w:tc>
          <w:tcPr>
            <w:tcW w:w="1217" w:type="dxa"/>
            <w:vAlign w:val="center"/>
          </w:tcPr>
          <w:p w14:paraId="732B567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5.08</w:t>
            </w:r>
          </w:p>
        </w:tc>
        <w:tc>
          <w:tcPr>
            <w:tcW w:w="1217" w:type="dxa"/>
            <w:vAlign w:val="center"/>
          </w:tcPr>
          <w:p w14:paraId="60A0E84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4.37</w:t>
            </w:r>
          </w:p>
        </w:tc>
        <w:tc>
          <w:tcPr>
            <w:tcW w:w="1218" w:type="dxa"/>
            <w:vAlign w:val="center"/>
          </w:tcPr>
          <w:p w14:paraId="17FBA59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C0B60E0"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B9049DD"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9791622" w14:textId="77777777" w:rsidTr="00BC4775">
        <w:trPr>
          <w:jc w:val="center"/>
        </w:trPr>
        <w:tc>
          <w:tcPr>
            <w:tcW w:w="1217" w:type="dxa"/>
            <w:vAlign w:val="bottom"/>
          </w:tcPr>
          <w:p w14:paraId="21BCC40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4.84</w:t>
            </w:r>
          </w:p>
        </w:tc>
        <w:tc>
          <w:tcPr>
            <w:tcW w:w="1217" w:type="dxa"/>
            <w:vAlign w:val="center"/>
          </w:tcPr>
          <w:p w14:paraId="61B9081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3.98</w:t>
            </w:r>
          </w:p>
        </w:tc>
        <w:tc>
          <w:tcPr>
            <w:tcW w:w="1217" w:type="dxa"/>
            <w:vAlign w:val="center"/>
          </w:tcPr>
          <w:p w14:paraId="127892D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5.38</w:t>
            </w:r>
          </w:p>
        </w:tc>
        <w:tc>
          <w:tcPr>
            <w:tcW w:w="1217" w:type="dxa"/>
            <w:vAlign w:val="center"/>
          </w:tcPr>
          <w:p w14:paraId="36A5B08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5.18</w:t>
            </w:r>
          </w:p>
        </w:tc>
        <w:tc>
          <w:tcPr>
            <w:tcW w:w="1218" w:type="dxa"/>
            <w:vAlign w:val="center"/>
          </w:tcPr>
          <w:p w14:paraId="0D70DE0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E0300AC"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143D9490"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441D2E12" w14:textId="77777777" w:rsidTr="00BC4775">
        <w:trPr>
          <w:jc w:val="center"/>
        </w:trPr>
        <w:tc>
          <w:tcPr>
            <w:tcW w:w="1217" w:type="dxa"/>
            <w:vAlign w:val="bottom"/>
          </w:tcPr>
          <w:p w14:paraId="5552C43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3.81</w:t>
            </w:r>
          </w:p>
        </w:tc>
        <w:tc>
          <w:tcPr>
            <w:tcW w:w="1217" w:type="dxa"/>
            <w:vAlign w:val="center"/>
          </w:tcPr>
          <w:p w14:paraId="633E056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2.85</w:t>
            </w:r>
          </w:p>
        </w:tc>
        <w:tc>
          <w:tcPr>
            <w:tcW w:w="1217" w:type="dxa"/>
            <w:vAlign w:val="center"/>
          </w:tcPr>
          <w:p w14:paraId="5D61828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4.53</w:t>
            </w:r>
          </w:p>
        </w:tc>
        <w:tc>
          <w:tcPr>
            <w:tcW w:w="1217" w:type="dxa"/>
            <w:vAlign w:val="center"/>
          </w:tcPr>
          <w:p w14:paraId="00D94D8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4.05</w:t>
            </w:r>
          </w:p>
        </w:tc>
        <w:tc>
          <w:tcPr>
            <w:tcW w:w="1218" w:type="dxa"/>
            <w:vAlign w:val="center"/>
          </w:tcPr>
          <w:p w14:paraId="2B80481A"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35AE449"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00F4BDDF"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4824BAC0"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500D8520" w14:textId="77777777" w:rsidTr="00BC4775">
        <w:trPr>
          <w:jc w:val="center"/>
        </w:trPr>
        <w:tc>
          <w:tcPr>
            <w:tcW w:w="1217" w:type="dxa"/>
            <w:vAlign w:val="bottom"/>
          </w:tcPr>
          <w:p w14:paraId="2E7D311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3.52</w:t>
            </w:r>
          </w:p>
        </w:tc>
        <w:tc>
          <w:tcPr>
            <w:tcW w:w="1217" w:type="dxa"/>
            <w:vAlign w:val="center"/>
          </w:tcPr>
          <w:p w14:paraId="13D052C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2.66</w:t>
            </w:r>
          </w:p>
        </w:tc>
        <w:tc>
          <w:tcPr>
            <w:tcW w:w="1217" w:type="dxa"/>
            <w:vAlign w:val="center"/>
          </w:tcPr>
          <w:p w14:paraId="3A04BB4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4.27</w:t>
            </w:r>
          </w:p>
        </w:tc>
        <w:tc>
          <w:tcPr>
            <w:tcW w:w="1217" w:type="dxa"/>
            <w:vAlign w:val="center"/>
          </w:tcPr>
          <w:p w14:paraId="6291F0A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3.64</w:t>
            </w:r>
          </w:p>
        </w:tc>
        <w:tc>
          <w:tcPr>
            <w:tcW w:w="1218" w:type="dxa"/>
            <w:vAlign w:val="center"/>
          </w:tcPr>
          <w:p w14:paraId="13CA30A7"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4EB9456B"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4A8F00A"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F914166" w14:textId="77777777" w:rsidTr="00BC4775">
        <w:trPr>
          <w:jc w:val="center"/>
        </w:trPr>
        <w:tc>
          <w:tcPr>
            <w:tcW w:w="1217" w:type="dxa"/>
            <w:vAlign w:val="bottom"/>
          </w:tcPr>
          <w:p w14:paraId="31B9002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3.54</w:t>
            </w:r>
          </w:p>
        </w:tc>
        <w:tc>
          <w:tcPr>
            <w:tcW w:w="1217" w:type="dxa"/>
            <w:vAlign w:val="center"/>
          </w:tcPr>
          <w:p w14:paraId="2146D43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3.10</w:t>
            </w:r>
          </w:p>
        </w:tc>
        <w:tc>
          <w:tcPr>
            <w:tcW w:w="1217" w:type="dxa"/>
            <w:vAlign w:val="center"/>
          </w:tcPr>
          <w:p w14:paraId="3548473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3.69</w:t>
            </w:r>
          </w:p>
        </w:tc>
        <w:tc>
          <w:tcPr>
            <w:tcW w:w="1217" w:type="dxa"/>
            <w:vAlign w:val="center"/>
          </w:tcPr>
          <w:p w14:paraId="30E06E1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3.84</w:t>
            </w:r>
          </w:p>
        </w:tc>
        <w:tc>
          <w:tcPr>
            <w:tcW w:w="1218" w:type="dxa"/>
            <w:vAlign w:val="center"/>
          </w:tcPr>
          <w:p w14:paraId="2CEBED74"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72013C1A"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46B9DCB" w14:textId="77777777" w:rsidR="00BC0D6D" w:rsidRPr="0052570F" w:rsidRDefault="00BC0D6D" w:rsidP="00BC4775">
            <w:pPr>
              <w:jc w:val="center"/>
              <w:rPr>
                <w:rFonts w:asciiTheme="majorBidi" w:hAnsiTheme="majorBidi" w:cstheme="majorBidi"/>
                <w:sz w:val="24"/>
                <w:szCs w:val="24"/>
                <w:rtl/>
                <w:lang w:bidi="ar-IQ"/>
              </w:rPr>
            </w:pPr>
          </w:p>
        </w:tc>
      </w:tr>
    </w:tbl>
    <w:p w14:paraId="257131E4" w14:textId="77777777" w:rsidR="00B7375D" w:rsidRDefault="00B7375D" w:rsidP="00B7375D">
      <w:pPr>
        <w:jc w:val="both"/>
        <w:rPr>
          <w:rFonts w:asciiTheme="majorBidi" w:hAnsiTheme="majorBidi" w:cstheme="majorBidi"/>
          <w:b/>
          <w:bCs/>
          <w:sz w:val="24"/>
          <w:szCs w:val="24"/>
          <w:rtl/>
          <w:lang w:bidi="ar-IQ"/>
        </w:rPr>
      </w:pPr>
    </w:p>
    <w:p w14:paraId="79919754" w14:textId="10778B26" w:rsidR="00F07CB2" w:rsidRDefault="00F07CB2" w:rsidP="002C0F91">
      <w:pPr>
        <w:bidi w:val="0"/>
        <w:jc w:val="center"/>
        <w:rPr>
          <w:rFonts w:asciiTheme="majorBidi" w:hAnsiTheme="majorBidi" w:cstheme="majorBidi"/>
          <w:b/>
          <w:bCs/>
          <w:sz w:val="24"/>
          <w:szCs w:val="24"/>
          <w:rtl/>
          <w:lang w:bidi="ar-IQ"/>
        </w:rPr>
      </w:pPr>
      <w:r w:rsidRPr="00F07CB2">
        <w:rPr>
          <w:rFonts w:asciiTheme="majorBidi" w:hAnsiTheme="majorBidi" w:cstheme="majorBidi"/>
          <w:b/>
          <w:bCs/>
          <w:sz w:val="24"/>
          <w:szCs w:val="24"/>
          <w:lang w:bidi="ar-IQ"/>
        </w:rPr>
        <w:t>Conclusion</w:t>
      </w:r>
    </w:p>
    <w:p w14:paraId="25AEE415" w14:textId="583114CD" w:rsidR="0057077A" w:rsidRPr="0057077A" w:rsidRDefault="002C0F91" w:rsidP="0057077A">
      <w:pPr>
        <w:bidi w:val="0"/>
        <w:jc w:val="both"/>
        <w:rPr>
          <w:rFonts w:asciiTheme="majorBidi" w:hAnsiTheme="majorBidi" w:cstheme="majorBidi"/>
          <w:sz w:val="24"/>
          <w:szCs w:val="24"/>
          <w:lang w:bidi="ar-IQ"/>
        </w:rPr>
      </w:pPr>
      <w:r>
        <w:rPr>
          <w:rFonts w:asciiTheme="majorBidi" w:hAnsiTheme="majorBidi" w:cstheme="majorBidi"/>
          <w:sz w:val="24"/>
          <w:szCs w:val="24"/>
          <w:lang w:val="en" w:bidi="ar-IQ"/>
        </w:rPr>
        <w:t xml:space="preserve">     </w:t>
      </w:r>
      <w:r w:rsidRPr="002C0F91">
        <w:rPr>
          <w:rFonts w:asciiTheme="majorBidi" w:hAnsiTheme="majorBidi" w:cstheme="majorBidi"/>
          <w:sz w:val="24"/>
          <w:szCs w:val="24"/>
          <w:lang w:val="en" w:bidi="ar-IQ"/>
        </w:rPr>
        <w:t xml:space="preserve">The values ​​of dissolved positive ions (calcium, magnesium, sodium, and potassium) increased with increasing biochar addition rates (0%, 2%, and 4%) in the two study soils, increasing the number of </w:t>
      </w:r>
      <w:proofErr w:type="gramStart"/>
      <w:r w:rsidRPr="002C0F91">
        <w:rPr>
          <w:rFonts w:asciiTheme="majorBidi" w:hAnsiTheme="majorBidi" w:cstheme="majorBidi"/>
          <w:sz w:val="24"/>
          <w:szCs w:val="24"/>
          <w:lang w:val="en" w:bidi="ar-IQ"/>
        </w:rPr>
        <w:t>water</w:t>
      </w:r>
      <w:proofErr w:type="gramEnd"/>
      <w:r w:rsidRPr="002C0F91">
        <w:rPr>
          <w:rFonts w:asciiTheme="majorBidi" w:hAnsiTheme="majorBidi" w:cstheme="majorBidi"/>
          <w:sz w:val="24"/>
          <w:szCs w:val="24"/>
          <w:lang w:val="en" w:bidi="ar-IQ"/>
        </w:rPr>
        <w:t xml:space="preserve"> wetting cycles (from cycle 1 PV</w:t>
      </w:r>
      <w:r w:rsidRPr="002C0F91">
        <w:rPr>
          <w:rFonts w:asciiTheme="majorBidi" w:hAnsiTheme="majorBidi" w:cstheme="majorBidi"/>
          <w:sz w:val="24"/>
          <w:szCs w:val="24"/>
          <w:vertAlign w:val="subscript"/>
          <w:lang w:val="en" w:bidi="ar-IQ"/>
        </w:rPr>
        <w:t>1</w:t>
      </w:r>
      <w:r w:rsidRPr="002C0F91">
        <w:rPr>
          <w:rFonts w:asciiTheme="majorBidi" w:hAnsiTheme="majorBidi" w:cstheme="majorBidi"/>
          <w:sz w:val="24"/>
          <w:szCs w:val="24"/>
          <w:lang w:val="en" w:bidi="ar-IQ"/>
        </w:rPr>
        <w:t xml:space="preserve"> to cycle 10 PV</w:t>
      </w:r>
      <w:r w:rsidRPr="002C0F91">
        <w:rPr>
          <w:rFonts w:asciiTheme="majorBidi" w:hAnsiTheme="majorBidi" w:cstheme="majorBidi"/>
          <w:sz w:val="24"/>
          <w:szCs w:val="24"/>
          <w:vertAlign w:val="subscript"/>
          <w:lang w:val="en" w:bidi="ar-IQ"/>
        </w:rPr>
        <w:t>10</w:t>
      </w:r>
      <w:r w:rsidRPr="002C0F91">
        <w:rPr>
          <w:rFonts w:asciiTheme="majorBidi" w:hAnsiTheme="majorBidi" w:cstheme="majorBidi"/>
          <w:sz w:val="24"/>
          <w:szCs w:val="24"/>
          <w:lang w:val="en" w:bidi="ar-IQ"/>
        </w:rPr>
        <w:t>) led to an increase in the values ​​of dissolved divalent positive ions (calcium and magnesium).</w:t>
      </w:r>
      <w:r w:rsidRPr="002C0F91">
        <w:rPr>
          <w:rFonts w:asciiTheme="majorBidi" w:hAnsiTheme="majorBidi" w:cstheme="majorBidi"/>
          <w:sz w:val="24"/>
          <w:szCs w:val="24"/>
          <w:lang w:bidi="ar-IQ"/>
        </w:rPr>
        <w:t xml:space="preserve"> a</w:t>
      </w:r>
      <w:r w:rsidRPr="002C0F91">
        <w:rPr>
          <w:rFonts w:asciiTheme="majorBidi" w:hAnsiTheme="majorBidi" w:cstheme="majorBidi"/>
          <w:sz w:val="24"/>
          <w:szCs w:val="24"/>
          <w:lang w:val="en" w:bidi="ar-IQ"/>
        </w:rPr>
        <w:t>s for the dissolved mono ions (sodium and potassium), they did not have a clear behavior. In some treatments, the values ​​increased until the tenth wetting cycle PV</w:t>
      </w:r>
      <w:r w:rsidRPr="002C0F91">
        <w:rPr>
          <w:rFonts w:asciiTheme="majorBidi" w:hAnsiTheme="majorBidi" w:cstheme="majorBidi"/>
          <w:sz w:val="24"/>
          <w:szCs w:val="24"/>
          <w:vertAlign w:val="subscript"/>
          <w:lang w:val="en" w:bidi="ar-IQ"/>
        </w:rPr>
        <w:t>10</w:t>
      </w:r>
      <w:r w:rsidRPr="002C0F91">
        <w:rPr>
          <w:rFonts w:asciiTheme="majorBidi" w:hAnsiTheme="majorBidi" w:cstheme="majorBidi"/>
          <w:sz w:val="24"/>
          <w:szCs w:val="24"/>
          <w:lang w:val="en" w:bidi="ar-IQ"/>
        </w:rPr>
        <w:t>, and in others, they increased until the fifth wetting cycle PV</w:t>
      </w:r>
      <w:r w:rsidRPr="002C0F91">
        <w:rPr>
          <w:rFonts w:asciiTheme="majorBidi" w:hAnsiTheme="majorBidi" w:cstheme="majorBidi"/>
          <w:sz w:val="24"/>
          <w:szCs w:val="24"/>
          <w:vertAlign w:val="subscript"/>
          <w:lang w:val="en" w:bidi="ar-IQ"/>
        </w:rPr>
        <w:t>5</w:t>
      </w:r>
      <w:r w:rsidRPr="002C0F91">
        <w:rPr>
          <w:rFonts w:asciiTheme="majorBidi" w:hAnsiTheme="majorBidi" w:cstheme="majorBidi"/>
          <w:sz w:val="24"/>
          <w:szCs w:val="24"/>
          <w:lang w:val="en" w:bidi="ar-IQ"/>
        </w:rPr>
        <w:t>.</w:t>
      </w:r>
      <w:r w:rsidR="0057077A">
        <w:rPr>
          <w:rFonts w:asciiTheme="majorBidi" w:hAnsiTheme="majorBidi" w:cstheme="majorBidi"/>
          <w:sz w:val="24"/>
          <w:szCs w:val="24"/>
          <w:lang w:bidi="ar-IQ"/>
        </w:rPr>
        <w:t xml:space="preserve"> </w:t>
      </w:r>
      <w:r w:rsidR="0057077A" w:rsidRPr="0057077A">
        <w:rPr>
          <w:rFonts w:asciiTheme="majorBidi" w:hAnsiTheme="majorBidi" w:cstheme="majorBidi"/>
          <w:color w:val="FF0000"/>
          <w:sz w:val="24"/>
          <w:szCs w:val="24"/>
          <w:lang w:val="en" w:bidi="ar-IQ"/>
        </w:rPr>
        <w:t xml:space="preserve">We recommend applying biochar to agricultural soils at an addition level of (1 to </w:t>
      </w:r>
      <w:r w:rsidR="0057077A" w:rsidRPr="0057077A">
        <w:rPr>
          <w:rFonts w:asciiTheme="majorBidi" w:hAnsiTheme="majorBidi" w:cstheme="majorBidi"/>
          <w:color w:val="FF0000"/>
          <w:sz w:val="24"/>
          <w:szCs w:val="24"/>
          <w:lang w:val="en" w:bidi="ar-IQ"/>
        </w:rPr>
        <w:lastRenderedPageBreak/>
        <w:t>2%) in order to improve the soil environment, increase the availability of nutrients in it, and enhance its sustainability</w:t>
      </w:r>
      <w:r w:rsidR="0057077A" w:rsidRPr="0057077A">
        <w:rPr>
          <w:rFonts w:asciiTheme="majorBidi" w:hAnsiTheme="majorBidi" w:cstheme="majorBidi"/>
          <w:sz w:val="24"/>
          <w:szCs w:val="24"/>
          <w:lang w:val="en" w:bidi="ar-IQ"/>
        </w:rPr>
        <w:t>.</w:t>
      </w:r>
    </w:p>
    <w:p w14:paraId="31DCC1A2" w14:textId="3DBF4F4B" w:rsidR="002C0F91" w:rsidRPr="002C0F91" w:rsidRDefault="002C0F91" w:rsidP="002C0F91">
      <w:pPr>
        <w:bidi w:val="0"/>
        <w:jc w:val="both"/>
        <w:rPr>
          <w:rFonts w:asciiTheme="majorBidi" w:hAnsiTheme="majorBidi" w:cstheme="majorBidi"/>
          <w:sz w:val="24"/>
          <w:szCs w:val="24"/>
          <w:lang w:bidi="ar-IQ"/>
        </w:rPr>
      </w:pPr>
    </w:p>
    <w:p w14:paraId="7BBFC036" w14:textId="77777777" w:rsidR="00B7375D" w:rsidRPr="0052570F" w:rsidRDefault="00B7375D" w:rsidP="00B7375D">
      <w:pPr>
        <w:jc w:val="both"/>
        <w:rPr>
          <w:rFonts w:asciiTheme="majorBidi" w:hAnsiTheme="majorBidi" w:cstheme="majorBidi"/>
          <w:b/>
          <w:bCs/>
          <w:sz w:val="24"/>
          <w:szCs w:val="24"/>
          <w:rtl/>
          <w:lang w:bidi="ar-IQ"/>
        </w:rPr>
      </w:pPr>
    </w:p>
    <w:p w14:paraId="0F472B20" w14:textId="77777777" w:rsidR="003F4CE3" w:rsidRPr="00A42375" w:rsidRDefault="003F4CE3" w:rsidP="00EC4E03">
      <w:pPr>
        <w:jc w:val="right"/>
        <w:rPr>
          <w:b/>
          <w:highlight w:val="yellow"/>
        </w:rPr>
      </w:pPr>
      <w:r w:rsidRPr="00A42375">
        <w:rPr>
          <w:b/>
          <w:highlight w:val="yellow"/>
        </w:rPr>
        <w:t>Disclaimer (Artificial intelligence)</w:t>
      </w:r>
    </w:p>
    <w:p w14:paraId="43DD666E" w14:textId="77777777" w:rsidR="003F4CE3" w:rsidRPr="00394842" w:rsidRDefault="003F4CE3" w:rsidP="00EC4E03">
      <w:pPr>
        <w:jc w:val="right"/>
        <w:rPr>
          <w:highlight w:val="yellow"/>
          <w:rtl/>
          <w:lang w:bidi="ar-IQ"/>
        </w:rPr>
      </w:pPr>
    </w:p>
    <w:p w14:paraId="1FAF6081" w14:textId="77777777" w:rsidR="003F4CE3" w:rsidRPr="00394842" w:rsidRDefault="003F4CE3" w:rsidP="00EC4E03">
      <w:pPr>
        <w:jc w:val="right"/>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1A7E87" w14:textId="77777777" w:rsidR="003F4CE3" w:rsidRDefault="003F4CE3" w:rsidP="00F07CB2">
      <w:pPr>
        <w:bidi w:val="0"/>
        <w:rPr>
          <w:rFonts w:asciiTheme="majorBidi" w:hAnsiTheme="majorBidi" w:cstheme="majorBidi"/>
          <w:b/>
          <w:bCs/>
          <w:sz w:val="24"/>
          <w:szCs w:val="24"/>
          <w:lang w:bidi="ar-IQ"/>
        </w:rPr>
      </w:pPr>
    </w:p>
    <w:p w14:paraId="7C9F8891" w14:textId="77777777" w:rsidR="003F4CE3" w:rsidRDefault="003F4CE3" w:rsidP="003F4CE3">
      <w:pPr>
        <w:bidi w:val="0"/>
        <w:jc w:val="center"/>
        <w:rPr>
          <w:rFonts w:asciiTheme="majorBidi" w:hAnsiTheme="majorBidi" w:cstheme="majorBidi"/>
          <w:b/>
          <w:bCs/>
          <w:sz w:val="24"/>
          <w:szCs w:val="24"/>
          <w:lang w:bidi="ar-IQ"/>
        </w:rPr>
      </w:pPr>
    </w:p>
    <w:p w14:paraId="063DDE58" w14:textId="4A74C467" w:rsidR="00F07C1C" w:rsidRPr="00B140A4" w:rsidRDefault="00F07C1C" w:rsidP="003F4CE3">
      <w:pPr>
        <w:bidi w:val="0"/>
        <w:jc w:val="center"/>
        <w:rPr>
          <w:rFonts w:asciiTheme="majorBidi" w:hAnsiTheme="majorBidi" w:cstheme="majorBidi"/>
          <w:b/>
          <w:bCs/>
          <w:sz w:val="24"/>
          <w:szCs w:val="24"/>
          <w:lang w:bidi="ar-IQ"/>
        </w:rPr>
      </w:pPr>
      <w:r>
        <w:rPr>
          <w:rFonts w:asciiTheme="majorBidi" w:hAnsiTheme="majorBidi" w:cstheme="majorBidi"/>
          <w:b/>
          <w:bCs/>
          <w:sz w:val="24"/>
          <w:szCs w:val="24"/>
          <w:lang w:bidi="ar-IQ"/>
        </w:rPr>
        <w:t>References</w:t>
      </w:r>
    </w:p>
    <w:p w14:paraId="4BBB2AAB" w14:textId="77777777" w:rsidR="00B140A4" w:rsidRPr="00B140A4" w:rsidRDefault="00B140A4" w:rsidP="00B140A4">
      <w:pPr>
        <w:bidi w:val="0"/>
        <w:spacing w:after="0" w:line="240" w:lineRule="auto"/>
        <w:ind w:left="709" w:hanging="709"/>
        <w:jc w:val="both"/>
        <w:rPr>
          <w:rFonts w:asciiTheme="majorBidi" w:eastAsia="Times New Roman" w:hAnsiTheme="majorBidi" w:cstheme="majorBidi"/>
          <w:b/>
          <w:bCs/>
          <w:sz w:val="24"/>
          <w:szCs w:val="24"/>
        </w:rPr>
      </w:pPr>
      <w:r w:rsidRPr="00F1660D">
        <w:rPr>
          <w:rFonts w:ascii="Times New Roman" w:hAnsi="Times New Roman" w:cs="Times New Roman"/>
          <w:color w:val="000000"/>
          <w:sz w:val="24"/>
          <w:szCs w:val="24"/>
        </w:rPr>
        <w:t>Al-</w:t>
      </w:r>
      <w:proofErr w:type="spellStart"/>
      <w:r w:rsidRPr="00F1660D">
        <w:rPr>
          <w:rFonts w:ascii="Times New Roman" w:hAnsi="Times New Roman" w:cs="Times New Roman"/>
          <w:color w:val="000000"/>
          <w:sz w:val="24"/>
          <w:szCs w:val="24"/>
        </w:rPr>
        <w:t>Hadedi</w:t>
      </w:r>
      <w:proofErr w:type="spellEnd"/>
      <w:r w:rsidRPr="00F1660D">
        <w:rPr>
          <w:rFonts w:ascii="Times New Roman" w:hAnsi="Times New Roman" w:cs="Times New Roman"/>
          <w:color w:val="000000"/>
          <w:sz w:val="24"/>
          <w:szCs w:val="24"/>
        </w:rPr>
        <w:t>, K. E., &amp; Al-</w:t>
      </w:r>
      <w:proofErr w:type="spellStart"/>
      <w:r w:rsidRPr="00F1660D">
        <w:rPr>
          <w:rFonts w:ascii="Times New Roman" w:hAnsi="Times New Roman" w:cs="Times New Roman"/>
          <w:color w:val="000000"/>
          <w:sz w:val="24"/>
          <w:szCs w:val="24"/>
        </w:rPr>
        <w:t>Ob</w:t>
      </w:r>
      <w:r>
        <w:rPr>
          <w:rFonts w:ascii="Times New Roman" w:hAnsi="Times New Roman" w:cs="Times New Roman"/>
          <w:color w:val="000000"/>
          <w:sz w:val="24"/>
          <w:szCs w:val="24"/>
        </w:rPr>
        <w:t>a</w:t>
      </w:r>
      <w:r w:rsidRPr="00F1660D">
        <w:rPr>
          <w:rFonts w:ascii="Times New Roman" w:hAnsi="Times New Roman" w:cs="Times New Roman"/>
          <w:color w:val="000000"/>
          <w:sz w:val="24"/>
          <w:szCs w:val="24"/>
        </w:rPr>
        <w:t>idi</w:t>
      </w:r>
      <w:proofErr w:type="spellEnd"/>
      <w:r w:rsidRPr="00F1660D">
        <w:rPr>
          <w:rFonts w:ascii="Times New Roman" w:hAnsi="Times New Roman" w:cs="Times New Roman"/>
          <w:color w:val="000000"/>
          <w:sz w:val="24"/>
          <w:szCs w:val="24"/>
        </w:rPr>
        <w:t xml:space="preserve">, M. A. (2021). Impact of cation ratio structure stability (CROSS) on the Hydraulic Conductivity Saturation and clay dispersion </w:t>
      </w:r>
      <w:proofErr w:type="gramStart"/>
      <w:r w:rsidRPr="00F1660D">
        <w:rPr>
          <w:rFonts w:ascii="Times New Roman" w:hAnsi="Times New Roman" w:cs="Times New Roman"/>
          <w:color w:val="000000"/>
          <w:sz w:val="24"/>
          <w:szCs w:val="24"/>
        </w:rPr>
        <w:t>For</w:t>
      </w:r>
      <w:proofErr w:type="gramEnd"/>
      <w:r w:rsidRPr="00F1660D">
        <w:rPr>
          <w:rFonts w:ascii="Times New Roman" w:hAnsi="Times New Roman" w:cs="Times New Roman"/>
          <w:color w:val="000000"/>
          <w:sz w:val="24"/>
          <w:szCs w:val="24"/>
        </w:rPr>
        <w:t xml:space="preserve"> some Calcareous soils in north Iraq. </w:t>
      </w:r>
      <w:r w:rsidRPr="00F1660D">
        <w:rPr>
          <w:rFonts w:ascii="Times New Roman" w:hAnsi="Times New Roman" w:cs="Times New Roman"/>
          <w:i/>
          <w:iCs/>
          <w:color w:val="000000"/>
          <w:sz w:val="24"/>
          <w:szCs w:val="24"/>
        </w:rPr>
        <w:t xml:space="preserve">Kirkuk University Journal </w:t>
      </w:r>
      <w:proofErr w:type="gramStart"/>
      <w:r w:rsidRPr="00F1660D">
        <w:rPr>
          <w:rFonts w:ascii="Times New Roman" w:hAnsi="Times New Roman" w:cs="Times New Roman"/>
          <w:i/>
          <w:iCs/>
          <w:color w:val="000000"/>
          <w:sz w:val="24"/>
          <w:szCs w:val="24"/>
        </w:rPr>
        <w:t>For</w:t>
      </w:r>
      <w:proofErr w:type="gramEnd"/>
      <w:r w:rsidRPr="00F1660D">
        <w:rPr>
          <w:rFonts w:ascii="Times New Roman" w:hAnsi="Times New Roman" w:cs="Times New Roman"/>
          <w:i/>
          <w:iCs/>
          <w:color w:val="000000"/>
          <w:sz w:val="24"/>
          <w:szCs w:val="24"/>
        </w:rPr>
        <w:t xml:space="preserve"> Agricultural Sciences (KUJAS)</w:t>
      </w:r>
      <w:r w:rsidRPr="00F1660D">
        <w:rPr>
          <w:rFonts w:ascii="Times New Roman" w:hAnsi="Times New Roman" w:cs="Times New Roman"/>
          <w:color w:val="000000"/>
          <w:sz w:val="24"/>
          <w:szCs w:val="24"/>
        </w:rPr>
        <w:t xml:space="preserve">, </w:t>
      </w:r>
      <w:r w:rsidRPr="00F1660D">
        <w:rPr>
          <w:rFonts w:ascii="Times New Roman" w:hAnsi="Times New Roman" w:cs="Times New Roman"/>
          <w:i/>
          <w:iCs/>
          <w:color w:val="000000"/>
          <w:sz w:val="24"/>
          <w:szCs w:val="24"/>
        </w:rPr>
        <w:t xml:space="preserve">12(1) Appendix). </w:t>
      </w:r>
      <w:r w:rsidRPr="00F1660D">
        <w:rPr>
          <w:rFonts w:ascii="Times New Roman" w:hAnsi="Times New Roman" w:cs="Times New Roman"/>
          <w:color w:val="0000FF"/>
          <w:sz w:val="24"/>
          <w:szCs w:val="24"/>
        </w:rPr>
        <w:t>https://www.iasj.net/iasj/download/950ccac8571c14ea</w:t>
      </w:r>
    </w:p>
    <w:p w14:paraId="261AEBEF" w14:textId="77777777" w:rsidR="00B140A4" w:rsidRPr="00F07C1C" w:rsidRDefault="00B140A4" w:rsidP="00B140A4">
      <w:pPr>
        <w:bidi w:val="0"/>
        <w:spacing w:after="0"/>
        <w:ind w:left="709" w:hanging="709"/>
        <w:jc w:val="both"/>
        <w:rPr>
          <w:rFonts w:asciiTheme="majorBidi" w:eastAsia="Times New Roman" w:hAnsiTheme="majorBidi" w:cstheme="majorBidi"/>
          <w:sz w:val="24"/>
          <w:szCs w:val="24"/>
          <w:lang w:bidi="ar-IQ"/>
        </w:rPr>
      </w:pPr>
      <w:proofErr w:type="spellStart"/>
      <w:r w:rsidRPr="00B140A4">
        <w:rPr>
          <w:rFonts w:asciiTheme="majorBidi" w:eastAsia="Times New Roman" w:hAnsiTheme="majorBidi" w:cstheme="majorBidi"/>
          <w:sz w:val="24"/>
          <w:szCs w:val="24"/>
          <w:lang w:bidi="ar-IQ"/>
        </w:rPr>
        <w:t>Alhadede</w:t>
      </w:r>
      <w:proofErr w:type="spellEnd"/>
      <w:r w:rsidRPr="00B140A4">
        <w:rPr>
          <w:rFonts w:asciiTheme="majorBidi" w:eastAsia="Times New Roman" w:hAnsiTheme="majorBidi" w:cstheme="majorBidi"/>
          <w:sz w:val="24"/>
          <w:szCs w:val="24"/>
          <w:lang w:bidi="ar-IQ"/>
        </w:rPr>
        <w:t xml:space="preserve">, Abd Al-Kader </w:t>
      </w:r>
      <w:proofErr w:type="spellStart"/>
      <w:proofErr w:type="gramStart"/>
      <w:r w:rsidRPr="00B140A4">
        <w:rPr>
          <w:rFonts w:asciiTheme="majorBidi" w:eastAsia="Times New Roman" w:hAnsiTheme="majorBidi" w:cstheme="majorBidi"/>
          <w:sz w:val="24"/>
          <w:szCs w:val="24"/>
          <w:lang w:bidi="ar-IQ"/>
        </w:rPr>
        <w:t>A.Shatha</w:t>
      </w:r>
      <w:proofErr w:type="spellEnd"/>
      <w:proofErr w:type="gramEnd"/>
      <w:r w:rsidRPr="00B140A4">
        <w:rPr>
          <w:rFonts w:asciiTheme="majorBidi" w:eastAsia="Times New Roman" w:hAnsiTheme="majorBidi" w:cstheme="majorBidi"/>
          <w:sz w:val="24"/>
          <w:szCs w:val="24"/>
          <w:lang w:bidi="ar-IQ"/>
        </w:rPr>
        <w:t xml:space="preserve"> M. </w:t>
      </w:r>
      <w:proofErr w:type="spellStart"/>
      <w:r w:rsidRPr="00B140A4">
        <w:rPr>
          <w:rFonts w:asciiTheme="majorBidi" w:eastAsia="Times New Roman" w:hAnsiTheme="majorBidi" w:cstheme="majorBidi"/>
          <w:sz w:val="24"/>
          <w:szCs w:val="24"/>
          <w:lang w:bidi="ar-IQ"/>
        </w:rPr>
        <w:t>Alrobiaa</w:t>
      </w:r>
      <w:proofErr w:type="spellEnd"/>
      <w:r w:rsidRPr="00B140A4">
        <w:rPr>
          <w:rFonts w:asciiTheme="majorBidi" w:eastAsia="Times New Roman" w:hAnsiTheme="majorBidi" w:cstheme="majorBidi"/>
          <w:sz w:val="24"/>
          <w:szCs w:val="24"/>
          <w:lang w:bidi="ar-IQ"/>
        </w:rPr>
        <w:t xml:space="preserve"> and M.A.J. </w:t>
      </w:r>
      <w:proofErr w:type="spellStart"/>
      <w:r w:rsidRPr="00B140A4">
        <w:rPr>
          <w:rFonts w:asciiTheme="majorBidi" w:eastAsia="Times New Roman" w:hAnsiTheme="majorBidi" w:cstheme="majorBidi"/>
          <w:sz w:val="24"/>
          <w:szCs w:val="24"/>
          <w:lang w:bidi="ar-IQ"/>
        </w:rPr>
        <w:t>Alobaidi</w:t>
      </w:r>
      <w:proofErr w:type="spellEnd"/>
      <w:r w:rsidRPr="00B140A4">
        <w:rPr>
          <w:rFonts w:asciiTheme="majorBidi" w:eastAsia="Times New Roman" w:hAnsiTheme="majorBidi" w:cstheme="majorBidi"/>
          <w:sz w:val="24"/>
          <w:szCs w:val="24"/>
          <w:lang w:bidi="ar-IQ"/>
        </w:rPr>
        <w:t xml:space="preserve">(2022). Effect of Continues and Discontinues Leaching on Calcium and Magnesium Release From Some Calcareous </w:t>
      </w:r>
      <w:proofErr w:type="spellStart"/>
      <w:r w:rsidRPr="00B140A4">
        <w:rPr>
          <w:rFonts w:asciiTheme="majorBidi" w:eastAsia="Times New Roman" w:hAnsiTheme="majorBidi" w:cstheme="majorBidi"/>
          <w:sz w:val="24"/>
          <w:szCs w:val="24"/>
          <w:lang w:bidi="ar-IQ"/>
        </w:rPr>
        <w:t>Soil.Int.</w:t>
      </w:r>
      <w:proofErr w:type="gramStart"/>
      <w:r w:rsidRPr="00B140A4">
        <w:rPr>
          <w:rFonts w:asciiTheme="majorBidi" w:eastAsia="Times New Roman" w:hAnsiTheme="majorBidi" w:cstheme="majorBidi"/>
          <w:sz w:val="24"/>
          <w:szCs w:val="24"/>
          <w:lang w:bidi="ar-IQ"/>
        </w:rPr>
        <w:t>J.Agricult</w:t>
      </w:r>
      <w:proofErr w:type="spellEnd"/>
      <w:proofErr w:type="gramEnd"/>
      <w:r w:rsidRPr="00B140A4">
        <w:rPr>
          <w:rFonts w:asciiTheme="majorBidi" w:eastAsia="Times New Roman" w:hAnsiTheme="majorBidi" w:cstheme="majorBidi"/>
          <w:sz w:val="24"/>
          <w:szCs w:val="24"/>
          <w:lang w:bidi="ar-IQ"/>
        </w:rPr>
        <w:t>. Stat.Sci.Vol.</w:t>
      </w:r>
      <w:proofErr w:type="gramStart"/>
      <w:r w:rsidRPr="00B140A4">
        <w:rPr>
          <w:rFonts w:asciiTheme="majorBidi" w:eastAsia="Times New Roman" w:hAnsiTheme="majorBidi" w:cstheme="majorBidi"/>
          <w:sz w:val="24"/>
          <w:szCs w:val="24"/>
          <w:lang w:bidi="ar-IQ"/>
        </w:rPr>
        <w:t>18,No.</w:t>
      </w:r>
      <w:proofErr w:type="gramEnd"/>
      <w:r w:rsidRPr="00B140A4">
        <w:rPr>
          <w:rFonts w:asciiTheme="majorBidi" w:eastAsia="Times New Roman" w:hAnsiTheme="majorBidi" w:cstheme="majorBidi"/>
          <w:sz w:val="24"/>
          <w:szCs w:val="24"/>
          <w:lang w:bidi="ar-IQ"/>
        </w:rPr>
        <w:t>1,pp,79-84.</w:t>
      </w:r>
    </w:p>
    <w:p w14:paraId="71DA00AB" w14:textId="77777777" w:rsidR="00F07C1C" w:rsidRDefault="00F07C1C" w:rsidP="00F07C1C">
      <w:pPr>
        <w:bidi w:val="0"/>
        <w:spacing w:after="0"/>
        <w:ind w:left="709" w:hanging="709"/>
        <w:jc w:val="both"/>
        <w:rPr>
          <w:rFonts w:asciiTheme="majorBidi" w:eastAsia="Times New Roman" w:hAnsiTheme="majorBidi" w:cstheme="majorBidi"/>
          <w:sz w:val="24"/>
          <w:szCs w:val="24"/>
          <w:lang w:bidi="ar-IQ"/>
        </w:rPr>
      </w:pPr>
      <w:proofErr w:type="spellStart"/>
      <w:r w:rsidRPr="00F07C1C">
        <w:rPr>
          <w:rFonts w:asciiTheme="majorBidi" w:eastAsia="Times New Roman" w:hAnsiTheme="majorBidi" w:cstheme="majorBidi"/>
          <w:sz w:val="24"/>
          <w:szCs w:val="24"/>
          <w:lang w:bidi="ar-IQ"/>
        </w:rPr>
        <w:t>Alsultan</w:t>
      </w:r>
      <w:proofErr w:type="spellEnd"/>
      <w:r w:rsidRPr="00F07C1C">
        <w:rPr>
          <w:rFonts w:asciiTheme="majorBidi" w:eastAsia="Times New Roman" w:hAnsiTheme="majorBidi" w:cstheme="majorBidi"/>
          <w:sz w:val="24"/>
          <w:szCs w:val="24"/>
          <w:lang w:bidi="ar-IQ"/>
        </w:rPr>
        <w:t xml:space="preserve">, </w:t>
      </w:r>
      <w:proofErr w:type="spellStart"/>
      <w:r w:rsidRPr="00F07C1C">
        <w:rPr>
          <w:rFonts w:asciiTheme="majorBidi" w:eastAsia="Times New Roman" w:hAnsiTheme="majorBidi" w:cstheme="majorBidi"/>
          <w:sz w:val="24"/>
          <w:szCs w:val="24"/>
          <w:lang w:bidi="ar-IQ"/>
        </w:rPr>
        <w:t>Naba'a</w:t>
      </w:r>
      <w:proofErr w:type="spellEnd"/>
      <w:r w:rsidRPr="00F07C1C">
        <w:rPr>
          <w:rFonts w:asciiTheme="majorBidi" w:eastAsia="Times New Roman" w:hAnsiTheme="majorBidi" w:cstheme="majorBidi"/>
          <w:sz w:val="24"/>
          <w:szCs w:val="24"/>
          <w:lang w:bidi="ar-IQ"/>
        </w:rPr>
        <w:t xml:space="preserve"> Marwan, and Muhamad Ali Jamal AL-</w:t>
      </w:r>
      <w:proofErr w:type="spellStart"/>
      <w:r w:rsidRPr="00F07C1C">
        <w:rPr>
          <w:rFonts w:asciiTheme="majorBidi" w:eastAsia="Times New Roman" w:hAnsiTheme="majorBidi" w:cstheme="majorBidi"/>
          <w:sz w:val="24"/>
          <w:szCs w:val="24"/>
          <w:lang w:bidi="ar-IQ"/>
        </w:rPr>
        <w:t>Obaidi</w:t>
      </w:r>
      <w:proofErr w:type="spellEnd"/>
      <w:r w:rsidRPr="00F07C1C">
        <w:rPr>
          <w:rFonts w:asciiTheme="majorBidi" w:eastAsia="Times New Roman" w:hAnsiTheme="majorBidi" w:cstheme="majorBidi"/>
          <w:sz w:val="24"/>
          <w:szCs w:val="24"/>
          <w:lang w:bidi="ar-IQ"/>
        </w:rPr>
        <w:t xml:space="preserve"> (2023</w:t>
      </w:r>
      <w:proofErr w:type="gramStart"/>
      <w:r w:rsidRPr="00F07C1C">
        <w:rPr>
          <w:rFonts w:asciiTheme="majorBidi" w:eastAsia="Times New Roman" w:hAnsiTheme="majorBidi" w:cstheme="majorBidi"/>
          <w:sz w:val="24"/>
          <w:szCs w:val="24"/>
          <w:lang w:bidi="ar-IQ"/>
        </w:rPr>
        <w:t>).The</w:t>
      </w:r>
      <w:proofErr w:type="gramEnd"/>
      <w:r w:rsidRPr="00F07C1C">
        <w:rPr>
          <w:rFonts w:asciiTheme="majorBidi" w:eastAsia="Times New Roman" w:hAnsiTheme="majorBidi" w:cstheme="majorBidi"/>
          <w:sz w:val="24"/>
          <w:szCs w:val="24"/>
          <w:lang w:bidi="ar-IQ"/>
        </w:rPr>
        <w:t xml:space="preserve"> effect of soil burning on the chemical and physical properties of soil and potassium status in northern Iraq. Eastern Journal of Agricultural and Biological Sciences (EJABS).</w:t>
      </w:r>
    </w:p>
    <w:p w14:paraId="53589FF3" w14:textId="77777777" w:rsidR="00F07C1C" w:rsidRPr="00F07C1C" w:rsidRDefault="00F07C1C" w:rsidP="00F07C1C">
      <w:pPr>
        <w:bidi w:val="0"/>
        <w:spacing w:after="0"/>
        <w:ind w:left="851" w:hanging="851"/>
        <w:jc w:val="both"/>
        <w:rPr>
          <w:rFonts w:asciiTheme="majorBidi" w:eastAsia="Times New Roman" w:hAnsiTheme="majorBidi" w:cstheme="majorBidi"/>
          <w:sz w:val="24"/>
          <w:szCs w:val="24"/>
        </w:rPr>
      </w:pPr>
      <w:r w:rsidRPr="00F07C1C">
        <w:rPr>
          <w:rFonts w:asciiTheme="majorBidi" w:eastAsia="Times New Roman" w:hAnsiTheme="majorBidi" w:cstheme="majorBidi"/>
          <w:color w:val="000000"/>
          <w:sz w:val="24"/>
          <w:szCs w:val="24"/>
        </w:rPr>
        <w:t xml:space="preserve">Carter, M.R. and E. G. </w:t>
      </w:r>
      <w:proofErr w:type="spellStart"/>
      <w:r w:rsidRPr="00F07C1C">
        <w:rPr>
          <w:rFonts w:asciiTheme="majorBidi" w:eastAsia="Times New Roman" w:hAnsiTheme="majorBidi" w:cstheme="majorBidi"/>
          <w:color w:val="000000"/>
          <w:sz w:val="24"/>
          <w:szCs w:val="24"/>
        </w:rPr>
        <w:t>Gregorich</w:t>
      </w:r>
      <w:proofErr w:type="spellEnd"/>
      <w:r w:rsidRPr="00F07C1C">
        <w:rPr>
          <w:rFonts w:asciiTheme="majorBidi" w:eastAsia="Times New Roman" w:hAnsiTheme="majorBidi" w:cstheme="majorBidi"/>
          <w:color w:val="000000"/>
          <w:sz w:val="24"/>
          <w:szCs w:val="24"/>
        </w:rPr>
        <w:t>. 2008. Soil sampling and methods of analysis Lewis Publishers. Canadian Society of Soil Science. CRC, Press. Inc. Canada</w:t>
      </w:r>
    </w:p>
    <w:p w14:paraId="09FD02A0" w14:textId="77777777" w:rsidR="00F07C1C" w:rsidRPr="00F07C1C" w:rsidRDefault="00F07C1C" w:rsidP="00F07C1C">
      <w:pPr>
        <w:pStyle w:val="17"/>
        <w:spacing w:line="276" w:lineRule="auto"/>
        <w:ind w:left="709" w:hanging="709"/>
        <w:jc w:val="both"/>
        <w:rPr>
          <w:rFonts w:asciiTheme="majorBidi" w:hAnsiTheme="majorBidi" w:cstheme="majorBidi"/>
        </w:rPr>
      </w:pPr>
      <w:r w:rsidRPr="00F07C1C">
        <w:rPr>
          <w:rFonts w:asciiTheme="majorBidi" w:hAnsiTheme="majorBidi" w:cstheme="majorBidi"/>
        </w:rPr>
        <w:t xml:space="preserve">Cui, L.; M. R. </w:t>
      </w:r>
      <w:proofErr w:type="spellStart"/>
      <w:proofErr w:type="gramStart"/>
      <w:r w:rsidRPr="00F07C1C">
        <w:rPr>
          <w:rFonts w:asciiTheme="majorBidi" w:hAnsiTheme="majorBidi" w:cstheme="majorBidi"/>
        </w:rPr>
        <w:t>Noerpel</w:t>
      </w:r>
      <w:proofErr w:type="spellEnd"/>
      <w:r w:rsidRPr="00F07C1C">
        <w:rPr>
          <w:rFonts w:asciiTheme="majorBidi" w:hAnsiTheme="majorBidi" w:cstheme="majorBidi"/>
        </w:rPr>
        <w:t>,;</w:t>
      </w:r>
      <w:proofErr w:type="gramEnd"/>
      <w:r w:rsidRPr="00F07C1C">
        <w:rPr>
          <w:rFonts w:asciiTheme="majorBidi" w:hAnsiTheme="majorBidi" w:cstheme="majorBidi"/>
        </w:rPr>
        <w:t xml:space="preserve"> K. G. Scheckel,; and J. Ippolito (2019). Wheat straw biochar    reduces environmental cadmium</w:t>
      </w:r>
      <w:r>
        <w:rPr>
          <w:rFonts w:asciiTheme="majorBidi" w:hAnsiTheme="majorBidi" w:cstheme="majorBidi"/>
        </w:rPr>
        <w:t xml:space="preserve"> </w:t>
      </w:r>
      <w:proofErr w:type="gramStart"/>
      <w:r>
        <w:rPr>
          <w:rFonts w:asciiTheme="majorBidi" w:hAnsiTheme="majorBidi" w:cstheme="majorBidi"/>
        </w:rPr>
        <w:t>bioavailability</w:t>
      </w:r>
      <w:r w:rsidRPr="00F07C1C">
        <w:rPr>
          <w:rFonts w:asciiTheme="majorBidi" w:hAnsiTheme="majorBidi" w:cstheme="majorBidi"/>
        </w:rPr>
        <w:t>.Environment.international</w:t>
      </w:r>
      <w:proofErr w:type="gramEnd"/>
      <w:r w:rsidRPr="00F07C1C">
        <w:rPr>
          <w:rFonts w:asciiTheme="majorBidi" w:hAnsiTheme="majorBidi" w:cstheme="majorBidi"/>
        </w:rPr>
        <w:t xml:space="preserve">,126:.69-75. </w:t>
      </w:r>
      <w:r>
        <w:rPr>
          <w:rFonts w:asciiTheme="majorBidi" w:hAnsiTheme="majorBidi" w:cstheme="majorBidi"/>
        </w:rPr>
        <w:t xml:space="preserve"> </w:t>
      </w:r>
      <w:r w:rsidRPr="00F07C1C">
        <w:rPr>
          <w:rFonts w:asciiTheme="majorBidi" w:hAnsiTheme="majorBidi" w:cstheme="majorBidi"/>
        </w:rPr>
        <w:t>https://doi.org/10.1016/j.envint.2019.02.022</w:t>
      </w:r>
    </w:p>
    <w:p w14:paraId="4A5A6354"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Dai, Z., </w:t>
      </w:r>
      <w:proofErr w:type="spellStart"/>
      <w:r w:rsidRPr="00F07C1C">
        <w:rPr>
          <w:rFonts w:asciiTheme="majorBidi" w:eastAsia="Times New Roman" w:hAnsiTheme="majorBidi" w:cstheme="majorBidi"/>
          <w:sz w:val="24"/>
          <w:szCs w:val="24"/>
          <w:lang w:bidi="ar-IQ"/>
        </w:rPr>
        <w:t>Xiong</w:t>
      </w:r>
      <w:proofErr w:type="spellEnd"/>
      <w:r w:rsidRPr="00F07C1C">
        <w:rPr>
          <w:rFonts w:asciiTheme="majorBidi" w:eastAsia="Times New Roman" w:hAnsiTheme="majorBidi" w:cstheme="majorBidi"/>
          <w:sz w:val="24"/>
          <w:szCs w:val="24"/>
          <w:lang w:bidi="ar-IQ"/>
        </w:rPr>
        <w:t xml:space="preserve">, X., Zhu, H., Xu, H., </w:t>
      </w:r>
      <w:proofErr w:type="spellStart"/>
      <w:r w:rsidRPr="00F07C1C">
        <w:rPr>
          <w:rFonts w:asciiTheme="majorBidi" w:eastAsia="Times New Roman" w:hAnsiTheme="majorBidi" w:cstheme="majorBidi"/>
          <w:sz w:val="24"/>
          <w:szCs w:val="24"/>
          <w:lang w:bidi="ar-IQ"/>
        </w:rPr>
        <w:t>Leng</w:t>
      </w:r>
      <w:proofErr w:type="spellEnd"/>
      <w:r w:rsidRPr="00F07C1C">
        <w:rPr>
          <w:rFonts w:asciiTheme="majorBidi" w:eastAsia="Times New Roman" w:hAnsiTheme="majorBidi" w:cstheme="majorBidi"/>
          <w:sz w:val="24"/>
          <w:szCs w:val="24"/>
          <w:lang w:bidi="ar-IQ"/>
        </w:rPr>
        <w:t xml:space="preserve">, P., Li, J., et al. (2021). Association of biochar properties with changes in soil bacterial, fungal and fauna communities and nutrient cycling processes. Biochar 3, 3239–3254. doi:10.1007/s42773-021-00099-x </w:t>
      </w:r>
    </w:p>
    <w:p w14:paraId="08A177FE"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proofErr w:type="spellStart"/>
      <w:r w:rsidRPr="00F07C1C">
        <w:rPr>
          <w:rFonts w:asciiTheme="majorBidi" w:eastAsia="Times New Roman" w:hAnsiTheme="majorBidi" w:cstheme="majorBidi"/>
          <w:sz w:val="24"/>
          <w:szCs w:val="24"/>
          <w:lang w:bidi="ar-IQ"/>
        </w:rPr>
        <w:t>Darab</w:t>
      </w:r>
      <w:proofErr w:type="spellEnd"/>
      <w:r w:rsidRPr="00F07C1C">
        <w:rPr>
          <w:rFonts w:asciiTheme="majorBidi" w:eastAsia="Times New Roman" w:hAnsiTheme="majorBidi" w:cstheme="majorBidi"/>
          <w:sz w:val="24"/>
          <w:szCs w:val="24"/>
          <w:lang w:bidi="ar-IQ"/>
        </w:rPr>
        <w:t xml:space="preserve">, K., </w:t>
      </w:r>
      <w:proofErr w:type="spellStart"/>
      <w:r w:rsidRPr="00F07C1C">
        <w:rPr>
          <w:rFonts w:asciiTheme="majorBidi" w:eastAsia="Times New Roman" w:hAnsiTheme="majorBidi" w:cstheme="majorBidi"/>
          <w:sz w:val="24"/>
          <w:szCs w:val="24"/>
          <w:lang w:bidi="ar-IQ"/>
        </w:rPr>
        <w:t>Csillag</w:t>
      </w:r>
      <w:proofErr w:type="spellEnd"/>
      <w:r w:rsidRPr="00F07C1C">
        <w:rPr>
          <w:rFonts w:asciiTheme="majorBidi" w:eastAsia="Times New Roman" w:hAnsiTheme="majorBidi" w:cstheme="majorBidi"/>
          <w:sz w:val="24"/>
          <w:szCs w:val="24"/>
          <w:lang w:bidi="ar-IQ"/>
        </w:rPr>
        <w:t xml:space="preserve">, J., and Pinter, I. (1980). Studies on the ion composition of salt solutions and of saturation extracts of salt-affected soils. </w:t>
      </w:r>
      <w:proofErr w:type="spellStart"/>
      <w:r w:rsidRPr="00F07C1C">
        <w:rPr>
          <w:rFonts w:asciiTheme="majorBidi" w:eastAsia="Times New Roman" w:hAnsiTheme="majorBidi" w:cstheme="majorBidi"/>
          <w:sz w:val="24"/>
          <w:szCs w:val="24"/>
          <w:lang w:bidi="ar-IQ"/>
        </w:rPr>
        <w:t>Geoderma</w:t>
      </w:r>
      <w:proofErr w:type="spellEnd"/>
      <w:r w:rsidRPr="00F07C1C">
        <w:rPr>
          <w:rFonts w:asciiTheme="majorBidi" w:eastAsia="Times New Roman" w:hAnsiTheme="majorBidi" w:cstheme="majorBidi"/>
          <w:sz w:val="24"/>
          <w:szCs w:val="24"/>
          <w:lang w:bidi="ar-IQ"/>
        </w:rPr>
        <w:t xml:space="preserve">, 23: 95-111. </w:t>
      </w:r>
    </w:p>
    <w:p w14:paraId="35850305"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lastRenderedPageBreak/>
        <w:t xml:space="preserve">Dubey, D.D., R.K. Gupta, S.C. Tiwari </w:t>
      </w:r>
      <w:proofErr w:type="gramStart"/>
      <w:r w:rsidRPr="00F07C1C">
        <w:rPr>
          <w:rFonts w:asciiTheme="majorBidi" w:eastAsia="Times New Roman" w:hAnsiTheme="majorBidi" w:cstheme="majorBidi"/>
          <w:sz w:val="24"/>
          <w:szCs w:val="24"/>
          <w:lang w:bidi="ar-IQ"/>
        </w:rPr>
        <w:t>and .</w:t>
      </w:r>
      <w:proofErr w:type="gramEnd"/>
      <w:r w:rsidRPr="00F07C1C">
        <w:rPr>
          <w:rFonts w:asciiTheme="majorBidi" w:eastAsia="Times New Roman" w:hAnsiTheme="majorBidi" w:cstheme="majorBidi"/>
          <w:sz w:val="24"/>
          <w:szCs w:val="24"/>
          <w:lang w:bidi="ar-IQ"/>
        </w:rPr>
        <w:t xml:space="preserve">O.P. Sharma.(2007) . Effect of irrigation water quality on release / precipitation of ions in a </w:t>
      </w:r>
      <w:proofErr w:type="spellStart"/>
      <w:r w:rsidRPr="00F07C1C">
        <w:rPr>
          <w:rFonts w:asciiTheme="majorBidi" w:eastAsia="Times New Roman" w:hAnsiTheme="majorBidi" w:cstheme="majorBidi"/>
          <w:sz w:val="24"/>
          <w:szCs w:val="24"/>
          <w:lang w:bidi="ar-IQ"/>
        </w:rPr>
        <w:t>vertic</w:t>
      </w:r>
      <w:proofErr w:type="spellEnd"/>
      <w:r w:rsidRPr="00F07C1C">
        <w:rPr>
          <w:rFonts w:asciiTheme="majorBidi" w:eastAsia="Times New Roman" w:hAnsiTheme="majorBidi" w:cstheme="majorBidi"/>
          <w:sz w:val="24"/>
          <w:szCs w:val="24"/>
          <w:lang w:bidi="ar-IQ"/>
        </w:rPr>
        <w:t xml:space="preserve"> </w:t>
      </w:r>
      <w:proofErr w:type="spellStart"/>
      <w:proofErr w:type="gramStart"/>
      <w:r w:rsidRPr="00F07C1C">
        <w:rPr>
          <w:rFonts w:asciiTheme="majorBidi" w:eastAsia="Times New Roman" w:hAnsiTheme="majorBidi" w:cstheme="majorBidi"/>
          <w:sz w:val="24"/>
          <w:szCs w:val="24"/>
          <w:lang w:bidi="ar-IQ"/>
        </w:rPr>
        <w:t>Ustochrept</w:t>
      </w:r>
      <w:proofErr w:type="spellEnd"/>
      <w:r w:rsidRPr="00F07C1C">
        <w:rPr>
          <w:rFonts w:asciiTheme="majorBidi" w:eastAsia="Times New Roman" w:hAnsiTheme="majorBidi" w:cstheme="majorBidi"/>
          <w:sz w:val="24"/>
          <w:szCs w:val="24"/>
          <w:lang w:bidi="ar-IQ"/>
        </w:rPr>
        <w:t xml:space="preserve"> .</w:t>
      </w:r>
      <w:proofErr w:type="gramEnd"/>
      <w:r w:rsidRPr="00F07C1C">
        <w:rPr>
          <w:rFonts w:asciiTheme="majorBidi" w:eastAsia="Times New Roman" w:hAnsiTheme="majorBidi" w:cstheme="majorBidi"/>
          <w:sz w:val="24"/>
          <w:szCs w:val="24"/>
          <w:lang w:bidi="ar-IQ"/>
        </w:rPr>
        <w:t xml:space="preserve"> J. of Plant Nutrition and Soil Sci. 150: 375-378. </w:t>
      </w:r>
    </w:p>
    <w:p w14:paraId="4AD1B60D"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Ghulam, M., Ahmed, Z., </w:t>
      </w:r>
      <w:proofErr w:type="spellStart"/>
      <w:r w:rsidRPr="00F07C1C">
        <w:rPr>
          <w:rFonts w:asciiTheme="majorBidi" w:eastAsia="Times New Roman" w:hAnsiTheme="majorBidi" w:cstheme="majorBidi"/>
          <w:sz w:val="24"/>
          <w:szCs w:val="24"/>
          <w:lang w:bidi="ar-IQ"/>
        </w:rPr>
        <w:t>Eldin</w:t>
      </w:r>
      <w:proofErr w:type="spellEnd"/>
      <w:r w:rsidRPr="00F07C1C">
        <w:rPr>
          <w:rFonts w:asciiTheme="majorBidi" w:eastAsia="Times New Roman" w:hAnsiTheme="majorBidi" w:cstheme="majorBidi"/>
          <w:sz w:val="24"/>
          <w:szCs w:val="24"/>
          <w:lang w:bidi="ar-IQ"/>
        </w:rPr>
        <w:t xml:space="preserve">, S. M., Ali, B., </w:t>
      </w:r>
      <w:proofErr w:type="spellStart"/>
      <w:r w:rsidRPr="00F07C1C">
        <w:rPr>
          <w:rFonts w:asciiTheme="majorBidi" w:eastAsia="Times New Roman" w:hAnsiTheme="majorBidi" w:cstheme="majorBidi"/>
          <w:sz w:val="24"/>
          <w:szCs w:val="24"/>
          <w:lang w:bidi="ar-IQ"/>
        </w:rPr>
        <w:t>Bawazeer</w:t>
      </w:r>
      <w:proofErr w:type="spellEnd"/>
      <w:r w:rsidRPr="00F07C1C">
        <w:rPr>
          <w:rFonts w:asciiTheme="majorBidi" w:eastAsia="Times New Roman" w:hAnsiTheme="majorBidi" w:cstheme="majorBidi"/>
          <w:sz w:val="24"/>
          <w:szCs w:val="24"/>
          <w:lang w:bidi="ar-IQ"/>
        </w:rPr>
        <w:t xml:space="preserve">, S., Usman, M., et al. (2021). Biochar-soil-plant interactions: A cross talk for sustainable agriculture under changing climate. Frontiers in Environmental Science, 11, 1059449. </w:t>
      </w:r>
    </w:p>
    <w:p w14:paraId="6A41E564"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proofErr w:type="spellStart"/>
      <w:r w:rsidRPr="00F07C1C">
        <w:rPr>
          <w:rFonts w:asciiTheme="majorBidi" w:eastAsia="Times New Roman" w:hAnsiTheme="majorBidi" w:cstheme="majorBidi"/>
          <w:sz w:val="24"/>
          <w:szCs w:val="24"/>
          <w:lang w:bidi="ar-IQ"/>
        </w:rPr>
        <w:t>Gunes</w:t>
      </w:r>
      <w:proofErr w:type="spellEnd"/>
      <w:r w:rsidRPr="00F07C1C">
        <w:rPr>
          <w:rFonts w:asciiTheme="majorBidi" w:eastAsia="Times New Roman" w:hAnsiTheme="majorBidi" w:cstheme="majorBidi"/>
          <w:sz w:val="24"/>
          <w:szCs w:val="24"/>
          <w:lang w:bidi="ar-IQ"/>
        </w:rPr>
        <w:t xml:space="preserve">, A., </w:t>
      </w:r>
      <w:proofErr w:type="spellStart"/>
      <w:r w:rsidRPr="00F07C1C">
        <w:rPr>
          <w:rFonts w:asciiTheme="majorBidi" w:eastAsia="Times New Roman" w:hAnsiTheme="majorBidi" w:cstheme="majorBidi"/>
          <w:sz w:val="24"/>
          <w:szCs w:val="24"/>
          <w:lang w:bidi="ar-IQ"/>
        </w:rPr>
        <w:t>Inal</w:t>
      </w:r>
      <w:proofErr w:type="spellEnd"/>
      <w:r w:rsidRPr="00F07C1C">
        <w:rPr>
          <w:rFonts w:asciiTheme="majorBidi" w:eastAsia="Times New Roman" w:hAnsiTheme="majorBidi" w:cstheme="majorBidi"/>
          <w:sz w:val="24"/>
          <w:szCs w:val="24"/>
          <w:lang w:bidi="ar-IQ"/>
        </w:rPr>
        <w:t xml:space="preserve">, A., Taskin, M. B., </w:t>
      </w:r>
      <w:proofErr w:type="spellStart"/>
      <w:r w:rsidRPr="00F07C1C">
        <w:rPr>
          <w:rFonts w:asciiTheme="majorBidi" w:eastAsia="Times New Roman" w:hAnsiTheme="majorBidi" w:cstheme="majorBidi"/>
          <w:sz w:val="24"/>
          <w:szCs w:val="24"/>
          <w:lang w:bidi="ar-IQ"/>
        </w:rPr>
        <w:t>Sahin</w:t>
      </w:r>
      <w:proofErr w:type="spellEnd"/>
      <w:r w:rsidRPr="00F07C1C">
        <w:rPr>
          <w:rFonts w:asciiTheme="majorBidi" w:eastAsia="Times New Roman" w:hAnsiTheme="majorBidi" w:cstheme="majorBidi"/>
          <w:sz w:val="24"/>
          <w:szCs w:val="24"/>
          <w:lang w:bidi="ar-IQ"/>
        </w:rPr>
        <w:t xml:space="preserve">, O., Kaya, E. C., and </w:t>
      </w:r>
      <w:proofErr w:type="spellStart"/>
      <w:r w:rsidRPr="00F07C1C">
        <w:rPr>
          <w:rFonts w:asciiTheme="majorBidi" w:eastAsia="Times New Roman" w:hAnsiTheme="majorBidi" w:cstheme="majorBidi"/>
          <w:sz w:val="24"/>
          <w:szCs w:val="24"/>
          <w:lang w:bidi="ar-IQ"/>
        </w:rPr>
        <w:t>Atakol</w:t>
      </w:r>
      <w:proofErr w:type="spellEnd"/>
      <w:r w:rsidRPr="00F07C1C">
        <w:rPr>
          <w:rFonts w:asciiTheme="majorBidi" w:eastAsia="Times New Roman" w:hAnsiTheme="majorBidi" w:cstheme="majorBidi"/>
          <w:sz w:val="24"/>
          <w:szCs w:val="24"/>
          <w:lang w:bidi="ar-IQ"/>
        </w:rPr>
        <w:t>, A. (2014). Effect of phosphorus-enriched biochar and poultry manure on growth and mineral composition of lettuce (</w:t>
      </w:r>
      <w:proofErr w:type="spellStart"/>
      <w:r w:rsidRPr="00F07C1C">
        <w:rPr>
          <w:rFonts w:asciiTheme="majorBidi" w:eastAsia="Times New Roman" w:hAnsiTheme="majorBidi" w:cstheme="majorBidi"/>
          <w:sz w:val="24"/>
          <w:szCs w:val="24"/>
          <w:lang w:bidi="ar-IQ"/>
        </w:rPr>
        <w:t>Lactuca</w:t>
      </w:r>
      <w:proofErr w:type="spellEnd"/>
      <w:r w:rsidRPr="00F07C1C">
        <w:rPr>
          <w:rFonts w:asciiTheme="majorBidi" w:eastAsia="Times New Roman" w:hAnsiTheme="majorBidi" w:cstheme="majorBidi"/>
          <w:sz w:val="24"/>
          <w:szCs w:val="24"/>
          <w:lang w:bidi="ar-IQ"/>
        </w:rPr>
        <w:t xml:space="preserve"> sativa L. cv.) grown in AL-WABEL ET AL. 31 alkaline soil. Soil Use </w:t>
      </w:r>
      <w:proofErr w:type="spellStart"/>
      <w:r w:rsidRPr="00F07C1C">
        <w:rPr>
          <w:rFonts w:asciiTheme="majorBidi" w:eastAsia="Times New Roman" w:hAnsiTheme="majorBidi" w:cstheme="majorBidi"/>
          <w:sz w:val="24"/>
          <w:szCs w:val="24"/>
          <w:lang w:bidi="ar-IQ"/>
        </w:rPr>
        <w:t>Manag</w:t>
      </w:r>
      <w:proofErr w:type="spellEnd"/>
      <w:r w:rsidRPr="00F07C1C">
        <w:rPr>
          <w:rFonts w:asciiTheme="majorBidi" w:eastAsia="Times New Roman" w:hAnsiTheme="majorBidi" w:cstheme="majorBidi"/>
          <w:sz w:val="24"/>
          <w:szCs w:val="24"/>
          <w:lang w:bidi="ar-IQ"/>
        </w:rPr>
        <w:t xml:space="preserve">. 30, 182–188. </w:t>
      </w:r>
    </w:p>
    <w:p w14:paraId="7D0A10E8" w14:textId="77777777" w:rsid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Ippolito J, Strawn D, Scheckel K, Novak J, </w:t>
      </w:r>
      <w:proofErr w:type="spellStart"/>
      <w:r w:rsidRPr="00F07C1C">
        <w:rPr>
          <w:rFonts w:asciiTheme="majorBidi" w:eastAsia="Times New Roman" w:hAnsiTheme="majorBidi" w:cstheme="majorBidi"/>
          <w:sz w:val="24"/>
          <w:szCs w:val="24"/>
          <w:lang w:bidi="ar-IQ"/>
        </w:rPr>
        <w:t>Ahmedna</w:t>
      </w:r>
      <w:proofErr w:type="spellEnd"/>
      <w:r w:rsidRPr="00F07C1C">
        <w:rPr>
          <w:rFonts w:asciiTheme="majorBidi" w:eastAsia="Times New Roman" w:hAnsiTheme="majorBidi" w:cstheme="majorBidi"/>
          <w:sz w:val="24"/>
          <w:szCs w:val="24"/>
          <w:lang w:bidi="ar-IQ"/>
        </w:rPr>
        <w:t xml:space="preserve"> M, </w:t>
      </w:r>
      <w:proofErr w:type="spellStart"/>
      <w:r w:rsidRPr="00F07C1C">
        <w:rPr>
          <w:rFonts w:asciiTheme="majorBidi" w:eastAsia="Times New Roman" w:hAnsiTheme="majorBidi" w:cstheme="majorBidi"/>
          <w:sz w:val="24"/>
          <w:szCs w:val="24"/>
          <w:lang w:bidi="ar-IQ"/>
        </w:rPr>
        <w:t>Niandou</w:t>
      </w:r>
      <w:proofErr w:type="spellEnd"/>
      <w:r w:rsidRPr="00F07C1C">
        <w:rPr>
          <w:rFonts w:asciiTheme="majorBidi" w:eastAsia="Times New Roman" w:hAnsiTheme="majorBidi" w:cstheme="majorBidi"/>
          <w:sz w:val="24"/>
          <w:szCs w:val="24"/>
          <w:lang w:bidi="ar-IQ"/>
        </w:rPr>
        <w:t xml:space="preserve"> </w:t>
      </w:r>
      <w:proofErr w:type="gramStart"/>
      <w:r w:rsidRPr="00F07C1C">
        <w:rPr>
          <w:rFonts w:asciiTheme="majorBidi" w:eastAsia="Times New Roman" w:hAnsiTheme="majorBidi" w:cstheme="majorBidi"/>
          <w:sz w:val="24"/>
          <w:szCs w:val="24"/>
          <w:lang w:bidi="ar-IQ"/>
        </w:rPr>
        <w:t>M .</w:t>
      </w:r>
      <w:proofErr w:type="gramEnd"/>
      <w:r w:rsidRPr="00F07C1C">
        <w:rPr>
          <w:rFonts w:asciiTheme="majorBidi" w:eastAsia="Times New Roman" w:hAnsiTheme="majorBidi" w:cstheme="majorBidi"/>
          <w:sz w:val="24"/>
          <w:szCs w:val="24"/>
          <w:lang w:bidi="ar-IQ"/>
        </w:rPr>
        <w:t xml:space="preserve"> (2011). </w:t>
      </w:r>
      <w:proofErr w:type="spellStart"/>
      <w:r w:rsidRPr="00F07C1C">
        <w:rPr>
          <w:rFonts w:asciiTheme="majorBidi" w:eastAsia="Times New Roman" w:hAnsiTheme="majorBidi" w:cstheme="majorBidi"/>
          <w:sz w:val="24"/>
          <w:szCs w:val="24"/>
          <w:lang w:bidi="ar-IQ"/>
        </w:rPr>
        <w:t>Biochars</w:t>
      </w:r>
      <w:proofErr w:type="spellEnd"/>
      <w:r w:rsidRPr="00F07C1C">
        <w:rPr>
          <w:rFonts w:asciiTheme="majorBidi" w:eastAsia="Times New Roman" w:hAnsiTheme="majorBidi" w:cstheme="majorBidi"/>
          <w:sz w:val="24"/>
          <w:szCs w:val="24"/>
          <w:lang w:bidi="ar-IQ"/>
        </w:rPr>
        <w:t xml:space="preserve"> impact on soil moisture storage in an </w:t>
      </w:r>
      <w:proofErr w:type="spellStart"/>
      <w:r w:rsidRPr="00F07C1C">
        <w:rPr>
          <w:rFonts w:asciiTheme="majorBidi" w:eastAsia="Times New Roman" w:hAnsiTheme="majorBidi" w:cstheme="majorBidi"/>
          <w:sz w:val="24"/>
          <w:szCs w:val="24"/>
          <w:lang w:bidi="ar-IQ"/>
        </w:rPr>
        <w:t>Ultisol</w:t>
      </w:r>
      <w:proofErr w:type="spellEnd"/>
      <w:r w:rsidRPr="00F07C1C">
        <w:rPr>
          <w:rFonts w:asciiTheme="majorBidi" w:eastAsia="Times New Roman" w:hAnsiTheme="majorBidi" w:cstheme="majorBidi"/>
          <w:sz w:val="24"/>
          <w:szCs w:val="24"/>
          <w:lang w:bidi="ar-IQ"/>
        </w:rPr>
        <w:t xml:space="preserve"> and two </w:t>
      </w:r>
      <w:proofErr w:type="spellStart"/>
      <w:r w:rsidRPr="00F07C1C">
        <w:rPr>
          <w:rFonts w:asciiTheme="majorBidi" w:eastAsia="Times New Roman" w:hAnsiTheme="majorBidi" w:cstheme="majorBidi"/>
          <w:sz w:val="24"/>
          <w:szCs w:val="24"/>
          <w:lang w:bidi="ar-IQ"/>
        </w:rPr>
        <w:t>Aridisols</w:t>
      </w:r>
      <w:proofErr w:type="spellEnd"/>
      <w:r w:rsidRPr="00F07C1C">
        <w:rPr>
          <w:rFonts w:asciiTheme="majorBidi" w:eastAsia="Times New Roman" w:hAnsiTheme="majorBidi" w:cstheme="majorBidi"/>
          <w:sz w:val="24"/>
          <w:szCs w:val="24"/>
          <w:lang w:bidi="ar-IQ"/>
        </w:rPr>
        <w:t xml:space="preserve">. Journal of Environmental Quality 35 (6): 2333- 2341. </w:t>
      </w:r>
    </w:p>
    <w:p w14:paraId="34BC05DD" w14:textId="41193476" w:rsidR="003E750F" w:rsidRPr="00F07C1C" w:rsidRDefault="003E750F" w:rsidP="003E750F">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3E750F">
        <w:rPr>
          <w:rFonts w:asciiTheme="majorBidi" w:eastAsia="Times New Roman" w:hAnsiTheme="majorBidi" w:cstheme="majorBidi"/>
          <w:sz w:val="24"/>
          <w:szCs w:val="24"/>
          <w:lang w:bidi="ar-IQ"/>
        </w:rPr>
        <w:t>Jang, E. S., Ryu, D. Y., &amp; Kim, D. (2022). Hydrothermal carbonization improves the quality of biochar derived from livestock manure by removing inorganic matter. </w:t>
      </w:r>
      <w:r w:rsidRPr="003E750F">
        <w:rPr>
          <w:rFonts w:asciiTheme="majorBidi" w:eastAsia="Times New Roman" w:hAnsiTheme="majorBidi" w:cstheme="majorBidi"/>
          <w:i/>
          <w:iCs/>
          <w:sz w:val="24"/>
          <w:szCs w:val="24"/>
          <w:lang w:bidi="ar-IQ"/>
        </w:rPr>
        <w:t>Chemosphere</w:t>
      </w:r>
      <w:r w:rsidRPr="003E750F">
        <w:rPr>
          <w:rFonts w:asciiTheme="majorBidi" w:eastAsia="Times New Roman" w:hAnsiTheme="majorBidi" w:cstheme="majorBidi"/>
          <w:sz w:val="24"/>
          <w:szCs w:val="24"/>
          <w:lang w:bidi="ar-IQ"/>
        </w:rPr>
        <w:t>, </w:t>
      </w:r>
      <w:r w:rsidRPr="003E750F">
        <w:rPr>
          <w:rFonts w:asciiTheme="majorBidi" w:eastAsia="Times New Roman" w:hAnsiTheme="majorBidi" w:cstheme="majorBidi"/>
          <w:i/>
          <w:iCs/>
          <w:sz w:val="24"/>
          <w:szCs w:val="24"/>
          <w:lang w:bidi="ar-IQ"/>
        </w:rPr>
        <w:t>305</w:t>
      </w:r>
      <w:r w:rsidRPr="003E750F">
        <w:rPr>
          <w:rFonts w:asciiTheme="majorBidi" w:eastAsia="Times New Roman" w:hAnsiTheme="majorBidi" w:cstheme="majorBidi"/>
          <w:sz w:val="24"/>
          <w:szCs w:val="24"/>
          <w:lang w:bidi="ar-IQ"/>
        </w:rPr>
        <w:t>, 135391.</w:t>
      </w:r>
      <w:r w:rsidRPr="003E750F">
        <w:rPr>
          <w:rFonts w:asciiTheme="majorBidi" w:eastAsia="Times New Roman" w:hAnsiTheme="majorBidi" w:cstheme="majorBidi"/>
          <w:sz w:val="24"/>
          <w:szCs w:val="24"/>
          <w:rtl/>
        </w:rPr>
        <w:t>‏</w:t>
      </w:r>
    </w:p>
    <w:p w14:paraId="0F833A56" w14:textId="433E92E7" w:rsidR="00E51B1B" w:rsidRPr="00E51B1B" w:rsidRDefault="00E51B1B" w:rsidP="00E51B1B">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val="en-GB" w:bidi="ar-IQ"/>
        </w:rPr>
      </w:pPr>
      <w:r w:rsidRPr="00E51B1B">
        <w:rPr>
          <w:rFonts w:asciiTheme="majorBidi" w:eastAsia="Times New Roman" w:hAnsiTheme="majorBidi" w:cstheme="majorBidi"/>
          <w:sz w:val="24"/>
          <w:szCs w:val="24"/>
          <w:lang w:val="en-GB" w:bidi="ar-IQ"/>
        </w:rPr>
        <w:t xml:space="preserve">Kumari, S., Swaroop, N., Thomas, T., </w:t>
      </w:r>
      <w:proofErr w:type="spellStart"/>
      <w:r w:rsidRPr="00E51B1B">
        <w:rPr>
          <w:rFonts w:asciiTheme="majorBidi" w:eastAsia="Times New Roman" w:hAnsiTheme="majorBidi" w:cstheme="majorBidi"/>
          <w:sz w:val="24"/>
          <w:szCs w:val="24"/>
          <w:lang w:val="en-GB" w:bidi="ar-IQ"/>
        </w:rPr>
        <w:t>Mohanta</w:t>
      </w:r>
      <w:proofErr w:type="spellEnd"/>
      <w:r w:rsidRPr="00E51B1B">
        <w:rPr>
          <w:rFonts w:asciiTheme="majorBidi" w:eastAsia="Times New Roman" w:hAnsiTheme="majorBidi" w:cstheme="majorBidi"/>
          <w:sz w:val="24"/>
          <w:szCs w:val="24"/>
          <w:lang w:val="en-GB" w:bidi="ar-IQ"/>
        </w:rPr>
        <w:t xml:space="preserve">, S. R., &amp; Thomas, A. (2024). Soil Test Crop Response Concerning Soil Properties and Yield Attributes of Mustard (Brassica </w:t>
      </w:r>
      <w:proofErr w:type="spellStart"/>
      <w:r w:rsidRPr="00E51B1B">
        <w:rPr>
          <w:rFonts w:asciiTheme="majorBidi" w:eastAsia="Times New Roman" w:hAnsiTheme="majorBidi" w:cstheme="majorBidi"/>
          <w:sz w:val="24"/>
          <w:szCs w:val="24"/>
          <w:lang w:val="en-GB" w:bidi="ar-IQ"/>
        </w:rPr>
        <w:t>juncea</w:t>
      </w:r>
      <w:proofErr w:type="spellEnd"/>
      <w:r w:rsidRPr="00E51B1B">
        <w:rPr>
          <w:rFonts w:asciiTheme="majorBidi" w:eastAsia="Times New Roman" w:hAnsiTheme="majorBidi" w:cstheme="majorBidi"/>
          <w:sz w:val="24"/>
          <w:szCs w:val="24"/>
          <w:lang w:val="en-GB" w:bidi="ar-IQ"/>
        </w:rPr>
        <w:t xml:space="preserve"> L.) var. Krishna. Journal of Scientific Research and Reports, 30(7), 687–694. https://doi.org/10.9734/jsrr/2024/v30i72181</w:t>
      </w:r>
      <w:r>
        <w:rPr>
          <w:rFonts w:asciiTheme="majorBidi" w:eastAsia="Times New Roman" w:hAnsiTheme="majorBidi" w:cstheme="majorBidi"/>
          <w:sz w:val="24"/>
          <w:szCs w:val="24"/>
          <w:lang w:val="en-GB" w:bidi="ar-IQ"/>
        </w:rPr>
        <w:t>.</w:t>
      </w:r>
    </w:p>
    <w:p w14:paraId="19D5B26D"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Lal, R. (2016). Biochar and soil carbon sequestration. In: M. Guo, Z. He, and M. </w:t>
      </w:r>
      <w:proofErr w:type="spellStart"/>
      <w:r w:rsidRPr="00F07C1C">
        <w:rPr>
          <w:rFonts w:asciiTheme="majorBidi" w:eastAsia="Times New Roman" w:hAnsiTheme="majorBidi" w:cstheme="majorBidi"/>
          <w:sz w:val="24"/>
          <w:szCs w:val="24"/>
          <w:lang w:bidi="ar-IQ"/>
        </w:rPr>
        <w:t>Uchimiya</w:t>
      </w:r>
      <w:proofErr w:type="spellEnd"/>
      <w:r w:rsidRPr="00F07C1C">
        <w:rPr>
          <w:rFonts w:asciiTheme="majorBidi" w:eastAsia="Times New Roman" w:hAnsiTheme="majorBidi" w:cstheme="majorBidi"/>
          <w:sz w:val="24"/>
          <w:szCs w:val="24"/>
          <w:lang w:bidi="ar-IQ"/>
        </w:rPr>
        <w:t xml:space="preserve">, eds, Agricultural and environmental applications of biochar: Advances and barriers. SSSA Spec. Pub. 63. SSSA, Madison, WI. </w:t>
      </w:r>
    </w:p>
    <w:p w14:paraId="362AB1CD"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Li, X.; and F. Shi (2019). The Effect of Flooding on Evaporation and the Groundwater Table for a Salt-Crusted Soil. Water. 11(5):1003. Marchuk, A.;(2013</w:t>
      </w:r>
      <w:proofErr w:type="gramStart"/>
      <w:r w:rsidRPr="00F07C1C">
        <w:rPr>
          <w:rFonts w:asciiTheme="majorBidi" w:eastAsia="Times New Roman" w:hAnsiTheme="majorBidi" w:cstheme="majorBidi"/>
          <w:sz w:val="24"/>
          <w:szCs w:val="24"/>
          <w:lang w:bidi="ar-IQ"/>
        </w:rPr>
        <w:t>),Effect</w:t>
      </w:r>
      <w:proofErr w:type="gramEnd"/>
      <w:r w:rsidRPr="00F07C1C">
        <w:rPr>
          <w:rFonts w:asciiTheme="majorBidi" w:eastAsia="Times New Roman" w:hAnsiTheme="majorBidi" w:cstheme="majorBidi"/>
          <w:sz w:val="24"/>
          <w:szCs w:val="24"/>
          <w:lang w:bidi="ar-IQ"/>
        </w:rPr>
        <w:t xml:space="preserve"> of cation on structural stability of salts soils. </w:t>
      </w:r>
    </w:p>
    <w:p w14:paraId="0B1025A7"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Maia, C. E., Braga, A. Q. C., da Silva </w:t>
      </w:r>
      <w:proofErr w:type="spellStart"/>
      <w:r w:rsidRPr="00F07C1C">
        <w:rPr>
          <w:rFonts w:asciiTheme="majorBidi" w:eastAsia="Times New Roman" w:hAnsiTheme="majorBidi" w:cstheme="majorBidi"/>
          <w:sz w:val="24"/>
          <w:szCs w:val="24"/>
          <w:lang w:bidi="ar-IQ"/>
        </w:rPr>
        <w:t>Neto</w:t>
      </w:r>
      <w:proofErr w:type="spellEnd"/>
      <w:r w:rsidRPr="00F07C1C">
        <w:rPr>
          <w:rFonts w:asciiTheme="majorBidi" w:eastAsia="Times New Roman" w:hAnsiTheme="majorBidi" w:cstheme="majorBidi"/>
          <w:sz w:val="24"/>
          <w:szCs w:val="24"/>
          <w:lang w:bidi="ar-IQ"/>
        </w:rPr>
        <w:t xml:space="preserve">, J. M., and Braga, E. D. C. (2019). Irrigation water quality using cation ratio and sodium adsorption ratio in the </w:t>
      </w:r>
      <w:proofErr w:type="spellStart"/>
      <w:r w:rsidRPr="00F07C1C">
        <w:rPr>
          <w:rFonts w:asciiTheme="majorBidi" w:eastAsia="Times New Roman" w:hAnsiTheme="majorBidi" w:cstheme="majorBidi"/>
          <w:sz w:val="24"/>
          <w:szCs w:val="24"/>
          <w:lang w:bidi="ar-IQ"/>
        </w:rPr>
        <w:t>Baixo</w:t>
      </w:r>
      <w:proofErr w:type="spellEnd"/>
      <w:r w:rsidRPr="00F07C1C">
        <w:rPr>
          <w:rFonts w:asciiTheme="majorBidi" w:eastAsia="Times New Roman" w:hAnsiTheme="majorBidi" w:cstheme="majorBidi"/>
          <w:sz w:val="24"/>
          <w:szCs w:val="24"/>
          <w:lang w:bidi="ar-IQ"/>
        </w:rPr>
        <w:t xml:space="preserve"> Açu Region. Brazilian Journal of Animal and Environmental Research, 3(4), 2928-2934. </w:t>
      </w:r>
    </w:p>
    <w:p w14:paraId="05813F87"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Marchuk, A. (2013). </w:t>
      </w:r>
      <w:r w:rsidRPr="00F07C1C">
        <w:rPr>
          <w:rFonts w:asciiTheme="majorBidi" w:eastAsia="Times New Roman" w:hAnsiTheme="majorBidi" w:cstheme="majorBidi"/>
          <w:i/>
          <w:iCs/>
          <w:sz w:val="24"/>
          <w:szCs w:val="24"/>
          <w:lang w:bidi="ar-IQ"/>
        </w:rPr>
        <w:t>Effect of cations on structural stability of salt-</w:t>
      </w:r>
      <w:proofErr w:type="gramStart"/>
      <w:r w:rsidRPr="00F07C1C">
        <w:rPr>
          <w:rFonts w:asciiTheme="majorBidi" w:eastAsia="Times New Roman" w:hAnsiTheme="majorBidi" w:cstheme="majorBidi"/>
          <w:i/>
          <w:iCs/>
          <w:sz w:val="24"/>
          <w:szCs w:val="24"/>
          <w:lang w:bidi="ar-IQ"/>
        </w:rPr>
        <w:t>affected</w:t>
      </w:r>
      <w:r w:rsidRPr="00F07C1C">
        <w:rPr>
          <w:rFonts w:asciiTheme="majorBidi" w:eastAsia="Times New Roman" w:hAnsiTheme="majorBidi" w:cstheme="majorBidi"/>
          <w:i/>
          <w:iCs/>
          <w:sz w:val="24"/>
          <w:szCs w:val="24"/>
          <w:rtl/>
          <w:lang w:bidi="ar-IQ"/>
        </w:rPr>
        <w:t>.</w:t>
      </w:r>
      <w:r w:rsidRPr="00F07C1C">
        <w:rPr>
          <w:rFonts w:asciiTheme="majorBidi" w:eastAsia="Times New Roman" w:hAnsiTheme="majorBidi" w:cstheme="majorBidi"/>
          <w:i/>
          <w:iCs/>
          <w:sz w:val="24"/>
          <w:szCs w:val="24"/>
          <w:lang w:bidi="ar-IQ"/>
        </w:rPr>
        <w:t>soils</w:t>
      </w:r>
      <w:proofErr w:type="gramEnd"/>
      <w:r w:rsidRPr="00F07C1C">
        <w:rPr>
          <w:rFonts w:asciiTheme="majorBidi" w:eastAsia="Times New Roman" w:hAnsiTheme="majorBidi" w:cstheme="majorBidi"/>
          <w:i/>
          <w:iCs/>
          <w:sz w:val="24"/>
          <w:szCs w:val="24"/>
          <w:rtl/>
          <w:lang w:bidi="ar-IQ"/>
        </w:rPr>
        <w:t>.</w:t>
      </w:r>
      <w:r w:rsidRPr="00F07C1C">
        <w:rPr>
          <w:rFonts w:asciiTheme="majorBidi" w:eastAsia="Times New Roman" w:hAnsiTheme="majorBidi" w:cstheme="majorBidi"/>
          <w:sz w:val="24"/>
          <w:szCs w:val="24"/>
          <w:lang w:bidi="ar-IQ"/>
        </w:rPr>
        <w:t>(Doctoral</w:t>
      </w:r>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 xml:space="preserve">dissertation). https://digital.library.adelaide.edu.au/dspace/handle/2440/92048 </w:t>
      </w:r>
    </w:p>
    <w:p w14:paraId="4A6ED8F0"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Marchuk, A. and P. </w:t>
      </w:r>
      <w:proofErr w:type="spellStart"/>
      <w:r w:rsidRPr="00F07C1C">
        <w:rPr>
          <w:rFonts w:asciiTheme="majorBidi" w:eastAsia="Times New Roman" w:hAnsiTheme="majorBidi" w:cstheme="majorBidi"/>
          <w:sz w:val="24"/>
          <w:szCs w:val="24"/>
          <w:lang w:bidi="ar-IQ"/>
        </w:rPr>
        <w:t>Rengasamy</w:t>
      </w:r>
      <w:proofErr w:type="spellEnd"/>
      <w:r w:rsidRPr="00F07C1C">
        <w:rPr>
          <w:rFonts w:asciiTheme="majorBidi" w:eastAsia="Times New Roman" w:hAnsiTheme="majorBidi" w:cstheme="majorBidi"/>
          <w:sz w:val="24"/>
          <w:szCs w:val="24"/>
          <w:lang w:bidi="ar-IQ"/>
        </w:rPr>
        <w:t xml:space="preserve">. (2012). Threshold electrolyte concentration and dispersive potential in relation to CROSS in dispersive soils. Soil Research 50: 473-481. </w:t>
      </w:r>
    </w:p>
    <w:p w14:paraId="19854030"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Marchuk, A., and </w:t>
      </w:r>
      <w:proofErr w:type="spellStart"/>
      <w:r w:rsidRPr="00F07C1C">
        <w:rPr>
          <w:rFonts w:asciiTheme="majorBidi" w:eastAsia="Times New Roman" w:hAnsiTheme="majorBidi" w:cstheme="majorBidi"/>
          <w:sz w:val="24"/>
          <w:szCs w:val="24"/>
          <w:lang w:bidi="ar-IQ"/>
        </w:rPr>
        <w:t>Rengasamy</w:t>
      </w:r>
      <w:proofErr w:type="spellEnd"/>
      <w:r w:rsidRPr="00F07C1C">
        <w:rPr>
          <w:rFonts w:asciiTheme="majorBidi" w:eastAsia="Times New Roman" w:hAnsiTheme="majorBidi" w:cstheme="majorBidi"/>
          <w:sz w:val="24"/>
          <w:szCs w:val="24"/>
          <w:lang w:bidi="ar-IQ"/>
        </w:rPr>
        <w:t xml:space="preserve">, P. (2011). Clay </w:t>
      </w:r>
      <w:proofErr w:type="spellStart"/>
      <w:r w:rsidRPr="00F07C1C">
        <w:rPr>
          <w:rFonts w:asciiTheme="majorBidi" w:eastAsia="Times New Roman" w:hAnsiTheme="majorBidi" w:cstheme="majorBidi"/>
          <w:sz w:val="24"/>
          <w:szCs w:val="24"/>
          <w:lang w:bidi="ar-IQ"/>
        </w:rPr>
        <w:t>behaviour</w:t>
      </w:r>
      <w:proofErr w:type="spellEnd"/>
      <w:r w:rsidRPr="00F07C1C">
        <w:rPr>
          <w:rFonts w:asciiTheme="majorBidi" w:eastAsia="Times New Roman" w:hAnsiTheme="majorBidi" w:cstheme="majorBidi"/>
          <w:sz w:val="24"/>
          <w:szCs w:val="24"/>
          <w:lang w:bidi="ar-IQ"/>
        </w:rPr>
        <w:t xml:space="preserve"> in suspension is related to the ionicity of clay–cation bonds. </w:t>
      </w:r>
      <w:proofErr w:type="gramStart"/>
      <w:r w:rsidRPr="00F07C1C">
        <w:rPr>
          <w:rFonts w:asciiTheme="majorBidi" w:eastAsia="Times New Roman" w:hAnsiTheme="majorBidi" w:cstheme="majorBidi"/>
          <w:sz w:val="24"/>
          <w:szCs w:val="24"/>
          <w:lang w:bidi="ar-IQ"/>
        </w:rPr>
        <w:t>Applied</w:t>
      </w:r>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Clay</w:t>
      </w:r>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Science</w:t>
      </w:r>
      <w:proofErr w:type="gramEnd"/>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53(4),</w:t>
      </w:r>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 xml:space="preserve">754-759. https://doi.org/10.1016/j.clay.2011.05.019 </w:t>
      </w:r>
    </w:p>
    <w:p w14:paraId="3D263B86" w14:textId="77777777" w:rsidR="00E51B1B"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Marks, E. A. N., </w:t>
      </w:r>
      <w:proofErr w:type="spellStart"/>
      <w:r w:rsidRPr="00F07C1C">
        <w:rPr>
          <w:rFonts w:asciiTheme="majorBidi" w:eastAsia="Times New Roman" w:hAnsiTheme="majorBidi" w:cstheme="majorBidi"/>
          <w:sz w:val="24"/>
          <w:szCs w:val="24"/>
          <w:lang w:bidi="ar-IQ"/>
        </w:rPr>
        <w:t>Mattana</w:t>
      </w:r>
      <w:proofErr w:type="spellEnd"/>
      <w:r w:rsidRPr="00F07C1C">
        <w:rPr>
          <w:rFonts w:asciiTheme="majorBidi" w:eastAsia="Times New Roman" w:hAnsiTheme="majorBidi" w:cstheme="majorBidi"/>
          <w:sz w:val="24"/>
          <w:szCs w:val="24"/>
          <w:lang w:bidi="ar-IQ"/>
        </w:rPr>
        <w:t xml:space="preserve">, S., </w:t>
      </w:r>
      <w:proofErr w:type="spellStart"/>
      <w:r w:rsidRPr="00F07C1C">
        <w:rPr>
          <w:rFonts w:asciiTheme="majorBidi" w:eastAsia="Times New Roman" w:hAnsiTheme="majorBidi" w:cstheme="majorBidi"/>
          <w:sz w:val="24"/>
          <w:szCs w:val="24"/>
          <w:lang w:bidi="ar-IQ"/>
        </w:rPr>
        <w:t>Alcaniz</w:t>
      </w:r>
      <w:proofErr w:type="spellEnd"/>
      <w:r w:rsidRPr="00F07C1C">
        <w:rPr>
          <w:rFonts w:asciiTheme="majorBidi" w:eastAsia="Times New Roman" w:hAnsiTheme="majorBidi" w:cstheme="majorBidi"/>
          <w:sz w:val="24"/>
          <w:szCs w:val="24"/>
          <w:lang w:bidi="ar-IQ"/>
        </w:rPr>
        <w:t xml:space="preserve">, J. M., Perez-Herrero, E., and </w:t>
      </w:r>
      <w:proofErr w:type="spellStart"/>
      <w:r w:rsidRPr="00F07C1C">
        <w:rPr>
          <w:rFonts w:asciiTheme="majorBidi" w:eastAsia="Times New Roman" w:hAnsiTheme="majorBidi" w:cstheme="majorBidi"/>
          <w:sz w:val="24"/>
          <w:szCs w:val="24"/>
          <w:lang w:bidi="ar-IQ"/>
        </w:rPr>
        <w:t>Domene</w:t>
      </w:r>
      <w:proofErr w:type="spellEnd"/>
      <w:r w:rsidRPr="00F07C1C">
        <w:rPr>
          <w:rFonts w:asciiTheme="majorBidi" w:eastAsia="Times New Roman" w:hAnsiTheme="majorBidi" w:cstheme="majorBidi"/>
          <w:sz w:val="24"/>
          <w:szCs w:val="24"/>
          <w:lang w:bidi="ar-IQ"/>
        </w:rPr>
        <w:t xml:space="preserve">, X. (2016). Gasifier biochar effects on nutrient availability, organic matter mineralization, and soil fauna activity in a multi-year Mediterranean trial. Agric. </w:t>
      </w:r>
      <w:proofErr w:type="spellStart"/>
      <w:r w:rsidRPr="00F07C1C">
        <w:rPr>
          <w:rFonts w:asciiTheme="majorBidi" w:eastAsia="Times New Roman" w:hAnsiTheme="majorBidi" w:cstheme="majorBidi"/>
          <w:sz w:val="24"/>
          <w:szCs w:val="24"/>
          <w:lang w:bidi="ar-IQ"/>
        </w:rPr>
        <w:t>Ecosyst</w:t>
      </w:r>
      <w:proofErr w:type="spellEnd"/>
      <w:r w:rsidRPr="00F07C1C">
        <w:rPr>
          <w:rFonts w:asciiTheme="majorBidi" w:eastAsia="Times New Roman" w:hAnsiTheme="majorBidi" w:cstheme="majorBidi"/>
          <w:sz w:val="24"/>
          <w:szCs w:val="24"/>
          <w:lang w:bidi="ar-IQ"/>
        </w:rPr>
        <w:t xml:space="preserve">. Environ. 215, 30–39. </w:t>
      </w:r>
      <w:proofErr w:type="gramStart"/>
      <w:r w:rsidRPr="00F07C1C">
        <w:rPr>
          <w:rFonts w:asciiTheme="majorBidi" w:eastAsia="Times New Roman" w:hAnsiTheme="majorBidi" w:cstheme="majorBidi"/>
          <w:sz w:val="24"/>
          <w:szCs w:val="24"/>
          <w:lang w:bidi="ar-IQ"/>
        </w:rPr>
        <w:t>doi:10.1016/j.agee</w:t>
      </w:r>
      <w:proofErr w:type="gramEnd"/>
      <w:r w:rsidRPr="00F07C1C">
        <w:rPr>
          <w:rFonts w:asciiTheme="majorBidi" w:eastAsia="Times New Roman" w:hAnsiTheme="majorBidi" w:cstheme="majorBidi"/>
          <w:sz w:val="24"/>
          <w:szCs w:val="24"/>
          <w:lang w:bidi="ar-IQ"/>
        </w:rPr>
        <w:t>.2015.09.004.</w:t>
      </w:r>
    </w:p>
    <w:p w14:paraId="27FC327A" w14:textId="2A5DB83A" w:rsidR="00F07C1C" w:rsidRPr="00F07C1C" w:rsidRDefault="00E51B1B" w:rsidP="00E51B1B">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E51B1B">
        <w:rPr>
          <w:rFonts w:asciiTheme="majorBidi" w:eastAsia="Times New Roman" w:hAnsiTheme="majorBidi" w:cstheme="majorBidi"/>
          <w:sz w:val="24"/>
          <w:szCs w:val="24"/>
          <w:lang w:bidi="ar-IQ"/>
        </w:rPr>
        <w:lastRenderedPageBreak/>
        <w:t>Mustapha, S. I., &amp; Isa, Y. M. (2025). Thermal conversion of microalgae into biochar: a review on processes, properties, and applications. </w:t>
      </w:r>
      <w:proofErr w:type="spellStart"/>
      <w:r w:rsidRPr="00E51B1B">
        <w:rPr>
          <w:rFonts w:asciiTheme="majorBidi" w:eastAsia="Times New Roman" w:hAnsiTheme="majorBidi" w:cstheme="majorBidi"/>
          <w:i/>
          <w:iCs/>
          <w:sz w:val="24"/>
          <w:szCs w:val="24"/>
          <w:lang w:bidi="ar-IQ"/>
        </w:rPr>
        <w:t>ChemBioEng</w:t>
      </w:r>
      <w:proofErr w:type="spellEnd"/>
      <w:r w:rsidRPr="00E51B1B">
        <w:rPr>
          <w:rFonts w:asciiTheme="majorBidi" w:eastAsia="Times New Roman" w:hAnsiTheme="majorBidi" w:cstheme="majorBidi"/>
          <w:i/>
          <w:iCs/>
          <w:sz w:val="24"/>
          <w:szCs w:val="24"/>
          <w:lang w:bidi="ar-IQ"/>
        </w:rPr>
        <w:t xml:space="preserve"> Reviews</w:t>
      </w:r>
      <w:r w:rsidRPr="00E51B1B">
        <w:rPr>
          <w:rFonts w:asciiTheme="majorBidi" w:eastAsia="Times New Roman" w:hAnsiTheme="majorBidi" w:cstheme="majorBidi"/>
          <w:sz w:val="24"/>
          <w:szCs w:val="24"/>
          <w:lang w:bidi="ar-IQ"/>
        </w:rPr>
        <w:t>, </w:t>
      </w:r>
      <w:r w:rsidRPr="00E51B1B">
        <w:rPr>
          <w:rFonts w:asciiTheme="majorBidi" w:eastAsia="Times New Roman" w:hAnsiTheme="majorBidi" w:cstheme="majorBidi"/>
          <w:i/>
          <w:iCs/>
          <w:sz w:val="24"/>
          <w:szCs w:val="24"/>
          <w:lang w:bidi="ar-IQ"/>
        </w:rPr>
        <w:t>12</w:t>
      </w:r>
      <w:r w:rsidRPr="00E51B1B">
        <w:rPr>
          <w:rFonts w:asciiTheme="majorBidi" w:eastAsia="Times New Roman" w:hAnsiTheme="majorBidi" w:cstheme="majorBidi"/>
          <w:sz w:val="24"/>
          <w:szCs w:val="24"/>
          <w:lang w:bidi="ar-IQ"/>
        </w:rPr>
        <w:t>(1), e202400035.</w:t>
      </w:r>
      <w:r w:rsidRPr="00E51B1B">
        <w:rPr>
          <w:rFonts w:asciiTheme="majorBidi" w:eastAsia="Times New Roman" w:hAnsiTheme="majorBidi" w:cstheme="majorBidi"/>
          <w:sz w:val="24"/>
          <w:szCs w:val="24"/>
          <w:rtl/>
        </w:rPr>
        <w:t>‏</w:t>
      </w:r>
      <w:r w:rsidR="00F07C1C" w:rsidRPr="00F07C1C">
        <w:rPr>
          <w:rFonts w:asciiTheme="majorBidi" w:eastAsia="Times New Roman" w:hAnsiTheme="majorBidi" w:cstheme="majorBidi"/>
          <w:sz w:val="24"/>
          <w:szCs w:val="24"/>
          <w:lang w:bidi="ar-IQ"/>
        </w:rPr>
        <w:t xml:space="preserve"> </w:t>
      </w:r>
    </w:p>
    <w:p w14:paraId="11293F46" w14:textId="77777777" w:rsidR="00F07C1C" w:rsidRPr="00F07C1C" w:rsidRDefault="00F07C1C" w:rsidP="00F07C1C">
      <w:pPr>
        <w:bidi w:val="0"/>
        <w:spacing w:after="0"/>
        <w:ind w:left="902" w:right="170" w:hanging="902"/>
        <w:jc w:val="both"/>
        <w:rPr>
          <w:rFonts w:asciiTheme="majorBidi" w:eastAsia="Times New Roman" w:hAnsiTheme="majorBidi" w:cstheme="majorBidi"/>
          <w:sz w:val="24"/>
          <w:szCs w:val="24"/>
          <w:rtl/>
          <w:lang w:bidi="ar"/>
        </w:rPr>
      </w:pPr>
      <w:r w:rsidRPr="00F07C1C">
        <w:rPr>
          <w:rFonts w:asciiTheme="majorBidi" w:eastAsia="Times New Roman" w:hAnsiTheme="majorBidi" w:cstheme="majorBidi"/>
          <w:sz w:val="24"/>
          <w:szCs w:val="24"/>
          <w:lang w:bidi="ar-IQ"/>
        </w:rPr>
        <w:t xml:space="preserve">Omondi, M.O., X. Xia, A. </w:t>
      </w:r>
      <w:proofErr w:type="spellStart"/>
      <w:r w:rsidRPr="00F07C1C">
        <w:rPr>
          <w:rFonts w:asciiTheme="majorBidi" w:eastAsia="Times New Roman" w:hAnsiTheme="majorBidi" w:cstheme="majorBidi"/>
          <w:sz w:val="24"/>
          <w:szCs w:val="24"/>
          <w:lang w:bidi="ar-IQ"/>
        </w:rPr>
        <w:t>Nahayo</w:t>
      </w:r>
      <w:proofErr w:type="spellEnd"/>
      <w:r w:rsidRPr="00F07C1C">
        <w:rPr>
          <w:rFonts w:asciiTheme="majorBidi" w:eastAsia="Times New Roman" w:hAnsiTheme="majorBidi" w:cstheme="majorBidi"/>
          <w:sz w:val="24"/>
          <w:szCs w:val="24"/>
          <w:lang w:bidi="ar-IQ"/>
        </w:rPr>
        <w:t xml:space="preserve">, X. Liu, P.K. Korai, and G. Pan. </w:t>
      </w:r>
      <w:r w:rsidR="00F8503F">
        <w:rPr>
          <w:rFonts w:asciiTheme="majorBidi" w:eastAsia="Times New Roman" w:hAnsiTheme="majorBidi" w:cstheme="majorBidi"/>
          <w:sz w:val="24"/>
          <w:szCs w:val="24"/>
          <w:lang w:bidi="ar-IQ"/>
        </w:rPr>
        <w:t>(</w:t>
      </w:r>
      <w:r w:rsidRPr="00F07C1C">
        <w:rPr>
          <w:rFonts w:asciiTheme="majorBidi" w:eastAsia="Times New Roman" w:hAnsiTheme="majorBidi" w:cstheme="majorBidi"/>
          <w:sz w:val="24"/>
          <w:szCs w:val="24"/>
          <w:lang w:bidi="ar-IQ"/>
        </w:rPr>
        <w:t>2016</w:t>
      </w:r>
      <w:r w:rsidR="00F8503F">
        <w:rPr>
          <w:rFonts w:asciiTheme="majorBidi" w:eastAsia="Times New Roman" w:hAnsiTheme="majorBidi" w:cstheme="majorBidi"/>
          <w:sz w:val="24"/>
          <w:szCs w:val="24"/>
          <w:lang w:bidi="ar-IQ"/>
        </w:rPr>
        <w:t>)</w:t>
      </w:r>
      <w:r w:rsidRPr="00F07C1C">
        <w:rPr>
          <w:rFonts w:asciiTheme="majorBidi" w:eastAsia="Times New Roman" w:hAnsiTheme="majorBidi" w:cstheme="majorBidi"/>
          <w:sz w:val="24"/>
          <w:szCs w:val="24"/>
          <w:lang w:bidi="ar-IQ"/>
        </w:rPr>
        <w:t xml:space="preserve">. Quantification of biochar effects on soil hydrological properties using meta-analysis of literature data. </w:t>
      </w:r>
      <w:proofErr w:type="spellStart"/>
      <w:r w:rsidRPr="00F07C1C">
        <w:rPr>
          <w:rFonts w:asciiTheme="majorBidi" w:eastAsia="Times New Roman" w:hAnsiTheme="majorBidi" w:cstheme="majorBidi"/>
          <w:sz w:val="24"/>
          <w:szCs w:val="24"/>
          <w:lang w:bidi="ar-IQ"/>
        </w:rPr>
        <w:t>Geoderma</w:t>
      </w:r>
      <w:proofErr w:type="spellEnd"/>
      <w:r w:rsidRPr="00F07C1C">
        <w:rPr>
          <w:rFonts w:asciiTheme="majorBidi" w:eastAsia="Times New Roman" w:hAnsiTheme="majorBidi" w:cstheme="majorBidi"/>
          <w:sz w:val="24"/>
          <w:szCs w:val="24"/>
          <w:lang w:bidi="ar-IQ"/>
        </w:rPr>
        <w:t xml:space="preserve"> 274:28–34.</w:t>
      </w:r>
    </w:p>
    <w:p w14:paraId="766D28CF" w14:textId="77777777" w:rsidR="00F07C1C" w:rsidRPr="00F07C1C" w:rsidRDefault="00F07C1C" w:rsidP="00F07C1C">
      <w:pPr>
        <w:bidi w:val="0"/>
        <w:spacing w:after="0"/>
        <w:ind w:left="902" w:right="170" w:hanging="902"/>
        <w:jc w:val="both"/>
        <w:rPr>
          <w:rFonts w:asciiTheme="majorBidi" w:eastAsia="Times New Roman" w:hAnsiTheme="majorBidi" w:cstheme="majorBidi"/>
          <w:sz w:val="24"/>
          <w:szCs w:val="24"/>
          <w:lang w:bidi="ar-IQ"/>
        </w:rPr>
      </w:pPr>
      <w:proofErr w:type="spellStart"/>
      <w:r w:rsidRPr="00F07C1C">
        <w:rPr>
          <w:rFonts w:asciiTheme="majorBidi" w:eastAsia="Times New Roman" w:hAnsiTheme="majorBidi" w:cstheme="majorBidi"/>
          <w:sz w:val="24"/>
          <w:szCs w:val="24"/>
          <w:lang w:bidi="ar-IQ"/>
        </w:rPr>
        <w:t>Rengasamy</w:t>
      </w:r>
      <w:proofErr w:type="spellEnd"/>
      <w:r w:rsidRPr="00F07C1C">
        <w:rPr>
          <w:rFonts w:asciiTheme="majorBidi" w:eastAsia="Times New Roman" w:hAnsiTheme="majorBidi" w:cstheme="majorBidi"/>
          <w:sz w:val="24"/>
          <w:szCs w:val="24"/>
          <w:lang w:bidi="ar-IQ"/>
        </w:rPr>
        <w:t xml:space="preserve"> p., (2018). Irrigation water quality and soil structural stability: a perspective with some new insights. Peer-reviewed version available </w:t>
      </w:r>
      <w:proofErr w:type="gramStart"/>
      <w:r w:rsidRPr="00F07C1C">
        <w:rPr>
          <w:rFonts w:asciiTheme="majorBidi" w:eastAsia="Times New Roman" w:hAnsiTheme="majorBidi" w:cstheme="majorBidi"/>
          <w:sz w:val="24"/>
          <w:szCs w:val="24"/>
          <w:lang w:bidi="ar-IQ"/>
        </w:rPr>
        <w:t>Agronomy .</w:t>
      </w:r>
      <w:proofErr w:type="gramEnd"/>
      <w:r w:rsidRPr="00F07C1C">
        <w:rPr>
          <w:rFonts w:asciiTheme="majorBidi" w:eastAsia="Times New Roman" w:hAnsiTheme="majorBidi" w:cstheme="majorBidi"/>
          <w:sz w:val="24"/>
          <w:szCs w:val="24"/>
          <w:lang w:bidi="ar-IQ"/>
        </w:rPr>
        <w:t xml:space="preserve"> 8-72</w:t>
      </w:r>
    </w:p>
    <w:p w14:paraId="54C378DF"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proofErr w:type="spellStart"/>
      <w:r w:rsidRPr="00F07C1C">
        <w:rPr>
          <w:rFonts w:asciiTheme="majorBidi" w:eastAsia="Times New Roman" w:hAnsiTheme="majorBidi" w:cstheme="majorBidi"/>
          <w:sz w:val="24"/>
          <w:szCs w:val="24"/>
          <w:lang w:bidi="ar-IQ"/>
        </w:rPr>
        <w:t>Shakeri</w:t>
      </w:r>
      <w:proofErr w:type="spellEnd"/>
      <w:r w:rsidRPr="00F07C1C">
        <w:rPr>
          <w:rFonts w:asciiTheme="majorBidi" w:eastAsia="Times New Roman" w:hAnsiTheme="majorBidi" w:cstheme="majorBidi"/>
          <w:sz w:val="24"/>
          <w:szCs w:val="24"/>
          <w:lang w:bidi="ar-IQ"/>
        </w:rPr>
        <w:t xml:space="preserve"> S., and A. Abtahi. (2019). Potassium fixation capacity of some highly calcareous soils as a function of clay minerals and alternately wetting-drying, Arch. </w:t>
      </w:r>
      <w:proofErr w:type="spellStart"/>
      <w:r w:rsidRPr="00F07C1C">
        <w:rPr>
          <w:rFonts w:asciiTheme="majorBidi" w:eastAsia="Times New Roman" w:hAnsiTheme="majorBidi" w:cstheme="majorBidi"/>
          <w:sz w:val="24"/>
          <w:szCs w:val="24"/>
          <w:lang w:bidi="ar-IQ"/>
        </w:rPr>
        <w:t>Agron</w:t>
      </w:r>
      <w:proofErr w:type="spellEnd"/>
      <w:r w:rsidRPr="00F07C1C">
        <w:rPr>
          <w:rFonts w:asciiTheme="majorBidi" w:eastAsia="Times New Roman" w:hAnsiTheme="majorBidi" w:cstheme="majorBidi"/>
          <w:sz w:val="24"/>
          <w:szCs w:val="24"/>
          <w:lang w:bidi="ar-IQ"/>
        </w:rPr>
        <w:t xml:space="preserve"> Soil Sci. </w:t>
      </w:r>
    </w:p>
    <w:p w14:paraId="6A00DD99" w14:textId="77777777" w:rsidR="00F07C1C" w:rsidRPr="00F07C1C" w:rsidRDefault="00F07C1C" w:rsidP="00B140A4">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Smith, C. J., Oster, J. D., and </w:t>
      </w:r>
      <w:proofErr w:type="spellStart"/>
      <w:r w:rsidRPr="00F07C1C">
        <w:rPr>
          <w:rFonts w:asciiTheme="majorBidi" w:eastAsia="Times New Roman" w:hAnsiTheme="majorBidi" w:cstheme="majorBidi"/>
          <w:sz w:val="24"/>
          <w:szCs w:val="24"/>
          <w:lang w:bidi="ar-IQ"/>
        </w:rPr>
        <w:t>Sposito</w:t>
      </w:r>
      <w:proofErr w:type="spellEnd"/>
      <w:r w:rsidRPr="00F07C1C">
        <w:rPr>
          <w:rFonts w:asciiTheme="majorBidi" w:eastAsia="Times New Roman" w:hAnsiTheme="majorBidi" w:cstheme="majorBidi"/>
          <w:sz w:val="24"/>
          <w:szCs w:val="24"/>
          <w:lang w:bidi="ar-IQ"/>
        </w:rPr>
        <w:t xml:space="preserve">, G. (2015). Potassium and magnesium in irrigation water quality assessment. Agricultural Water Management, 157, 59-64. </w:t>
      </w:r>
      <w:hyperlink r:id="rId7" w:history="1">
        <w:r w:rsidR="00B140A4" w:rsidRPr="008E259E">
          <w:rPr>
            <w:rStyle w:val="Hyperlink"/>
            <w:rFonts w:asciiTheme="majorBidi" w:eastAsia="Times New Roman" w:hAnsiTheme="majorBidi" w:cstheme="majorBidi"/>
            <w:sz w:val="24"/>
            <w:szCs w:val="24"/>
            <w:lang w:bidi="ar-IQ"/>
          </w:rPr>
          <w:t>https://doi.org/10.1016/j.agwat.2014.09.003</w:t>
        </w:r>
      </w:hyperlink>
      <w:r w:rsidRPr="00F07C1C">
        <w:rPr>
          <w:rFonts w:asciiTheme="majorBidi" w:eastAsia="Times New Roman" w:hAnsiTheme="majorBidi" w:cstheme="majorBidi"/>
          <w:sz w:val="24"/>
          <w:szCs w:val="24"/>
          <w:lang w:bidi="ar-IQ"/>
        </w:rPr>
        <w:t xml:space="preserve"> </w:t>
      </w:r>
    </w:p>
    <w:p w14:paraId="3E422793" w14:textId="77777777" w:rsidR="00B140A4"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1656A2">
        <w:rPr>
          <w:rFonts w:asciiTheme="majorBidi" w:eastAsia="Times New Roman" w:hAnsiTheme="majorBidi" w:cstheme="majorBidi"/>
          <w:sz w:val="24"/>
          <w:szCs w:val="24"/>
          <w:highlight w:val="yellow"/>
          <w:lang w:bidi="ar-IQ"/>
        </w:rPr>
        <w:t xml:space="preserve">Van </w:t>
      </w:r>
      <w:proofErr w:type="spellStart"/>
      <w:r w:rsidRPr="001656A2">
        <w:rPr>
          <w:rFonts w:asciiTheme="majorBidi" w:eastAsia="Times New Roman" w:hAnsiTheme="majorBidi" w:cstheme="majorBidi"/>
          <w:sz w:val="24"/>
          <w:szCs w:val="24"/>
          <w:highlight w:val="yellow"/>
          <w:lang w:bidi="ar-IQ"/>
        </w:rPr>
        <w:t>Zwieten</w:t>
      </w:r>
      <w:proofErr w:type="spellEnd"/>
      <w:r w:rsidRPr="001656A2">
        <w:rPr>
          <w:rFonts w:asciiTheme="majorBidi" w:eastAsia="Times New Roman" w:hAnsiTheme="majorBidi" w:cstheme="majorBidi"/>
          <w:sz w:val="24"/>
          <w:szCs w:val="24"/>
          <w:highlight w:val="yellow"/>
          <w:lang w:bidi="ar-IQ"/>
        </w:rPr>
        <w:t>, L., Singh, B., Kimber, S., Murphy, D., Macdonald, L., &amp; Rust, J. (2010). A soil health assessment in agricultural soils treated with biochar: Benefits for plant growth. Soil Research, 48 (6), 567-576.</w:t>
      </w:r>
    </w:p>
    <w:p w14:paraId="7564FDE2"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proofErr w:type="spellStart"/>
      <w:r w:rsidRPr="00F07C1C">
        <w:rPr>
          <w:rFonts w:asciiTheme="majorBidi" w:eastAsia="Times New Roman" w:hAnsiTheme="majorBidi" w:cstheme="majorBidi"/>
          <w:sz w:val="24"/>
          <w:szCs w:val="24"/>
          <w:lang w:bidi="ar-IQ"/>
        </w:rPr>
        <w:t>Winsley</w:t>
      </w:r>
      <w:proofErr w:type="spellEnd"/>
      <w:r w:rsidRPr="00F07C1C">
        <w:rPr>
          <w:rFonts w:asciiTheme="majorBidi" w:eastAsia="Times New Roman" w:hAnsiTheme="majorBidi" w:cstheme="majorBidi"/>
          <w:sz w:val="24"/>
          <w:szCs w:val="24"/>
          <w:lang w:bidi="ar-IQ"/>
        </w:rPr>
        <w:t xml:space="preserve">. P. (2007). Biochar and </w:t>
      </w:r>
      <w:proofErr w:type="spellStart"/>
      <w:r w:rsidRPr="00F07C1C">
        <w:rPr>
          <w:rFonts w:asciiTheme="majorBidi" w:eastAsia="Times New Roman" w:hAnsiTheme="majorBidi" w:cstheme="majorBidi"/>
          <w:sz w:val="24"/>
          <w:szCs w:val="24"/>
          <w:lang w:bidi="ar-IQ"/>
        </w:rPr>
        <w:t>Bionenergy</w:t>
      </w:r>
      <w:proofErr w:type="spellEnd"/>
      <w:r w:rsidRPr="00F07C1C">
        <w:rPr>
          <w:rFonts w:asciiTheme="majorBidi" w:eastAsia="Times New Roman" w:hAnsiTheme="majorBidi" w:cstheme="majorBidi"/>
          <w:sz w:val="24"/>
          <w:szCs w:val="24"/>
          <w:lang w:bidi="ar-IQ"/>
        </w:rPr>
        <w:t xml:space="preserve"> Production for Climate Change New Zealand Science Review 64 (1): 1-10</w:t>
      </w:r>
      <w:r w:rsidRPr="00F07C1C">
        <w:rPr>
          <w:rFonts w:asciiTheme="majorBidi" w:eastAsia="Times New Roman" w:hAnsiTheme="majorBidi" w:cstheme="majorBidi"/>
          <w:sz w:val="24"/>
          <w:szCs w:val="24"/>
          <w:rtl/>
          <w:lang w:bidi="ar-IQ"/>
        </w:rPr>
        <w:t xml:space="preserve">     </w:t>
      </w:r>
      <w:r w:rsidRPr="00F07C1C">
        <w:rPr>
          <w:rFonts w:asciiTheme="majorBidi" w:eastAsia="Times New Roman" w:hAnsiTheme="majorBidi" w:cstheme="majorBidi"/>
          <w:sz w:val="24"/>
          <w:szCs w:val="24"/>
          <w:lang w:bidi="ar-IQ"/>
        </w:rPr>
        <w:t xml:space="preserve">           </w:t>
      </w:r>
    </w:p>
    <w:p w14:paraId="3E6CBC5D" w14:textId="3FE00095" w:rsidR="00F07C1C" w:rsidRPr="00F07C1C" w:rsidRDefault="00F07C1C" w:rsidP="00E51B1B">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bookmarkStart w:id="0" w:name="_GoBack"/>
      <w:bookmarkEnd w:id="0"/>
    </w:p>
    <w:p w14:paraId="77A4E3C7" w14:textId="77777777" w:rsidR="00B7375D" w:rsidRPr="00F07C1C" w:rsidRDefault="00B7375D" w:rsidP="009D1BEB">
      <w:pPr>
        <w:spacing w:after="0"/>
        <w:jc w:val="lowKashida"/>
        <w:rPr>
          <w:rFonts w:asciiTheme="majorBidi" w:eastAsia="Times New Roman" w:hAnsiTheme="majorBidi" w:cstheme="majorBidi"/>
          <w:sz w:val="24"/>
          <w:szCs w:val="24"/>
          <w:rtl/>
          <w:lang w:bidi="ar-IQ"/>
        </w:rPr>
      </w:pPr>
    </w:p>
    <w:sectPr w:rsidR="00B7375D" w:rsidRPr="00F07C1C" w:rsidSect="00021EB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85A55" w14:textId="77777777" w:rsidR="00FB5342" w:rsidRDefault="00FB5342" w:rsidP="009541DF">
      <w:pPr>
        <w:spacing w:after="0" w:line="240" w:lineRule="auto"/>
      </w:pPr>
      <w:r>
        <w:separator/>
      </w:r>
    </w:p>
  </w:endnote>
  <w:endnote w:type="continuationSeparator" w:id="0">
    <w:p w14:paraId="2E281A8A" w14:textId="77777777" w:rsidR="00FB5342" w:rsidRDefault="00FB5342" w:rsidP="0095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FA144" w14:textId="77777777" w:rsidR="00F07CB2" w:rsidRDefault="00F07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33A5" w14:textId="77777777" w:rsidR="00F07CB2" w:rsidRDefault="00F07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FAFF" w14:textId="77777777" w:rsidR="00F07CB2" w:rsidRDefault="00F07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07480" w14:textId="77777777" w:rsidR="00FB5342" w:rsidRDefault="00FB5342" w:rsidP="009541DF">
      <w:pPr>
        <w:spacing w:after="0" w:line="240" w:lineRule="auto"/>
      </w:pPr>
      <w:r>
        <w:separator/>
      </w:r>
    </w:p>
  </w:footnote>
  <w:footnote w:type="continuationSeparator" w:id="0">
    <w:p w14:paraId="73D07D27" w14:textId="77777777" w:rsidR="00FB5342" w:rsidRDefault="00FB5342" w:rsidP="00954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0D16" w14:textId="46E55666" w:rsidR="00F07CB2" w:rsidRDefault="001656A2">
    <w:pPr>
      <w:pStyle w:val="Header"/>
    </w:pPr>
    <w:r>
      <w:rPr>
        <w:noProof/>
      </w:rPr>
      <w:pict w14:anchorId="375B5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407"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7275" w14:textId="7F526F80" w:rsidR="00F07CB2" w:rsidRDefault="001656A2">
    <w:pPr>
      <w:pStyle w:val="Header"/>
    </w:pPr>
    <w:r>
      <w:rPr>
        <w:noProof/>
      </w:rPr>
      <w:pict w14:anchorId="50203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408"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7118" w14:textId="714B928C" w:rsidR="00F07CB2" w:rsidRDefault="001656A2">
    <w:pPr>
      <w:pStyle w:val="Header"/>
    </w:pPr>
    <w:r>
      <w:rPr>
        <w:noProof/>
      </w:rPr>
      <w:pict w14:anchorId="79CE1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406"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0D78"/>
    <w:multiLevelType w:val="hybridMultilevel"/>
    <w:tmpl w:val="B3624FD4"/>
    <w:lvl w:ilvl="0" w:tplc="118219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34808"/>
    <w:multiLevelType w:val="multilevel"/>
    <w:tmpl w:val="355450C2"/>
    <w:lvl w:ilvl="0">
      <w:start w:val="2"/>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046CA9"/>
    <w:multiLevelType w:val="multilevel"/>
    <w:tmpl w:val="AB2C302C"/>
    <w:lvl w:ilvl="0">
      <w:start w:val="2"/>
      <w:numFmt w:val="decimal"/>
      <w:lvlText w:val="%1"/>
      <w:lvlJc w:val="left"/>
      <w:pPr>
        <w:ind w:left="435" w:hanging="435"/>
      </w:pPr>
      <w:rPr>
        <w:rFonts w:hint="default"/>
      </w:rPr>
    </w:lvl>
    <w:lvl w:ilvl="1">
      <w:start w:val="17"/>
      <w:numFmt w:val="decimal"/>
      <w:lvlText w:val="%1-%2"/>
      <w:lvlJc w:val="left"/>
      <w:pPr>
        <w:ind w:left="1144"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014B88"/>
    <w:multiLevelType w:val="multilevel"/>
    <w:tmpl w:val="DD92E672"/>
    <w:lvl w:ilvl="0">
      <w:start w:val="2"/>
      <w:numFmt w:val="decimal"/>
      <w:lvlText w:val="%1"/>
      <w:lvlJc w:val="left"/>
      <w:pPr>
        <w:ind w:left="660" w:hanging="66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A5A74B8"/>
    <w:multiLevelType w:val="hybridMultilevel"/>
    <w:tmpl w:val="206C0F1A"/>
    <w:lvl w:ilvl="0" w:tplc="783C2F70">
      <w:start w:val="1"/>
      <w:numFmt w:val="decimal"/>
      <w:lvlText w:val="%1&gt;"/>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48B2277E"/>
    <w:multiLevelType w:val="hybridMultilevel"/>
    <w:tmpl w:val="9CDC473A"/>
    <w:lvl w:ilvl="0" w:tplc="E140179A">
      <w:start w:val="1"/>
      <w:numFmt w:val="decimal"/>
      <w:lvlText w:val="%1-"/>
      <w:lvlJc w:val="left"/>
      <w:pPr>
        <w:tabs>
          <w:tab w:val="num" w:pos="735"/>
        </w:tabs>
        <w:ind w:left="735" w:hanging="375"/>
      </w:pPr>
      <w:rPr>
        <w:rFonts w:hint="default"/>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181551"/>
    <w:multiLevelType w:val="hybridMultilevel"/>
    <w:tmpl w:val="8DC2DA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961"/>
    <w:rsid w:val="00021EB5"/>
    <w:rsid w:val="00023375"/>
    <w:rsid w:val="0004518B"/>
    <w:rsid w:val="0005207E"/>
    <w:rsid w:val="00052363"/>
    <w:rsid w:val="00053F9A"/>
    <w:rsid w:val="000617B1"/>
    <w:rsid w:val="0006314F"/>
    <w:rsid w:val="000710EB"/>
    <w:rsid w:val="000C05C0"/>
    <w:rsid w:val="000F6147"/>
    <w:rsid w:val="001273A5"/>
    <w:rsid w:val="001323E9"/>
    <w:rsid w:val="00134179"/>
    <w:rsid w:val="00137EF4"/>
    <w:rsid w:val="00141FC6"/>
    <w:rsid w:val="001434FF"/>
    <w:rsid w:val="0014497E"/>
    <w:rsid w:val="001515B4"/>
    <w:rsid w:val="00152761"/>
    <w:rsid w:val="00163A20"/>
    <w:rsid w:val="00164048"/>
    <w:rsid w:val="001656A2"/>
    <w:rsid w:val="0018096C"/>
    <w:rsid w:val="00184F6C"/>
    <w:rsid w:val="001907D9"/>
    <w:rsid w:val="00196EE0"/>
    <w:rsid w:val="001E1BBE"/>
    <w:rsid w:val="001E5167"/>
    <w:rsid w:val="001E72D0"/>
    <w:rsid w:val="001F3869"/>
    <w:rsid w:val="00210B48"/>
    <w:rsid w:val="00216AF5"/>
    <w:rsid w:val="00222C1F"/>
    <w:rsid w:val="00230601"/>
    <w:rsid w:val="0024117F"/>
    <w:rsid w:val="0025003E"/>
    <w:rsid w:val="00261987"/>
    <w:rsid w:val="002640B7"/>
    <w:rsid w:val="00270C8B"/>
    <w:rsid w:val="0028465A"/>
    <w:rsid w:val="00292FB5"/>
    <w:rsid w:val="002B37EB"/>
    <w:rsid w:val="002C0F91"/>
    <w:rsid w:val="002C2D80"/>
    <w:rsid w:val="002C5180"/>
    <w:rsid w:val="003043E5"/>
    <w:rsid w:val="00331B2C"/>
    <w:rsid w:val="00343A77"/>
    <w:rsid w:val="00353791"/>
    <w:rsid w:val="00356369"/>
    <w:rsid w:val="00384ACC"/>
    <w:rsid w:val="00386F95"/>
    <w:rsid w:val="00387DF6"/>
    <w:rsid w:val="00391C99"/>
    <w:rsid w:val="003A5024"/>
    <w:rsid w:val="003B4184"/>
    <w:rsid w:val="003C6809"/>
    <w:rsid w:val="003E1738"/>
    <w:rsid w:val="003E2327"/>
    <w:rsid w:val="003E750F"/>
    <w:rsid w:val="003F042E"/>
    <w:rsid w:val="003F4CE3"/>
    <w:rsid w:val="004001D7"/>
    <w:rsid w:val="00403C90"/>
    <w:rsid w:val="0041265A"/>
    <w:rsid w:val="004255B6"/>
    <w:rsid w:val="00444F04"/>
    <w:rsid w:val="0045138B"/>
    <w:rsid w:val="004B770F"/>
    <w:rsid w:val="004C72F9"/>
    <w:rsid w:val="004D4FD8"/>
    <w:rsid w:val="004D6247"/>
    <w:rsid w:val="004E0C19"/>
    <w:rsid w:val="00506BAF"/>
    <w:rsid w:val="005102F3"/>
    <w:rsid w:val="0052570F"/>
    <w:rsid w:val="00544E0F"/>
    <w:rsid w:val="00567D2E"/>
    <w:rsid w:val="0057077A"/>
    <w:rsid w:val="0058056A"/>
    <w:rsid w:val="005A06DA"/>
    <w:rsid w:val="005A1C66"/>
    <w:rsid w:val="005B49AB"/>
    <w:rsid w:val="005B74EE"/>
    <w:rsid w:val="005C0552"/>
    <w:rsid w:val="005F1B47"/>
    <w:rsid w:val="00602997"/>
    <w:rsid w:val="00611D62"/>
    <w:rsid w:val="00643B4A"/>
    <w:rsid w:val="00662670"/>
    <w:rsid w:val="00665181"/>
    <w:rsid w:val="00666198"/>
    <w:rsid w:val="006953F8"/>
    <w:rsid w:val="006A3FE2"/>
    <w:rsid w:val="006B3A39"/>
    <w:rsid w:val="006C1604"/>
    <w:rsid w:val="006C3D7B"/>
    <w:rsid w:val="006F08D4"/>
    <w:rsid w:val="00715CEF"/>
    <w:rsid w:val="00725E99"/>
    <w:rsid w:val="0074611F"/>
    <w:rsid w:val="00770C1F"/>
    <w:rsid w:val="007931CB"/>
    <w:rsid w:val="00793F43"/>
    <w:rsid w:val="007A690E"/>
    <w:rsid w:val="007B313D"/>
    <w:rsid w:val="007D168D"/>
    <w:rsid w:val="00833804"/>
    <w:rsid w:val="0085159A"/>
    <w:rsid w:val="008537E1"/>
    <w:rsid w:val="00853BEF"/>
    <w:rsid w:val="008547E5"/>
    <w:rsid w:val="0086331B"/>
    <w:rsid w:val="00863BA0"/>
    <w:rsid w:val="008919E3"/>
    <w:rsid w:val="00891CB4"/>
    <w:rsid w:val="00895A44"/>
    <w:rsid w:val="008A490F"/>
    <w:rsid w:val="008A7717"/>
    <w:rsid w:val="008B0187"/>
    <w:rsid w:val="008F1C94"/>
    <w:rsid w:val="008F781B"/>
    <w:rsid w:val="0091379C"/>
    <w:rsid w:val="00925240"/>
    <w:rsid w:val="00937D2B"/>
    <w:rsid w:val="009541DF"/>
    <w:rsid w:val="009575D3"/>
    <w:rsid w:val="00982A3A"/>
    <w:rsid w:val="009855E6"/>
    <w:rsid w:val="009A5449"/>
    <w:rsid w:val="009B116F"/>
    <w:rsid w:val="009C1A7E"/>
    <w:rsid w:val="009C34D7"/>
    <w:rsid w:val="009D1BEB"/>
    <w:rsid w:val="009E14E9"/>
    <w:rsid w:val="00A05860"/>
    <w:rsid w:val="00A1048F"/>
    <w:rsid w:val="00A15072"/>
    <w:rsid w:val="00A2247D"/>
    <w:rsid w:val="00A41348"/>
    <w:rsid w:val="00A42375"/>
    <w:rsid w:val="00A44122"/>
    <w:rsid w:val="00A75A03"/>
    <w:rsid w:val="00A775DF"/>
    <w:rsid w:val="00A936E2"/>
    <w:rsid w:val="00AA6A0E"/>
    <w:rsid w:val="00AA7E0D"/>
    <w:rsid w:val="00AB42A9"/>
    <w:rsid w:val="00AF64B9"/>
    <w:rsid w:val="00B140A4"/>
    <w:rsid w:val="00B20C3B"/>
    <w:rsid w:val="00B21512"/>
    <w:rsid w:val="00B330A1"/>
    <w:rsid w:val="00B477FE"/>
    <w:rsid w:val="00B61C73"/>
    <w:rsid w:val="00B702A5"/>
    <w:rsid w:val="00B7375D"/>
    <w:rsid w:val="00B87D44"/>
    <w:rsid w:val="00B923F3"/>
    <w:rsid w:val="00B96F52"/>
    <w:rsid w:val="00BC0D6D"/>
    <w:rsid w:val="00BC4775"/>
    <w:rsid w:val="00BC5109"/>
    <w:rsid w:val="00BC5180"/>
    <w:rsid w:val="00BF709D"/>
    <w:rsid w:val="00C00E21"/>
    <w:rsid w:val="00C0296A"/>
    <w:rsid w:val="00C12C11"/>
    <w:rsid w:val="00C12ECC"/>
    <w:rsid w:val="00C165DB"/>
    <w:rsid w:val="00C21422"/>
    <w:rsid w:val="00C47B38"/>
    <w:rsid w:val="00C542AB"/>
    <w:rsid w:val="00C677D5"/>
    <w:rsid w:val="00C94B8C"/>
    <w:rsid w:val="00CA2B42"/>
    <w:rsid w:val="00CD2A0B"/>
    <w:rsid w:val="00CE1C06"/>
    <w:rsid w:val="00CE51A0"/>
    <w:rsid w:val="00CF3215"/>
    <w:rsid w:val="00D03961"/>
    <w:rsid w:val="00D05633"/>
    <w:rsid w:val="00D126C0"/>
    <w:rsid w:val="00D16866"/>
    <w:rsid w:val="00D253C2"/>
    <w:rsid w:val="00D26BC1"/>
    <w:rsid w:val="00D34C34"/>
    <w:rsid w:val="00D41EE7"/>
    <w:rsid w:val="00D4463E"/>
    <w:rsid w:val="00D67C39"/>
    <w:rsid w:val="00D8044C"/>
    <w:rsid w:val="00D845C0"/>
    <w:rsid w:val="00D97633"/>
    <w:rsid w:val="00DA4E93"/>
    <w:rsid w:val="00DA544E"/>
    <w:rsid w:val="00DB338C"/>
    <w:rsid w:val="00DB7234"/>
    <w:rsid w:val="00DD3F55"/>
    <w:rsid w:val="00E01F89"/>
    <w:rsid w:val="00E1771E"/>
    <w:rsid w:val="00E21B2C"/>
    <w:rsid w:val="00E22765"/>
    <w:rsid w:val="00E23AE5"/>
    <w:rsid w:val="00E351A2"/>
    <w:rsid w:val="00E37246"/>
    <w:rsid w:val="00E43636"/>
    <w:rsid w:val="00E51B1B"/>
    <w:rsid w:val="00E53939"/>
    <w:rsid w:val="00E757CD"/>
    <w:rsid w:val="00E91900"/>
    <w:rsid w:val="00E93CA6"/>
    <w:rsid w:val="00E97D52"/>
    <w:rsid w:val="00EB58AE"/>
    <w:rsid w:val="00EC4E03"/>
    <w:rsid w:val="00EE754B"/>
    <w:rsid w:val="00EE75CF"/>
    <w:rsid w:val="00EE7A71"/>
    <w:rsid w:val="00EF6AF2"/>
    <w:rsid w:val="00F07C1C"/>
    <w:rsid w:val="00F07CB2"/>
    <w:rsid w:val="00F30EF5"/>
    <w:rsid w:val="00F3463D"/>
    <w:rsid w:val="00F53794"/>
    <w:rsid w:val="00F67300"/>
    <w:rsid w:val="00F8503F"/>
    <w:rsid w:val="00F928B6"/>
    <w:rsid w:val="00F94220"/>
    <w:rsid w:val="00FA03A6"/>
    <w:rsid w:val="00FA210C"/>
    <w:rsid w:val="00FB5342"/>
    <w:rsid w:val="00FC3608"/>
    <w:rsid w:val="00FC7FFB"/>
    <w:rsid w:val="00FD5BCC"/>
    <w:rsid w:val="00FF47C9"/>
    <w:rsid w:val="00FF6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D3CA21"/>
  <w15:docId w15:val="{84976FE6-3098-4E90-8514-24E8FC6B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بلا قائمة1"/>
    <w:next w:val="NoList"/>
    <w:uiPriority w:val="99"/>
    <w:semiHidden/>
    <w:unhideWhenUsed/>
    <w:rsid w:val="003043E5"/>
  </w:style>
  <w:style w:type="table" w:styleId="TableGrid">
    <w:name w:val="Table Grid"/>
    <w:basedOn w:val="TableNormal"/>
    <w:uiPriority w:val="59"/>
    <w:rsid w:val="003043E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3E5"/>
    <w:pPr>
      <w:spacing w:after="0" w:line="240" w:lineRule="auto"/>
      <w:jc w:val="lowKashida"/>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43E5"/>
    <w:rPr>
      <w:rFonts w:ascii="Tahoma" w:eastAsia="Times New Roman" w:hAnsi="Tahoma" w:cs="Tahoma"/>
      <w:sz w:val="16"/>
      <w:szCs w:val="16"/>
    </w:rPr>
  </w:style>
  <w:style w:type="paragraph" w:styleId="ListParagraph">
    <w:name w:val="List Paragraph"/>
    <w:basedOn w:val="Normal"/>
    <w:uiPriority w:val="34"/>
    <w:qFormat/>
    <w:rsid w:val="003043E5"/>
    <w:pPr>
      <w:spacing w:after="0" w:line="240" w:lineRule="auto"/>
      <w:ind w:left="720"/>
      <w:contextualSpacing/>
      <w:jc w:val="lowKashida"/>
    </w:pPr>
    <w:rPr>
      <w:rFonts w:ascii="Times New Roman" w:eastAsia="Times New Roman" w:hAnsi="Times New Roman" w:cs="Simplified Arabic"/>
      <w:sz w:val="28"/>
      <w:szCs w:val="28"/>
    </w:rPr>
  </w:style>
  <w:style w:type="paragraph" w:styleId="Header">
    <w:name w:val="header"/>
    <w:basedOn w:val="Normal"/>
    <w:link w:val="HeaderChar"/>
    <w:uiPriority w:val="99"/>
    <w:unhideWhenUsed/>
    <w:rsid w:val="003043E5"/>
    <w:pPr>
      <w:tabs>
        <w:tab w:val="center" w:pos="4153"/>
        <w:tab w:val="right" w:pos="8306"/>
      </w:tabs>
      <w:spacing w:after="0" w:line="240" w:lineRule="auto"/>
      <w:jc w:val="lowKashida"/>
    </w:pPr>
    <w:rPr>
      <w:rFonts w:ascii="Times New Roman" w:eastAsia="Times New Roman" w:hAnsi="Times New Roman" w:cs="Simplified Arabic"/>
      <w:sz w:val="28"/>
      <w:szCs w:val="28"/>
    </w:rPr>
  </w:style>
  <w:style w:type="character" w:customStyle="1" w:styleId="HeaderChar">
    <w:name w:val="Header Char"/>
    <w:basedOn w:val="DefaultParagraphFont"/>
    <w:link w:val="Header"/>
    <w:uiPriority w:val="99"/>
    <w:rsid w:val="003043E5"/>
    <w:rPr>
      <w:rFonts w:ascii="Times New Roman" w:eastAsia="Times New Roman" w:hAnsi="Times New Roman" w:cs="Simplified Arabic"/>
      <w:sz w:val="28"/>
      <w:szCs w:val="28"/>
    </w:rPr>
  </w:style>
  <w:style w:type="paragraph" w:styleId="Footer">
    <w:name w:val="footer"/>
    <w:basedOn w:val="Normal"/>
    <w:link w:val="FooterChar"/>
    <w:uiPriority w:val="99"/>
    <w:unhideWhenUsed/>
    <w:rsid w:val="003043E5"/>
    <w:pPr>
      <w:tabs>
        <w:tab w:val="center" w:pos="4153"/>
        <w:tab w:val="right" w:pos="8306"/>
      </w:tabs>
      <w:spacing w:after="0" w:line="240" w:lineRule="auto"/>
      <w:jc w:val="lowKashida"/>
    </w:pPr>
    <w:rPr>
      <w:rFonts w:ascii="Times New Roman" w:eastAsia="Times New Roman" w:hAnsi="Times New Roman" w:cs="Simplified Arabic"/>
      <w:sz w:val="28"/>
      <w:szCs w:val="28"/>
    </w:rPr>
  </w:style>
  <w:style w:type="character" w:customStyle="1" w:styleId="FooterChar">
    <w:name w:val="Footer Char"/>
    <w:basedOn w:val="DefaultParagraphFont"/>
    <w:link w:val="Footer"/>
    <w:uiPriority w:val="99"/>
    <w:rsid w:val="003043E5"/>
    <w:rPr>
      <w:rFonts w:ascii="Times New Roman" w:eastAsia="Times New Roman" w:hAnsi="Times New Roman" w:cs="Simplified Arabic"/>
      <w:sz w:val="28"/>
      <w:szCs w:val="28"/>
    </w:rPr>
  </w:style>
  <w:style w:type="table" w:customStyle="1" w:styleId="10">
    <w:name w:val="شبكة جدول1"/>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بلا قائمة11"/>
    <w:next w:val="NoList"/>
    <w:uiPriority w:val="99"/>
    <w:semiHidden/>
    <w:unhideWhenUsed/>
    <w:rsid w:val="003043E5"/>
  </w:style>
  <w:style w:type="table" w:customStyle="1" w:styleId="5">
    <w:name w:val="شبكة جدول5"/>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43E5"/>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HTMLPreformatted">
    <w:name w:val="HTML Preformatted"/>
    <w:basedOn w:val="Normal"/>
    <w:link w:val="HTMLPreformattedChar"/>
    <w:uiPriority w:val="99"/>
    <w:semiHidden/>
    <w:unhideWhenUsed/>
    <w:rsid w:val="00DA4E9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4E93"/>
    <w:rPr>
      <w:rFonts w:ascii="Consolas" w:hAnsi="Consolas" w:cs="Consolas"/>
      <w:sz w:val="20"/>
      <w:szCs w:val="20"/>
    </w:rPr>
  </w:style>
  <w:style w:type="numbering" w:customStyle="1" w:styleId="20">
    <w:name w:val="بلا قائمة2"/>
    <w:next w:val="NoList"/>
    <w:uiPriority w:val="99"/>
    <w:semiHidden/>
    <w:unhideWhenUsed/>
    <w:rsid w:val="000F6147"/>
  </w:style>
  <w:style w:type="table" w:customStyle="1" w:styleId="110">
    <w:name w:val="شبكة جدول1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شبكة جدول4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بلا قائمة12"/>
    <w:next w:val="NoList"/>
    <w:uiPriority w:val="99"/>
    <w:semiHidden/>
    <w:unhideWhenUsed/>
    <w:rsid w:val="000F6147"/>
  </w:style>
  <w:style w:type="table" w:customStyle="1" w:styleId="51">
    <w:name w:val="شبكة جدول5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F928B6"/>
  </w:style>
  <w:style w:type="table" w:customStyle="1" w:styleId="120">
    <w:name w:val="شبكة جدول1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بلا قائمة13"/>
    <w:next w:val="NoList"/>
    <w:uiPriority w:val="99"/>
    <w:semiHidden/>
    <w:unhideWhenUsed/>
    <w:rsid w:val="00F928B6"/>
  </w:style>
  <w:style w:type="table" w:customStyle="1" w:styleId="52">
    <w:name w:val="شبكة جدول5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F95"/>
    <w:rPr>
      <w:color w:val="0000FF" w:themeColor="hyperlink"/>
      <w:u w:val="single"/>
    </w:rPr>
  </w:style>
  <w:style w:type="numbering" w:customStyle="1" w:styleId="40">
    <w:name w:val="بلا قائمة4"/>
    <w:next w:val="NoList"/>
    <w:uiPriority w:val="99"/>
    <w:semiHidden/>
    <w:unhideWhenUsed/>
    <w:rsid w:val="00E01F89"/>
  </w:style>
  <w:style w:type="numbering" w:customStyle="1" w:styleId="14">
    <w:name w:val="بلا قائمة14"/>
    <w:next w:val="NoList"/>
    <w:uiPriority w:val="99"/>
    <w:semiHidden/>
    <w:unhideWhenUsed/>
    <w:rsid w:val="00E01F89"/>
  </w:style>
  <w:style w:type="numbering" w:customStyle="1" w:styleId="50">
    <w:name w:val="بلا قائمة5"/>
    <w:next w:val="NoList"/>
    <w:uiPriority w:val="99"/>
    <w:semiHidden/>
    <w:unhideWhenUsed/>
    <w:rsid w:val="009D1BEB"/>
  </w:style>
  <w:style w:type="numbering" w:customStyle="1" w:styleId="15">
    <w:name w:val="بلا قائمة15"/>
    <w:next w:val="NoList"/>
    <w:uiPriority w:val="99"/>
    <w:semiHidden/>
    <w:unhideWhenUsed/>
    <w:rsid w:val="009D1BEB"/>
  </w:style>
  <w:style w:type="numbering" w:customStyle="1" w:styleId="6">
    <w:name w:val="بلا قائمة6"/>
    <w:next w:val="NoList"/>
    <w:uiPriority w:val="99"/>
    <w:semiHidden/>
    <w:unhideWhenUsed/>
    <w:rsid w:val="00EF6AF2"/>
  </w:style>
  <w:style w:type="numbering" w:customStyle="1" w:styleId="16">
    <w:name w:val="بلا قائمة16"/>
    <w:next w:val="NoList"/>
    <w:uiPriority w:val="99"/>
    <w:semiHidden/>
    <w:unhideWhenUsed/>
    <w:rsid w:val="00EF6AF2"/>
  </w:style>
  <w:style w:type="paragraph" w:customStyle="1" w:styleId="17">
    <w:name w:val="عادي1"/>
    <w:rsid w:val="00F07C1C"/>
    <w:pPr>
      <w:spacing w:after="0" w:line="240" w:lineRule="auto"/>
    </w:pPr>
    <w:rPr>
      <w:rFonts w:ascii="Calibri" w:eastAsia="Times New Roman" w:hAnsi="Calibri" w:cs="Calibri"/>
      <w:sz w:val="24"/>
      <w:szCs w:val="24"/>
    </w:rPr>
  </w:style>
  <w:style w:type="character" w:customStyle="1" w:styleId="UnresolvedMention1">
    <w:name w:val="Unresolved Mention1"/>
    <w:basedOn w:val="DefaultParagraphFont"/>
    <w:uiPriority w:val="99"/>
    <w:semiHidden/>
    <w:unhideWhenUsed/>
    <w:rsid w:val="00052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55">
      <w:bodyDiv w:val="1"/>
      <w:marLeft w:val="0"/>
      <w:marRight w:val="0"/>
      <w:marTop w:val="0"/>
      <w:marBottom w:val="0"/>
      <w:divBdr>
        <w:top w:val="none" w:sz="0" w:space="0" w:color="auto"/>
        <w:left w:val="none" w:sz="0" w:space="0" w:color="auto"/>
        <w:bottom w:val="none" w:sz="0" w:space="0" w:color="auto"/>
        <w:right w:val="none" w:sz="0" w:space="0" w:color="auto"/>
      </w:divBdr>
    </w:div>
    <w:div w:id="6181796">
      <w:bodyDiv w:val="1"/>
      <w:marLeft w:val="0"/>
      <w:marRight w:val="0"/>
      <w:marTop w:val="0"/>
      <w:marBottom w:val="0"/>
      <w:divBdr>
        <w:top w:val="none" w:sz="0" w:space="0" w:color="auto"/>
        <w:left w:val="none" w:sz="0" w:space="0" w:color="auto"/>
        <w:bottom w:val="none" w:sz="0" w:space="0" w:color="auto"/>
        <w:right w:val="none" w:sz="0" w:space="0" w:color="auto"/>
      </w:divBdr>
    </w:div>
    <w:div w:id="23754967">
      <w:bodyDiv w:val="1"/>
      <w:marLeft w:val="0"/>
      <w:marRight w:val="0"/>
      <w:marTop w:val="0"/>
      <w:marBottom w:val="0"/>
      <w:divBdr>
        <w:top w:val="none" w:sz="0" w:space="0" w:color="auto"/>
        <w:left w:val="none" w:sz="0" w:space="0" w:color="auto"/>
        <w:bottom w:val="none" w:sz="0" w:space="0" w:color="auto"/>
        <w:right w:val="none" w:sz="0" w:space="0" w:color="auto"/>
      </w:divBdr>
    </w:div>
    <w:div w:id="29576982">
      <w:bodyDiv w:val="1"/>
      <w:marLeft w:val="0"/>
      <w:marRight w:val="0"/>
      <w:marTop w:val="0"/>
      <w:marBottom w:val="0"/>
      <w:divBdr>
        <w:top w:val="none" w:sz="0" w:space="0" w:color="auto"/>
        <w:left w:val="none" w:sz="0" w:space="0" w:color="auto"/>
        <w:bottom w:val="none" w:sz="0" w:space="0" w:color="auto"/>
        <w:right w:val="none" w:sz="0" w:space="0" w:color="auto"/>
      </w:divBdr>
    </w:div>
    <w:div w:id="58745571">
      <w:bodyDiv w:val="1"/>
      <w:marLeft w:val="0"/>
      <w:marRight w:val="0"/>
      <w:marTop w:val="0"/>
      <w:marBottom w:val="0"/>
      <w:divBdr>
        <w:top w:val="none" w:sz="0" w:space="0" w:color="auto"/>
        <w:left w:val="none" w:sz="0" w:space="0" w:color="auto"/>
        <w:bottom w:val="none" w:sz="0" w:space="0" w:color="auto"/>
        <w:right w:val="none" w:sz="0" w:space="0" w:color="auto"/>
      </w:divBdr>
    </w:div>
    <w:div w:id="72893136">
      <w:bodyDiv w:val="1"/>
      <w:marLeft w:val="0"/>
      <w:marRight w:val="0"/>
      <w:marTop w:val="0"/>
      <w:marBottom w:val="0"/>
      <w:divBdr>
        <w:top w:val="none" w:sz="0" w:space="0" w:color="auto"/>
        <w:left w:val="none" w:sz="0" w:space="0" w:color="auto"/>
        <w:bottom w:val="none" w:sz="0" w:space="0" w:color="auto"/>
        <w:right w:val="none" w:sz="0" w:space="0" w:color="auto"/>
      </w:divBdr>
    </w:div>
    <w:div w:id="76706820">
      <w:bodyDiv w:val="1"/>
      <w:marLeft w:val="0"/>
      <w:marRight w:val="0"/>
      <w:marTop w:val="0"/>
      <w:marBottom w:val="0"/>
      <w:divBdr>
        <w:top w:val="none" w:sz="0" w:space="0" w:color="auto"/>
        <w:left w:val="none" w:sz="0" w:space="0" w:color="auto"/>
        <w:bottom w:val="none" w:sz="0" w:space="0" w:color="auto"/>
        <w:right w:val="none" w:sz="0" w:space="0" w:color="auto"/>
      </w:divBdr>
    </w:div>
    <w:div w:id="110370497">
      <w:bodyDiv w:val="1"/>
      <w:marLeft w:val="0"/>
      <w:marRight w:val="0"/>
      <w:marTop w:val="0"/>
      <w:marBottom w:val="0"/>
      <w:divBdr>
        <w:top w:val="none" w:sz="0" w:space="0" w:color="auto"/>
        <w:left w:val="none" w:sz="0" w:space="0" w:color="auto"/>
        <w:bottom w:val="none" w:sz="0" w:space="0" w:color="auto"/>
        <w:right w:val="none" w:sz="0" w:space="0" w:color="auto"/>
      </w:divBdr>
    </w:div>
    <w:div w:id="155150718">
      <w:bodyDiv w:val="1"/>
      <w:marLeft w:val="0"/>
      <w:marRight w:val="0"/>
      <w:marTop w:val="0"/>
      <w:marBottom w:val="0"/>
      <w:divBdr>
        <w:top w:val="none" w:sz="0" w:space="0" w:color="auto"/>
        <w:left w:val="none" w:sz="0" w:space="0" w:color="auto"/>
        <w:bottom w:val="none" w:sz="0" w:space="0" w:color="auto"/>
        <w:right w:val="none" w:sz="0" w:space="0" w:color="auto"/>
      </w:divBdr>
    </w:div>
    <w:div w:id="160779465">
      <w:bodyDiv w:val="1"/>
      <w:marLeft w:val="0"/>
      <w:marRight w:val="0"/>
      <w:marTop w:val="0"/>
      <w:marBottom w:val="0"/>
      <w:divBdr>
        <w:top w:val="none" w:sz="0" w:space="0" w:color="auto"/>
        <w:left w:val="none" w:sz="0" w:space="0" w:color="auto"/>
        <w:bottom w:val="none" w:sz="0" w:space="0" w:color="auto"/>
        <w:right w:val="none" w:sz="0" w:space="0" w:color="auto"/>
      </w:divBdr>
    </w:div>
    <w:div w:id="166678939">
      <w:bodyDiv w:val="1"/>
      <w:marLeft w:val="0"/>
      <w:marRight w:val="0"/>
      <w:marTop w:val="0"/>
      <w:marBottom w:val="0"/>
      <w:divBdr>
        <w:top w:val="none" w:sz="0" w:space="0" w:color="auto"/>
        <w:left w:val="none" w:sz="0" w:space="0" w:color="auto"/>
        <w:bottom w:val="none" w:sz="0" w:space="0" w:color="auto"/>
        <w:right w:val="none" w:sz="0" w:space="0" w:color="auto"/>
      </w:divBdr>
    </w:div>
    <w:div w:id="180048866">
      <w:bodyDiv w:val="1"/>
      <w:marLeft w:val="0"/>
      <w:marRight w:val="0"/>
      <w:marTop w:val="0"/>
      <w:marBottom w:val="0"/>
      <w:divBdr>
        <w:top w:val="none" w:sz="0" w:space="0" w:color="auto"/>
        <w:left w:val="none" w:sz="0" w:space="0" w:color="auto"/>
        <w:bottom w:val="none" w:sz="0" w:space="0" w:color="auto"/>
        <w:right w:val="none" w:sz="0" w:space="0" w:color="auto"/>
      </w:divBdr>
    </w:div>
    <w:div w:id="184294510">
      <w:bodyDiv w:val="1"/>
      <w:marLeft w:val="0"/>
      <w:marRight w:val="0"/>
      <w:marTop w:val="0"/>
      <w:marBottom w:val="0"/>
      <w:divBdr>
        <w:top w:val="none" w:sz="0" w:space="0" w:color="auto"/>
        <w:left w:val="none" w:sz="0" w:space="0" w:color="auto"/>
        <w:bottom w:val="none" w:sz="0" w:space="0" w:color="auto"/>
        <w:right w:val="none" w:sz="0" w:space="0" w:color="auto"/>
      </w:divBdr>
    </w:div>
    <w:div w:id="185751497">
      <w:bodyDiv w:val="1"/>
      <w:marLeft w:val="0"/>
      <w:marRight w:val="0"/>
      <w:marTop w:val="0"/>
      <w:marBottom w:val="0"/>
      <w:divBdr>
        <w:top w:val="none" w:sz="0" w:space="0" w:color="auto"/>
        <w:left w:val="none" w:sz="0" w:space="0" w:color="auto"/>
        <w:bottom w:val="none" w:sz="0" w:space="0" w:color="auto"/>
        <w:right w:val="none" w:sz="0" w:space="0" w:color="auto"/>
      </w:divBdr>
    </w:div>
    <w:div w:id="186069760">
      <w:bodyDiv w:val="1"/>
      <w:marLeft w:val="0"/>
      <w:marRight w:val="0"/>
      <w:marTop w:val="0"/>
      <w:marBottom w:val="0"/>
      <w:divBdr>
        <w:top w:val="none" w:sz="0" w:space="0" w:color="auto"/>
        <w:left w:val="none" w:sz="0" w:space="0" w:color="auto"/>
        <w:bottom w:val="none" w:sz="0" w:space="0" w:color="auto"/>
        <w:right w:val="none" w:sz="0" w:space="0" w:color="auto"/>
      </w:divBdr>
    </w:div>
    <w:div w:id="192891489">
      <w:bodyDiv w:val="1"/>
      <w:marLeft w:val="0"/>
      <w:marRight w:val="0"/>
      <w:marTop w:val="0"/>
      <w:marBottom w:val="0"/>
      <w:divBdr>
        <w:top w:val="none" w:sz="0" w:space="0" w:color="auto"/>
        <w:left w:val="none" w:sz="0" w:space="0" w:color="auto"/>
        <w:bottom w:val="none" w:sz="0" w:space="0" w:color="auto"/>
        <w:right w:val="none" w:sz="0" w:space="0" w:color="auto"/>
      </w:divBdr>
    </w:div>
    <w:div w:id="197862167">
      <w:bodyDiv w:val="1"/>
      <w:marLeft w:val="0"/>
      <w:marRight w:val="0"/>
      <w:marTop w:val="0"/>
      <w:marBottom w:val="0"/>
      <w:divBdr>
        <w:top w:val="none" w:sz="0" w:space="0" w:color="auto"/>
        <w:left w:val="none" w:sz="0" w:space="0" w:color="auto"/>
        <w:bottom w:val="none" w:sz="0" w:space="0" w:color="auto"/>
        <w:right w:val="none" w:sz="0" w:space="0" w:color="auto"/>
      </w:divBdr>
    </w:div>
    <w:div w:id="199360538">
      <w:bodyDiv w:val="1"/>
      <w:marLeft w:val="0"/>
      <w:marRight w:val="0"/>
      <w:marTop w:val="0"/>
      <w:marBottom w:val="0"/>
      <w:divBdr>
        <w:top w:val="none" w:sz="0" w:space="0" w:color="auto"/>
        <w:left w:val="none" w:sz="0" w:space="0" w:color="auto"/>
        <w:bottom w:val="none" w:sz="0" w:space="0" w:color="auto"/>
        <w:right w:val="none" w:sz="0" w:space="0" w:color="auto"/>
      </w:divBdr>
    </w:div>
    <w:div w:id="219831143">
      <w:bodyDiv w:val="1"/>
      <w:marLeft w:val="0"/>
      <w:marRight w:val="0"/>
      <w:marTop w:val="0"/>
      <w:marBottom w:val="0"/>
      <w:divBdr>
        <w:top w:val="none" w:sz="0" w:space="0" w:color="auto"/>
        <w:left w:val="none" w:sz="0" w:space="0" w:color="auto"/>
        <w:bottom w:val="none" w:sz="0" w:space="0" w:color="auto"/>
        <w:right w:val="none" w:sz="0" w:space="0" w:color="auto"/>
      </w:divBdr>
    </w:div>
    <w:div w:id="236675250">
      <w:bodyDiv w:val="1"/>
      <w:marLeft w:val="0"/>
      <w:marRight w:val="0"/>
      <w:marTop w:val="0"/>
      <w:marBottom w:val="0"/>
      <w:divBdr>
        <w:top w:val="none" w:sz="0" w:space="0" w:color="auto"/>
        <w:left w:val="none" w:sz="0" w:space="0" w:color="auto"/>
        <w:bottom w:val="none" w:sz="0" w:space="0" w:color="auto"/>
        <w:right w:val="none" w:sz="0" w:space="0" w:color="auto"/>
      </w:divBdr>
      <w:divsChild>
        <w:div w:id="1037461791">
          <w:marLeft w:val="0"/>
          <w:marRight w:val="0"/>
          <w:marTop w:val="0"/>
          <w:marBottom w:val="0"/>
          <w:divBdr>
            <w:top w:val="none" w:sz="0" w:space="0" w:color="auto"/>
            <w:left w:val="none" w:sz="0" w:space="0" w:color="auto"/>
            <w:bottom w:val="none" w:sz="0" w:space="0" w:color="auto"/>
            <w:right w:val="none" w:sz="0" w:space="0" w:color="auto"/>
          </w:divBdr>
          <w:divsChild>
            <w:div w:id="1310472875">
              <w:marLeft w:val="0"/>
              <w:marRight w:val="0"/>
              <w:marTop w:val="0"/>
              <w:marBottom w:val="0"/>
              <w:divBdr>
                <w:top w:val="none" w:sz="0" w:space="0" w:color="auto"/>
                <w:left w:val="none" w:sz="0" w:space="0" w:color="auto"/>
                <w:bottom w:val="none" w:sz="0" w:space="0" w:color="auto"/>
                <w:right w:val="none" w:sz="0" w:space="0" w:color="auto"/>
              </w:divBdr>
              <w:divsChild>
                <w:div w:id="2083478203">
                  <w:marLeft w:val="0"/>
                  <w:marRight w:val="0"/>
                  <w:marTop w:val="0"/>
                  <w:marBottom w:val="0"/>
                  <w:divBdr>
                    <w:top w:val="none" w:sz="0" w:space="0" w:color="auto"/>
                    <w:left w:val="none" w:sz="0" w:space="0" w:color="auto"/>
                    <w:bottom w:val="none" w:sz="0" w:space="0" w:color="auto"/>
                    <w:right w:val="none" w:sz="0" w:space="0" w:color="auto"/>
                  </w:divBdr>
                  <w:divsChild>
                    <w:div w:id="1910076023">
                      <w:marLeft w:val="0"/>
                      <w:marRight w:val="0"/>
                      <w:marTop w:val="0"/>
                      <w:marBottom w:val="0"/>
                      <w:divBdr>
                        <w:top w:val="none" w:sz="0" w:space="0" w:color="auto"/>
                        <w:left w:val="none" w:sz="0" w:space="0" w:color="auto"/>
                        <w:bottom w:val="none" w:sz="0" w:space="0" w:color="auto"/>
                        <w:right w:val="none" w:sz="0" w:space="0" w:color="auto"/>
                      </w:divBdr>
                      <w:divsChild>
                        <w:div w:id="195700628">
                          <w:marLeft w:val="0"/>
                          <w:marRight w:val="0"/>
                          <w:marTop w:val="0"/>
                          <w:marBottom w:val="0"/>
                          <w:divBdr>
                            <w:top w:val="none" w:sz="0" w:space="0" w:color="auto"/>
                            <w:left w:val="none" w:sz="0" w:space="0" w:color="auto"/>
                            <w:bottom w:val="none" w:sz="0" w:space="0" w:color="auto"/>
                            <w:right w:val="none" w:sz="0" w:space="0" w:color="auto"/>
                          </w:divBdr>
                          <w:divsChild>
                            <w:div w:id="1926186366">
                              <w:marLeft w:val="0"/>
                              <w:marRight w:val="0"/>
                              <w:marTop w:val="0"/>
                              <w:marBottom w:val="0"/>
                              <w:divBdr>
                                <w:top w:val="none" w:sz="0" w:space="0" w:color="auto"/>
                                <w:left w:val="none" w:sz="0" w:space="0" w:color="auto"/>
                                <w:bottom w:val="none" w:sz="0" w:space="0" w:color="auto"/>
                                <w:right w:val="none" w:sz="0" w:space="0" w:color="auto"/>
                              </w:divBdr>
                              <w:divsChild>
                                <w:div w:id="1173490725">
                                  <w:marLeft w:val="0"/>
                                  <w:marRight w:val="0"/>
                                  <w:marTop w:val="0"/>
                                  <w:marBottom w:val="0"/>
                                  <w:divBdr>
                                    <w:top w:val="none" w:sz="0" w:space="0" w:color="auto"/>
                                    <w:left w:val="none" w:sz="0" w:space="0" w:color="auto"/>
                                    <w:bottom w:val="none" w:sz="0" w:space="0" w:color="auto"/>
                                    <w:right w:val="none" w:sz="0" w:space="0" w:color="auto"/>
                                  </w:divBdr>
                                  <w:divsChild>
                                    <w:div w:id="4894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77789">
      <w:bodyDiv w:val="1"/>
      <w:marLeft w:val="0"/>
      <w:marRight w:val="0"/>
      <w:marTop w:val="0"/>
      <w:marBottom w:val="0"/>
      <w:divBdr>
        <w:top w:val="none" w:sz="0" w:space="0" w:color="auto"/>
        <w:left w:val="none" w:sz="0" w:space="0" w:color="auto"/>
        <w:bottom w:val="none" w:sz="0" w:space="0" w:color="auto"/>
        <w:right w:val="none" w:sz="0" w:space="0" w:color="auto"/>
      </w:divBdr>
    </w:div>
    <w:div w:id="249243824">
      <w:bodyDiv w:val="1"/>
      <w:marLeft w:val="0"/>
      <w:marRight w:val="0"/>
      <w:marTop w:val="0"/>
      <w:marBottom w:val="0"/>
      <w:divBdr>
        <w:top w:val="none" w:sz="0" w:space="0" w:color="auto"/>
        <w:left w:val="none" w:sz="0" w:space="0" w:color="auto"/>
        <w:bottom w:val="none" w:sz="0" w:space="0" w:color="auto"/>
        <w:right w:val="none" w:sz="0" w:space="0" w:color="auto"/>
      </w:divBdr>
    </w:div>
    <w:div w:id="303245169">
      <w:bodyDiv w:val="1"/>
      <w:marLeft w:val="0"/>
      <w:marRight w:val="0"/>
      <w:marTop w:val="0"/>
      <w:marBottom w:val="0"/>
      <w:divBdr>
        <w:top w:val="none" w:sz="0" w:space="0" w:color="auto"/>
        <w:left w:val="none" w:sz="0" w:space="0" w:color="auto"/>
        <w:bottom w:val="none" w:sz="0" w:space="0" w:color="auto"/>
        <w:right w:val="none" w:sz="0" w:space="0" w:color="auto"/>
      </w:divBdr>
    </w:div>
    <w:div w:id="305740904">
      <w:bodyDiv w:val="1"/>
      <w:marLeft w:val="0"/>
      <w:marRight w:val="0"/>
      <w:marTop w:val="0"/>
      <w:marBottom w:val="0"/>
      <w:divBdr>
        <w:top w:val="none" w:sz="0" w:space="0" w:color="auto"/>
        <w:left w:val="none" w:sz="0" w:space="0" w:color="auto"/>
        <w:bottom w:val="none" w:sz="0" w:space="0" w:color="auto"/>
        <w:right w:val="none" w:sz="0" w:space="0" w:color="auto"/>
      </w:divBdr>
    </w:div>
    <w:div w:id="307437831">
      <w:bodyDiv w:val="1"/>
      <w:marLeft w:val="0"/>
      <w:marRight w:val="0"/>
      <w:marTop w:val="0"/>
      <w:marBottom w:val="0"/>
      <w:divBdr>
        <w:top w:val="none" w:sz="0" w:space="0" w:color="auto"/>
        <w:left w:val="none" w:sz="0" w:space="0" w:color="auto"/>
        <w:bottom w:val="none" w:sz="0" w:space="0" w:color="auto"/>
        <w:right w:val="none" w:sz="0" w:space="0" w:color="auto"/>
      </w:divBdr>
    </w:div>
    <w:div w:id="316695108">
      <w:bodyDiv w:val="1"/>
      <w:marLeft w:val="0"/>
      <w:marRight w:val="0"/>
      <w:marTop w:val="0"/>
      <w:marBottom w:val="0"/>
      <w:divBdr>
        <w:top w:val="none" w:sz="0" w:space="0" w:color="auto"/>
        <w:left w:val="none" w:sz="0" w:space="0" w:color="auto"/>
        <w:bottom w:val="none" w:sz="0" w:space="0" w:color="auto"/>
        <w:right w:val="none" w:sz="0" w:space="0" w:color="auto"/>
      </w:divBdr>
      <w:divsChild>
        <w:div w:id="62336539">
          <w:marLeft w:val="0"/>
          <w:marRight w:val="0"/>
          <w:marTop w:val="0"/>
          <w:marBottom w:val="0"/>
          <w:divBdr>
            <w:top w:val="none" w:sz="0" w:space="0" w:color="auto"/>
            <w:left w:val="none" w:sz="0" w:space="0" w:color="auto"/>
            <w:bottom w:val="none" w:sz="0" w:space="0" w:color="auto"/>
            <w:right w:val="none" w:sz="0" w:space="0" w:color="auto"/>
          </w:divBdr>
          <w:divsChild>
            <w:div w:id="2067602901">
              <w:marLeft w:val="0"/>
              <w:marRight w:val="0"/>
              <w:marTop w:val="0"/>
              <w:marBottom w:val="0"/>
              <w:divBdr>
                <w:top w:val="none" w:sz="0" w:space="0" w:color="auto"/>
                <w:left w:val="none" w:sz="0" w:space="0" w:color="auto"/>
                <w:bottom w:val="none" w:sz="0" w:space="0" w:color="auto"/>
                <w:right w:val="none" w:sz="0" w:space="0" w:color="auto"/>
              </w:divBdr>
              <w:divsChild>
                <w:div w:id="194780972">
                  <w:marLeft w:val="0"/>
                  <w:marRight w:val="0"/>
                  <w:marTop w:val="0"/>
                  <w:marBottom w:val="0"/>
                  <w:divBdr>
                    <w:top w:val="none" w:sz="0" w:space="0" w:color="auto"/>
                    <w:left w:val="none" w:sz="0" w:space="0" w:color="auto"/>
                    <w:bottom w:val="none" w:sz="0" w:space="0" w:color="auto"/>
                    <w:right w:val="none" w:sz="0" w:space="0" w:color="auto"/>
                  </w:divBdr>
                  <w:divsChild>
                    <w:div w:id="1911306104">
                      <w:marLeft w:val="0"/>
                      <w:marRight w:val="0"/>
                      <w:marTop w:val="0"/>
                      <w:marBottom w:val="0"/>
                      <w:divBdr>
                        <w:top w:val="none" w:sz="0" w:space="0" w:color="auto"/>
                        <w:left w:val="none" w:sz="0" w:space="0" w:color="auto"/>
                        <w:bottom w:val="none" w:sz="0" w:space="0" w:color="auto"/>
                        <w:right w:val="none" w:sz="0" w:space="0" w:color="auto"/>
                      </w:divBdr>
                      <w:divsChild>
                        <w:div w:id="2056157355">
                          <w:marLeft w:val="0"/>
                          <w:marRight w:val="0"/>
                          <w:marTop w:val="0"/>
                          <w:marBottom w:val="0"/>
                          <w:divBdr>
                            <w:top w:val="none" w:sz="0" w:space="0" w:color="auto"/>
                            <w:left w:val="none" w:sz="0" w:space="0" w:color="auto"/>
                            <w:bottom w:val="none" w:sz="0" w:space="0" w:color="auto"/>
                            <w:right w:val="none" w:sz="0" w:space="0" w:color="auto"/>
                          </w:divBdr>
                          <w:divsChild>
                            <w:div w:id="55278223">
                              <w:marLeft w:val="0"/>
                              <w:marRight w:val="0"/>
                              <w:marTop w:val="0"/>
                              <w:marBottom w:val="0"/>
                              <w:divBdr>
                                <w:top w:val="none" w:sz="0" w:space="0" w:color="auto"/>
                                <w:left w:val="none" w:sz="0" w:space="0" w:color="auto"/>
                                <w:bottom w:val="none" w:sz="0" w:space="0" w:color="auto"/>
                                <w:right w:val="none" w:sz="0" w:space="0" w:color="auto"/>
                              </w:divBdr>
                              <w:divsChild>
                                <w:div w:id="401490445">
                                  <w:marLeft w:val="0"/>
                                  <w:marRight w:val="0"/>
                                  <w:marTop w:val="0"/>
                                  <w:marBottom w:val="0"/>
                                  <w:divBdr>
                                    <w:top w:val="none" w:sz="0" w:space="0" w:color="auto"/>
                                    <w:left w:val="none" w:sz="0" w:space="0" w:color="auto"/>
                                    <w:bottom w:val="none" w:sz="0" w:space="0" w:color="auto"/>
                                    <w:right w:val="none" w:sz="0" w:space="0" w:color="auto"/>
                                  </w:divBdr>
                                  <w:divsChild>
                                    <w:div w:id="3495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1901">
      <w:bodyDiv w:val="1"/>
      <w:marLeft w:val="0"/>
      <w:marRight w:val="0"/>
      <w:marTop w:val="0"/>
      <w:marBottom w:val="0"/>
      <w:divBdr>
        <w:top w:val="none" w:sz="0" w:space="0" w:color="auto"/>
        <w:left w:val="none" w:sz="0" w:space="0" w:color="auto"/>
        <w:bottom w:val="none" w:sz="0" w:space="0" w:color="auto"/>
        <w:right w:val="none" w:sz="0" w:space="0" w:color="auto"/>
      </w:divBdr>
    </w:div>
    <w:div w:id="321585215">
      <w:bodyDiv w:val="1"/>
      <w:marLeft w:val="0"/>
      <w:marRight w:val="0"/>
      <w:marTop w:val="0"/>
      <w:marBottom w:val="0"/>
      <w:divBdr>
        <w:top w:val="none" w:sz="0" w:space="0" w:color="auto"/>
        <w:left w:val="none" w:sz="0" w:space="0" w:color="auto"/>
        <w:bottom w:val="none" w:sz="0" w:space="0" w:color="auto"/>
        <w:right w:val="none" w:sz="0" w:space="0" w:color="auto"/>
      </w:divBdr>
    </w:div>
    <w:div w:id="322005950">
      <w:bodyDiv w:val="1"/>
      <w:marLeft w:val="0"/>
      <w:marRight w:val="0"/>
      <w:marTop w:val="0"/>
      <w:marBottom w:val="0"/>
      <w:divBdr>
        <w:top w:val="none" w:sz="0" w:space="0" w:color="auto"/>
        <w:left w:val="none" w:sz="0" w:space="0" w:color="auto"/>
        <w:bottom w:val="none" w:sz="0" w:space="0" w:color="auto"/>
        <w:right w:val="none" w:sz="0" w:space="0" w:color="auto"/>
      </w:divBdr>
    </w:div>
    <w:div w:id="325744423">
      <w:bodyDiv w:val="1"/>
      <w:marLeft w:val="0"/>
      <w:marRight w:val="0"/>
      <w:marTop w:val="0"/>
      <w:marBottom w:val="0"/>
      <w:divBdr>
        <w:top w:val="none" w:sz="0" w:space="0" w:color="auto"/>
        <w:left w:val="none" w:sz="0" w:space="0" w:color="auto"/>
        <w:bottom w:val="none" w:sz="0" w:space="0" w:color="auto"/>
        <w:right w:val="none" w:sz="0" w:space="0" w:color="auto"/>
      </w:divBdr>
    </w:div>
    <w:div w:id="328558585">
      <w:bodyDiv w:val="1"/>
      <w:marLeft w:val="0"/>
      <w:marRight w:val="0"/>
      <w:marTop w:val="0"/>
      <w:marBottom w:val="0"/>
      <w:divBdr>
        <w:top w:val="none" w:sz="0" w:space="0" w:color="auto"/>
        <w:left w:val="none" w:sz="0" w:space="0" w:color="auto"/>
        <w:bottom w:val="none" w:sz="0" w:space="0" w:color="auto"/>
        <w:right w:val="none" w:sz="0" w:space="0" w:color="auto"/>
      </w:divBdr>
    </w:div>
    <w:div w:id="342517923">
      <w:bodyDiv w:val="1"/>
      <w:marLeft w:val="0"/>
      <w:marRight w:val="0"/>
      <w:marTop w:val="0"/>
      <w:marBottom w:val="0"/>
      <w:divBdr>
        <w:top w:val="none" w:sz="0" w:space="0" w:color="auto"/>
        <w:left w:val="none" w:sz="0" w:space="0" w:color="auto"/>
        <w:bottom w:val="none" w:sz="0" w:space="0" w:color="auto"/>
        <w:right w:val="none" w:sz="0" w:space="0" w:color="auto"/>
      </w:divBdr>
    </w:div>
    <w:div w:id="343018212">
      <w:bodyDiv w:val="1"/>
      <w:marLeft w:val="0"/>
      <w:marRight w:val="0"/>
      <w:marTop w:val="0"/>
      <w:marBottom w:val="0"/>
      <w:divBdr>
        <w:top w:val="none" w:sz="0" w:space="0" w:color="auto"/>
        <w:left w:val="none" w:sz="0" w:space="0" w:color="auto"/>
        <w:bottom w:val="none" w:sz="0" w:space="0" w:color="auto"/>
        <w:right w:val="none" w:sz="0" w:space="0" w:color="auto"/>
      </w:divBdr>
    </w:div>
    <w:div w:id="369958799">
      <w:bodyDiv w:val="1"/>
      <w:marLeft w:val="0"/>
      <w:marRight w:val="0"/>
      <w:marTop w:val="0"/>
      <w:marBottom w:val="0"/>
      <w:divBdr>
        <w:top w:val="none" w:sz="0" w:space="0" w:color="auto"/>
        <w:left w:val="none" w:sz="0" w:space="0" w:color="auto"/>
        <w:bottom w:val="none" w:sz="0" w:space="0" w:color="auto"/>
        <w:right w:val="none" w:sz="0" w:space="0" w:color="auto"/>
      </w:divBdr>
    </w:div>
    <w:div w:id="371732416">
      <w:bodyDiv w:val="1"/>
      <w:marLeft w:val="0"/>
      <w:marRight w:val="0"/>
      <w:marTop w:val="0"/>
      <w:marBottom w:val="0"/>
      <w:divBdr>
        <w:top w:val="none" w:sz="0" w:space="0" w:color="auto"/>
        <w:left w:val="none" w:sz="0" w:space="0" w:color="auto"/>
        <w:bottom w:val="none" w:sz="0" w:space="0" w:color="auto"/>
        <w:right w:val="none" w:sz="0" w:space="0" w:color="auto"/>
      </w:divBdr>
    </w:div>
    <w:div w:id="374626259">
      <w:bodyDiv w:val="1"/>
      <w:marLeft w:val="0"/>
      <w:marRight w:val="0"/>
      <w:marTop w:val="0"/>
      <w:marBottom w:val="0"/>
      <w:divBdr>
        <w:top w:val="none" w:sz="0" w:space="0" w:color="auto"/>
        <w:left w:val="none" w:sz="0" w:space="0" w:color="auto"/>
        <w:bottom w:val="none" w:sz="0" w:space="0" w:color="auto"/>
        <w:right w:val="none" w:sz="0" w:space="0" w:color="auto"/>
      </w:divBdr>
    </w:div>
    <w:div w:id="375398892">
      <w:bodyDiv w:val="1"/>
      <w:marLeft w:val="0"/>
      <w:marRight w:val="0"/>
      <w:marTop w:val="0"/>
      <w:marBottom w:val="0"/>
      <w:divBdr>
        <w:top w:val="none" w:sz="0" w:space="0" w:color="auto"/>
        <w:left w:val="none" w:sz="0" w:space="0" w:color="auto"/>
        <w:bottom w:val="none" w:sz="0" w:space="0" w:color="auto"/>
        <w:right w:val="none" w:sz="0" w:space="0" w:color="auto"/>
      </w:divBdr>
    </w:div>
    <w:div w:id="379983109">
      <w:bodyDiv w:val="1"/>
      <w:marLeft w:val="0"/>
      <w:marRight w:val="0"/>
      <w:marTop w:val="0"/>
      <w:marBottom w:val="0"/>
      <w:divBdr>
        <w:top w:val="none" w:sz="0" w:space="0" w:color="auto"/>
        <w:left w:val="none" w:sz="0" w:space="0" w:color="auto"/>
        <w:bottom w:val="none" w:sz="0" w:space="0" w:color="auto"/>
        <w:right w:val="none" w:sz="0" w:space="0" w:color="auto"/>
      </w:divBdr>
    </w:div>
    <w:div w:id="382758320">
      <w:bodyDiv w:val="1"/>
      <w:marLeft w:val="0"/>
      <w:marRight w:val="0"/>
      <w:marTop w:val="0"/>
      <w:marBottom w:val="0"/>
      <w:divBdr>
        <w:top w:val="none" w:sz="0" w:space="0" w:color="auto"/>
        <w:left w:val="none" w:sz="0" w:space="0" w:color="auto"/>
        <w:bottom w:val="none" w:sz="0" w:space="0" w:color="auto"/>
        <w:right w:val="none" w:sz="0" w:space="0" w:color="auto"/>
      </w:divBdr>
    </w:div>
    <w:div w:id="394204982">
      <w:bodyDiv w:val="1"/>
      <w:marLeft w:val="0"/>
      <w:marRight w:val="0"/>
      <w:marTop w:val="0"/>
      <w:marBottom w:val="0"/>
      <w:divBdr>
        <w:top w:val="none" w:sz="0" w:space="0" w:color="auto"/>
        <w:left w:val="none" w:sz="0" w:space="0" w:color="auto"/>
        <w:bottom w:val="none" w:sz="0" w:space="0" w:color="auto"/>
        <w:right w:val="none" w:sz="0" w:space="0" w:color="auto"/>
      </w:divBdr>
    </w:div>
    <w:div w:id="394938695">
      <w:bodyDiv w:val="1"/>
      <w:marLeft w:val="0"/>
      <w:marRight w:val="0"/>
      <w:marTop w:val="0"/>
      <w:marBottom w:val="0"/>
      <w:divBdr>
        <w:top w:val="none" w:sz="0" w:space="0" w:color="auto"/>
        <w:left w:val="none" w:sz="0" w:space="0" w:color="auto"/>
        <w:bottom w:val="none" w:sz="0" w:space="0" w:color="auto"/>
        <w:right w:val="none" w:sz="0" w:space="0" w:color="auto"/>
      </w:divBdr>
    </w:div>
    <w:div w:id="407843476">
      <w:bodyDiv w:val="1"/>
      <w:marLeft w:val="0"/>
      <w:marRight w:val="0"/>
      <w:marTop w:val="0"/>
      <w:marBottom w:val="0"/>
      <w:divBdr>
        <w:top w:val="none" w:sz="0" w:space="0" w:color="auto"/>
        <w:left w:val="none" w:sz="0" w:space="0" w:color="auto"/>
        <w:bottom w:val="none" w:sz="0" w:space="0" w:color="auto"/>
        <w:right w:val="none" w:sz="0" w:space="0" w:color="auto"/>
      </w:divBdr>
    </w:div>
    <w:div w:id="417211041">
      <w:bodyDiv w:val="1"/>
      <w:marLeft w:val="0"/>
      <w:marRight w:val="0"/>
      <w:marTop w:val="0"/>
      <w:marBottom w:val="0"/>
      <w:divBdr>
        <w:top w:val="none" w:sz="0" w:space="0" w:color="auto"/>
        <w:left w:val="none" w:sz="0" w:space="0" w:color="auto"/>
        <w:bottom w:val="none" w:sz="0" w:space="0" w:color="auto"/>
        <w:right w:val="none" w:sz="0" w:space="0" w:color="auto"/>
      </w:divBdr>
    </w:div>
    <w:div w:id="428819881">
      <w:bodyDiv w:val="1"/>
      <w:marLeft w:val="0"/>
      <w:marRight w:val="0"/>
      <w:marTop w:val="0"/>
      <w:marBottom w:val="0"/>
      <w:divBdr>
        <w:top w:val="none" w:sz="0" w:space="0" w:color="auto"/>
        <w:left w:val="none" w:sz="0" w:space="0" w:color="auto"/>
        <w:bottom w:val="none" w:sz="0" w:space="0" w:color="auto"/>
        <w:right w:val="none" w:sz="0" w:space="0" w:color="auto"/>
      </w:divBdr>
    </w:div>
    <w:div w:id="431702961">
      <w:bodyDiv w:val="1"/>
      <w:marLeft w:val="0"/>
      <w:marRight w:val="0"/>
      <w:marTop w:val="0"/>
      <w:marBottom w:val="0"/>
      <w:divBdr>
        <w:top w:val="none" w:sz="0" w:space="0" w:color="auto"/>
        <w:left w:val="none" w:sz="0" w:space="0" w:color="auto"/>
        <w:bottom w:val="none" w:sz="0" w:space="0" w:color="auto"/>
        <w:right w:val="none" w:sz="0" w:space="0" w:color="auto"/>
      </w:divBdr>
    </w:div>
    <w:div w:id="450436161">
      <w:bodyDiv w:val="1"/>
      <w:marLeft w:val="0"/>
      <w:marRight w:val="0"/>
      <w:marTop w:val="0"/>
      <w:marBottom w:val="0"/>
      <w:divBdr>
        <w:top w:val="none" w:sz="0" w:space="0" w:color="auto"/>
        <w:left w:val="none" w:sz="0" w:space="0" w:color="auto"/>
        <w:bottom w:val="none" w:sz="0" w:space="0" w:color="auto"/>
        <w:right w:val="none" w:sz="0" w:space="0" w:color="auto"/>
      </w:divBdr>
    </w:div>
    <w:div w:id="460223870">
      <w:bodyDiv w:val="1"/>
      <w:marLeft w:val="0"/>
      <w:marRight w:val="0"/>
      <w:marTop w:val="0"/>
      <w:marBottom w:val="0"/>
      <w:divBdr>
        <w:top w:val="none" w:sz="0" w:space="0" w:color="auto"/>
        <w:left w:val="none" w:sz="0" w:space="0" w:color="auto"/>
        <w:bottom w:val="none" w:sz="0" w:space="0" w:color="auto"/>
        <w:right w:val="none" w:sz="0" w:space="0" w:color="auto"/>
      </w:divBdr>
      <w:divsChild>
        <w:div w:id="1524516146">
          <w:marLeft w:val="0"/>
          <w:marRight w:val="0"/>
          <w:marTop w:val="0"/>
          <w:marBottom w:val="0"/>
          <w:divBdr>
            <w:top w:val="none" w:sz="0" w:space="0" w:color="auto"/>
            <w:left w:val="none" w:sz="0" w:space="0" w:color="auto"/>
            <w:bottom w:val="none" w:sz="0" w:space="0" w:color="auto"/>
            <w:right w:val="none" w:sz="0" w:space="0" w:color="auto"/>
          </w:divBdr>
          <w:divsChild>
            <w:div w:id="1520581812">
              <w:marLeft w:val="0"/>
              <w:marRight w:val="0"/>
              <w:marTop w:val="0"/>
              <w:marBottom w:val="0"/>
              <w:divBdr>
                <w:top w:val="none" w:sz="0" w:space="0" w:color="auto"/>
                <w:left w:val="none" w:sz="0" w:space="0" w:color="auto"/>
                <w:bottom w:val="none" w:sz="0" w:space="0" w:color="auto"/>
                <w:right w:val="none" w:sz="0" w:space="0" w:color="auto"/>
              </w:divBdr>
              <w:divsChild>
                <w:div w:id="1622686223">
                  <w:marLeft w:val="0"/>
                  <w:marRight w:val="0"/>
                  <w:marTop w:val="0"/>
                  <w:marBottom w:val="0"/>
                  <w:divBdr>
                    <w:top w:val="none" w:sz="0" w:space="0" w:color="auto"/>
                    <w:left w:val="none" w:sz="0" w:space="0" w:color="auto"/>
                    <w:bottom w:val="none" w:sz="0" w:space="0" w:color="auto"/>
                    <w:right w:val="none" w:sz="0" w:space="0" w:color="auto"/>
                  </w:divBdr>
                  <w:divsChild>
                    <w:div w:id="82072304">
                      <w:marLeft w:val="0"/>
                      <w:marRight w:val="0"/>
                      <w:marTop w:val="0"/>
                      <w:marBottom w:val="0"/>
                      <w:divBdr>
                        <w:top w:val="none" w:sz="0" w:space="0" w:color="auto"/>
                        <w:left w:val="none" w:sz="0" w:space="0" w:color="auto"/>
                        <w:bottom w:val="none" w:sz="0" w:space="0" w:color="auto"/>
                        <w:right w:val="none" w:sz="0" w:space="0" w:color="auto"/>
                      </w:divBdr>
                      <w:divsChild>
                        <w:div w:id="1360622323">
                          <w:marLeft w:val="0"/>
                          <w:marRight w:val="0"/>
                          <w:marTop w:val="0"/>
                          <w:marBottom w:val="0"/>
                          <w:divBdr>
                            <w:top w:val="none" w:sz="0" w:space="0" w:color="auto"/>
                            <w:left w:val="none" w:sz="0" w:space="0" w:color="auto"/>
                            <w:bottom w:val="none" w:sz="0" w:space="0" w:color="auto"/>
                            <w:right w:val="none" w:sz="0" w:space="0" w:color="auto"/>
                          </w:divBdr>
                          <w:divsChild>
                            <w:div w:id="984316398">
                              <w:marLeft w:val="0"/>
                              <w:marRight w:val="0"/>
                              <w:marTop w:val="0"/>
                              <w:marBottom w:val="0"/>
                              <w:divBdr>
                                <w:top w:val="none" w:sz="0" w:space="0" w:color="auto"/>
                                <w:left w:val="none" w:sz="0" w:space="0" w:color="auto"/>
                                <w:bottom w:val="none" w:sz="0" w:space="0" w:color="auto"/>
                                <w:right w:val="none" w:sz="0" w:space="0" w:color="auto"/>
                              </w:divBdr>
                              <w:divsChild>
                                <w:div w:id="2067562153">
                                  <w:marLeft w:val="0"/>
                                  <w:marRight w:val="0"/>
                                  <w:marTop w:val="0"/>
                                  <w:marBottom w:val="0"/>
                                  <w:divBdr>
                                    <w:top w:val="none" w:sz="0" w:space="0" w:color="auto"/>
                                    <w:left w:val="none" w:sz="0" w:space="0" w:color="auto"/>
                                    <w:bottom w:val="none" w:sz="0" w:space="0" w:color="auto"/>
                                    <w:right w:val="none" w:sz="0" w:space="0" w:color="auto"/>
                                  </w:divBdr>
                                  <w:divsChild>
                                    <w:div w:id="12541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074469">
      <w:bodyDiv w:val="1"/>
      <w:marLeft w:val="0"/>
      <w:marRight w:val="0"/>
      <w:marTop w:val="0"/>
      <w:marBottom w:val="0"/>
      <w:divBdr>
        <w:top w:val="none" w:sz="0" w:space="0" w:color="auto"/>
        <w:left w:val="none" w:sz="0" w:space="0" w:color="auto"/>
        <w:bottom w:val="none" w:sz="0" w:space="0" w:color="auto"/>
        <w:right w:val="none" w:sz="0" w:space="0" w:color="auto"/>
      </w:divBdr>
    </w:div>
    <w:div w:id="466557596">
      <w:bodyDiv w:val="1"/>
      <w:marLeft w:val="0"/>
      <w:marRight w:val="0"/>
      <w:marTop w:val="0"/>
      <w:marBottom w:val="0"/>
      <w:divBdr>
        <w:top w:val="none" w:sz="0" w:space="0" w:color="auto"/>
        <w:left w:val="none" w:sz="0" w:space="0" w:color="auto"/>
        <w:bottom w:val="none" w:sz="0" w:space="0" w:color="auto"/>
        <w:right w:val="none" w:sz="0" w:space="0" w:color="auto"/>
      </w:divBdr>
    </w:div>
    <w:div w:id="471557548">
      <w:bodyDiv w:val="1"/>
      <w:marLeft w:val="0"/>
      <w:marRight w:val="0"/>
      <w:marTop w:val="0"/>
      <w:marBottom w:val="0"/>
      <w:divBdr>
        <w:top w:val="none" w:sz="0" w:space="0" w:color="auto"/>
        <w:left w:val="none" w:sz="0" w:space="0" w:color="auto"/>
        <w:bottom w:val="none" w:sz="0" w:space="0" w:color="auto"/>
        <w:right w:val="none" w:sz="0" w:space="0" w:color="auto"/>
      </w:divBdr>
    </w:div>
    <w:div w:id="482741883">
      <w:bodyDiv w:val="1"/>
      <w:marLeft w:val="0"/>
      <w:marRight w:val="0"/>
      <w:marTop w:val="0"/>
      <w:marBottom w:val="0"/>
      <w:divBdr>
        <w:top w:val="none" w:sz="0" w:space="0" w:color="auto"/>
        <w:left w:val="none" w:sz="0" w:space="0" w:color="auto"/>
        <w:bottom w:val="none" w:sz="0" w:space="0" w:color="auto"/>
        <w:right w:val="none" w:sz="0" w:space="0" w:color="auto"/>
      </w:divBdr>
    </w:div>
    <w:div w:id="499589658">
      <w:bodyDiv w:val="1"/>
      <w:marLeft w:val="0"/>
      <w:marRight w:val="0"/>
      <w:marTop w:val="0"/>
      <w:marBottom w:val="0"/>
      <w:divBdr>
        <w:top w:val="none" w:sz="0" w:space="0" w:color="auto"/>
        <w:left w:val="none" w:sz="0" w:space="0" w:color="auto"/>
        <w:bottom w:val="none" w:sz="0" w:space="0" w:color="auto"/>
        <w:right w:val="none" w:sz="0" w:space="0" w:color="auto"/>
      </w:divBdr>
    </w:div>
    <w:div w:id="508449849">
      <w:bodyDiv w:val="1"/>
      <w:marLeft w:val="0"/>
      <w:marRight w:val="0"/>
      <w:marTop w:val="0"/>
      <w:marBottom w:val="0"/>
      <w:divBdr>
        <w:top w:val="none" w:sz="0" w:space="0" w:color="auto"/>
        <w:left w:val="none" w:sz="0" w:space="0" w:color="auto"/>
        <w:bottom w:val="none" w:sz="0" w:space="0" w:color="auto"/>
        <w:right w:val="none" w:sz="0" w:space="0" w:color="auto"/>
      </w:divBdr>
    </w:div>
    <w:div w:id="512114999">
      <w:bodyDiv w:val="1"/>
      <w:marLeft w:val="0"/>
      <w:marRight w:val="0"/>
      <w:marTop w:val="0"/>
      <w:marBottom w:val="0"/>
      <w:divBdr>
        <w:top w:val="none" w:sz="0" w:space="0" w:color="auto"/>
        <w:left w:val="none" w:sz="0" w:space="0" w:color="auto"/>
        <w:bottom w:val="none" w:sz="0" w:space="0" w:color="auto"/>
        <w:right w:val="none" w:sz="0" w:space="0" w:color="auto"/>
      </w:divBdr>
    </w:div>
    <w:div w:id="517043217">
      <w:bodyDiv w:val="1"/>
      <w:marLeft w:val="0"/>
      <w:marRight w:val="0"/>
      <w:marTop w:val="0"/>
      <w:marBottom w:val="0"/>
      <w:divBdr>
        <w:top w:val="none" w:sz="0" w:space="0" w:color="auto"/>
        <w:left w:val="none" w:sz="0" w:space="0" w:color="auto"/>
        <w:bottom w:val="none" w:sz="0" w:space="0" w:color="auto"/>
        <w:right w:val="none" w:sz="0" w:space="0" w:color="auto"/>
      </w:divBdr>
    </w:div>
    <w:div w:id="530460633">
      <w:bodyDiv w:val="1"/>
      <w:marLeft w:val="0"/>
      <w:marRight w:val="0"/>
      <w:marTop w:val="0"/>
      <w:marBottom w:val="0"/>
      <w:divBdr>
        <w:top w:val="none" w:sz="0" w:space="0" w:color="auto"/>
        <w:left w:val="none" w:sz="0" w:space="0" w:color="auto"/>
        <w:bottom w:val="none" w:sz="0" w:space="0" w:color="auto"/>
        <w:right w:val="none" w:sz="0" w:space="0" w:color="auto"/>
      </w:divBdr>
    </w:div>
    <w:div w:id="537472508">
      <w:bodyDiv w:val="1"/>
      <w:marLeft w:val="0"/>
      <w:marRight w:val="0"/>
      <w:marTop w:val="0"/>
      <w:marBottom w:val="0"/>
      <w:divBdr>
        <w:top w:val="none" w:sz="0" w:space="0" w:color="auto"/>
        <w:left w:val="none" w:sz="0" w:space="0" w:color="auto"/>
        <w:bottom w:val="none" w:sz="0" w:space="0" w:color="auto"/>
        <w:right w:val="none" w:sz="0" w:space="0" w:color="auto"/>
      </w:divBdr>
    </w:div>
    <w:div w:id="547569465">
      <w:bodyDiv w:val="1"/>
      <w:marLeft w:val="0"/>
      <w:marRight w:val="0"/>
      <w:marTop w:val="0"/>
      <w:marBottom w:val="0"/>
      <w:divBdr>
        <w:top w:val="none" w:sz="0" w:space="0" w:color="auto"/>
        <w:left w:val="none" w:sz="0" w:space="0" w:color="auto"/>
        <w:bottom w:val="none" w:sz="0" w:space="0" w:color="auto"/>
        <w:right w:val="none" w:sz="0" w:space="0" w:color="auto"/>
      </w:divBdr>
    </w:div>
    <w:div w:id="552160230">
      <w:bodyDiv w:val="1"/>
      <w:marLeft w:val="0"/>
      <w:marRight w:val="0"/>
      <w:marTop w:val="0"/>
      <w:marBottom w:val="0"/>
      <w:divBdr>
        <w:top w:val="none" w:sz="0" w:space="0" w:color="auto"/>
        <w:left w:val="none" w:sz="0" w:space="0" w:color="auto"/>
        <w:bottom w:val="none" w:sz="0" w:space="0" w:color="auto"/>
        <w:right w:val="none" w:sz="0" w:space="0" w:color="auto"/>
      </w:divBdr>
    </w:div>
    <w:div w:id="574969849">
      <w:bodyDiv w:val="1"/>
      <w:marLeft w:val="0"/>
      <w:marRight w:val="0"/>
      <w:marTop w:val="0"/>
      <w:marBottom w:val="0"/>
      <w:divBdr>
        <w:top w:val="none" w:sz="0" w:space="0" w:color="auto"/>
        <w:left w:val="none" w:sz="0" w:space="0" w:color="auto"/>
        <w:bottom w:val="none" w:sz="0" w:space="0" w:color="auto"/>
        <w:right w:val="none" w:sz="0" w:space="0" w:color="auto"/>
      </w:divBdr>
    </w:div>
    <w:div w:id="630592706">
      <w:bodyDiv w:val="1"/>
      <w:marLeft w:val="0"/>
      <w:marRight w:val="0"/>
      <w:marTop w:val="0"/>
      <w:marBottom w:val="0"/>
      <w:divBdr>
        <w:top w:val="none" w:sz="0" w:space="0" w:color="auto"/>
        <w:left w:val="none" w:sz="0" w:space="0" w:color="auto"/>
        <w:bottom w:val="none" w:sz="0" w:space="0" w:color="auto"/>
        <w:right w:val="none" w:sz="0" w:space="0" w:color="auto"/>
      </w:divBdr>
    </w:div>
    <w:div w:id="633603634">
      <w:bodyDiv w:val="1"/>
      <w:marLeft w:val="0"/>
      <w:marRight w:val="0"/>
      <w:marTop w:val="0"/>
      <w:marBottom w:val="0"/>
      <w:divBdr>
        <w:top w:val="none" w:sz="0" w:space="0" w:color="auto"/>
        <w:left w:val="none" w:sz="0" w:space="0" w:color="auto"/>
        <w:bottom w:val="none" w:sz="0" w:space="0" w:color="auto"/>
        <w:right w:val="none" w:sz="0" w:space="0" w:color="auto"/>
      </w:divBdr>
    </w:div>
    <w:div w:id="652564736">
      <w:bodyDiv w:val="1"/>
      <w:marLeft w:val="0"/>
      <w:marRight w:val="0"/>
      <w:marTop w:val="0"/>
      <w:marBottom w:val="0"/>
      <w:divBdr>
        <w:top w:val="none" w:sz="0" w:space="0" w:color="auto"/>
        <w:left w:val="none" w:sz="0" w:space="0" w:color="auto"/>
        <w:bottom w:val="none" w:sz="0" w:space="0" w:color="auto"/>
        <w:right w:val="none" w:sz="0" w:space="0" w:color="auto"/>
      </w:divBdr>
    </w:div>
    <w:div w:id="660936866">
      <w:bodyDiv w:val="1"/>
      <w:marLeft w:val="0"/>
      <w:marRight w:val="0"/>
      <w:marTop w:val="0"/>
      <w:marBottom w:val="0"/>
      <w:divBdr>
        <w:top w:val="none" w:sz="0" w:space="0" w:color="auto"/>
        <w:left w:val="none" w:sz="0" w:space="0" w:color="auto"/>
        <w:bottom w:val="none" w:sz="0" w:space="0" w:color="auto"/>
        <w:right w:val="none" w:sz="0" w:space="0" w:color="auto"/>
      </w:divBdr>
    </w:div>
    <w:div w:id="733553566">
      <w:bodyDiv w:val="1"/>
      <w:marLeft w:val="0"/>
      <w:marRight w:val="0"/>
      <w:marTop w:val="0"/>
      <w:marBottom w:val="0"/>
      <w:divBdr>
        <w:top w:val="none" w:sz="0" w:space="0" w:color="auto"/>
        <w:left w:val="none" w:sz="0" w:space="0" w:color="auto"/>
        <w:bottom w:val="none" w:sz="0" w:space="0" w:color="auto"/>
        <w:right w:val="none" w:sz="0" w:space="0" w:color="auto"/>
      </w:divBdr>
    </w:div>
    <w:div w:id="762267833">
      <w:bodyDiv w:val="1"/>
      <w:marLeft w:val="0"/>
      <w:marRight w:val="0"/>
      <w:marTop w:val="0"/>
      <w:marBottom w:val="0"/>
      <w:divBdr>
        <w:top w:val="none" w:sz="0" w:space="0" w:color="auto"/>
        <w:left w:val="none" w:sz="0" w:space="0" w:color="auto"/>
        <w:bottom w:val="none" w:sz="0" w:space="0" w:color="auto"/>
        <w:right w:val="none" w:sz="0" w:space="0" w:color="auto"/>
      </w:divBdr>
    </w:div>
    <w:div w:id="797527197">
      <w:bodyDiv w:val="1"/>
      <w:marLeft w:val="0"/>
      <w:marRight w:val="0"/>
      <w:marTop w:val="0"/>
      <w:marBottom w:val="0"/>
      <w:divBdr>
        <w:top w:val="none" w:sz="0" w:space="0" w:color="auto"/>
        <w:left w:val="none" w:sz="0" w:space="0" w:color="auto"/>
        <w:bottom w:val="none" w:sz="0" w:space="0" w:color="auto"/>
        <w:right w:val="none" w:sz="0" w:space="0" w:color="auto"/>
      </w:divBdr>
    </w:div>
    <w:div w:id="805395579">
      <w:bodyDiv w:val="1"/>
      <w:marLeft w:val="0"/>
      <w:marRight w:val="0"/>
      <w:marTop w:val="0"/>
      <w:marBottom w:val="0"/>
      <w:divBdr>
        <w:top w:val="none" w:sz="0" w:space="0" w:color="auto"/>
        <w:left w:val="none" w:sz="0" w:space="0" w:color="auto"/>
        <w:bottom w:val="none" w:sz="0" w:space="0" w:color="auto"/>
        <w:right w:val="none" w:sz="0" w:space="0" w:color="auto"/>
      </w:divBdr>
    </w:div>
    <w:div w:id="810176043">
      <w:bodyDiv w:val="1"/>
      <w:marLeft w:val="0"/>
      <w:marRight w:val="0"/>
      <w:marTop w:val="0"/>
      <w:marBottom w:val="0"/>
      <w:divBdr>
        <w:top w:val="none" w:sz="0" w:space="0" w:color="auto"/>
        <w:left w:val="none" w:sz="0" w:space="0" w:color="auto"/>
        <w:bottom w:val="none" w:sz="0" w:space="0" w:color="auto"/>
        <w:right w:val="none" w:sz="0" w:space="0" w:color="auto"/>
      </w:divBdr>
    </w:div>
    <w:div w:id="816260476">
      <w:bodyDiv w:val="1"/>
      <w:marLeft w:val="0"/>
      <w:marRight w:val="0"/>
      <w:marTop w:val="0"/>
      <w:marBottom w:val="0"/>
      <w:divBdr>
        <w:top w:val="none" w:sz="0" w:space="0" w:color="auto"/>
        <w:left w:val="none" w:sz="0" w:space="0" w:color="auto"/>
        <w:bottom w:val="none" w:sz="0" w:space="0" w:color="auto"/>
        <w:right w:val="none" w:sz="0" w:space="0" w:color="auto"/>
      </w:divBdr>
    </w:div>
    <w:div w:id="816805819">
      <w:bodyDiv w:val="1"/>
      <w:marLeft w:val="0"/>
      <w:marRight w:val="0"/>
      <w:marTop w:val="0"/>
      <w:marBottom w:val="0"/>
      <w:divBdr>
        <w:top w:val="none" w:sz="0" w:space="0" w:color="auto"/>
        <w:left w:val="none" w:sz="0" w:space="0" w:color="auto"/>
        <w:bottom w:val="none" w:sz="0" w:space="0" w:color="auto"/>
        <w:right w:val="none" w:sz="0" w:space="0" w:color="auto"/>
      </w:divBdr>
    </w:div>
    <w:div w:id="818690376">
      <w:bodyDiv w:val="1"/>
      <w:marLeft w:val="0"/>
      <w:marRight w:val="0"/>
      <w:marTop w:val="0"/>
      <w:marBottom w:val="0"/>
      <w:divBdr>
        <w:top w:val="none" w:sz="0" w:space="0" w:color="auto"/>
        <w:left w:val="none" w:sz="0" w:space="0" w:color="auto"/>
        <w:bottom w:val="none" w:sz="0" w:space="0" w:color="auto"/>
        <w:right w:val="none" w:sz="0" w:space="0" w:color="auto"/>
      </w:divBdr>
    </w:div>
    <w:div w:id="822698508">
      <w:bodyDiv w:val="1"/>
      <w:marLeft w:val="0"/>
      <w:marRight w:val="0"/>
      <w:marTop w:val="0"/>
      <w:marBottom w:val="0"/>
      <w:divBdr>
        <w:top w:val="none" w:sz="0" w:space="0" w:color="auto"/>
        <w:left w:val="none" w:sz="0" w:space="0" w:color="auto"/>
        <w:bottom w:val="none" w:sz="0" w:space="0" w:color="auto"/>
        <w:right w:val="none" w:sz="0" w:space="0" w:color="auto"/>
      </w:divBdr>
    </w:div>
    <w:div w:id="847449820">
      <w:bodyDiv w:val="1"/>
      <w:marLeft w:val="0"/>
      <w:marRight w:val="0"/>
      <w:marTop w:val="0"/>
      <w:marBottom w:val="0"/>
      <w:divBdr>
        <w:top w:val="none" w:sz="0" w:space="0" w:color="auto"/>
        <w:left w:val="none" w:sz="0" w:space="0" w:color="auto"/>
        <w:bottom w:val="none" w:sz="0" w:space="0" w:color="auto"/>
        <w:right w:val="none" w:sz="0" w:space="0" w:color="auto"/>
      </w:divBdr>
    </w:div>
    <w:div w:id="851453318">
      <w:bodyDiv w:val="1"/>
      <w:marLeft w:val="0"/>
      <w:marRight w:val="0"/>
      <w:marTop w:val="0"/>
      <w:marBottom w:val="0"/>
      <w:divBdr>
        <w:top w:val="none" w:sz="0" w:space="0" w:color="auto"/>
        <w:left w:val="none" w:sz="0" w:space="0" w:color="auto"/>
        <w:bottom w:val="none" w:sz="0" w:space="0" w:color="auto"/>
        <w:right w:val="none" w:sz="0" w:space="0" w:color="auto"/>
      </w:divBdr>
    </w:div>
    <w:div w:id="851534243">
      <w:bodyDiv w:val="1"/>
      <w:marLeft w:val="0"/>
      <w:marRight w:val="0"/>
      <w:marTop w:val="0"/>
      <w:marBottom w:val="0"/>
      <w:divBdr>
        <w:top w:val="none" w:sz="0" w:space="0" w:color="auto"/>
        <w:left w:val="none" w:sz="0" w:space="0" w:color="auto"/>
        <w:bottom w:val="none" w:sz="0" w:space="0" w:color="auto"/>
        <w:right w:val="none" w:sz="0" w:space="0" w:color="auto"/>
      </w:divBdr>
    </w:div>
    <w:div w:id="854538200">
      <w:bodyDiv w:val="1"/>
      <w:marLeft w:val="0"/>
      <w:marRight w:val="0"/>
      <w:marTop w:val="0"/>
      <w:marBottom w:val="0"/>
      <w:divBdr>
        <w:top w:val="none" w:sz="0" w:space="0" w:color="auto"/>
        <w:left w:val="none" w:sz="0" w:space="0" w:color="auto"/>
        <w:bottom w:val="none" w:sz="0" w:space="0" w:color="auto"/>
        <w:right w:val="none" w:sz="0" w:space="0" w:color="auto"/>
      </w:divBdr>
    </w:div>
    <w:div w:id="867186271">
      <w:bodyDiv w:val="1"/>
      <w:marLeft w:val="0"/>
      <w:marRight w:val="0"/>
      <w:marTop w:val="0"/>
      <w:marBottom w:val="0"/>
      <w:divBdr>
        <w:top w:val="none" w:sz="0" w:space="0" w:color="auto"/>
        <w:left w:val="none" w:sz="0" w:space="0" w:color="auto"/>
        <w:bottom w:val="none" w:sz="0" w:space="0" w:color="auto"/>
        <w:right w:val="none" w:sz="0" w:space="0" w:color="auto"/>
      </w:divBdr>
    </w:div>
    <w:div w:id="871649378">
      <w:bodyDiv w:val="1"/>
      <w:marLeft w:val="0"/>
      <w:marRight w:val="0"/>
      <w:marTop w:val="0"/>
      <w:marBottom w:val="0"/>
      <w:divBdr>
        <w:top w:val="none" w:sz="0" w:space="0" w:color="auto"/>
        <w:left w:val="none" w:sz="0" w:space="0" w:color="auto"/>
        <w:bottom w:val="none" w:sz="0" w:space="0" w:color="auto"/>
        <w:right w:val="none" w:sz="0" w:space="0" w:color="auto"/>
      </w:divBdr>
    </w:div>
    <w:div w:id="887108680">
      <w:bodyDiv w:val="1"/>
      <w:marLeft w:val="0"/>
      <w:marRight w:val="0"/>
      <w:marTop w:val="0"/>
      <w:marBottom w:val="0"/>
      <w:divBdr>
        <w:top w:val="none" w:sz="0" w:space="0" w:color="auto"/>
        <w:left w:val="none" w:sz="0" w:space="0" w:color="auto"/>
        <w:bottom w:val="none" w:sz="0" w:space="0" w:color="auto"/>
        <w:right w:val="none" w:sz="0" w:space="0" w:color="auto"/>
      </w:divBdr>
    </w:div>
    <w:div w:id="894698283">
      <w:bodyDiv w:val="1"/>
      <w:marLeft w:val="0"/>
      <w:marRight w:val="0"/>
      <w:marTop w:val="0"/>
      <w:marBottom w:val="0"/>
      <w:divBdr>
        <w:top w:val="none" w:sz="0" w:space="0" w:color="auto"/>
        <w:left w:val="none" w:sz="0" w:space="0" w:color="auto"/>
        <w:bottom w:val="none" w:sz="0" w:space="0" w:color="auto"/>
        <w:right w:val="none" w:sz="0" w:space="0" w:color="auto"/>
      </w:divBdr>
    </w:div>
    <w:div w:id="912852529">
      <w:bodyDiv w:val="1"/>
      <w:marLeft w:val="0"/>
      <w:marRight w:val="0"/>
      <w:marTop w:val="0"/>
      <w:marBottom w:val="0"/>
      <w:divBdr>
        <w:top w:val="none" w:sz="0" w:space="0" w:color="auto"/>
        <w:left w:val="none" w:sz="0" w:space="0" w:color="auto"/>
        <w:bottom w:val="none" w:sz="0" w:space="0" w:color="auto"/>
        <w:right w:val="none" w:sz="0" w:space="0" w:color="auto"/>
      </w:divBdr>
    </w:div>
    <w:div w:id="917710173">
      <w:bodyDiv w:val="1"/>
      <w:marLeft w:val="0"/>
      <w:marRight w:val="0"/>
      <w:marTop w:val="0"/>
      <w:marBottom w:val="0"/>
      <w:divBdr>
        <w:top w:val="none" w:sz="0" w:space="0" w:color="auto"/>
        <w:left w:val="none" w:sz="0" w:space="0" w:color="auto"/>
        <w:bottom w:val="none" w:sz="0" w:space="0" w:color="auto"/>
        <w:right w:val="none" w:sz="0" w:space="0" w:color="auto"/>
      </w:divBdr>
    </w:div>
    <w:div w:id="918364229">
      <w:bodyDiv w:val="1"/>
      <w:marLeft w:val="0"/>
      <w:marRight w:val="0"/>
      <w:marTop w:val="0"/>
      <w:marBottom w:val="0"/>
      <w:divBdr>
        <w:top w:val="none" w:sz="0" w:space="0" w:color="auto"/>
        <w:left w:val="none" w:sz="0" w:space="0" w:color="auto"/>
        <w:bottom w:val="none" w:sz="0" w:space="0" w:color="auto"/>
        <w:right w:val="none" w:sz="0" w:space="0" w:color="auto"/>
      </w:divBdr>
    </w:div>
    <w:div w:id="935404505">
      <w:bodyDiv w:val="1"/>
      <w:marLeft w:val="0"/>
      <w:marRight w:val="0"/>
      <w:marTop w:val="0"/>
      <w:marBottom w:val="0"/>
      <w:divBdr>
        <w:top w:val="none" w:sz="0" w:space="0" w:color="auto"/>
        <w:left w:val="none" w:sz="0" w:space="0" w:color="auto"/>
        <w:bottom w:val="none" w:sz="0" w:space="0" w:color="auto"/>
        <w:right w:val="none" w:sz="0" w:space="0" w:color="auto"/>
      </w:divBdr>
    </w:div>
    <w:div w:id="945847369">
      <w:bodyDiv w:val="1"/>
      <w:marLeft w:val="0"/>
      <w:marRight w:val="0"/>
      <w:marTop w:val="0"/>
      <w:marBottom w:val="0"/>
      <w:divBdr>
        <w:top w:val="none" w:sz="0" w:space="0" w:color="auto"/>
        <w:left w:val="none" w:sz="0" w:space="0" w:color="auto"/>
        <w:bottom w:val="none" w:sz="0" w:space="0" w:color="auto"/>
        <w:right w:val="none" w:sz="0" w:space="0" w:color="auto"/>
      </w:divBdr>
    </w:div>
    <w:div w:id="949047785">
      <w:bodyDiv w:val="1"/>
      <w:marLeft w:val="0"/>
      <w:marRight w:val="0"/>
      <w:marTop w:val="0"/>
      <w:marBottom w:val="0"/>
      <w:divBdr>
        <w:top w:val="none" w:sz="0" w:space="0" w:color="auto"/>
        <w:left w:val="none" w:sz="0" w:space="0" w:color="auto"/>
        <w:bottom w:val="none" w:sz="0" w:space="0" w:color="auto"/>
        <w:right w:val="none" w:sz="0" w:space="0" w:color="auto"/>
      </w:divBdr>
    </w:div>
    <w:div w:id="952597494">
      <w:bodyDiv w:val="1"/>
      <w:marLeft w:val="0"/>
      <w:marRight w:val="0"/>
      <w:marTop w:val="0"/>
      <w:marBottom w:val="0"/>
      <w:divBdr>
        <w:top w:val="none" w:sz="0" w:space="0" w:color="auto"/>
        <w:left w:val="none" w:sz="0" w:space="0" w:color="auto"/>
        <w:bottom w:val="none" w:sz="0" w:space="0" w:color="auto"/>
        <w:right w:val="none" w:sz="0" w:space="0" w:color="auto"/>
      </w:divBdr>
    </w:div>
    <w:div w:id="957102219">
      <w:bodyDiv w:val="1"/>
      <w:marLeft w:val="0"/>
      <w:marRight w:val="0"/>
      <w:marTop w:val="0"/>
      <w:marBottom w:val="0"/>
      <w:divBdr>
        <w:top w:val="none" w:sz="0" w:space="0" w:color="auto"/>
        <w:left w:val="none" w:sz="0" w:space="0" w:color="auto"/>
        <w:bottom w:val="none" w:sz="0" w:space="0" w:color="auto"/>
        <w:right w:val="none" w:sz="0" w:space="0" w:color="auto"/>
      </w:divBdr>
    </w:div>
    <w:div w:id="1085030501">
      <w:bodyDiv w:val="1"/>
      <w:marLeft w:val="0"/>
      <w:marRight w:val="0"/>
      <w:marTop w:val="0"/>
      <w:marBottom w:val="0"/>
      <w:divBdr>
        <w:top w:val="none" w:sz="0" w:space="0" w:color="auto"/>
        <w:left w:val="none" w:sz="0" w:space="0" w:color="auto"/>
        <w:bottom w:val="none" w:sz="0" w:space="0" w:color="auto"/>
        <w:right w:val="none" w:sz="0" w:space="0" w:color="auto"/>
      </w:divBdr>
    </w:div>
    <w:div w:id="1101486060">
      <w:bodyDiv w:val="1"/>
      <w:marLeft w:val="0"/>
      <w:marRight w:val="0"/>
      <w:marTop w:val="0"/>
      <w:marBottom w:val="0"/>
      <w:divBdr>
        <w:top w:val="none" w:sz="0" w:space="0" w:color="auto"/>
        <w:left w:val="none" w:sz="0" w:space="0" w:color="auto"/>
        <w:bottom w:val="none" w:sz="0" w:space="0" w:color="auto"/>
        <w:right w:val="none" w:sz="0" w:space="0" w:color="auto"/>
      </w:divBdr>
    </w:div>
    <w:div w:id="1106540671">
      <w:bodyDiv w:val="1"/>
      <w:marLeft w:val="0"/>
      <w:marRight w:val="0"/>
      <w:marTop w:val="0"/>
      <w:marBottom w:val="0"/>
      <w:divBdr>
        <w:top w:val="none" w:sz="0" w:space="0" w:color="auto"/>
        <w:left w:val="none" w:sz="0" w:space="0" w:color="auto"/>
        <w:bottom w:val="none" w:sz="0" w:space="0" w:color="auto"/>
        <w:right w:val="none" w:sz="0" w:space="0" w:color="auto"/>
      </w:divBdr>
    </w:div>
    <w:div w:id="1112280705">
      <w:bodyDiv w:val="1"/>
      <w:marLeft w:val="0"/>
      <w:marRight w:val="0"/>
      <w:marTop w:val="0"/>
      <w:marBottom w:val="0"/>
      <w:divBdr>
        <w:top w:val="none" w:sz="0" w:space="0" w:color="auto"/>
        <w:left w:val="none" w:sz="0" w:space="0" w:color="auto"/>
        <w:bottom w:val="none" w:sz="0" w:space="0" w:color="auto"/>
        <w:right w:val="none" w:sz="0" w:space="0" w:color="auto"/>
      </w:divBdr>
    </w:div>
    <w:div w:id="1117061956">
      <w:bodyDiv w:val="1"/>
      <w:marLeft w:val="0"/>
      <w:marRight w:val="0"/>
      <w:marTop w:val="0"/>
      <w:marBottom w:val="0"/>
      <w:divBdr>
        <w:top w:val="none" w:sz="0" w:space="0" w:color="auto"/>
        <w:left w:val="none" w:sz="0" w:space="0" w:color="auto"/>
        <w:bottom w:val="none" w:sz="0" w:space="0" w:color="auto"/>
        <w:right w:val="none" w:sz="0" w:space="0" w:color="auto"/>
      </w:divBdr>
    </w:div>
    <w:div w:id="1149249889">
      <w:bodyDiv w:val="1"/>
      <w:marLeft w:val="0"/>
      <w:marRight w:val="0"/>
      <w:marTop w:val="0"/>
      <w:marBottom w:val="0"/>
      <w:divBdr>
        <w:top w:val="none" w:sz="0" w:space="0" w:color="auto"/>
        <w:left w:val="none" w:sz="0" w:space="0" w:color="auto"/>
        <w:bottom w:val="none" w:sz="0" w:space="0" w:color="auto"/>
        <w:right w:val="none" w:sz="0" w:space="0" w:color="auto"/>
      </w:divBdr>
    </w:div>
    <w:div w:id="1167591653">
      <w:bodyDiv w:val="1"/>
      <w:marLeft w:val="0"/>
      <w:marRight w:val="0"/>
      <w:marTop w:val="0"/>
      <w:marBottom w:val="0"/>
      <w:divBdr>
        <w:top w:val="none" w:sz="0" w:space="0" w:color="auto"/>
        <w:left w:val="none" w:sz="0" w:space="0" w:color="auto"/>
        <w:bottom w:val="none" w:sz="0" w:space="0" w:color="auto"/>
        <w:right w:val="none" w:sz="0" w:space="0" w:color="auto"/>
      </w:divBdr>
    </w:div>
    <w:div w:id="1172261665">
      <w:bodyDiv w:val="1"/>
      <w:marLeft w:val="0"/>
      <w:marRight w:val="0"/>
      <w:marTop w:val="0"/>
      <w:marBottom w:val="0"/>
      <w:divBdr>
        <w:top w:val="none" w:sz="0" w:space="0" w:color="auto"/>
        <w:left w:val="none" w:sz="0" w:space="0" w:color="auto"/>
        <w:bottom w:val="none" w:sz="0" w:space="0" w:color="auto"/>
        <w:right w:val="none" w:sz="0" w:space="0" w:color="auto"/>
      </w:divBdr>
    </w:div>
    <w:div w:id="1184242328">
      <w:bodyDiv w:val="1"/>
      <w:marLeft w:val="0"/>
      <w:marRight w:val="0"/>
      <w:marTop w:val="0"/>
      <w:marBottom w:val="0"/>
      <w:divBdr>
        <w:top w:val="none" w:sz="0" w:space="0" w:color="auto"/>
        <w:left w:val="none" w:sz="0" w:space="0" w:color="auto"/>
        <w:bottom w:val="none" w:sz="0" w:space="0" w:color="auto"/>
        <w:right w:val="none" w:sz="0" w:space="0" w:color="auto"/>
      </w:divBdr>
    </w:div>
    <w:div w:id="1197081796">
      <w:bodyDiv w:val="1"/>
      <w:marLeft w:val="0"/>
      <w:marRight w:val="0"/>
      <w:marTop w:val="0"/>
      <w:marBottom w:val="0"/>
      <w:divBdr>
        <w:top w:val="none" w:sz="0" w:space="0" w:color="auto"/>
        <w:left w:val="none" w:sz="0" w:space="0" w:color="auto"/>
        <w:bottom w:val="none" w:sz="0" w:space="0" w:color="auto"/>
        <w:right w:val="none" w:sz="0" w:space="0" w:color="auto"/>
      </w:divBdr>
    </w:div>
    <w:div w:id="1207138131">
      <w:bodyDiv w:val="1"/>
      <w:marLeft w:val="0"/>
      <w:marRight w:val="0"/>
      <w:marTop w:val="0"/>
      <w:marBottom w:val="0"/>
      <w:divBdr>
        <w:top w:val="none" w:sz="0" w:space="0" w:color="auto"/>
        <w:left w:val="none" w:sz="0" w:space="0" w:color="auto"/>
        <w:bottom w:val="none" w:sz="0" w:space="0" w:color="auto"/>
        <w:right w:val="none" w:sz="0" w:space="0" w:color="auto"/>
      </w:divBdr>
    </w:div>
    <w:div w:id="1214468034">
      <w:bodyDiv w:val="1"/>
      <w:marLeft w:val="0"/>
      <w:marRight w:val="0"/>
      <w:marTop w:val="0"/>
      <w:marBottom w:val="0"/>
      <w:divBdr>
        <w:top w:val="none" w:sz="0" w:space="0" w:color="auto"/>
        <w:left w:val="none" w:sz="0" w:space="0" w:color="auto"/>
        <w:bottom w:val="none" w:sz="0" w:space="0" w:color="auto"/>
        <w:right w:val="none" w:sz="0" w:space="0" w:color="auto"/>
      </w:divBdr>
    </w:div>
    <w:div w:id="1227909730">
      <w:bodyDiv w:val="1"/>
      <w:marLeft w:val="0"/>
      <w:marRight w:val="0"/>
      <w:marTop w:val="0"/>
      <w:marBottom w:val="0"/>
      <w:divBdr>
        <w:top w:val="none" w:sz="0" w:space="0" w:color="auto"/>
        <w:left w:val="none" w:sz="0" w:space="0" w:color="auto"/>
        <w:bottom w:val="none" w:sz="0" w:space="0" w:color="auto"/>
        <w:right w:val="none" w:sz="0" w:space="0" w:color="auto"/>
      </w:divBdr>
    </w:div>
    <w:div w:id="1276251393">
      <w:bodyDiv w:val="1"/>
      <w:marLeft w:val="0"/>
      <w:marRight w:val="0"/>
      <w:marTop w:val="0"/>
      <w:marBottom w:val="0"/>
      <w:divBdr>
        <w:top w:val="none" w:sz="0" w:space="0" w:color="auto"/>
        <w:left w:val="none" w:sz="0" w:space="0" w:color="auto"/>
        <w:bottom w:val="none" w:sz="0" w:space="0" w:color="auto"/>
        <w:right w:val="none" w:sz="0" w:space="0" w:color="auto"/>
      </w:divBdr>
    </w:div>
    <w:div w:id="1298098189">
      <w:bodyDiv w:val="1"/>
      <w:marLeft w:val="0"/>
      <w:marRight w:val="0"/>
      <w:marTop w:val="0"/>
      <w:marBottom w:val="0"/>
      <w:divBdr>
        <w:top w:val="none" w:sz="0" w:space="0" w:color="auto"/>
        <w:left w:val="none" w:sz="0" w:space="0" w:color="auto"/>
        <w:bottom w:val="none" w:sz="0" w:space="0" w:color="auto"/>
        <w:right w:val="none" w:sz="0" w:space="0" w:color="auto"/>
      </w:divBdr>
    </w:div>
    <w:div w:id="1305816017">
      <w:bodyDiv w:val="1"/>
      <w:marLeft w:val="0"/>
      <w:marRight w:val="0"/>
      <w:marTop w:val="0"/>
      <w:marBottom w:val="0"/>
      <w:divBdr>
        <w:top w:val="none" w:sz="0" w:space="0" w:color="auto"/>
        <w:left w:val="none" w:sz="0" w:space="0" w:color="auto"/>
        <w:bottom w:val="none" w:sz="0" w:space="0" w:color="auto"/>
        <w:right w:val="none" w:sz="0" w:space="0" w:color="auto"/>
      </w:divBdr>
      <w:divsChild>
        <w:div w:id="666060773">
          <w:marLeft w:val="0"/>
          <w:marRight w:val="0"/>
          <w:marTop w:val="0"/>
          <w:marBottom w:val="0"/>
          <w:divBdr>
            <w:top w:val="none" w:sz="0" w:space="0" w:color="auto"/>
            <w:left w:val="none" w:sz="0" w:space="0" w:color="auto"/>
            <w:bottom w:val="none" w:sz="0" w:space="0" w:color="auto"/>
            <w:right w:val="none" w:sz="0" w:space="0" w:color="auto"/>
          </w:divBdr>
        </w:div>
        <w:div w:id="839076948">
          <w:marLeft w:val="0"/>
          <w:marRight w:val="0"/>
          <w:marTop w:val="0"/>
          <w:marBottom w:val="0"/>
          <w:divBdr>
            <w:top w:val="none" w:sz="0" w:space="0" w:color="auto"/>
            <w:left w:val="none" w:sz="0" w:space="0" w:color="auto"/>
            <w:bottom w:val="none" w:sz="0" w:space="0" w:color="auto"/>
            <w:right w:val="none" w:sz="0" w:space="0" w:color="auto"/>
          </w:divBdr>
          <w:divsChild>
            <w:div w:id="438599070">
              <w:marLeft w:val="165"/>
              <w:marRight w:val="0"/>
              <w:marTop w:val="150"/>
              <w:marBottom w:val="0"/>
              <w:divBdr>
                <w:top w:val="none" w:sz="0" w:space="0" w:color="auto"/>
                <w:left w:val="none" w:sz="0" w:space="0" w:color="auto"/>
                <w:bottom w:val="none" w:sz="0" w:space="0" w:color="auto"/>
                <w:right w:val="none" w:sz="0" w:space="0" w:color="auto"/>
              </w:divBdr>
              <w:divsChild>
                <w:div w:id="2015761360">
                  <w:marLeft w:val="0"/>
                  <w:marRight w:val="0"/>
                  <w:marTop w:val="0"/>
                  <w:marBottom w:val="0"/>
                  <w:divBdr>
                    <w:top w:val="none" w:sz="0" w:space="0" w:color="auto"/>
                    <w:left w:val="none" w:sz="0" w:space="0" w:color="auto"/>
                    <w:bottom w:val="none" w:sz="0" w:space="0" w:color="auto"/>
                    <w:right w:val="none" w:sz="0" w:space="0" w:color="auto"/>
                  </w:divBdr>
                  <w:divsChild>
                    <w:div w:id="8143783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1052">
      <w:bodyDiv w:val="1"/>
      <w:marLeft w:val="0"/>
      <w:marRight w:val="0"/>
      <w:marTop w:val="0"/>
      <w:marBottom w:val="0"/>
      <w:divBdr>
        <w:top w:val="none" w:sz="0" w:space="0" w:color="auto"/>
        <w:left w:val="none" w:sz="0" w:space="0" w:color="auto"/>
        <w:bottom w:val="none" w:sz="0" w:space="0" w:color="auto"/>
        <w:right w:val="none" w:sz="0" w:space="0" w:color="auto"/>
      </w:divBdr>
    </w:div>
    <w:div w:id="1325931888">
      <w:bodyDiv w:val="1"/>
      <w:marLeft w:val="0"/>
      <w:marRight w:val="0"/>
      <w:marTop w:val="0"/>
      <w:marBottom w:val="0"/>
      <w:divBdr>
        <w:top w:val="none" w:sz="0" w:space="0" w:color="auto"/>
        <w:left w:val="none" w:sz="0" w:space="0" w:color="auto"/>
        <w:bottom w:val="none" w:sz="0" w:space="0" w:color="auto"/>
        <w:right w:val="none" w:sz="0" w:space="0" w:color="auto"/>
      </w:divBdr>
    </w:div>
    <w:div w:id="1331370146">
      <w:bodyDiv w:val="1"/>
      <w:marLeft w:val="0"/>
      <w:marRight w:val="0"/>
      <w:marTop w:val="0"/>
      <w:marBottom w:val="0"/>
      <w:divBdr>
        <w:top w:val="none" w:sz="0" w:space="0" w:color="auto"/>
        <w:left w:val="none" w:sz="0" w:space="0" w:color="auto"/>
        <w:bottom w:val="none" w:sz="0" w:space="0" w:color="auto"/>
        <w:right w:val="none" w:sz="0" w:space="0" w:color="auto"/>
      </w:divBdr>
    </w:div>
    <w:div w:id="1333482689">
      <w:bodyDiv w:val="1"/>
      <w:marLeft w:val="0"/>
      <w:marRight w:val="0"/>
      <w:marTop w:val="0"/>
      <w:marBottom w:val="0"/>
      <w:divBdr>
        <w:top w:val="none" w:sz="0" w:space="0" w:color="auto"/>
        <w:left w:val="none" w:sz="0" w:space="0" w:color="auto"/>
        <w:bottom w:val="none" w:sz="0" w:space="0" w:color="auto"/>
        <w:right w:val="none" w:sz="0" w:space="0" w:color="auto"/>
      </w:divBdr>
    </w:div>
    <w:div w:id="1350063764">
      <w:bodyDiv w:val="1"/>
      <w:marLeft w:val="0"/>
      <w:marRight w:val="0"/>
      <w:marTop w:val="0"/>
      <w:marBottom w:val="0"/>
      <w:divBdr>
        <w:top w:val="none" w:sz="0" w:space="0" w:color="auto"/>
        <w:left w:val="none" w:sz="0" w:space="0" w:color="auto"/>
        <w:bottom w:val="none" w:sz="0" w:space="0" w:color="auto"/>
        <w:right w:val="none" w:sz="0" w:space="0" w:color="auto"/>
      </w:divBdr>
    </w:div>
    <w:div w:id="1369178900">
      <w:bodyDiv w:val="1"/>
      <w:marLeft w:val="0"/>
      <w:marRight w:val="0"/>
      <w:marTop w:val="0"/>
      <w:marBottom w:val="0"/>
      <w:divBdr>
        <w:top w:val="none" w:sz="0" w:space="0" w:color="auto"/>
        <w:left w:val="none" w:sz="0" w:space="0" w:color="auto"/>
        <w:bottom w:val="none" w:sz="0" w:space="0" w:color="auto"/>
        <w:right w:val="none" w:sz="0" w:space="0" w:color="auto"/>
      </w:divBdr>
    </w:div>
    <w:div w:id="1384938483">
      <w:bodyDiv w:val="1"/>
      <w:marLeft w:val="0"/>
      <w:marRight w:val="0"/>
      <w:marTop w:val="0"/>
      <w:marBottom w:val="0"/>
      <w:divBdr>
        <w:top w:val="none" w:sz="0" w:space="0" w:color="auto"/>
        <w:left w:val="none" w:sz="0" w:space="0" w:color="auto"/>
        <w:bottom w:val="none" w:sz="0" w:space="0" w:color="auto"/>
        <w:right w:val="none" w:sz="0" w:space="0" w:color="auto"/>
      </w:divBdr>
    </w:div>
    <w:div w:id="1395080939">
      <w:bodyDiv w:val="1"/>
      <w:marLeft w:val="0"/>
      <w:marRight w:val="0"/>
      <w:marTop w:val="0"/>
      <w:marBottom w:val="0"/>
      <w:divBdr>
        <w:top w:val="none" w:sz="0" w:space="0" w:color="auto"/>
        <w:left w:val="none" w:sz="0" w:space="0" w:color="auto"/>
        <w:bottom w:val="none" w:sz="0" w:space="0" w:color="auto"/>
        <w:right w:val="none" w:sz="0" w:space="0" w:color="auto"/>
      </w:divBdr>
    </w:div>
    <w:div w:id="1399863497">
      <w:bodyDiv w:val="1"/>
      <w:marLeft w:val="0"/>
      <w:marRight w:val="0"/>
      <w:marTop w:val="0"/>
      <w:marBottom w:val="0"/>
      <w:divBdr>
        <w:top w:val="none" w:sz="0" w:space="0" w:color="auto"/>
        <w:left w:val="none" w:sz="0" w:space="0" w:color="auto"/>
        <w:bottom w:val="none" w:sz="0" w:space="0" w:color="auto"/>
        <w:right w:val="none" w:sz="0" w:space="0" w:color="auto"/>
      </w:divBdr>
    </w:div>
    <w:div w:id="1408724217">
      <w:bodyDiv w:val="1"/>
      <w:marLeft w:val="0"/>
      <w:marRight w:val="0"/>
      <w:marTop w:val="0"/>
      <w:marBottom w:val="0"/>
      <w:divBdr>
        <w:top w:val="none" w:sz="0" w:space="0" w:color="auto"/>
        <w:left w:val="none" w:sz="0" w:space="0" w:color="auto"/>
        <w:bottom w:val="none" w:sz="0" w:space="0" w:color="auto"/>
        <w:right w:val="none" w:sz="0" w:space="0" w:color="auto"/>
      </w:divBdr>
    </w:div>
    <w:div w:id="1414399444">
      <w:bodyDiv w:val="1"/>
      <w:marLeft w:val="0"/>
      <w:marRight w:val="0"/>
      <w:marTop w:val="0"/>
      <w:marBottom w:val="0"/>
      <w:divBdr>
        <w:top w:val="none" w:sz="0" w:space="0" w:color="auto"/>
        <w:left w:val="none" w:sz="0" w:space="0" w:color="auto"/>
        <w:bottom w:val="none" w:sz="0" w:space="0" w:color="auto"/>
        <w:right w:val="none" w:sz="0" w:space="0" w:color="auto"/>
      </w:divBdr>
    </w:div>
    <w:div w:id="1424498604">
      <w:bodyDiv w:val="1"/>
      <w:marLeft w:val="0"/>
      <w:marRight w:val="0"/>
      <w:marTop w:val="0"/>
      <w:marBottom w:val="0"/>
      <w:divBdr>
        <w:top w:val="none" w:sz="0" w:space="0" w:color="auto"/>
        <w:left w:val="none" w:sz="0" w:space="0" w:color="auto"/>
        <w:bottom w:val="none" w:sz="0" w:space="0" w:color="auto"/>
        <w:right w:val="none" w:sz="0" w:space="0" w:color="auto"/>
      </w:divBdr>
    </w:div>
    <w:div w:id="1426657760">
      <w:bodyDiv w:val="1"/>
      <w:marLeft w:val="0"/>
      <w:marRight w:val="0"/>
      <w:marTop w:val="0"/>
      <w:marBottom w:val="0"/>
      <w:divBdr>
        <w:top w:val="none" w:sz="0" w:space="0" w:color="auto"/>
        <w:left w:val="none" w:sz="0" w:space="0" w:color="auto"/>
        <w:bottom w:val="none" w:sz="0" w:space="0" w:color="auto"/>
        <w:right w:val="none" w:sz="0" w:space="0" w:color="auto"/>
      </w:divBdr>
    </w:div>
    <w:div w:id="1439136792">
      <w:bodyDiv w:val="1"/>
      <w:marLeft w:val="0"/>
      <w:marRight w:val="0"/>
      <w:marTop w:val="0"/>
      <w:marBottom w:val="0"/>
      <w:divBdr>
        <w:top w:val="none" w:sz="0" w:space="0" w:color="auto"/>
        <w:left w:val="none" w:sz="0" w:space="0" w:color="auto"/>
        <w:bottom w:val="none" w:sz="0" w:space="0" w:color="auto"/>
        <w:right w:val="none" w:sz="0" w:space="0" w:color="auto"/>
      </w:divBdr>
      <w:divsChild>
        <w:div w:id="2078434752">
          <w:marLeft w:val="0"/>
          <w:marRight w:val="0"/>
          <w:marTop w:val="0"/>
          <w:marBottom w:val="0"/>
          <w:divBdr>
            <w:top w:val="none" w:sz="0" w:space="0" w:color="auto"/>
            <w:left w:val="none" w:sz="0" w:space="0" w:color="auto"/>
            <w:bottom w:val="none" w:sz="0" w:space="0" w:color="auto"/>
            <w:right w:val="none" w:sz="0" w:space="0" w:color="auto"/>
          </w:divBdr>
        </w:div>
        <w:div w:id="1912621797">
          <w:marLeft w:val="0"/>
          <w:marRight w:val="0"/>
          <w:marTop w:val="0"/>
          <w:marBottom w:val="0"/>
          <w:divBdr>
            <w:top w:val="none" w:sz="0" w:space="0" w:color="auto"/>
            <w:left w:val="none" w:sz="0" w:space="0" w:color="auto"/>
            <w:bottom w:val="none" w:sz="0" w:space="0" w:color="auto"/>
            <w:right w:val="none" w:sz="0" w:space="0" w:color="auto"/>
          </w:divBdr>
          <w:divsChild>
            <w:div w:id="1757435836">
              <w:marLeft w:val="165"/>
              <w:marRight w:val="0"/>
              <w:marTop w:val="150"/>
              <w:marBottom w:val="0"/>
              <w:divBdr>
                <w:top w:val="none" w:sz="0" w:space="0" w:color="auto"/>
                <w:left w:val="none" w:sz="0" w:space="0" w:color="auto"/>
                <w:bottom w:val="none" w:sz="0" w:space="0" w:color="auto"/>
                <w:right w:val="none" w:sz="0" w:space="0" w:color="auto"/>
              </w:divBdr>
              <w:divsChild>
                <w:div w:id="1343513089">
                  <w:marLeft w:val="0"/>
                  <w:marRight w:val="0"/>
                  <w:marTop w:val="0"/>
                  <w:marBottom w:val="0"/>
                  <w:divBdr>
                    <w:top w:val="none" w:sz="0" w:space="0" w:color="auto"/>
                    <w:left w:val="none" w:sz="0" w:space="0" w:color="auto"/>
                    <w:bottom w:val="none" w:sz="0" w:space="0" w:color="auto"/>
                    <w:right w:val="none" w:sz="0" w:space="0" w:color="auto"/>
                  </w:divBdr>
                  <w:divsChild>
                    <w:div w:id="5800243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85958">
      <w:bodyDiv w:val="1"/>
      <w:marLeft w:val="0"/>
      <w:marRight w:val="0"/>
      <w:marTop w:val="0"/>
      <w:marBottom w:val="0"/>
      <w:divBdr>
        <w:top w:val="none" w:sz="0" w:space="0" w:color="auto"/>
        <w:left w:val="none" w:sz="0" w:space="0" w:color="auto"/>
        <w:bottom w:val="none" w:sz="0" w:space="0" w:color="auto"/>
        <w:right w:val="none" w:sz="0" w:space="0" w:color="auto"/>
      </w:divBdr>
    </w:div>
    <w:div w:id="1454251233">
      <w:bodyDiv w:val="1"/>
      <w:marLeft w:val="0"/>
      <w:marRight w:val="0"/>
      <w:marTop w:val="0"/>
      <w:marBottom w:val="0"/>
      <w:divBdr>
        <w:top w:val="none" w:sz="0" w:space="0" w:color="auto"/>
        <w:left w:val="none" w:sz="0" w:space="0" w:color="auto"/>
        <w:bottom w:val="none" w:sz="0" w:space="0" w:color="auto"/>
        <w:right w:val="none" w:sz="0" w:space="0" w:color="auto"/>
      </w:divBdr>
    </w:div>
    <w:div w:id="1458912107">
      <w:bodyDiv w:val="1"/>
      <w:marLeft w:val="0"/>
      <w:marRight w:val="0"/>
      <w:marTop w:val="0"/>
      <w:marBottom w:val="0"/>
      <w:divBdr>
        <w:top w:val="none" w:sz="0" w:space="0" w:color="auto"/>
        <w:left w:val="none" w:sz="0" w:space="0" w:color="auto"/>
        <w:bottom w:val="none" w:sz="0" w:space="0" w:color="auto"/>
        <w:right w:val="none" w:sz="0" w:space="0" w:color="auto"/>
      </w:divBdr>
    </w:div>
    <w:div w:id="1469542795">
      <w:bodyDiv w:val="1"/>
      <w:marLeft w:val="0"/>
      <w:marRight w:val="0"/>
      <w:marTop w:val="0"/>
      <w:marBottom w:val="0"/>
      <w:divBdr>
        <w:top w:val="none" w:sz="0" w:space="0" w:color="auto"/>
        <w:left w:val="none" w:sz="0" w:space="0" w:color="auto"/>
        <w:bottom w:val="none" w:sz="0" w:space="0" w:color="auto"/>
        <w:right w:val="none" w:sz="0" w:space="0" w:color="auto"/>
      </w:divBdr>
    </w:div>
    <w:div w:id="1485122102">
      <w:bodyDiv w:val="1"/>
      <w:marLeft w:val="0"/>
      <w:marRight w:val="0"/>
      <w:marTop w:val="0"/>
      <w:marBottom w:val="0"/>
      <w:divBdr>
        <w:top w:val="none" w:sz="0" w:space="0" w:color="auto"/>
        <w:left w:val="none" w:sz="0" w:space="0" w:color="auto"/>
        <w:bottom w:val="none" w:sz="0" w:space="0" w:color="auto"/>
        <w:right w:val="none" w:sz="0" w:space="0" w:color="auto"/>
      </w:divBdr>
      <w:divsChild>
        <w:div w:id="473567726">
          <w:marLeft w:val="0"/>
          <w:marRight w:val="0"/>
          <w:marTop w:val="0"/>
          <w:marBottom w:val="0"/>
          <w:divBdr>
            <w:top w:val="none" w:sz="0" w:space="0" w:color="auto"/>
            <w:left w:val="none" w:sz="0" w:space="0" w:color="auto"/>
            <w:bottom w:val="none" w:sz="0" w:space="0" w:color="auto"/>
            <w:right w:val="none" w:sz="0" w:space="0" w:color="auto"/>
          </w:divBdr>
          <w:divsChild>
            <w:div w:id="1023213976">
              <w:marLeft w:val="0"/>
              <w:marRight w:val="0"/>
              <w:marTop w:val="0"/>
              <w:marBottom w:val="0"/>
              <w:divBdr>
                <w:top w:val="none" w:sz="0" w:space="0" w:color="auto"/>
                <w:left w:val="none" w:sz="0" w:space="0" w:color="auto"/>
                <w:bottom w:val="none" w:sz="0" w:space="0" w:color="auto"/>
                <w:right w:val="none" w:sz="0" w:space="0" w:color="auto"/>
              </w:divBdr>
              <w:divsChild>
                <w:div w:id="1987320051">
                  <w:marLeft w:val="0"/>
                  <w:marRight w:val="0"/>
                  <w:marTop w:val="0"/>
                  <w:marBottom w:val="0"/>
                  <w:divBdr>
                    <w:top w:val="none" w:sz="0" w:space="0" w:color="auto"/>
                    <w:left w:val="none" w:sz="0" w:space="0" w:color="auto"/>
                    <w:bottom w:val="none" w:sz="0" w:space="0" w:color="auto"/>
                    <w:right w:val="none" w:sz="0" w:space="0" w:color="auto"/>
                  </w:divBdr>
                  <w:divsChild>
                    <w:div w:id="211116799">
                      <w:marLeft w:val="0"/>
                      <w:marRight w:val="0"/>
                      <w:marTop w:val="0"/>
                      <w:marBottom w:val="0"/>
                      <w:divBdr>
                        <w:top w:val="none" w:sz="0" w:space="0" w:color="auto"/>
                        <w:left w:val="none" w:sz="0" w:space="0" w:color="auto"/>
                        <w:bottom w:val="none" w:sz="0" w:space="0" w:color="auto"/>
                        <w:right w:val="none" w:sz="0" w:space="0" w:color="auto"/>
                      </w:divBdr>
                      <w:divsChild>
                        <w:div w:id="186408743">
                          <w:marLeft w:val="0"/>
                          <w:marRight w:val="0"/>
                          <w:marTop w:val="0"/>
                          <w:marBottom w:val="0"/>
                          <w:divBdr>
                            <w:top w:val="none" w:sz="0" w:space="0" w:color="auto"/>
                            <w:left w:val="none" w:sz="0" w:space="0" w:color="auto"/>
                            <w:bottom w:val="none" w:sz="0" w:space="0" w:color="auto"/>
                            <w:right w:val="none" w:sz="0" w:space="0" w:color="auto"/>
                          </w:divBdr>
                          <w:divsChild>
                            <w:div w:id="7877386">
                              <w:marLeft w:val="0"/>
                              <w:marRight w:val="0"/>
                              <w:marTop w:val="0"/>
                              <w:marBottom w:val="0"/>
                              <w:divBdr>
                                <w:top w:val="none" w:sz="0" w:space="0" w:color="auto"/>
                                <w:left w:val="none" w:sz="0" w:space="0" w:color="auto"/>
                                <w:bottom w:val="none" w:sz="0" w:space="0" w:color="auto"/>
                                <w:right w:val="none" w:sz="0" w:space="0" w:color="auto"/>
                              </w:divBdr>
                              <w:divsChild>
                                <w:div w:id="2007783190">
                                  <w:marLeft w:val="0"/>
                                  <w:marRight w:val="0"/>
                                  <w:marTop w:val="0"/>
                                  <w:marBottom w:val="0"/>
                                  <w:divBdr>
                                    <w:top w:val="none" w:sz="0" w:space="0" w:color="auto"/>
                                    <w:left w:val="none" w:sz="0" w:space="0" w:color="auto"/>
                                    <w:bottom w:val="none" w:sz="0" w:space="0" w:color="auto"/>
                                    <w:right w:val="none" w:sz="0" w:space="0" w:color="auto"/>
                                  </w:divBdr>
                                  <w:divsChild>
                                    <w:div w:id="19208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550851">
      <w:bodyDiv w:val="1"/>
      <w:marLeft w:val="0"/>
      <w:marRight w:val="0"/>
      <w:marTop w:val="0"/>
      <w:marBottom w:val="0"/>
      <w:divBdr>
        <w:top w:val="none" w:sz="0" w:space="0" w:color="auto"/>
        <w:left w:val="none" w:sz="0" w:space="0" w:color="auto"/>
        <w:bottom w:val="none" w:sz="0" w:space="0" w:color="auto"/>
        <w:right w:val="none" w:sz="0" w:space="0" w:color="auto"/>
      </w:divBdr>
    </w:div>
    <w:div w:id="1490711866">
      <w:bodyDiv w:val="1"/>
      <w:marLeft w:val="0"/>
      <w:marRight w:val="0"/>
      <w:marTop w:val="0"/>
      <w:marBottom w:val="0"/>
      <w:divBdr>
        <w:top w:val="none" w:sz="0" w:space="0" w:color="auto"/>
        <w:left w:val="none" w:sz="0" w:space="0" w:color="auto"/>
        <w:bottom w:val="none" w:sz="0" w:space="0" w:color="auto"/>
        <w:right w:val="none" w:sz="0" w:space="0" w:color="auto"/>
      </w:divBdr>
    </w:div>
    <w:div w:id="1500730012">
      <w:bodyDiv w:val="1"/>
      <w:marLeft w:val="0"/>
      <w:marRight w:val="0"/>
      <w:marTop w:val="0"/>
      <w:marBottom w:val="0"/>
      <w:divBdr>
        <w:top w:val="none" w:sz="0" w:space="0" w:color="auto"/>
        <w:left w:val="none" w:sz="0" w:space="0" w:color="auto"/>
        <w:bottom w:val="none" w:sz="0" w:space="0" w:color="auto"/>
        <w:right w:val="none" w:sz="0" w:space="0" w:color="auto"/>
      </w:divBdr>
    </w:div>
    <w:div w:id="1503279163">
      <w:bodyDiv w:val="1"/>
      <w:marLeft w:val="0"/>
      <w:marRight w:val="0"/>
      <w:marTop w:val="0"/>
      <w:marBottom w:val="0"/>
      <w:divBdr>
        <w:top w:val="none" w:sz="0" w:space="0" w:color="auto"/>
        <w:left w:val="none" w:sz="0" w:space="0" w:color="auto"/>
        <w:bottom w:val="none" w:sz="0" w:space="0" w:color="auto"/>
        <w:right w:val="none" w:sz="0" w:space="0" w:color="auto"/>
      </w:divBdr>
    </w:div>
    <w:div w:id="1513254410">
      <w:bodyDiv w:val="1"/>
      <w:marLeft w:val="0"/>
      <w:marRight w:val="0"/>
      <w:marTop w:val="0"/>
      <w:marBottom w:val="0"/>
      <w:divBdr>
        <w:top w:val="none" w:sz="0" w:space="0" w:color="auto"/>
        <w:left w:val="none" w:sz="0" w:space="0" w:color="auto"/>
        <w:bottom w:val="none" w:sz="0" w:space="0" w:color="auto"/>
        <w:right w:val="none" w:sz="0" w:space="0" w:color="auto"/>
      </w:divBdr>
    </w:div>
    <w:div w:id="1527644223">
      <w:bodyDiv w:val="1"/>
      <w:marLeft w:val="0"/>
      <w:marRight w:val="0"/>
      <w:marTop w:val="0"/>
      <w:marBottom w:val="0"/>
      <w:divBdr>
        <w:top w:val="none" w:sz="0" w:space="0" w:color="auto"/>
        <w:left w:val="none" w:sz="0" w:space="0" w:color="auto"/>
        <w:bottom w:val="none" w:sz="0" w:space="0" w:color="auto"/>
        <w:right w:val="none" w:sz="0" w:space="0" w:color="auto"/>
      </w:divBdr>
    </w:div>
    <w:div w:id="1529174185">
      <w:bodyDiv w:val="1"/>
      <w:marLeft w:val="0"/>
      <w:marRight w:val="0"/>
      <w:marTop w:val="0"/>
      <w:marBottom w:val="0"/>
      <w:divBdr>
        <w:top w:val="none" w:sz="0" w:space="0" w:color="auto"/>
        <w:left w:val="none" w:sz="0" w:space="0" w:color="auto"/>
        <w:bottom w:val="none" w:sz="0" w:space="0" w:color="auto"/>
        <w:right w:val="none" w:sz="0" w:space="0" w:color="auto"/>
      </w:divBdr>
    </w:div>
    <w:div w:id="1529176367">
      <w:bodyDiv w:val="1"/>
      <w:marLeft w:val="0"/>
      <w:marRight w:val="0"/>
      <w:marTop w:val="0"/>
      <w:marBottom w:val="0"/>
      <w:divBdr>
        <w:top w:val="none" w:sz="0" w:space="0" w:color="auto"/>
        <w:left w:val="none" w:sz="0" w:space="0" w:color="auto"/>
        <w:bottom w:val="none" w:sz="0" w:space="0" w:color="auto"/>
        <w:right w:val="none" w:sz="0" w:space="0" w:color="auto"/>
      </w:divBdr>
      <w:divsChild>
        <w:div w:id="326902727">
          <w:marLeft w:val="0"/>
          <w:marRight w:val="0"/>
          <w:marTop w:val="0"/>
          <w:marBottom w:val="0"/>
          <w:divBdr>
            <w:top w:val="none" w:sz="0" w:space="0" w:color="auto"/>
            <w:left w:val="none" w:sz="0" w:space="0" w:color="auto"/>
            <w:bottom w:val="none" w:sz="0" w:space="0" w:color="auto"/>
            <w:right w:val="none" w:sz="0" w:space="0" w:color="auto"/>
          </w:divBdr>
          <w:divsChild>
            <w:div w:id="1311862492">
              <w:marLeft w:val="0"/>
              <w:marRight w:val="0"/>
              <w:marTop w:val="0"/>
              <w:marBottom w:val="0"/>
              <w:divBdr>
                <w:top w:val="none" w:sz="0" w:space="0" w:color="auto"/>
                <w:left w:val="none" w:sz="0" w:space="0" w:color="auto"/>
                <w:bottom w:val="none" w:sz="0" w:space="0" w:color="auto"/>
                <w:right w:val="none" w:sz="0" w:space="0" w:color="auto"/>
              </w:divBdr>
              <w:divsChild>
                <w:div w:id="1877547759">
                  <w:marLeft w:val="0"/>
                  <w:marRight w:val="0"/>
                  <w:marTop w:val="0"/>
                  <w:marBottom w:val="0"/>
                  <w:divBdr>
                    <w:top w:val="none" w:sz="0" w:space="0" w:color="auto"/>
                    <w:left w:val="none" w:sz="0" w:space="0" w:color="auto"/>
                    <w:bottom w:val="none" w:sz="0" w:space="0" w:color="auto"/>
                    <w:right w:val="none" w:sz="0" w:space="0" w:color="auto"/>
                  </w:divBdr>
                  <w:divsChild>
                    <w:div w:id="1502238959">
                      <w:marLeft w:val="0"/>
                      <w:marRight w:val="0"/>
                      <w:marTop w:val="0"/>
                      <w:marBottom w:val="0"/>
                      <w:divBdr>
                        <w:top w:val="none" w:sz="0" w:space="0" w:color="auto"/>
                        <w:left w:val="none" w:sz="0" w:space="0" w:color="auto"/>
                        <w:bottom w:val="none" w:sz="0" w:space="0" w:color="auto"/>
                        <w:right w:val="none" w:sz="0" w:space="0" w:color="auto"/>
                      </w:divBdr>
                      <w:divsChild>
                        <w:div w:id="187185595">
                          <w:marLeft w:val="0"/>
                          <w:marRight w:val="0"/>
                          <w:marTop w:val="0"/>
                          <w:marBottom w:val="0"/>
                          <w:divBdr>
                            <w:top w:val="none" w:sz="0" w:space="0" w:color="auto"/>
                            <w:left w:val="none" w:sz="0" w:space="0" w:color="auto"/>
                            <w:bottom w:val="none" w:sz="0" w:space="0" w:color="auto"/>
                            <w:right w:val="none" w:sz="0" w:space="0" w:color="auto"/>
                          </w:divBdr>
                          <w:divsChild>
                            <w:div w:id="433986872">
                              <w:marLeft w:val="0"/>
                              <w:marRight w:val="0"/>
                              <w:marTop w:val="0"/>
                              <w:marBottom w:val="0"/>
                              <w:divBdr>
                                <w:top w:val="none" w:sz="0" w:space="0" w:color="auto"/>
                                <w:left w:val="none" w:sz="0" w:space="0" w:color="auto"/>
                                <w:bottom w:val="none" w:sz="0" w:space="0" w:color="auto"/>
                                <w:right w:val="none" w:sz="0" w:space="0" w:color="auto"/>
                              </w:divBdr>
                              <w:divsChild>
                                <w:div w:id="247621386">
                                  <w:marLeft w:val="0"/>
                                  <w:marRight w:val="0"/>
                                  <w:marTop w:val="0"/>
                                  <w:marBottom w:val="0"/>
                                  <w:divBdr>
                                    <w:top w:val="none" w:sz="0" w:space="0" w:color="auto"/>
                                    <w:left w:val="none" w:sz="0" w:space="0" w:color="auto"/>
                                    <w:bottom w:val="none" w:sz="0" w:space="0" w:color="auto"/>
                                    <w:right w:val="none" w:sz="0" w:space="0" w:color="auto"/>
                                  </w:divBdr>
                                  <w:divsChild>
                                    <w:div w:id="19544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646449">
      <w:bodyDiv w:val="1"/>
      <w:marLeft w:val="0"/>
      <w:marRight w:val="0"/>
      <w:marTop w:val="0"/>
      <w:marBottom w:val="0"/>
      <w:divBdr>
        <w:top w:val="none" w:sz="0" w:space="0" w:color="auto"/>
        <w:left w:val="none" w:sz="0" w:space="0" w:color="auto"/>
        <w:bottom w:val="none" w:sz="0" w:space="0" w:color="auto"/>
        <w:right w:val="none" w:sz="0" w:space="0" w:color="auto"/>
      </w:divBdr>
    </w:div>
    <w:div w:id="1537740353">
      <w:bodyDiv w:val="1"/>
      <w:marLeft w:val="0"/>
      <w:marRight w:val="0"/>
      <w:marTop w:val="0"/>
      <w:marBottom w:val="0"/>
      <w:divBdr>
        <w:top w:val="none" w:sz="0" w:space="0" w:color="auto"/>
        <w:left w:val="none" w:sz="0" w:space="0" w:color="auto"/>
        <w:bottom w:val="none" w:sz="0" w:space="0" w:color="auto"/>
        <w:right w:val="none" w:sz="0" w:space="0" w:color="auto"/>
      </w:divBdr>
    </w:div>
    <w:div w:id="1542396441">
      <w:bodyDiv w:val="1"/>
      <w:marLeft w:val="0"/>
      <w:marRight w:val="0"/>
      <w:marTop w:val="0"/>
      <w:marBottom w:val="0"/>
      <w:divBdr>
        <w:top w:val="none" w:sz="0" w:space="0" w:color="auto"/>
        <w:left w:val="none" w:sz="0" w:space="0" w:color="auto"/>
        <w:bottom w:val="none" w:sz="0" w:space="0" w:color="auto"/>
        <w:right w:val="none" w:sz="0" w:space="0" w:color="auto"/>
      </w:divBdr>
    </w:div>
    <w:div w:id="1568372966">
      <w:bodyDiv w:val="1"/>
      <w:marLeft w:val="0"/>
      <w:marRight w:val="0"/>
      <w:marTop w:val="0"/>
      <w:marBottom w:val="0"/>
      <w:divBdr>
        <w:top w:val="none" w:sz="0" w:space="0" w:color="auto"/>
        <w:left w:val="none" w:sz="0" w:space="0" w:color="auto"/>
        <w:bottom w:val="none" w:sz="0" w:space="0" w:color="auto"/>
        <w:right w:val="none" w:sz="0" w:space="0" w:color="auto"/>
      </w:divBdr>
    </w:div>
    <w:div w:id="1572614227">
      <w:bodyDiv w:val="1"/>
      <w:marLeft w:val="0"/>
      <w:marRight w:val="0"/>
      <w:marTop w:val="0"/>
      <w:marBottom w:val="0"/>
      <w:divBdr>
        <w:top w:val="none" w:sz="0" w:space="0" w:color="auto"/>
        <w:left w:val="none" w:sz="0" w:space="0" w:color="auto"/>
        <w:bottom w:val="none" w:sz="0" w:space="0" w:color="auto"/>
        <w:right w:val="none" w:sz="0" w:space="0" w:color="auto"/>
      </w:divBdr>
    </w:div>
    <w:div w:id="1583028843">
      <w:bodyDiv w:val="1"/>
      <w:marLeft w:val="0"/>
      <w:marRight w:val="0"/>
      <w:marTop w:val="0"/>
      <w:marBottom w:val="0"/>
      <w:divBdr>
        <w:top w:val="none" w:sz="0" w:space="0" w:color="auto"/>
        <w:left w:val="none" w:sz="0" w:space="0" w:color="auto"/>
        <w:bottom w:val="none" w:sz="0" w:space="0" w:color="auto"/>
        <w:right w:val="none" w:sz="0" w:space="0" w:color="auto"/>
      </w:divBdr>
    </w:div>
    <w:div w:id="1599213735">
      <w:bodyDiv w:val="1"/>
      <w:marLeft w:val="0"/>
      <w:marRight w:val="0"/>
      <w:marTop w:val="0"/>
      <w:marBottom w:val="0"/>
      <w:divBdr>
        <w:top w:val="none" w:sz="0" w:space="0" w:color="auto"/>
        <w:left w:val="none" w:sz="0" w:space="0" w:color="auto"/>
        <w:bottom w:val="none" w:sz="0" w:space="0" w:color="auto"/>
        <w:right w:val="none" w:sz="0" w:space="0" w:color="auto"/>
      </w:divBdr>
    </w:div>
    <w:div w:id="1600328170">
      <w:bodyDiv w:val="1"/>
      <w:marLeft w:val="0"/>
      <w:marRight w:val="0"/>
      <w:marTop w:val="0"/>
      <w:marBottom w:val="0"/>
      <w:divBdr>
        <w:top w:val="none" w:sz="0" w:space="0" w:color="auto"/>
        <w:left w:val="none" w:sz="0" w:space="0" w:color="auto"/>
        <w:bottom w:val="none" w:sz="0" w:space="0" w:color="auto"/>
        <w:right w:val="none" w:sz="0" w:space="0" w:color="auto"/>
      </w:divBdr>
    </w:div>
    <w:div w:id="1608078767">
      <w:bodyDiv w:val="1"/>
      <w:marLeft w:val="0"/>
      <w:marRight w:val="0"/>
      <w:marTop w:val="0"/>
      <w:marBottom w:val="0"/>
      <w:divBdr>
        <w:top w:val="none" w:sz="0" w:space="0" w:color="auto"/>
        <w:left w:val="none" w:sz="0" w:space="0" w:color="auto"/>
        <w:bottom w:val="none" w:sz="0" w:space="0" w:color="auto"/>
        <w:right w:val="none" w:sz="0" w:space="0" w:color="auto"/>
      </w:divBdr>
    </w:div>
    <w:div w:id="1630084101">
      <w:bodyDiv w:val="1"/>
      <w:marLeft w:val="0"/>
      <w:marRight w:val="0"/>
      <w:marTop w:val="0"/>
      <w:marBottom w:val="0"/>
      <w:divBdr>
        <w:top w:val="none" w:sz="0" w:space="0" w:color="auto"/>
        <w:left w:val="none" w:sz="0" w:space="0" w:color="auto"/>
        <w:bottom w:val="none" w:sz="0" w:space="0" w:color="auto"/>
        <w:right w:val="none" w:sz="0" w:space="0" w:color="auto"/>
      </w:divBdr>
    </w:div>
    <w:div w:id="1636712123">
      <w:bodyDiv w:val="1"/>
      <w:marLeft w:val="0"/>
      <w:marRight w:val="0"/>
      <w:marTop w:val="0"/>
      <w:marBottom w:val="0"/>
      <w:divBdr>
        <w:top w:val="none" w:sz="0" w:space="0" w:color="auto"/>
        <w:left w:val="none" w:sz="0" w:space="0" w:color="auto"/>
        <w:bottom w:val="none" w:sz="0" w:space="0" w:color="auto"/>
        <w:right w:val="none" w:sz="0" w:space="0" w:color="auto"/>
      </w:divBdr>
    </w:div>
    <w:div w:id="1637561088">
      <w:bodyDiv w:val="1"/>
      <w:marLeft w:val="0"/>
      <w:marRight w:val="0"/>
      <w:marTop w:val="0"/>
      <w:marBottom w:val="0"/>
      <w:divBdr>
        <w:top w:val="none" w:sz="0" w:space="0" w:color="auto"/>
        <w:left w:val="none" w:sz="0" w:space="0" w:color="auto"/>
        <w:bottom w:val="none" w:sz="0" w:space="0" w:color="auto"/>
        <w:right w:val="none" w:sz="0" w:space="0" w:color="auto"/>
      </w:divBdr>
    </w:div>
    <w:div w:id="1644650398">
      <w:bodyDiv w:val="1"/>
      <w:marLeft w:val="0"/>
      <w:marRight w:val="0"/>
      <w:marTop w:val="0"/>
      <w:marBottom w:val="0"/>
      <w:divBdr>
        <w:top w:val="none" w:sz="0" w:space="0" w:color="auto"/>
        <w:left w:val="none" w:sz="0" w:space="0" w:color="auto"/>
        <w:bottom w:val="none" w:sz="0" w:space="0" w:color="auto"/>
        <w:right w:val="none" w:sz="0" w:space="0" w:color="auto"/>
      </w:divBdr>
    </w:div>
    <w:div w:id="1667434108">
      <w:bodyDiv w:val="1"/>
      <w:marLeft w:val="0"/>
      <w:marRight w:val="0"/>
      <w:marTop w:val="0"/>
      <w:marBottom w:val="0"/>
      <w:divBdr>
        <w:top w:val="none" w:sz="0" w:space="0" w:color="auto"/>
        <w:left w:val="none" w:sz="0" w:space="0" w:color="auto"/>
        <w:bottom w:val="none" w:sz="0" w:space="0" w:color="auto"/>
        <w:right w:val="none" w:sz="0" w:space="0" w:color="auto"/>
      </w:divBdr>
    </w:div>
    <w:div w:id="1672872274">
      <w:bodyDiv w:val="1"/>
      <w:marLeft w:val="0"/>
      <w:marRight w:val="0"/>
      <w:marTop w:val="0"/>
      <w:marBottom w:val="0"/>
      <w:divBdr>
        <w:top w:val="none" w:sz="0" w:space="0" w:color="auto"/>
        <w:left w:val="none" w:sz="0" w:space="0" w:color="auto"/>
        <w:bottom w:val="none" w:sz="0" w:space="0" w:color="auto"/>
        <w:right w:val="none" w:sz="0" w:space="0" w:color="auto"/>
      </w:divBdr>
    </w:div>
    <w:div w:id="1698122453">
      <w:bodyDiv w:val="1"/>
      <w:marLeft w:val="0"/>
      <w:marRight w:val="0"/>
      <w:marTop w:val="0"/>
      <w:marBottom w:val="0"/>
      <w:divBdr>
        <w:top w:val="none" w:sz="0" w:space="0" w:color="auto"/>
        <w:left w:val="none" w:sz="0" w:space="0" w:color="auto"/>
        <w:bottom w:val="none" w:sz="0" w:space="0" w:color="auto"/>
        <w:right w:val="none" w:sz="0" w:space="0" w:color="auto"/>
      </w:divBdr>
    </w:div>
    <w:div w:id="1703246429">
      <w:bodyDiv w:val="1"/>
      <w:marLeft w:val="0"/>
      <w:marRight w:val="0"/>
      <w:marTop w:val="0"/>
      <w:marBottom w:val="0"/>
      <w:divBdr>
        <w:top w:val="none" w:sz="0" w:space="0" w:color="auto"/>
        <w:left w:val="none" w:sz="0" w:space="0" w:color="auto"/>
        <w:bottom w:val="none" w:sz="0" w:space="0" w:color="auto"/>
        <w:right w:val="none" w:sz="0" w:space="0" w:color="auto"/>
      </w:divBdr>
    </w:div>
    <w:div w:id="1714190454">
      <w:bodyDiv w:val="1"/>
      <w:marLeft w:val="0"/>
      <w:marRight w:val="0"/>
      <w:marTop w:val="0"/>
      <w:marBottom w:val="0"/>
      <w:divBdr>
        <w:top w:val="none" w:sz="0" w:space="0" w:color="auto"/>
        <w:left w:val="none" w:sz="0" w:space="0" w:color="auto"/>
        <w:bottom w:val="none" w:sz="0" w:space="0" w:color="auto"/>
        <w:right w:val="none" w:sz="0" w:space="0" w:color="auto"/>
      </w:divBdr>
    </w:div>
    <w:div w:id="1746565353">
      <w:bodyDiv w:val="1"/>
      <w:marLeft w:val="0"/>
      <w:marRight w:val="0"/>
      <w:marTop w:val="0"/>
      <w:marBottom w:val="0"/>
      <w:divBdr>
        <w:top w:val="none" w:sz="0" w:space="0" w:color="auto"/>
        <w:left w:val="none" w:sz="0" w:space="0" w:color="auto"/>
        <w:bottom w:val="none" w:sz="0" w:space="0" w:color="auto"/>
        <w:right w:val="none" w:sz="0" w:space="0" w:color="auto"/>
      </w:divBdr>
    </w:div>
    <w:div w:id="1751082012">
      <w:bodyDiv w:val="1"/>
      <w:marLeft w:val="0"/>
      <w:marRight w:val="0"/>
      <w:marTop w:val="0"/>
      <w:marBottom w:val="0"/>
      <w:divBdr>
        <w:top w:val="none" w:sz="0" w:space="0" w:color="auto"/>
        <w:left w:val="none" w:sz="0" w:space="0" w:color="auto"/>
        <w:bottom w:val="none" w:sz="0" w:space="0" w:color="auto"/>
        <w:right w:val="none" w:sz="0" w:space="0" w:color="auto"/>
      </w:divBdr>
    </w:div>
    <w:div w:id="1769500876">
      <w:bodyDiv w:val="1"/>
      <w:marLeft w:val="0"/>
      <w:marRight w:val="0"/>
      <w:marTop w:val="0"/>
      <w:marBottom w:val="0"/>
      <w:divBdr>
        <w:top w:val="none" w:sz="0" w:space="0" w:color="auto"/>
        <w:left w:val="none" w:sz="0" w:space="0" w:color="auto"/>
        <w:bottom w:val="none" w:sz="0" w:space="0" w:color="auto"/>
        <w:right w:val="none" w:sz="0" w:space="0" w:color="auto"/>
      </w:divBdr>
    </w:div>
    <w:div w:id="1772241107">
      <w:bodyDiv w:val="1"/>
      <w:marLeft w:val="0"/>
      <w:marRight w:val="0"/>
      <w:marTop w:val="0"/>
      <w:marBottom w:val="0"/>
      <w:divBdr>
        <w:top w:val="none" w:sz="0" w:space="0" w:color="auto"/>
        <w:left w:val="none" w:sz="0" w:space="0" w:color="auto"/>
        <w:bottom w:val="none" w:sz="0" w:space="0" w:color="auto"/>
        <w:right w:val="none" w:sz="0" w:space="0" w:color="auto"/>
      </w:divBdr>
    </w:div>
    <w:div w:id="1793093483">
      <w:bodyDiv w:val="1"/>
      <w:marLeft w:val="0"/>
      <w:marRight w:val="0"/>
      <w:marTop w:val="0"/>
      <w:marBottom w:val="0"/>
      <w:divBdr>
        <w:top w:val="none" w:sz="0" w:space="0" w:color="auto"/>
        <w:left w:val="none" w:sz="0" w:space="0" w:color="auto"/>
        <w:bottom w:val="none" w:sz="0" w:space="0" w:color="auto"/>
        <w:right w:val="none" w:sz="0" w:space="0" w:color="auto"/>
      </w:divBdr>
    </w:div>
    <w:div w:id="1814249207">
      <w:bodyDiv w:val="1"/>
      <w:marLeft w:val="0"/>
      <w:marRight w:val="0"/>
      <w:marTop w:val="0"/>
      <w:marBottom w:val="0"/>
      <w:divBdr>
        <w:top w:val="none" w:sz="0" w:space="0" w:color="auto"/>
        <w:left w:val="none" w:sz="0" w:space="0" w:color="auto"/>
        <w:bottom w:val="none" w:sz="0" w:space="0" w:color="auto"/>
        <w:right w:val="none" w:sz="0" w:space="0" w:color="auto"/>
      </w:divBdr>
    </w:div>
    <w:div w:id="1827743566">
      <w:bodyDiv w:val="1"/>
      <w:marLeft w:val="0"/>
      <w:marRight w:val="0"/>
      <w:marTop w:val="0"/>
      <w:marBottom w:val="0"/>
      <w:divBdr>
        <w:top w:val="none" w:sz="0" w:space="0" w:color="auto"/>
        <w:left w:val="none" w:sz="0" w:space="0" w:color="auto"/>
        <w:bottom w:val="none" w:sz="0" w:space="0" w:color="auto"/>
        <w:right w:val="none" w:sz="0" w:space="0" w:color="auto"/>
      </w:divBdr>
    </w:div>
    <w:div w:id="1843349779">
      <w:bodyDiv w:val="1"/>
      <w:marLeft w:val="0"/>
      <w:marRight w:val="0"/>
      <w:marTop w:val="0"/>
      <w:marBottom w:val="0"/>
      <w:divBdr>
        <w:top w:val="none" w:sz="0" w:space="0" w:color="auto"/>
        <w:left w:val="none" w:sz="0" w:space="0" w:color="auto"/>
        <w:bottom w:val="none" w:sz="0" w:space="0" w:color="auto"/>
        <w:right w:val="none" w:sz="0" w:space="0" w:color="auto"/>
      </w:divBdr>
    </w:div>
    <w:div w:id="1859850314">
      <w:bodyDiv w:val="1"/>
      <w:marLeft w:val="0"/>
      <w:marRight w:val="0"/>
      <w:marTop w:val="0"/>
      <w:marBottom w:val="0"/>
      <w:divBdr>
        <w:top w:val="none" w:sz="0" w:space="0" w:color="auto"/>
        <w:left w:val="none" w:sz="0" w:space="0" w:color="auto"/>
        <w:bottom w:val="none" w:sz="0" w:space="0" w:color="auto"/>
        <w:right w:val="none" w:sz="0" w:space="0" w:color="auto"/>
      </w:divBdr>
    </w:div>
    <w:div w:id="1867014827">
      <w:bodyDiv w:val="1"/>
      <w:marLeft w:val="0"/>
      <w:marRight w:val="0"/>
      <w:marTop w:val="0"/>
      <w:marBottom w:val="0"/>
      <w:divBdr>
        <w:top w:val="none" w:sz="0" w:space="0" w:color="auto"/>
        <w:left w:val="none" w:sz="0" w:space="0" w:color="auto"/>
        <w:bottom w:val="none" w:sz="0" w:space="0" w:color="auto"/>
        <w:right w:val="none" w:sz="0" w:space="0" w:color="auto"/>
      </w:divBdr>
    </w:div>
    <w:div w:id="1867669027">
      <w:bodyDiv w:val="1"/>
      <w:marLeft w:val="0"/>
      <w:marRight w:val="0"/>
      <w:marTop w:val="0"/>
      <w:marBottom w:val="0"/>
      <w:divBdr>
        <w:top w:val="none" w:sz="0" w:space="0" w:color="auto"/>
        <w:left w:val="none" w:sz="0" w:space="0" w:color="auto"/>
        <w:bottom w:val="none" w:sz="0" w:space="0" w:color="auto"/>
        <w:right w:val="none" w:sz="0" w:space="0" w:color="auto"/>
      </w:divBdr>
    </w:div>
    <w:div w:id="1890409507">
      <w:bodyDiv w:val="1"/>
      <w:marLeft w:val="0"/>
      <w:marRight w:val="0"/>
      <w:marTop w:val="0"/>
      <w:marBottom w:val="0"/>
      <w:divBdr>
        <w:top w:val="none" w:sz="0" w:space="0" w:color="auto"/>
        <w:left w:val="none" w:sz="0" w:space="0" w:color="auto"/>
        <w:bottom w:val="none" w:sz="0" w:space="0" w:color="auto"/>
        <w:right w:val="none" w:sz="0" w:space="0" w:color="auto"/>
      </w:divBdr>
    </w:div>
    <w:div w:id="1902792628">
      <w:bodyDiv w:val="1"/>
      <w:marLeft w:val="0"/>
      <w:marRight w:val="0"/>
      <w:marTop w:val="0"/>
      <w:marBottom w:val="0"/>
      <w:divBdr>
        <w:top w:val="none" w:sz="0" w:space="0" w:color="auto"/>
        <w:left w:val="none" w:sz="0" w:space="0" w:color="auto"/>
        <w:bottom w:val="none" w:sz="0" w:space="0" w:color="auto"/>
        <w:right w:val="none" w:sz="0" w:space="0" w:color="auto"/>
      </w:divBdr>
    </w:div>
    <w:div w:id="1914847783">
      <w:bodyDiv w:val="1"/>
      <w:marLeft w:val="0"/>
      <w:marRight w:val="0"/>
      <w:marTop w:val="0"/>
      <w:marBottom w:val="0"/>
      <w:divBdr>
        <w:top w:val="none" w:sz="0" w:space="0" w:color="auto"/>
        <w:left w:val="none" w:sz="0" w:space="0" w:color="auto"/>
        <w:bottom w:val="none" w:sz="0" w:space="0" w:color="auto"/>
        <w:right w:val="none" w:sz="0" w:space="0" w:color="auto"/>
      </w:divBdr>
    </w:div>
    <w:div w:id="1940215913">
      <w:bodyDiv w:val="1"/>
      <w:marLeft w:val="0"/>
      <w:marRight w:val="0"/>
      <w:marTop w:val="0"/>
      <w:marBottom w:val="0"/>
      <w:divBdr>
        <w:top w:val="none" w:sz="0" w:space="0" w:color="auto"/>
        <w:left w:val="none" w:sz="0" w:space="0" w:color="auto"/>
        <w:bottom w:val="none" w:sz="0" w:space="0" w:color="auto"/>
        <w:right w:val="none" w:sz="0" w:space="0" w:color="auto"/>
      </w:divBdr>
    </w:div>
    <w:div w:id="1954095755">
      <w:bodyDiv w:val="1"/>
      <w:marLeft w:val="0"/>
      <w:marRight w:val="0"/>
      <w:marTop w:val="0"/>
      <w:marBottom w:val="0"/>
      <w:divBdr>
        <w:top w:val="none" w:sz="0" w:space="0" w:color="auto"/>
        <w:left w:val="none" w:sz="0" w:space="0" w:color="auto"/>
        <w:bottom w:val="none" w:sz="0" w:space="0" w:color="auto"/>
        <w:right w:val="none" w:sz="0" w:space="0" w:color="auto"/>
      </w:divBdr>
    </w:div>
    <w:div w:id="1974361420">
      <w:bodyDiv w:val="1"/>
      <w:marLeft w:val="0"/>
      <w:marRight w:val="0"/>
      <w:marTop w:val="0"/>
      <w:marBottom w:val="0"/>
      <w:divBdr>
        <w:top w:val="none" w:sz="0" w:space="0" w:color="auto"/>
        <w:left w:val="none" w:sz="0" w:space="0" w:color="auto"/>
        <w:bottom w:val="none" w:sz="0" w:space="0" w:color="auto"/>
        <w:right w:val="none" w:sz="0" w:space="0" w:color="auto"/>
      </w:divBdr>
    </w:div>
    <w:div w:id="1983844620">
      <w:bodyDiv w:val="1"/>
      <w:marLeft w:val="0"/>
      <w:marRight w:val="0"/>
      <w:marTop w:val="0"/>
      <w:marBottom w:val="0"/>
      <w:divBdr>
        <w:top w:val="none" w:sz="0" w:space="0" w:color="auto"/>
        <w:left w:val="none" w:sz="0" w:space="0" w:color="auto"/>
        <w:bottom w:val="none" w:sz="0" w:space="0" w:color="auto"/>
        <w:right w:val="none" w:sz="0" w:space="0" w:color="auto"/>
      </w:divBdr>
    </w:div>
    <w:div w:id="1990745135">
      <w:bodyDiv w:val="1"/>
      <w:marLeft w:val="0"/>
      <w:marRight w:val="0"/>
      <w:marTop w:val="0"/>
      <w:marBottom w:val="0"/>
      <w:divBdr>
        <w:top w:val="none" w:sz="0" w:space="0" w:color="auto"/>
        <w:left w:val="none" w:sz="0" w:space="0" w:color="auto"/>
        <w:bottom w:val="none" w:sz="0" w:space="0" w:color="auto"/>
        <w:right w:val="none" w:sz="0" w:space="0" w:color="auto"/>
      </w:divBdr>
    </w:div>
    <w:div w:id="2003271513">
      <w:bodyDiv w:val="1"/>
      <w:marLeft w:val="0"/>
      <w:marRight w:val="0"/>
      <w:marTop w:val="0"/>
      <w:marBottom w:val="0"/>
      <w:divBdr>
        <w:top w:val="none" w:sz="0" w:space="0" w:color="auto"/>
        <w:left w:val="none" w:sz="0" w:space="0" w:color="auto"/>
        <w:bottom w:val="none" w:sz="0" w:space="0" w:color="auto"/>
        <w:right w:val="none" w:sz="0" w:space="0" w:color="auto"/>
      </w:divBdr>
    </w:div>
    <w:div w:id="2007434606">
      <w:bodyDiv w:val="1"/>
      <w:marLeft w:val="0"/>
      <w:marRight w:val="0"/>
      <w:marTop w:val="0"/>
      <w:marBottom w:val="0"/>
      <w:divBdr>
        <w:top w:val="none" w:sz="0" w:space="0" w:color="auto"/>
        <w:left w:val="none" w:sz="0" w:space="0" w:color="auto"/>
        <w:bottom w:val="none" w:sz="0" w:space="0" w:color="auto"/>
        <w:right w:val="none" w:sz="0" w:space="0" w:color="auto"/>
      </w:divBdr>
      <w:divsChild>
        <w:div w:id="204295196">
          <w:marLeft w:val="0"/>
          <w:marRight w:val="0"/>
          <w:marTop w:val="0"/>
          <w:marBottom w:val="0"/>
          <w:divBdr>
            <w:top w:val="none" w:sz="0" w:space="0" w:color="auto"/>
            <w:left w:val="none" w:sz="0" w:space="0" w:color="auto"/>
            <w:bottom w:val="none" w:sz="0" w:space="0" w:color="auto"/>
            <w:right w:val="none" w:sz="0" w:space="0" w:color="auto"/>
          </w:divBdr>
        </w:div>
        <w:div w:id="1347246683">
          <w:marLeft w:val="0"/>
          <w:marRight w:val="0"/>
          <w:marTop w:val="0"/>
          <w:marBottom w:val="0"/>
          <w:divBdr>
            <w:top w:val="none" w:sz="0" w:space="0" w:color="auto"/>
            <w:left w:val="none" w:sz="0" w:space="0" w:color="auto"/>
            <w:bottom w:val="none" w:sz="0" w:space="0" w:color="auto"/>
            <w:right w:val="none" w:sz="0" w:space="0" w:color="auto"/>
          </w:divBdr>
          <w:divsChild>
            <w:div w:id="922422004">
              <w:marLeft w:val="165"/>
              <w:marRight w:val="0"/>
              <w:marTop w:val="150"/>
              <w:marBottom w:val="0"/>
              <w:divBdr>
                <w:top w:val="none" w:sz="0" w:space="0" w:color="auto"/>
                <w:left w:val="none" w:sz="0" w:space="0" w:color="auto"/>
                <w:bottom w:val="none" w:sz="0" w:space="0" w:color="auto"/>
                <w:right w:val="none" w:sz="0" w:space="0" w:color="auto"/>
              </w:divBdr>
              <w:divsChild>
                <w:div w:id="2105028152">
                  <w:marLeft w:val="0"/>
                  <w:marRight w:val="0"/>
                  <w:marTop w:val="0"/>
                  <w:marBottom w:val="0"/>
                  <w:divBdr>
                    <w:top w:val="none" w:sz="0" w:space="0" w:color="auto"/>
                    <w:left w:val="none" w:sz="0" w:space="0" w:color="auto"/>
                    <w:bottom w:val="none" w:sz="0" w:space="0" w:color="auto"/>
                    <w:right w:val="none" w:sz="0" w:space="0" w:color="auto"/>
                  </w:divBdr>
                  <w:divsChild>
                    <w:div w:id="15974455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73">
      <w:bodyDiv w:val="1"/>
      <w:marLeft w:val="0"/>
      <w:marRight w:val="0"/>
      <w:marTop w:val="0"/>
      <w:marBottom w:val="0"/>
      <w:divBdr>
        <w:top w:val="none" w:sz="0" w:space="0" w:color="auto"/>
        <w:left w:val="none" w:sz="0" w:space="0" w:color="auto"/>
        <w:bottom w:val="none" w:sz="0" w:space="0" w:color="auto"/>
        <w:right w:val="none" w:sz="0" w:space="0" w:color="auto"/>
      </w:divBdr>
    </w:div>
    <w:div w:id="2033601593">
      <w:bodyDiv w:val="1"/>
      <w:marLeft w:val="0"/>
      <w:marRight w:val="0"/>
      <w:marTop w:val="0"/>
      <w:marBottom w:val="0"/>
      <w:divBdr>
        <w:top w:val="none" w:sz="0" w:space="0" w:color="auto"/>
        <w:left w:val="none" w:sz="0" w:space="0" w:color="auto"/>
        <w:bottom w:val="none" w:sz="0" w:space="0" w:color="auto"/>
        <w:right w:val="none" w:sz="0" w:space="0" w:color="auto"/>
      </w:divBdr>
    </w:div>
    <w:div w:id="2066443314">
      <w:bodyDiv w:val="1"/>
      <w:marLeft w:val="0"/>
      <w:marRight w:val="0"/>
      <w:marTop w:val="0"/>
      <w:marBottom w:val="0"/>
      <w:divBdr>
        <w:top w:val="none" w:sz="0" w:space="0" w:color="auto"/>
        <w:left w:val="none" w:sz="0" w:space="0" w:color="auto"/>
        <w:bottom w:val="none" w:sz="0" w:space="0" w:color="auto"/>
        <w:right w:val="none" w:sz="0" w:space="0" w:color="auto"/>
      </w:divBdr>
    </w:div>
    <w:div w:id="2069037341">
      <w:bodyDiv w:val="1"/>
      <w:marLeft w:val="0"/>
      <w:marRight w:val="0"/>
      <w:marTop w:val="0"/>
      <w:marBottom w:val="0"/>
      <w:divBdr>
        <w:top w:val="none" w:sz="0" w:space="0" w:color="auto"/>
        <w:left w:val="none" w:sz="0" w:space="0" w:color="auto"/>
        <w:bottom w:val="none" w:sz="0" w:space="0" w:color="auto"/>
        <w:right w:val="none" w:sz="0" w:space="0" w:color="auto"/>
      </w:divBdr>
    </w:div>
    <w:div w:id="2074422025">
      <w:bodyDiv w:val="1"/>
      <w:marLeft w:val="0"/>
      <w:marRight w:val="0"/>
      <w:marTop w:val="0"/>
      <w:marBottom w:val="0"/>
      <w:divBdr>
        <w:top w:val="none" w:sz="0" w:space="0" w:color="auto"/>
        <w:left w:val="none" w:sz="0" w:space="0" w:color="auto"/>
        <w:bottom w:val="none" w:sz="0" w:space="0" w:color="auto"/>
        <w:right w:val="none" w:sz="0" w:space="0" w:color="auto"/>
      </w:divBdr>
    </w:div>
    <w:div w:id="2084443977">
      <w:bodyDiv w:val="1"/>
      <w:marLeft w:val="0"/>
      <w:marRight w:val="0"/>
      <w:marTop w:val="0"/>
      <w:marBottom w:val="0"/>
      <w:divBdr>
        <w:top w:val="none" w:sz="0" w:space="0" w:color="auto"/>
        <w:left w:val="none" w:sz="0" w:space="0" w:color="auto"/>
        <w:bottom w:val="none" w:sz="0" w:space="0" w:color="auto"/>
        <w:right w:val="none" w:sz="0" w:space="0" w:color="auto"/>
      </w:divBdr>
    </w:div>
    <w:div w:id="2102330603">
      <w:bodyDiv w:val="1"/>
      <w:marLeft w:val="0"/>
      <w:marRight w:val="0"/>
      <w:marTop w:val="0"/>
      <w:marBottom w:val="0"/>
      <w:divBdr>
        <w:top w:val="none" w:sz="0" w:space="0" w:color="auto"/>
        <w:left w:val="none" w:sz="0" w:space="0" w:color="auto"/>
        <w:bottom w:val="none" w:sz="0" w:space="0" w:color="auto"/>
        <w:right w:val="none" w:sz="0" w:space="0" w:color="auto"/>
      </w:divBdr>
    </w:div>
    <w:div w:id="2106266099">
      <w:bodyDiv w:val="1"/>
      <w:marLeft w:val="0"/>
      <w:marRight w:val="0"/>
      <w:marTop w:val="0"/>
      <w:marBottom w:val="0"/>
      <w:divBdr>
        <w:top w:val="none" w:sz="0" w:space="0" w:color="auto"/>
        <w:left w:val="none" w:sz="0" w:space="0" w:color="auto"/>
        <w:bottom w:val="none" w:sz="0" w:space="0" w:color="auto"/>
        <w:right w:val="none" w:sz="0" w:space="0" w:color="auto"/>
      </w:divBdr>
      <w:divsChild>
        <w:div w:id="92483712">
          <w:marLeft w:val="0"/>
          <w:marRight w:val="0"/>
          <w:marTop w:val="0"/>
          <w:marBottom w:val="0"/>
          <w:divBdr>
            <w:top w:val="none" w:sz="0" w:space="0" w:color="auto"/>
            <w:left w:val="none" w:sz="0" w:space="0" w:color="auto"/>
            <w:bottom w:val="none" w:sz="0" w:space="0" w:color="auto"/>
            <w:right w:val="none" w:sz="0" w:space="0" w:color="auto"/>
          </w:divBdr>
        </w:div>
        <w:div w:id="952783928">
          <w:marLeft w:val="0"/>
          <w:marRight w:val="0"/>
          <w:marTop w:val="0"/>
          <w:marBottom w:val="0"/>
          <w:divBdr>
            <w:top w:val="none" w:sz="0" w:space="0" w:color="auto"/>
            <w:left w:val="none" w:sz="0" w:space="0" w:color="auto"/>
            <w:bottom w:val="none" w:sz="0" w:space="0" w:color="auto"/>
            <w:right w:val="none" w:sz="0" w:space="0" w:color="auto"/>
          </w:divBdr>
          <w:divsChild>
            <w:div w:id="1196120529">
              <w:marLeft w:val="165"/>
              <w:marRight w:val="0"/>
              <w:marTop w:val="150"/>
              <w:marBottom w:val="0"/>
              <w:divBdr>
                <w:top w:val="none" w:sz="0" w:space="0" w:color="auto"/>
                <w:left w:val="none" w:sz="0" w:space="0" w:color="auto"/>
                <w:bottom w:val="none" w:sz="0" w:space="0" w:color="auto"/>
                <w:right w:val="none" w:sz="0" w:space="0" w:color="auto"/>
              </w:divBdr>
              <w:divsChild>
                <w:div w:id="1720126160">
                  <w:marLeft w:val="0"/>
                  <w:marRight w:val="0"/>
                  <w:marTop w:val="0"/>
                  <w:marBottom w:val="0"/>
                  <w:divBdr>
                    <w:top w:val="none" w:sz="0" w:space="0" w:color="auto"/>
                    <w:left w:val="none" w:sz="0" w:space="0" w:color="auto"/>
                    <w:bottom w:val="none" w:sz="0" w:space="0" w:color="auto"/>
                    <w:right w:val="none" w:sz="0" w:space="0" w:color="auto"/>
                  </w:divBdr>
                  <w:divsChild>
                    <w:div w:id="785780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80577">
      <w:bodyDiv w:val="1"/>
      <w:marLeft w:val="0"/>
      <w:marRight w:val="0"/>
      <w:marTop w:val="0"/>
      <w:marBottom w:val="0"/>
      <w:divBdr>
        <w:top w:val="none" w:sz="0" w:space="0" w:color="auto"/>
        <w:left w:val="none" w:sz="0" w:space="0" w:color="auto"/>
        <w:bottom w:val="none" w:sz="0" w:space="0" w:color="auto"/>
        <w:right w:val="none" w:sz="0" w:space="0" w:color="auto"/>
      </w:divBdr>
    </w:div>
    <w:div w:id="2118675410">
      <w:bodyDiv w:val="1"/>
      <w:marLeft w:val="0"/>
      <w:marRight w:val="0"/>
      <w:marTop w:val="0"/>
      <w:marBottom w:val="0"/>
      <w:divBdr>
        <w:top w:val="none" w:sz="0" w:space="0" w:color="auto"/>
        <w:left w:val="none" w:sz="0" w:space="0" w:color="auto"/>
        <w:bottom w:val="none" w:sz="0" w:space="0" w:color="auto"/>
        <w:right w:val="none" w:sz="0" w:space="0" w:color="auto"/>
      </w:divBdr>
    </w:div>
    <w:div w:id="2138330902">
      <w:bodyDiv w:val="1"/>
      <w:marLeft w:val="0"/>
      <w:marRight w:val="0"/>
      <w:marTop w:val="0"/>
      <w:marBottom w:val="0"/>
      <w:divBdr>
        <w:top w:val="none" w:sz="0" w:space="0" w:color="auto"/>
        <w:left w:val="none" w:sz="0" w:space="0" w:color="auto"/>
        <w:bottom w:val="none" w:sz="0" w:space="0" w:color="auto"/>
        <w:right w:val="none" w:sz="0" w:space="0" w:color="auto"/>
      </w:divBdr>
      <w:divsChild>
        <w:div w:id="1346438952">
          <w:marLeft w:val="0"/>
          <w:marRight w:val="0"/>
          <w:marTop w:val="0"/>
          <w:marBottom w:val="0"/>
          <w:divBdr>
            <w:top w:val="none" w:sz="0" w:space="0" w:color="auto"/>
            <w:left w:val="none" w:sz="0" w:space="0" w:color="auto"/>
            <w:bottom w:val="none" w:sz="0" w:space="0" w:color="auto"/>
            <w:right w:val="none" w:sz="0" w:space="0" w:color="auto"/>
          </w:divBdr>
          <w:divsChild>
            <w:div w:id="1187064870">
              <w:marLeft w:val="0"/>
              <w:marRight w:val="0"/>
              <w:marTop w:val="0"/>
              <w:marBottom w:val="0"/>
              <w:divBdr>
                <w:top w:val="none" w:sz="0" w:space="0" w:color="auto"/>
                <w:left w:val="none" w:sz="0" w:space="0" w:color="auto"/>
                <w:bottom w:val="none" w:sz="0" w:space="0" w:color="auto"/>
                <w:right w:val="none" w:sz="0" w:space="0" w:color="auto"/>
              </w:divBdr>
              <w:divsChild>
                <w:div w:id="1929078566">
                  <w:marLeft w:val="0"/>
                  <w:marRight w:val="0"/>
                  <w:marTop w:val="0"/>
                  <w:marBottom w:val="0"/>
                  <w:divBdr>
                    <w:top w:val="none" w:sz="0" w:space="0" w:color="auto"/>
                    <w:left w:val="none" w:sz="0" w:space="0" w:color="auto"/>
                    <w:bottom w:val="none" w:sz="0" w:space="0" w:color="auto"/>
                    <w:right w:val="none" w:sz="0" w:space="0" w:color="auto"/>
                  </w:divBdr>
                  <w:divsChild>
                    <w:div w:id="1434016644">
                      <w:marLeft w:val="0"/>
                      <w:marRight w:val="0"/>
                      <w:marTop w:val="0"/>
                      <w:marBottom w:val="0"/>
                      <w:divBdr>
                        <w:top w:val="none" w:sz="0" w:space="0" w:color="auto"/>
                        <w:left w:val="none" w:sz="0" w:space="0" w:color="auto"/>
                        <w:bottom w:val="none" w:sz="0" w:space="0" w:color="auto"/>
                        <w:right w:val="none" w:sz="0" w:space="0" w:color="auto"/>
                      </w:divBdr>
                      <w:divsChild>
                        <w:div w:id="1717465298">
                          <w:marLeft w:val="0"/>
                          <w:marRight w:val="0"/>
                          <w:marTop w:val="0"/>
                          <w:marBottom w:val="0"/>
                          <w:divBdr>
                            <w:top w:val="none" w:sz="0" w:space="0" w:color="auto"/>
                            <w:left w:val="none" w:sz="0" w:space="0" w:color="auto"/>
                            <w:bottom w:val="none" w:sz="0" w:space="0" w:color="auto"/>
                            <w:right w:val="none" w:sz="0" w:space="0" w:color="auto"/>
                          </w:divBdr>
                          <w:divsChild>
                            <w:div w:id="2061588632">
                              <w:marLeft w:val="0"/>
                              <w:marRight w:val="0"/>
                              <w:marTop w:val="0"/>
                              <w:marBottom w:val="0"/>
                              <w:divBdr>
                                <w:top w:val="none" w:sz="0" w:space="0" w:color="auto"/>
                                <w:left w:val="none" w:sz="0" w:space="0" w:color="auto"/>
                                <w:bottom w:val="none" w:sz="0" w:space="0" w:color="auto"/>
                                <w:right w:val="none" w:sz="0" w:space="0" w:color="auto"/>
                              </w:divBdr>
                              <w:divsChild>
                                <w:div w:id="612980592">
                                  <w:marLeft w:val="0"/>
                                  <w:marRight w:val="0"/>
                                  <w:marTop w:val="0"/>
                                  <w:marBottom w:val="0"/>
                                  <w:divBdr>
                                    <w:top w:val="none" w:sz="0" w:space="0" w:color="auto"/>
                                    <w:left w:val="none" w:sz="0" w:space="0" w:color="auto"/>
                                    <w:bottom w:val="none" w:sz="0" w:space="0" w:color="auto"/>
                                    <w:right w:val="none" w:sz="0" w:space="0" w:color="auto"/>
                                  </w:divBdr>
                                  <w:divsChild>
                                    <w:div w:id="20459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agwat.2014.09.0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5788</Words>
  <Characters>32995</Characters>
  <Application>Microsoft Office Word</Application>
  <DocSecurity>0</DocSecurity>
  <Lines>274</Lines>
  <Paragraphs>77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SDI PC New 16</cp:lastModifiedBy>
  <cp:revision>11</cp:revision>
  <cp:lastPrinted>2025-06-14T05:39:00Z</cp:lastPrinted>
  <dcterms:created xsi:type="dcterms:W3CDTF">2025-06-18T14:51:00Z</dcterms:created>
  <dcterms:modified xsi:type="dcterms:W3CDTF">2025-06-23T07:48:00Z</dcterms:modified>
</cp:coreProperties>
</file>