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9084" w14:textId="4590A97B" w:rsidR="00255AF8" w:rsidRDefault="006F1B78" w:rsidP="00254236">
      <w:pPr>
        <w:spacing w:after="0" w:line="240" w:lineRule="auto"/>
        <w:jc w:val="center"/>
        <w:rPr>
          <w:rFonts w:ascii="Times New Roman" w:eastAsia="Times New Roman" w:hAnsi="Times New Roman" w:cs="Times New Roman"/>
          <w:sz w:val="28"/>
          <w:szCs w:val="28"/>
          <w:lang w:eastAsia="en-IN"/>
        </w:rPr>
      </w:pPr>
      <w:r w:rsidRPr="00F93F7C">
        <w:rPr>
          <w:rFonts w:ascii="Times New Roman" w:eastAsia="Times New Roman" w:hAnsi="Times New Roman" w:cs="Times New Roman"/>
          <w:sz w:val="28"/>
          <w:szCs w:val="28"/>
          <w:lang w:eastAsia="en-IN"/>
        </w:rPr>
        <w:t xml:space="preserve">New Cestode of the Genera </w:t>
      </w:r>
      <w:proofErr w:type="spellStart"/>
      <w:r w:rsidRPr="00F93F7C">
        <w:rPr>
          <w:rFonts w:ascii="Times New Roman" w:eastAsia="Times New Roman" w:hAnsi="Times New Roman" w:cs="Times New Roman"/>
          <w:i/>
          <w:iCs/>
          <w:sz w:val="28"/>
          <w:szCs w:val="28"/>
          <w:lang w:eastAsia="en-IN"/>
        </w:rPr>
        <w:t>Diplopylidium</w:t>
      </w:r>
      <w:proofErr w:type="spellEnd"/>
      <w:r w:rsidRPr="00F93F7C">
        <w:rPr>
          <w:rFonts w:ascii="Times New Roman" w:eastAsia="Times New Roman" w:hAnsi="Times New Roman" w:cs="Times New Roman"/>
          <w:sz w:val="28"/>
          <w:szCs w:val="28"/>
          <w:lang w:eastAsia="en-IN"/>
        </w:rPr>
        <w:t xml:space="preserve"> (</w:t>
      </w:r>
      <w:proofErr w:type="spellStart"/>
      <w:proofErr w:type="gramStart"/>
      <w:r w:rsidRPr="00F93F7C">
        <w:rPr>
          <w:rFonts w:ascii="Times New Roman" w:eastAsia="Times New Roman" w:hAnsi="Times New Roman" w:cs="Times New Roman"/>
          <w:sz w:val="28"/>
          <w:szCs w:val="28"/>
          <w:lang w:eastAsia="en-IN"/>
        </w:rPr>
        <w:t>Eucestoda:Dipylidiiae</w:t>
      </w:r>
      <w:proofErr w:type="spellEnd"/>
      <w:proofErr w:type="gramEnd"/>
      <w:r w:rsidRPr="00F93F7C">
        <w:rPr>
          <w:rFonts w:ascii="Times New Roman" w:eastAsia="Times New Roman" w:hAnsi="Times New Roman" w:cs="Times New Roman"/>
          <w:sz w:val="28"/>
          <w:szCs w:val="28"/>
          <w:lang w:eastAsia="en-IN"/>
        </w:rPr>
        <w:t xml:space="preserve">) </w:t>
      </w:r>
      <w:r w:rsidR="00F84B86" w:rsidRPr="00FA2701">
        <w:rPr>
          <w:rFonts w:ascii="Times New Roman" w:eastAsia="Times New Roman" w:hAnsi="Times New Roman" w:cs="Times New Roman"/>
          <w:sz w:val="28"/>
          <w:szCs w:val="28"/>
          <w:lang w:eastAsia="en-IN"/>
        </w:rPr>
        <w:t xml:space="preserve">Parasitizing </w:t>
      </w:r>
      <w:proofErr w:type="spellStart"/>
      <w:r w:rsidR="00F84B86" w:rsidRPr="00FA2701">
        <w:rPr>
          <w:rFonts w:ascii="Times New Roman" w:eastAsia="Times New Roman" w:hAnsi="Times New Roman" w:cs="Times New Roman"/>
          <w:i/>
          <w:iCs/>
          <w:sz w:val="28"/>
          <w:szCs w:val="28"/>
          <w:lang w:eastAsia="en-IN"/>
        </w:rPr>
        <w:t>Felis</w:t>
      </w:r>
      <w:proofErr w:type="spellEnd"/>
      <w:r w:rsidR="00F84B86" w:rsidRPr="00FA2701">
        <w:rPr>
          <w:rFonts w:ascii="Times New Roman" w:eastAsia="Times New Roman" w:hAnsi="Times New Roman" w:cs="Times New Roman"/>
          <w:i/>
          <w:iCs/>
          <w:sz w:val="28"/>
          <w:szCs w:val="28"/>
          <w:lang w:eastAsia="en-IN"/>
        </w:rPr>
        <w:t xml:space="preserve"> </w:t>
      </w:r>
      <w:proofErr w:type="spellStart"/>
      <w:r w:rsidR="00F84B86" w:rsidRPr="00FA2701">
        <w:rPr>
          <w:rFonts w:ascii="Times New Roman" w:eastAsia="Times New Roman" w:hAnsi="Times New Roman" w:cs="Times New Roman"/>
          <w:i/>
          <w:iCs/>
          <w:sz w:val="28"/>
          <w:szCs w:val="28"/>
          <w:lang w:eastAsia="en-IN"/>
        </w:rPr>
        <w:t>domesticus</w:t>
      </w:r>
      <w:proofErr w:type="spellEnd"/>
      <w:r w:rsidR="00F84B86" w:rsidRPr="00FA2701">
        <w:rPr>
          <w:rFonts w:ascii="Times New Roman" w:eastAsia="Times New Roman" w:hAnsi="Times New Roman" w:cs="Times New Roman"/>
          <w:sz w:val="28"/>
          <w:szCs w:val="28"/>
          <w:lang w:eastAsia="en-IN"/>
        </w:rPr>
        <w:t xml:space="preserve"> in Maharashtra: A Morphological Study</w:t>
      </w:r>
      <w:r w:rsidR="00F84B86" w:rsidRPr="00F93F7C">
        <w:rPr>
          <w:rFonts w:ascii="Times New Roman" w:eastAsia="Times New Roman" w:hAnsi="Times New Roman" w:cs="Times New Roman"/>
          <w:sz w:val="28"/>
          <w:szCs w:val="28"/>
          <w:lang w:eastAsia="en-IN"/>
        </w:rPr>
        <w:t xml:space="preserve"> </w:t>
      </w:r>
    </w:p>
    <w:p w14:paraId="5E132B65" w14:textId="77777777" w:rsidR="00FA2701" w:rsidRDefault="00FA2701" w:rsidP="00254236">
      <w:pPr>
        <w:spacing w:after="0" w:line="240" w:lineRule="auto"/>
        <w:jc w:val="center"/>
        <w:rPr>
          <w:rFonts w:ascii="Times New Roman" w:eastAsia="Times New Roman" w:hAnsi="Times New Roman" w:cs="Times New Roman"/>
          <w:sz w:val="28"/>
          <w:szCs w:val="28"/>
          <w:lang w:eastAsia="en-IN"/>
        </w:rPr>
      </w:pPr>
    </w:p>
    <w:p w14:paraId="6C7A9020" w14:textId="77777777" w:rsidR="00146548" w:rsidRPr="00F93F7C" w:rsidRDefault="00146548" w:rsidP="00254236">
      <w:pPr>
        <w:spacing w:after="0" w:line="240" w:lineRule="auto"/>
        <w:jc w:val="both"/>
        <w:rPr>
          <w:rFonts w:ascii="Times New Roman" w:eastAsia="Times New Roman" w:hAnsi="Times New Roman" w:cs="Times New Roman"/>
          <w:sz w:val="24"/>
          <w:szCs w:val="24"/>
          <w:lang w:eastAsia="en-IN"/>
        </w:rPr>
      </w:pPr>
    </w:p>
    <w:p w14:paraId="25C28907" w14:textId="5B1814F3" w:rsidR="00255AF8" w:rsidRPr="00F30934" w:rsidRDefault="00524858" w:rsidP="00254236">
      <w:pPr>
        <w:spacing w:after="0" w:line="240" w:lineRule="auto"/>
        <w:jc w:val="both"/>
        <w:rPr>
          <w:rFonts w:ascii="Times New Roman" w:eastAsia="Times New Roman" w:hAnsi="Times New Roman" w:cs="Times New Roman"/>
          <w:b/>
          <w:bCs/>
          <w:sz w:val="24"/>
          <w:szCs w:val="24"/>
          <w:lang w:eastAsia="en-IN"/>
        </w:rPr>
      </w:pPr>
      <w:r w:rsidRPr="00F30934">
        <w:rPr>
          <w:rFonts w:ascii="Times New Roman" w:eastAsia="Times New Roman" w:hAnsi="Times New Roman" w:cs="Times New Roman"/>
          <w:b/>
          <w:bCs/>
          <w:sz w:val="24"/>
          <w:szCs w:val="24"/>
          <w:lang w:eastAsia="en-IN"/>
        </w:rPr>
        <w:t>Abstract:</w:t>
      </w:r>
    </w:p>
    <w:p w14:paraId="45E88A84" w14:textId="77777777" w:rsidR="00524858" w:rsidRPr="00F30934" w:rsidRDefault="00524858" w:rsidP="00254236">
      <w:pPr>
        <w:spacing w:after="0" w:line="240" w:lineRule="auto"/>
        <w:jc w:val="both"/>
        <w:rPr>
          <w:rFonts w:ascii="Times New Roman" w:eastAsia="Times New Roman" w:hAnsi="Times New Roman" w:cs="Times New Roman"/>
          <w:sz w:val="24"/>
          <w:szCs w:val="24"/>
          <w:lang w:eastAsia="en-IN"/>
        </w:rPr>
      </w:pPr>
    </w:p>
    <w:p w14:paraId="330F9DD2" w14:textId="2DDF4471" w:rsidR="00255AF8" w:rsidRPr="00F30934" w:rsidRDefault="006F1B78" w:rsidP="00254236">
      <w:pPr>
        <w:spacing w:after="0" w:line="240" w:lineRule="auto"/>
        <w:jc w:val="both"/>
        <w:rPr>
          <w:rFonts w:ascii="Times New Roman" w:eastAsia="Times New Roman" w:hAnsi="Times New Roman" w:cs="Times New Roman"/>
          <w:sz w:val="24"/>
          <w:szCs w:val="24"/>
          <w:lang w:eastAsia="en-IN"/>
        </w:rPr>
      </w:pPr>
      <w:proofErr w:type="spellStart"/>
      <w:r w:rsidRPr="00F30934">
        <w:rPr>
          <w:rFonts w:ascii="Times New Roman" w:eastAsia="Times New Roman" w:hAnsi="Times New Roman" w:cs="Times New Roman"/>
          <w:i/>
          <w:iCs/>
          <w:sz w:val="24"/>
          <w:szCs w:val="24"/>
          <w:lang w:eastAsia="en-IN"/>
        </w:rPr>
        <w:t>Diplopylidium</w:t>
      </w:r>
      <w:proofErr w:type="spellEnd"/>
      <w:r w:rsidRPr="00F30934">
        <w:rPr>
          <w:rFonts w:ascii="Times New Roman" w:eastAsia="Times New Roman" w:hAnsi="Times New Roman" w:cs="Times New Roman"/>
          <w:i/>
          <w:iCs/>
          <w:sz w:val="24"/>
          <w:szCs w:val="24"/>
          <w:lang w:eastAsia="en-IN"/>
        </w:rPr>
        <w:t xml:space="preserve"> </w:t>
      </w:r>
      <w:proofErr w:type="spellStart"/>
      <w:r w:rsidRPr="00F30934">
        <w:rPr>
          <w:rFonts w:ascii="Times New Roman" w:eastAsia="Times New Roman" w:hAnsi="Times New Roman" w:cs="Times New Roman"/>
          <w:i/>
          <w:iCs/>
          <w:sz w:val="24"/>
          <w:szCs w:val="24"/>
          <w:lang w:eastAsia="en-IN"/>
        </w:rPr>
        <w:t>alii</w:t>
      </w:r>
      <w:proofErr w:type="spellEnd"/>
      <w:r w:rsidRPr="00F30934">
        <w:rPr>
          <w:rFonts w:ascii="Times New Roman" w:eastAsia="Times New Roman" w:hAnsi="Times New Roman" w:cs="Times New Roman"/>
          <w:i/>
          <w:iCs/>
          <w:sz w:val="24"/>
          <w:szCs w:val="24"/>
          <w:lang w:eastAsia="en-IN"/>
        </w:rPr>
        <w:t xml:space="preserve"> </w:t>
      </w:r>
      <w:r w:rsidRPr="00F30934">
        <w:rPr>
          <w:rFonts w:ascii="Times New Roman" w:eastAsia="Times New Roman" w:hAnsi="Times New Roman" w:cs="Times New Roman"/>
          <w:sz w:val="24"/>
          <w:szCs w:val="24"/>
          <w:lang w:eastAsia="en-IN"/>
        </w:rPr>
        <w:t xml:space="preserve">n. sp. belonging to order </w:t>
      </w:r>
      <w:proofErr w:type="spellStart"/>
      <w:r w:rsidRPr="00F30934">
        <w:rPr>
          <w:rFonts w:ascii="Times New Roman" w:eastAsia="Times New Roman" w:hAnsi="Times New Roman" w:cs="Times New Roman"/>
          <w:sz w:val="24"/>
          <w:szCs w:val="24"/>
          <w:lang w:eastAsia="en-IN"/>
        </w:rPr>
        <w:t>Dilepididea</w:t>
      </w:r>
      <w:proofErr w:type="spellEnd"/>
      <w:r w:rsidRPr="00F30934">
        <w:rPr>
          <w:rFonts w:ascii="Times New Roman" w:eastAsia="Times New Roman" w:hAnsi="Times New Roman" w:cs="Times New Roman"/>
          <w:sz w:val="24"/>
          <w:szCs w:val="24"/>
          <w:lang w:eastAsia="en-IN"/>
        </w:rPr>
        <w:t xml:space="preserve"> is described from </w:t>
      </w:r>
      <w:proofErr w:type="spellStart"/>
      <w:r w:rsidRPr="00F30934">
        <w:rPr>
          <w:rFonts w:ascii="Times New Roman" w:eastAsia="Times New Roman" w:hAnsi="Times New Roman" w:cs="Times New Roman"/>
          <w:i/>
          <w:iCs/>
          <w:sz w:val="24"/>
          <w:szCs w:val="24"/>
          <w:lang w:eastAsia="en-IN"/>
        </w:rPr>
        <w:t>Felis</w:t>
      </w:r>
      <w:proofErr w:type="spellEnd"/>
      <w:r w:rsidRPr="00F30934">
        <w:rPr>
          <w:rFonts w:ascii="Times New Roman" w:eastAsia="Times New Roman" w:hAnsi="Times New Roman" w:cs="Times New Roman"/>
          <w:i/>
          <w:iCs/>
          <w:sz w:val="24"/>
          <w:szCs w:val="24"/>
          <w:lang w:eastAsia="en-IN"/>
        </w:rPr>
        <w:t xml:space="preserve"> </w:t>
      </w:r>
      <w:proofErr w:type="spellStart"/>
      <w:r w:rsidRPr="00F30934">
        <w:rPr>
          <w:rFonts w:ascii="Times New Roman" w:eastAsia="Times New Roman" w:hAnsi="Times New Roman" w:cs="Times New Roman"/>
          <w:i/>
          <w:iCs/>
          <w:sz w:val="24"/>
          <w:szCs w:val="24"/>
          <w:lang w:eastAsia="en-IN"/>
        </w:rPr>
        <w:t>domesticus</w:t>
      </w:r>
      <w:proofErr w:type="spellEnd"/>
      <w:r w:rsidRPr="00F30934">
        <w:rPr>
          <w:rFonts w:ascii="Times New Roman" w:eastAsia="Times New Roman" w:hAnsi="Times New Roman" w:cs="Times New Roman"/>
          <w:i/>
          <w:iCs/>
          <w:sz w:val="24"/>
          <w:szCs w:val="24"/>
          <w:lang w:eastAsia="en-IN"/>
        </w:rPr>
        <w:t xml:space="preserve"> </w:t>
      </w:r>
      <w:r w:rsidRPr="00F30934">
        <w:rPr>
          <w:rFonts w:ascii="Times New Roman" w:eastAsia="Times New Roman" w:hAnsi="Times New Roman" w:cs="Times New Roman"/>
          <w:sz w:val="24"/>
          <w:szCs w:val="24"/>
          <w:lang w:eastAsia="en-IN"/>
        </w:rPr>
        <w:t>collected from Tal</w:t>
      </w:r>
      <w:r w:rsidR="00FA2701" w:rsidRPr="00F30934">
        <w:rPr>
          <w:rFonts w:ascii="Times New Roman" w:eastAsia="Times New Roman" w:hAnsi="Times New Roman" w:cs="Times New Roman"/>
          <w:sz w:val="24"/>
          <w:szCs w:val="24"/>
          <w:lang w:eastAsia="en-IN"/>
        </w:rPr>
        <w:t>.</w:t>
      </w:r>
      <w:r w:rsidRPr="00F30934">
        <w:rPr>
          <w:rFonts w:ascii="Times New Roman" w:eastAsia="Times New Roman" w:hAnsi="Times New Roman" w:cs="Times New Roman"/>
          <w:sz w:val="24"/>
          <w:szCs w:val="24"/>
          <w:lang w:eastAsia="en-IN"/>
        </w:rPr>
        <w:t xml:space="preserve"> Jalna of Jalna district, M.S. India. The collected cestodes were flattened and preserved in formalin. The preserved worms were stained with Harris </w:t>
      </w:r>
      <w:proofErr w:type="spellStart"/>
      <w:r w:rsidRPr="00F30934">
        <w:rPr>
          <w:rFonts w:ascii="Times New Roman" w:eastAsia="Times New Roman" w:hAnsi="Times New Roman" w:cs="Times New Roman"/>
          <w:sz w:val="24"/>
          <w:szCs w:val="24"/>
          <w:lang w:eastAsia="en-IN"/>
        </w:rPr>
        <w:t>haematoxylene</w:t>
      </w:r>
      <w:proofErr w:type="spellEnd"/>
      <w:r w:rsidRPr="00F30934">
        <w:rPr>
          <w:rFonts w:ascii="Times New Roman" w:eastAsia="Times New Roman" w:hAnsi="Times New Roman" w:cs="Times New Roman"/>
          <w:sz w:val="24"/>
          <w:szCs w:val="24"/>
          <w:lang w:eastAsia="en-IN"/>
        </w:rPr>
        <w:t xml:space="preserve">, dehydrated in alcohol and mounted in D.P.X. Figures were drawn using camera lucida. The present species has </w:t>
      </w:r>
      <w:r w:rsidRPr="00F30934">
        <w:rPr>
          <w:rFonts w:ascii="Times New Roman" w:hAnsi="Times New Roman" w:cs="Times New Roman"/>
          <w:sz w:val="24"/>
          <w:szCs w:val="24"/>
        </w:rPr>
        <w:t xml:space="preserve">dome shaped </w:t>
      </w:r>
      <w:r w:rsidRPr="00F30934">
        <w:rPr>
          <w:rFonts w:ascii="Times New Roman" w:eastAsia="Times New Roman" w:hAnsi="Times New Roman" w:cs="Times New Roman"/>
          <w:sz w:val="24"/>
          <w:szCs w:val="24"/>
          <w:lang w:eastAsia="en-IN"/>
        </w:rPr>
        <w:t xml:space="preserve">scolex; </w:t>
      </w:r>
      <w:proofErr w:type="spellStart"/>
      <w:r w:rsidRPr="00F30934">
        <w:rPr>
          <w:rFonts w:ascii="Times New Roman" w:eastAsia="Times New Roman" w:hAnsi="Times New Roman" w:cs="Times New Roman"/>
          <w:sz w:val="24"/>
          <w:szCs w:val="24"/>
          <w:lang w:eastAsia="en-IN"/>
        </w:rPr>
        <w:t>rostellar</w:t>
      </w:r>
      <w:proofErr w:type="spellEnd"/>
      <w:r w:rsidRPr="00F30934">
        <w:rPr>
          <w:rFonts w:ascii="Times New Roman" w:eastAsia="Times New Roman" w:hAnsi="Times New Roman" w:cs="Times New Roman"/>
          <w:sz w:val="24"/>
          <w:szCs w:val="24"/>
          <w:lang w:eastAsia="en-IN"/>
        </w:rPr>
        <w:t xml:space="preserve"> hooks in 6 rows and 38 in number; testes medium, almost round, 215-225 (219) in number; cirrus pouch large, sickle shaped; ovary distinctly bilobed; </w:t>
      </w:r>
      <w:r w:rsidRPr="00F30934">
        <w:rPr>
          <w:rFonts w:ascii="Times New Roman" w:hAnsi="Times New Roman" w:cs="Times New Roman"/>
          <w:sz w:val="24"/>
          <w:szCs w:val="24"/>
        </w:rPr>
        <w:t>vagina is posterior to the cirrus pouch</w:t>
      </w:r>
      <w:r w:rsidRPr="00F30934">
        <w:rPr>
          <w:rFonts w:ascii="Times New Roman" w:eastAsia="Times New Roman" w:hAnsi="Times New Roman" w:cs="Times New Roman"/>
          <w:sz w:val="24"/>
          <w:szCs w:val="24"/>
          <w:lang w:eastAsia="en-IN"/>
        </w:rPr>
        <w:t xml:space="preserve"> and vitelline gland medium in size, triangular with irregular margin. The present worm has significant morphological variations to accommodate it as a new species. </w:t>
      </w:r>
    </w:p>
    <w:p w14:paraId="792657AE" w14:textId="77777777" w:rsidR="00255AF8" w:rsidRPr="00F30934" w:rsidRDefault="00255AF8" w:rsidP="00254236">
      <w:pPr>
        <w:spacing w:after="0" w:line="240" w:lineRule="auto"/>
        <w:jc w:val="both"/>
        <w:rPr>
          <w:rFonts w:ascii="Times New Roman" w:eastAsia="Times New Roman" w:hAnsi="Times New Roman" w:cs="Times New Roman"/>
          <w:sz w:val="24"/>
          <w:szCs w:val="24"/>
          <w:lang w:eastAsia="en-IN"/>
        </w:rPr>
      </w:pPr>
    </w:p>
    <w:p w14:paraId="4EFE989C" w14:textId="7CAA2B1F" w:rsidR="00255AF8" w:rsidRPr="00193062" w:rsidRDefault="006F1B78" w:rsidP="00254236">
      <w:pPr>
        <w:jc w:val="both"/>
        <w:rPr>
          <w:rFonts w:ascii="Times New Roman" w:eastAsia="Times New Roman" w:hAnsi="Times New Roman" w:cs="Times New Roman"/>
          <w:sz w:val="24"/>
          <w:szCs w:val="24"/>
          <w:lang w:eastAsia="en-IN"/>
        </w:rPr>
      </w:pPr>
      <w:r w:rsidRPr="00F30934">
        <w:rPr>
          <w:rFonts w:ascii="Times New Roman" w:eastAsia="Times New Roman" w:hAnsi="Times New Roman" w:cs="Times New Roman"/>
          <w:b/>
          <w:bCs/>
          <w:sz w:val="24"/>
          <w:szCs w:val="24"/>
          <w:lang w:eastAsia="en-IN"/>
        </w:rPr>
        <w:t xml:space="preserve">Keywords: </w:t>
      </w:r>
      <w:r w:rsidR="00741BBB">
        <w:rPr>
          <w:rStyle w:val="ng-star-inserted"/>
          <w:rFonts w:ascii="Times New Roman" w:hAnsi="Times New Roman" w:cs="Times New Roman"/>
          <w:bCs/>
          <w:color w:val="1A1C1E"/>
          <w:sz w:val="24"/>
          <w:szCs w:val="24"/>
          <w:shd w:val="clear" w:color="auto" w:fill="FFFFFF"/>
        </w:rPr>
        <w:t>Intestinal parasite, t</w:t>
      </w:r>
      <w:r w:rsidR="00D71D76" w:rsidRPr="00193062">
        <w:rPr>
          <w:rStyle w:val="ng-star-inserted"/>
          <w:rFonts w:ascii="Times New Roman" w:hAnsi="Times New Roman" w:cs="Times New Roman"/>
          <w:bCs/>
          <w:color w:val="1A1C1E"/>
          <w:sz w:val="24"/>
          <w:szCs w:val="24"/>
          <w:shd w:val="clear" w:color="auto" w:fill="FFFFFF"/>
        </w:rPr>
        <w:t xml:space="preserve">axonomy, </w:t>
      </w:r>
      <w:proofErr w:type="spellStart"/>
      <w:r w:rsidR="00D71D76" w:rsidRPr="00193062">
        <w:rPr>
          <w:rStyle w:val="ng-star-inserted"/>
          <w:rFonts w:ascii="Times New Roman" w:hAnsi="Times New Roman" w:cs="Times New Roman"/>
          <w:bCs/>
          <w:color w:val="1A1C1E"/>
          <w:sz w:val="24"/>
          <w:szCs w:val="24"/>
          <w:shd w:val="clear" w:color="auto" w:fill="FFFFFF"/>
        </w:rPr>
        <w:t>rostellar</w:t>
      </w:r>
      <w:proofErr w:type="spellEnd"/>
      <w:r w:rsidR="00D71D76" w:rsidRPr="00193062">
        <w:rPr>
          <w:rStyle w:val="ng-star-inserted"/>
          <w:rFonts w:ascii="Times New Roman" w:hAnsi="Times New Roman" w:cs="Times New Roman"/>
          <w:bCs/>
          <w:color w:val="1A1C1E"/>
          <w:sz w:val="24"/>
          <w:szCs w:val="24"/>
          <w:shd w:val="clear" w:color="auto" w:fill="FFFFFF"/>
        </w:rPr>
        <w:t xml:space="preserve"> hooks, helminthology, </w:t>
      </w:r>
      <w:r w:rsidR="00741BBB">
        <w:rPr>
          <w:rStyle w:val="ng-star-inserted"/>
          <w:rFonts w:ascii="Times New Roman" w:hAnsi="Times New Roman" w:cs="Times New Roman"/>
          <w:bCs/>
          <w:color w:val="1A1C1E"/>
          <w:sz w:val="24"/>
          <w:szCs w:val="24"/>
          <w:shd w:val="clear" w:color="auto" w:fill="FFFFFF"/>
        </w:rPr>
        <w:t>tape</w:t>
      </w:r>
      <w:r w:rsidR="00D71D76" w:rsidRPr="00193062">
        <w:rPr>
          <w:rFonts w:ascii="Times New Roman" w:hAnsi="Times New Roman" w:cs="Times New Roman"/>
          <w:sz w:val="24"/>
          <w:szCs w:val="24"/>
        </w:rPr>
        <w:t xml:space="preserve">worm, </w:t>
      </w:r>
      <w:r w:rsidR="00741BBB">
        <w:rPr>
          <w:rFonts w:ascii="Times New Roman" w:hAnsi="Times New Roman" w:cs="Times New Roman"/>
          <w:sz w:val="24"/>
          <w:szCs w:val="24"/>
        </w:rPr>
        <w:t>morphology</w:t>
      </w:r>
      <w:r w:rsidR="00D71D76" w:rsidRPr="00193062">
        <w:rPr>
          <w:rFonts w:ascii="Times New Roman" w:hAnsi="Times New Roman" w:cs="Times New Roman"/>
          <w:sz w:val="24"/>
          <w:szCs w:val="24"/>
        </w:rPr>
        <w:t>,</w:t>
      </w:r>
      <w:r w:rsidR="00D71D76">
        <w:rPr>
          <w:rFonts w:ascii="Times New Roman" w:eastAsia="Times New Roman" w:hAnsi="Times New Roman" w:cs="Times New Roman"/>
          <w:sz w:val="24"/>
          <w:szCs w:val="24"/>
          <w:lang w:eastAsia="en-IN"/>
        </w:rPr>
        <w:t xml:space="preserve"> J</w:t>
      </w:r>
      <w:r w:rsidR="00D71D76" w:rsidRPr="00193062">
        <w:rPr>
          <w:rFonts w:ascii="Times New Roman" w:eastAsia="Times New Roman" w:hAnsi="Times New Roman" w:cs="Times New Roman"/>
          <w:sz w:val="24"/>
          <w:szCs w:val="24"/>
          <w:lang w:eastAsia="en-IN"/>
        </w:rPr>
        <w:t>alna.</w:t>
      </w:r>
    </w:p>
    <w:p w14:paraId="18316FD1" w14:textId="6494EAA4" w:rsidR="00255AF8" w:rsidRPr="00F30934" w:rsidRDefault="00AD2EC2" w:rsidP="00254236">
      <w:pPr>
        <w:pStyle w:val="NormalWeb"/>
        <w:numPr>
          <w:ilvl w:val="0"/>
          <w:numId w:val="1"/>
        </w:numPr>
        <w:spacing w:before="0" w:beforeAutospacing="0" w:afterAutospacing="0"/>
        <w:jc w:val="both"/>
        <w:rPr>
          <w:b/>
          <w:bCs/>
        </w:rPr>
      </w:pPr>
      <w:r w:rsidRPr="00F30934">
        <w:rPr>
          <w:b/>
          <w:bCs/>
        </w:rPr>
        <w:t>Introduction:</w:t>
      </w:r>
    </w:p>
    <w:p w14:paraId="02138EC0" w14:textId="1D4F51A8" w:rsidR="00750EA7" w:rsidRPr="00F30934" w:rsidRDefault="00750EA7" w:rsidP="00750EA7">
      <w:pPr>
        <w:pStyle w:val="NormalWeb"/>
        <w:spacing w:before="0" w:beforeAutospacing="0" w:afterAutospacing="0" w:line="276" w:lineRule="auto"/>
        <w:jc w:val="both"/>
        <w:rPr>
          <w:bCs/>
        </w:rPr>
      </w:pPr>
      <w:proofErr w:type="spellStart"/>
      <w:r w:rsidRPr="00F30934">
        <w:t>Beddard</w:t>
      </w:r>
      <w:proofErr w:type="spellEnd"/>
      <w:r w:rsidRPr="00F30934">
        <w:t xml:space="preserve"> in 1913 erected the genus </w:t>
      </w:r>
      <w:proofErr w:type="spellStart"/>
      <w:r w:rsidRPr="00F30934">
        <w:rPr>
          <w:i/>
          <w:iCs/>
        </w:rPr>
        <w:t>Diplopylidium</w:t>
      </w:r>
      <w:proofErr w:type="spellEnd"/>
      <w:r w:rsidRPr="00F30934">
        <w:t xml:space="preserve"> (Syn. </w:t>
      </w:r>
      <w:proofErr w:type="spellStart"/>
      <w:r w:rsidRPr="00F30934">
        <w:rPr>
          <w:i/>
          <w:iCs/>
        </w:rPr>
        <w:t>Progynopylidium</w:t>
      </w:r>
      <w:proofErr w:type="spellEnd"/>
      <w:r w:rsidRPr="00F30934">
        <w:t xml:space="preserve">) with type species </w:t>
      </w:r>
      <w:r w:rsidRPr="00F30934">
        <w:rPr>
          <w:i/>
          <w:iCs/>
        </w:rPr>
        <w:t xml:space="preserve">D. </w:t>
      </w:r>
      <w:proofErr w:type="spellStart"/>
      <w:r w:rsidRPr="00F30934">
        <w:rPr>
          <w:i/>
          <w:iCs/>
        </w:rPr>
        <w:t>genattae</w:t>
      </w:r>
      <w:proofErr w:type="spellEnd"/>
      <w:r w:rsidRPr="00F30934">
        <w:rPr>
          <w:i/>
          <w:iCs/>
        </w:rPr>
        <w:t xml:space="preserve"> from </w:t>
      </w:r>
      <w:proofErr w:type="spellStart"/>
      <w:r w:rsidRPr="00F30934">
        <w:rPr>
          <w:i/>
          <w:iCs/>
        </w:rPr>
        <w:t>Genettta</w:t>
      </w:r>
      <w:proofErr w:type="spellEnd"/>
      <w:r w:rsidRPr="00F30934">
        <w:rPr>
          <w:i/>
          <w:iCs/>
        </w:rPr>
        <w:t xml:space="preserve"> </w:t>
      </w:r>
      <w:proofErr w:type="spellStart"/>
      <w:r w:rsidRPr="00F30934">
        <w:rPr>
          <w:i/>
          <w:iCs/>
        </w:rPr>
        <w:t>dongolana</w:t>
      </w:r>
      <w:proofErr w:type="spellEnd"/>
      <w:r w:rsidRPr="00F30934">
        <w:rPr>
          <w:i/>
          <w:iCs/>
        </w:rPr>
        <w:t xml:space="preserve">. </w:t>
      </w:r>
      <w:r w:rsidRPr="00F30934">
        <w:t>Later, more species were added to this genus</w:t>
      </w:r>
      <w:r w:rsidR="001272CA" w:rsidRPr="00F30934">
        <w:t xml:space="preserve"> </w:t>
      </w:r>
      <w:r w:rsidRPr="00F30934">
        <w:fldChar w:fldCharType="begin" w:fldLock="1"/>
      </w:r>
      <w:r w:rsidR="00FC66A3">
        <w:instrText>ADDIN CSL_CITATION {"citationItems":[{"id":"ITEM-1","itemData":{"DOI":"10.1111/J.1096-3642.1913.TB01980.X;PAGE:STRING:ARTICLE/CHAPTER","ISSN":"14697998","author":[{"dropping-particle":"","family":"Beddard","given":"Frank E.","non-dropping-particle":"","parse-names":false,"suffix":""}],"container-title":"Proceedings of the Zoological Society of London","id":"ITEM-1","issue":"1","issued":{"date-parts":[["1913","3"]]},"page":"4-36","publisher":"John Wiley &amp; Sons, Ltd","title":"Contributions to the Anatomy and Systematic Arrangement of the Cestoidea","type":"article-journal","volume":"83"},"uris":["http://www.mendeley.com/documents/?uuid=b023ded8-0185-4543-a84d-72d7b968fb68"]},{"id":"ITEM-2","itemData":{"author":[{"dropping-particle":"","family":"Skrjabin","given":"K.I.","non-dropping-particle":"","parse-names":false,"suffix":""}],"container-title":"Tierärztl. Wschr.","id":"ITEM-2","issued":{"date-parts":[["1924"]]},"page":"420-422","title":"Progynopylidium nölleri nov. gen., nov. spec., a new tapeworm of the cat. [in German]. Berl.","type":"article-journal","volume":"40"},"uris":["http://www.mendeley.com/documents/?uuid=7e4f679f-9f6c-4ce1-96f2-b69cf4e587b9"]}],"mendeley":{"formattedCitation":"(Beddard, 1913; Skrjabin, 1924)","plainTextFormattedCitation":"(Beddard, 1913; Skrjabin, 1924)","previouslyFormattedCitation":"(Beddard, 1913; Skrjabin, 1924)"},"properties":{"noteIndex":0},"schema":"https://github.com/citation-style-language/schema/raw/master/csl-citation.json"}</w:instrText>
      </w:r>
      <w:r w:rsidRPr="00F30934">
        <w:fldChar w:fldCharType="separate"/>
      </w:r>
      <w:r w:rsidR="001272CA" w:rsidRPr="00F30934">
        <w:rPr>
          <w:noProof/>
        </w:rPr>
        <w:t>(Beddard, 1913; Skrjabin, 1924)</w:t>
      </w:r>
      <w:r w:rsidRPr="00F30934">
        <w:fldChar w:fldCharType="end"/>
      </w:r>
      <w:r w:rsidRPr="00F30934">
        <w:t>. It includes D.</w:t>
      </w:r>
      <w:r w:rsidRPr="00F30934">
        <w:rPr>
          <w:i/>
          <w:iCs/>
        </w:rPr>
        <w:t xml:space="preserve"> </w:t>
      </w:r>
      <w:proofErr w:type="spellStart"/>
      <w:r w:rsidRPr="00F30934">
        <w:rPr>
          <w:i/>
          <w:iCs/>
        </w:rPr>
        <w:t>acanthotretum</w:t>
      </w:r>
      <w:proofErr w:type="spellEnd"/>
      <w:r w:rsidR="001272CA" w:rsidRPr="00F30934">
        <w:rPr>
          <w:i/>
          <w:iCs/>
        </w:rPr>
        <w:t xml:space="preserve"> </w:t>
      </w:r>
      <w:r w:rsidRPr="00F30934">
        <w:fldChar w:fldCharType="begin" w:fldLock="1"/>
      </w:r>
      <w:r w:rsidR="00F30934">
        <w:instrText>ADDIN CSL_CITATION {"citationItems":[{"id":"ITEM-1","itemData":{"author":[{"dropping-particle":"","family":"Parona","given":"C.","non-dropping-particle":"","parse-names":false,"suffix":""}],"container-title":"Sitzungsberichte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German]","id":"ITEM-1","issued":{"date-parts":[["1887"]]},"page":"275-384.","title":"Elmintologia sarda. Contribuzione allo studio dei vermi parassiti in animali di Sardegna. [Helminthology of Sardinia. Contribution to the study of parasitic worms in animals of Sardinia].","type":"article-journal","volume":"24"},"uris":["http://www.mendeley.com/documents/?uuid=1b4b915d-5bb6-41d9-9025-bfc535df77e7"]},{"id":"ITEM-2","itemData":{"author":[{"dropping-particle":"","family":"Witenberg","given":"G.","non-dropping-particle":"","parse-names":false,"suffix":""}],"container-title":"Zeitschrift Parasitenk","id":"ITEM-2","issued":{"date-parts":[["1932"]]},"page":"542- 584.","title":"On the cestode subfamily Dipylidiinae Stiles.","type":"article-journal","volume":"4"},"uris":["http://www.mendeley.com/documents/?uuid=90a5a28b-af31-4136-83d7-16a65ffda6f4"]}],"mendeley":{"formattedCitation":"(Parona, 1887; Witenberg, 1932)","plainTextFormattedCitation":"(Parona, 1887; Witenberg, 1932)","previouslyFormattedCitation":"(Parona, 1887; Witenberg, 1932)"},"properties":{"noteIndex":0},"schema":"https://github.com/citation-style-language/schema/raw/master/csl-citation.json"}</w:instrText>
      </w:r>
      <w:r w:rsidRPr="00F30934">
        <w:fldChar w:fldCharType="separate"/>
      </w:r>
      <w:r w:rsidR="001272CA" w:rsidRPr="00F30934">
        <w:rPr>
          <w:noProof/>
        </w:rPr>
        <w:t>(Parona, 1887; Witenberg, 1932)</w:t>
      </w:r>
      <w:r w:rsidRPr="00F30934">
        <w:fldChar w:fldCharType="end"/>
      </w:r>
      <w:r w:rsidRPr="00F30934">
        <w:t xml:space="preserve">; </w:t>
      </w:r>
      <w:r w:rsidRPr="00F30934">
        <w:rPr>
          <w:i/>
          <w:iCs/>
        </w:rPr>
        <w:t xml:space="preserve">D. </w:t>
      </w:r>
      <w:proofErr w:type="spellStart"/>
      <w:r w:rsidRPr="00F30934">
        <w:rPr>
          <w:i/>
          <w:iCs/>
        </w:rPr>
        <w:t>fabulosum</w:t>
      </w:r>
      <w:proofErr w:type="spellEnd"/>
      <w:r w:rsidRPr="00F30934">
        <w:t xml:space="preserve"> Meggitt, 1927 (syn. </w:t>
      </w:r>
      <w:r w:rsidRPr="00F30934">
        <w:rPr>
          <w:i/>
          <w:iCs/>
        </w:rPr>
        <w:t xml:space="preserve">of </w:t>
      </w:r>
      <w:proofErr w:type="spellStart"/>
      <w:r w:rsidRPr="00F30934">
        <w:rPr>
          <w:i/>
          <w:iCs/>
        </w:rPr>
        <w:t>Joyeuxiella</w:t>
      </w:r>
      <w:proofErr w:type="spellEnd"/>
      <w:r w:rsidRPr="00F30934">
        <w:rPr>
          <w:i/>
          <w:iCs/>
        </w:rPr>
        <w:t xml:space="preserve">  </w:t>
      </w:r>
      <w:proofErr w:type="spellStart"/>
      <w:r w:rsidRPr="00F30934">
        <w:rPr>
          <w:i/>
          <w:iCs/>
        </w:rPr>
        <w:t>pasqualei</w:t>
      </w:r>
      <w:proofErr w:type="spellEnd"/>
      <w:r w:rsidRPr="00F30934">
        <w:t>)</w:t>
      </w:r>
      <w:r w:rsidR="001272CA" w:rsidRPr="00F30934">
        <w:t xml:space="preserve"> </w:t>
      </w:r>
      <w:r w:rsidRPr="00F30934">
        <w:fldChar w:fldCharType="begin" w:fldLock="1"/>
      </w:r>
      <w:r w:rsidR="00F30934">
        <w:instrText>ADDIN CSL_CITATION {"citationItems":[{"id":"ITEM-1","itemData":{"author":[{"dropping-particle":"","family":"Rolf","given":"Karl Schuster","non-dropping-particle":"","parse-names":false,"suffix":""}],"container-title":"Sci Parasitol","id":"ITEM-1","issue":"1-2","issued":{"date-parts":[["2020"]]},"page":"1-17","title":"Cestodes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distribution","type":"article-journal","volume":"21"},"uris":["http://www.mendeley.com/documents/?uuid=c61f9ce9-de6a-4f09-80e1-684af85ef33a"]}],"mendeley":{"formattedCitation":"(Rolf, 2020)","plainTextFormattedCitation":"(Rolf, 2020)","previouslyFormattedCitation":"(Rolf, 2020)"},"properties":{"noteIndex":0},"schema":"https://github.com/citation-style-language/schema/raw/master/csl-citation.json"}</w:instrText>
      </w:r>
      <w:r w:rsidRPr="00F30934">
        <w:fldChar w:fldCharType="separate"/>
      </w:r>
      <w:r w:rsidR="001272CA" w:rsidRPr="00F30934">
        <w:rPr>
          <w:noProof/>
        </w:rPr>
        <w:t>(Rolf, 2020)</w:t>
      </w:r>
      <w:r w:rsidRPr="00F30934">
        <w:fldChar w:fldCharType="end"/>
      </w:r>
      <w:r w:rsidRPr="00F30934">
        <w:t xml:space="preserve">; </w:t>
      </w:r>
      <w:r w:rsidRPr="00F30934">
        <w:rPr>
          <w:i/>
          <w:iCs/>
        </w:rPr>
        <w:t xml:space="preserve">D. </w:t>
      </w:r>
      <w:proofErr w:type="spellStart"/>
      <w:r w:rsidRPr="00F30934">
        <w:rPr>
          <w:i/>
          <w:iCs/>
        </w:rPr>
        <w:t>monoophorum</w:t>
      </w:r>
      <w:proofErr w:type="spellEnd"/>
      <w:r w:rsidR="001272CA" w:rsidRPr="00F30934">
        <w:rPr>
          <w:i/>
          <w:iCs/>
        </w:rPr>
        <w:t xml:space="preserve"> </w:t>
      </w:r>
      <w:r w:rsidRPr="00F30934">
        <w:rPr>
          <w:i/>
          <w:iCs/>
        </w:rPr>
        <w:fldChar w:fldCharType="begin" w:fldLock="1"/>
      </w:r>
      <w:r w:rsidR="00F30934">
        <w:rPr>
          <w:i/>
          <w:iCs/>
        </w:rPr>
        <w:instrText>ADDIN CSL_CITATION {"citationItems":[{"id":"ITEM-1","itemData":{"author":[{"dropping-particle":"","family":"Lühe","given":"M.","non-dropping-particle":"","parse-names":false,"suffix":""}],"container-title":"Sitzungsberichte der Preussischen Akademie der Wissenschaften, Physikalisch -Mathematische Klasse","id":"ITEM-1","issued":{"date-parts":[["1898"]]},"page":"619-628","title":"Beiträge zur Helmintenfauna der Berberei [Contributions to th helminth fauna of Barbery].","type":"article-journal","volume":"2"},"uris":["http://www.mendeley.com/documents/?uuid=dca47cb3-6040-45cc-9948-18e83dacf1ef"]},{"id":"ITEM-2","itemData":{"author":[{"dropping-particle":"","family":"Lopez-Neyra","given":"C. R.","non-dropping-particle":"","parse-names":false,"suffix":""}],"container-title":"Bull Soc Pathol Exot","id":"ITEM-2","issued":{"date-parts":[["1927"]]},"page":"434 – 449","title":"Considerations sur le genre Dipylidium Leuckart. [Considerations about the genus Dipylidium] (In French)","type":"article-journal","volume":"20"},"uris":["http://www.mendeley.com/documents/?uuid=0da6c462-18c6-44a8-995a-713bacc13a1c"]},{"id":"ITEM-3","itemData":{"author":[{"dropping-particle":"","family":"Witenberg","given":"G.","non-dropping-particle":"","parse-names":false,"suffix":""}],"container-title":"Zeitschrift Parasitenk","id":"ITEM-3","issued":{"date-parts":[["1932"]]},"page":"542- 584.","title":"On the cestode subfamily Dipylidiinae Stiles.","type":"article-journal","volume":"4"},"uris":["http://www.mendeley.com/documents/?uuid=90a5a28b-af31-4136-83d7-16a65ffda6f4"]}],"mendeley":{"formattedCitation":"(Lopez-Neyra, 1927; Lühe, 1898; Witenberg, 1932)","plainTextFormattedCitation":"(Lopez-Neyra, 1927; Lühe, 1898; Witenberg, 1932)","previouslyFormattedCitation":"(Lopez-Neyra, 1927; Lühe, 1898; Witenberg, 1932)"},"properties":{"noteIndex":0},"schema":"https://github.com/citation-style-language/schema/raw/master/csl-citation.json"}</w:instrText>
      </w:r>
      <w:r w:rsidRPr="00F30934">
        <w:rPr>
          <w:i/>
          <w:iCs/>
        </w:rPr>
        <w:fldChar w:fldCharType="separate"/>
      </w:r>
      <w:r w:rsidR="001272CA" w:rsidRPr="00F30934">
        <w:rPr>
          <w:iCs/>
          <w:noProof/>
        </w:rPr>
        <w:t>(Lopez-Neyra, 1927; Lühe, 1898; Witenberg, 1932)</w:t>
      </w:r>
      <w:r w:rsidRPr="00F30934">
        <w:rPr>
          <w:i/>
          <w:iCs/>
        </w:rPr>
        <w:fldChar w:fldCharType="end"/>
      </w:r>
      <w:r w:rsidRPr="00F30934">
        <w:t xml:space="preserve">;  </w:t>
      </w:r>
      <w:r w:rsidRPr="00F30934">
        <w:rPr>
          <w:i/>
          <w:iCs/>
        </w:rPr>
        <w:t xml:space="preserve">D. </w:t>
      </w:r>
      <w:proofErr w:type="spellStart"/>
      <w:r w:rsidRPr="00F30934">
        <w:rPr>
          <w:i/>
          <w:iCs/>
        </w:rPr>
        <w:t>nolleri</w:t>
      </w:r>
      <w:proofErr w:type="spellEnd"/>
      <w:r w:rsidR="001272CA" w:rsidRPr="00F30934">
        <w:rPr>
          <w:i/>
          <w:iCs/>
        </w:rPr>
        <w:t xml:space="preserve"> </w:t>
      </w:r>
      <w:r w:rsidRPr="00F30934">
        <w:fldChar w:fldCharType="begin" w:fldLock="1"/>
      </w:r>
      <w:r w:rsidR="00FC66A3">
        <w:instrText>ADDIN CSL_CITATION {"citationItems":[{"id":"ITEM-1","itemData":{"author":[{"dropping-particle":"","family":"Skrjabin","given":"K.I.","non-dropping-particle":"","parse-names":false,"suffix":""}],"container-title":"Tierärztl. Wschr.","id":"ITEM-1","issued":{"date-parts":[["1924"]]},"page":"420-422","title":"Progynopylidium nölleri nov. gen., nov. spec., a new tapeworm of the cat. [in German]. Berl.","type":"article-journal","volume":"40"},"uris":["http://www.mendeley.com/documents/?uuid=7e4f679f-9f6c-4ce1-96f2-b69cf4e587b9"]}],"mendeley":{"formattedCitation":"(Skrjabin, 1924)","plainTextFormattedCitation":"(Skrjabin, 1924)","previouslyFormattedCitation":"(Skrjabin, 1924)"},"properties":{"noteIndex":0},"schema":"https://github.com/citation-style-language/schema/raw/master/csl-citation.json"}</w:instrText>
      </w:r>
      <w:r w:rsidRPr="00F30934">
        <w:fldChar w:fldCharType="separate"/>
      </w:r>
      <w:r w:rsidR="001272CA" w:rsidRPr="00F30934">
        <w:rPr>
          <w:noProof/>
        </w:rPr>
        <w:t>(Skrjabin, 1924)</w:t>
      </w:r>
      <w:r w:rsidRPr="00F30934">
        <w:fldChar w:fldCharType="end"/>
      </w:r>
      <w:r w:rsidRPr="00F30934">
        <w:t xml:space="preserve"> (syn. of </w:t>
      </w:r>
      <w:r w:rsidRPr="00F30934">
        <w:rPr>
          <w:i/>
          <w:iCs/>
        </w:rPr>
        <w:t>D</w:t>
      </w:r>
      <w:proofErr w:type="spellStart"/>
      <w:r w:rsidRPr="00F30934">
        <w:rPr>
          <w:i/>
          <w:iCs/>
          <w:lang w:val="en-US"/>
        </w:rPr>
        <w:t>ipylidium</w:t>
      </w:r>
      <w:proofErr w:type="spellEnd"/>
      <w:r w:rsidRPr="00F30934">
        <w:rPr>
          <w:i/>
          <w:iCs/>
        </w:rPr>
        <w:t xml:space="preserve"> </w:t>
      </w:r>
      <w:proofErr w:type="spellStart"/>
      <w:r w:rsidRPr="00F30934">
        <w:rPr>
          <w:i/>
          <w:iCs/>
        </w:rPr>
        <w:t>trinchesii</w:t>
      </w:r>
      <w:proofErr w:type="spellEnd"/>
      <w:r w:rsidRPr="00F30934">
        <w:t>)</w:t>
      </w:r>
      <w:r w:rsidR="001272CA" w:rsidRPr="00F30934">
        <w:t xml:space="preserve"> </w:t>
      </w:r>
      <w:r w:rsidRPr="00F30934">
        <w:fldChar w:fldCharType="begin" w:fldLock="1"/>
      </w:r>
      <w:r w:rsidR="00F30934">
        <w:instrText>ADDIN CSL_CITATION {"citationItems":[{"id":"ITEM-1","itemData":{"author":[{"dropping-particle":"","family":"Lopez-Neyra","given":"C.R.","non-dropping-particle":"","parse-names":false,"suffix":""}],"container-title":"Bull. Soc. Pathol. Exot.","id":"ITEM-1","issued":{"date-parts":[["1928"]]},"page":"239-253","title":"Recherches sur le genre Dipylidium, avec description de quatre espéces nouvelles [Invetigations of the genus Dipylidium, with description of four new species] [in French]","type":"article-journal","volume":"21"},"uris":["http://www.mendeley.com/documents/?uuid=f43b49ec-cdfd-44e8-b5d7-2f0855389d7e"]},{"id":"ITEM-2","itemData":{"author":[{"dropping-particle":"","family":"Joyeux","given":"C.","non-dropping-particle":"","parse-names":false,"suffix":""},{"dropping-particle":"","family":"Baer","given":"J.-G.","non-dropping-particle":"","parse-names":false,"suffix":""}],"container-title":"P. Lechevalier et Fils, Paris, France","id":"ITEM-2","issued":{"date-parts":[["1936"]]},"page":"613","title":"Cestodes. Faune de France","type":"article-journal","volume":"30"},"uris":["http://www.mendeley.com/documents/?uuid=1b9e557a-8d51-4036-b969-8c01aee23864"]},{"id":"ITEM-3","itemData":{"author":[{"dropping-particle":"","family":"López-Neyra","given":"C. R","non-dropping-particle":"","parse-names":false,"suffix":""}],"container-title":"Arbor","id":"ITEM-3","issue":"4","issued":{"date-parts":[["1944"]]},"page":"27","title":"Los parásitos y sus nosias","type":"article-journal","volume":"2"},"uris":["http://www.mendeley.com/documents/?uuid=b9052ae0-c1e6-40e6-a871-ec51b3557f4b"]}],"mendeley":{"formattedCitation":"(Joyeux &amp; Baer, 1936; Lopez-Neyra, 1928; López-Neyra, 1944)","plainTextFormattedCitation":"(Joyeux &amp; Baer, 1936; Lopez-Neyra, 1928; López-Neyra, 1944)","previouslyFormattedCitation":"(Joyeux &amp; Baer, 1936; Lopez-Neyra, 1928; López-Neyra, 1944)"},"properties":{"noteIndex":0},"schema":"https://github.com/citation-style-language/schema/raw/master/csl-citation.json"}</w:instrText>
      </w:r>
      <w:r w:rsidRPr="00F30934">
        <w:fldChar w:fldCharType="separate"/>
      </w:r>
      <w:r w:rsidR="001272CA" w:rsidRPr="00F30934">
        <w:rPr>
          <w:noProof/>
        </w:rPr>
        <w:t>(Joyeux &amp; Baer, 1936; Lopez-Neyra, 1928; López-Neyra, 1944)</w:t>
      </w:r>
      <w:r w:rsidRPr="00F30934">
        <w:fldChar w:fldCharType="end"/>
      </w:r>
      <w:r w:rsidRPr="00F30934">
        <w:t xml:space="preserve">; </w:t>
      </w:r>
      <w:r w:rsidRPr="00F30934">
        <w:rPr>
          <w:bCs/>
          <w:i/>
          <w:iCs/>
        </w:rPr>
        <w:t xml:space="preserve">D. </w:t>
      </w:r>
      <w:proofErr w:type="spellStart"/>
      <w:r w:rsidRPr="00F30934">
        <w:rPr>
          <w:bCs/>
          <w:i/>
          <w:iCs/>
        </w:rPr>
        <w:t>quinquecoronatum</w:t>
      </w:r>
      <w:proofErr w:type="spellEnd"/>
      <w:r w:rsidR="001272CA" w:rsidRPr="00F30934">
        <w:rPr>
          <w:bCs/>
          <w:i/>
          <w:iCs/>
        </w:rPr>
        <w:t xml:space="preserve"> </w:t>
      </w:r>
      <w:r w:rsidRPr="00F30934">
        <w:rPr>
          <w:bCs/>
          <w:i/>
          <w:iCs/>
        </w:rPr>
        <w:fldChar w:fldCharType="begin" w:fldLock="1"/>
      </w:r>
      <w:r w:rsidR="00F30934">
        <w:rPr>
          <w:bCs/>
          <w:i/>
          <w:iCs/>
        </w:rPr>
        <w:instrText>ADDIN CSL_CITATION {"citationItems":[{"id":"ITEM-1","itemData":{"author":[{"dropping-particle":"","family":"Rolf","given":"Karl Schuster","non-dropping-particle":"","parse-names":false,"suffix":""}],"container-title":"Sci Parasitol","id":"ITEM-1","issue":"1-2","issued":{"date-parts":[["2020"]]},"page":"1-17","title":"Cestodes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distribution","type":"article-journal","volume":"21"},"uris":["http://www.mendeley.com/documents/?uuid=c61f9ce9-de6a-4f09-80e1-684af85ef33a"]}],"mendeley":{"formattedCitation":"(Rolf, 2020)","plainTextFormattedCitation":"(Rolf, 2020)","previouslyFormattedCitation":"(Rolf, 2020)"},"properties":{"noteIndex":0},"schema":"https://github.com/citation-style-language/schema/raw/master/csl-citation.json"}</w:instrText>
      </w:r>
      <w:r w:rsidRPr="00F30934">
        <w:rPr>
          <w:bCs/>
          <w:i/>
          <w:iCs/>
        </w:rPr>
        <w:fldChar w:fldCharType="separate"/>
      </w:r>
      <w:r w:rsidR="001272CA" w:rsidRPr="00F30934">
        <w:rPr>
          <w:bCs/>
          <w:iCs/>
          <w:noProof/>
        </w:rPr>
        <w:t>(Rolf, 2020)</w:t>
      </w:r>
      <w:r w:rsidRPr="00F30934">
        <w:rPr>
          <w:bCs/>
          <w:i/>
          <w:iCs/>
        </w:rPr>
        <w:fldChar w:fldCharType="end"/>
      </w:r>
      <w:r w:rsidRPr="00F30934">
        <w:rPr>
          <w:bCs/>
          <w:i/>
          <w:iCs/>
        </w:rPr>
        <w:t xml:space="preserve"> </w:t>
      </w:r>
      <w:r w:rsidRPr="00F30934">
        <w:rPr>
          <w:bCs/>
        </w:rPr>
        <w:t xml:space="preserve">(syn. of </w:t>
      </w:r>
      <w:r w:rsidRPr="00F30934">
        <w:rPr>
          <w:bCs/>
          <w:i/>
          <w:iCs/>
        </w:rPr>
        <w:t xml:space="preserve">D. </w:t>
      </w:r>
      <w:proofErr w:type="spellStart"/>
      <w:r w:rsidRPr="00F30934">
        <w:rPr>
          <w:bCs/>
          <w:i/>
          <w:iCs/>
        </w:rPr>
        <w:t>acanthotretum</w:t>
      </w:r>
      <w:proofErr w:type="spellEnd"/>
      <w:r w:rsidRPr="00F30934">
        <w:rPr>
          <w:bCs/>
        </w:rPr>
        <w:t>)</w:t>
      </w:r>
      <w:r w:rsidR="001272CA" w:rsidRPr="00F30934">
        <w:rPr>
          <w:bCs/>
        </w:rPr>
        <w:t xml:space="preserve"> </w:t>
      </w:r>
      <w:r w:rsidRPr="00F30934">
        <w:rPr>
          <w:bCs/>
          <w:i/>
          <w:iCs/>
        </w:rPr>
        <w:fldChar w:fldCharType="begin" w:fldLock="1"/>
      </w:r>
      <w:r w:rsidR="00F30934">
        <w:rPr>
          <w:bCs/>
          <w:i/>
          <w:iCs/>
        </w:rPr>
        <w:instrText>ADDIN CSL_CITATION {"citationItems":[{"id":"ITEM-1","itemData":{"DOI":"10.2307/2420788","ISSN":"00030031","abstract":"JSTOR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University of Notre Dame is collaborating with JSTOR to digitize, preserve and extend access to American Midland Naturalist.","author":[{"dropping-particle":"","family":"Hughes","given":"R. Chester","non-dropping-particle":"","parse-names":false,"suffix":""},{"dropping-particle":"","family":"Baker","given":"John R.","non-dropping-particle":"","parse-names":false,"suffix":""},{"dropping-particle":"","family":"Dawson","given":"C. Benton","non-dropping-particle":"","parse-names":false,"suffix":""}],"container-title":"American Midland Naturalist","id":"ITEM-1","issue":"2","issued":{"date-parts":[["1941","3"]]},"page":"454","publisher":"JSTOR","title":"The Tapeworms of Reptiles. Part I.","type":"article-journal","volume":"25"},"uris":["http://www.mendeley.com/documents/?uuid=ba7ae037-00e2-48d7-9795-6318ec4a2133"]},{"id":"ITEM-2","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German]","id":"ITEM-2","issued":{"date-parts":[["1887"]]},"page":"275-384.","title":"Elmintologia sarda. Contribuzione allo studio dei vermi parassiti in animali di Sardegna. [Helminthology of Sardinia. Contribution to the study of parasitic worms in animals of Sardinia].","type":"article-journal","volume":"24"},"uris":["http://www.mendeley.com/documents/?uuid=1b4b915d-5bb6-41d9-9025-bfc535df77e7"]},{"id":"ITEM-3","itemData":{"author":[{"dropping-particle":"","family":"López-Neyra","given":"C. R","non-dropping-particle":"","parse-names":false,"suffix":""}],"container-title":"Arbor","id":"ITEM-3","issue":"4","issued":{"date-parts":[["1944"]]},"page":"27","title":"Los parásitos y sus nosias","type":"article-journal","volume":"2"},"uris":["http://www.mendeley.com/documents/?uuid=b9052ae0-c1e6-40e6-a871-ec51b3557f4b"]}],"mendeley":{"formattedCitation":"(Hughes et al., 1941; López-Neyra, 1944; Parona, 1887)","plainTextFormattedCitation":"(Hughes et al., 1941; López-Neyra, 1944; Parona, 1887)","previouslyFormattedCitation":"(Hughes et al., 1941; López-Neyra, 1944; Parona, 1887)"},"properties":{"noteIndex":0},"schema":"https://github.com/citation-style-language/schema/raw/master/csl-citation.json"}</w:instrText>
      </w:r>
      <w:r w:rsidRPr="00F30934">
        <w:rPr>
          <w:bCs/>
          <w:i/>
          <w:iCs/>
        </w:rPr>
        <w:fldChar w:fldCharType="separate"/>
      </w:r>
      <w:r w:rsidR="001272CA" w:rsidRPr="00F30934">
        <w:rPr>
          <w:bCs/>
          <w:iCs/>
          <w:noProof/>
        </w:rPr>
        <w:t>(Hughes et al., 1941; López-Neyra, 1944; Parona, 1887)</w:t>
      </w:r>
      <w:r w:rsidRPr="00F30934">
        <w:rPr>
          <w:bCs/>
          <w:i/>
          <w:iCs/>
        </w:rPr>
        <w:fldChar w:fldCharType="end"/>
      </w:r>
      <w:r w:rsidRPr="00F30934">
        <w:rPr>
          <w:bCs/>
          <w:i/>
          <w:iCs/>
        </w:rPr>
        <w:t xml:space="preserve">; D. </w:t>
      </w:r>
      <w:proofErr w:type="spellStart"/>
      <w:r w:rsidRPr="00F30934">
        <w:rPr>
          <w:bCs/>
          <w:i/>
          <w:iCs/>
        </w:rPr>
        <w:t>skrjabini</w:t>
      </w:r>
      <w:proofErr w:type="spellEnd"/>
      <w:r w:rsidR="001272CA" w:rsidRPr="00F30934">
        <w:rPr>
          <w:bCs/>
          <w:i/>
          <w:iCs/>
        </w:rPr>
        <w:t xml:space="preserve"> </w:t>
      </w:r>
      <w:r w:rsidRPr="00F30934">
        <w:rPr>
          <w:bCs/>
          <w:i/>
          <w:iCs/>
        </w:rPr>
        <w:fldChar w:fldCharType="begin" w:fldLock="1"/>
      </w:r>
      <w:r w:rsidR="00F30934">
        <w:rPr>
          <w:bCs/>
          <w:i/>
          <w:iCs/>
        </w:rPr>
        <w:instrText>ADDIN CSL_CITATION {"citationItems":[{"id":"ITEM-1","itemData":{"author":[{"dropping-particle":"","family":"Matevosjan","given":"E.M.","non-dropping-particle":"","parse-names":false,"suffix":""}],"container-title":"Nauka, Moscow","id":"ITEM-1","issued":{"date-parts":[["1963"]]},"number-of-pages":"687 pp.","title":"Essentials of Cestodology. Dilepidoidea Vol. 3 – cestode helminths of farm and wild animals [in Russian]","type":"book"},"uris":["http://www.mendeley.com/documents/?uuid=7c21d54a-b7e5-4b7c-9c8f-7dadaaec3517","http://www.mendeley.com/documents/?uuid=91e270a8-be7c-455d-a709-102009c17205"]},{"id":"ITEM-2","itemData":{"author":[{"dropping-particle":"","family":"Popov","given":"P.","non-dropping-particle":"","parse-names":false,"suffix":""}],"container-title":"Ann. Parasitol.","id":"ITEM-2","issued":{"date-parts":[["1935"]]},"page":"322-326","title":"Sur le dévelopmenty de Diplopylidium skrjabini n.sp. [On the development of Diplopylidium skrjabini n.sp.] [in French]","type":"article-journal","volume":"13"},"uris":["http://www.mendeley.com/documents/?uuid=7031182f-92a3-47ed-bbff-0eaf4e778f5e"]}],"mendeley":{"formattedCitation":"(Matevosjan, 1963; Popov, 1935)","plainTextFormattedCitation":"(Matevosjan, 1963; Popov, 1935)","previouslyFormattedCitation":"(Matevosjan, 1963; Popov, 1935)"},"properties":{"noteIndex":0},"schema":"https://github.com/citation-style-language/schema/raw/master/csl-citation.json"}</w:instrText>
      </w:r>
      <w:r w:rsidRPr="00F30934">
        <w:rPr>
          <w:bCs/>
          <w:i/>
          <w:iCs/>
        </w:rPr>
        <w:fldChar w:fldCharType="separate"/>
      </w:r>
      <w:r w:rsidR="001272CA" w:rsidRPr="00F30934">
        <w:rPr>
          <w:bCs/>
          <w:iCs/>
          <w:noProof/>
        </w:rPr>
        <w:t>(Matevosjan, 1963; Popov, 1935)</w:t>
      </w:r>
      <w:r w:rsidRPr="00F30934">
        <w:rPr>
          <w:bCs/>
          <w:i/>
          <w:iCs/>
        </w:rPr>
        <w:fldChar w:fldCharType="end"/>
      </w:r>
      <w:r w:rsidRPr="00F30934">
        <w:rPr>
          <w:bCs/>
          <w:i/>
          <w:iCs/>
        </w:rPr>
        <w:t>;</w:t>
      </w:r>
      <w:r w:rsidRPr="00F30934">
        <w:rPr>
          <w:bCs/>
        </w:rPr>
        <w:t xml:space="preserve"> </w:t>
      </w:r>
      <w:r w:rsidRPr="00F30934">
        <w:rPr>
          <w:bCs/>
          <w:i/>
          <w:iCs/>
        </w:rPr>
        <w:t xml:space="preserve">D. </w:t>
      </w:r>
      <w:proofErr w:type="spellStart"/>
      <w:r w:rsidRPr="00F30934">
        <w:rPr>
          <w:bCs/>
          <w:i/>
          <w:iCs/>
        </w:rPr>
        <w:t>trinchesii</w:t>
      </w:r>
      <w:proofErr w:type="spellEnd"/>
      <w:r w:rsidR="001272CA" w:rsidRPr="00F30934">
        <w:rPr>
          <w:bCs/>
          <w:i/>
          <w:iCs/>
        </w:rPr>
        <w:t xml:space="preserve"> </w:t>
      </w:r>
      <w:r w:rsidRPr="00F30934">
        <w:rPr>
          <w:bCs/>
          <w:i/>
          <w:iCs/>
        </w:rPr>
        <w:fldChar w:fldCharType="begin" w:fldLock="1"/>
      </w:r>
      <w:r w:rsidR="00F30934">
        <w:rPr>
          <w:bCs/>
          <w:i/>
          <w:iCs/>
        </w:rPr>
        <w:instrText>ADDIN CSL_CITATION {"citationItems":[{"id":"ITEM-1","itemData":{"author":[{"dropping-particle":"","family":"Rolf","given":"Karl Schuster","non-dropping-particle":"","parse-names":false,"suffix":""}],"container-title":"Sci Parasitol","id":"ITEM-1","issue":"1-2","issued":{"date-parts":[["2020"]]},"page":"1-17","title":"Cestodes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distribution","type":"article-journal","volume":"21"},"uris":["http://www.mendeley.com/documents/?uuid=c61f9ce9-de6a-4f09-80e1-684af85ef33a"]}],"mendeley":{"formattedCitation":"(Rolf, 2020)","plainTextFormattedCitation":"(Rolf, 2020)","previouslyFormattedCitation":"(Rolf, 2020)"},"properties":{"noteIndex":0},"schema":"https://github.com/citation-style-language/schema/raw/master/csl-citation.json"}</w:instrText>
      </w:r>
      <w:r w:rsidRPr="00F30934">
        <w:rPr>
          <w:bCs/>
          <w:i/>
          <w:iCs/>
        </w:rPr>
        <w:fldChar w:fldCharType="separate"/>
      </w:r>
      <w:r w:rsidR="001272CA" w:rsidRPr="00F30934">
        <w:rPr>
          <w:bCs/>
          <w:iCs/>
          <w:noProof/>
        </w:rPr>
        <w:t>(Rolf, 2020)</w:t>
      </w:r>
      <w:r w:rsidRPr="00F30934">
        <w:rPr>
          <w:bCs/>
          <w:i/>
          <w:iCs/>
        </w:rPr>
        <w:fldChar w:fldCharType="end"/>
      </w:r>
      <w:r w:rsidRPr="00F30934">
        <w:rPr>
          <w:bCs/>
        </w:rPr>
        <w:t xml:space="preserve"> (probably </w:t>
      </w:r>
      <w:proofErr w:type="spellStart"/>
      <w:r w:rsidRPr="00F30934">
        <w:rPr>
          <w:bCs/>
          <w:i/>
          <w:iCs/>
        </w:rPr>
        <w:t>Cysticercus</w:t>
      </w:r>
      <w:proofErr w:type="spellEnd"/>
      <w:r w:rsidRPr="00F30934">
        <w:rPr>
          <w:bCs/>
          <w:i/>
          <w:iCs/>
        </w:rPr>
        <w:t xml:space="preserve">   </w:t>
      </w:r>
      <w:proofErr w:type="spellStart"/>
      <w:r w:rsidRPr="00F30934">
        <w:rPr>
          <w:bCs/>
          <w:i/>
          <w:iCs/>
        </w:rPr>
        <w:t>acanthotreta</w:t>
      </w:r>
      <w:proofErr w:type="spellEnd"/>
      <w:r w:rsidRPr="00F30934">
        <w:rPr>
          <w:bCs/>
        </w:rPr>
        <w:t>)</w:t>
      </w:r>
      <w:r w:rsidR="001272CA" w:rsidRPr="00F30934">
        <w:rPr>
          <w:bCs/>
        </w:rPr>
        <w:t xml:space="preserve"> </w:t>
      </w:r>
      <w:r w:rsidRPr="00F30934">
        <w:rPr>
          <w:bCs/>
        </w:rPr>
        <w:fldChar w:fldCharType="begin" w:fldLock="1"/>
      </w:r>
      <w:r w:rsidR="00F30934">
        <w:rPr>
          <w:bCs/>
        </w:rPr>
        <w:instrText>ADDIN CSL_CITATION {"citationItems":[{"id":"ITEM-1","itemData":{"author":[{"dropping-particle":"","family":"Parona","given":"C.","non-dropping-particle":"","parse-names":false,"suffix":""}],"container-title":"Sitzungsberichte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German]","id":"ITEM-1","issued":{"date-parts":[["1887"]]},"page":"275-384.","title":"Elmintologia sarda. Contribuzione allo studio dei vermi parassiti in animali di Sardegna. [Helminthology of Sardinia. Contribution to the study of parasitic worms in animals of Sardinia].","type":"article-journal","volume":"24"},"uris":["http://www.mendeley.com/documents/?uuid=1b4b915d-5bb6-41d9-9025-bfc535df77e7"]},{"id":"ITEM-2","itemData":{"author":[{"dropping-particle":"","family":"Rolf","given":"Karl Schuster","non-dropping-particle":"","parse-names":false,"suffix":""}],"container-title":"Sci Parasitol","id":"ITEM-2","issue":"1-2","issued":{"date-parts":[["2020"]]},"page":"1-17","title":"Cestodes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distribution","type":"article-journal","volume":"21"},"uris":["http://www.mendeley.com/documents/?uuid=c61f9ce9-de6a-4f09-80e1-684af85ef33a"]}],"mendeley":{"formattedCitation":"(Parona, 1887; Rolf, 2020)","plainTextFormattedCitation":"(Parona, 1887; Rolf, 2020)","previouslyFormattedCitation":"(Parona, 1887; Rolf, 2020)"},"properties":{"noteIndex":0},"schema":"https://github.com/citation-style-language/schema/raw/master/csl-citation.json"}</w:instrText>
      </w:r>
      <w:r w:rsidRPr="00F30934">
        <w:rPr>
          <w:bCs/>
        </w:rPr>
        <w:fldChar w:fldCharType="separate"/>
      </w:r>
      <w:r w:rsidR="001272CA" w:rsidRPr="00F30934">
        <w:rPr>
          <w:bCs/>
          <w:noProof/>
        </w:rPr>
        <w:t>(Parona, 1887; Rolf, 2020)</w:t>
      </w:r>
      <w:r w:rsidRPr="00F30934">
        <w:rPr>
          <w:bCs/>
        </w:rPr>
        <w:fldChar w:fldCharType="end"/>
      </w:r>
      <w:r w:rsidRPr="00F30934">
        <w:rPr>
          <w:bCs/>
        </w:rPr>
        <w:t xml:space="preserve">; . </w:t>
      </w:r>
      <w:r w:rsidRPr="00F30934">
        <w:rPr>
          <w:bCs/>
          <w:i/>
          <w:iCs/>
        </w:rPr>
        <w:t xml:space="preserve">D. </w:t>
      </w:r>
      <w:proofErr w:type="spellStart"/>
      <w:r w:rsidRPr="00F30934">
        <w:rPr>
          <w:bCs/>
          <w:i/>
          <w:iCs/>
        </w:rPr>
        <w:t>triseriale</w:t>
      </w:r>
      <w:proofErr w:type="spellEnd"/>
      <w:r w:rsidR="001272CA" w:rsidRPr="00F30934">
        <w:rPr>
          <w:bCs/>
          <w:i/>
          <w:iCs/>
        </w:rPr>
        <w:t xml:space="preserve"> </w:t>
      </w:r>
      <w:r w:rsidRPr="00F30934">
        <w:rPr>
          <w:bCs/>
          <w:i/>
          <w:iCs/>
        </w:rPr>
        <w:fldChar w:fldCharType="begin" w:fldLock="1"/>
      </w:r>
      <w:r w:rsidR="00F30934">
        <w:rPr>
          <w:bCs/>
          <w:i/>
          <w:iCs/>
        </w:rPr>
        <w:instrText>ADDIN CSL_CITATION {"citationItems":[{"id":"ITEM-1","itemData":{"author":[{"dropping-particle":"","family":"Lopez-Neyra","given":"C. R.","non-dropping-particle":"","parse-names":false,"suffix":""}],"container-title":"Bull Soc Pathol Exot","id":"ITEM-1","issued":{"date-parts":[["1927"]]},"page":"434 – 449","title":"Considerations sur le genre Dipylidium Leuckart. [Considerations about the genus Dipylidium] (In French)","type":"article-journal","volume":"20"},"uris":["http://www.mendeley.com/documents/?uuid=0da6c462-18c6-44a8-995a-713bacc13a1c"]},{"id":"ITEM-2","itemData":{"author":[{"dropping-particle":"","family":"Lühe","given":"M.","non-dropping-particle":"","parse-names":false,"suffix":""}],"container-title":"Sitzungsberichte der Preussischen Akademie der Wissenschaften, Physikalisch -Mathematische Klasse","id":"ITEM-2","issued":{"date-parts":[["1898"]]},"page":"619-628","title":"Beiträge zur Helmintenfauna der Berberei [Contributions to th helminth fauna of Barbery].","type":"article-journal","volume":"2"},"uris":["http://www.mendeley.com/documents/?uuid=dca47cb3-6040-45cc-9948-18e83dacf1ef"]}],"mendeley":{"formattedCitation":"(Lopez-Neyra, 1927; Lühe, 1898)","plainTextFormattedCitation":"(Lopez-Neyra, 1927; Lühe, 1898)","previouslyFormattedCitation":"(Lopez-Neyra, 1927; Lühe, 1898)"},"properties":{"noteIndex":0},"schema":"https://github.com/citation-style-language/schema/raw/master/csl-citation.json"}</w:instrText>
      </w:r>
      <w:r w:rsidRPr="00F30934">
        <w:rPr>
          <w:bCs/>
          <w:i/>
          <w:iCs/>
        </w:rPr>
        <w:fldChar w:fldCharType="separate"/>
      </w:r>
      <w:r w:rsidR="001272CA" w:rsidRPr="00F30934">
        <w:rPr>
          <w:bCs/>
          <w:iCs/>
          <w:noProof/>
        </w:rPr>
        <w:t>(Lopez-Neyra, 1927; Lühe, 1898)</w:t>
      </w:r>
      <w:r w:rsidRPr="00F30934">
        <w:rPr>
          <w:bCs/>
          <w:i/>
          <w:iCs/>
        </w:rPr>
        <w:fldChar w:fldCharType="end"/>
      </w:r>
      <w:r w:rsidRPr="00F30934">
        <w:rPr>
          <w:bCs/>
        </w:rPr>
        <w:t xml:space="preserve">.  </w:t>
      </w:r>
      <w:r w:rsidRPr="00F30934">
        <w:rPr>
          <w:bCs/>
          <w:i/>
          <w:iCs/>
        </w:rPr>
        <w:t xml:space="preserve">D. </w:t>
      </w:r>
      <w:proofErr w:type="spellStart"/>
      <w:r w:rsidRPr="00F30934">
        <w:rPr>
          <w:bCs/>
          <w:i/>
          <w:iCs/>
        </w:rPr>
        <w:t>zschokkei</w:t>
      </w:r>
      <w:proofErr w:type="spellEnd"/>
      <w:r w:rsidR="001272CA" w:rsidRPr="00F30934">
        <w:rPr>
          <w:bCs/>
          <w:i/>
          <w:iCs/>
        </w:rPr>
        <w:t xml:space="preserve"> </w:t>
      </w:r>
      <w:r w:rsidRPr="00F30934">
        <w:rPr>
          <w:bCs/>
        </w:rPr>
        <w:fldChar w:fldCharType="begin" w:fldLock="1"/>
      </w:r>
      <w:r w:rsidR="00F30934">
        <w:rPr>
          <w:bCs/>
        </w:rPr>
        <w:instrText>ADDIN CSL_CITATION {"citationItems":[{"id":"ITEM-1","itemData":{"DOI":"10.2307/2420788","ISSN":"00030031","abstract":"JSTOR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University of Notre Dame is collaborating with JSTOR to digitize, preserve and extend access to American Midland Naturalist.","author":[{"dropping-particle":"","family":"Hughes","given":"R. Chester","non-dropping-particle":"","parse-names":false,"suffix":""},{"dropping-particle":"","family":"Baker","given":"John R.","non-dropping-particle":"","parse-names":false,"suffix":""},{"dropping-particle":"","family":"Dawson","given":"C. Benton","non-dropping-particle":"","parse-names":false,"suffix":""}],"container-title":"American Midland Naturalist","id":"ITEM-1","issue":"2","issued":{"date-parts":[["1941","3"]]},"page":"454","publisher":"JSTOR","title":"The Tapeworms of Reptiles. Part I.","type":"article-journal","volume":"25"},"uris":["http://www.mendeley.com/documents/?uuid=ba7ae037-00e2-48d7-9795-6318ec4a2133"]},{"id":"ITEM-2","itemData":{"author":[{"dropping-particle":"","family":"Rolf","given":"Karl Schuster","non-dropping-particle":"","parse-names":false,"suffix":""}],"container-title":"Sci Parasitol","id":"ITEM-2","issue":"1-2","issued":{"date-parts":[["2020"]]},"page":"1-17","title":"Cestodes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distribution","type":"article-journal","volume":"21"},"uris":["http://www.mendeley.com/documents/?uuid=c61f9ce9-de6a-4f09-80e1-684af85ef33a"]}],"mendeley":{"formattedCitation":"(Hughes et al., 1941; Rolf, 2020)","plainTextFormattedCitation":"(Hughes et al., 1941; Rolf, 2020)","previouslyFormattedCitation":"(Hughes et al., 1941; Rolf, 2020)"},"properties":{"noteIndex":0},"schema":"https://github.com/citation-style-language/schema/raw/master/csl-citation.json"}</w:instrText>
      </w:r>
      <w:r w:rsidRPr="00F30934">
        <w:rPr>
          <w:bCs/>
        </w:rPr>
        <w:fldChar w:fldCharType="separate"/>
      </w:r>
      <w:r w:rsidR="001272CA" w:rsidRPr="00F30934">
        <w:rPr>
          <w:bCs/>
          <w:noProof/>
        </w:rPr>
        <w:t>(Hughes et al., 1941; Rolf, 2020)</w:t>
      </w:r>
      <w:r w:rsidRPr="00F30934">
        <w:rPr>
          <w:bCs/>
        </w:rPr>
        <w:fldChar w:fldCharType="end"/>
      </w:r>
      <w:r w:rsidRPr="00F30934">
        <w:rPr>
          <w:bCs/>
        </w:rPr>
        <w:t>.</w:t>
      </w:r>
    </w:p>
    <w:p w14:paraId="190CA286" w14:textId="52593CF8" w:rsidR="00750EA7" w:rsidRPr="00F30934" w:rsidRDefault="00750EA7" w:rsidP="00750EA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30934">
        <w:rPr>
          <w:rFonts w:ascii="Times New Roman" w:hAnsi="Times New Roman" w:cs="Times New Roman"/>
          <w:sz w:val="24"/>
          <w:szCs w:val="24"/>
        </w:rPr>
        <w:t xml:space="preserve">Although </w:t>
      </w:r>
      <w:proofErr w:type="spellStart"/>
      <w:r w:rsidRPr="00F30934">
        <w:rPr>
          <w:rFonts w:ascii="Times New Roman" w:hAnsi="Times New Roman" w:cs="Times New Roman"/>
          <w:sz w:val="24"/>
          <w:szCs w:val="24"/>
        </w:rPr>
        <w:t>Yamaguti</w:t>
      </w:r>
      <w:proofErr w:type="spellEnd"/>
      <w:r w:rsidR="001272CA" w:rsidRPr="00F30934">
        <w:rPr>
          <w:rFonts w:ascii="Times New Roman" w:hAnsi="Times New Roman" w:cs="Times New Roman"/>
          <w:sz w:val="24"/>
          <w:szCs w:val="24"/>
        </w:rPr>
        <w:t xml:space="preserve"> </w:t>
      </w:r>
      <w:r w:rsidRPr="00F30934">
        <w:rPr>
          <w:rFonts w:ascii="Times New Roman" w:hAnsi="Times New Roman" w:cs="Times New Roman"/>
          <w:sz w:val="24"/>
          <w:szCs w:val="24"/>
        </w:rPr>
        <w:fldChar w:fldCharType="begin" w:fldLock="1"/>
      </w:r>
      <w:r w:rsidR="00F30934">
        <w:rPr>
          <w:rFonts w:ascii="Times New Roman" w:hAnsi="Times New Roman" w:cs="Times New Roman"/>
          <w:sz w:val="24"/>
          <w:szCs w:val="24"/>
        </w:rPr>
        <w:instrText>ADDIN CSL_CITATION {"citationItems":[{"id":"ITEM-1","itemData":{"author":[{"dropping-particle":"","family":"Yamaguti","given":"S.","non-dropping-particle":"","parse-names":false,"suffix":""}],"id":"ITEM-1","issued":{"date-parts":[["1959"]]},"number-of-pages":"1-860","publisher":"Inter Science Publishers","title":"Systema helminthum. Vol. II. The cestodes of vertebrates.","type":"book"},"uris":["http://www.mendeley.com/documents/?uuid=84b505c5-9b49-4702-bf23-8a892469b7c6"]}],"mendeley":{"formattedCitation":"(Yamaguti, 1959)","plainTextFormattedCitation":"(Yamaguti, 1959)","previouslyFormattedCitation":"(Yamaguti, 1959)"},"properties":{"noteIndex":0},"schema":"https://github.com/citation-style-language/schema/raw/master/csl-citation.json"}</w:instrText>
      </w:r>
      <w:r w:rsidRPr="00F30934">
        <w:rPr>
          <w:rFonts w:ascii="Times New Roman" w:hAnsi="Times New Roman" w:cs="Times New Roman"/>
          <w:sz w:val="24"/>
          <w:szCs w:val="24"/>
        </w:rPr>
        <w:fldChar w:fldCharType="separate"/>
      </w:r>
      <w:r w:rsidR="001272CA" w:rsidRPr="00F30934">
        <w:rPr>
          <w:rFonts w:ascii="Times New Roman" w:hAnsi="Times New Roman" w:cs="Times New Roman"/>
          <w:noProof/>
          <w:sz w:val="24"/>
          <w:szCs w:val="24"/>
        </w:rPr>
        <w:t>(Yamaguti, 1959)</w:t>
      </w:r>
      <w:r w:rsidRPr="00F30934">
        <w:rPr>
          <w:rFonts w:ascii="Times New Roman" w:hAnsi="Times New Roman" w:cs="Times New Roman"/>
          <w:sz w:val="24"/>
          <w:szCs w:val="24"/>
        </w:rPr>
        <w:fldChar w:fldCharType="end"/>
      </w:r>
      <w:r w:rsidRPr="00F30934">
        <w:rPr>
          <w:rFonts w:ascii="Times New Roman" w:hAnsi="Times New Roman" w:cs="Times New Roman"/>
          <w:sz w:val="24"/>
          <w:szCs w:val="24"/>
        </w:rPr>
        <w:t xml:space="preserve"> considered above species of </w:t>
      </w:r>
      <w:proofErr w:type="spellStart"/>
      <w:r w:rsidRPr="00F30934">
        <w:rPr>
          <w:rFonts w:ascii="Times New Roman" w:hAnsi="Times New Roman" w:cs="Times New Roman"/>
          <w:sz w:val="24"/>
          <w:szCs w:val="24"/>
        </w:rPr>
        <w:t>Diplopylidium</w:t>
      </w:r>
      <w:proofErr w:type="spellEnd"/>
      <w:r w:rsidRPr="00F30934">
        <w:rPr>
          <w:rFonts w:ascii="Times New Roman" w:hAnsi="Times New Roman" w:cs="Times New Roman"/>
          <w:sz w:val="24"/>
          <w:szCs w:val="24"/>
        </w:rPr>
        <w:t xml:space="preserve"> to be valid he added a foot note on in his discussion that i.e. </w:t>
      </w:r>
      <w:r w:rsidRPr="00F30934">
        <w:rPr>
          <w:rFonts w:ascii="Times New Roman" w:hAnsi="Times New Roman" w:cs="Times New Roman"/>
          <w:i/>
          <w:iCs/>
          <w:sz w:val="24"/>
          <w:szCs w:val="24"/>
        </w:rPr>
        <w:t xml:space="preserve">D. </w:t>
      </w:r>
      <w:proofErr w:type="spellStart"/>
      <w:r w:rsidRPr="00F30934">
        <w:rPr>
          <w:rFonts w:ascii="Times New Roman" w:hAnsi="Times New Roman" w:cs="Times New Roman"/>
          <w:i/>
          <w:iCs/>
          <w:sz w:val="24"/>
          <w:szCs w:val="24"/>
        </w:rPr>
        <w:t>fabulosum</w:t>
      </w:r>
      <w:proofErr w:type="spellEnd"/>
      <w:r w:rsidRPr="00F30934">
        <w:rPr>
          <w:rFonts w:ascii="Times New Roman" w:hAnsi="Times New Roman" w:cs="Times New Roman"/>
          <w:i/>
          <w:iCs/>
          <w:sz w:val="24"/>
          <w:szCs w:val="24"/>
        </w:rPr>
        <w:t xml:space="preserve">, D. </w:t>
      </w:r>
      <w:proofErr w:type="spellStart"/>
      <w:r w:rsidRPr="00F30934">
        <w:rPr>
          <w:rFonts w:ascii="Times New Roman" w:hAnsi="Times New Roman" w:cs="Times New Roman"/>
          <w:i/>
          <w:iCs/>
          <w:sz w:val="24"/>
          <w:szCs w:val="24"/>
        </w:rPr>
        <w:t>quinquecaronatum</w:t>
      </w:r>
      <w:proofErr w:type="spellEnd"/>
      <w:r w:rsidRPr="00F30934">
        <w:rPr>
          <w:rFonts w:ascii="Times New Roman" w:hAnsi="Times New Roman" w:cs="Times New Roman"/>
          <w:i/>
          <w:iCs/>
          <w:sz w:val="24"/>
          <w:szCs w:val="24"/>
        </w:rPr>
        <w:t xml:space="preserve">, D. </w:t>
      </w:r>
      <w:proofErr w:type="spellStart"/>
      <w:r w:rsidRPr="00F30934">
        <w:rPr>
          <w:rFonts w:ascii="Times New Roman" w:hAnsi="Times New Roman" w:cs="Times New Roman"/>
          <w:i/>
          <w:iCs/>
          <w:sz w:val="24"/>
          <w:szCs w:val="24"/>
        </w:rPr>
        <w:t>trinchesii</w:t>
      </w:r>
      <w:proofErr w:type="spellEnd"/>
      <w:r w:rsidRPr="00F30934">
        <w:rPr>
          <w:rFonts w:ascii="Times New Roman" w:hAnsi="Times New Roman" w:cs="Times New Roman"/>
          <w:i/>
          <w:iCs/>
          <w:sz w:val="24"/>
          <w:szCs w:val="24"/>
        </w:rPr>
        <w:t xml:space="preserve"> </w:t>
      </w:r>
      <w:r w:rsidRPr="00F30934">
        <w:rPr>
          <w:rFonts w:ascii="Times New Roman" w:hAnsi="Times New Roman" w:cs="Times New Roman"/>
          <w:sz w:val="24"/>
          <w:szCs w:val="24"/>
        </w:rPr>
        <w:t xml:space="preserve">and </w:t>
      </w:r>
      <w:r w:rsidRPr="00F30934">
        <w:rPr>
          <w:rFonts w:ascii="Times New Roman" w:hAnsi="Times New Roman" w:cs="Times New Roman"/>
          <w:i/>
          <w:iCs/>
          <w:sz w:val="24"/>
          <w:szCs w:val="24"/>
        </w:rPr>
        <w:t xml:space="preserve">D. </w:t>
      </w:r>
      <w:proofErr w:type="spellStart"/>
      <w:r w:rsidRPr="00F30934">
        <w:rPr>
          <w:rFonts w:ascii="Times New Roman" w:hAnsi="Times New Roman" w:cs="Times New Roman"/>
          <w:i/>
          <w:iCs/>
          <w:sz w:val="24"/>
          <w:szCs w:val="24"/>
        </w:rPr>
        <w:t>triseriale</w:t>
      </w:r>
      <w:proofErr w:type="spellEnd"/>
      <w:r w:rsidRPr="00F30934">
        <w:rPr>
          <w:rFonts w:ascii="Times New Roman" w:hAnsi="Times New Roman" w:cs="Times New Roman"/>
          <w:sz w:val="24"/>
          <w:szCs w:val="24"/>
        </w:rPr>
        <w:t xml:space="preserve"> are regarded by </w:t>
      </w:r>
      <w:proofErr w:type="spellStart"/>
      <w:r w:rsidRPr="00F30934">
        <w:rPr>
          <w:rFonts w:ascii="Times New Roman" w:hAnsi="Times New Roman" w:cs="Times New Roman"/>
          <w:sz w:val="24"/>
          <w:szCs w:val="24"/>
        </w:rPr>
        <w:t>Witenberg</w:t>
      </w:r>
      <w:proofErr w:type="spellEnd"/>
      <w:r w:rsidR="001272CA" w:rsidRPr="00F30934">
        <w:rPr>
          <w:rFonts w:ascii="Times New Roman" w:hAnsi="Times New Roman" w:cs="Times New Roman"/>
          <w:sz w:val="24"/>
          <w:szCs w:val="24"/>
        </w:rPr>
        <w:t xml:space="preserve"> </w:t>
      </w:r>
      <w:r w:rsidRPr="00F30934">
        <w:rPr>
          <w:rFonts w:ascii="Times New Roman" w:hAnsi="Times New Roman" w:cs="Times New Roman"/>
          <w:sz w:val="24"/>
          <w:szCs w:val="24"/>
        </w:rPr>
        <w:fldChar w:fldCharType="begin" w:fldLock="1"/>
      </w:r>
      <w:r w:rsidR="00F30934">
        <w:rPr>
          <w:rFonts w:ascii="Times New Roman" w:hAnsi="Times New Roman" w:cs="Times New Roman"/>
          <w:sz w:val="24"/>
          <w:szCs w:val="24"/>
        </w:rPr>
        <w:instrText>ADDIN CSL_CITATION {"citationItems":[{"id":"ITEM-1","itemData":{"author":[{"dropping-particle":"","family":"Witenberg","given":"G.","non-dropping-particle":"","parse-names":false,"suffix":""}],"container-title":"Zeitschrift Parasitenk","id":"ITEM-1","issued":{"date-parts":[["1932"]]},"page":"542- 584.","title":"On the cestode subfamily Dipylidiinae Stiles.","type":"article-journal","volume":"4"},"uris":["http://www.mendeley.com/documents/?uuid=90a5a28b-af31-4136-83d7-16a65ffda6f4"]}],"mendeley":{"formattedCitation":"(Witenberg, 1932)","plainTextFormattedCitation":"(Witenberg, 1932)","previouslyFormattedCitation":"(Witenberg, 1932)"},"properties":{"noteIndex":0},"schema":"https://github.com/citation-style-language/schema/raw/master/csl-citation.json"}</w:instrText>
      </w:r>
      <w:r w:rsidRPr="00F30934">
        <w:rPr>
          <w:rFonts w:ascii="Times New Roman" w:hAnsi="Times New Roman" w:cs="Times New Roman"/>
          <w:sz w:val="24"/>
          <w:szCs w:val="24"/>
        </w:rPr>
        <w:fldChar w:fldCharType="separate"/>
      </w:r>
      <w:r w:rsidR="001272CA" w:rsidRPr="00F30934">
        <w:rPr>
          <w:rFonts w:ascii="Times New Roman" w:hAnsi="Times New Roman" w:cs="Times New Roman"/>
          <w:noProof/>
          <w:sz w:val="24"/>
          <w:szCs w:val="24"/>
        </w:rPr>
        <w:t>(Witenberg, 1932)</w:t>
      </w:r>
      <w:r w:rsidRPr="00F30934">
        <w:rPr>
          <w:rFonts w:ascii="Times New Roman" w:hAnsi="Times New Roman" w:cs="Times New Roman"/>
          <w:sz w:val="24"/>
          <w:szCs w:val="24"/>
        </w:rPr>
        <w:fldChar w:fldCharType="end"/>
      </w:r>
      <w:r w:rsidRPr="00F30934">
        <w:rPr>
          <w:rFonts w:ascii="Times New Roman" w:hAnsi="Times New Roman" w:cs="Times New Roman"/>
          <w:sz w:val="24"/>
          <w:szCs w:val="24"/>
        </w:rPr>
        <w:t xml:space="preserve"> as identical with </w:t>
      </w:r>
      <w:r w:rsidRPr="00F30934">
        <w:rPr>
          <w:rFonts w:ascii="Times New Roman" w:hAnsi="Times New Roman" w:cs="Times New Roman"/>
          <w:i/>
          <w:iCs/>
          <w:sz w:val="24"/>
          <w:szCs w:val="24"/>
        </w:rPr>
        <w:t xml:space="preserve">D. </w:t>
      </w:r>
      <w:proofErr w:type="spellStart"/>
      <w:r w:rsidRPr="00F30934">
        <w:rPr>
          <w:rFonts w:ascii="Times New Roman" w:hAnsi="Times New Roman" w:cs="Times New Roman"/>
          <w:i/>
          <w:iCs/>
          <w:sz w:val="24"/>
          <w:szCs w:val="24"/>
        </w:rPr>
        <w:t>acanthotretum</w:t>
      </w:r>
      <w:proofErr w:type="spellEnd"/>
      <w:r w:rsidRPr="00F30934">
        <w:rPr>
          <w:rFonts w:ascii="Times New Roman" w:hAnsi="Times New Roman" w:cs="Times New Roman"/>
          <w:sz w:val="24"/>
          <w:szCs w:val="24"/>
        </w:rPr>
        <w:t xml:space="preserve"> but has not given his opinion clearly. </w:t>
      </w:r>
    </w:p>
    <w:p w14:paraId="16CF261F" w14:textId="29C119F2" w:rsidR="00750EA7" w:rsidRDefault="00750EA7" w:rsidP="00750EA7">
      <w:pPr>
        <w:pStyle w:val="NormalWeb"/>
        <w:spacing w:before="0" w:beforeAutospacing="0" w:afterAutospacing="0" w:line="276" w:lineRule="auto"/>
        <w:jc w:val="both"/>
      </w:pPr>
      <w:r w:rsidRPr="00F30934">
        <w:t xml:space="preserve">One new species </w:t>
      </w:r>
      <w:proofErr w:type="spellStart"/>
      <w:r w:rsidRPr="00F30934">
        <w:rPr>
          <w:i/>
          <w:iCs/>
        </w:rPr>
        <w:t>Diplopylidium</w:t>
      </w:r>
      <w:proofErr w:type="spellEnd"/>
      <w:r w:rsidRPr="00F30934">
        <w:rPr>
          <w:i/>
          <w:iCs/>
        </w:rPr>
        <w:t xml:space="preserve"> </w:t>
      </w:r>
      <w:proofErr w:type="spellStart"/>
      <w:r w:rsidRPr="00F30934">
        <w:rPr>
          <w:i/>
          <w:iCs/>
        </w:rPr>
        <w:t>polyacantha</w:t>
      </w:r>
      <w:proofErr w:type="spellEnd"/>
      <w:r w:rsidR="001272CA" w:rsidRPr="00F30934">
        <w:rPr>
          <w:i/>
          <w:iCs/>
        </w:rPr>
        <w:t xml:space="preserve"> </w:t>
      </w:r>
      <w:r w:rsidRPr="00F30934">
        <w:rPr>
          <w:i/>
          <w:iCs/>
        </w:rPr>
        <w:fldChar w:fldCharType="begin" w:fldLock="1"/>
      </w:r>
      <w:r w:rsidR="00F30934">
        <w:rPr>
          <w:i/>
          <w:iCs/>
        </w:rPr>
        <w:instrText>ADDIN CSL_CITATION {"citationItems":[{"id":"ITEM-1","itemData":{"author":[{"dropping-particle":"","family":"Velikanov","given":"V. P.","non-dropping-particle":"","parse-names":false,"suffix":""}],"container-title":"Vestnik Zoologii","id":"ITEM-1","issued":{"date-parts":[["1982"]]},"page":"20-24.","title":"Diplopylidium polyacantha sp. n. (Cestoda, Dipylidiidae) – novaja cestoda plotojadnych.","type":"article-journal","volume":"1"},"uris":["http://www.mendeley.com/documents/?uuid=6a9c455a-e801-47d0-936c-7e3eb13259cc"]}],"mendeley":{"formattedCitation":"(Velikanov, 1982)","plainTextFormattedCitation":"(Velikanov, 1982)","previouslyFormattedCitation":"(Velikanov, 1982)"},"properties":{"noteIndex":0},"schema":"https://github.com/citation-style-language/schema/raw/master/csl-citation.json"}</w:instrText>
      </w:r>
      <w:r w:rsidRPr="00F30934">
        <w:rPr>
          <w:i/>
          <w:iCs/>
        </w:rPr>
        <w:fldChar w:fldCharType="separate"/>
      </w:r>
      <w:r w:rsidR="001272CA" w:rsidRPr="00F30934">
        <w:rPr>
          <w:iCs/>
          <w:noProof/>
        </w:rPr>
        <w:t>(Velikanov, 1982)</w:t>
      </w:r>
      <w:r w:rsidRPr="00F30934">
        <w:rPr>
          <w:i/>
          <w:iCs/>
        </w:rPr>
        <w:fldChar w:fldCharType="end"/>
      </w:r>
      <w:r w:rsidRPr="00F30934">
        <w:t xml:space="preserve"> and eight new species from India viz, </w:t>
      </w:r>
      <w:r w:rsidRPr="00F30934">
        <w:rPr>
          <w:i/>
          <w:iCs/>
        </w:rPr>
        <w:t xml:space="preserve">D. </w:t>
      </w:r>
      <w:proofErr w:type="spellStart"/>
      <w:r w:rsidRPr="00F30934">
        <w:rPr>
          <w:i/>
          <w:iCs/>
        </w:rPr>
        <w:t>udgirensis</w:t>
      </w:r>
      <w:proofErr w:type="spellEnd"/>
      <w:r w:rsidR="001272CA" w:rsidRPr="00F30934">
        <w:rPr>
          <w:i/>
          <w:iCs/>
        </w:rPr>
        <w:t xml:space="preserve"> </w:t>
      </w:r>
      <w:r w:rsidRPr="00F30934">
        <w:fldChar w:fldCharType="begin" w:fldLock="1"/>
      </w:r>
      <w:r w:rsidR="00F30934">
        <w:instrText>ADDIN CSL_CITATION {"citationItems":[{"id":"ITEM-1","itemData":{"author":[{"dropping-particle":"","family":"Shinde","given":"G.B.","non-dropping-particle":"","parse-names":false,"suffix":""},{"dropping-particle":"","family":"Pardeshi","given":"K.S.","non-dropping-particle":"","parse-names":false,"suffix":""},{"dropping-particle":"V.","family":"Andhare","given":"V.","non-dropping-particle":"","parse-names":false,"suffix":""}],"container-title":"Riv. Parassitol.","id":"ITEM-1","issue":"55","issued":{"date-parts":[["1994"]]},"page":"53-57","title":"On a new species of the genus Diplopylidium (Cestoda: Dipylidiidae) at Udgir, Dist. Latur, M.S., India.","type":"article-journal","volume":"11"},"uris":["http://www.mendeley.com/documents/?uuid=2a01fd06-8c25-4125-ac52-619347185bda"]}],"mendeley":{"formattedCitation":"(G. B. Shinde et al., 1994)","plainTextFormattedCitation":"(G. B. Shinde et al., 1994)","previouslyFormattedCitation":"(G. B. Shinde et al., 1994)"},"properties":{"noteIndex":0},"schema":"https://github.com/citation-style-language/schema/raw/master/csl-citation.json"}</w:instrText>
      </w:r>
      <w:r w:rsidRPr="00F30934">
        <w:fldChar w:fldCharType="separate"/>
      </w:r>
      <w:r w:rsidR="001272CA" w:rsidRPr="00F30934">
        <w:rPr>
          <w:noProof/>
        </w:rPr>
        <w:t>(G. B. Shinde et al., 1994)</w:t>
      </w:r>
      <w:r w:rsidRPr="00F30934">
        <w:fldChar w:fldCharType="end"/>
      </w:r>
      <w:r w:rsidRPr="00F30934">
        <w:t xml:space="preserve">, </w:t>
      </w:r>
      <w:r w:rsidRPr="00F30934">
        <w:rPr>
          <w:i/>
          <w:iCs/>
        </w:rPr>
        <w:t xml:space="preserve">D. </w:t>
      </w:r>
      <w:proofErr w:type="spellStart"/>
      <w:r w:rsidRPr="00F30934">
        <w:rPr>
          <w:i/>
          <w:iCs/>
        </w:rPr>
        <w:t>iayashreeae</w:t>
      </w:r>
      <w:proofErr w:type="spellEnd"/>
      <w:r w:rsidR="001272CA" w:rsidRPr="00F30934">
        <w:rPr>
          <w:i/>
          <w:iCs/>
        </w:rPr>
        <w:t xml:space="preserve"> </w:t>
      </w:r>
      <w:r w:rsidRPr="00F30934">
        <w:rPr>
          <w:i/>
          <w:iCs/>
        </w:rPr>
        <w:fldChar w:fldCharType="begin" w:fldLock="1"/>
      </w:r>
      <w:r w:rsidR="004B4E6C">
        <w:rPr>
          <w:i/>
          <w:iCs/>
        </w:rPr>
        <w:instrText>ADDIN CSL_CITATION {"citationItems":[{"id":"ITEM-1","itemData":{"author":[{"dropping-particle":"","family":"Patil","given":"S.R.","non-dropping-particle":"","parse-names":false,"suffix":""},{"dropping-particle":"","family":"Shinde","given":"G.B.","non-dropping-particle":"","parse-names":false,"suffix":""}],"container-title":"Riv. Parassitol.","id":"ITEM-1","issue":"58","issued":{"date-parts":[["1997"]]},"page":"53-57.","title":"On a new species of the genus Diplopylidium Beddard, 1913 (Cestoda: Dipylidiidae) from Canis familiaris, at Bhadol Dist. Kolhapur, Maharashtra State, India.","type":"article-journal","volume":"14"},"uris":["http://www.mendeley.com/documents/?uuid=747dd781-7357-4db0-bcb1-617527e83884"]}],"mendeley":{"formattedCitation":"(Patil &amp; Shinde, 1997)","plainTextFormattedCitation":"(Patil &amp; Shinde, 1997)","previouslyFormattedCitation":"(Patil &amp; Shinde, 1997)"},"properties":{"noteIndex":0},"schema":"https://github.com/citation-style-language/schema/raw/master/csl-citation.json"}</w:instrText>
      </w:r>
      <w:r w:rsidRPr="00F30934">
        <w:rPr>
          <w:i/>
          <w:iCs/>
        </w:rPr>
        <w:fldChar w:fldCharType="separate"/>
      </w:r>
      <w:r w:rsidR="001272CA" w:rsidRPr="00F30934">
        <w:rPr>
          <w:iCs/>
          <w:noProof/>
        </w:rPr>
        <w:t>(Patil &amp; Shinde, 1997)</w:t>
      </w:r>
      <w:r w:rsidRPr="00F30934">
        <w:rPr>
          <w:i/>
          <w:iCs/>
        </w:rPr>
        <w:fldChar w:fldCharType="end"/>
      </w:r>
      <w:r w:rsidRPr="00F30934">
        <w:t xml:space="preserve">, </w:t>
      </w:r>
      <w:r w:rsidRPr="00F30934">
        <w:rPr>
          <w:i/>
          <w:iCs/>
        </w:rPr>
        <w:t xml:space="preserve">D. </w:t>
      </w:r>
      <w:proofErr w:type="spellStart"/>
      <w:r w:rsidRPr="00F30934">
        <w:rPr>
          <w:i/>
          <w:iCs/>
        </w:rPr>
        <w:t>aurangabadensis</w:t>
      </w:r>
      <w:proofErr w:type="spellEnd"/>
      <w:r w:rsidR="001272CA" w:rsidRPr="00F30934">
        <w:rPr>
          <w:i/>
          <w:iCs/>
        </w:rPr>
        <w:t xml:space="preserve"> </w:t>
      </w:r>
      <w:r w:rsidRPr="00F30934">
        <w:fldChar w:fldCharType="begin" w:fldLock="1"/>
      </w:r>
      <w:r w:rsidR="00F30934">
        <w:instrText>ADDIN CSL_CITATION {"citationItems":[{"id":"ITEM-1","itemData":{"author":[{"dropping-particle":"","family":"Shinde","given":"G.W.","non-dropping-particle":"","parse-names":false,"suffix":""},{"dropping-particle":"","family":"Pawar","given":"S.B.","non-dropping-particle":"","parse-names":false,"suffix":""}],"container-title":"Uttar Pradesh J. Zool.","id":"ITEM-1","issue":"21","issued":{"date-parts":[["2001"]]},"page":"269-270","title":"A new species Diplopylidium aurangabadensis n.sp. (Eucestoda: Dipylidiidae) from Felis domesticus at Aurangabad, India.","type":"article-journal"},"uris":["http://www.mendeley.com/documents/?uuid=39394e64-8db3-4c03-a071-6d66aa5586bb"]}],"mendeley":{"formattedCitation":"(G. W. Shinde &amp; Pawar, 2001)","plainTextFormattedCitation":"(G. W. Shinde &amp; Pawar, 2001)","previouslyFormattedCitation":"(G. W. Shinde &amp; Pawar, 2001)"},"properties":{"noteIndex":0},"schema":"https://github.com/citation-style-language/schema/raw/master/csl-citation.json"}</w:instrText>
      </w:r>
      <w:r w:rsidRPr="00F30934">
        <w:fldChar w:fldCharType="separate"/>
      </w:r>
      <w:r w:rsidR="001272CA" w:rsidRPr="00F30934">
        <w:rPr>
          <w:noProof/>
        </w:rPr>
        <w:t>(G. W. Shinde &amp; Pawar, 2001)</w:t>
      </w:r>
      <w:r w:rsidRPr="00F30934">
        <w:fldChar w:fldCharType="end"/>
      </w:r>
      <w:r w:rsidRPr="00F30934">
        <w:t xml:space="preserve">, </w:t>
      </w:r>
      <w:r w:rsidRPr="00F30934">
        <w:rPr>
          <w:i/>
          <w:iCs/>
        </w:rPr>
        <w:t xml:space="preserve">D. </w:t>
      </w:r>
      <w:proofErr w:type="spellStart"/>
      <w:r w:rsidRPr="00F30934">
        <w:rPr>
          <w:i/>
          <w:iCs/>
        </w:rPr>
        <w:t>shindei</w:t>
      </w:r>
      <w:proofErr w:type="spellEnd"/>
      <w:r w:rsidR="001272CA" w:rsidRPr="00F30934">
        <w:rPr>
          <w:i/>
          <w:iCs/>
        </w:rPr>
        <w:t xml:space="preserve"> </w:t>
      </w:r>
      <w:r w:rsidRPr="00F30934">
        <w:rPr>
          <w:i/>
          <w:iCs/>
        </w:rPr>
        <w:fldChar w:fldCharType="begin" w:fldLock="1"/>
      </w:r>
      <w:r w:rsidR="00F30934">
        <w:rPr>
          <w:i/>
          <w:iCs/>
        </w:rPr>
        <w:instrText>ADDIN CSL_CITATION {"citationItems":[{"id":"ITEM-1","itemData":{"author":[{"dropping-particle":"","family":"Chavan","given":"S P","non-dropping-particle":"","parse-names":false,"suffix":""},{"dropping-particle":"","family":"Pawar","given":"S B","non-dropping-particle":"","parse-names":false,"suffix":""},{"dropping-particle":"","family":"Garad","given":"V B","non-dropping-particle":"","parse-names":false,"suffix":""}],"container-title":"Rivista Di Parassitologia","id":"ITEM-1","issue":"1","issued":{"date-parts":[["2003"]]},"page":"55-58","title":"A new species Diplopylidium shindei (Eucestoda: Dipylidiidae) from Canis familiaris at Parbhani, MS India.","type":"article-journal","volume":"64"},"uris":["http://www.mendeley.com/documents/?uuid=5480d420-bd3b-470f-ba42-676a967ce7f9"]}],"mendeley":{"formattedCitation":"(Chavan et al., 2003)","plainTextFormattedCitation":"(Chavan et al., 2003)","previouslyFormattedCitation":"(Chavan et al., 2003)"},"properties":{"noteIndex":0},"schema":"https://github.com/citation-style-language/schema/raw/master/csl-citation.json"}</w:instrText>
      </w:r>
      <w:r w:rsidRPr="00F30934">
        <w:rPr>
          <w:i/>
          <w:iCs/>
        </w:rPr>
        <w:fldChar w:fldCharType="separate"/>
      </w:r>
      <w:r w:rsidR="001272CA" w:rsidRPr="00F30934">
        <w:rPr>
          <w:iCs/>
          <w:noProof/>
        </w:rPr>
        <w:t>(Chavan et al., 2003)</w:t>
      </w:r>
      <w:r w:rsidRPr="00F30934">
        <w:rPr>
          <w:i/>
          <w:iCs/>
        </w:rPr>
        <w:fldChar w:fldCharType="end"/>
      </w:r>
      <w:r w:rsidRPr="00F30934">
        <w:t xml:space="preserve">, </w:t>
      </w:r>
      <w:r w:rsidRPr="00F30934">
        <w:rPr>
          <w:i/>
          <w:iCs/>
        </w:rPr>
        <w:t xml:space="preserve">D. </w:t>
      </w:r>
      <w:proofErr w:type="spellStart"/>
      <w:r w:rsidRPr="00F30934">
        <w:rPr>
          <w:i/>
          <w:iCs/>
        </w:rPr>
        <w:t>murtizarpurensis</w:t>
      </w:r>
      <w:proofErr w:type="spellEnd"/>
      <w:r w:rsidR="001272CA" w:rsidRPr="00F30934">
        <w:rPr>
          <w:i/>
          <w:iCs/>
        </w:rPr>
        <w:t xml:space="preserve"> </w:t>
      </w:r>
      <w:r w:rsidRPr="00F30934">
        <w:rPr>
          <w:i/>
          <w:iCs/>
        </w:rPr>
        <w:fldChar w:fldCharType="begin" w:fldLock="1"/>
      </w:r>
      <w:r w:rsidR="00F30934">
        <w:rPr>
          <w:i/>
          <w:iCs/>
        </w:rPr>
        <w:instrText>ADDIN CSL_CITATION {"citationItems":[{"id":"ITEM-1","itemData":{"author":[{"dropping-particle":"","family":"Rolf","given":"Karl Schuster","non-dropping-particle":"","parse-names":false,"suffix":""}],"container-title":"Sci Parasitol","id":"ITEM-1","issue":"1-2","issued":{"date-parts":[["2020"]]},"page":"1-17","title":"Cestodes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distribution","type":"article-journal","volume":"21"},"uris":["http://www.mendeley.com/documents/?uuid=c61f9ce9-de6a-4f09-80e1-684af85ef33a"]}],"mendeley":{"formattedCitation":"(Rolf, 2020)","plainTextFormattedCitation":"(Rolf, 2020)","previouslyFormattedCitation":"(Rolf, 2020)"},"properties":{"noteIndex":0},"schema":"https://github.com/citation-style-language/schema/raw/master/csl-citation.json"}</w:instrText>
      </w:r>
      <w:r w:rsidRPr="00F30934">
        <w:rPr>
          <w:i/>
          <w:iCs/>
        </w:rPr>
        <w:fldChar w:fldCharType="separate"/>
      </w:r>
      <w:r w:rsidR="001272CA" w:rsidRPr="00F30934">
        <w:rPr>
          <w:iCs/>
          <w:noProof/>
        </w:rPr>
        <w:t>(Rolf, 2020)</w:t>
      </w:r>
      <w:r w:rsidRPr="00F30934">
        <w:rPr>
          <w:i/>
          <w:iCs/>
        </w:rPr>
        <w:fldChar w:fldCharType="end"/>
      </w:r>
      <w:r w:rsidRPr="00F30934">
        <w:t xml:space="preserve"> and </w:t>
      </w:r>
      <w:r w:rsidRPr="00F30934">
        <w:rPr>
          <w:i/>
          <w:iCs/>
        </w:rPr>
        <w:t xml:space="preserve">D. </w:t>
      </w:r>
      <w:proofErr w:type="spellStart"/>
      <w:r w:rsidRPr="00F30934">
        <w:rPr>
          <w:i/>
          <w:iCs/>
        </w:rPr>
        <w:t>chandensi</w:t>
      </w:r>
      <w:proofErr w:type="spellEnd"/>
      <w:r w:rsidR="00497565" w:rsidRPr="00F30934">
        <w:rPr>
          <w:i/>
          <w:iCs/>
        </w:rPr>
        <w:t xml:space="preserve"> </w:t>
      </w:r>
      <w:r w:rsidRPr="00F30934">
        <w:fldChar w:fldCharType="begin" w:fldLock="1"/>
      </w:r>
      <w:r w:rsidR="00F30934">
        <w:instrText>ADDIN CSL_CITATION {"citationItems":[{"id":"ITEM-1","itemData":{"author":[{"dropping-particle":"","family":"Suryawanshi","given":"S.G.","non-dropping-particle":"","parse-names":false,"suffix":""},{"dropping-particle":"","family":"Mhaske","given":"D.K.","non-dropping-particle":"","parse-names":false,"suffix":""},{"dropping-particle":"","family":"Bhagwan","given":"H.K.","non-dropping-particle":"","parse-names":false,"suffix":""},{"dropping-particle":"","family":"Shinde","given":"G.B.","non-dropping-particle":"","parse-names":false,"suffix":""}],"container-title":"Asian J. Animal Sci.","id":"ITEM-1","issued":{"date-parts":[["2010"]]},"page":"212-214","title":"On a new species of the genus Diplopylidium (Eucestoda: Dilepididae) from Felis chaus at Chande Budruk, (MS) India.","type":"article-journal","volume":"5"},"uris":["http://www.mendeley.com/documents/?uuid=f64e98f4-155d-4c8e-b744-dc240ac5b033"]}],"mendeley":{"formattedCitation":"(Suryawanshi et al., 2010)","plainTextFormattedCitation":"(Suryawanshi et al., 2010)","previouslyFormattedCitation":"(Suryawanshi et al., 2010)"},"properties":{"noteIndex":0},"schema":"https://github.com/citation-style-language/schema/raw/master/csl-citation.json"}</w:instrText>
      </w:r>
      <w:r w:rsidRPr="00F30934">
        <w:fldChar w:fldCharType="separate"/>
      </w:r>
      <w:r w:rsidR="001272CA" w:rsidRPr="00F30934">
        <w:rPr>
          <w:noProof/>
        </w:rPr>
        <w:t>(Suryawanshi et al., 2010)</w:t>
      </w:r>
      <w:r w:rsidRPr="00F30934">
        <w:fldChar w:fldCharType="end"/>
      </w:r>
      <w:r w:rsidRPr="00F30934">
        <w:t xml:space="preserve"> were added to this genus. </w:t>
      </w:r>
      <w:r w:rsidRPr="00F30934">
        <w:rPr>
          <w:lang w:val="en-US"/>
        </w:rPr>
        <w:t xml:space="preserve">All seven species from India except </w:t>
      </w:r>
      <w:r w:rsidRPr="00F30934">
        <w:rPr>
          <w:i/>
          <w:iCs/>
        </w:rPr>
        <w:t xml:space="preserve">D. </w:t>
      </w:r>
      <w:proofErr w:type="spellStart"/>
      <w:r w:rsidRPr="00F30934">
        <w:rPr>
          <w:i/>
          <w:iCs/>
        </w:rPr>
        <w:t>chandensis</w:t>
      </w:r>
      <w:proofErr w:type="spellEnd"/>
      <w:r w:rsidR="00497565" w:rsidRPr="00F30934">
        <w:rPr>
          <w:i/>
          <w:iCs/>
        </w:rPr>
        <w:t xml:space="preserve"> </w:t>
      </w:r>
      <w:r w:rsidRPr="00F30934">
        <w:fldChar w:fldCharType="begin" w:fldLock="1"/>
      </w:r>
      <w:r w:rsidR="00F30934">
        <w:instrText>ADDIN CSL_CITATION {"citationItems":[{"id":"ITEM-1","itemData":{"author":[{"dropping-particle":"","family":"Suryawanshi","given":"S.G.","non-dropping-particle":"","parse-names":false,"suffix":""},{"dropping-particle":"","family":"Mhaske","given":"D.K.","non-dropping-particle":"","parse-names":false,"suffix":""},{"dropping-particle":"","family":"Bhagwan","given":"H.K.","non-dropping-particle":"","parse-names":false,"suffix":""},{"dropping-particle":"","family":"Shinde","given":"G.B.","non-dropping-particle":"","parse-names":false,"suffix":""}],"container-title":"Asian J. Animal Sci.","id":"ITEM-1","issued":{"date-parts":[["2010"]]},"page":"212-214","title":"On a new species of the genus Diplopylidium (Eucestoda: Dilepididae) from Felis chaus at Chande Budruk, (MS) India.","type":"article-journal","volume":"5"},"uris":["http://www.mendeley.com/documents/?uuid=f64e98f4-155d-4c8e-b744-dc240ac5b033"]}],"mendeley":{"formattedCitation":"(Suryawanshi et al., 2010)","plainTextFormattedCitation":"(Suryawanshi et al., 2010)","previouslyFormattedCitation":"(Suryawanshi et al., 2010)"},"properties":{"noteIndex":0},"schema":"https://github.com/citation-style-language/schema/raw/master/csl-citation.json"}</w:instrText>
      </w:r>
      <w:r w:rsidRPr="00F30934">
        <w:fldChar w:fldCharType="separate"/>
      </w:r>
      <w:r w:rsidR="001272CA" w:rsidRPr="00F30934">
        <w:rPr>
          <w:noProof/>
        </w:rPr>
        <w:t>(Suryawanshi et al., 2010)</w:t>
      </w:r>
      <w:r w:rsidRPr="00F30934">
        <w:fldChar w:fldCharType="end"/>
      </w:r>
      <w:r w:rsidRPr="00F30934">
        <w:rPr>
          <w:lang w:val="en-US"/>
        </w:rPr>
        <w:t xml:space="preserve"> </w:t>
      </w:r>
      <w:r w:rsidRPr="00F30934">
        <w:t xml:space="preserve">deemed invalid as </w:t>
      </w:r>
      <w:proofErr w:type="spellStart"/>
      <w:r w:rsidRPr="00F30934">
        <w:rPr>
          <w:i/>
          <w:iCs/>
        </w:rPr>
        <w:t>Diplopylidium</w:t>
      </w:r>
      <w:proofErr w:type="spellEnd"/>
      <w:r w:rsidRPr="00F30934">
        <w:t xml:space="preserve"> and instead reclassified under </w:t>
      </w:r>
      <w:proofErr w:type="spellStart"/>
      <w:r w:rsidRPr="00F30934">
        <w:rPr>
          <w:i/>
          <w:iCs/>
        </w:rPr>
        <w:t>Joyeuxiella</w:t>
      </w:r>
      <w:proofErr w:type="spellEnd"/>
      <w:r w:rsidRPr="00F30934">
        <w:t xml:space="preserve"> due to discrepancies in genital anatomy and hook morphology</w:t>
      </w:r>
      <w:r w:rsidR="00497565" w:rsidRPr="00F30934">
        <w:t xml:space="preserve"> </w:t>
      </w:r>
      <w:r w:rsidRPr="00F30934">
        <w:fldChar w:fldCharType="begin" w:fldLock="1"/>
      </w:r>
      <w:r w:rsidR="00F30934">
        <w:instrText>ADDIN CSL_CITATION {"citationItems":[{"id":"ITEM-1","itemData":{"author":[{"dropping-particle":"","family":"Rolf","given":"Karl Schuster","non-dropping-particle":"","parse-names":false,"suffix":""}],"container-title":"Sci Parasitol","id":"ITEM-1","issue":"1-2","issued":{"date-parts":[["2020"]]},"page":"1-17","title":"Cestodes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distribution","type":"article-journal","volume":"21"},"uris":["http://www.mendeley.com/documents/?uuid=c61f9ce9-de6a-4f09-80e1-684af85ef33a"]}],"mendeley":{"formattedCitation":"(Rolf, 2020)","plainTextFormattedCitation":"(Rolf, 2020)","previouslyFormattedCitation":"(Rolf, 2020)"},"properties":{"noteIndex":0},"schema":"https://github.com/citation-style-language/schema/raw/master/csl-citation.json"}</w:instrText>
      </w:r>
      <w:r w:rsidRPr="00F30934">
        <w:fldChar w:fldCharType="separate"/>
      </w:r>
      <w:r w:rsidR="001272CA" w:rsidRPr="00F30934">
        <w:rPr>
          <w:noProof/>
        </w:rPr>
        <w:t>(Rolf, 2020)</w:t>
      </w:r>
      <w:r w:rsidRPr="00F30934">
        <w:fldChar w:fldCharType="end"/>
      </w:r>
      <w:r w:rsidRPr="00F30934">
        <w:t>.</w:t>
      </w:r>
    </w:p>
    <w:p w14:paraId="584A4879" w14:textId="0D53B3EF" w:rsidR="004B4E6C" w:rsidRDefault="004B4E6C" w:rsidP="00750EA7">
      <w:pPr>
        <w:pStyle w:val="NormalWeb"/>
        <w:spacing w:before="0" w:beforeAutospacing="0" w:afterAutospacing="0" w:line="276" w:lineRule="auto"/>
        <w:jc w:val="both"/>
      </w:pPr>
    </w:p>
    <w:p w14:paraId="00CB9F5E" w14:textId="0C071C5B" w:rsidR="004B4E6C" w:rsidRPr="004B4E6C" w:rsidRDefault="004B4E6C" w:rsidP="004B4E6C">
      <w:pPr>
        <w:widowControl w:val="0"/>
        <w:autoSpaceDE w:val="0"/>
        <w:autoSpaceDN w:val="0"/>
        <w:adjustRightInd w:val="0"/>
        <w:spacing w:after="100" w:line="240" w:lineRule="auto"/>
        <w:ind w:hanging="1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Stray d</w:t>
      </w:r>
      <w:r w:rsidRPr="004B4E6C">
        <w:rPr>
          <w:rFonts w:ascii="Times New Roman" w:eastAsia="Times New Roman" w:hAnsi="Times New Roman" w:cs="Times New Roman"/>
          <w:sz w:val="24"/>
          <w:szCs w:val="24"/>
          <w:lang w:eastAsia="en-IN"/>
        </w:rPr>
        <w:t>ogs and cats are infected with helminth parasites after feeding on with</w:t>
      </w:r>
      <w:r>
        <w:rPr>
          <w:rFonts w:ascii="Times New Roman" w:eastAsia="Times New Roman" w:hAnsi="Times New Roman" w:cs="Times New Roman"/>
          <w:sz w:val="24"/>
          <w:szCs w:val="24"/>
          <w:lang w:eastAsia="en-IN"/>
        </w:rPr>
        <w:t xml:space="preserve"> squamate reptiles. </w:t>
      </w:r>
      <w:r w:rsidRPr="004B4E6C">
        <w:rPr>
          <w:rFonts w:ascii="Times New Roman" w:eastAsia="Times New Roman" w:hAnsi="Times New Roman" w:cs="Times New Roman"/>
          <w:sz w:val="24"/>
          <w:szCs w:val="24"/>
          <w:lang w:eastAsia="en-IN"/>
        </w:rPr>
        <w:t>A study showed that overall, 31% of reptiles were positive</w:t>
      </w:r>
      <w:r>
        <w:rPr>
          <w:rFonts w:ascii="Times New Roman" w:eastAsia="Times New Roman" w:hAnsi="Times New Roman" w:cs="Times New Roman"/>
          <w:sz w:val="24"/>
          <w:szCs w:val="24"/>
          <w:lang w:eastAsia="en-IN"/>
        </w:rPr>
        <w:t xml:space="preserve"> </w:t>
      </w:r>
      <w:r w:rsidRPr="004B4E6C">
        <w:rPr>
          <w:rFonts w:ascii="Times New Roman" w:eastAsia="Times New Roman" w:hAnsi="Times New Roman" w:cs="Times New Roman"/>
          <w:sz w:val="24"/>
          <w:szCs w:val="24"/>
          <w:lang w:eastAsia="en-IN"/>
        </w:rPr>
        <w:t>for at least one helminth</w:t>
      </w:r>
      <w:r>
        <w:rPr>
          <w:rFonts w:ascii="Times New Roman" w:eastAsia="Times New Roman" w:hAnsi="Times New Roman" w:cs="Times New Roman"/>
          <w:sz w:val="24"/>
          <w:szCs w:val="24"/>
          <w:lang w:eastAsia="en-IN"/>
        </w:rPr>
        <w:t xml:space="preserve"> and t</w:t>
      </w:r>
      <w:r w:rsidRPr="004B4E6C">
        <w:rPr>
          <w:rFonts w:ascii="Times New Roman" w:eastAsia="Times New Roman" w:hAnsi="Times New Roman" w:cs="Times New Roman"/>
          <w:sz w:val="24"/>
          <w:szCs w:val="24"/>
          <w:lang w:eastAsia="en-IN"/>
        </w:rPr>
        <w:t xml:space="preserve">he </w:t>
      </w:r>
      <w:r w:rsidRPr="004B4E6C">
        <w:rPr>
          <w:rFonts w:ascii="Times New Roman" w:eastAsia="Times New Roman" w:hAnsi="Times New Roman" w:cs="Times New Roman"/>
          <w:sz w:val="24"/>
          <w:szCs w:val="24"/>
          <w:lang w:eastAsia="en-IN"/>
        </w:rPr>
        <w:lastRenderedPageBreak/>
        <w:t>second most common parasites found in them</w:t>
      </w:r>
      <w:r>
        <w:rPr>
          <w:rFonts w:ascii="Times New Roman" w:eastAsia="Times New Roman" w:hAnsi="Times New Roman" w:cs="Times New Roman"/>
          <w:sz w:val="24"/>
          <w:szCs w:val="24"/>
          <w:lang w:eastAsia="en-IN"/>
        </w:rPr>
        <w:t xml:space="preserve"> was </w:t>
      </w:r>
      <w:proofErr w:type="spellStart"/>
      <w:r w:rsidRPr="004B4E6C">
        <w:rPr>
          <w:rFonts w:ascii="Times New Roman" w:eastAsia="Times New Roman" w:hAnsi="Times New Roman" w:cs="Times New Roman"/>
          <w:i/>
          <w:sz w:val="24"/>
          <w:szCs w:val="24"/>
          <w:lang w:eastAsia="en-IN"/>
        </w:rPr>
        <w:t>Diplopylidium</w:t>
      </w:r>
      <w:proofErr w:type="spellEnd"/>
      <w:r w:rsidRPr="004B4E6C">
        <w:rPr>
          <w:rFonts w:ascii="Times New Roman" w:eastAsia="Times New Roman" w:hAnsi="Times New Roman" w:cs="Times New Roman"/>
          <w:i/>
          <w:sz w:val="24"/>
          <w:szCs w:val="24"/>
          <w:lang w:eastAsia="en-IN"/>
        </w:rPr>
        <w:t xml:space="preserve"> </w:t>
      </w:r>
      <w:proofErr w:type="spellStart"/>
      <w:r w:rsidRPr="004B4E6C">
        <w:rPr>
          <w:rFonts w:ascii="Times New Roman" w:eastAsia="Times New Roman" w:hAnsi="Times New Roman" w:cs="Times New Roman"/>
          <w:i/>
          <w:sz w:val="24"/>
          <w:szCs w:val="24"/>
          <w:lang w:eastAsia="en-IN"/>
        </w:rPr>
        <w:t>acanthotetra</w:t>
      </w:r>
      <w:proofErr w:type="spellEnd"/>
      <w:r>
        <w:rPr>
          <w:rFonts w:ascii="Times New Roman" w:eastAsia="Times New Roman" w:hAnsi="Times New Roman" w:cs="Times New Roman"/>
          <w:sz w:val="24"/>
          <w:szCs w:val="24"/>
          <w:lang w:eastAsia="en-IN"/>
        </w:rPr>
        <w:t> </w:t>
      </w:r>
      <w:r w:rsidRPr="004B4E6C">
        <w:rPr>
          <w:rFonts w:ascii="Times New Roman" w:eastAsia="Times New Roman" w:hAnsi="Times New Roman" w:cs="Times New Roman"/>
          <w:sz w:val="24"/>
          <w:szCs w:val="24"/>
          <w:lang w:eastAsia="en-IN"/>
        </w:rPr>
        <w:t>which showed a prevalence of 10.5%</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fldChar w:fldCharType="begin" w:fldLock="1"/>
      </w:r>
      <w:r>
        <w:rPr>
          <w:rFonts w:ascii="Times New Roman" w:eastAsia="Times New Roman" w:hAnsi="Times New Roman" w:cs="Times New Roman"/>
          <w:sz w:val="24"/>
          <w:szCs w:val="24"/>
          <w:lang w:eastAsia="en-IN"/>
        </w:rPr>
        <w:instrText>ADDIN CSL_CITATION {"citationItems":[{"id":"ITEM-1","itemData":{"DOI":"10.1186/S13071-023-05852-8/FIGURES/1","ISSN":"17563305","PMID":"37452384","abstract":"Background: Squamate reptiles cohabiting with companion animals may represent a source of helminth infections, especially through predation by dogs and cats with an outdoor lifestyle. Methods: In order to assess the role of reptiles as intermediate/paratenic hosts of trophically transmitted helminths, synanthropic reptiles (n = 245) captured from different ecological settings (i.e., households, dog shelters, urban, peri-urban and rural areas or natural parks) of southern Italy were examined for endoparasites. Parasitic cysts (i.e., larval forms of acanthocephalans, cestodes and nematodes) and free helminths (i.e., adult nematodes and digeneans) were morphologically and molecularly identified, and statistical analysis was carried out to evaluate the correlations between reptiles, infections, and ecological settings. Results: Overall, 31% of reptiles were positive for at least one helminth, with Podarcis siculus (18.7%) and Tarentola mauritanica (8.1%) being the most frequently infected species. Among the parasites of medical interest, Joyeuxiella echinorhyncoides showed the highest prevalence (19.7%), followed by Diplopylidium acanthotetra (10.5%), Joyeuxiella pasqualei, Mesocestoides lineatus (5.6%) and Physaloptera sp. (3.9%). Macracanthorhynchus hirudinaceus was detected once. Podarcis siculus and T. mauritanica were associated with cestode infections. Conclusions: The wide range of helminths detected here in reptiles living in sympatry with pets and the fact that many of these helminth species are parasitic and may infect companion animals (e.g., J. pasqualei, J. echinorhyncoides, D. acanthotetra, Physaloptera sp.) and humans (i.e., Macracanthorhynchus hirudinaceus, Mesocestoides lineatus) indicate the potential health risk associated with pets preying on these small vertebrates. Our results indicate the need for complementary investigations of trophically transmitted parasites in dogs and cats living in sympatry with reptiles. Graphical Abstract: [Figure not available: see fulltext.]","author":[{"dropping-particle":"","family":"Carbonara","given":"Mariaelisa","non-dropping-particle":"","parse-names":false,"suffix":""},{"dropping-particle":"","family":"Mendoza-Roldan","given":"Jairo Alfonso","non-dropping-particle":"","parse-names":false,"suffix":""},{"dropping-particle":"","family":"Lia","given":"Riccardo Paolo","non-dropping-particle":"","parse-names":false,"suffix":""},{"dropping-particle":"","family":"Annoscia","given":"Giada","non-dropping-particle":"","parse-names":false,"suffix":""},{"dropping-particle":"","family":"Iatta","given":"Roberta","non-dropping-particle":"","parse-names":false,"suffix":""},{"dropping-particle":"","family":"Varcasia","given":"Antonio","non-dropping-particle":"","parse-names":false,"suffix":""},{"dropping-particle":"","family":"Conte","given":"Giuseppe","non-dropping-particle":"","parse-names":false,"suffix":""},{"dropping-particle":"","family":"Benelli","given":"Giovanni","non-dropping-particle":"","parse-names":false,"suffix":""},{"dropping-particle":"","family":"Otranto","given":"Domenico","non-dropping-particle":"","parse-names":false,"suffix":""}],"container-title":"Parasites and Vectors","id":"ITEM-1","issue":"1","issued":{"date-parts":[["2023","12","1"]]},"page":"1-13","publisher":"BioMed Central Ltd","title":"Squamata reptiles as a potential source of helminth infections when preyed on by companion animals","type":"article-journal","volume":"16"},"uris":["http://www.mendeley.com/documents/?uuid=261c4d7a-27f2-36c7-80bb-092942dbf3e6"]}],"mendeley":{"formattedCitation":"(Carbonara et al., 2023)","plainTextFormattedCitation":"(Carbonara et al., 2023)","previouslyFormattedCitation":"(Carbonara et al., 2023)"},"properties":{"noteIndex":0},"schema":"https://github.com/citation-style-language/schema/raw/master/csl-citation.json"}</w:instrText>
      </w:r>
      <w:r>
        <w:rPr>
          <w:rFonts w:ascii="Times New Roman" w:eastAsia="Times New Roman" w:hAnsi="Times New Roman" w:cs="Times New Roman"/>
          <w:sz w:val="24"/>
          <w:szCs w:val="24"/>
          <w:lang w:eastAsia="en-IN"/>
        </w:rPr>
        <w:fldChar w:fldCharType="separate"/>
      </w:r>
      <w:r w:rsidRPr="004B4E6C">
        <w:rPr>
          <w:rFonts w:ascii="Times New Roman" w:eastAsia="Times New Roman" w:hAnsi="Times New Roman" w:cs="Times New Roman"/>
          <w:noProof/>
          <w:sz w:val="24"/>
          <w:szCs w:val="24"/>
          <w:lang w:eastAsia="en-IN"/>
        </w:rPr>
        <w:t>(Carbonara et al., 2023)</w:t>
      </w:r>
      <w:r>
        <w:rPr>
          <w:rFonts w:ascii="Times New Roman" w:eastAsia="Times New Roman" w:hAnsi="Times New Roman" w:cs="Times New Roman"/>
          <w:sz w:val="24"/>
          <w:szCs w:val="24"/>
          <w:lang w:eastAsia="en-IN"/>
        </w:rPr>
        <w:fldChar w:fldCharType="end"/>
      </w:r>
      <w:r>
        <w:rPr>
          <w:rFonts w:ascii="Times New Roman" w:eastAsia="Times New Roman" w:hAnsi="Times New Roman" w:cs="Times New Roman"/>
          <w:sz w:val="24"/>
          <w:szCs w:val="24"/>
          <w:lang w:eastAsia="en-IN"/>
        </w:rPr>
        <w:t>.</w:t>
      </w:r>
      <w:r w:rsidRPr="004B4E6C">
        <w:rPr>
          <w:rFonts w:ascii="Times New Roman" w:eastAsia="Times New Roman" w:hAnsi="Times New Roman" w:cs="Times New Roman"/>
          <w:sz w:val="24"/>
          <w:szCs w:val="24"/>
          <w:lang w:eastAsia="en-IN"/>
        </w:rPr>
        <w:t> Studies showed that cats are definitive hosts for several zoonotic intestinal</w:t>
      </w:r>
      <w:r>
        <w:rPr>
          <w:rFonts w:ascii="Times New Roman" w:eastAsia="Times New Roman" w:hAnsi="Times New Roman" w:cs="Times New Roman"/>
          <w:sz w:val="24"/>
          <w:szCs w:val="24"/>
          <w:lang w:eastAsia="en-IN"/>
        </w:rPr>
        <w:t xml:space="preserve"> </w:t>
      </w:r>
      <w:r w:rsidRPr="004B4E6C">
        <w:rPr>
          <w:rFonts w:ascii="Times New Roman" w:eastAsia="Times New Roman" w:hAnsi="Times New Roman" w:cs="Times New Roman"/>
          <w:sz w:val="24"/>
          <w:szCs w:val="24"/>
          <w:lang w:eastAsia="en-IN"/>
        </w:rPr>
        <w:t xml:space="preserve">helminths, including </w:t>
      </w:r>
      <w:proofErr w:type="spellStart"/>
      <w:r w:rsidRPr="004B4E6C">
        <w:rPr>
          <w:rFonts w:ascii="Times New Roman" w:eastAsia="Times New Roman" w:hAnsi="Times New Roman" w:cs="Times New Roman"/>
          <w:i/>
          <w:sz w:val="24"/>
          <w:szCs w:val="24"/>
          <w:lang w:eastAsia="en-IN"/>
        </w:rPr>
        <w:t>Diplopylidium</w:t>
      </w:r>
      <w:proofErr w:type="spellEnd"/>
      <w:r w:rsidRPr="004B4E6C">
        <w:rPr>
          <w:rFonts w:ascii="Times New Roman" w:eastAsia="Times New Roman" w:hAnsi="Times New Roman" w:cs="Times New Roman"/>
          <w:i/>
          <w:sz w:val="24"/>
          <w:szCs w:val="24"/>
          <w:lang w:eastAsia="en-IN"/>
        </w:rPr>
        <w:t xml:space="preserve"> </w:t>
      </w:r>
      <w:proofErr w:type="spellStart"/>
      <w:r w:rsidRPr="004B4E6C">
        <w:rPr>
          <w:rFonts w:ascii="Times New Roman" w:eastAsia="Times New Roman" w:hAnsi="Times New Roman" w:cs="Times New Roman"/>
          <w:i/>
          <w:sz w:val="24"/>
          <w:szCs w:val="24"/>
          <w:lang w:eastAsia="en-IN"/>
        </w:rPr>
        <w:t>nolleri</w:t>
      </w:r>
      <w:proofErr w:type="spellEnd"/>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fldChar w:fldCharType="begin" w:fldLock="1"/>
      </w:r>
      <w:r>
        <w:rPr>
          <w:rFonts w:ascii="Times New Roman" w:eastAsia="Times New Roman" w:hAnsi="Times New Roman" w:cs="Times New Roman"/>
          <w:sz w:val="24"/>
          <w:szCs w:val="24"/>
          <w:lang w:eastAsia="en-IN"/>
        </w:rPr>
        <w:instrText>ADDIN CSL_CITATION {"citationItems":[{"id":"ITEM-1","itemData":{"DOI":"10.1002/VMS3.1422,","ISSN":"20531095","PMID":"38504628","abstract":"Background: Cats in Iran are definitive hosts for several zoonotic intestinal helminths, such as Toxocara cati, Dipylidium caninum, Toxascaris leonina, Physaloptera praeputialis and Diplopylidium nolleri. Objective: This study aimed to determine the prevalence of intestinal helminth infection in free-roaming cats in southeast Iran, a region with a high free-roaming cat population. Methods: From January 2018 to December 2021, 153 cadavers of free-roaming cats from Southeast Iran were necropsied for intestinal helminth infections. The carcasses were dissected, and the digestive systems were removed. The esophagus, stomach, small intestine, caecum and colon were tightly ligated. All adult helminths were collected, preserved and identified. Results: The prevalence of gastrointestinal helminth infections was 80.39% (123/153). Of the cats from Kerman, 73% (73/100) were infected with at least one helminth, including D. caninum 70% (70/100), T. leonina 8% (8/100) and P. praeputialis 17% (17/100). Concurrent infection with two helminth species was found in 16% (16/100) and of three species infections was found in 3% (3/100) of the cats. Of the cats from Zabol, 94.33% (50/53) were infected with at least one of the helminths, including D. caninum 69.81% (37/53), T. leonina 11.32% (6/53), P. praeputialis 37.73% (20/53) and T. cati 5.66% (3/53). Concurrent infection with two helminth species was found in 28.3% (15/53), and three species were found in 1.88% (1/53) of the cats. Helminth infections were more prevalent in older cats. There was no association between sex and infection rate. Conclusion: Based on the very high prevalence of zoonotic intestinal helminth infections in free-roaming cats in southeast Iran, the potential public health risk emphasizes the need for intersectoral collaboration, particularly the provision of health and hygiene education to high-risk populations, such as pre-school and school-age children.","author":[{"dropping-particle":"","family":"Nourollahi Fard","given":"Saeid Reza","non-dropping-particle":"","parse-names":false,"suffix":""},{"dropping-particle":"","family":"Akhtardanesh","given":"Baharak","non-dropping-particle":"","parse-names":false,"suffix":""},{"dropping-particle":"","family":"Sadr","given":"Soheil","non-dropping-particle":"","parse-names":false,"suffix":""},{"dropping-particle":"","family":"Khedri","given":"Javad","non-dropping-particle":"","parse-names":false,"suffix":""},{"dropping-particle":"","family":"Radfar","given":"Mohammad Hossein","non-dropping-particle":"","parse-names":false,"suffix":""},{"dropping-particle":"","family":"Shadmehr","given":"Mehdi","non-dropping-particle":"","parse-names":false,"suffix":""}],"container-title":"Veterinary Medicine and Science","id":"ITEM-1","issue":"3","issued":{"date-parts":[["2024","5","1"]]},"publisher":"John Wiley and Sons Inc","title":"Gastrointestinal helminths infection of free-roaming cats (Felis catus) in Southeast Iran","type":"article-journal","volume":"10"},"uris":["http://www.mendeley.com/documents/?uuid=1ccd38ef-60fd-34a0-a8c8-2674914e51f9"]}],"mendeley":{"formattedCitation":"(Nourollahi Fard et al., 2024)","plainTextFormattedCitation":"(Nourollahi Fard et al., 2024)"},"properties":{"noteIndex":0},"schema":"https://github.com/citation-style-language/schema/raw/master/csl-citation.json"}</w:instrText>
      </w:r>
      <w:r>
        <w:rPr>
          <w:rFonts w:ascii="Times New Roman" w:eastAsia="Times New Roman" w:hAnsi="Times New Roman" w:cs="Times New Roman"/>
          <w:sz w:val="24"/>
          <w:szCs w:val="24"/>
          <w:lang w:eastAsia="en-IN"/>
        </w:rPr>
        <w:fldChar w:fldCharType="separate"/>
      </w:r>
      <w:r w:rsidRPr="004B4E6C">
        <w:rPr>
          <w:rFonts w:ascii="Times New Roman" w:eastAsia="Times New Roman" w:hAnsi="Times New Roman" w:cs="Times New Roman"/>
          <w:noProof/>
          <w:sz w:val="24"/>
          <w:szCs w:val="24"/>
          <w:lang w:eastAsia="en-IN"/>
        </w:rPr>
        <w:t>(Nourollahi Fard et al., 2024)</w:t>
      </w:r>
      <w:r>
        <w:rPr>
          <w:rFonts w:ascii="Times New Roman" w:eastAsia="Times New Roman" w:hAnsi="Times New Roman" w:cs="Times New Roman"/>
          <w:sz w:val="24"/>
          <w:szCs w:val="24"/>
          <w:lang w:eastAsia="en-IN"/>
        </w:rPr>
        <w:fldChar w:fldCharType="end"/>
      </w:r>
      <w:r w:rsidRPr="004B4E6C">
        <w:rPr>
          <w:rFonts w:ascii="Times New Roman" w:eastAsia="Times New Roman" w:hAnsi="Times New Roman" w:cs="Times New Roman"/>
          <w:sz w:val="24"/>
          <w:szCs w:val="24"/>
          <w:lang w:eastAsia="en-IN"/>
        </w:rPr>
        <w:t>.</w:t>
      </w:r>
    </w:p>
    <w:p w14:paraId="7EF29EA4" w14:textId="77777777" w:rsidR="004B4E6C" w:rsidRDefault="004B4E6C" w:rsidP="005F5A41">
      <w:pPr>
        <w:pStyle w:val="NormalWeb"/>
        <w:spacing w:before="0" w:beforeAutospacing="0" w:afterAutospacing="0" w:line="276" w:lineRule="auto"/>
        <w:jc w:val="both"/>
      </w:pPr>
    </w:p>
    <w:p w14:paraId="48D88159" w14:textId="6E16E240" w:rsidR="00255AF8" w:rsidRPr="00F30934" w:rsidRDefault="006F1B78" w:rsidP="005F5A41">
      <w:pPr>
        <w:pStyle w:val="NormalWeb"/>
        <w:spacing w:before="0" w:beforeAutospacing="0" w:afterAutospacing="0" w:line="276" w:lineRule="auto"/>
        <w:jc w:val="both"/>
      </w:pPr>
      <w:r w:rsidRPr="00F30934">
        <w:t>The present communication deals with the description, of a new species, under t</w:t>
      </w:r>
      <w:r w:rsidR="00D71D76">
        <w:t xml:space="preserve">he same genus, as </w:t>
      </w:r>
      <w:r w:rsidR="00D71D76" w:rsidRPr="004B4E6C">
        <w:rPr>
          <w:i/>
        </w:rPr>
        <w:t xml:space="preserve">D. </w:t>
      </w:r>
      <w:proofErr w:type="spellStart"/>
      <w:r w:rsidR="00D71D76" w:rsidRPr="004B4E6C">
        <w:rPr>
          <w:i/>
        </w:rPr>
        <w:t>alii</w:t>
      </w:r>
      <w:proofErr w:type="spellEnd"/>
      <w:r w:rsidR="00D71D76">
        <w:t xml:space="preserve"> </w:t>
      </w:r>
      <w:proofErr w:type="spellStart"/>
      <w:r w:rsidR="00D71D76">
        <w:t>n.sp</w:t>
      </w:r>
      <w:proofErr w:type="spellEnd"/>
      <w:r w:rsidR="00D71D76">
        <w:t>.</w:t>
      </w:r>
    </w:p>
    <w:p w14:paraId="79297600" w14:textId="46A0D4C3" w:rsidR="00E6070A" w:rsidRPr="00F30934" w:rsidRDefault="00E6070A" w:rsidP="00254236">
      <w:pPr>
        <w:pStyle w:val="ListParagraph"/>
        <w:numPr>
          <w:ilvl w:val="0"/>
          <w:numId w:val="1"/>
        </w:numPr>
        <w:spacing w:after="0" w:line="276" w:lineRule="auto"/>
        <w:jc w:val="both"/>
        <w:rPr>
          <w:rFonts w:ascii="Times New Roman" w:eastAsia="Times New Roman" w:hAnsi="Times New Roman" w:cs="Times New Roman"/>
          <w:b/>
          <w:bCs/>
          <w:sz w:val="24"/>
          <w:szCs w:val="24"/>
          <w:lang w:eastAsia="en-IN"/>
        </w:rPr>
      </w:pPr>
      <w:r w:rsidRPr="00F30934">
        <w:rPr>
          <w:rFonts w:ascii="Times New Roman" w:eastAsia="Times New Roman" w:hAnsi="Times New Roman" w:cs="Times New Roman"/>
          <w:b/>
          <w:bCs/>
          <w:sz w:val="24"/>
          <w:szCs w:val="24"/>
          <w:lang w:eastAsia="en-IN"/>
        </w:rPr>
        <w:t>Methodology:</w:t>
      </w:r>
    </w:p>
    <w:p w14:paraId="208F1009" w14:textId="4D52B653" w:rsidR="00255AF8" w:rsidRPr="00F30934" w:rsidRDefault="00E6070A" w:rsidP="00254236">
      <w:pPr>
        <w:pStyle w:val="ListParagraph"/>
        <w:spacing w:after="0" w:line="276" w:lineRule="auto"/>
        <w:ind w:left="360"/>
        <w:jc w:val="both"/>
        <w:rPr>
          <w:rFonts w:ascii="Times New Roman" w:eastAsia="Times New Roman" w:hAnsi="Times New Roman" w:cs="Times New Roman"/>
          <w:sz w:val="24"/>
          <w:szCs w:val="24"/>
          <w:lang w:eastAsia="en-IN"/>
        </w:rPr>
      </w:pPr>
      <w:r w:rsidRPr="00F30934">
        <w:rPr>
          <w:rFonts w:ascii="Times New Roman" w:eastAsia="Times New Roman" w:hAnsi="Times New Roman" w:cs="Times New Roman"/>
          <w:b/>
          <w:bCs/>
          <w:sz w:val="24"/>
          <w:szCs w:val="24"/>
          <w:lang w:eastAsia="en-IN"/>
        </w:rPr>
        <w:t xml:space="preserve"> </w:t>
      </w:r>
    </w:p>
    <w:p w14:paraId="2B66F0AE" w14:textId="36278E39" w:rsidR="00255AF8" w:rsidRPr="00F30934" w:rsidRDefault="006F1B78" w:rsidP="00254236">
      <w:pPr>
        <w:spacing w:after="0" w:line="276" w:lineRule="auto"/>
        <w:jc w:val="both"/>
        <w:rPr>
          <w:rFonts w:ascii="Times New Roman" w:eastAsia="Times New Roman" w:hAnsi="Times New Roman" w:cs="Times New Roman"/>
          <w:b/>
          <w:bCs/>
          <w:sz w:val="24"/>
          <w:szCs w:val="24"/>
          <w:lang w:eastAsia="en-IN"/>
        </w:rPr>
      </w:pPr>
      <w:r w:rsidRPr="00F30934">
        <w:rPr>
          <w:rFonts w:ascii="Times New Roman" w:eastAsia="Times New Roman" w:hAnsi="Times New Roman" w:cs="Times New Roman"/>
          <w:b/>
          <w:bCs/>
          <w:sz w:val="24"/>
          <w:szCs w:val="24"/>
          <w:lang w:eastAsia="en-IN"/>
        </w:rPr>
        <w:t xml:space="preserve">2.1 Materials and Methods </w:t>
      </w:r>
    </w:p>
    <w:p w14:paraId="2687E8CA" w14:textId="77777777" w:rsidR="00E6070A" w:rsidRPr="00F30934" w:rsidRDefault="00E6070A" w:rsidP="00254236">
      <w:pPr>
        <w:spacing w:after="0" w:line="276" w:lineRule="auto"/>
        <w:jc w:val="both"/>
        <w:rPr>
          <w:rFonts w:ascii="Times New Roman" w:eastAsia="Times New Roman" w:hAnsi="Times New Roman" w:cs="Times New Roman"/>
          <w:sz w:val="24"/>
          <w:szCs w:val="24"/>
          <w:lang w:eastAsia="en-IN"/>
        </w:rPr>
      </w:pPr>
    </w:p>
    <w:p w14:paraId="272BFAA9" w14:textId="4460C9F1" w:rsidR="00255AF8" w:rsidRPr="004B4E6C" w:rsidRDefault="006F1B78" w:rsidP="00254236">
      <w:pPr>
        <w:spacing w:after="0" w:line="276" w:lineRule="auto"/>
        <w:jc w:val="both"/>
        <w:rPr>
          <w:rFonts w:ascii="Times New Roman" w:hAnsi="Times New Roman" w:cs="Times New Roman"/>
          <w:sz w:val="24"/>
          <w:szCs w:val="24"/>
        </w:rPr>
      </w:pPr>
      <w:r w:rsidRPr="004B4E6C">
        <w:rPr>
          <w:rFonts w:ascii="Times New Roman" w:eastAsia="Times New Roman" w:hAnsi="Times New Roman" w:cs="Times New Roman"/>
          <w:sz w:val="24"/>
          <w:szCs w:val="24"/>
          <w:lang w:eastAsia="en-IN"/>
        </w:rPr>
        <w:t xml:space="preserve">Fifteen cestode worms were obtained from the small intestine of a domestic cat, </w:t>
      </w:r>
      <w:proofErr w:type="spellStart"/>
      <w:r w:rsidRPr="004B4E6C">
        <w:rPr>
          <w:rFonts w:ascii="Times New Roman" w:eastAsia="Times New Roman" w:hAnsi="Times New Roman" w:cs="Times New Roman"/>
          <w:i/>
          <w:iCs/>
          <w:sz w:val="24"/>
          <w:szCs w:val="24"/>
          <w:lang w:eastAsia="en-IN"/>
        </w:rPr>
        <w:t>Felis</w:t>
      </w:r>
      <w:proofErr w:type="spellEnd"/>
      <w:r w:rsidRPr="004B4E6C">
        <w:rPr>
          <w:rFonts w:ascii="Times New Roman" w:eastAsia="Times New Roman" w:hAnsi="Times New Roman" w:cs="Times New Roman"/>
          <w:i/>
          <w:iCs/>
          <w:sz w:val="24"/>
          <w:szCs w:val="24"/>
          <w:lang w:eastAsia="en-IN"/>
        </w:rPr>
        <w:t xml:space="preserve"> </w:t>
      </w:r>
      <w:proofErr w:type="spellStart"/>
      <w:r w:rsidRPr="004B4E6C">
        <w:rPr>
          <w:rFonts w:ascii="Times New Roman" w:eastAsia="Times New Roman" w:hAnsi="Times New Roman" w:cs="Times New Roman"/>
          <w:i/>
          <w:iCs/>
          <w:sz w:val="24"/>
          <w:szCs w:val="24"/>
          <w:lang w:eastAsia="en-IN"/>
        </w:rPr>
        <w:t>domesticus</w:t>
      </w:r>
      <w:proofErr w:type="spellEnd"/>
      <w:r w:rsidRPr="004B4E6C">
        <w:rPr>
          <w:rFonts w:ascii="Times New Roman" w:eastAsia="Times New Roman" w:hAnsi="Times New Roman" w:cs="Times New Roman"/>
          <w:sz w:val="24"/>
          <w:szCs w:val="24"/>
          <w:lang w:eastAsia="en-IN"/>
        </w:rPr>
        <w:t xml:space="preserve">, at </w:t>
      </w:r>
      <w:proofErr w:type="spellStart"/>
      <w:r w:rsidRPr="004B4E6C">
        <w:rPr>
          <w:rFonts w:ascii="Times New Roman" w:eastAsia="Times New Roman" w:hAnsi="Times New Roman" w:cs="Times New Roman"/>
          <w:sz w:val="24"/>
          <w:szCs w:val="24"/>
          <w:lang w:eastAsia="en-IN"/>
        </w:rPr>
        <w:t>Jalna</w:t>
      </w:r>
      <w:proofErr w:type="spellEnd"/>
      <w:r w:rsidRPr="004B4E6C">
        <w:rPr>
          <w:rFonts w:ascii="Times New Roman" w:eastAsia="Times New Roman" w:hAnsi="Times New Roman" w:cs="Times New Roman"/>
          <w:sz w:val="24"/>
          <w:szCs w:val="24"/>
          <w:lang w:eastAsia="en-IN"/>
        </w:rPr>
        <w:t>, District Jalna, M.S., India in the month of November 1997.</w:t>
      </w:r>
      <w:r w:rsidR="004B4E6C" w:rsidRPr="004B4E6C">
        <w:rPr>
          <w:rFonts w:ascii="Times New Roman" w:eastAsia="Times New Roman" w:hAnsi="Times New Roman" w:cs="Times New Roman"/>
          <w:sz w:val="24"/>
          <w:szCs w:val="24"/>
          <w:lang w:eastAsia="en-IN"/>
        </w:rPr>
        <w:t xml:space="preserve"> </w:t>
      </w:r>
      <w:r w:rsidR="004B4E6C" w:rsidRPr="004B4E6C">
        <w:rPr>
          <w:rFonts w:ascii="Times New Roman" w:hAnsi="Times New Roman" w:cs="Times New Roman"/>
          <w:sz w:val="24"/>
          <w:szCs w:val="24"/>
        </w:rPr>
        <w:t xml:space="preserve">The intestine was opened longitudinally in saline solution which helps in detaching of the hooks from mucosal surface. The cestodes were slowly removed using a forceps and </w:t>
      </w:r>
      <w:r w:rsidRPr="004B4E6C">
        <w:rPr>
          <w:rFonts w:ascii="Times New Roman" w:eastAsia="Times New Roman" w:hAnsi="Times New Roman" w:cs="Times New Roman"/>
          <w:sz w:val="24"/>
          <w:szCs w:val="24"/>
          <w:lang w:eastAsia="en-IN"/>
        </w:rPr>
        <w:t xml:space="preserve">were flattened between glass slides and preserved in 4% formalin. For further anatomical studies the preserved cestodes were washed with water and stained using Harris haematoxylin. The stained cestodes were dehydrated by passing through various concentration grades of ethanol, cleared in xylol and whole mount slides were prepared in D.P.X. Sketches were made using camera lucida. Measurements are recorded in mm. The whole mount slides are preserved in Zoology Department of Dr. Babasaheb Ambedkar Marathwada University, Aurangabad, India. Classification and relevant description of genus </w:t>
      </w:r>
      <w:proofErr w:type="spellStart"/>
      <w:r w:rsidRPr="004B4E6C">
        <w:rPr>
          <w:rFonts w:ascii="Times New Roman" w:eastAsia="Times New Roman" w:hAnsi="Times New Roman" w:cs="Times New Roman"/>
          <w:i/>
          <w:iCs/>
          <w:sz w:val="24"/>
          <w:szCs w:val="24"/>
          <w:lang w:eastAsia="en-IN"/>
        </w:rPr>
        <w:t>Diplopylidium</w:t>
      </w:r>
      <w:proofErr w:type="spellEnd"/>
      <w:r w:rsidRPr="004B4E6C">
        <w:rPr>
          <w:rFonts w:ascii="Times New Roman" w:eastAsia="Times New Roman" w:hAnsi="Times New Roman" w:cs="Times New Roman"/>
          <w:i/>
          <w:iCs/>
          <w:sz w:val="24"/>
          <w:szCs w:val="24"/>
          <w:lang w:eastAsia="en-IN"/>
        </w:rPr>
        <w:t xml:space="preserve"> </w:t>
      </w:r>
      <w:r w:rsidRPr="004B4E6C">
        <w:rPr>
          <w:rFonts w:ascii="Times New Roman" w:eastAsia="Times New Roman" w:hAnsi="Times New Roman" w:cs="Times New Roman"/>
          <w:sz w:val="24"/>
          <w:szCs w:val="24"/>
          <w:lang w:eastAsia="en-IN"/>
        </w:rPr>
        <w:t>has been obtained from the available literature resources</w:t>
      </w:r>
      <w:r w:rsidR="00497565" w:rsidRPr="004B4E6C">
        <w:rPr>
          <w:rFonts w:ascii="Times New Roman" w:eastAsia="Times New Roman" w:hAnsi="Times New Roman" w:cs="Times New Roman"/>
          <w:sz w:val="24"/>
          <w:szCs w:val="24"/>
          <w:lang w:eastAsia="en-IN"/>
        </w:rPr>
        <w:t xml:space="preserve"> </w:t>
      </w:r>
      <w:r w:rsidR="00E6070A" w:rsidRPr="004B4E6C">
        <w:rPr>
          <w:rFonts w:ascii="Times New Roman" w:eastAsia="Times New Roman" w:hAnsi="Times New Roman" w:cs="Times New Roman"/>
          <w:sz w:val="24"/>
          <w:szCs w:val="24"/>
          <w:lang w:eastAsia="en-IN"/>
        </w:rPr>
        <w:fldChar w:fldCharType="begin" w:fldLock="1"/>
      </w:r>
      <w:r w:rsidR="00F30934" w:rsidRPr="004B4E6C">
        <w:rPr>
          <w:rFonts w:ascii="Times New Roman" w:eastAsia="Times New Roman" w:hAnsi="Times New Roman" w:cs="Times New Roman"/>
          <w:sz w:val="24"/>
          <w:szCs w:val="24"/>
          <w:lang w:eastAsia="en-IN"/>
        </w:rPr>
        <w:instrText>ADDIN CSL_CITATION {"citationItems":[{"id":"ITEM-1","itemData":{"author":[{"dropping-particle":"","family":"Wardle","given":"R. A","non-dropping-particle":"","parse-names":false,"suffix":""},{"dropping-particle":"","family":"McLeod","given":"J. A","non-dropping-particle":"","parse-names":false,"suffix":""},{"dropping-particle":"","family":"Radinovsky","given":"S.","non-dropping-particle":"","parse-names":false,"suffix":""}],"container-title":"Univ. of Minnesota Press, Minneapolis.","id":"ITEM-1","issued":{"date-parts":[["1974"]]},"number-of-pages":"1-274.","title":"Advances in the Zoology of Tapeworms, 1950- 1970","type":"report"},"uris":["http://www.mendeley.com/documents/?uuid=da31e16f-027d-4fc6-922d-12d79619744e"]},{"id":"ITEM-2","itemData":{"author":[{"dropping-particle":"","family":"Yamaguti","given":"S.","non-dropping-particle":"","parse-names":false,"suffix":""}],"id":"ITEM-2","issued":{"date-parts":[["1959"]]},"number-of-pages":"1-860","publisher":"Inter Science Publishers","title":"Systema helminthum. Vol. II. The cestodes of vertebrates.","type":"book"},"uris":["http://www.mendeley.com/documents/?uuid=84b505c5-9b49-4702-bf23-8a892469b7c6"]}],"mendeley":{"formattedCitation":"(Wardle et al., 1974; Yamaguti, 1959)","plainTextFormattedCitation":"(Wardle et al., 1974; Yamaguti, 1959)","previouslyFormattedCitation":"(Wardle et al., 1974; Yamaguti, 1959)"},"properties":{"noteIndex":0},"schema":"https://github.com/citation-style-language/schema/raw/master/csl-citation.json"}</w:instrText>
      </w:r>
      <w:r w:rsidR="00E6070A" w:rsidRPr="004B4E6C">
        <w:rPr>
          <w:rFonts w:ascii="Times New Roman" w:eastAsia="Times New Roman" w:hAnsi="Times New Roman" w:cs="Times New Roman"/>
          <w:sz w:val="24"/>
          <w:szCs w:val="24"/>
          <w:lang w:eastAsia="en-IN"/>
        </w:rPr>
        <w:fldChar w:fldCharType="separate"/>
      </w:r>
      <w:r w:rsidR="001272CA" w:rsidRPr="004B4E6C">
        <w:rPr>
          <w:rFonts w:ascii="Times New Roman" w:eastAsia="Times New Roman" w:hAnsi="Times New Roman" w:cs="Times New Roman"/>
          <w:noProof/>
          <w:sz w:val="24"/>
          <w:szCs w:val="24"/>
          <w:lang w:eastAsia="en-IN"/>
        </w:rPr>
        <w:t>(Wardle et al., 1974; Yamaguti, 1959)</w:t>
      </w:r>
      <w:r w:rsidR="00E6070A" w:rsidRPr="004B4E6C">
        <w:rPr>
          <w:rFonts w:ascii="Times New Roman" w:eastAsia="Times New Roman" w:hAnsi="Times New Roman" w:cs="Times New Roman"/>
          <w:sz w:val="24"/>
          <w:szCs w:val="24"/>
          <w:lang w:eastAsia="en-IN"/>
        </w:rPr>
        <w:fldChar w:fldCharType="end"/>
      </w:r>
      <w:r w:rsidR="00E6070A" w:rsidRPr="004B4E6C">
        <w:rPr>
          <w:rFonts w:ascii="Times New Roman" w:eastAsia="Times New Roman" w:hAnsi="Times New Roman" w:cs="Times New Roman"/>
          <w:sz w:val="24"/>
          <w:szCs w:val="24"/>
          <w:lang w:eastAsia="en-IN"/>
        </w:rPr>
        <w:t>.</w:t>
      </w:r>
    </w:p>
    <w:p w14:paraId="5D3BE8C1" w14:textId="77777777" w:rsidR="00255AF8" w:rsidRPr="00F30934" w:rsidRDefault="00255AF8" w:rsidP="00254236">
      <w:pPr>
        <w:spacing w:line="276" w:lineRule="auto"/>
        <w:jc w:val="both"/>
        <w:rPr>
          <w:rFonts w:ascii="Times New Roman" w:eastAsia="Times New Roman" w:hAnsi="Times New Roman" w:cs="Times New Roman"/>
          <w:sz w:val="24"/>
          <w:szCs w:val="24"/>
          <w:lang w:eastAsia="en-IN"/>
        </w:rPr>
      </w:pPr>
    </w:p>
    <w:p w14:paraId="5E5D1944" w14:textId="5886AF55" w:rsidR="00255AF8" w:rsidRPr="00F30934" w:rsidRDefault="00E6070A" w:rsidP="00254236">
      <w:pPr>
        <w:pStyle w:val="NormalWeb"/>
        <w:numPr>
          <w:ilvl w:val="0"/>
          <w:numId w:val="2"/>
        </w:numPr>
        <w:spacing w:before="0" w:beforeAutospacing="0" w:afterAutospacing="0"/>
        <w:jc w:val="both"/>
        <w:rPr>
          <w:b/>
        </w:rPr>
      </w:pPr>
      <w:r w:rsidRPr="00F30934">
        <w:rPr>
          <w:b/>
        </w:rPr>
        <w:t>Result and Discussion</w:t>
      </w:r>
    </w:p>
    <w:p w14:paraId="42012EF7" w14:textId="77777777" w:rsidR="00E6070A" w:rsidRPr="00F30934" w:rsidRDefault="00E6070A" w:rsidP="00254236">
      <w:pPr>
        <w:pStyle w:val="NormalWeb"/>
        <w:spacing w:before="0" w:beforeAutospacing="0" w:afterAutospacing="0"/>
        <w:jc w:val="both"/>
        <w:rPr>
          <w:b/>
        </w:rPr>
      </w:pPr>
    </w:p>
    <w:p w14:paraId="74D53C81" w14:textId="79FB8944" w:rsidR="00F93F7C" w:rsidRPr="00F30934" w:rsidRDefault="006F1B78" w:rsidP="00254236">
      <w:pPr>
        <w:pStyle w:val="ListParagraph"/>
        <w:spacing w:after="0" w:line="276" w:lineRule="auto"/>
        <w:ind w:left="0"/>
        <w:jc w:val="both"/>
        <w:rPr>
          <w:rFonts w:ascii="Times New Roman" w:hAnsi="Times New Roman" w:cs="Times New Roman"/>
          <w:sz w:val="24"/>
          <w:szCs w:val="24"/>
        </w:rPr>
      </w:pPr>
      <w:r w:rsidRPr="00F30934">
        <w:rPr>
          <w:rFonts w:ascii="Times New Roman" w:eastAsia="Times New Roman" w:hAnsi="Times New Roman" w:cs="Times New Roman"/>
          <w:sz w:val="24"/>
          <w:szCs w:val="24"/>
          <w:lang w:eastAsia="en-IN"/>
        </w:rPr>
        <w:t xml:space="preserve">The parasites were medium in length, whitish with </w:t>
      </w:r>
      <w:r w:rsidRPr="00F30934">
        <w:rPr>
          <w:rFonts w:ascii="Times New Roman" w:hAnsi="Times New Roman" w:cs="Times New Roman"/>
          <w:bCs/>
          <w:sz w:val="24"/>
          <w:szCs w:val="24"/>
        </w:rPr>
        <w:t xml:space="preserve">scolex, numerous immature </w:t>
      </w:r>
      <w:r w:rsidRPr="00F30934">
        <w:rPr>
          <w:rFonts w:ascii="Times New Roman" w:hAnsi="Times New Roman" w:cs="Times New Roman"/>
          <w:sz w:val="24"/>
          <w:szCs w:val="24"/>
        </w:rPr>
        <w:t>and mature proglottids</w:t>
      </w:r>
      <w:r w:rsidRPr="00F30934">
        <w:rPr>
          <w:rFonts w:ascii="Times New Roman" w:eastAsia="Times New Roman" w:hAnsi="Times New Roman" w:cs="Times New Roman"/>
          <w:sz w:val="24"/>
          <w:szCs w:val="24"/>
          <w:lang w:eastAsia="en-IN"/>
        </w:rPr>
        <w:t xml:space="preserve">. Fig. 1 shows the morphometric details of </w:t>
      </w:r>
      <w:proofErr w:type="spellStart"/>
      <w:r w:rsidRPr="00F30934">
        <w:rPr>
          <w:rFonts w:ascii="Times New Roman" w:eastAsia="Times New Roman" w:hAnsi="Times New Roman" w:cs="Times New Roman"/>
          <w:i/>
          <w:iCs/>
          <w:sz w:val="24"/>
          <w:szCs w:val="24"/>
          <w:lang w:eastAsia="en-IN"/>
        </w:rPr>
        <w:t>Diplopylidium</w:t>
      </w:r>
      <w:proofErr w:type="spellEnd"/>
      <w:r w:rsidRPr="00F30934">
        <w:rPr>
          <w:rFonts w:ascii="Times New Roman" w:eastAsia="Times New Roman" w:hAnsi="Times New Roman" w:cs="Times New Roman"/>
          <w:i/>
          <w:iCs/>
          <w:sz w:val="24"/>
          <w:szCs w:val="24"/>
          <w:lang w:eastAsia="en-IN"/>
        </w:rPr>
        <w:t xml:space="preserve"> </w:t>
      </w:r>
      <w:proofErr w:type="spellStart"/>
      <w:r w:rsidRPr="00F30934">
        <w:rPr>
          <w:rFonts w:ascii="Times New Roman" w:eastAsia="Times New Roman" w:hAnsi="Times New Roman" w:cs="Times New Roman"/>
          <w:i/>
          <w:iCs/>
          <w:sz w:val="24"/>
          <w:szCs w:val="24"/>
          <w:lang w:eastAsia="en-IN"/>
        </w:rPr>
        <w:t>alii</w:t>
      </w:r>
      <w:proofErr w:type="spellEnd"/>
      <w:r w:rsidRPr="00F30934">
        <w:rPr>
          <w:rFonts w:ascii="Times New Roman" w:eastAsia="Times New Roman" w:hAnsi="Times New Roman" w:cs="Times New Roman"/>
          <w:i/>
          <w:iCs/>
          <w:sz w:val="24"/>
          <w:szCs w:val="24"/>
          <w:lang w:eastAsia="en-IN"/>
        </w:rPr>
        <w:t xml:space="preserve"> sp. </w:t>
      </w:r>
      <w:proofErr w:type="spellStart"/>
      <w:r w:rsidRPr="00F30934">
        <w:rPr>
          <w:rFonts w:ascii="Times New Roman" w:eastAsia="Times New Roman" w:hAnsi="Times New Roman" w:cs="Times New Roman"/>
          <w:i/>
          <w:iCs/>
          <w:sz w:val="24"/>
          <w:szCs w:val="24"/>
          <w:lang w:eastAsia="en-IN"/>
        </w:rPr>
        <w:t>nov</w:t>
      </w:r>
      <w:r w:rsidRPr="00F30934">
        <w:rPr>
          <w:rFonts w:ascii="Times New Roman" w:eastAsia="Times New Roman" w:hAnsi="Times New Roman" w:cs="Times New Roman"/>
          <w:sz w:val="24"/>
          <w:szCs w:val="24"/>
          <w:lang w:eastAsia="en-IN"/>
        </w:rPr>
        <w:t>.</w:t>
      </w:r>
      <w:proofErr w:type="spellEnd"/>
      <w:r w:rsidRPr="00F30934">
        <w:rPr>
          <w:rFonts w:ascii="Times New Roman" w:eastAsia="Times New Roman" w:hAnsi="Times New Roman" w:cs="Times New Roman"/>
          <w:sz w:val="24"/>
          <w:szCs w:val="24"/>
          <w:lang w:eastAsia="en-IN"/>
        </w:rPr>
        <w:t xml:space="preserve"> </w:t>
      </w:r>
      <w:r w:rsidRPr="00F30934">
        <w:rPr>
          <w:rFonts w:ascii="Times New Roman" w:hAnsi="Times New Roman" w:cs="Times New Roman"/>
          <w:sz w:val="24"/>
          <w:szCs w:val="24"/>
        </w:rPr>
        <w:t>Scolex large, dome shaped, distinctly marked off from the strobila, narrow anteriorly, broad posteriorly, with armed rostellum and measures 0.306 to 0.350 x 0.291 to 0.417. The scolex bears four medium</w:t>
      </w:r>
      <w:r w:rsidR="00750EA7" w:rsidRPr="00F30934">
        <w:rPr>
          <w:rFonts w:ascii="Times New Roman" w:hAnsi="Times New Roman" w:cs="Times New Roman"/>
          <w:sz w:val="24"/>
          <w:szCs w:val="24"/>
        </w:rPr>
        <w:t xml:space="preserve"> </w:t>
      </w:r>
      <w:r w:rsidRPr="00F30934">
        <w:rPr>
          <w:rFonts w:ascii="Times New Roman" w:hAnsi="Times New Roman" w:cs="Times New Roman"/>
          <w:sz w:val="24"/>
          <w:szCs w:val="24"/>
        </w:rPr>
        <w:t>oval suckers, arranged in two pairs, one pair in each half of the scolex slightly overlapping on each other and measure 0.092 to 0.112 x 0.083 to 0.107</w:t>
      </w:r>
      <w:r w:rsidR="00750EA7" w:rsidRPr="00F30934">
        <w:rPr>
          <w:rFonts w:ascii="Times New Roman" w:hAnsi="Times New Roman" w:cs="Times New Roman"/>
          <w:sz w:val="24"/>
          <w:szCs w:val="24"/>
        </w:rPr>
        <w:t>.</w:t>
      </w:r>
      <w:r w:rsidRPr="00F30934">
        <w:rPr>
          <w:rFonts w:ascii="Times New Roman" w:hAnsi="Times New Roman" w:cs="Times New Roman"/>
          <w:sz w:val="24"/>
          <w:szCs w:val="24"/>
        </w:rPr>
        <w:t xml:space="preserve"> </w:t>
      </w:r>
    </w:p>
    <w:p w14:paraId="2BCBC177" w14:textId="77777777" w:rsidR="00F93F7C" w:rsidRPr="00F30934" w:rsidRDefault="00F93F7C" w:rsidP="00254236">
      <w:pPr>
        <w:pStyle w:val="ListParagraph"/>
        <w:spacing w:after="0" w:line="276" w:lineRule="auto"/>
        <w:ind w:left="0"/>
        <w:jc w:val="both"/>
        <w:rPr>
          <w:rFonts w:ascii="Times New Roman" w:hAnsi="Times New Roman" w:cs="Times New Roman"/>
          <w:sz w:val="24"/>
          <w:szCs w:val="24"/>
        </w:rPr>
      </w:pPr>
    </w:p>
    <w:p w14:paraId="041D05E7" w14:textId="337F0ABD" w:rsidR="00E6070A" w:rsidRPr="00F30934" w:rsidRDefault="006F1B78" w:rsidP="00254236">
      <w:pPr>
        <w:pStyle w:val="ListParagraph"/>
        <w:spacing w:after="0" w:line="276" w:lineRule="auto"/>
        <w:ind w:left="0"/>
        <w:jc w:val="both"/>
        <w:rPr>
          <w:rFonts w:ascii="Times New Roman" w:hAnsi="Times New Roman" w:cs="Times New Roman"/>
          <w:sz w:val="24"/>
          <w:szCs w:val="24"/>
        </w:rPr>
      </w:pPr>
      <w:r w:rsidRPr="00F30934">
        <w:rPr>
          <w:rFonts w:ascii="Times New Roman" w:hAnsi="Times New Roman" w:cs="Times New Roman"/>
          <w:sz w:val="24"/>
          <w:szCs w:val="24"/>
        </w:rPr>
        <w:t xml:space="preserve">Rostellum medium, oval, armed with hooks, present at the apex of scolex and measures 0.083 to 0.107 x 0.136 to 0.199. </w:t>
      </w:r>
      <w:r w:rsidRPr="00F30934">
        <w:rPr>
          <w:rFonts w:ascii="Times New Roman" w:hAnsi="Times New Roman" w:cs="Times New Roman"/>
          <w:bCs/>
          <w:sz w:val="24"/>
          <w:szCs w:val="24"/>
        </w:rPr>
        <w:t xml:space="preserve">The </w:t>
      </w:r>
      <w:proofErr w:type="spellStart"/>
      <w:r w:rsidRPr="00F30934">
        <w:rPr>
          <w:rFonts w:ascii="Times New Roman" w:hAnsi="Times New Roman" w:cs="Times New Roman"/>
          <w:bCs/>
          <w:sz w:val="24"/>
          <w:szCs w:val="24"/>
        </w:rPr>
        <w:t>rostellar</w:t>
      </w:r>
      <w:proofErr w:type="spellEnd"/>
      <w:r w:rsidRPr="00F30934">
        <w:rPr>
          <w:rFonts w:ascii="Times New Roman" w:hAnsi="Times New Roman" w:cs="Times New Roman"/>
          <w:bCs/>
          <w:sz w:val="24"/>
          <w:szCs w:val="24"/>
        </w:rPr>
        <w:t xml:space="preserve"> hooks are present on rostellum, which are </w:t>
      </w:r>
      <w:r w:rsidRPr="00F30934">
        <w:rPr>
          <w:rFonts w:ascii="Times New Roman" w:hAnsi="Times New Roman" w:cs="Times New Roman"/>
          <w:sz w:val="24"/>
          <w:szCs w:val="24"/>
        </w:rPr>
        <w:t xml:space="preserve">small in size, </w:t>
      </w:r>
      <w:proofErr w:type="spellStart"/>
      <w:r w:rsidRPr="00F30934">
        <w:rPr>
          <w:rFonts w:ascii="Times New Roman" w:hAnsi="Times New Roman" w:cs="Times New Roman"/>
          <w:sz w:val="24"/>
          <w:szCs w:val="24"/>
        </w:rPr>
        <w:t>bipronged</w:t>
      </w:r>
      <w:proofErr w:type="spellEnd"/>
      <w:r w:rsidRPr="00F30934">
        <w:rPr>
          <w:rFonts w:ascii="Times New Roman" w:hAnsi="Times New Roman" w:cs="Times New Roman"/>
          <w:sz w:val="24"/>
          <w:szCs w:val="24"/>
        </w:rPr>
        <w:t xml:space="preserve"> in nature, with unequal prongs, 38 in number, arranged in 6 rows, as follows:</w:t>
      </w:r>
      <w:r w:rsidR="00E6070A" w:rsidRPr="00F30934">
        <w:rPr>
          <w:rFonts w:ascii="Times New Roman" w:hAnsi="Times New Roman" w:cs="Times New Roman"/>
          <w:sz w:val="24"/>
          <w:szCs w:val="24"/>
        </w:rPr>
        <w:t xml:space="preserve"> </w:t>
      </w:r>
      <w:r w:rsidRPr="00F30934">
        <w:rPr>
          <w:rFonts w:ascii="Times New Roman" w:hAnsi="Times New Roman" w:cs="Times New Roman"/>
          <w:sz w:val="24"/>
          <w:szCs w:val="24"/>
        </w:rPr>
        <w:t xml:space="preserve">I row - 4, II row - 2, III row - 6, IV row - </w:t>
      </w:r>
      <w:r w:rsidR="00E6070A" w:rsidRPr="00F30934">
        <w:rPr>
          <w:rFonts w:ascii="Times New Roman" w:hAnsi="Times New Roman" w:cs="Times New Roman"/>
          <w:sz w:val="24"/>
          <w:szCs w:val="24"/>
        </w:rPr>
        <w:t>11</w:t>
      </w:r>
      <w:r w:rsidRPr="00F30934">
        <w:rPr>
          <w:rFonts w:ascii="Times New Roman" w:hAnsi="Times New Roman" w:cs="Times New Roman"/>
          <w:sz w:val="24"/>
          <w:szCs w:val="24"/>
        </w:rPr>
        <w:t>, V row -</w:t>
      </w:r>
      <w:r w:rsidR="00E6070A" w:rsidRPr="00F30934">
        <w:rPr>
          <w:rFonts w:ascii="Times New Roman" w:hAnsi="Times New Roman" w:cs="Times New Roman"/>
          <w:sz w:val="24"/>
          <w:szCs w:val="24"/>
        </w:rPr>
        <w:t xml:space="preserve"> </w:t>
      </w:r>
      <w:r w:rsidRPr="00F30934">
        <w:rPr>
          <w:rFonts w:ascii="Times New Roman" w:hAnsi="Times New Roman" w:cs="Times New Roman"/>
          <w:sz w:val="24"/>
          <w:szCs w:val="24"/>
        </w:rPr>
        <w:t xml:space="preserve">4, VI row - </w:t>
      </w:r>
      <w:r w:rsidR="00E6070A" w:rsidRPr="00F30934">
        <w:rPr>
          <w:rFonts w:ascii="Times New Roman" w:hAnsi="Times New Roman" w:cs="Times New Roman"/>
          <w:sz w:val="24"/>
          <w:szCs w:val="24"/>
        </w:rPr>
        <w:t>11</w:t>
      </w:r>
      <w:r w:rsidRPr="00F30934">
        <w:rPr>
          <w:rFonts w:ascii="Times New Roman" w:hAnsi="Times New Roman" w:cs="Times New Roman"/>
          <w:sz w:val="24"/>
          <w:szCs w:val="24"/>
        </w:rPr>
        <w:t xml:space="preserve">; The </w:t>
      </w:r>
      <w:proofErr w:type="spellStart"/>
      <w:r w:rsidRPr="00F30934">
        <w:rPr>
          <w:rFonts w:ascii="Times New Roman" w:hAnsi="Times New Roman" w:cs="Times New Roman"/>
          <w:sz w:val="24"/>
          <w:szCs w:val="24"/>
        </w:rPr>
        <w:t>rostellar</w:t>
      </w:r>
      <w:proofErr w:type="spellEnd"/>
      <w:r w:rsidRPr="00F30934">
        <w:rPr>
          <w:rFonts w:ascii="Times New Roman" w:hAnsi="Times New Roman" w:cs="Times New Roman"/>
          <w:sz w:val="24"/>
          <w:szCs w:val="24"/>
        </w:rPr>
        <w:t xml:space="preserve"> hooks are of two types, large and small. In larger hooks the long prong measures 0.046 x 0.001 to 0.008, while smaller prong measures 0.041 x 0.002 to 0.008. In smaller hooks the long prong measures 0.019 x 0.001 to 0.002, while the smaller prong measures 0.015 x 0.002. </w:t>
      </w:r>
    </w:p>
    <w:p w14:paraId="4DF23666" w14:textId="77777777" w:rsidR="00F93F7C" w:rsidRPr="00F30934" w:rsidRDefault="00F93F7C" w:rsidP="00254236">
      <w:pPr>
        <w:pStyle w:val="NormalWeb"/>
        <w:spacing w:before="0" w:beforeAutospacing="0" w:afterAutospacing="0" w:line="276" w:lineRule="auto"/>
        <w:jc w:val="both"/>
      </w:pPr>
    </w:p>
    <w:p w14:paraId="11BA154A" w14:textId="0492465D" w:rsidR="00F93F7C" w:rsidRPr="00F30934" w:rsidRDefault="006F1B78" w:rsidP="00254236">
      <w:pPr>
        <w:pStyle w:val="NormalWeb"/>
        <w:spacing w:before="0" w:beforeAutospacing="0" w:afterAutospacing="0" w:line="276" w:lineRule="auto"/>
        <w:jc w:val="both"/>
      </w:pPr>
      <w:r w:rsidRPr="00F30934">
        <w:lastRenderedPageBreak/>
        <w:t xml:space="preserve">The neck </w:t>
      </w:r>
      <w:r w:rsidR="00F54F77" w:rsidRPr="00F30934">
        <w:t xml:space="preserve">is </w:t>
      </w:r>
      <w:r w:rsidRPr="00F30934">
        <w:t xml:space="preserve">medium, cylindrical, broad </w:t>
      </w:r>
      <w:r w:rsidRPr="00F30934">
        <w:rPr>
          <w:bCs/>
        </w:rPr>
        <w:t xml:space="preserve">anteriorly, narrow posteriorly, measures 1.248 to 1.262 </w:t>
      </w:r>
      <w:r w:rsidRPr="00F30934">
        <w:t>x 0.194 to 0.451. Mature proglottids medium, rectangular, longer than broad, slightly convex lateral margins, short, blunt projections at the posterior corners of the segments with a pair of genitalia and measure 0.728 to 0.762 x 0.417 to 0.543.</w:t>
      </w:r>
    </w:p>
    <w:p w14:paraId="2DC266B9" w14:textId="77777777" w:rsidR="00F93F7C" w:rsidRPr="00F30934" w:rsidRDefault="00F93F7C" w:rsidP="00254236">
      <w:pPr>
        <w:pStyle w:val="NormalWeb"/>
        <w:spacing w:before="0" w:beforeAutospacing="0" w:afterAutospacing="0" w:line="276" w:lineRule="auto"/>
        <w:jc w:val="both"/>
      </w:pPr>
    </w:p>
    <w:p w14:paraId="33EA86C5" w14:textId="460A1DC8" w:rsidR="00255AF8" w:rsidRPr="00F30934" w:rsidRDefault="006F1B78" w:rsidP="00254236">
      <w:pPr>
        <w:pStyle w:val="NormalWeb"/>
        <w:spacing w:before="0" w:beforeAutospacing="0" w:afterAutospacing="0" w:line="276" w:lineRule="auto"/>
        <w:jc w:val="both"/>
      </w:pPr>
      <w:r w:rsidRPr="00F30934">
        <w:t xml:space="preserve">The testes are medium, almost round 215 – 225 </w:t>
      </w:r>
      <w:r w:rsidRPr="00F30934">
        <w:rPr>
          <w:iCs/>
        </w:rPr>
        <w:t>(219)</w:t>
      </w:r>
      <w:r w:rsidRPr="00F30934">
        <w:t xml:space="preserve"> in number, unevenly distributed in single field in the central medulla, from the anterior to the posterior and from one lateral to the other </w:t>
      </w:r>
      <w:r w:rsidRPr="00F30934">
        <w:rPr>
          <w:bCs/>
        </w:rPr>
        <w:t xml:space="preserve">lateral margin of the segments, restricted laterally by the </w:t>
      </w:r>
      <w:r w:rsidRPr="00F30934">
        <w:t>longitudinal excretory canals, few present on or outside the same measuring 0.015 to 0.039 in diameter.</w:t>
      </w:r>
    </w:p>
    <w:p w14:paraId="21E262AB" w14:textId="77777777" w:rsidR="00497565" w:rsidRPr="00F30934" w:rsidRDefault="00497565" w:rsidP="00254236">
      <w:pPr>
        <w:pStyle w:val="NormalWeb"/>
        <w:spacing w:before="0" w:beforeAutospacing="0" w:afterAutospacing="0" w:line="276" w:lineRule="auto"/>
        <w:jc w:val="both"/>
      </w:pPr>
    </w:p>
    <w:p w14:paraId="40B32256" w14:textId="23843498" w:rsidR="00F93F7C" w:rsidRPr="00F30934" w:rsidRDefault="006F1B78" w:rsidP="00254236">
      <w:pPr>
        <w:pStyle w:val="NormalWeb"/>
        <w:spacing w:before="0" w:beforeAutospacing="0" w:afterAutospacing="0" w:line="276" w:lineRule="auto"/>
        <w:jc w:val="both"/>
      </w:pPr>
      <w:r w:rsidRPr="00F30934">
        <w:t>Cirrus pouch large, sickle shaped, narrow proximally, broad distally, curved anteriorly, extends medially, almost up to the centre of the segments, situated in anterior 1/4th to 1/5th region of the segments and measuring 0.223 to 0.267 x 0.010 to 0.053.</w:t>
      </w:r>
      <w:r w:rsidR="001272CA" w:rsidRPr="00F30934">
        <w:t xml:space="preserve"> </w:t>
      </w:r>
      <w:r w:rsidRPr="00F30934">
        <w:t>The cirrus is thin, stout, coiled, contained within the cirrus pouch and measuring 0.335 to 0.403 x 0.005.</w:t>
      </w:r>
      <w:r w:rsidR="001272CA" w:rsidRPr="00F30934">
        <w:t xml:space="preserve"> </w:t>
      </w:r>
      <w:r w:rsidRPr="00F30934">
        <w:t>Vas deferens is medium in length, very much coiled, anteriorly directed and measures 0.456 to 0.504 x 0.005.</w:t>
      </w:r>
    </w:p>
    <w:p w14:paraId="2D1DF5FF" w14:textId="77777777" w:rsidR="00F93F7C" w:rsidRPr="00F30934" w:rsidRDefault="00F93F7C" w:rsidP="00254236">
      <w:pPr>
        <w:pStyle w:val="NormalWeb"/>
        <w:spacing w:before="0" w:beforeAutospacing="0" w:afterAutospacing="0" w:line="276" w:lineRule="auto"/>
        <w:jc w:val="both"/>
      </w:pPr>
    </w:p>
    <w:p w14:paraId="29F16800" w14:textId="0C53846B" w:rsidR="00F93F7C" w:rsidRPr="00F30934" w:rsidRDefault="006F1B78" w:rsidP="00254236">
      <w:pPr>
        <w:pStyle w:val="NormalWeb"/>
        <w:spacing w:before="0" w:beforeAutospacing="0" w:afterAutospacing="0" w:line="276" w:lineRule="auto"/>
        <w:jc w:val="both"/>
      </w:pPr>
      <w:r w:rsidRPr="00F30934">
        <w:rPr>
          <w:bCs/>
        </w:rPr>
        <w:t xml:space="preserve">Ovary </w:t>
      </w:r>
      <w:r w:rsidR="00F54F77" w:rsidRPr="00F30934">
        <w:rPr>
          <w:bCs/>
        </w:rPr>
        <w:t>one</w:t>
      </w:r>
      <w:r w:rsidRPr="00F30934">
        <w:rPr>
          <w:bCs/>
        </w:rPr>
        <w:t xml:space="preserve"> on each side, medium, distinctly bilobed</w:t>
      </w:r>
      <w:r w:rsidRPr="00F30934">
        <w:t xml:space="preserve">, </w:t>
      </w:r>
      <w:r w:rsidR="00E6070A" w:rsidRPr="00F30934">
        <w:t>dumbbell</w:t>
      </w:r>
      <w:r w:rsidRPr="00F30934">
        <w:t xml:space="preserve"> shaped, having irregular margin, </w:t>
      </w:r>
      <w:r w:rsidRPr="00F30934">
        <w:rPr>
          <w:bCs/>
        </w:rPr>
        <w:t xml:space="preserve">with numerous short, blunt, round acini, situated in the </w:t>
      </w:r>
      <w:r w:rsidRPr="00F30934">
        <w:t>anterior half, obliquely placed and measures 0.131 x 0.049 to 0.067.</w:t>
      </w:r>
      <w:r w:rsidR="00E6070A" w:rsidRPr="00F30934">
        <w:t xml:space="preserve"> </w:t>
      </w:r>
      <w:r w:rsidRPr="00F30934">
        <w:t xml:space="preserve">The vagina is a thin tube, posterior to the cirrus pouch, starts from the genital pore, extends obliquely and posteriorly, crosses the longitudinal excretory canal, and opens into the </w:t>
      </w:r>
      <w:proofErr w:type="spellStart"/>
      <w:r w:rsidRPr="00F30934">
        <w:t>ootype</w:t>
      </w:r>
      <w:proofErr w:type="spellEnd"/>
      <w:r w:rsidRPr="00F30934">
        <w:t xml:space="preserve"> measuring 0.218 to </w:t>
      </w:r>
      <w:r w:rsidRPr="00F30934">
        <w:rPr>
          <w:bCs/>
        </w:rPr>
        <w:t>0.291 x 0.005.</w:t>
      </w:r>
      <w:r w:rsidR="00E6070A" w:rsidRPr="00F30934">
        <w:rPr>
          <w:bCs/>
        </w:rPr>
        <w:t xml:space="preserve"> </w:t>
      </w:r>
      <w:proofErr w:type="spellStart"/>
      <w:r w:rsidRPr="00F30934">
        <w:t>Ootype</w:t>
      </w:r>
      <w:proofErr w:type="spellEnd"/>
      <w:r w:rsidRPr="00F30934">
        <w:t xml:space="preserve"> </w:t>
      </w:r>
      <w:r w:rsidR="00F54F77" w:rsidRPr="00F30934">
        <w:t xml:space="preserve">is </w:t>
      </w:r>
      <w:r w:rsidRPr="00F30934">
        <w:t xml:space="preserve">small, oval to round in shape, </w:t>
      </w:r>
      <w:r w:rsidRPr="00F30934">
        <w:rPr>
          <w:bCs/>
        </w:rPr>
        <w:t>present ventrally between two ovarian lobes</w:t>
      </w:r>
      <w:r w:rsidRPr="00F30934">
        <w:t xml:space="preserve"> measuring 0.010 to 0.015 x 0.010 and 0.010 in diameter.</w:t>
      </w:r>
    </w:p>
    <w:p w14:paraId="16B12EAB" w14:textId="77777777" w:rsidR="00F93F7C" w:rsidRPr="00F30934" w:rsidRDefault="00F93F7C" w:rsidP="00254236">
      <w:pPr>
        <w:pStyle w:val="NormalWeb"/>
        <w:spacing w:before="0" w:beforeAutospacing="0" w:afterAutospacing="0" w:line="276" w:lineRule="auto"/>
        <w:jc w:val="both"/>
      </w:pPr>
    </w:p>
    <w:p w14:paraId="68619EB7" w14:textId="50A1789D" w:rsidR="00F93F7C" w:rsidRPr="00F30934" w:rsidRDefault="006F1B78" w:rsidP="00254236">
      <w:pPr>
        <w:pStyle w:val="NormalWeb"/>
        <w:spacing w:before="0" w:beforeAutospacing="0" w:afterAutospacing="0" w:line="276" w:lineRule="auto"/>
        <w:jc w:val="both"/>
      </w:pPr>
      <w:r w:rsidRPr="00F30934">
        <w:t xml:space="preserve">Genital atrium oval, large, bilateral reaching medially, up to the longitudinal excretory canals, situated in the anterior one-fourth to one fifth region of proglottid measuring 0.043 to 0.072 x 0.112 to 0.370. The genital pores are large, oval, </w:t>
      </w:r>
      <w:r w:rsidRPr="00F30934">
        <w:rPr>
          <w:bCs/>
        </w:rPr>
        <w:t xml:space="preserve">bilateral, situated in the anterior one fourth to one fifth of the segments measuring 0.049 to 0.083 x </w:t>
      </w:r>
      <w:r w:rsidRPr="00F30934">
        <w:t>0.015 to 0.029. Vitelline gland, one on each side, medium, globular with numerous short, blunt, round acini: obliquely placed measuring 0.039 to 0.043 x 0.024 to 0.039. Longitudinal excretory canals medium measuring 0.005 to 0.015 in width.</w:t>
      </w:r>
    </w:p>
    <w:p w14:paraId="5DB9BCD1" w14:textId="77777777" w:rsidR="00F93F7C" w:rsidRPr="00F30934" w:rsidRDefault="00F93F7C" w:rsidP="00254236">
      <w:pPr>
        <w:pStyle w:val="NormalWeb"/>
        <w:spacing w:before="0" w:beforeAutospacing="0" w:afterAutospacing="0" w:line="276" w:lineRule="auto"/>
        <w:jc w:val="both"/>
      </w:pPr>
    </w:p>
    <w:p w14:paraId="2F9549A8" w14:textId="4E65A850" w:rsidR="00F93F7C" w:rsidRPr="00F30934" w:rsidRDefault="006F1B78" w:rsidP="00254236">
      <w:pPr>
        <w:pStyle w:val="NormalWeb"/>
        <w:spacing w:before="0" w:beforeAutospacing="0" w:afterAutospacing="0" w:line="276" w:lineRule="auto"/>
        <w:jc w:val="both"/>
      </w:pPr>
      <w:r w:rsidRPr="00F30934">
        <w:t xml:space="preserve">The worm under discussion, is having the scolex large, dome shaped; rostellum armed, with 6 rows of hooks, 38 in number, </w:t>
      </w:r>
      <w:proofErr w:type="spellStart"/>
      <w:r w:rsidRPr="00F30934">
        <w:t>bipronged</w:t>
      </w:r>
      <w:proofErr w:type="spellEnd"/>
      <w:r w:rsidRPr="00F30934">
        <w:t>; mature segments medium, rectangular; testes medium, round, 215-225 (219) in number; cirrus pouch large, sickle shaped, reaches beyond the excretory canals; ovary medium, distinctly bilobed, with numerous short, blunt, round, acini; vagina thin, long, posterior to cirrus pouch; genital pores, large, oval in the anterior one-fourth to one-fifth of the segments; vitelline gland medium, globular or triangular</w:t>
      </w:r>
      <w:r w:rsidR="00F54F77" w:rsidRPr="00F30934">
        <w:t xml:space="preserve"> and </w:t>
      </w:r>
      <w:r w:rsidRPr="00F30934">
        <w:t>post ovarian</w:t>
      </w:r>
      <w:r w:rsidR="00E6070A" w:rsidRPr="00F30934">
        <w:t>.</w:t>
      </w:r>
    </w:p>
    <w:p w14:paraId="26F51C13" w14:textId="77777777" w:rsidR="00F93F7C" w:rsidRPr="00F30934" w:rsidRDefault="00F93F7C" w:rsidP="00254236">
      <w:pPr>
        <w:pStyle w:val="NormalWeb"/>
        <w:spacing w:before="0" w:beforeAutospacing="0" w:afterAutospacing="0" w:line="276" w:lineRule="auto"/>
        <w:jc w:val="both"/>
      </w:pPr>
    </w:p>
    <w:p w14:paraId="39361FD8" w14:textId="0256E7EF" w:rsidR="00255AF8" w:rsidRPr="00F30934" w:rsidRDefault="006F1B78" w:rsidP="00254236">
      <w:pPr>
        <w:pStyle w:val="NormalWeb"/>
        <w:spacing w:before="0" w:beforeAutospacing="0" w:afterAutospacing="0" w:line="276" w:lineRule="auto"/>
        <w:jc w:val="both"/>
      </w:pPr>
      <w:r w:rsidRPr="00F30934">
        <w:rPr>
          <w:bCs/>
        </w:rPr>
        <w:lastRenderedPageBreak/>
        <w:t xml:space="preserve">The present cestode, in having 6 rows of </w:t>
      </w:r>
      <w:proofErr w:type="spellStart"/>
      <w:r w:rsidRPr="00F30934">
        <w:rPr>
          <w:bCs/>
        </w:rPr>
        <w:t>rostellar</w:t>
      </w:r>
      <w:proofErr w:type="spellEnd"/>
      <w:r w:rsidRPr="00F30934">
        <w:rPr>
          <w:bCs/>
        </w:rPr>
        <w:t xml:space="preserve"> hooks comes closer to </w:t>
      </w:r>
      <w:r w:rsidRPr="00F30934">
        <w:rPr>
          <w:bCs/>
          <w:i/>
          <w:iCs/>
        </w:rPr>
        <w:t xml:space="preserve">D. </w:t>
      </w:r>
      <w:proofErr w:type="spellStart"/>
      <w:r w:rsidRPr="00F30934">
        <w:rPr>
          <w:bCs/>
          <w:i/>
          <w:iCs/>
        </w:rPr>
        <w:t>acanthotretum</w:t>
      </w:r>
      <w:proofErr w:type="spellEnd"/>
      <w:r w:rsidRPr="00F30934">
        <w:rPr>
          <w:bCs/>
          <w:i/>
          <w:iCs/>
        </w:rPr>
        <w:t xml:space="preserve">, D. </w:t>
      </w:r>
      <w:proofErr w:type="spellStart"/>
      <w:r w:rsidRPr="00F30934">
        <w:rPr>
          <w:bCs/>
          <w:i/>
          <w:iCs/>
        </w:rPr>
        <w:t>nolleri</w:t>
      </w:r>
      <w:proofErr w:type="spellEnd"/>
      <w:r w:rsidRPr="00F30934">
        <w:rPr>
          <w:bCs/>
          <w:i/>
          <w:iCs/>
        </w:rPr>
        <w:t xml:space="preserve">, D. </w:t>
      </w:r>
      <w:proofErr w:type="spellStart"/>
      <w:r w:rsidRPr="00F30934">
        <w:rPr>
          <w:bCs/>
          <w:i/>
          <w:iCs/>
        </w:rPr>
        <w:t>triseriale</w:t>
      </w:r>
      <w:proofErr w:type="spellEnd"/>
      <w:r w:rsidR="001B4220" w:rsidRPr="00F30934">
        <w:rPr>
          <w:bCs/>
          <w:i/>
          <w:iCs/>
        </w:rPr>
        <w:t>,</w:t>
      </w:r>
      <w:r w:rsidRPr="00F30934">
        <w:rPr>
          <w:bCs/>
          <w:i/>
          <w:iCs/>
        </w:rPr>
        <w:t xml:space="preserve"> D. </w:t>
      </w:r>
      <w:proofErr w:type="spellStart"/>
      <w:r w:rsidRPr="00F30934">
        <w:rPr>
          <w:bCs/>
          <w:i/>
          <w:iCs/>
        </w:rPr>
        <w:t>zschokkei</w:t>
      </w:r>
      <w:proofErr w:type="spellEnd"/>
      <w:r w:rsidR="001B4220" w:rsidRPr="00F30934">
        <w:rPr>
          <w:bCs/>
          <w:i/>
          <w:iCs/>
        </w:rPr>
        <w:t xml:space="preserve">, D. </w:t>
      </w:r>
      <w:proofErr w:type="spellStart"/>
      <w:r w:rsidR="001B4220" w:rsidRPr="00F30934">
        <w:rPr>
          <w:bCs/>
          <w:i/>
          <w:iCs/>
        </w:rPr>
        <w:t>polycantha</w:t>
      </w:r>
      <w:proofErr w:type="spellEnd"/>
      <w:r w:rsidR="001B4220" w:rsidRPr="00F30934">
        <w:rPr>
          <w:bCs/>
          <w:i/>
          <w:iCs/>
        </w:rPr>
        <w:t xml:space="preserve"> </w:t>
      </w:r>
      <w:r w:rsidR="001B4220" w:rsidRPr="00F30934">
        <w:rPr>
          <w:bCs/>
        </w:rPr>
        <w:t>and</w:t>
      </w:r>
      <w:r w:rsidR="001B4220" w:rsidRPr="00F30934">
        <w:rPr>
          <w:bCs/>
          <w:i/>
          <w:iCs/>
        </w:rPr>
        <w:t xml:space="preserve"> D. </w:t>
      </w:r>
      <w:proofErr w:type="spellStart"/>
      <w:r w:rsidR="001B4220" w:rsidRPr="00F30934">
        <w:rPr>
          <w:bCs/>
          <w:i/>
          <w:iCs/>
        </w:rPr>
        <w:t>chandensis</w:t>
      </w:r>
      <w:proofErr w:type="spellEnd"/>
    </w:p>
    <w:p w14:paraId="68CD0D74" w14:textId="0A566677" w:rsidR="00E6070A" w:rsidRPr="00F30934" w:rsidRDefault="006F1B78" w:rsidP="00254236">
      <w:pPr>
        <w:pStyle w:val="NormalWeb"/>
        <w:numPr>
          <w:ilvl w:val="0"/>
          <w:numId w:val="5"/>
        </w:numPr>
        <w:spacing w:before="0" w:beforeAutospacing="0" w:afterAutospacing="0" w:line="276" w:lineRule="auto"/>
        <w:jc w:val="both"/>
      </w:pPr>
      <w:bookmarkStart w:id="0" w:name="_Hlk200127461"/>
      <w:r w:rsidRPr="00F30934">
        <w:t xml:space="preserve">The worm under discussion, differs from </w:t>
      </w:r>
      <w:r w:rsidRPr="00F30934">
        <w:rPr>
          <w:bCs/>
          <w:i/>
          <w:iCs/>
        </w:rPr>
        <w:t xml:space="preserve">D. </w:t>
      </w:r>
      <w:proofErr w:type="spellStart"/>
      <w:r w:rsidRPr="00F30934">
        <w:rPr>
          <w:bCs/>
          <w:i/>
          <w:iCs/>
        </w:rPr>
        <w:t>acanthotretum</w:t>
      </w:r>
      <w:proofErr w:type="spellEnd"/>
      <w:r w:rsidRPr="00F30934">
        <w:t xml:space="preserve"> which is having rostellum with 3-5 circles of hook 18-24 hooks per circle; neck as wide as hold fast, cirrus pouch 0.160 - 0.310, genital pores and ovary not mentioned.</w:t>
      </w:r>
    </w:p>
    <w:bookmarkEnd w:id="0"/>
    <w:p w14:paraId="69E820E8" w14:textId="5CE6ADF6" w:rsidR="00E6070A" w:rsidRPr="00F30934" w:rsidRDefault="006F1B78" w:rsidP="00254236">
      <w:pPr>
        <w:pStyle w:val="NormalWeb"/>
        <w:numPr>
          <w:ilvl w:val="0"/>
          <w:numId w:val="5"/>
        </w:numPr>
        <w:spacing w:before="0" w:beforeAutospacing="0" w:afterAutospacing="0" w:line="276" w:lineRule="auto"/>
        <w:jc w:val="both"/>
      </w:pPr>
      <w:r w:rsidRPr="00F30934">
        <w:t xml:space="preserve">The present form differs from </w:t>
      </w:r>
      <w:r w:rsidRPr="00F30934">
        <w:rPr>
          <w:i/>
          <w:iCs/>
        </w:rPr>
        <w:t xml:space="preserve">D. </w:t>
      </w:r>
      <w:proofErr w:type="spellStart"/>
      <w:r w:rsidRPr="00F30934">
        <w:rPr>
          <w:i/>
          <w:iCs/>
        </w:rPr>
        <w:t>nolleri</w:t>
      </w:r>
      <w:proofErr w:type="spellEnd"/>
      <w:r w:rsidRPr="00F30934">
        <w:t xml:space="preserve"> which is having rostellum with 3-4 circles of hooks, 100 hooks, neck narrower than holdfast; cirrus pouch not mentioned; genital pores at 1/5th or 1/7th of segment margin and ovary not </w:t>
      </w:r>
      <w:r w:rsidR="00C81B9D" w:rsidRPr="00F30934">
        <w:t>described</w:t>
      </w:r>
      <w:r w:rsidRPr="00F30934">
        <w:t>.</w:t>
      </w:r>
    </w:p>
    <w:p w14:paraId="23CD4513" w14:textId="6B4F9145" w:rsidR="00E6070A" w:rsidRPr="00F30934" w:rsidRDefault="006F1B78" w:rsidP="00254236">
      <w:pPr>
        <w:pStyle w:val="NormalWeb"/>
        <w:numPr>
          <w:ilvl w:val="0"/>
          <w:numId w:val="5"/>
        </w:numPr>
        <w:spacing w:before="0" w:beforeAutospacing="0" w:afterAutospacing="0" w:line="276" w:lineRule="auto"/>
        <w:jc w:val="both"/>
      </w:pPr>
      <w:r w:rsidRPr="00F30934">
        <w:t xml:space="preserve">The present cestode, differs from </w:t>
      </w:r>
      <w:r w:rsidRPr="00F30934">
        <w:rPr>
          <w:bCs/>
          <w:i/>
          <w:iCs/>
        </w:rPr>
        <w:t xml:space="preserve">D. </w:t>
      </w:r>
      <w:proofErr w:type="spellStart"/>
      <w:r w:rsidRPr="00F30934">
        <w:rPr>
          <w:bCs/>
          <w:i/>
          <w:iCs/>
        </w:rPr>
        <w:t>triseriale</w:t>
      </w:r>
      <w:proofErr w:type="spellEnd"/>
      <w:r w:rsidRPr="00F30934">
        <w:t xml:space="preserve">, which is having rostellum with 3 circles of hooks; neck not mentioned, genital pores in 1/3rd or 1/4th of segment margin; cirrus pouch </w:t>
      </w:r>
      <w:r w:rsidR="00C81B9D" w:rsidRPr="00F30934">
        <w:t>0.</w:t>
      </w:r>
      <w:r w:rsidRPr="00F30934">
        <w:t xml:space="preserve">280 X </w:t>
      </w:r>
      <w:r w:rsidR="00C81B9D" w:rsidRPr="00F30934">
        <w:t>0.0</w:t>
      </w:r>
      <w:r w:rsidRPr="00F30934">
        <w:t>50-</w:t>
      </w:r>
      <w:r w:rsidR="00C81B9D" w:rsidRPr="00F30934">
        <w:t>0.0</w:t>
      </w:r>
      <w:r w:rsidRPr="00F30934">
        <w:t xml:space="preserve">60; ovary not </w:t>
      </w:r>
      <w:r w:rsidR="00C81B9D" w:rsidRPr="00F30934">
        <w:t>stated</w:t>
      </w:r>
      <w:r w:rsidRPr="00F30934">
        <w:t>.</w:t>
      </w:r>
    </w:p>
    <w:p w14:paraId="4811EE77" w14:textId="105D0E4D" w:rsidR="00255AF8" w:rsidRPr="00F30934" w:rsidRDefault="006F1B78" w:rsidP="00254236">
      <w:pPr>
        <w:pStyle w:val="NormalWeb"/>
        <w:numPr>
          <w:ilvl w:val="0"/>
          <w:numId w:val="5"/>
        </w:numPr>
        <w:spacing w:before="0" w:beforeAutospacing="0" w:afterAutospacing="0" w:line="276" w:lineRule="auto"/>
        <w:jc w:val="both"/>
      </w:pPr>
      <w:r w:rsidRPr="00F30934">
        <w:t xml:space="preserve">The tapeworm under discussion, differs from </w:t>
      </w:r>
      <w:r w:rsidRPr="00F30934">
        <w:rPr>
          <w:bCs/>
          <w:i/>
          <w:iCs/>
        </w:rPr>
        <w:t xml:space="preserve">D. </w:t>
      </w:r>
      <w:proofErr w:type="spellStart"/>
      <w:r w:rsidRPr="00F30934">
        <w:rPr>
          <w:bCs/>
          <w:i/>
          <w:iCs/>
        </w:rPr>
        <w:t>zschokkei</w:t>
      </w:r>
      <w:proofErr w:type="spellEnd"/>
      <w:r w:rsidRPr="00F30934">
        <w:t xml:space="preserve">, which is having rostellum with 3 circles of hooks; neck not mentioned; cirrus pouch </w:t>
      </w:r>
      <w:r w:rsidR="00C81B9D" w:rsidRPr="00F30934">
        <w:t>0.</w:t>
      </w:r>
      <w:r w:rsidRPr="00F30934">
        <w:t xml:space="preserve">185 </w:t>
      </w:r>
      <w:r w:rsidRPr="00F30934">
        <w:sym w:font="Symbol" w:char="F0B4"/>
      </w:r>
      <w:r w:rsidRPr="00F30934">
        <w:t xml:space="preserve"> </w:t>
      </w:r>
      <w:r w:rsidR="00C81B9D" w:rsidRPr="00F30934">
        <w:t>0.0</w:t>
      </w:r>
      <w:r w:rsidRPr="00F30934">
        <w:t>65; genital apertures in 1/4th of segment margin and ovary not mentioned</w:t>
      </w:r>
      <w:r w:rsidR="001272CA" w:rsidRPr="00F30934">
        <w:t>.</w:t>
      </w:r>
    </w:p>
    <w:p w14:paraId="1329F681" w14:textId="1D3E7483" w:rsidR="001B4220" w:rsidRPr="00F30934" w:rsidRDefault="001B4220" w:rsidP="001B4220">
      <w:pPr>
        <w:pStyle w:val="ListParagraph"/>
        <w:numPr>
          <w:ilvl w:val="0"/>
          <w:numId w:val="5"/>
        </w:numPr>
        <w:spacing w:before="240" w:after="240" w:line="360" w:lineRule="auto"/>
        <w:jc w:val="both"/>
        <w:rPr>
          <w:rFonts w:ascii="Times New Roman" w:hAnsi="Times New Roman" w:cs="Times New Roman"/>
          <w:sz w:val="24"/>
          <w:szCs w:val="24"/>
        </w:rPr>
      </w:pPr>
      <w:r w:rsidRPr="00F30934">
        <w:rPr>
          <w:rFonts w:ascii="Times New Roman" w:hAnsi="Times New Roman" w:cs="Times New Roman"/>
          <w:sz w:val="24"/>
          <w:szCs w:val="24"/>
        </w:rPr>
        <w:t xml:space="preserve">The worm under discussion, differs from </w:t>
      </w:r>
      <w:r w:rsidRPr="00F30934">
        <w:rPr>
          <w:rFonts w:ascii="Times New Roman" w:hAnsi="Times New Roman" w:cs="Times New Roman"/>
          <w:bCs/>
          <w:i/>
          <w:iCs/>
          <w:sz w:val="24"/>
          <w:szCs w:val="24"/>
        </w:rPr>
        <w:t xml:space="preserve">D. </w:t>
      </w:r>
      <w:proofErr w:type="spellStart"/>
      <w:r w:rsidRPr="00F30934">
        <w:rPr>
          <w:rFonts w:ascii="Times New Roman" w:hAnsi="Times New Roman" w:cs="Times New Roman"/>
          <w:bCs/>
          <w:i/>
          <w:iCs/>
          <w:sz w:val="24"/>
          <w:szCs w:val="24"/>
        </w:rPr>
        <w:t>polycantha</w:t>
      </w:r>
      <w:proofErr w:type="spellEnd"/>
      <w:r w:rsidRPr="00F30934">
        <w:rPr>
          <w:rFonts w:ascii="Times New Roman" w:hAnsi="Times New Roman" w:cs="Times New Roman"/>
          <w:sz w:val="24"/>
          <w:szCs w:val="24"/>
        </w:rPr>
        <w:t xml:space="preserve"> which is having rostellum with 9 (8-11) circles of hook total 200 in number; neck short, cirrus pouch </w:t>
      </w:r>
      <w:r w:rsidRPr="00F30934">
        <w:rPr>
          <w:rFonts w:ascii="Times New Roman" w:eastAsia="Times New Roman" w:hAnsi="Times New Roman" w:cs="Times New Roman"/>
          <w:color w:val="000000"/>
          <w:sz w:val="24"/>
          <w:szCs w:val="24"/>
          <w:lang w:eastAsia="en-IN"/>
        </w:rPr>
        <w:t>0.18–0.24 mm</w:t>
      </w:r>
      <w:r w:rsidRPr="00F30934">
        <w:rPr>
          <w:rFonts w:ascii="Times New Roman" w:hAnsi="Times New Roman" w:cs="Times New Roman"/>
          <w:color w:val="000000"/>
          <w:sz w:val="24"/>
          <w:szCs w:val="24"/>
        </w:rPr>
        <w:t xml:space="preserve"> x </w:t>
      </w:r>
      <w:r w:rsidRPr="00F30934">
        <w:rPr>
          <w:rFonts w:ascii="Times New Roman" w:eastAsia="Times New Roman" w:hAnsi="Times New Roman" w:cs="Times New Roman"/>
          <w:color w:val="000000"/>
          <w:sz w:val="24"/>
          <w:szCs w:val="24"/>
          <w:lang w:eastAsia="en-IN"/>
        </w:rPr>
        <w:t>0.044–0.049 mm</w:t>
      </w:r>
      <w:r w:rsidRPr="00F30934">
        <w:rPr>
          <w:rFonts w:ascii="Times New Roman" w:hAnsi="Times New Roman" w:cs="Times New Roman"/>
          <w:sz w:val="24"/>
          <w:szCs w:val="24"/>
        </w:rPr>
        <w:t xml:space="preserve">, genital pores </w:t>
      </w:r>
      <w:r w:rsidRPr="00F30934">
        <w:rPr>
          <w:rFonts w:ascii="Times New Roman" w:eastAsia="Times New Roman" w:hAnsi="Times New Roman" w:cs="Times New Roman"/>
          <w:color w:val="000000"/>
          <w:sz w:val="24"/>
          <w:szCs w:val="24"/>
          <w:lang w:eastAsia="en-IN"/>
        </w:rPr>
        <w:t xml:space="preserve">in the hermaphroditic proglottids is marginal, closer to the anterior edge of the proglottid, 0.11–0.16 mm from it, </w:t>
      </w:r>
      <w:r w:rsidRPr="00F30934">
        <w:rPr>
          <w:rFonts w:ascii="Times New Roman" w:hAnsi="Times New Roman" w:cs="Times New Roman"/>
          <w:sz w:val="24"/>
          <w:szCs w:val="24"/>
        </w:rPr>
        <w:t xml:space="preserve">and ovary </w:t>
      </w:r>
      <w:r w:rsidRPr="00F30934">
        <w:rPr>
          <w:rFonts w:ascii="Times New Roman" w:eastAsia="Times New Roman" w:hAnsi="Times New Roman" w:cs="Times New Roman"/>
          <w:color w:val="000000"/>
          <w:sz w:val="24"/>
          <w:szCs w:val="24"/>
          <w:lang w:eastAsia="en-IN"/>
        </w:rPr>
        <w:t>bi-lobed</w:t>
      </w:r>
      <w:r w:rsidRPr="00F30934">
        <w:rPr>
          <w:rFonts w:ascii="Times New Roman" w:hAnsi="Times New Roman" w:cs="Times New Roman"/>
          <w:sz w:val="24"/>
          <w:szCs w:val="24"/>
        </w:rPr>
        <w:t xml:space="preserve"> </w:t>
      </w:r>
      <w:r w:rsidRPr="00F30934">
        <w:rPr>
          <w:rFonts w:ascii="Times New Roman" w:eastAsia="Times New Roman" w:hAnsi="Times New Roman" w:cs="Times New Roman"/>
          <w:color w:val="000000"/>
          <w:sz w:val="24"/>
          <w:szCs w:val="24"/>
          <w:lang w:eastAsia="en-IN"/>
        </w:rPr>
        <w:t>and lies posterior to the pouch</w:t>
      </w:r>
      <w:r w:rsidRPr="00F30934">
        <w:rPr>
          <w:rFonts w:ascii="Times New Roman" w:hAnsi="Times New Roman" w:cs="Times New Roman"/>
          <w:sz w:val="24"/>
          <w:szCs w:val="24"/>
        </w:rPr>
        <w:t>.</w:t>
      </w:r>
    </w:p>
    <w:p w14:paraId="4BE27E77" w14:textId="205A3CE5" w:rsidR="001B4220" w:rsidRPr="00F30934" w:rsidRDefault="001B4220" w:rsidP="001B4220">
      <w:pPr>
        <w:pStyle w:val="ListParagraph"/>
        <w:numPr>
          <w:ilvl w:val="0"/>
          <w:numId w:val="5"/>
        </w:numPr>
        <w:spacing w:before="240" w:after="240" w:line="360" w:lineRule="auto"/>
        <w:jc w:val="both"/>
        <w:rPr>
          <w:rFonts w:ascii="Times New Roman" w:hAnsi="Times New Roman" w:cs="Times New Roman"/>
          <w:sz w:val="24"/>
          <w:szCs w:val="24"/>
        </w:rPr>
      </w:pPr>
      <w:r w:rsidRPr="00F30934">
        <w:rPr>
          <w:rFonts w:ascii="Times New Roman" w:hAnsi="Times New Roman" w:cs="Times New Roman"/>
          <w:sz w:val="24"/>
          <w:szCs w:val="24"/>
        </w:rPr>
        <w:t xml:space="preserve">The worm under discussion, differs from </w:t>
      </w:r>
      <w:r w:rsidRPr="00F30934">
        <w:rPr>
          <w:rFonts w:ascii="Times New Roman" w:hAnsi="Times New Roman" w:cs="Times New Roman"/>
          <w:bCs/>
          <w:i/>
          <w:iCs/>
          <w:sz w:val="24"/>
          <w:szCs w:val="24"/>
        </w:rPr>
        <w:t xml:space="preserve">D. </w:t>
      </w:r>
      <w:proofErr w:type="spellStart"/>
      <w:r w:rsidRPr="00F30934">
        <w:rPr>
          <w:rFonts w:ascii="Times New Roman" w:hAnsi="Times New Roman" w:cs="Times New Roman"/>
          <w:bCs/>
          <w:i/>
          <w:iCs/>
          <w:sz w:val="24"/>
          <w:szCs w:val="24"/>
        </w:rPr>
        <w:t>chandensis</w:t>
      </w:r>
      <w:proofErr w:type="spellEnd"/>
      <w:r w:rsidRPr="00F30934">
        <w:rPr>
          <w:rFonts w:ascii="Times New Roman" w:hAnsi="Times New Roman" w:cs="Times New Roman"/>
          <w:sz w:val="24"/>
          <w:szCs w:val="24"/>
        </w:rPr>
        <w:t xml:space="preserve"> which is having rostellum with 7 rows</w:t>
      </w:r>
      <w:r w:rsidR="001272CA" w:rsidRPr="00F30934">
        <w:rPr>
          <w:rFonts w:ascii="Times New Roman" w:hAnsi="Times New Roman" w:cs="Times New Roman"/>
          <w:sz w:val="24"/>
          <w:szCs w:val="24"/>
        </w:rPr>
        <w:t xml:space="preserve"> of hook</w:t>
      </w:r>
      <w:r w:rsidRPr="00F30934">
        <w:rPr>
          <w:rFonts w:ascii="Times New Roman" w:hAnsi="Times New Roman" w:cs="Times New Roman"/>
          <w:sz w:val="24"/>
          <w:szCs w:val="24"/>
        </w:rPr>
        <w:t xml:space="preserve"> 200 in number; neck medium, cirrus pouch </w:t>
      </w:r>
      <w:r w:rsidRPr="00F30934">
        <w:rPr>
          <w:rFonts w:ascii="Times New Roman" w:eastAsia="Times New Roman" w:hAnsi="Times New Roman" w:cs="Times New Roman"/>
          <w:color w:val="000000"/>
          <w:sz w:val="24"/>
          <w:szCs w:val="24"/>
          <w:lang w:eastAsia="en-IN"/>
        </w:rPr>
        <w:t>not described</w:t>
      </w:r>
      <w:r w:rsidRPr="00F30934">
        <w:rPr>
          <w:rFonts w:ascii="Times New Roman" w:hAnsi="Times New Roman" w:cs="Times New Roman"/>
          <w:sz w:val="24"/>
          <w:szCs w:val="24"/>
        </w:rPr>
        <w:t>, genital pores situated at 1,4</w:t>
      </w:r>
      <w:r w:rsidRPr="00F30934">
        <w:rPr>
          <w:rFonts w:ascii="Times New Roman" w:hAnsi="Times New Roman" w:cs="Times New Roman"/>
          <w:sz w:val="24"/>
          <w:szCs w:val="24"/>
          <w:vertAlign w:val="superscript"/>
        </w:rPr>
        <w:t>th</w:t>
      </w:r>
      <w:r w:rsidRPr="00F30934">
        <w:rPr>
          <w:rFonts w:ascii="Times New Roman" w:hAnsi="Times New Roman" w:cs="Times New Roman"/>
          <w:sz w:val="24"/>
          <w:szCs w:val="24"/>
        </w:rPr>
        <w:t xml:space="preserve"> from anterior margin of segment</w:t>
      </w:r>
      <w:r w:rsidRPr="00F30934">
        <w:rPr>
          <w:rFonts w:ascii="Times New Roman" w:eastAsia="Times New Roman" w:hAnsi="Times New Roman" w:cs="Times New Roman"/>
          <w:color w:val="000000"/>
          <w:sz w:val="24"/>
          <w:szCs w:val="24"/>
          <w:lang w:eastAsia="en-IN"/>
        </w:rPr>
        <w:t xml:space="preserve">, </w:t>
      </w:r>
      <w:r w:rsidRPr="00F30934">
        <w:rPr>
          <w:rFonts w:ascii="Times New Roman" w:hAnsi="Times New Roman" w:cs="Times New Roman"/>
          <w:sz w:val="24"/>
          <w:szCs w:val="24"/>
        </w:rPr>
        <w:t xml:space="preserve">and ovary </w:t>
      </w:r>
      <w:r w:rsidRPr="00F30934">
        <w:rPr>
          <w:rFonts w:ascii="Times New Roman" w:eastAsia="Times New Roman" w:hAnsi="Times New Roman" w:cs="Times New Roman"/>
          <w:color w:val="000000"/>
          <w:sz w:val="24"/>
          <w:szCs w:val="24"/>
          <w:lang w:eastAsia="en-IN"/>
        </w:rPr>
        <w:t>indistinctly bi-lobed</w:t>
      </w:r>
      <w:r w:rsidRPr="00F30934">
        <w:rPr>
          <w:rFonts w:ascii="Times New Roman" w:hAnsi="Times New Roman" w:cs="Times New Roman"/>
          <w:sz w:val="24"/>
          <w:szCs w:val="24"/>
        </w:rPr>
        <w:t xml:space="preserve"> </w:t>
      </w:r>
      <w:r w:rsidRPr="00F30934">
        <w:rPr>
          <w:rFonts w:ascii="Times New Roman" w:eastAsia="Times New Roman" w:hAnsi="Times New Roman" w:cs="Times New Roman"/>
          <w:color w:val="000000"/>
          <w:sz w:val="24"/>
          <w:szCs w:val="24"/>
          <w:lang w:eastAsia="en-IN"/>
        </w:rPr>
        <w:t>and lies anterior or middle of segment</w:t>
      </w:r>
      <w:r w:rsidRPr="00F30934">
        <w:rPr>
          <w:rFonts w:ascii="Times New Roman" w:hAnsi="Times New Roman" w:cs="Times New Roman"/>
          <w:sz w:val="24"/>
          <w:szCs w:val="24"/>
        </w:rPr>
        <w:t>.</w:t>
      </w:r>
    </w:p>
    <w:p w14:paraId="72F62451" w14:textId="40ABAB99" w:rsidR="00255AF8" w:rsidRPr="00F30934" w:rsidRDefault="006F1B78" w:rsidP="00254236">
      <w:pPr>
        <w:pStyle w:val="NormalWeb"/>
        <w:spacing w:before="0" w:beforeAutospacing="0" w:afterAutospacing="0" w:line="276" w:lineRule="auto"/>
        <w:jc w:val="both"/>
      </w:pPr>
      <w:r w:rsidRPr="00F30934">
        <w:t xml:space="preserve">The additional </w:t>
      </w:r>
      <w:r w:rsidR="00741BBB" w:rsidRPr="00F30934">
        <w:t xml:space="preserve">comparative </w:t>
      </w:r>
      <w:r w:rsidRPr="00F30934">
        <w:t xml:space="preserve">characters are shown in </w:t>
      </w:r>
      <w:r w:rsidR="00741BBB">
        <w:t>Table 1</w:t>
      </w:r>
      <w:r w:rsidRPr="00F30934">
        <w:t>.</w:t>
      </w:r>
    </w:p>
    <w:p w14:paraId="67DC3681" w14:textId="2A1CFCE4" w:rsidR="00255AF8" w:rsidRPr="00F93F7C" w:rsidRDefault="00EA6A9F" w:rsidP="00254236">
      <w:pPr>
        <w:pStyle w:val="NormalWeb"/>
        <w:spacing w:before="0" w:beforeAutospacing="0" w:afterAutospacing="0" w:line="276" w:lineRule="auto"/>
        <w:jc w:val="center"/>
      </w:pPr>
      <w:r>
        <w:rPr>
          <w:noProof/>
          <w:color w:val="002060"/>
          <w:lang w:val="en-US" w:eastAsia="en-US"/>
        </w:rPr>
        <w:lastRenderedPageBreak/>
        <w:drawing>
          <wp:inline distT="0" distB="0" distL="0" distR="0" wp14:anchorId="351E8A86" wp14:editId="7ED359CC">
            <wp:extent cx="3865802" cy="5223053"/>
            <wp:effectExtent l="0" t="0" r="1905" b="0"/>
            <wp:docPr id="1" name="Picture 1" descr="A drawing of a jar and a jar with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r="41109"/>
                    <a:stretch/>
                  </pic:blipFill>
                  <pic:spPr bwMode="auto">
                    <a:xfrm>
                      <a:off x="0" y="0"/>
                      <a:ext cx="3881047" cy="5243651"/>
                    </a:xfrm>
                    <a:prstGeom prst="rect">
                      <a:avLst/>
                    </a:prstGeom>
                    <a:noFill/>
                    <a:ln>
                      <a:noFill/>
                    </a:ln>
                    <a:extLst>
                      <a:ext uri="{53640926-AAD7-44D8-BBD7-CCE9431645EC}">
                        <a14:shadowObscured xmlns:a14="http://schemas.microsoft.com/office/drawing/2010/main"/>
                      </a:ext>
                    </a:extLst>
                  </pic:spPr>
                </pic:pic>
              </a:graphicData>
            </a:graphic>
          </wp:inline>
        </w:drawing>
      </w:r>
    </w:p>
    <w:p w14:paraId="47C4B408" w14:textId="60F9FCBC" w:rsidR="00AE2EEB" w:rsidRPr="00F93F7C" w:rsidRDefault="00AE2EEB" w:rsidP="00254236">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b/>
          <w:bCs/>
          <w:sz w:val="24"/>
          <w:szCs w:val="24"/>
          <w:lang w:eastAsia="en-IN"/>
        </w:rPr>
        <w:t xml:space="preserve">Fig. 1. Camera lucida diagram of </w:t>
      </w:r>
      <w:proofErr w:type="spellStart"/>
      <w:r w:rsidRPr="00F93F7C">
        <w:rPr>
          <w:rFonts w:ascii="Times New Roman" w:eastAsia="Times New Roman" w:hAnsi="Times New Roman" w:cs="Times New Roman"/>
          <w:b/>
          <w:bCs/>
          <w:i/>
          <w:iCs/>
          <w:sz w:val="24"/>
          <w:szCs w:val="24"/>
          <w:lang w:eastAsia="en-IN"/>
        </w:rPr>
        <w:t>Diplopylidium</w:t>
      </w:r>
      <w:proofErr w:type="spellEnd"/>
      <w:r w:rsidRPr="00F93F7C">
        <w:rPr>
          <w:rFonts w:ascii="Times New Roman" w:eastAsia="Times New Roman" w:hAnsi="Times New Roman" w:cs="Times New Roman"/>
          <w:b/>
          <w:bCs/>
          <w:i/>
          <w:iCs/>
          <w:sz w:val="24"/>
          <w:szCs w:val="24"/>
          <w:lang w:eastAsia="en-IN"/>
        </w:rPr>
        <w:t xml:space="preserve"> </w:t>
      </w:r>
      <w:proofErr w:type="spellStart"/>
      <w:r w:rsidRPr="00F93F7C">
        <w:rPr>
          <w:rFonts w:ascii="Times New Roman" w:eastAsia="Times New Roman" w:hAnsi="Times New Roman" w:cs="Times New Roman"/>
          <w:b/>
          <w:bCs/>
          <w:i/>
          <w:iCs/>
          <w:sz w:val="24"/>
          <w:szCs w:val="24"/>
          <w:lang w:eastAsia="en-IN"/>
        </w:rPr>
        <w:t>alii</w:t>
      </w:r>
      <w:proofErr w:type="spellEnd"/>
      <w:r w:rsidRPr="00F93F7C">
        <w:rPr>
          <w:rFonts w:ascii="Times New Roman" w:eastAsia="Times New Roman" w:hAnsi="Times New Roman" w:cs="Times New Roman"/>
          <w:b/>
          <w:bCs/>
          <w:sz w:val="24"/>
          <w:szCs w:val="24"/>
          <w:lang w:eastAsia="en-IN"/>
        </w:rPr>
        <w:t xml:space="preserve"> sp. </w:t>
      </w:r>
      <w:proofErr w:type="spellStart"/>
      <w:r w:rsidRPr="00F93F7C">
        <w:rPr>
          <w:rFonts w:ascii="Times New Roman" w:eastAsia="Times New Roman" w:hAnsi="Times New Roman" w:cs="Times New Roman"/>
          <w:b/>
          <w:bCs/>
          <w:sz w:val="24"/>
          <w:szCs w:val="24"/>
          <w:lang w:eastAsia="en-IN"/>
        </w:rPr>
        <w:t>nov.</w:t>
      </w:r>
      <w:proofErr w:type="spellEnd"/>
      <w:r w:rsidRPr="00F93F7C">
        <w:rPr>
          <w:rFonts w:ascii="Times New Roman" w:eastAsia="Times New Roman" w:hAnsi="Times New Roman" w:cs="Times New Roman"/>
          <w:b/>
          <w:bCs/>
          <w:sz w:val="24"/>
          <w:szCs w:val="24"/>
          <w:lang w:eastAsia="en-IN"/>
        </w:rPr>
        <w:t xml:space="preserve"> </w:t>
      </w:r>
      <w:r w:rsidRPr="00F93F7C">
        <w:rPr>
          <w:rFonts w:ascii="Times New Roman" w:hAnsi="Times New Roman" w:cs="Times New Roman"/>
          <w:b/>
          <w:bCs/>
          <w:sz w:val="24"/>
          <w:szCs w:val="24"/>
        </w:rPr>
        <w:t>(A – Scolex, B – Hooks, C – Mature proglottid)</w:t>
      </w:r>
    </w:p>
    <w:p w14:paraId="21193F2A" w14:textId="5CCB2834" w:rsidR="00A11987" w:rsidRDefault="00A11987" w:rsidP="00254236">
      <w:pPr>
        <w:pStyle w:val="NormalWeb"/>
        <w:spacing w:before="0" w:beforeAutospacing="0" w:afterAutospacing="0" w:line="276" w:lineRule="auto"/>
        <w:ind w:firstLine="720"/>
        <w:jc w:val="both"/>
      </w:pPr>
    </w:p>
    <w:p w14:paraId="364EFB19" w14:textId="77777777" w:rsidR="00A11987" w:rsidRDefault="00A11987" w:rsidP="00254236">
      <w:pPr>
        <w:pStyle w:val="NormalWeb"/>
        <w:spacing w:before="0" w:beforeAutospacing="0" w:afterAutospacing="0" w:line="276" w:lineRule="auto"/>
        <w:ind w:firstLine="720"/>
        <w:jc w:val="both"/>
        <w:sectPr w:rsidR="00A11987" w:rsidSect="00F93F7C">
          <w:headerReference w:type="even" r:id="rId9"/>
          <w:headerReference w:type="default" r:id="rId10"/>
          <w:footerReference w:type="default" r:id="rId11"/>
          <w:headerReference w:type="first" r:id="rId12"/>
          <w:pgSz w:w="11906" w:h="16838"/>
          <w:pgMar w:top="1440" w:right="1440" w:bottom="1440" w:left="1440" w:header="709" w:footer="709" w:gutter="0"/>
          <w:cols w:space="708"/>
          <w:docGrid w:linePitch="360"/>
        </w:sectPr>
      </w:pPr>
    </w:p>
    <w:p w14:paraId="20476A1C" w14:textId="1983FE9F" w:rsidR="00A11987" w:rsidRPr="00F30934" w:rsidRDefault="00A11987" w:rsidP="00A11987">
      <w:pPr>
        <w:rPr>
          <w:rFonts w:ascii="Times New Roman" w:hAnsi="Times New Roman" w:cs="Times New Roman"/>
          <w:color w:val="C00000"/>
          <w:sz w:val="20"/>
          <w:szCs w:val="20"/>
        </w:rPr>
      </w:pPr>
      <w:r w:rsidRPr="00F30934">
        <w:rPr>
          <w:rFonts w:ascii="Times New Roman" w:hAnsi="Times New Roman" w:cs="Times New Roman"/>
          <w:b/>
          <w:bCs/>
          <w:color w:val="000000"/>
          <w:sz w:val="20"/>
          <w:szCs w:val="20"/>
        </w:rPr>
        <w:lastRenderedPageBreak/>
        <w:t xml:space="preserve">Table 1. Summary chart of known species of </w:t>
      </w:r>
      <w:proofErr w:type="spellStart"/>
      <w:r w:rsidRPr="00F30934">
        <w:rPr>
          <w:rFonts w:ascii="Times New Roman" w:hAnsi="Times New Roman" w:cs="Times New Roman"/>
          <w:b/>
          <w:bCs/>
          <w:i/>
          <w:iCs/>
          <w:color w:val="000000"/>
          <w:sz w:val="20"/>
          <w:szCs w:val="20"/>
        </w:rPr>
        <w:t>Diplopylidium</w:t>
      </w:r>
      <w:proofErr w:type="spellEnd"/>
      <w:r w:rsidRPr="00F30934">
        <w:rPr>
          <w:rFonts w:ascii="Times New Roman" w:hAnsi="Times New Roman" w:cs="Times New Roman"/>
          <w:b/>
          <w:bCs/>
          <w:i/>
          <w:iCs/>
          <w:color w:val="000000"/>
          <w:sz w:val="20"/>
          <w:szCs w:val="20"/>
        </w:rPr>
        <w:t xml:space="preserve"> </w:t>
      </w:r>
      <w:r w:rsidRPr="00F30934">
        <w:rPr>
          <w:rFonts w:ascii="Times New Roman" w:hAnsi="Times New Roman" w:cs="Times New Roman"/>
          <w:b/>
          <w:bCs/>
          <w:color w:val="000000"/>
          <w:sz w:val="20"/>
          <w:szCs w:val="20"/>
        </w:rPr>
        <w:t>(</w:t>
      </w:r>
      <w:proofErr w:type="spellStart"/>
      <w:r w:rsidRPr="00F30934">
        <w:rPr>
          <w:rFonts w:ascii="Times New Roman" w:hAnsi="Times New Roman" w:cs="Times New Roman"/>
          <w:b/>
          <w:bCs/>
          <w:color w:val="000000"/>
          <w:sz w:val="20"/>
          <w:szCs w:val="20"/>
        </w:rPr>
        <w:t>Beddard</w:t>
      </w:r>
      <w:proofErr w:type="spellEnd"/>
      <w:r w:rsidRPr="00F30934">
        <w:rPr>
          <w:rFonts w:ascii="Times New Roman" w:hAnsi="Times New Roman" w:cs="Times New Roman"/>
          <w:b/>
          <w:bCs/>
          <w:color w:val="000000"/>
          <w:sz w:val="20"/>
          <w:szCs w:val="20"/>
        </w:rPr>
        <w:t xml:space="preserve">, 1913) on the basis of published records. </w:t>
      </w:r>
    </w:p>
    <w:p w14:paraId="78D22C21" w14:textId="77A557BC" w:rsidR="00A11987" w:rsidRDefault="00A11987" w:rsidP="00254236">
      <w:pPr>
        <w:pStyle w:val="NormalWeb"/>
        <w:spacing w:before="0" w:beforeAutospacing="0" w:afterAutospacing="0" w:line="276" w:lineRule="auto"/>
        <w:ind w:firstLine="720"/>
        <w:jc w:val="both"/>
      </w:pPr>
    </w:p>
    <w:tbl>
      <w:tblPr>
        <w:tblStyle w:val="TableGrid"/>
        <w:tblW w:w="15594" w:type="dxa"/>
        <w:tblInd w:w="-998" w:type="dxa"/>
        <w:tblLayout w:type="fixed"/>
        <w:tblLook w:val="04A0" w:firstRow="1" w:lastRow="0" w:firstColumn="1" w:lastColumn="0" w:noHBand="0" w:noVBand="1"/>
      </w:tblPr>
      <w:tblGrid>
        <w:gridCol w:w="825"/>
        <w:gridCol w:w="1161"/>
        <w:gridCol w:w="992"/>
        <w:gridCol w:w="1134"/>
        <w:gridCol w:w="1201"/>
        <w:gridCol w:w="1080"/>
        <w:gridCol w:w="979"/>
        <w:gridCol w:w="1263"/>
        <w:gridCol w:w="1110"/>
        <w:gridCol w:w="1171"/>
        <w:gridCol w:w="1222"/>
        <w:gridCol w:w="1188"/>
        <w:gridCol w:w="1134"/>
        <w:gridCol w:w="1134"/>
      </w:tblGrid>
      <w:tr w:rsidR="001272CA" w:rsidRPr="00F30934" w14:paraId="766E150E" w14:textId="77777777" w:rsidTr="00497565">
        <w:trPr>
          <w:trHeight w:val="1247"/>
        </w:trPr>
        <w:tc>
          <w:tcPr>
            <w:tcW w:w="825" w:type="dxa"/>
          </w:tcPr>
          <w:p w14:paraId="011C9393" w14:textId="77777777" w:rsidR="001272CA" w:rsidRPr="00F30934" w:rsidRDefault="001272CA" w:rsidP="00497565">
            <w:pPr>
              <w:pStyle w:val="NormalWeb"/>
              <w:spacing w:before="0" w:beforeAutospacing="0" w:after="0" w:afterAutospacing="0"/>
              <w:rPr>
                <w:sz w:val="20"/>
                <w:szCs w:val="20"/>
              </w:rPr>
            </w:pPr>
            <w:r w:rsidRPr="00F30934">
              <w:rPr>
                <w:sz w:val="20"/>
                <w:szCs w:val="20"/>
              </w:rPr>
              <w:t>Characters</w:t>
            </w:r>
          </w:p>
        </w:tc>
        <w:tc>
          <w:tcPr>
            <w:tcW w:w="1161" w:type="dxa"/>
          </w:tcPr>
          <w:p w14:paraId="40562194" w14:textId="14FBC853" w:rsidR="001272CA" w:rsidRPr="00F30934" w:rsidRDefault="001272CA" w:rsidP="00497565">
            <w:pPr>
              <w:pStyle w:val="NormalWeb"/>
              <w:spacing w:before="0" w:beforeAutospacing="0" w:after="0" w:afterAutospacing="0"/>
              <w:rPr>
                <w:sz w:val="20"/>
                <w:szCs w:val="20"/>
              </w:rPr>
            </w:pPr>
            <w:proofErr w:type="spellStart"/>
            <w:r w:rsidRPr="00F30934">
              <w:rPr>
                <w:sz w:val="20"/>
                <w:szCs w:val="20"/>
              </w:rPr>
              <w:t>Diplopylidium</w:t>
            </w:r>
            <w:proofErr w:type="spellEnd"/>
            <w:r w:rsidRPr="00F30934">
              <w:rPr>
                <w:sz w:val="20"/>
                <w:szCs w:val="20"/>
              </w:rPr>
              <w:t xml:space="preserve"> </w:t>
            </w:r>
            <w:proofErr w:type="spellStart"/>
            <w:r w:rsidRPr="00F30934">
              <w:rPr>
                <w:sz w:val="20"/>
                <w:szCs w:val="20"/>
              </w:rPr>
              <w:t>acanthotretum</w:t>
            </w:r>
            <w:proofErr w:type="spellEnd"/>
            <w:r w:rsidR="00497565" w:rsidRPr="00F30934">
              <w:rPr>
                <w:sz w:val="20"/>
                <w:szCs w:val="20"/>
              </w:rPr>
              <w:t xml:space="preserve"> </w:t>
            </w:r>
            <w:r w:rsidRPr="00F30934">
              <w:rPr>
                <w:sz w:val="20"/>
                <w:szCs w:val="20"/>
              </w:rPr>
              <w:fldChar w:fldCharType="begin" w:fldLock="1"/>
            </w:r>
            <w:r w:rsidR="00F30934">
              <w:rPr>
                <w:sz w:val="20"/>
                <w:szCs w:val="20"/>
              </w:rPr>
              <w:instrText>ADDIN CSL_CITATION {"citationItems":[{"id":"ITEM-1","itemData":{"author":[{"dropping-particle":"","family":"Parona","given":"C.","non-dropping-particle":"","parse-names":false,"suffix":""}],"container-title":"Sitzungsberichte der Preussischen Akademie der Wissenschaften, Physikalisch -Mathematische Klasse [Transactions of the Prussian Academy of Sciences, Physic -Mathemathic Class] [in German]","id":"ITEM-1","issued":{"date-parts":[["1887"]]},"page":"275-384.","title":"Elmintologia sarda. Contribuzione allo studio dei vermi parassiti in animali di Sardegna. [Helminthology of Sardinia. Contribution to the study of parasitic worms in animals of Sardinia].","type":"article-journal","volume":"24"},"uris":["http://www.mendeley.com/documents/?uuid=1b4b915d-5bb6-41d9-9025-bfc535df77e7"]}],"mendeley":{"formattedCitation":"(Parona, 1887)","plainTextFormattedCitation":"(Parona, 1887)","previouslyFormattedCitation":"(Parona, 1887)"},"properties":{"noteIndex":0},"schema":"https://github.com/citation-style-language/schema/raw/master/csl-citation.json"}</w:instrText>
            </w:r>
            <w:r w:rsidRPr="00F30934">
              <w:rPr>
                <w:sz w:val="20"/>
                <w:szCs w:val="20"/>
              </w:rPr>
              <w:fldChar w:fldCharType="separate"/>
            </w:r>
            <w:r w:rsidRPr="00F30934">
              <w:rPr>
                <w:noProof/>
                <w:sz w:val="20"/>
                <w:szCs w:val="20"/>
              </w:rPr>
              <w:t>(Parona, 1887)</w:t>
            </w:r>
            <w:r w:rsidRPr="00F30934">
              <w:rPr>
                <w:sz w:val="20"/>
                <w:szCs w:val="20"/>
              </w:rPr>
              <w:fldChar w:fldCharType="end"/>
            </w:r>
          </w:p>
          <w:p w14:paraId="435306EE" w14:textId="77777777" w:rsidR="001272CA" w:rsidRPr="00F30934" w:rsidRDefault="001272CA" w:rsidP="00497565">
            <w:pPr>
              <w:pStyle w:val="NormalWeb"/>
              <w:spacing w:before="0" w:beforeAutospacing="0" w:after="0" w:afterAutospacing="0"/>
              <w:rPr>
                <w:sz w:val="20"/>
                <w:szCs w:val="20"/>
              </w:rPr>
            </w:pPr>
          </w:p>
          <w:p w14:paraId="633DA76F" w14:textId="77777777" w:rsidR="001272CA" w:rsidRPr="00F30934" w:rsidRDefault="001272CA" w:rsidP="00497565">
            <w:pPr>
              <w:pStyle w:val="NormalWeb"/>
              <w:spacing w:before="0" w:beforeAutospacing="0" w:after="0" w:afterAutospacing="0"/>
              <w:rPr>
                <w:sz w:val="20"/>
                <w:szCs w:val="20"/>
              </w:rPr>
            </w:pPr>
          </w:p>
          <w:p w14:paraId="4F4D3865" w14:textId="77777777" w:rsidR="001272CA" w:rsidRPr="00F30934" w:rsidRDefault="001272CA" w:rsidP="00497565">
            <w:pPr>
              <w:pStyle w:val="NormalWeb"/>
              <w:spacing w:before="0" w:beforeAutospacing="0" w:after="0" w:afterAutospacing="0"/>
              <w:rPr>
                <w:sz w:val="20"/>
                <w:szCs w:val="20"/>
              </w:rPr>
            </w:pPr>
          </w:p>
        </w:tc>
        <w:tc>
          <w:tcPr>
            <w:tcW w:w="992" w:type="dxa"/>
          </w:tcPr>
          <w:p w14:paraId="60796A2F" w14:textId="5AFD152E" w:rsidR="001272CA" w:rsidRPr="00F30934" w:rsidRDefault="001272CA" w:rsidP="00497565">
            <w:pPr>
              <w:pStyle w:val="NormalWeb"/>
              <w:spacing w:before="0" w:beforeAutospacing="0" w:after="0" w:afterAutospacing="0"/>
              <w:rPr>
                <w:sz w:val="20"/>
                <w:szCs w:val="20"/>
              </w:rPr>
            </w:pPr>
            <w:r w:rsidRPr="00F30934">
              <w:rPr>
                <w:sz w:val="20"/>
                <w:szCs w:val="20"/>
              </w:rPr>
              <w:t xml:space="preserve">D.  </w:t>
            </w:r>
            <w:proofErr w:type="spellStart"/>
            <w:r w:rsidRPr="00F30934">
              <w:rPr>
                <w:sz w:val="20"/>
                <w:szCs w:val="20"/>
              </w:rPr>
              <w:t>nolleri</w:t>
            </w:r>
            <w:proofErr w:type="spellEnd"/>
            <w:r w:rsidR="00497565" w:rsidRPr="00F30934">
              <w:rPr>
                <w:sz w:val="20"/>
                <w:szCs w:val="20"/>
              </w:rPr>
              <w:t xml:space="preserve"> </w:t>
            </w:r>
            <w:r w:rsidRPr="00F30934">
              <w:rPr>
                <w:sz w:val="20"/>
                <w:szCs w:val="20"/>
              </w:rPr>
              <w:fldChar w:fldCharType="begin" w:fldLock="1"/>
            </w:r>
            <w:r w:rsidR="00FC66A3">
              <w:rPr>
                <w:sz w:val="20"/>
                <w:szCs w:val="20"/>
              </w:rPr>
              <w:instrText>ADDIN CSL_CITATION {"citationItems":[{"id":"ITEM-1","itemData":{"author":[{"dropping-particle":"","family":"Skrjabin","given":"K.I.","non-dropping-particle":"","parse-names":false,"suffix":""}],"container-title":"Tierärztl. Wschr.","id":"ITEM-1","issued":{"date-parts":[["1924"]]},"page":"420-422","title":"Progynopylidium nölleri nov. gen., nov. spec., a new tapeworm of the cat. [in German]. Berl.","type":"article-journal","volume":"40"},"uris":["http://www.mendeley.com/documents/?uuid=7e4f679f-9f6c-4ce1-96f2-b69cf4e587b9"]}],"mendeley":{"formattedCitation":"(Skrjabin, 1924)","plainTextFormattedCitation":"(Skrjabin, 1924)","previouslyFormattedCitation":"(Skrjabin, 1924)"},"properties":{"noteIndex":0},"schema":"https://github.com/citation-style-language/schema/raw/master/csl-citation.json"}</w:instrText>
            </w:r>
            <w:r w:rsidRPr="00F30934">
              <w:rPr>
                <w:sz w:val="20"/>
                <w:szCs w:val="20"/>
              </w:rPr>
              <w:fldChar w:fldCharType="separate"/>
            </w:r>
            <w:r w:rsidR="00F30934" w:rsidRPr="00F30934">
              <w:rPr>
                <w:noProof/>
                <w:sz w:val="20"/>
                <w:szCs w:val="20"/>
              </w:rPr>
              <w:t>(Skrjabin, 1924)</w:t>
            </w:r>
            <w:r w:rsidRPr="00F30934">
              <w:rPr>
                <w:sz w:val="20"/>
                <w:szCs w:val="20"/>
              </w:rPr>
              <w:fldChar w:fldCharType="end"/>
            </w:r>
          </w:p>
          <w:p w14:paraId="2CEB71B4" w14:textId="77777777" w:rsidR="001272CA" w:rsidRPr="00F30934" w:rsidRDefault="001272CA" w:rsidP="00497565">
            <w:pPr>
              <w:pStyle w:val="NormalWeb"/>
              <w:spacing w:before="0" w:beforeAutospacing="0" w:after="0" w:afterAutospacing="0"/>
              <w:rPr>
                <w:sz w:val="20"/>
                <w:szCs w:val="20"/>
              </w:rPr>
            </w:pPr>
          </w:p>
          <w:p w14:paraId="5F75DE0E" w14:textId="77777777" w:rsidR="001272CA" w:rsidRPr="00F30934" w:rsidRDefault="001272CA" w:rsidP="00497565">
            <w:pPr>
              <w:pStyle w:val="NormalWeb"/>
              <w:spacing w:before="0" w:beforeAutospacing="0" w:after="0" w:afterAutospacing="0"/>
              <w:rPr>
                <w:sz w:val="20"/>
                <w:szCs w:val="20"/>
              </w:rPr>
            </w:pPr>
          </w:p>
          <w:p w14:paraId="47D4ACDB" w14:textId="77777777" w:rsidR="001272CA" w:rsidRPr="00F30934" w:rsidRDefault="001272CA" w:rsidP="00497565">
            <w:pPr>
              <w:pStyle w:val="NormalWeb"/>
              <w:spacing w:before="0" w:beforeAutospacing="0" w:after="0" w:afterAutospacing="0"/>
              <w:rPr>
                <w:sz w:val="20"/>
                <w:szCs w:val="20"/>
              </w:rPr>
            </w:pPr>
          </w:p>
          <w:p w14:paraId="44F82B5E" w14:textId="77777777" w:rsidR="001272CA" w:rsidRPr="00F30934" w:rsidRDefault="001272CA" w:rsidP="00497565">
            <w:pPr>
              <w:pStyle w:val="NormalWeb"/>
              <w:spacing w:before="0" w:beforeAutospacing="0" w:after="0" w:afterAutospacing="0"/>
              <w:rPr>
                <w:sz w:val="20"/>
                <w:szCs w:val="20"/>
              </w:rPr>
            </w:pPr>
          </w:p>
          <w:p w14:paraId="7FA49EDE" w14:textId="77777777" w:rsidR="001272CA" w:rsidRPr="00F30934" w:rsidRDefault="001272CA" w:rsidP="00497565">
            <w:pPr>
              <w:pStyle w:val="NormalWeb"/>
              <w:spacing w:before="0" w:beforeAutospacing="0" w:after="0" w:afterAutospacing="0"/>
              <w:rPr>
                <w:sz w:val="20"/>
                <w:szCs w:val="20"/>
              </w:rPr>
            </w:pPr>
          </w:p>
        </w:tc>
        <w:tc>
          <w:tcPr>
            <w:tcW w:w="1134" w:type="dxa"/>
          </w:tcPr>
          <w:p w14:paraId="696FB62A" w14:textId="619CECBA"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D. </w:t>
            </w:r>
            <w:proofErr w:type="spellStart"/>
            <w:r w:rsidRPr="00F30934">
              <w:rPr>
                <w:rFonts w:ascii="Times New Roman" w:hAnsi="Times New Roman" w:cs="Times New Roman"/>
                <w:sz w:val="20"/>
                <w:szCs w:val="20"/>
              </w:rPr>
              <w:t>skrjabini</w:t>
            </w:r>
            <w:proofErr w:type="spellEnd"/>
            <w:r w:rsidR="00497565" w:rsidRPr="00F30934">
              <w:rPr>
                <w:rFonts w:ascii="Times New Roman" w:hAnsi="Times New Roman" w:cs="Times New Roman"/>
                <w:sz w:val="20"/>
                <w:szCs w:val="20"/>
              </w:rPr>
              <w:t xml:space="preserve"> </w:t>
            </w:r>
            <w:r w:rsidRPr="00F30934">
              <w:rPr>
                <w:rFonts w:ascii="Times New Roman" w:hAnsi="Times New Roman" w:cs="Times New Roman"/>
                <w:sz w:val="20"/>
                <w:szCs w:val="20"/>
              </w:rPr>
              <w:fldChar w:fldCharType="begin" w:fldLock="1"/>
            </w:r>
            <w:r w:rsidR="00F30934">
              <w:rPr>
                <w:rFonts w:ascii="Times New Roman" w:hAnsi="Times New Roman" w:cs="Times New Roman"/>
                <w:sz w:val="20"/>
                <w:szCs w:val="20"/>
              </w:rPr>
              <w:instrText>ADDIN CSL_CITATION {"citationItems":[{"id":"ITEM-1","itemData":{"author":[{"dropping-particle":"","family":"Popov","given":"P.","non-dropping-particle":"","parse-names":false,"suffix":""}],"container-title":"Ann. Parasitol.","id":"ITEM-1","issued":{"date-parts":[["1935"]]},"page":"322-326","title":"Sur le dévelopmenty de Diplopylidium skrjabini n.sp. [On the development of Diplopylidium skrjabini n.sp.] [in French]","type":"article-journal","volume":"13"},"uris":["http://www.mendeley.com/documents/?uuid=7031182f-92a3-47ed-bbff-0eaf4e778f5e"]}],"mendeley":{"formattedCitation":"(Popov, 1935)","plainTextFormattedCitation":"(Popov, 1935)","previouslyFormattedCitation":"(Popov, 1935)"},"properties":{"noteIndex":0},"schema":"https://github.com/citation-style-language/schema/raw/master/csl-citation.json"}</w:instrText>
            </w:r>
            <w:r w:rsidRPr="00F30934">
              <w:rPr>
                <w:rFonts w:ascii="Times New Roman" w:hAnsi="Times New Roman" w:cs="Times New Roman"/>
                <w:sz w:val="20"/>
                <w:szCs w:val="20"/>
              </w:rPr>
              <w:fldChar w:fldCharType="separate"/>
            </w:r>
            <w:r w:rsidRPr="00F30934">
              <w:rPr>
                <w:rFonts w:ascii="Times New Roman" w:hAnsi="Times New Roman" w:cs="Times New Roman"/>
                <w:noProof/>
                <w:sz w:val="20"/>
                <w:szCs w:val="20"/>
              </w:rPr>
              <w:t>(Popov, 1935)</w:t>
            </w:r>
            <w:r w:rsidRPr="00F30934">
              <w:rPr>
                <w:rFonts w:ascii="Times New Roman" w:hAnsi="Times New Roman" w:cs="Times New Roman"/>
                <w:sz w:val="20"/>
                <w:szCs w:val="20"/>
              </w:rPr>
              <w:fldChar w:fldCharType="end"/>
            </w:r>
          </w:p>
          <w:p w14:paraId="7DAC4B7C" w14:textId="77777777" w:rsidR="001272CA" w:rsidRPr="00F30934" w:rsidRDefault="001272CA" w:rsidP="00497565">
            <w:pPr>
              <w:rPr>
                <w:rFonts w:ascii="Times New Roman" w:hAnsi="Times New Roman" w:cs="Times New Roman"/>
                <w:sz w:val="20"/>
                <w:szCs w:val="20"/>
              </w:rPr>
            </w:pPr>
          </w:p>
          <w:p w14:paraId="55D8D945" w14:textId="77777777" w:rsidR="001272CA" w:rsidRPr="00F30934" w:rsidRDefault="001272CA" w:rsidP="00497565">
            <w:pPr>
              <w:rPr>
                <w:rFonts w:ascii="Times New Roman" w:hAnsi="Times New Roman" w:cs="Times New Roman"/>
                <w:sz w:val="20"/>
                <w:szCs w:val="20"/>
              </w:rPr>
            </w:pPr>
          </w:p>
        </w:tc>
        <w:tc>
          <w:tcPr>
            <w:tcW w:w="1201" w:type="dxa"/>
          </w:tcPr>
          <w:p w14:paraId="01E31A36" w14:textId="77777777" w:rsidR="00497565" w:rsidRPr="00F30934" w:rsidRDefault="001272CA" w:rsidP="00F30934">
            <w:pPr>
              <w:pStyle w:val="NormalWeb"/>
              <w:spacing w:before="0" w:beforeAutospacing="0" w:after="0" w:afterAutospacing="0"/>
              <w:rPr>
                <w:sz w:val="20"/>
                <w:szCs w:val="20"/>
              </w:rPr>
            </w:pPr>
            <w:r w:rsidRPr="00F30934">
              <w:rPr>
                <w:sz w:val="20"/>
                <w:szCs w:val="20"/>
              </w:rPr>
              <w:t xml:space="preserve">D. </w:t>
            </w:r>
            <w:proofErr w:type="spellStart"/>
            <w:r w:rsidRPr="00F30934">
              <w:rPr>
                <w:sz w:val="20"/>
                <w:szCs w:val="20"/>
              </w:rPr>
              <w:t>monoophorum</w:t>
            </w:r>
            <w:proofErr w:type="spellEnd"/>
            <w:r w:rsidR="00497565" w:rsidRPr="00F30934">
              <w:rPr>
                <w:sz w:val="20"/>
                <w:szCs w:val="20"/>
              </w:rPr>
              <w:t xml:space="preserve">  </w:t>
            </w:r>
          </w:p>
          <w:p w14:paraId="7B140467" w14:textId="362E4049" w:rsidR="001272CA" w:rsidRPr="00F30934" w:rsidRDefault="001272CA" w:rsidP="00F30934">
            <w:pPr>
              <w:pStyle w:val="NormalWeb"/>
              <w:spacing w:before="0" w:beforeAutospacing="0" w:after="0" w:afterAutospacing="0"/>
              <w:rPr>
                <w:sz w:val="20"/>
                <w:szCs w:val="20"/>
              </w:rPr>
            </w:pPr>
            <w:r w:rsidRPr="00F30934">
              <w:rPr>
                <w:sz w:val="20"/>
                <w:szCs w:val="20"/>
              </w:rPr>
              <w:fldChar w:fldCharType="begin" w:fldLock="1"/>
            </w:r>
            <w:r w:rsidR="00F30934">
              <w:rPr>
                <w:sz w:val="20"/>
                <w:szCs w:val="20"/>
              </w:rPr>
              <w:instrText>ADDIN CSL_CITATION {"citationItems":[{"id":"ITEM-1","itemData":{"author":[{"dropping-particle":"","family":"Lühe","given":"M.","non-dropping-particle":"","parse-names":false,"suffix":""}],"container-title":"Sitzungsberichte der Preussischen Akademie der Wissenschaften, Physikalisch -Mathematische Klasse","id":"ITEM-1","issued":{"date-parts":[["1898"]]},"page":"619-628","title":"Beiträge zur Helmintenfauna der Berberei [Contributions to th helminth fauna of Barbery].","type":"article-journal","volume":"2"},"uris":["http://www.mendeley.com/documents/?uuid=dca47cb3-6040-45cc-9948-18e83dacf1ef"]}],"mendeley":{"formattedCitation":"(Lühe, 1898)","plainTextFormattedCitation":"(Lühe, 1898)","previouslyFormattedCitation":"(Lühe, 1898)"},"properties":{"noteIndex":0},"schema":"https://github.com/citation-style-language/schema/raw/master/csl-citation.json"}</w:instrText>
            </w:r>
            <w:r w:rsidRPr="00F30934">
              <w:rPr>
                <w:sz w:val="20"/>
                <w:szCs w:val="20"/>
              </w:rPr>
              <w:fldChar w:fldCharType="separate"/>
            </w:r>
            <w:r w:rsidRPr="00F30934">
              <w:rPr>
                <w:noProof/>
                <w:sz w:val="20"/>
                <w:szCs w:val="20"/>
              </w:rPr>
              <w:t>(Lühe, 1898)</w:t>
            </w:r>
            <w:r w:rsidRPr="00F30934">
              <w:rPr>
                <w:sz w:val="20"/>
                <w:szCs w:val="20"/>
              </w:rPr>
              <w:fldChar w:fldCharType="end"/>
            </w:r>
          </w:p>
          <w:p w14:paraId="49F9E98A" w14:textId="77777777" w:rsidR="001272CA" w:rsidRPr="00F30934" w:rsidRDefault="001272CA" w:rsidP="00497565">
            <w:pPr>
              <w:rPr>
                <w:rFonts w:ascii="Times New Roman" w:hAnsi="Times New Roman" w:cs="Times New Roman"/>
                <w:sz w:val="20"/>
                <w:szCs w:val="20"/>
              </w:rPr>
            </w:pPr>
          </w:p>
        </w:tc>
        <w:tc>
          <w:tcPr>
            <w:tcW w:w="1080" w:type="dxa"/>
          </w:tcPr>
          <w:p w14:paraId="1381325F" w14:textId="6DC57152"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D. </w:t>
            </w:r>
            <w:proofErr w:type="spellStart"/>
            <w:r w:rsidRPr="00F30934">
              <w:rPr>
                <w:rFonts w:ascii="Times New Roman" w:hAnsi="Times New Roman" w:cs="Times New Roman"/>
                <w:sz w:val="20"/>
                <w:szCs w:val="20"/>
              </w:rPr>
              <w:t>genettae</w:t>
            </w:r>
            <w:proofErr w:type="spellEnd"/>
            <w:r w:rsidR="00497565" w:rsidRPr="00F30934">
              <w:rPr>
                <w:rFonts w:ascii="Times New Roman" w:hAnsi="Times New Roman" w:cs="Times New Roman"/>
                <w:sz w:val="20"/>
                <w:szCs w:val="20"/>
              </w:rPr>
              <w:t xml:space="preserve"> </w:t>
            </w:r>
            <w:r w:rsidRPr="00F30934">
              <w:rPr>
                <w:rFonts w:ascii="Times New Roman" w:hAnsi="Times New Roman" w:cs="Times New Roman"/>
                <w:sz w:val="20"/>
                <w:szCs w:val="20"/>
              </w:rPr>
              <w:fldChar w:fldCharType="begin" w:fldLock="1"/>
            </w:r>
            <w:r w:rsidR="00F30934">
              <w:rPr>
                <w:rFonts w:ascii="Times New Roman" w:hAnsi="Times New Roman" w:cs="Times New Roman"/>
                <w:sz w:val="20"/>
                <w:szCs w:val="20"/>
              </w:rPr>
              <w:instrText>ADDIN CSL_CITATION {"citationItems":[{"id":"ITEM-1","itemData":{"DOI":"10.1111/J.1096-3642.1913.TB01980.X;PAGE:STRING:ARTICLE/CHAPTER","ISSN":"14697998","author":[{"dropping-particle":"","family":"Beddard","given":"Frank E.","non-dropping-particle":"","parse-names":false,"suffix":""}],"container-title":"Proceedings of the Zoological Society of London","id":"ITEM-1","issue":"1","issued":{"date-parts":[["1913","3"]]},"page":"4-36","publisher":"John Wiley &amp; Sons, Ltd","title":"Contributions to the Anatomy and Systematic Arrangement of the Cestoidea","type":"article-journal","volume":"83"},"uris":["http://www.mendeley.com/documents/?uuid=b023ded8-0185-4543-a84d-72d7b968fb68"]}],"mendeley":{"formattedCitation":"(Beddard, 1913)","plainTextFormattedCitation":"(Beddard, 1913)","previouslyFormattedCitation":"(Beddard, 1913)"},"properties":{"noteIndex":0},"schema":"https://github.com/citation-style-language/schema/raw/master/csl-citation.json"}</w:instrText>
            </w:r>
            <w:r w:rsidRPr="00F30934">
              <w:rPr>
                <w:rFonts w:ascii="Times New Roman" w:hAnsi="Times New Roman" w:cs="Times New Roman"/>
                <w:sz w:val="20"/>
                <w:szCs w:val="20"/>
              </w:rPr>
              <w:fldChar w:fldCharType="separate"/>
            </w:r>
            <w:r w:rsidR="00497565" w:rsidRPr="00F30934">
              <w:rPr>
                <w:rFonts w:ascii="Times New Roman" w:hAnsi="Times New Roman" w:cs="Times New Roman"/>
                <w:noProof/>
                <w:sz w:val="20"/>
                <w:szCs w:val="20"/>
              </w:rPr>
              <w:t>(Beddard</w:t>
            </w:r>
            <w:r w:rsidRPr="00F30934">
              <w:rPr>
                <w:rFonts w:ascii="Times New Roman" w:hAnsi="Times New Roman" w:cs="Times New Roman"/>
                <w:noProof/>
                <w:sz w:val="20"/>
                <w:szCs w:val="20"/>
              </w:rPr>
              <w:t>, 1913)</w:t>
            </w:r>
            <w:r w:rsidRPr="00F30934">
              <w:rPr>
                <w:rFonts w:ascii="Times New Roman" w:hAnsi="Times New Roman" w:cs="Times New Roman"/>
                <w:sz w:val="20"/>
                <w:szCs w:val="20"/>
              </w:rPr>
              <w:fldChar w:fldCharType="end"/>
            </w:r>
          </w:p>
          <w:p w14:paraId="5E7614D1" w14:textId="77777777" w:rsidR="001272CA" w:rsidRPr="00F30934" w:rsidRDefault="001272CA" w:rsidP="00497565">
            <w:pPr>
              <w:rPr>
                <w:rFonts w:ascii="Times New Roman" w:hAnsi="Times New Roman" w:cs="Times New Roman"/>
                <w:sz w:val="20"/>
                <w:szCs w:val="20"/>
              </w:rPr>
            </w:pPr>
          </w:p>
          <w:p w14:paraId="73097981" w14:textId="77777777" w:rsidR="001272CA" w:rsidRPr="00F30934" w:rsidRDefault="001272CA" w:rsidP="00497565">
            <w:pPr>
              <w:rPr>
                <w:rFonts w:ascii="Times New Roman" w:hAnsi="Times New Roman" w:cs="Times New Roman"/>
                <w:sz w:val="20"/>
                <w:szCs w:val="20"/>
              </w:rPr>
            </w:pPr>
          </w:p>
        </w:tc>
        <w:tc>
          <w:tcPr>
            <w:tcW w:w="979" w:type="dxa"/>
          </w:tcPr>
          <w:p w14:paraId="4D873310" w14:textId="6D27EFA4"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D. </w:t>
            </w:r>
            <w:proofErr w:type="spellStart"/>
            <w:r w:rsidRPr="00F30934">
              <w:rPr>
                <w:rFonts w:ascii="Times New Roman" w:hAnsi="Times New Roman" w:cs="Times New Roman"/>
                <w:sz w:val="20"/>
                <w:szCs w:val="20"/>
              </w:rPr>
              <w:t>trinchesii</w:t>
            </w:r>
            <w:proofErr w:type="spellEnd"/>
            <w:r w:rsidRPr="00F30934">
              <w:rPr>
                <w:rFonts w:ascii="Times New Roman" w:hAnsi="Times New Roman" w:cs="Times New Roman"/>
                <w:sz w:val="20"/>
                <w:szCs w:val="20"/>
              </w:rPr>
              <w:fldChar w:fldCharType="begin" w:fldLock="1"/>
            </w:r>
            <w:r w:rsidR="00F30934">
              <w:rPr>
                <w:rFonts w:ascii="Times New Roman" w:hAnsi="Times New Roman" w:cs="Times New Roman"/>
                <w:sz w:val="20"/>
                <w:szCs w:val="20"/>
              </w:rPr>
              <w:instrText>ADDIN CSL_CITATION {"citationItems":[{"id":"ITEM-1","itemData":{"author":[{"dropping-particle":"","family":"Rolf","given":"Karl Schuster","non-dropping-particle":"","parse-names":false,"suffix":""}],"container-title":"Sci Parasitol","id":"ITEM-1","issue":"1-2","issued":{"date-parts":[["2020"]]},"page":"1-17","title":"Cestodes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distribution","type":"article-journal","volume":"21"},"uris":["http://www.mendeley.com/documents/?uuid=c61f9ce9-de6a-4f09-80e1-684af85ef33a"]}],"mendeley":{"formattedCitation":"(Rolf, 2020)","plainTextFormattedCitation":"(Rolf, 2020)","previouslyFormattedCitation":"(Rolf, 2020)"},"properties":{"noteIndex":0},"schema":"https://github.com/citation-style-language/schema/raw/master/csl-citation.json"}</w:instrText>
            </w:r>
            <w:r w:rsidRPr="00F30934">
              <w:rPr>
                <w:rFonts w:ascii="Times New Roman" w:hAnsi="Times New Roman" w:cs="Times New Roman"/>
                <w:sz w:val="20"/>
                <w:szCs w:val="20"/>
              </w:rPr>
              <w:fldChar w:fldCharType="separate"/>
            </w:r>
            <w:r w:rsidRPr="00F30934">
              <w:rPr>
                <w:rFonts w:ascii="Times New Roman" w:hAnsi="Times New Roman" w:cs="Times New Roman"/>
                <w:noProof/>
                <w:sz w:val="20"/>
                <w:szCs w:val="20"/>
              </w:rPr>
              <w:t>(Rolf, 2020)</w:t>
            </w:r>
            <w:r w:rsidRPr="00F30934">
              <w:rPr>
                <w:rFonts w:ascii="Times New Roman" w:hAnsi="Times New Roman" w:cs="Times New Roman"/>
                <w:sz w:val="20"/>
                <w:szCs w:val="20"/>
              </w:rPr>
              <w:fldChar w:fldCharType="end"/>
            </w:r>
          </w:p>
        </w:tc>
        <w:tc>
          <w:tcPr>
            <w:tcW w:w="1263" w:type="dxa"/>
          </w:tcPr>
          <w:p w14:paraId="56BEC78D"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D. </w:t>
            </w:r>
            <w:proofErr w:type="spellStart"/>
            <w:r w:rsidRPr="00F30934">
              <w:rPr>
                <w:rFonts w:ascii="Times New Roman" w:hAnsi="Times New Roman" w:cs="Times New Roman"/>
                <w:sz w:val="20"/>
                <w:szCs w:val="20"/>
              </w:rPr>
              <w:t>fabulosum</w:t>
            </w:r>
            <w:proofErr w:type="spellEnd"/>
          </w:p>
        </w:tc>
        <w:tc>
          <w:tcPr>
            <w:tcW w:w="1110" w:type="dxa"/>
          </w:tcPr>
          <w:p w14:paraId="6FFA44C9" w14:textId="19E18081"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D. </w:t>
            </w:r>
            <w:proofErr w:type="spellStart"/>
            <w:r w:rsidRPr="00F30934">
              <w:rPr>
                <w:rFonts w:ascii="Times New Roman" w:hAnsi="Times New Roman" w:cs="Times New Roman"/>
                <w:sz w:val="20"/>
                <w:szCs w:val="20"/>
              </w:rPr>
              <w:t>triseriale</w:t>
            </w:r>
            <w:proofErr w:type="spellEnd"/>
            <w:r w:rsidR="00497565" w:rsidRPr="00F30934">
              <w:rPr>
                <w:rFonts w:ascii="Times New Roman" w:hAnsi="Times New Roman" w:cs="Times New Roman"/>
                <w:sz w:val="20"/>
                <w:szCs w:val="20"/>
              </w:rPr>
              <w:t xml:space="preserve"> </w:t>
            </w:r>
            <w:r w:rsidRPr="00F30934">
              <w:rPr>
                <w:rFonts w:ascii="Times New Roman" w:hAnsi="Times New Roman" w:cs="Times New Roman"/>
                <w:sz w:val="20"/>
                <w:szCs w:val="20"/>
              </w:rPr>
              <w:fldChar w:fldCharType="begin" w:fldLock="1"/>
            </w:r>
            <w:r w:rsidR="00F30934">
              <w:rPr>
                <w:rFonts w:ascii="Times New Roman" w:hAnsi="Times New Roman" w:cs="Times New Roman"/>
                <w:sz w:val="20"/>
                <w:szCs w:val="20"/>
              </w:rPr>
              <w:instrText>ADDIN CSL_CITATION {"citationItems":[{"id":"ITEM-1","itemData":{"author":[{"dropping-particle":"","family":"Lühe","given":"M.","non-dropping-particle":"","parse-names":false,"suffix":""}],"container-title":"Sitzungsberichte der Preussischen Akademie der Wissenschaften, Physikalisch -Mathematische Klasse","id":"ITEM-1","issued":{"date-parts":[["1898"]]},"page":"619-628","title":"Beiträge zur Helmintenfauna der Berberei [Contributions to th helminth fauna of Barbery].","type":"article-journal","volume":"2"},"uris":["http://www.mendeley.com/documents/?uuid=dca47cb3-6040-45cc-9948-18e83dacf1ef"]}],"mendeley":{"formattedCitation":"(Lühe, 1898)","plainTextFormattedCitation":"(Lühe, 1898)","previouslyFormattedCitation":"(Lühe, 1898)"},"properties":{"noteIndex":0},"schema":"https://github.com/citation-style-language/schema/raw/master/csl-citation.json"}</w:instrText>
            </w:r>
            <w:r w:rsidRPr="00F30934">
              <w:rPr>
                <w:rFonts w:ascii="Times New Roman" w:hAnsi="Times New Roman" w:cs="Times New Roman"/>
                <w:sz w:val="20"/>
                <w:szCs w:val="20"/>
              </w:rPr>
              <w:fldChar w:fldCharType="separate"/>
            </w:r>
            <w:r w:rsidRPr="00F30934">
              <w:rPr>
                <w:rFonts w:ascii="Times New Roman" w:hAnsi="Times New Roman" w:cs="Times New Roman"/>
                <w:noProof/>
                <w:sz w:val="20"/>
                <w:szCs w:val="20"/>
              </w:rPr>
              <w:t>(Lühe, 1898)</w:t>
            </w:r>
            <w:r w:rsidRPr="00F30934">
              <w:rPr>
                <w:rFonts w:ascii="Times New Roman" w:hAnsi="Times New Roman" w:cs="Times New Roman"/>
                <w:sz w:val="20"/>
                <w:szCs w:val="20"/>
              </w:rPr>
              <w:fldChar w:fldCharType="end"/>
            </w:r>
          </w:p>
        </w:tc>
        <w:tc>
          <w:tcPr>
            <w:tcW w:w="1171" w:type="dxa"/>
          </w:tcPr>
          <w:p w14:paraId="6F2DC7AE" w14:textId="7CA81943" w:rsidR="001272CA" w:rsidRPr="00F30934" w:rsidRDefault="001272CA" w:rsidP="00497565">
            <w:pPr>
              <w:pStyle w:val="NormalWeb"/>
              <w:spacing w:before="0" w:beforeAutospacing="0" w:afterAutospacing="0"/>
              <w:rPr>
                <w:sz w:val="20"/>
                <w:szCs w:val="20"/>
              </w:rPr>
            </w:pPr>
            <w:r w:rsidRPr="00F30934">
              <w:rPr>
                <w:sz w:val="20"/>
                <w:szCs w:val="20"/>
              </w:rPr>
              <w:t xml:space="preserve">D. </w:t>
            </w:r>
            <w:proofErr w:type="spellStart"/>
            <w:r w:rsidRPr="00F30934">
              <w:rPr>
                <w:sz w:val="20"/>
                <w:szCs w:val="20"/>
              </w:rPr>
              <w:t>quinquecoronatum</w:t>
            </w:r>
            <w:proofErr w:type="spellEnd"/>
            <w:r w:rsidR="00497565" w:rsidRPr="00F30934">
              <w:rPr>
                <w:sz w:val="20"/>
                <w:szCs w:val="20"/>
              </w:rPr>
              <w:t xml:space="preserve"> </w:t>
            </w:r>
            <w:r w:rsidRPr="00F30934">
              <w:rPr>
                <w:sz w:val="20"/>
                <w:szCs w:val="20"/>
              </w:rPr>
              <w:fldChar w:fldCharType="begin" w:fldLock="1"/>
            </w:r>
            <w:r w:rsidR="00F30934">
              <w:rPr>
                <w:sz w:val="20"/>
                <w:szCs w:val="20"/>
              </w:rPr>
              <w:instrText>ADDIN CSL_CITATION {"citationItems":[{"id":"ITEM-1","itemData":{"author":[{"dropping-particle":"","family":"Rolf","given":"Karl Schuster","non-dropping-particle":"","parse-names":false,"suffix":""}],"container-title":"Sci Parasitol","id":"ITEM-1","issue":"1-2","issued":{"date-parts":[["2020"]]},"page":"1-17","title":"Cestodes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distribution","type":"article-journal","volume":"21"},"uris":["http://www.mendeley.com/documents/?uuid=c61f9ce9-de6a-4f09-80e1-684af85ef33a"]}],"mendeley":{"formattedCitation":"(Rolf, 2020)","plainTextFormattedCitation":"(Rolf, 2020)","previouslyFormattedCitation":"(Rolf, 2020)"},"properties":{"noteIndex":0},"schema":"https://github.com/citation-style-language/schema/raw/master/csl-citation.json"}</w:instrText>
            </w:r>
            <w:r w:rsidRPr="00F30934">
              <w:rPr>
                <w:sz w:val="20"/>
                <w:szCs w:val="20"/>
              </w:rPr>
              <w:fldChar w:fldCharType="separate"/>
            </w:r>
            <w:r w:rsidRPr="00F30934">
              <w:rPr>
                <w:noProof/>
                <w:sz w:val="20"/>
                <w:szCs w:val="20"/>
              </w:rPr>
              <w:t>(Rolf, 2020)</w:t>
            </w:r>
            <w:r w:rsidRPr="00F30934">
              <w:rPr>
                <w:sz w:val="20"/>
                <w:szCs w:val="20"/>
              </w:rPr>
              <w:fldChar w:fldCharType="end"/>
            </w:r>
          </w:p>
          <w:p w14:paraId="4A52575F" w14:textId="77777777" w:rsidR="001272CA" w:rsidRPr="00F30934" w:rsidRDefault="001272CA" w:rsidP="00497565">
            <w:pPr>
              <w:rPr>
                <w:rFonts w:ascii="Times New Roman" w:hAnsi="Times New Roman" w:cs="Times New Roman"/>
                <w:sz w:val="20"/>
                <w:szCs w:val="20"/>
              </w:rPr>
            </w:pPr>
          </w:p>
        </w:tc>
        <w:tc>
          <w:tcPr>
            <w:tcW w:w="1222" w:type="dxa"/>
          </w:tcPr>
          <w:p w14:paraId="53EEA669" w14:textId="2B0F568C" w:rsidR="001272CA" w:rsidRPr="00F30934" w:rsidRDefault="001272CA" w:rsidP="00497565">
            <w:pPr>
              <w:pStyle w:val="NormalWeb"/>
              <w:spacing w:before="0" w:beforeAutospacing="0" w:afterAutospacing="0"/>
              <w:rPr>
                <w:sz w:val="20"/>
                <w:szCs w:val="20"/>
              </w:rPr>
            </w:pPr>
            <w:r w:rsidRPr="00F30934">
              <w:rPr>
                <w:sz w:val="20"/>
                <w:szCs w:val="20"/>
              </w:rPr>
              <w:t xml:space="preserve">D. </w:t>
            </w:r>
            <w:proofErr w:type="spellStart"/>
            <w:r w:rsidRPr="00F30934">
              <w:rPr>
                <w:sz w:val="20"/>
                <w:szCs w:val="20"/>
              </w:rPr>
              <w:t>Zschokkei</w:t>
            </w:r>
            <w:proofErr w:type="spellEnd"/>
            <w:r w:rsidRPr="00F30934">
              <w:rPr>
                <w:sz w:val="20"/>
                <w:szCs w:val="20"/>
              </w:rPr>
              <w:t xml:space="preserve"> </w:t>
            </w:r>
            <w:r w:rsidRPr="00F30934">
              <w:rPr>
                <w:sz w:val="20"/>
                <w:szCs w:val="20"/>
              </w:rPr>
              <w:fldChar w:fldCharType="begin" w:fldLock="1"/>
            </w:r>
            <w:r w:rsidR="00F30934">
              <w:rPr>
                <w:sz w:val="20"/>
                <w:szCs w:val="20"/>
              </w:rPr>
              <w:instrText>ADDIN CSL_CITATION {"citationItems":[{"id":"ITEM-1","itemData":{"DOI":"10.2307/2420788","ISSN":"00030031","abstract":"JSTOR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University of Notre Dame is collaborating with JSTOR to digitize, preserve and extend access to American Midland Naturalist.","author":[{"dropping-particle":"","family":"Hughes","given":"R. Chester","non-dropping-particle":"","parse-names":false,"suffix":""},{"dropping-particle":"","family":"Baker","given":"John R.","non-dropping-particle":"","parse-names":false,"suffix":""},{"dropping-particle":"","family":"Dawson","given":"C. Benton","non-dropping-particle":"","parse-names":false,"suffix":""}],"container-title":"American Midland Naturalist","id":"ITEM-1","issue":"2","issued":{"date-parts":[["1941","3"]]},"page":"454","publisher":"JSTOR","title":"The Tapeworms of Reptiles. Part I.","type":"article-journal","volume":"25"},"uris":["http://www.mendeley.com/documents/?uuid=ba7ae037-00e2-48d7-9795-6318ec4a2133"]},{"id":"ITEM-2","itemData":{"author":[{"dropping-particle":"","family":"Rolf","given":"Karl Schuster","non-dropping-particle":"","parse-names":false,"suffix":""}],"container-title":"Sci Parasitol","id":"ITEM-2","issue":"1-2","issued":{"date-parts":[["2020"]]},"page":"1-17","title":"Cestodes of the genera Diplopylidium and Joyeuxiella (Eucestoda: Dipylidiiae) – a review of historical data, species inventory and geographical distribution","type":"article-journal","volume":"21"},"uris":["http://www.mendeley.com/documents/?uuid=c61f9ce9-de6a-4f09-80e1-684af85ef33a"]}],"mendeley":{"formattedCitation":"(Hughes et al., 1941; Rolf, 2020)","plainTextFormattedCitation":"(Hughes et al., 1941; Rolf, 2020)","previouslyFormattedCitation":"(Hughes et al., 1941; Rolf, 2020)"},"properties":{"noteIndex":0},"schema":"https://github.com/citation-style-language/schema/raw/master/csl-citation.json"}</w:instrText>
            </w:r>
            <w:r w:rsidRPr="00F30934">
              <w:rPr>
                <w:sz w:val="20"/>
                <w:szCs w:val="20"/>
              </w:rPr>
              <w:fldChar w:fldCharType="separate"/>
            </w:r>
            <w:r w:rsidRPr="00F30934">
              <w:rPr>
                <w:noProof/>
                <w:sz w:val="20"/>
                <w:szCs w:val="20"/>
              </w:rPr>
              <w:t>(Hughes et al., 1941; Rolf, 2020)</w:t>
            </w:r>
            <w:r w:rsidRPr="00F30934">
              <w:rPr>
                <w:sz w:val="20"/>
                <w:szCs w:val="20"/>
              </w:rPr>
              <w:fldChar w:fldCharType="end"/>
            </w:r>
          </w:p>
        </w:tc>
        <w:tc>
          <w:tcPr>
            <w:tcW w:w="1188" w:type="dxa"/>
          </w:tcPr>
          <w:p w14:paraId="0572EE41" w14:textId="6EF471B6"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D. </w:t>
            </w:r>
            <w:proofErr w:type="spellStart"/>
            <w:r w:rsidRPr="00F30934">
              <w:rPr>
                <w:rFonts w:ascii="Times New Roman" w:hAnsi="Times New Roman" w:cs="Times New Roman"/>
                <w:sz w:val="20"/>
                <w:szCs w:val="20"/>
              </w:rPr>
              <w:t>polycantha</w:t>
            </w:r>
            <w:proofErr w:type="spellEnd"/>
            <w:r w:rsidRPr="00F30934">
              <w:rPr>
                <w:rFonts w:ascii="Times New Roman" w:hAnsi="Times New Roman" w:cs="Times New Roman"/>
                <w:sz w:val="20"/>
                <w:szCs w:val="20"/>
              </w:rPr>
              <w:t xml:space="preserve"> </w:t>
            </w:r>
            <w:r w:rsidRPr="00F30934">
              <w:rPr>
                <w:rFonts w:ascii="Times New Roman" w:eastAsia="Times New Roman" w:hAnsi="Times New Roman" w:cs="Times New Roman"/>
                <w:sz w:val="20"/>
                <w:szCs w:val="20"/>
                <w:lang w:eastAsia="en-IN"/>
              </w:rPr>
              <w:fldChar w:fldCharType="begin" w:fldLock="1"/>
            </w:r>
            <w:r w:rsidR="00F30934">
              <w:rPr>
                <w:rFonts w:ascii="Times New Roman" w:eastAsia="Times New Roman" w:hAnsi="Times New Roman" w:cs="Times New Roman"/>
                <w:sz w:val="20"/>
                <w:szCs w:val="20"/>
                <w:lang w:eastAsia="en-IN"/>
              </w:rPr>
              <w:instrText>ADDIN CSL_CITATION {"citationItems":[{"id":"ITEM-1","itemData":{"author":[{"dropping-particle":"","family":"Velikanov","given":"V. P.","non-dropping-particle":"","parse-names":false,"suffix":""}],"container-title":"Vestnik Zoologii","id":"ITEM-1","issued":{"date-parts":[["1982"]]},"page":"20-24.","title":"Diplopylidium polyacantha sp. n. (Cestoda, Dipylidiidae) – novaja cestoda plotojadnych.","type":"article-journal","volume":"1"},"uris":["http://www.mendeley.com/documents/?uuid=6a9c455a-e801-47d0-936c-7e3eb13259cc"]}],"mendeley":{"formattedCitation":"(Velikanov, 1982)","plainTextFormattedCitation":"(Velikanov, 1982)","previouslyFormattedCitation":"(Velikanov, 1982)"},"properties":{"noteIndex":0},"schema":"https://github.com/citation-style-language/schema/raw/master/csl-citation.json"}</w:instrText>
            </w:r>
            <w:r w:rsidRPr="00F30934">
              <w:rPr>
                <w:rFonts w:ascii="Times New Roman" w:eastAsia="Times New Roman" w:hAnsi="Times New Roman" w:cs="Times New Roman"/>
                <w:sz w:val="20"/>
                <w:szCs w:val="20"/>
                <w:lang w:eastAsia="en-IN"/>
              </w:rPr>
              <w:fldChar w:fldCharType="separate"/>
            </w:r>
            <w:r w:rsidRPr="00F30934">
              <w:rPr>
                <w:rFonts w:ascii="Times New Roman" w:eastAsia="Times New Roman" w:hAnsi="Times New Roman" w:cs="Times New Roman"/>
                <w:noProof/>
                <w:sz w:val="20"/>
                <w:szCs w:val="20"/>
                <w:lang w:eastAsia="en-IN"/>
              </w:rPr>
              <w:t>(Velikanov, 1982)</w:t>
            </w:r>
            <w:r w:rsidRPr="00F30934">
              <w:rPr>
                <w:rFonts w:ascii="Times New Roman" w:eastAsia="Times New Roman" w:hAnsi="Times New Roman" w:cs="Times New Roman"/>
                <w:sz w:val="20"/>
                <w:szCs w:val="20"/>
                <w:lang w:eastAsia="en-IN"/>
              </w:rPr>
              <w:fldChar w:fldCharType="end"/>
            </w:r>
          </w:p>
        </w:tc>
        <w:tc>
          <w:tcPr>
            <w:tcW w:w="1134" w:type="dxa"/>
          </w:tcPr>
          <w:p w14:paraId="252ADA81" w14:textId="38844B19"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D </w:t>
            </w:r>
            <w:proofErr w:type="spellStart"/>
            <w:r w:rsidRPr="00F30934">
              <w:rPr>
                <w:rFonts w:ascii="Times New Roman" w:hAnsi="Times New Roman" w:cs="Times New Roman"/>
                <w:sz w:val="20"/>
                <w:szCs w:val="20"/>
              </w:rPr>
              <w:t>chandensis</w:t>
            </w:r>
            <w:proofErr w:type="spellEnd"/>
            <w:r w:rsidRPr="00F30934">
              <w:rPr>
                <w:rFonts w:ascii="Times New Roman" w:hAnsi="Times New Roman" w:cs="Times New Roman"/>
                <w:sz w:val="20"/>
                <w:szCs w:val="20"/>
              </w:rPr>
              <w:t xml:space="preserve"> </w:t>
            </w:r>
            <w:r w:rsidRPr="00F30934">
              <w:rPr>
                <w:rFonts w:ascii="Times New Roman" w:hAnsi="Times New Roman" w:cs="Times New Roman"/>
                <w:sz w:val="20"/>
                <w:szCs w:val="20"/>
              </w:rPr>
              <w:fldChar w:fldCharType="begin" w:fldLock="1"/>
            </w:r>
            <w:r w:rsidR="00F30934">
              <w:rPr>
                <w:rFonts w:ascii="Times New Roman" w:hAnsi="Times New Roman" w:cs="Times New Roman"/>
                <w:sz w:val="20"/>
                <w:szCs w:val="20"/>
              </w:rPr>
              <w:instrText>ADDIN CSL_CITATION {"citationItems":[{"id":"ITEM-1","itemData":{"author":[{"dropping-particle":"","family":"Suryawanshi","given":"S.G.","non-dropping-particle":"","parse-names":false,"suffix":""},{"dropping-particle":"","family":"Mhaske","given":"D.K.","non-dropping-particle":"","parse-names":false,"suffix":""},{"dropping-particle":"","family":"Bhagwan","given":"H.K.","non-dropping-particle":"","parse-names":false,"suffix":""},{"dropping-particle":"","family":"Shinde","given":"G.B.","non-dropping-particle":"","parse-names":false,"suffix":""}],"container-title":"Asian J. Animal Sci.","id":"ITEM-1","issued":{"date-parts":[["2010"]]},"page":"212-214","title":"On a new species of the genus Diplopylidium (Eucestoda: Dilepididae) from Felis chaus at Chande Budruk, (MS) India.","type":"article-journal","volume":"5"},"uris":["http://www.mendeley.com/documents/?uuid=f64e98f4-155d-4c8e-b744-dc240ac5b033"]}],"mendeley":{"formattedCitation":"(Suryawanshi et al., 2010)","plainTextFormattedCitation":"(Suryawanshi et al., 2010)","previouslyFormattedCitation":"(Suryawanshi et al., 2010)"},"properties":{"noteIndex":0},"schema":"https://github.com/citation-style-language/schema/raw/master/csl-citation.json"}</w:instrText>
            </w:r>
            <w:r w:rsidRPr="00F30934">
              <w:rPr>
                <w:rFonts w:ascii="Times New Roman" w:hAnsi="Times New Roman" w:cs="Times New Roman"/>
                <w:sz w:val="20"/>
                <w:szCs w:val="20"/>
              </w:rPr>
              <w:fldChar w:fldCharType="separate"/>
            </w:r>
            <w:r w:rsidRPr="00F30934">
              <w:rPr>
                <w:rFonts w:ascii="Times New Roman" w:hAnsi="Times New Roman" w:cs="Times New Roman"/>
                <w:noProof/>
                <w:sz w:val="20"/>
                <w:szCs w:val="20"/>
              </w:rPr>
              <w:t>(Suryawanshi et al., 2010)</w:t>
            </w:r>
            <w:r w:rsidRPr="00F30934">
              <w:rPr>
                <w:rFonts w:ascii="Times New Roman" w:hAnsi="Times New Roman" w:cs="Times New Roman"/>
                <w:sz w:val="20"/>
                <w:szCs w:val="20"/>
              </w:rPr>
              <w:fldChar w:fldCharType="end"/>
            </w:r>
          </w:p>
        </w:tc>
        <w:tc>
          <w:tcPr>
            <w:tcW w:w="1134" w:type="dxa"/>
          </w:tcPr>
          <w:p w14:paraId="780D44C0" w14:textId="77777777" w:rsidR="001272CA" w:rsidRPr="00F30934" w:rsidRDefault="001272CA" w:rsidP="00497565">
            <w:pPr>
              <w:spacing w:after="0"/>
              <w:ind w:left="-28"/>
              <w:rPr>
                <w:rFonts w:ascii="Times New Roman" w:hAnsi="Times New Roman" w:cs="Times New Roman"/>
                <w:sz w:val="20"/>
                <w:szCs w:val="20"/>
              </w:rPr>
            </w:pPr>
            <w:r w:rsidRPr="00F30934">
              <w:rPr>
                <w:rFonts w:ascii="Times New Roman" w:hAnsi="Times New Roman" w:cs="Times New Roman"/>
                <w:sz w:val="20"/>
                <w:szCs w:val="20"/>
              </w:rPr>
              <w:t xml:space="preserve">D. </w:t>
            </w:r>
            <w:proofErr w:type="spellStart"/>
            <w:r w:rsidRPr="00F30934">
              <w:rPr>
                <w:rFonts w:ascii="Times New Roman" w:hAnsi="Times New Roman" w:cs="Times New Roman"/>
                <w:sz w:val="20"/>
                <w:szCs w:val="20"/>
              </w:rPr>
              <w:t>alii</w:t>
            </w:r>
            <w:proofErr w:type="spellEnd"/>
          </w:p>
          <w:p w14:paraId="30137B4D" w14:textId="77777777" w:rsidR="001272CA" w:rsidRPr="00F30934" w:rsidRDefault="001272CA" w:rsidP="00497565">
            <w:pPr>
              <w:spacing w:after="0"/>
              <w:ind w:left="-28"/>
              <w:rPr>
                <w:rFonts w:ascii="Times New Roman" w:hAnsi="Times New Roman" w:cs="Times New Roman"/>
                <w:sz w:val="20"/>
                <w:szCs w:val="20"/>
              </w:rPr>
            </w:pPr>
            <w:r w:rsidRPr="00F30934">
              <w:rPr>
                <w:rFonts w:ascii="Times New Roman" w:hAnsi="Times New Roman" w:cs="Times New Roman"/>
                <w:sz w:val="20"/>
                <w:szCs w:val="20"/>
              </w:rPr>
              <w:t>n. sp.</w:t>
            </w:r>
          </w:p>
        </w:tc>
      </w:tr>
      <w:tr w:rsidR="001272CA" w:rsidRPr="00F30934" w14:paraId="34ACBCF5" w14:textId="77777777" w:rsidTr="00497565">
        <w:trPr>
          <w:trHeight w:val="907"/>
        </w:trPr>
        <w:tc>
          <w:tcPr>
            <w:tcW w:w="825" w:type="dxa"/>
          </w:tcPr>
          <w:p w14:paraId="782AC35A"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Length</w:t>
            </w:r>
          </w:p>
        </w:tc>
        <w:tc>
          <w:tcPr>
            <w:tcW w:w="1161" w:type="dxa"/>
          </w:tcPr>
          <w:p w14:paraId="1B954AE9"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 xml:space="preserve">40 – 122 </w:t>
            </w:r>
          </w:p>
        </w:tc>
        <w:tc>
          <w:tcPr>
            <w:tcW w:w="992" w:type="dxa"/>
          </w:tcPr>
          <w:p w14:paraId="49677FD2"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 xml:space="preserve">40 – 50 </w:t>
            </w:r>
          </w:p>
        </w:tc>
        <w:tc>
          <w:tcPr>
            <w:tcW w:w="1134" w:type="dxa"/>
          </w:tcPr>
          <w:p w14:paraId="229F7774" w14:textId="77777777" w:rsidR="001272CA" w:rsidRPr="00F30934" w:rsidRDefault="001272CA" w:rsidP="00497565">
            <w:pPr>
              <w:rPr>
                <w:rFonts w:ascii="Times New Roman" w:hAnsi="Times New Roman" w:cs="Times New Roman"/>
                <w:iCs/>
                <w:sz w:val="20"/>
                <w:szCs w:val="20"/>
              </w:rPr>
            </w:pPr>
            <w:r w:rsidRPr="00F30934">
              <w:rPr>
                <w:rFonts w:ascii="Times New Roman" w:hAnsi="Times New Roman" w:cs="Times New Roman"/>
                <w:sz w:val="20"/>
                <w:szCs w:val="20"/>
              </w:rPr>
              <w:t xml:space="preserve">430 – 510 </w:t>
            </w:r>
          </w:p>
        </w:tc>
        <w:tc>
          <w:tcPr>
            <w:tcW w:w="1201" w:type="dxa"/>
          </w:tcPr>
          <w:p w14:paraId="5AB660A6" w14:textId="77777777" w:rsidR="001272CA" w:rsidRPr="00F30934" w:rsidRDefault="001272CA" w:rsidP="00497565">
            <w:pPr>
              <w:rPr>
                <w:rFonts w:ascii="Times New Roman" w:hAnsi="Times New Roman" w:cs="Times New Roman"/>
                <w:iCs/>
                <w:sz w:val="20"/>
                <w:szCs w:val="20"/>
              </w:rPr>
            </w:pPr>
            <w:r w:rsidRPr="00F30934">
              <w:rPr>
                <w:rFonts w:ascii="Times New Roman" w:hAnsi="Times New Roman" w:cs="Times New Roman"/>
                <w:sz w:val="20"/>
                <w:szCs w:val="20"/>
              </w:rPr>
              <w:t xml:space="preserve">10 – 14 </w:t>
            </w:r>
          </w:p>
        </w:tc>
        <w:tc>
          <w:tcPr>
            <w:tcW w:w="1080" w:type="dxa"/>
          </w:tcPr>
          <w:p w14:paraId="21A6B366" w14:textId="77777777" w:rsidR="001272CA" w:rsidRPr="00F30934" w:rsidRDefault="001272CA" w:rsidP="00497565">
            <w:pPr>
              <w:rPr>
                <w:rFonts w:ascii="Times New Roman" w:hAnsi="Times New Roman" w:cs="Times New Roman"/>
                <w:iCs/>
                <w:sz w:val="20"/>
                <w:szCs w:val="20"/>
              </w:rPr>
            </w:pPr>
            <w:r w:rsidRPr="00F30934">
              <w:rPr>
                <w:rFonts w:ascii="Times New Roman" w:hAnsi="Times New Roman" w:cs="Times New Roman"/>
                <w:iCs/>
                <w:sz w:val="20"/>
                <w:szCs w:val="20"/>
              </w:rPr>
              <w:t>Small form, 6</w:t>
            </w:r>
          </w:p>
        </w:tc>
        <w:tc>
          <w:tcPr>
            <w:tcW w:w="979" w:type="dxa"/>
          </w:tcPr>
          <w:p w14:paraId="133D0389"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Body length 25</w:t>
            </w:r>
          </w:p>
        </w:tc>
        <w:tc>
          <w:tcPr>
            <w:tcW w:w="1263" w:type="dxa"/>
          </w:tcPr>
          <w:p w14:paraId="26BD4A1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iCs/>
                <w:sz w:val="20"/>
                <w:szCs w:val="20"/>
              </w:rPr>
              <w:t xml:space="preserve">10 </w:t>
            </w:r>
          </w:p>
        </w:tc>
        <w:tc>
          <w:tcPr>
            <w:tcW w:w="1110" w:type="dxa"/>
          </w:tcPr>
          <w:p w14:paraId="46CFBAA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15-25</w:t>
            </w:r>
          </w:p>
        </w:tc>
        <w:tc>
          <w:tcPr>
            <w:tcW w:w="1171" w:type="dxa"/>
          </w:tcPr>
          <w:p w14:paraId="2A388D4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20</w:t>
            </w:r>
          </w:p>
        </w:tc>
        <w:tc>
          <w:tcPr>
            <w:tcW w:w="1222" w:type="dxa"/>
          </w:tcPr>
          <w:p w14:paraId="568FE8BA"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120 </w:t>
            </w:r>
          </w:p>
        </w:tc>
        <w:tc>
          <w:tcPr>
            <w:tcW w:w="1188" w:type="dxa"/>
          </w:tcPr>
          <w:p w14:paraId="69E019E9"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 xml:space="preserve">Incomplete strobila length 25 (20-40) </w:t>
            </w:r>
          </w:p>
        </w:tc>
        <w:tc>
          <w:tcPr>
            <w:tcW w:w="1134" w:type="dxa"/>
          </w:tcPr>
          <w:p w14:paraId="554EE087"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34" w:type="dxa"/>
          </w:tcPr>
          <w:p w14:paraId="4E086F90"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r>
      <w:tr w:rsidR="001272CA" w:rsidRPr="00F30934" w14:paraId="6ED3CC8B" w14:textId="77777777" w:rsidTr="00497565">
        <w:trPr>
          <w:trHeight w:val="1134"/>
        </w:trPr>
        <w:tc>
          <w:tcPr>
            <w:tcW w:w="825" w:type="dxa"/>
          </w:tcPr>
          <w:p w14:paraId="61D9CE15"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Rostellum</w:t>
            </w:r>
          </w:p>
        </w:tc>
        <w:tc>
          <w:tcPr>
            <w:tcW w:w="1161" w:type="dxa"/>
          </w:tcPr>
          <w:p w14:paraId="7BC3D59D"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.0.060-0.200 in diameter</w:t>
            </w:r>
          </w:p>
          <w:p w14:paraId="22E6EE02" w14:textId="77777777" w:rsidR="001272CA" w:rsidRPr="00F30934" w:rsidRDefault="001272CA" w:rsidP="00497565">
            <w:pPr>
              <w:pStyle w:val="NormalWeb"/>
              <w:spacing w:before="0" w:beforeAutospacing="0" w:after="0" w:afterAutospacing="0" w:line="276" w:lineRule="auto"/>
              <w:rPr>
                <w:sz w:val="20"/>
                <w:szCs w:val="20"/>
              </w:rPr>
            </w:pPr>
          </w:p>
          <w:p w14:paraId="104593E1" w14:textId="77777777" w:rsidR="001272CA" w:rsidRPr="00F30934" w:rsidRDefault="001272CA" w:rsidP="00497565">
            <w:pPr>
              <w:pStyle w:val="NormalWeb"/>
              <w:spacing w:before="0" w:beforeAutospacing="0" w:after="0" w:afterAutospacing="0" w:line="276" w:lineRule="auto"/>
              <w:rPr>
                <w:sz w:val="20"/>
                <w:szCs w:val="20"/>
              </w:rPr>
            </w:pPr>
          </w:p>
        </w:tc>
        <w:tc>
          <w:tcPr>
            <w:tcW w:w="992" w:type="dxa"/>
          </w:tcPr>
          <w:p w14:paraId="5846C759"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0.200-0.300 in diameter</w:t>
            </w:r>
          </w:p>
          <w:p w14:paraId="2E5A8C68" w14:textId="77777777" w:rsidR="001272CA" w:rsidRPr="00F30934" w:rsidRDefault="001272CA" w:rsidP="00497565">
            <w:pPr>
              <w:pStyle w:val="NormalWeb"/>
              <w:spacing w:before="0" w:beforeAutospacing="0" w:after="0" w:afterAutospacing="0" w:line="276" w:lineRule="auto"/>
              <w:rPr>
                <w:sz w:val="20"/>
                <w:szCs w:val="20"/>
              </w:rPr>
            </w:pPr>
          </w:p>
          <w:p w14:paraId="62C93AE9"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 xml:space="preserve"> </w:t>
            </w:r>
          </w:p>
        </w:tc>
        <w:tc>
          <w:tcPr>
            <w:tcW w:w="1134" w:type="dxa"/>
          </w:tcPr>
          <w:p w14:paraId="5CE5E14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0.090  </w:t>
            </w:r>
          </w:p>
          <w:p w14:paraId="7A001218" w14:textId="77777777" w:rsidR="001272CA" w:rsidRPr="00F30934" w:rsidRDefault="001272CA" w:rsidP="00497565">
            <w:pPr>
              <w:rPr>
                <w:rFonts w:ascii="Times New Roman" w:hAnsi="Times New Roman" w:cs="Times New Roman"/>
                <w:sz w:val="20"/>
                <w:szCs w:val="20"/>
              </w:rPr>
            </w:pPr>
          </w:p>
        </w:tc>
        <w:tc>
          <w:tcPr>
            <w:tcW w:w="1201" w:type="dxa"/>
          </w:tcPr>
          <w:p w14:paraId="6FC3107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080" w:type="dxa"/>
          </w:tcPr>
          <w:p w14:paraId="295C694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979" w:type="dxa"/>
          </w:tcPr>
          <w:p w14:paraId="59405303"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63" w:type="dxa"/>
          </w:tcPr>
          <w:p w14:paraId="13BD821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10" w:type="dxa"/>
          </w:tcPr>
          <w:p w14:paraId="68348AB0"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71" w:type="dxa"/>
          </w:tcPr>
          <w:p w14:paraId="42B9761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22" w:type="dxa"/>
          </w:tcPr>
          <w:p w14:paraId="5FF3A59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88" w:type="dxa"/>
          </w:tcPr>
          <w:p w14:paraId="2123B6B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34" w:type="dxa"/>
          </w:tcPr>
          <w:p w14:paraId="722675A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34" w:type="dxa"/>
          </w:tcPr>
          <w:p w14:paraId="487C97A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0.083-0.107 x 0.136-0.199 </w:t>
            </w:r>
          </w:p>
        </w:tc>
      </w:tr>
      <w:tr w:rsidR="001272CA" w:rsidRPr="00F30934" w14:paraId="10FAA6C3" w14:textId="77777777" w:rsidTr="00497565">
        <w:tc>
          <w:tcPr>
            <w:tcW w:w="825" w:type="dxa"/>
          </w:tcPr>
          <w:p w14:paraId="4E5AE4A2"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Hooks</w:t>
            </w:r>
          </w:p>
        </w:tc>
        <w:tc>
          <w:tcPr>
            <w:tcW w:w="1161" w:type="dxa"/>
          </w:tcPr>
          <w:p w14:paraId="100209AC"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3-5 circles of hooks, 18-24 hooks per circles</w:t>
            </w:r>
          </w:p>
        </w:tc>
        <w:tc>
          <w:tcPr>
            <w:tcW w:w="992" w:type="dxa"/>
          </w:tcPr>
          <w:p w14:paraId="3939D7C3"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3-4 circles of 100 hooks, 0.048-0.058 in first circle to 0.010 in last.</w:t>
            </w:r>
          </w:p>
        </w:tc>
        <w:tc>
          <w:tcPr>
            <w:tcW w:w="1134" w:type="dxa"/>
          </w:tcPr>
          <w:p w14:paraId="7B172A3B"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4 circles of hooks, 11 hooks per circle.</w:t>
            </w:r>
          </w:p>
        </w:tc>
        <w:tc>
          <w:tcPr>
            <w:tcW w:w="1201" w:type="dxa"/>
          </w:tcPr>
          <w:p w14:paraId="42BC03D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3 crowns of hooks</w:t>
            </w:r>
          </w:p>
        </w:tc>
        <w:tc>
          <w:tcPr>
            <w:tcW w:w="1080" w:type="dxa"/>
          </w:tcPr>
          <w:p w14:paraId="41EBD98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2 crowns of hooks 34 per circle</w:t>
            </w:r>
          </w:p>
        </w:tc>
        <w:tc>
          <w:tcPr>
            <w:tcW w:w="979" w:type="dxa"/>
          </w:tcPr>
          <w:p w14:paraId="1004A6AD"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4 circles 78-85 hooks  </w:t>
            </w:r>
          </w:p>
        </w:tc>
        <w:tc>
          <w:tcPr>
            <w:tcW w:w="1263" w:type="dxa"/>
          </w:tcPr>
          <w:p w14:paraId="1D7AE8C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4 circles of hooks</w:t>
            </w:r>
          </w:p>
        </w:tc>
        <w:tc>
          <w:tcPr>
            <w:tcW w:w="1110" w:type="dxa"/>
          </w:tcPr>
          <w:p w14:paraId="0F41016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3 circles of hooks</w:t>
            </w:r>
          </w:p>
        </w:tc>
        <w:tc>
          <w:tcPr>
            <w:tcW w:w="1171" w:type="dxa"/>
          </w:tcPr>
          <w:p w14:paraId="4BDF572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5 (rarely 4) circles of hooks.</w:t>
            </w:r>
          </w:p>
        </w:tc>
        <w:tc>
          <w:tcPr>
            <w:tcW w:w="1222" w:type="dxa"/>
          </w:tcPr>
          <w:p w14:paraId="521E8C37"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3 circles of hooks</w:t>
            </w:r>
          </w:p>
        </w:tc>
        <w:tc>
          <w:tcPr>
            <w:tcW w:w="1188" w:type="dxa"/>
          </w:tcPr>
          <w:p w14:paraId="78F60427" w14:textId="77777777" w:rsidR="001272CA" w:rsidRPr="00F30934" w:rsidRDefault="001272CA" w:rsidP="00497565">
            <w:pPr>
              <w:rPr>
                <w:rFonts w:ascii="Times New Roman" w:eastAsia="Times New Roman" w:hAnsi="Times New Roman" w:cs="Times New Roman"/>
                <w:sz w:val="20"/>
                <w:szCs w:val="20"/>
                <w:lang w:eastAsia="en-IN"/>
              </w:rPr>
            </w:pPr>
            <w:r w:rsidRPr="00F30934">
              <w:rPr>
                <w:rFonts w:ascii="Times New Roman" w:eastAsia="Times New Roman" w:hAnsi="Times New Roman" w:cs="Times New Roman"/>
                <w:sz w:val="20"/>
                <w:szCs w:val="20"/>
                <w:lang w:eastAsia="en-IN"/>
              </w:rPr>
              <w:t xml:space="preserve">9 (8–11) rows of blade like hooks, </w:t>
            </w:r>
          </w:p>
          <w:p w14:paraId="110A34C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200 in number</w:t>
            </w:r>
          </w:p>
        </w:tc>
        <w:tc>
          <w:tcPr>
            <w:tcW w:w="1134" w:type="dxa"/>
          </w:tcPr>
          <w:p w14:paraId="4F9732EC" w14:textId="77777777" w:rsidR="001272CA" w:rsidRPr="00F30934" w:rsidRDefault="001272CA" w:rsidP="00497565">
            <w:pPr>
              <w:rPr>
                <w:rFonts w:ascii="Times New Roman" w:eastAsia="Times New Roman" w:hAnsi="Times New Roman" w:cs="Times New Roman"/>
                <w:sz w:val="20"/>
                <w:szCs w:val="20"/>
                <w:lang w:eastAsia="en-IN"/>
              </w:rPr>
            </w:pPr>
            <w:r w:rsidRPr="00F30934">
              <w:rPr>
                <w:rFonts w:ascii="Times New Roman" w:eastAsia="Times New Roman" w:hAnsi="Times New Roman" w:cs="Times New Roman"/>
                <w:sz w:val="20"/>
                <w:szCs w:val="20"/>
                <w:lang w:eastAsia="en-IN"/>
              </w:rPr>
              <w:t xml:space="preserve">7 rows, </w:t>
            </w:r>
            <w:proofErr w:type="spellStart"/>
            <w:r w:rsidRPr="00F30934">
              <w:rPr>
                <w:rFonts w:ascii="Times New Roman" w:eastAsia="Times New Roman" w:hAnsi="Times New Roman" w:cs="Times New Roman"/>
                <w:sz w:val="20"/>
                <w:szCs w:val="20"/>
                <w:lang w:eastAsia="en-IN"/>
              </w:rPr>
              <w:t>bipronged</w:t>
            </w:r>
            <w:proofErr w:type="spellEnd"/>
            <w:r w:rsidRPr="00F30934">
              <w:rPr>
                <w:rFonts w:ascii="Times New Roman" w:eastAsia="Times New Roman" w:hAnsi="Times New Roman" w:cs="Times New Roman"/>
                <w:sz w:val="20"/>
                <w:szCs w:val="20"/>
                <w:lang w:eastAsia="en-IN"/>
              </w:rPr>
              <w:t xml:space="preserve"> hooks</w:t>
            </w:r>
          </w:p>
          <w:p w14:paraId="76895AE7"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 xml:space="preserve"> 52 in number</w:t>
            </w:r>
          </w:p>
        </w:tc>
        <w:tc>
          <w:tcPr>
            <w:tcW w:w="1134" w:type="dxa"/>
          </w:tcPr>
          <w:p w14:paraId="0E71419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6 rows of </w:t>
            </w:r>
            <w:proofErr w:type="spellStart"/>
            <w:r w:rsidRPr="00F30934">
              <w:rPr>
                <w:rFonts w:ascii="Times New Roman" w:hAnsi="Times New Roman" w:cs="Times New Roman"/>
                <w:sz w:val="20"/>
                <w:szCs w:val="20"/>
              </w:rPr>
              <w:t>bipronged</w:t>
            </w:r>
            <w:proofErr w:type="spellEnd"/>
            <w:r w:rsidRPr="00F30934">
              <w:rPr>
                <w:rFonts w:ascii="Times New Roman" w:hAnsi="Times New Roman" w:cs="Times New Roman"/>
                <w:sz w:val="20"/>
                <w:szCs w:val="20"/>
              </w:rPr>
              <w:t xml:space="preserve"> hooks</w:t>
            </w:r>
          </w:p>
          <w:p w14:paraId="29EDE019"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38 in number</w:t>
            </w:r>
          </w:p>
          <w:p w14:paraId="25BAF94C" w14:textId="77777777" w:rsidR="001272CA" w:rsidRPr="00F30934" w:rsidRDefault="001272CA" w:rsidP="00497565">
            <w:pPr>
              <w:rPr>
                <w:rFonts w:ascii="Times New Roman" w:hAnsi="Times New Roman" w:cs="Times New Roman"/>
                <w:sz w:val="20"/>
                <w:szCs w:val="20"/>
              </w:rPr>
            </w:pPr>
          </w:p>
        </w:tc>
      </w:tr>
      <w:tr w:rsidR="001272CA" w:rsidRPr="00F30934" w14:paraId="6B82ADEA" w14:textId="77777777" w:rsidTr="00497565">
        <w:tc>
          <w:tcPr>
            <w:tcW w:w="825" w:type="dxa"/>
          </w:tcPr>
          <w:p w14:paraId="7ADC4B9F" w14:textId="77777777" w:rsidR="001272CA" w:rsidRPr="00F30934" w:rsidRDefault="001272CA" w:rsidP="00497565">
            <w:pPr>
              <w:pStyle w:val="NormalWeb"/>
              <w:spacing w:before="0" w:beforeAutospacing="0" w:after="0" w:afterAutospacing="0" w:line="276" w:lineRule="auto"/>
              <w:jc w:val="both"/>
              <w:rPr>
                <w:sz w:val="20"/>
                <w:szCs w:val="20"/>
              </w:rPr>
            </w:pPr>
            <w:proofErr w:type="spellStart"/>
            <w:r w:rsidRPr="00F30934">
              <w:rPr>
                <w:sz w:val="20"/>
                <w:szCs w:val="20"/>
              </w:rPr>
              <w:t>Ist</w:t>
            </w:r>
            <w:proofErr w:type="spellEnd"/>
            <w:r w:rsidRPr="00F30934">
              <w:rPr>
                <w:sz w:val="20"/>
                <w:szCs w:val="20"/>
              </w:rPr>
              <w:t xml:space="preserve"> Circle</w:t>
            </w:r>
          </w:p>
        </w:tc>
        <w:tc>
          <w:tcPr>
            <w:tcW w:w="1161" w:type="dxa"/>
          </w:tcPr>
          <w:p w14:paraId="704E0939"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0.062 – 0.073 </w:t>
            </w:r>
          </w:p>
        </w:tc>
        <w:tc>
          <w:tcPr>
            <w:tcW w:w="992" w:type="dxa"/>
          </w:tcPr>
          <w:p w14:paraId="7CC4B049"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0.042 – 0.054</w:t>
            </w:r>
          </w:p>
        </w:tc>
        <w:tc>
          <w:tcPr>
            <w:tcW w:w="1134" w:type="dxa"/>
          </w:tcPr>
          <w:p w14:paraId="20ABE5F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0.042 </w:t>
            </w:r>
          </w:p>
        </w:tc>
        <w:tc>
          <w:tcPr>
            <w:tcW w:w="1201" w:type="dxa"/>
          </w:tcPr>
          <w:p w14:paraId="7DA221E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0.036 </w:t>
            </w:r>
          </w:p>
        </w:tc>
        <w:tc>
          <w:tcPr>
            <w:tcW w:w="1080" w:type="dxa"/>
          </w:tcPr>
          <w:p w14:paraId="4FFB675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0.063 </w:t>
            </w:r>
          </w:p>
        </w:tc>
        <w:tc>
          <w:tcPr>
            <w:tcW w:w="979" w:type="dxa"/>
          </w:tcPr>
          <w:p w14:paraId="7AB87F4B"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0.062 </w:t>
            </w:r>
          </w:p>
        </w:tc>
        <w:tc>
          <w:tcPr>
            <w:tcW w:w="1263" w:type="dxa"/>
          </w:tcPr>
          <w:p w14:paraId="12F868C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0.070 </w:t>
            </w:r>
          </w:p>
        </w:tc>
        <w:tc>
          <w:tcPr>
            <w:tcW w:w="1110" w:type="dxa"/>
          </w:tcPr>
          <w:p w14:paraId="5ED7FF3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0.063 – 0.068  </w:t>
            </w:r>
          </w:p>
        </w:tc>
        <w:tc>
          <w:tcPr>
            <w:tcW w:w="1171" w:type="dxa"/>
          </w:tcPr>
          <w:p w14:paraId="1F67D7C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0.070-0.078  </w:t>
            </w:r>
          </w:p>
        </w:tc>
        <w:tc>
          <w:tcPr>
            <w:tcW w:w="1222" w:type="dxa"/>
          </w:tcPr>
          <w:p w14:paraId="6DCD902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0.045  </w:t>
            </w:r>
          </w:p>
        </w:tc>
        <w:tc>
          <w:tcPr>
            <w:tcW w:w="1188" w:type="dxa"/>
          </w:tcPr>
          <w:p w14:paraId="021F53F4"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 xml:space="preserve">first row 0.065–0.071 </w:t>
            </w:r>
          </w:p>
        </w:tc>
        <w:tc>
          <w:tcPr>
            <w:tcW w:w="1134" w:type="dxa"/>
            <w:vMerge w:val="restart"/>
          </w:tcPr>
          <w:p w14:paraId="06E464D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All hooks</w:t>
            </w:r>
          </w:p>
          <w:p w14:paraId="02FCBA71"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0.046-0.063x </w:t>
            </w:r>
            <w:r w:rsidRPr="00F30934">
              <w:rPr>
                <w:rFonts w:ascii="Times New Roman" w:hAnsi="Times New Roman" w:cs="Times New Roman"/>
                <w:sz w:val="20"/>
                <w:szCs w:val="20"/>
              </w:rPr>
              <w:lastRenderedPageBreak/>
              <w:t xml:space="preserve">0.018-0.016 </w:t>
            </w:r>
          </w:p>
          <w:p w14:paraId="3489259C" w14:textId="77777777" w:rsidR="001272CA" w:rsidRPr="00F30934" w:rsidRDefault="001272CA" w:rsidP="00497565">
            <w:pPr>
              <w:pStyle w:val="NormalWeb"/>
              <w:spacing w:before="0" w:after="0" w:line="276" w:lineRule="auto"/>
              <w:jc w:val="both"/>
              <w:rPr>
                <w:sz w:val="20"/>
                <w:szCs w:val="20"/>
              </w:rPr>
            </w:pPr>
          </w:p>
        </w:tc>
        <w:tc>
          <w:tcPr>
            <w:tcW w:w="1134" w:type="dxa"/>
            <w:vMerge w:val="restart"/>
          </w:tcPr>
          <w:p w14:paraId="0C748E79"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 xml:space="preserve">Long hooks </w:t>
            </w:r>
          </w:p>
          <w:p w14:paraId="6E8A6F67"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 xml:space="preserve">Long prong - 0.046 </w:t>
            </w:r>
            <w:r w:rsidRPr="00F30934">
              <w:rPr>
                <w:rFonts w:ascii="Times New Roman" w:hAnsi="Times New Roman" w:cs="Times New Roman"/>
                <w:sz w:val="20"/>
                <w:szCs w:val="20"/>
              </w:rPr>
              <w:sym w:font="Symbol" w:char="F0B4"/>
            </w:r>
            <w:r w:rsidRPr="00F30934">
              <w:rPr>
                <w:rFonts w:ascii="Times New Roman" w:hAnsi="Times New Roman" w:cs="Times New Roman"/>
                <w:sz w:val="20"/>
                <w:szCs w:val="20"/>
              </w:rPr>
              <w:t xml:space="preserve"> 0.008 Small prong - 0.041 </w:t>
            </w:r>
            <w:r w:rsidRPr="00F30934">
              <w:rPr>
                <w:rFonts w:ascii="Times New Roman" w:hAnsi="Times New Roman" w:cs="Times New Roman"/>
                <w:sz w:val="20"/>
                <w:szCs w:val="20"/>
              </w:rPr>
              <w:sym w:font="Symbol" w:char="F0B4"/>
            </w:r>
            <w:r w:rsidRPr="00F30934">
              <w:rPr>
                <w:rFonts w:ascii="Times New Roman" w:hAnsi="Times New Roman" w:cs="Times New Roman"/>
                <w:sz w:val="20"/>
                <w:szCs w:val="20"/>
              </w:rPr>
              <w:t xml:space="preserve"> 0.008 </w:t>
            </w:r>
          </w:p>
          <w:p w14:paraId="4FE0AC2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Small hooks </w:t>
            </w:r>
          </w:p>
          <w:p w14:paraId="7938C64E"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Long prong - 0.019 x 0.002 </w:t>
            </w:r>
          </w:p>
          <w:p w14:paraId="121C8763"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Small prong - 0.015 x 0.002 </w:t>
            </w:r>
          </w:p>
        </w:tc>
      </w:tr>
      <w:tr w:rsidR="001272CA" w:rsidRPr="00F30934" w14:paraId="4FFB0504" w14:textId="77777777" w:rsidTr="00497565">
        <w:tc>
          <w:tcPr>
            <w:tcW w:w="825" w:type="dxa"/>
          </w:tcPr>
          <w:p w14:paraId="0F56D8C1" w14:textId="77777777" w:rsidR="001272CA" w:rsidRPr="00F30934" w:rsidRDefault="001272CA" w:rsidP="00497565">
            <w:pPr>
              <w:pStyle w:val="NormalWeb"/>
              <w:spacing w:before="0" w:beforeAutospacing="0" w:after="0" w:afterAutospacing="0" w:line="276" w:lineRule="auto"/>
              <w:jc w:val="both"/>
              <w:rPr>
                <w:sz w:val="20"/>
                <w:szCs w:val="20"/>
              </w:rPr>
            </w:pPr>
            <w:proofErr w:type="spellStart"/>
            <w:r w:rsidRPr="00F30934">
              <w:rPr>
                <w:sz w:val="20"/>
                <w:szCs w:val="20"/>
              </w:rPr>
              <w:lastRenderedPageBreak/>
              <w:t>IInd</w:t>
            </w:r>
            <w:proofErr w:type="spellEnd"/>
            <w:r w:rsidRPr="00F30934">
              <w:rPr>
                <w:sz w:val="20"/>
                <w:szCs w:val="20"/>
              </w:rPr>
              <w:t xml:space="preserve"> circle</w:t>
            </w:r>
          </w:p>
        </w:tc>
        <w:tc>
          <w:tcPr>
            <w:tcW w:w="1161" w:type="dxa"/>
          </w:tcPr>
          <w:p w14:paraId="11C62993"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0.052 – 0.060 </w:t>
            </w:r>
          </w:p>
        </w:tc>
        <w:tc>
          <w:tcPr>
            <w:tcW w:w="992" w:type="dxa"/>
          </w:tcPr>
          <w:p w14:paraId="7A35AE7C"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0.034 – 40.06 </w:t>
            </w:r>
          </w:p>
        </w:tc>
        <w:tc>
          <w:tcPr>
            <w:tcW w:w="1134" w:type="dxa"/>
          </w:tcPr>
          <w:p w14:paraId="7873D330"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0.019 </w:t>
            </w:r>
          </w:p>
        </w:tc>
        <w:tc>
          <w:tcPr>
            <w:tcW w:w="1201" w:type="dxa"/>
          </w:tcPr>
          <w:p w14:paraId="0E79DA4B"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0.030 </w:t>
            </w:r>
          </w:p>
        </w:tc>
        <w:tc>
          <w:tcPr>
            <w:tcW w:w="1080" w:type="dxa"/>
          </w:tcPr>
          <w:p w14:paraId="73B81A7A"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0.056 – 0.060</w:t>
            </w:r>
          </w:p>
        </w:tc>
        <w:tc>
          <w:tcPr>
            <w:tcW w:w="979" w:type="dxa"/>
          </w:tcPr>
          <w:p w14:paraId="78DCB31A"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0.058 – 0.060 </w:t>
            </w:r>
          </w:p>
        </w:tc>
        <w:tc>
          <w:tcPr>
            <w:tcW w:w="1263" w:type="dxa"/>
          </w:tcPr>
          <w:p w14:paraId="45CFE52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0.045 – 0.050 </w:t>
            </w:r>
          </w:p>
        </w:tc>
        <w:tc>
          <w:tcPr>
            <w:tcW w:w="1110" w:type="dxa"/>
          </w:tcPr>
          <w:p w14:paraId="5396FAF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0.052 – 0.056 </w:t>
            </w:r>
          </w:p>
        </w:tc>
        <w:tc>
          <w:tcPr>
            <w:tcW w:w="1171" w:type="dxa"/>
          </w:tcPr>
          <w:p w14:paraId="62276C03"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0.056-0.060 </w:t>
            </w:r>
          </w:p>
        </w:tc>
        <w:tc>
          <w:tcPr>
            <w:tcW w:w="1222" w:type="dxa"/>
          </w:tcPr>
          <w:p w14:paraId="1D67A07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0.030  </w:t>
            </w:r>
          </w:p>
        </w:tc>
        <w:tc>
          <w:tcPr>
            <w:tcW w:w="1188" w:type="dxa"/>
          </w:tcPr>
          <w:p w14:paraId="2B837B87"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 xml:space="preserve">second row 0.057–0.065 </w:t>
            </w:r>
          </w:p>
        </w:tc>
        <w:tc>
          <w:tcPr>
            <w:tcW w:w="1134" w:type="dxa"/>
            <w:vMerge/>
          </w:tcPr>
          <w:p w14:paraId="6E26A768" w14:textId="77777777" w:rsidR="001272CA" w:rsidRPr="00F30934" w:rsidRDefault="001272CA" w:rsidP="00497565">
            <w:pPr>
              <w:pStyle w:val="NormalWeb"/>
              <w:spacing w:before="0" w:after="0" w:line="276" w:lineRule="auto"/>
              <w:jc w:val="both"/>
              <w:rPr>
                <w:sz w:val="20"/>
                <w:szCs w:val="20"/>
              </w:rPr>
            </w:pPr>
          </w:p>
        </w:tc>
        <w:tc>
          <w:tcPr>
            <w:tcW w:w="1134" w:type="dxa"/>
            <w:vMerge/>
          </w:tcPr>
          <w:p w14:paraId="5BF137EA" w14:textId="77777777" w:rsidR="001272CA" w:rsidRPr="00F30934" w:rsidRDefault="001272CA" w:rsidP="00497565">
            <w:pPr>
              <w:rPr>
                <w:rFonts w:ascii="Times New Roman" w:hAnsi="Times New Roman" w:cs="Times New Roman"/>
                <w:sz w:val="20"/>
                <w:szCs w:val="20"/>
              </w:rPr>
            </w:pPr>
          </w:p>
        </w:tc>
      </w:tr>
      <w:tr w:rsidR="001272CA" w:rsidRPr="00F30934" w14:paraId="3D9996C0" w14:textId="77777777" w:rsidTr="00497565">
        <w:tc>
          <w:tcPr>
            <w:tcW w:w="825" w:type="dxa"/>
          </w:tcPr>
          <w:p w14:paraId="6BFC51B4" w14:textId="77777777" w:rsidR="001272CA" w:rsidRPr="00F30934" w:rsidRDefault="001272CA" w:rsidP="00497565">
            <w:pPr>
              <w:pStyle w:val="NormalWeb"/>
              <w:spacing w:before="0" w:beforeAutospacing="0" w:after="0" w:afterAutospacing="0" w:line="276" w:lineRule="auto"/>
              <w:jc w:val="both"/>
              <w:rPr>
                <w:sz w:val="20"/>
                <w:szCs w:val="20"/>
              </w:rPr>
            </w:pPr>
            <w:proofErr w:type="spellStart"/>
            <w:r w:rsidRPr="00F30934">
              <w:rPr>
                <w:sz w:val="20"/>
                <w:szCs w:val="20"/>
              </w:rPr>
              <w:t>IIIrd</w:t>
            </w:r>
            <w:proofErr w:type="spellEnd"/>
            <w:r w:rsidRPr="00F30934">
              <w:rPr>
                <w:sz w:val="20"/>
                <w:szCs w:val="20"/>
              </w:rPr>
              <w:t xml:space="preserve"> circle</w:t>
            </w:r>
          </w:p>
        </w:tc>
        <w:tc>
          <w:tcPr>
            <w:tcW w:w="1161" w:type="dxa"/>
          </w:tcPr>
          <w:p w14:paraId="49D74BC5"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0.026 – 0.036 </w:t>
            </w:r>
          </w:p>
        </w:tc>
        <w:tc>
          <w:tcPr>
            <w:tcW w:w="992" w:type="dxa"/>
          </w:tcPr>
          <w:p w14:paraId="63829543"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0.01l – 0.020 </w:t>
            </w:r>
          </w:p>
        </w:tc>
        <w:tc>
          <w:tcPr>
            <w:tcW w:w="1134" w:type="dxa"/>
          </w:tcPr>
          <w:p w14:paraId="23A51D3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0.012 </w:t>
            </w:r>
          </w:p>
        </w:tc>
        <w:tc>
          <w:tcPr>
            <w:tcW w:w="1201" w:type="dxa"/>
          </w:tcPr>
          <w:p w14:paraId="105F3DD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0.020</w:t>
            </w:r>
          </w:p>
        </w:tc>
        <w:tc>
          <w:tcPr>
            <w:tcW w:w="1080" w:type="dxa"/>
          </w:tcPr>
          <w:p w14:paraId="30D55AE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0.031 </w:t>
            </w:r>
          </w:p>
        </w:tc>
        <w:tc>
          <w:tcPr>
            <w:tcW w:w="979" w:type="dxa"/>
          </w:tcPr>
          <w:p w14:paraId="040CD697"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0.031 </w:t>
            </w:r>
          </w:p>
        </w:tc>
        <w:tc>
          <w:tcPr>
            <w:tcW w:w="1263" w:type="dxa"/>
          </w:tcPr>
          <w:p w14:paraId="7B9118B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0.030 – 0.033 </w:t>
            </w:r>
          </w:p>
        </w:tc>
        <w:tc>
          <w:tcPr>
            <w:tcW w:w="1110" w:type="dxa"/>
          </w:tcPr>
          <w:p w14:paraId="086D6D90"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0.038 – 0.042 </w:t>
            </w:r>
          </w:p>
        </w:tc>
        <w:tc>
          <w:tcPr>
            <w:tcW w:w="1171" w:type="dxa"/>
          </w:tcPr>
          <w:p w14:paraId="6910DB6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0.036-0.041 </w:t>
            </w:r>
          </w:p>
        </w:tc>
        <w:tc>
          <w:tcPr>
            <w:tcW w:w="1222" w:type="dxa"/>
          </w:tcPr>
          <w:p w14:paraId="46BD805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0.017 </w:t>
            </w:r>
          </w:p>
        </w:tc>
        <w:tc>
          <w:tcPr>
            <w:tcW w:w="1188" w:type="dxa"/>
          </w:tcPr>
          <w:p w14:paraId="6EF26558"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 xml:space="preserve">0.038–0.040 </w:t>
            </w:r>
          </w:p>
        </w:tc>
        <w:tc>
          <w:tcPr>
            <w:tcW w:w="1134" w:type="dxa"/>
            <w:vMerge/>
          </w:tcPr>
          <w:p w14:paraId="6426E0F2" w14:textId="77777777" w:rsidR="001272CA" w:rsidRPr="00F30934" w:rsidRDefault="001272CA" w:rsidP="00497565">
            <w:pPr>
              <w:pStyle w:val="NormalWeb"/>
              <w:spacing w:before="0" w:after="0" w:line="276" w:lineRule="auto"/>
              <w:jc w:val="both"/>
              <w:rPr>
                <w:sz w:val="20"/>
                <w:szCs w:val="20"/>
              </w:rPr>
            </w:pPr>
          </w:p>
        </w:tc>
        <w:tc>
          <w:tcPr>
            <w:tcW w:w="1134" w:type="dxa"/>
            <w:vMerge/>
          </w:tcPr>
          <w:p w14:paraId="4290870B" w14:textId="77777777" w:rsidR="001272CA" w:rsidRPr="00F30934" w:rsidRDefault="001272CA" w:rsidP="00497565">
            <w:pPr>
              <w:rPr>
                <w:rFonts w:ascii="Times New Roman" w:hAnsi="Times New Roman" w:cs="Times New Roman"/>
                <w:sz w:val="20"/>
                <w:szCs w:val="20"/>
              </w:rPr>
            </w:pPr>
          </w:p>
        </w:tc>
      </w:tr>
      <w:tr w:rsidR="001272CA" w:rsidRPr="00F30934" w14:paraId="0B081B1C" w14:textId="77777777" w:rsidTr="00497565">
        <w:tc>
          <w:tcPr>
            <w:tcW w:w="825" w:type="dxa"/>
          </w:tcPr>
          <w:p w14:paraId="483910DA" w14:textId="77777777" w:rsidR="001272CA" w:rsidRPr="00F30934" w:rsidRDefault="001272CA" w:rsidP="00497565">
            <w:pPr>
              <w:pStyle w:val="NormalWeb"/>
              <w:spacing w:before="0" w:beforeAutospacing="0" w:after="0" w:afterAutospacing="0" w:line="276" w:lineRule="auto"/>
              <w:rPr>
                <w:sz w:val="20"/>
                <w:szCs w:val="20"/>
              </w:rPr>
            </w:pPr>
            <w:proofErr w:type="spellStart"/>
            <w:r w:rsidRPr="00F30934">
              <w:rPr>
                <w:sz w:val="20"/>
                <w:szCs w:val="20"/>
              </w:rPr>
              <w:t>IVth</w:t>
            </w:r>
            <w:proofErr w:type="spellEnd"/>
            <w:r w:rsidRPr="00F30934">
              <w:rPr>
                <w:sz w:val="20"/>
                <w:szCs w:val="20"/>
              </w:rPr>
              <w:t xml:space="preserve"> circle</w:t>
            </w:r>
          </w:p>
        </w:tc>
        <w:tc>
          <w:tcPr>
            <w:tcW w:w="1161" w:type="dxa"/>
          </w:tcPr>
          <w:p w14:paraId="50485183"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 xml:space="preserve">0.016 – 0.024 </w:t>
            </w:r>
          </w:p>
        </w:tc>
        <w:tc>
          <w:tcPr>
            <w:tcW w:w="992" w:type="dxa"/>
          </w:tcPr>
          <w:p w14:paraId="016BF206"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 xml:space="preserve">0.007 – 0.019 </w:t>
            </w:r>
          </w:p>
        </w:tc>
        <w:tc>
          <w:tcPr>
            <w:tcW w:w="1134" w:type="dxa"/>
          </w:tcPr>
          <w:p w14:paraId="2530851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0.007</w:t>
            </w:r>
          </w:p>
        </w:tc>
        <w:tc>
          <w:tcPr>
            <w:tcW w:w="1201" w:type="dxa"/>
          </w:tcPr>
          <w:p w14:paraId="516E333F" w14:textId="77777777" w:rsidR="001272CA" w:rsidRPr="00F30934" w:rsidRDefault="001272CA" w:rsidP="00497565">
            <w:pPr>
              <w:rPr>
                <w:rFonts w:ascii="Times New Roman" w:hAnsi="Times New Roman" w:cs="Times New Roman"/>
                <w:sz w:val="20"/>
                <w:szCs w:val="20"/>
              </w:rPr>
            </w:pPr>
          </w:p>
        </w:tc>
        <w:tc>
          <w:tcPr>
            <w:tcW w:w="1080" w:type="dxa"/>
          </w:tcPr>
          <w:p w14:paraId="0BB0DB3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0.015 in length</w:t>
            </w:r>
          </w:p>
        </w:tc>
        <w:tc>
          <w:tcPr>
            <w:tcW w:w="979" w:type="dxa"/>
          </w:tcPr>
          <w:p w14:paraId="1AD63DD9"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0.015 in length</w:t>
            </w:r>
          </w:p>
        </w:tc>
        <w:tc>
          <w:tcPr>
            <w:tcW w:w="1263" w:type="dxa"/>
          </w:tcPr>
          <w:p w14:paraId="280F6D2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0.024 </w:t>
            </w:r>
          </w:p>
        </w:tc>
        <w:tc>
          <w:tcPr>
            <w:tcW w:w="1110" w:type="dxa"/>
          </w:tcPr>
          <w:p w14:paraId="72DB10E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71" w:type="dxa"/>
          </w:tcPr>
          <w:p w14:paraId="5925A1A0"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0.022-0.030 </w:t>
            </w:r>
          </w:p>
        </w:tc>
        <w:tc>
          <w:tcPr>
            <w:tcW w:w="1222" w:type="dxa"/>
          </w:tcPr>
          <w:p w14:paraId="13B65A4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88" w:type="dxa"/>
          </w:tcPr>
          <w:p w14:paraId="55B1555D"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 xml:space="preserve">0.008–0.0140 </w:t>
            </w:r>
          </w:p>
        </w:tc>
        <w:tc>
          <w:tcPr>
            <w:tcW w:w="1134" w:type="dxa"/>
            <w:vMerge/>
          </w:tcPr>
          <w:p w14:paraId="0F24C441" w14:textId="77777777" w:rsidR="001272CA" w:rsidRPr="00F30934" w:rsidRDefault="001272CA" w:rsidP="00497565">
            <w:pPr>
              <w:pStyle w:val="NormalWeb"/>
              <w:spacing w:before="0" w:after="0" w:line="276" w:lineRule="auto"/>
              <w:jc w:val="both"/>
              <w:rPr>
                <w:sz w:val="20"/>
                <w:szCs w:val="20"/>
              </w:rPr>
            </w:pPr>
          </w:p>
        </w:tc>
        <w:tc>
          <w:tcPr>
            <w:tcW w:w="1134" w:type="dxa"/>
            <w:vMerge/>
          </w:tcPr>
          <w:p w14:paraId="1089A192" w14:textId="77777777" w:rsidR="001272CA" w:rsidRPr="00F30934" w:rsidRDefault="001272CA" w:rsidP="00497565">
            <w:pPr>
              <w:rPr>
                <w:rFonts w:ascii="Times New Roman" w:hAnsi="Times New Roman" w:cs="Times New Roman"/>
                <w:sz w:val="20"/>
                <w:szCs w:val="20"/>
              </w:rPr>
            </w:pPr>
          </w:p>
        </w:tc>
      </w:tr>
      <w:tr w:rsidR="001272CA" w:rsidRPr="00F30934" w14:paraId="11665B36" w14:textId="77777777" w:rsidTr="00497565">
        <w:tc>
          <w:tcPr>
            <w:tcW w:w="825" w:type="dxa"/>
          </w:tcPr>
          <w:p w14:paraId="5104B612"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Vth circle</w:t>
            </w:r>
          </w:p>
        </w:tc>
        <w:tc>
          <w:tcPr>
            <w:tcW w:w="1161" w:type="dxa"/>
          </w:tcPr>
          <w:p w14:paraId="3CC9B385"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0.011 – 0.016 in length</w:t>
            </w:r>
          </w:p>
        </w:tc>
        <w:tc>
          <w:tcPr>
            <w:tcW w:w="992" w:type="dxa"/>
          </w:tcPr>
          <w:p w14:paraId="20F8CD22"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w:t>
            </w:r>
          </w:p>
        </w:tc>
        <w:tc>
          <w:tcPr>
            <w:tcW w:w="1134" w:type="dxa"/>
          </w:tcPr>
          <w:p w14:paraId="03E266B3"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01" w:type="dxa"/>
          </w:tcPr>
          <w:p w14:paraId="1F8A903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080" w:type="dxa"/>
          </w:tcPr>
          <w:p w14:paraId="21CC11E9"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979" w:type="dxa"/>
          </w:tcPr>
          <w:p w14:paraId="2CD7CF6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63" w:type="dxa"/>
          </w:tcPr>
          <w:p w14:paraId="6E3C0E8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10" w:type="dxa"/>
          </w:tcPr>
          <w:p w14:paraId="11077EF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71" w:type="dxa"/>
          </w:tcPr>
          <w:p w14:paraId="679F46E9"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0.013-0.017 in length</w:t>
            </w:r>
          </w:p>
        </w:tc>
        <w:tc>
          <w:tcPr>
            <w:tcW w:w="1222" w:type="dxa"/>
          </w:tcPr>
          <w:p w14:paraId="64704FC7"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88" w:type="dxa"/>
          </w:tcPr>
          <w:p w14:paraId="43B17E27" w14:textId="77777777" w:rsidR="001272CA" w:rsidRPr="00F30934" w:rsidRDefault="001272CA" w:rsidP="00497565">
            <w:pPr>
              <w:pStyle w:val="NormalWeb"/>
              <w:spacing w:before="0" w:beforeAutospacing="0" w:after="0" w:afterAutospacing="0" w:line="276" w:lineRule="auto"/>
              <w:rPr>
                <w:sz w:val="20"/>
                <w:szCs w:val="20"/>
              </w:rPr>
            </w:pPr>
            <w:r w:rsidRPr="00F30934">
              <w:rPr>
                <w:sz w:val="20"/>
                <w:szCs w:val="20"/>
              </w:rPr>
              <w:t xml:space="preserve">0.008–0.0140 </w:t>
            </w:r>
          </w:p>
        </w:tc>
        <w:tc>
          <w:tcPr>
            <w:tcW w:w="1134" w:type="dxa"/>
            <w:vMerge/>
          </w:tcPr>
          <w:p w14:paraId="0B41777C" w14:textId="77777777" w:rsidR="001272CA" w:rsidRPr="00F30934" w:rsidRDefault="001272CA" w:rsidP="00497565">
            <w:pPr>
              <w:pStyle w:val="NormalWeb"/>
              <w:spacing w:before="0" w:beforeAutospacing="0" w:after="0" w:afterAutospacing="0" w:line="276" w:lineRule="auto"/>
              <w:jc w:val="both"/>
              <w:rPr>
                <w:sz w:val="20"/>
                <w:szCs w:val="20"/>
              </w:rPr>
            </w:pPr>
          </w:p>
        </w:tc>
        <w:tc>
          <w:tcPr>
            <w:tcW w:w="1134" w:type="dxa"/>
            <w:vMerge/>
          </w:tcPr>
          <w:p w14:paraId="6991974D" w14:textId="77777777" w:rsidR="001272CA" w:rsidRPr="00F30934" w:rsidRDefault="001272CA" w:rsidP="00497565">
            <w:pPr>
              <w:rPr>
                <w:rFonts w:ascii="Times New Roman" w:hAnsi="Times New Roman" w:cs="Times New Roman"/>
                <w:sz w:val="20"/>
                <w:szCs w:val="20"/>
              </w:rPr>
            </w:pPr>
          </w:p>
        </w:tc>
      </w:tr>
      <w:tr w:rsidR="001272CA" w:rsidRPr="00F30934" w14:paraId="480B559B" w14:textId="77777777" w:rsidTr="00497565">
        <w:tc>
          <w:tcPr>
            <w:tcW w:w="825" w:type="dxa"/>
          </w:tcPr>
          <w:p w14:paraId="1EC5F239"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Neck</w:t>
            </w:r>
          </w:p>
        </w:tc>
        <w:tc>
          <w:tcPr>
            <w:tcW w:w="1161" w:type="dxa"/>
          </w:tcPr>
          <w:p w14:paraId="2AEA32C0"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As wide as holdfast</w:t>
            </w:r>
          </w:p>
        </w:tc>
        <w:tc>
          <w:tcPr>
            <w:tcW w:w="992" w:type="dxa"/>
          </w:tcPr>
          <w:p w14:paraId="75A9B282"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iCs/>
                <w:sz w:val="20"/>
                <w:szCs w:val="20"/>
              </w:rPr>
              <w:t>Neck narrower than holdfast</w:t>
            </w:r>
          </w:p>
        </w:tc>
        <w:tc>
          <w:tcPr>
            <w:tcW w:w="1134" w:type="dxa"/>
          </w:tcPr>
          <w:p w14:paraId="0A321F5D"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83 long</w:t>
            </w:r>
          </w:p>
        </w:tc>
        <w:tc>
          <w:tcPr>
            <w:tcW w:w="1201" w:type="dxa"/>
          </w:tcPr>
          <w:p w14:paraId="3FE9E94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080" w:type="dxa"/>
          </w:tcPr>
          <w:p w14:paraId="0BA664D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979" w:type="dxa"/>
          </w:tcPr>
          <w:p w14:paraId="09775A1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Short</w:t>
            </w:r>
          </w:p>
        </w:tc>
        <w:tc>
          <w:tcPr>
            <w:tcW w:w="1263" w:type="dxa"/>
          </w:tcPr>
          <w:p w14:paraId="42C89B0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10" w:type="dxa"/>
          </w:tcPr>
          <w:p w14:paraId="24EFE729"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71" w:type="dxa"/>
          </w:tcPr>
          <w:p w14:paraId="2283C94B"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22" w:type="dxa"/>
          </w:tcPr>
          <w:p w14:paraId="34CDFAF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88" w:type="dxa"/>
          </w:tcPr>
          <w:p w14:paraId="5D21C2D3" w14:textId="77777777" w:rsidR="001272CA" w:rsidRPr="00F30934" w:rsidRDefault="001272CA" w:rsidP="00497565">
            <w:pPr>
              <w:rPr>
                <w:rFonts w:ascii="Times New Roman" w:eastAsia="Times New Roman" w:hAnsi="Times New Roman" w:cs="Times New Roman"/>
                <w:sz w:val="20"/>
                <w:szCs w:val="20"/>
                <w:lang w:eastAsia="en-IN"/>
              </w:rPr>
            </w:pPr>
            <w:r w:rsidRPr="00F30934">
              <w:rPr>
                <w:rFonts w:ascii="Times New Roman" w:eastAsia="Times New Roman" w:hAnsi="Times New Roman" w:cs="Times New Roman"/>
                <w:sz w:val="20"/>
                <w:szCs w:val="20"/>
                <w:lang w:eastAsia="en-IN"/>
              </w:rPr>
              <w:t xml:space="preserve">short, </w:t>
            </w:r>
          </w:p>
          <w:p w14:paraId="733C0479"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0.71 (0.60–0.71).</w:t>
            </w:r>
          </w:p>
        </w:tc>
        <w:tc>
          <w:tcPr>
            <w:tcW w:w="1134" w:type="dxa"/>
          </w:tcPr>
          <w:p w14:paraId="60847E6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Medium</w:t>
            </w:r>
          </w:p>
          <w:p w14:paraId="55F23DB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0.631-0.655x 0.209-0.364 </w:t>
            </w:r>
          </w:p>
        </w:tc>
        <w:tc>
          <w:tcPr>
            <w:tcW w:w="1134" w:type="dxa"/>
          </w:tcPr>
          <w:p w14:paraId="49365877" w14:textId="77777777" w:rsidR="001272CA" w:rsidRPr="00F30934" w:rsidRDefault="001272CA" w:rsidP="00497565">
            <w:pPr>
              <w:rPr>
                <w:rFonts w:ascii="Times New Roman" w:hAnsi="Times New Roman" w:cs="Times New Roman"/>
                <w:bCs/>
                <w:sz w:val="20"/>
                <w:szCs w:val="20"/>
              </w:rPr>
            </w:pPr>
            <w:r w:rsidRPr="00F30934">
              <w:rPr>
                <w:rFonts w:ascii="Times New Roman" w:hAnsi="Times New Roman" w:cs="Times New Roman"/>
                <w:sz w:val="20"/>
                <w:szCs w:val="20"/>
              </w:rPr>
              <w:t>Medium</w:t>
            </w:r>
            <w:r w:rsidRPr="00F30934">
              <w:rPr>
                <w:rFonts w:ascii="Times New Roman" w:hAnsi="Times New Roman" w:cs="Times New Roman"/>
                <w:bCs/>
                <w:sz w:val="20"/>
                <w:szCs w:val="20"/>
              </w:rPr>
              <w:t xml:space="preserve"> </w:t>
            </w:r>
          </w:p>
          <w:p w14:paraId="44ECB5E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bCs/>
                <w:sz w:val="20"/>
                <w:szCs w:val="20"/>
              </w:rPr>
              <w:t xml:space="preserve">1.248 to 1.262 </w:t>
            </w:r>
            <w:r w:rsidRPr="00F30934">
              <w:rPr>
                <w:rFonts w:ascii="Times New Roman" w:hAnsi="Times New Roman" w:cs="Times New Roman"/>
                <w:sz w:val="20"/>
                <w:szCs w:val="20"/>
              </w:rPr>
              <w:t xml:space="preserve">x 0.194 to 0.451 </w:t>
            </w:r>
          </w:p>
        </w:tc>
      </w:tr>
      <w:tr w:rsidR="001272CA" w:rsidRPr="00F30934" w14:paraId="7A2167D9" w14:textId="77777777" w:rsidTr="00497565">
        <w:trPr>
          <w:trHeight w:val="737"/>
        </w:trPr>
        <w:tc>
          <w:tcPr>
            <w:tcW w:w="825" w:type="dxa"/>
          </w:tcPr>
          <w:p w14:paraId="75DFEA5B"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Segment</w:t>
            </w:r>
          </w:p>
        </w:tc>
        <w:tc>
          <w:tcPr>
            <w:tcW w:w="1161" w:type="dxa"/>
          </w:tcPr>
          <w:p w14:paraId="2A2E971A"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8 - 50</w:t>
            </w:r>
          </w:p>
        </w:tc>
        <w:tc>
          <w:tcPr>
            <w:tcW w:w="992" w:type="dxa"/>
          </w:tcPr>
          <w:p w14:paraId="5867859A"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iCs/>
                <w:sz w:val="20"/>
                <w:szCs w:val="20"/>
              </w:rPr>
              <w:t xml:space="preserve">25 - 120 </w:t>
            </w:r>
          </w:p>
        </w:tc>
        <w:tc>
          <w:tcPr>
            <w:tcW w:w="1134" w:type="dxa"/>
          </w:tcPr>
          <w:p w14:paraId="167D57E3"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56 - 60</w:t>
            </w:r>
          </w:p>
        </w:tc>
        <w:tc>
          <w:tcPr>
            <w:tcW w:w="1201" w:type="dxa"/>
          </w:tcPr>
          <w:p w14:paraId="61A16B5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080" w:type="dxa"/>
          </w:tcPr>
          <w:p w14:paraId="08A0CF11"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28 segments</w:t>
            </w:r>
          </w:p>
        </w:tc>
        <w:tc>
          <w:tcPr>
            <w:tcW w:w="979" w:type="dxa"/>
          </w:tcPr>
          <w:p w14:paraId="1C34717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63" w:type="dxa"/>
          </w:tcPr>
          <w:p w14:paraId="22F14469"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10" w:type="dxa"/>
          </w:tcPr>
          <w:p w14:paraId="1CDA3EB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71" w:type="dxa"/>
          </w:tcPr>
          <w:p w14:paraId="7BA5ED9D"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22" w:type="dxa"/>
          </w:tcPr>
          <w:p w14:paraId="2799A423"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88" w:type="dxa"/>
          </w:tcPr>
          <w:p w14:paraId="4C3A8F2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48</w:t>
            </w:r>
          </w:p>
          <w:p w14:paraId="7D93C7F3" w14:textId="77777777" w:rsidR="001272CA" w:rsidRPr="00F30934" w:rsidRDefault="001272CA" w:rsidP="00497565">
            <w:pPr>
              <w:spacing w:before="240" w:after="240" w:line="240" w:lineRule="auto"/>
              <w:rPr>
                <w:rFonts w:ascii="Times New Roman" w:hAnsi="Times New Roman" w:cs="Times New Roman"/>
                <w:sz w:val="20"/>
                <w:szCs w:val="20"/>
              </w:rPr>
            </w:pPr>
          </w:p>
        </w:tc>
        <w:tc>
          <w:tcPr>
            <w:tcW w:w="1134" w:type="dxa"/>
          </w:tcPr>
          <w:p w14:paraId="296AB93A"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numerous</w:t>
            </w:r>
          </w:p>
        </w:tc>
        <w:tc>
          <w:tcPr>
            <w:tcW w:w="1134" w:type="dxa"/>
          </w:tcPr>
          <w:p w14:paraId="7E50BAF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r>
      <w:tr w:rsidR="001272CA" w:rsidRPr="00F30934" w14:paraId="2B63722E" w14:textId="77777777" w:rsidTr="00497565">
        <w:tc>
          <w:tcPr>
            <w:tcW w:w="825" w:type="dxa"/>
          </w:tcPr>
          <w:p w14:paraId="6E99F307"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Testes</w:t>
            </w:r>
          </w:p>
        </w:tc>
        <w:tc>
          <w:tcPr>
            <w:tcW w:w="1161" w:type="dxa"/>
          </w:tcPr>
          <w:p w14:paraId="230D55D8"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30-60 in number</w:t>
            </w:r>
          </w:p>
          <w:p w14:paraId="51A31483"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0.030 – 0.070 in diameter</w:t>
            </w:r>
          </w:p>
        </w:tc>
        <w:tc>
          <w:tcPr>
            <w:tcW w:w="992" w:type="dxa"/>
          </w:tcPr>
          <w:p w14:paraId="7856C5A5"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iCs/>
                <w:sz w:val="20"/>
                <w:szCs w:val="20"/>
              </w:rPr>
              <w:t>12 - 16 in number</w:t>
            </w:r>
          </w:p>
        </w:tc>
        <w:tc>
          <w:tcPr>
            <w:tcW w:w="1134" w:type="dxa"/>
          </w:tcPr>
          <w:p w14:paraId="33E945E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12 in number, each testis 0.015- </w:t>
            </w:r>
            <w:r w:rsidRPr="00F30934">
              <w:rPr>
                <w:rFonts w:ascii="Times New Roman" w:hAnsi="Times New Roman" w:cs="Times New Roman"/>
                <w:sz w:val="20"/>
                <w:szCs w:val="20"/>
              </w:rPr>
              <w:lastRenderedPageBreak/>
              <w:t xml:space="preserve">0.018 in diameter </w:t>
            </w:r>
          </w:p>
        </w:tc>
        <w:tc>
          <w:tcPr>
            <w:tcW w:w="1201" w:type="dxa"/>
          </w:tcPr>
          <w:p w14:paraId="172B653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25-29 in number each 0.040 in diameter.</w:t>
            </w:r>
          </w:p>
        </w:tc>
        <w:tc>
          <w:tcPr>
            <w:tcW w:w="1080" w:type="dxa"/>
          </w:tcPr>
          <w:p w14:paraId="76D7C97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Numerous testes </w:t>
            </w:r>
          </w:p>
          <w:p w14:paraId="4F581705" w14:textId="77777777" w:rsidR="001272CA" w:rsidRPr="00F30934" w:rsidRDefault="001272CA" w:rsidP="00497565">
            <w:pPr>
              <w:rPr>
                <w:rFonts w:ascii="Times New Roman" w:hAnsi="Times New Roman" w:cs="Times New Roman"/>
                <w:sz w:val="20"/>
                <w:szCs w:val="20"/>
              </w:rPr>
            </w:pPr>
          </w:p>
          <w:p w14:paraId="0177F75B"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w:t>
            </w:r>
          </w:p>
        </w:tc>
        <w:tc>
          <w:tcPr>
            <w:tcW w:w="979" w:type="dxa"/>
          </w:tcPr>
          <w:p w14:paraId="72591E0B"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41 in number</w:t>
            </w:r>
          </w:p>
          <w:p w14:paraId="5FE290D8" w14:textId="77777777" w:rsidR="001272CA" w:rsidRPr="00F30934" w:rsidRDefault="001272CA" w:rsidP="00497565">
            <w:pPr>
              <w:rPr>
                <w:rFonts w:ascii="Times New Roman" w:hAnsi="Times New Roman" w:cs="Times New Roman"/>
                <w:sz w:val="20"/>
                <w:szCs w:val="20"/>
              </w:rPr>
            </w:pPr>
          </w:p>
          <w:p w14:paraId="11DB95C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 xml:space="preserve"> --</w:t>
            </w:r>
          </w:p>
        </w:tc>
        <w:tc>
          <w:tcPr>
            <w:tcW w:w="1263" w:type="dxa"/>
          </w:tcPr>
          <w:p w14:paraId="300E791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36 - 39 in number</w:t>
            </w:r>
          </w:p>
        </w:tc>
        <w:tc>
          <w:tcPr>
            <w:tcW w:w="1110" w:type="dxa"/>
          </w:tcPr>
          <w:p w14:paraId="36485A39"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iCs/>
                <w:sz w:val="20"/>
                <w:szCs w:val="20"/>
              </w:rPr>
              <w:t>39 - 44 in number</w:t>
            </w:r>
          </w:p>
        </w:tc>
        <w:tc>
          <w:tcPr>
            <w:tcW w:w="1171" w:type="dxa"/>
          </w:tcPr>
          <w:p w14:paraId="10BA01A5" w14:textId="77777777" w:rsidR="001272CA" w:rsidRPr="00F30934" w:rsidRDefault="001272CA" w:rsidP="00497565">
            <w:pPr>
              <w:pStyle w:val="NormalWeb"/>
              <w:spacing w:before="0" w:beforeAutospacing="0" w:afterAutospacing="0"/>
              <w:jc w:val="both"/>
              <w:rPr>
                <w:sz w:val="20"/>
                <w:szCs w:val="20"/>
              </w:rPr>
            </w:pPr>
            <w:r w:rsidRPr="00F30934">
              <w:rPr>
                <w:sz w:val="20"/>
                <w:szCs w:val="20"/>
              </w:rPr>
              <w:t xml:space="preserve">48-64 in number, each testis </w:t>
            </w:r>
          </w:p>
          <w:p w14:paraId="4ADDCE9D" w14:textId="77777777" w:rsidR="001272CA" w:rsidRPr="00F30934" w:rsidRDefault="001272CA" w:rsidP="00497565">
            <w:pPr>
              <w:rPr>
                <w:rFonts w:ascii="Times New Roman" w:hAnsi="Times New Roman" w:cs="Times New Roman"/>
                <w:iCs/>
                <w:sz w:val="20"/>
                <w:szCs w:val="20"/>
              </w:rPr>
            </w:pPr>
            <w:r w:rsidRPr="00F30934">
              <w:rPr>
                <w:rFonts w:ascii="Times New Roman" w:hAnsi="Times New Roman" w:cs="Times New Roman"/>
                <w:sz w:val="20"/>
                <w:szCs w:val="20"/>
              </w:rPr>
              <w:lastRenderedPageBreak/>
              <w:t>0.046 in diameter.</w:t>
            </w:r>
          </w:p>
        </w:tc>
        <w:tc>
          <w:tcPr>
            <w:tcW w:w="1222" w:type="dxa"/>
          </w:tcPr>
          <w:p w14:paraId="3A4C354D" w14:textId="77777777" w:rsidR="001272CA" w:rsidRPr="00F30934" w:rsidRDefault="001272CA" w:rsidP="00497565">
            <w:pPr>
              <w:rPr>
                <w:rFonts w:ascii="Times New Roman" w:hAnsi="Times New Roman" w:cs="Times New Roman"/>
                <w:iCs/>
                <w:sz w:val="20"/>
                <w:szCs w:val="20"/>
              </w:rPr>
            </w:pPr>
            <w:r w:rsidRPr="00F30934">
              <w:rPr>
                <w:rFonts w:ascii="Times New Roman" w:hAnsi="Times New Roman" w:cs="Times New Roman"/>
                <w:sz w:val="20"/>
                <w:szCs w:val="20"/>
              </w:rPr>
              <w:lastRenderedPageBreak/>
              <w:t>30 in number</w:t>
            </w:r>
          </w:p>
        </w:tc>
        <w:tc>
          <w:tcPr>
            <w:tcW w:w="1188" w:type="dxa"/>
          </w:tcPr>
          <w:p w14:paraId="18A5A3C4" w14:textId="77777777" w:rsidR="001272CA" w:rsidRPr="00F30934" w:rsidRDefault="001272CA" w:rsidP="00497565">
            <w:pPr>
              <w:rPr>
                <w:rFonts w:ascii="Times New Roman" w:eastAsia="Times New Roman" w:hAnsi="Times New Roman" w:cs="Times New Roman"/>
                <w:sz w:val="20"/>
                <w:szCs w:val="20"/>
                <w:lang w:eastAsia="en-IN"/>
              </w:rPr>
            </w:pPr>
            <w:r w:rsidRPr="00F30934">
              <w:rPr>
                <w:rFonts w:ascii="Times New Roman" w:eastAsia="Times New Roman" w:hAnsi="Times New Roman" w:cs="Times New Roman"/>
                <w:sz w:val="20"/>
                <w:szCs w:val="20"/>
                <w:lang w:eastAsia="en-IN"/>
              </w:rPr>
              <w:t>32–56</w:t>
            </w:r>
          </w:p>
          <w:p w14:paraId="2588530C"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 xml:space="preserve">round, 0.034–0.050 </w:t>
            </w:r>
          </w:p>
        </w:tc>
        <w:tc>
          <w:tcPr>
            <w:tcW w:w="1134" w:type="dxa"/>
          </w:tcPr>
          <w:p w14:paraId="79E6B9B7" w14:textId="77777777" w:rsidR="001272CA" w:rsidRPr="00F30934" w:rsidRDefault="001272CA" w:rsidP="00497565">
            <w:pPr>
              <w:rPr>
                <w:rFonts w:ascii="Times New Roman" w:eastAsia="Times New Roman" w:hAnsi="Times New Roman" w:cs="Times New Roman"/>
                <w:sz w:val="20"/>
                <w:szCs w:val="20"/>
                <w:lang w:eastAsia="en-IN"/>
              </w:rPr>
            </w:pPr>
            <w:r w:rsidRPr="00F30934">
              <w:rPr>
                <w:rFonts w:ascii="Times New Roman" w:eastAsia="Times New Roman" w:hAnsi="Times New Roman" w:cs="Times New Roman"/>
                <w:sz w:val="20"/>
                <w:szCs w:val="20"/>
                <w:lang w:eastAsia="en-IN"/>
              </w:rPr>
              <w:t>30 in number</w:t>
            </w:r>
          </w:p>
          <w:p w14:paraId="236F90D3"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0.019 x 0.015-</w:t>
            </w:r>
            <w:r w:rsidRPr="00F30934">
              <w:rPr>
                <w:rFonts w:ascii="Times New Roman" w:eastAsia="Times New Roman" w:hAnsi="Times New Roman" w:cs="Times New Roman"/>
                <w:sz w:val="20"/>
                <w:szCs w:val="20"/>
                <w:lang w:eastAsia="en-IN"/>
              </w:rPr>
              <w:lastRenderedPageBreak/>
              <w:t>0.039 in size</w:t>
            </w:r>
          </w:p>
        </w:tc>
        <w:tc>
          <w:tcPr>
            <w:tcW w:w="1134" w:type="dxa"/>
          </w:tcPr>
          <w:p w14:paraId="0A13C57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215 - 225 (219)</w:t>
            </w:r>
          </w:p>
          <w:p w14:paraId="338C609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0.015 to 0.039 in diameter</w:t>
            </w:r>
          </w:p>
        </w:tc>
      </w:tr>
      <w:tr w:rsidR="001272CA" w:rsidRPr="00F30934" w14:paraId="018D0ED9" w14:textId="77777777" w:rsidTr="00497565">
        <w:tc>
          <w:tcPr>
            <w:tcW w:w="825" w:type="dxa"/>
          </w:tcPr>
          <w:p w14:paraId="21200DF4"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bCs/>
                <w:sz w:val="20"/>
                <w:szCs w:val="20"/>
              </w:rPr>
              <w:lastRenderedPageBreak/>
              <w:t>Cirrus pouch</w:t>
            </w:r>
          </w:p>
        </w:tc>
        <w:tc>
          <w:tcPr>
            <w:tcW w:w="1161" w:type="dxa"/>
          </w:tcPr>
          <w:p w14:paraId="65C408CE"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0.0160 – 0.0310 </w:t>
            </w:r>
          </w:p>
        </w:tc>
        <w:tc>
          <w:tcPr>
            <w:tcW w:w="992" w:type="dxa"/>
          </w:tcPr>
          <w:p w14:paraId="2C92A566"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w:t>
            </w:r>
          </w:p>
        </w:tc>
        <w:tc>
          <w:tcPr>
            <w:tcW w:w="1134" w:type="dxa"/>
          </w:tcPr>
          <w:p w14:paraId="10DFF660"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01" w:type="dxa"/>
          </w:tcPr>
          <w:p w14:paraId="7AFB7CD0"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0.150 x 0.050 Pear shaped, curved</w:t>
            </w:r>
          </w:p>
        </w:tc>
        <w:tc>
          <w:tcPr>
            <w:tcW w:w="1080" w:type="dxa"/>
          </w:tcPr>
          <w:p w14:paraId="1CF043C1"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979" w:type="dxa"/>
          </w:tcPr>
          <w:p w14:paraId="4864174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63" w:type="dxa"/>
          </w:tcPr>
          <w:p w14:paraId="42DD182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0.217 – 0.280 x 0.035 – 0.050 </w:t>
            </w:r>
          </w:p>
        </w:tc>
        <w:tc>
          <w:tcPr>
            <w:tcW w:w="1110" w:type="dxa"/>
          </w:tcPr>
          <w:p w14:paraId="36F3FCC3"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iCs/>
                <w:sz w:val="20"/>
                <w:szCs w:val="20"/>
              </w:rPr>
              <w:t xml:space="preserve">0.280 x0.050 – 0.060 </w:t>
            </w:r>
          </w:p>
        </w:tc>
        <w:tc>
          <w:tcPr>
            <w:tcW w:w="1171" w:type="dxa"/>
          </w:tcPr>
          <w:p w14:paraId="49349CF5" w14:textId="77777777" w:rsidR="001272CA" w:rsidRPr="00F30934" w:rsidRDefault="001272CA" w:rsidP="00497565">
            <w:pPr>
              <w:rPr>
                <w:rFonts w:ascii="Times New Roman" w:hAnsi="Times New Roman" w:cs="Times New Roman"/>
                <w:iCs/>
                <w:sz w:val="20"/>
                <w:szCs w:val="20"/>
              </w:rPr>
            </w:pPr>
            <w:r w:rsidRPr="00F30934">
              <w:rPr>
                <w:rFonts w:ascii="Times New Roman" w:hAnsi="Times New Roman" w:cs="Times New Roman"/>
                <w:sz w:val="20"/>
                <w:szCs w:val="20"/>
              </w:rPr>
              <w:t xml:space="preserve">0.150 x0.0 50 </w:t>
            </w:r>
          </w:p>
        </w:tc>
        <w:tc>
          <w:tcPr>
            <w:tcW w:w="1222" w:type="dxa"/>
          </w:tcPr>
          <w:p w14:paraId="02762DDD" w14:textId="77777777" w:rsidR="001272CA" w:rsidRPr="00F30934" w:rsidRDefault="001272CA" w:rsidP="00497565">
            <w:pPr>
              <w:rPr>
                <w:rFonts w:ascii="Times New Roman" w:hAnsi="Times New Roman" w:cs="Times New Roman"/>
                <w:iCs/>
                <w:sz w:val="20"/>
                <w:szCs w:val="20"/>
              </w:rPr>
            </w:pPr>
            <w:r w:rsidRPr="00F30934">
              <w:rPr>
                <w:rFonts w:ascii="Times New Roman" w:hAnsi="Times New Roman" w:cs="Times New Roman"/>
                <w:sz w:val="20"/>
                <w:szCs w:val="20"/>
              </w:rPr>
              <w:t xml:space="preserve">0.185 x 0.065 </w:t>
            </w:r>
          </w:p>
        </w:tc>
        <w:tc>
          <w:tcPr>
            <w:tcW w:w="1188" w:type="dxa"/>
          </w:tcPr>
          <w:p w14:paraId="0ACA1602" w14:textId="77777777" w:rsidR="001272CA" w:rsidRPr="00F30934" w:rsidRDefault="001272CA" w:rsidP="00497565">
            <w:pPr>
              <w:rPr>
                <w:rFonts w:ascii="Times New Roman" w:eastAsia="Times New Roman" w:hAnsi="Times New Roman" w:cs="Times New Roman"/>
                <w:sz w:val="20"/>
                <w:szCs w:val="20"/>
                <w:lang w:eastAsia="en-IN"/>
              </w:rPr>
            </w:pPr>
            <w:r w:rsidRPr="00F30934">
              <w:rPr>
                <w:rFonts w:ascii="Times New Roman" w:eastAsia="Times New Roman" w:hAnsi="Times New Roman" w:cs="Times New Roman"/>
                <w:sz w:val="20"/>
                <w:szCs w:val="20"/>
                <w:lang w:eastAsia="en-IN"/>
              </w:rPr>
              <w:t xml:space="preserve">0.18–0.24 x 0.044–0.049 </w:t>
            </w:r>
          </w:p>
          <w:p w14:paraId="05BB1057" w14:textId="77777777" w:rsidR="001272CA" w:rsidRPr="00F30934" w:rsidRDefault="001272CA" w:rsidP="00497565">
            <w:pPr>
              <w:rPr>
                <w:rFonts w:ascii="Times New Roman" w:eastAsia="Times New Roman" w:hAnsi="Times New Roman" w:cs="Times New Roman"/>
                <w:sz w:val="20"/>
                <w:szCs w:val="20"/>
                <w:lang w:eastAsia="en-IN"/>
              </w:rPr>
            </w:pPr>
            <w:r w:rsidRPr="00F30934">
              <w:rPr>
                <w:rFonts w:ascii="Times New Roman" w:eastAsia="Times New Roman" w:hAnsi="Times New Roman" w:cs="Times New Roman"/>
                <w:sz w:val="20"/>
                <w:szCs w:val="20"/>
                <w:lang w:eastAsia="en-IN"/>
              </w:rPr>
              <w:t>transversely in the anterior part of the proglottid</w:t>
            </w:r>
          </w:p>
          <w:p w14:paraId="746E9A42" w14:textId="77777777" w:rsidR="001272CA" w:rsidRPr="00F30934" w:rsidRDefault="001272CA" w:rsidP="00497565">
            <w:pPr>
              <w:rPr>
                <w:rFonts w:ascii="Times New Roman" w:hAnsi="Times New Roman" w:cs="Times New Roman"/>
                <w:sz w:val="20"/>
                <w:szCs w:val="20"/>
              </w:rPr>
            </w:pPr>
          </w:p>
        </w:tc>
        <w:tc>
          <w:tcPr>
            <w:tcW w:w="1134" w:type="dxa"/>
          </w:tcPr>
          <w:p w14:paraId="5220BD8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34" w:type="dxa"/>
          </w:tcPr>
          <w:p w14:paraId="4D14D2F7"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0.223-0.267 x 0.010-0.053</w:t>
            </w:r>
          </w:p>
          <w:p w14:paraId="32EE3A87"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Sickle shaped</w:t>
            </w:r>
          </w:p>
          <w:p w14:paraId="78481CFD"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present in anterior 1/4th to 1/5th of segment margin </w:t>
            </w:r>
          </w:p>
        </w:tc>
      </w:tr>
      <w:tr w:rsidR="001272CA" w:rsidRPr="00F30934" w14:paraId="49E73553" w14:textId="77777777" w:rsidTr="00497565">
        <w:tc>
          <w:tcPr>
            <w:tcW w:w="825" w:type="dxa"/>
          </w:tcPr>
          <w:p w14:paraId="1B7F54E7" w14:textId="77777777" w:rsidR="001272CA" w:rsidRPr="00F30934" w:rsidRDefault="001272CA" w:rsidP="00497565">
            <w:pPr>
              <w:pStyle w:val="NormalWeb"/>
              <w:spacing w:before="0" w:beforeAutospacing="0" w:after="0" w:afterAutospacing="0" w:line="276" w:lineRule="auto"/>
              <w:jc w:val="both"/>
              <w:rPr>
                <w:bCs/>
                <w:sz w:val="20"/>
                <w:szCs w:val="20"/>
              </w:rPr>
            </w:pPr>
            <w:r w:rsidRPr="00F30934">
              <w:rPr>
                <w:sz w:val="20"/>
                <w:szCs w:val="20"/>
              </w:rPr>
              <w:t>Genital pore</w:t>
            </w:r>
          </w:p>
        </w:tc>
        <w:tc>
          <w:tcPr>
            <w:tcW w:w="1161" w:type="dxa"/>
          </w:tcPr>
          <w:p w14:paraId="7EE8F2FD"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w:t>
            </w:r>
          </w:p>
        </w:tc>
        <w:tc>
          <w:tcPr>
            <w:tcW w:w="992" w:type="dxa"/>
          </w:tcPr>
          <w:p w14:paraId="49BECDC8"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present in first, fifth or seventh of segmental margin.</w:t>
            </w:r>
          </w:p>
        </w:tc>
        <w:tc>
          <w:tcPr>
            <w:tcW w:w="1134" w:type="dxa"/>
          </w:tcPr>
          <w:p w14:paraId="37E94940"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01" w:type="dxa"/>
          </w:tcPr>
          <w:p w14:paraId="0BABDCB1"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present in first fifth of segment margin.</w:t>
            </w:r>
          </w:p>
        </w:tc>
        <w:tc>
          <w:tcPr>
            <w:tcW w:w="1080" w:type="dxa"/>
          </w:tcPr>
          <w:p w14:paraId="5B3E2DD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present in first fourth of segment margin</w:t>
            </w:r>
          </w:p>
        </w:tc>
        <w:tc>
          <w:tcPr>
            <w:tcW w:w="979" w:type="dxa"/>
          </w:tcPr>
          <w:p w14:paraId="7B7286F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Present in first third or fifth/fourth segment margin</w:t>
            </w:r>
          </w:p>
        </w:tc>
        <w:tc>
          <w:tcPr>
            <w:tcW w:w="1263" w:type="dxa"/>
          </w:tcPr>
          <w:p w14:paraId="73B1CD4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present in first fourth of segment margin</w:t>
            </w:r>
          </w:p>
        </w:tc>
        <w:tc>
          <w:tcPr>
            <w:tcW w:w="1110" w:type="dxa"/>
          </w:tcPr>
          <w:p w14:paraId="071E4677"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iCs/>
                <w:sz w:val="20"/>
                <w:szCs w:val="20"/>
              </w:rPr>
              <w:t>present in first, third or fourth of segment margin.</w:t>
            </w:r>
          </w:p>
        </w:tc>
        <w:tc>
          <w:tcPr>
            <w:tcW w:w="1171" w:type="dxa"/>
          </w:tcPr>
          <w:p w14:paraId="2F81F2F6" w14:textId="77777777" w:rsidR="001272CA" w:rsidRPr="00F30934" w:rsidRDefault="001272CA" w:rsidP="00497565">
            <w:pPr>
              <w:rPr>
                <w:rFonts w:ascii="Times New Roman" w:hAnsi="Times New Roman" w:cs="Times New Roman"/>
                <w:iCs/>
                <w:sz w:val="20"/>
                <w:szCs w:val="20"/>
              </w:rPr>
            </w:pPr>
            <w:r w:rsidRPr="00F30934">
              <w:rPr>
                <w:rFonts w:ascii="Times New Roman" w:hAnsi="Times New Roman" w:cs="Times New Roman"/>
                <w:sz w:val="20"/>
                <w:szCs w:val="20"/>
              </w:rPr>
              <w:t>present in first, fourth or fifth of segment</w:t>
            </w:r>
          </w:p>
        </w:tc>
        <w:tc>
          <w:tcPr>
            <w:tcW w:w="1222" w:type="dxa"/>
          </w:tcPr>
          <w:p w14:paraId="275295E5" w14:textId="77777777" w:rsidR="001272CA" w:rsidRPr="00F30934" w:rsidRDefault="001272CA" w:rsidP="00497565">
            <w:pPr>
              <w:rPr>
                <w:rFonts w:ascii="Times New Roman" w:hAnsi="Times New Roman" w:cs="Times New Roman"/>
                <w:iCs/>
                <w:sz w:val="20"/>
                <w:szCs w:val="20"/>
              </w:rPr>
            </w:pPr>
            <w:r w:rsidRPr="00F30934">
              <w:rPr>
                <w:rFonts w:ascii="Times New Roman" w:hAnsi="Times New Roman" w:cs="Times New Roman"/>
                <w:sz w:val="20"/>
                <w:szCs w:val="20"/>
              </w:rPr>
              <w:t>present in first, fourth of segment margin.</w:t>
            </w:r>
          </w:p>
        </w:tc>
        <w:tc>
          <w:tcPr>
            <w:tcW w:w="1188" w:type="dxa"/>
          </w:tcPr>
          <w:p w14:paraId="264D3375"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marginal, near anterior edge of the proglottid</w:t>
            </w:r>
          </w:p>
        </w:tc>
        <w:tc>
          <w:tcPr>
            <w:tcW w:w="1134" w:type="dxa"/>
          </w:tcPr>
          <w:p w14:paraId="7ABBCAFE"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situated almost at 1/4th from the anterior margin of the segment</w:t>
            </w:r>
          </w:p>
        </w:tc>
        <w:tc>
          <w:tcPr>
            <w:tcW w:w="1134" w:type="dxa"/>
          </w:tcPr>
          <w:p w14:paraId="11677B05" w14:textId="77777777" w:rsidR="001272CA" w:rsidRPr="00F30934" w:rsidRDefault="001272CA" w:rsidP="00497565">
            <w:pPr>
              <w:rPr>
                <w:rFonts w:ascii="Times New Roman" w:hAnsi="Times New Roman" w:cs="Times New Roman"/>
                <w:sz w:val="20"/>
                <w:szCs w:val="20"/>
              </w:rPr>
            </w:pPr>
          </w:p>
        </w:tc>
      </w:tr>
      <w:tr w:rsidR="001272CA" w:rsidRPr="00F30934" w14:paraId="5C7119D1" w14:textId="77777777" w:rsidTr="00497565">
        <w:tc>
          <w:tcPr>
            <w:tcW w:w="825" w:type="dxa"/>
          </w:tcPr>
          <w:p w14:paraId="45F58812" w14:textId="77777777" w:rsidR="001272CA" w:rsidRPr="00F30934" w:rsidRDefault="001272CA" w:rsidP="00497565">
            <w:pPr>
              <w:pStyle w:val="NormalWeb"/>
              <w:spacing w:before="0" w:beforeAutospacing="0" w:after="0" w:afterAutospacing="0" w:line="276" w:lineRule="auto"/>
              <w:jc w:val="both"/>
              <w:rPr>
                <w:bCs/>
                <w:sz w:val="20"/>
                <w:szCs w:val="20"/>
              </w:rPr>
            </w:pPr>
            <w:r w:rsidRPr="00F30934">
              <w:rPr>
                <w:sz w:val="20"/>
                <w:szCs w:val="20"/>
              </w:rPr>
              <w:t>Ovary</w:t>
            </w:r>
          </w:p>
        </w:tc>
        <w:tc>
          <w:tcPr>
            <w:tcW w:w="1161" w:type="dxa"/>
          </w:tcPr>
          <w:p w14:paraId="7771E8FC"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w:t>
            </w:r>
          </w:p>
        </w:tc>
        <w:tc>
          <w:tcPr>
            <w:tcW w:w="992" w:type="dxa"/>
          </w:tcPr>
          <w:p w14:paraId="68041291"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w:t>
            </w:r>
          </w:p>
        </w:tc>
        <w:tc>
          <w:tcPr>
            <w:tcW w:w="1134" w:type="dxa"/>
          </w:tcPr>
          <w:p w14:paraId="7F492ACD"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01" w:type="dxa"/>
          </w:tcPr>
          <w:p w14:paraId="34FBEA6B"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ovoid, with single lobe </w:t>
            </w:r>
          </w:p>
        </w:tc>
        <w:tc>
          <w:tcPr>
            <w:tcW w:w="1080" w:type="dxa"/>
          </w:tcPr>
          <w:p w14:paraId="3F5CCCB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Ovarian lobes spherical</w:t>
            </w:r>
          </w:p>
        </w:tc>
        <w:tc>
          <w:tcPr>
            <w:tcW w:w="979" w:type="dxa"/>
          </w:tcPr>
          <w:p w14:paraId="6627152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Ovarian lobes spherical</w:t>
            </w:r>
          </w:p>
        </w:tc>
        <w:tc>
          <w:tcPr>
            <w:tcW w:w="1263" w:type="dxa"/>
          </w:tcPr>
          <w:p w14:paraId="046420C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10" w:type="dxa"/>
          </w:tcPr>
          <w:p w14:paraId="1049A24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71" w:type="dxa"/>
          </w:tcPr>
          <w:p w14:paraId="73E30B3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22" w:type="dxa"/>
          </w:tcPr>
          <w:p w14:paraId="6831B76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88" w:type="dxa"/>
          </w:tcPr>
          <w:p w14:paraId="56570CBE"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bi-lobed</w:t>
            </w:r>
          </w:p>
        </w:tc>
        <w:tc>
          <w:tcPr>
            <w:tcW w:w="1134" w:type="dxa"/>
          </w:tcPr>
          <w:p w14:paraId="6490B2A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Indistinctly bilobed</w:t>
            </w:r>
          </w:p>
        </w:tc>
        <w:tc>
          <w:tcPr>
            <w:tcW w:w="1134" w:type="dxa"/>
          </w:tcPr>
          <w:p w14:paraId="1E23BF5D"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Bilobed, with irregular margin. </w:t>
            </w:r>
          </w:p>
        </w:tc>
      </w:tr>
      <w:tr w:rsidR="001272CA" w:rsidRPr="00F30934" w14:paraId="24FA6E74" w14:textId="77777777" w:rsidTr="00497565">
        <w:tc>
          <w:tcPr>
            <w:tcW w:w="825" w:type="dxa"/>
          </w:tcPr>
          <w:p w14:paraId="79F84841"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Uterine capsule</w:t>
            </w:r>
          </w:p>
        </w:tc>
        <w:tc>
          <w:tcPr>
            <w:tcW w:w="1161" w:type="dxa"/>
          </w:tcPr>
          <w:p w14:paraId="44F8E3F1"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w:t>
            </w:r>
          </w:p>
        </w:tc>
        <w:tc>
          <w:tcPr>
            <w:tcW w:w="992" w:type="dxa"/>
          </w:tcPr>
          <w:p w14:paraId="1B4D77FC"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Uterine capsule laying inside the area.</w:t>
            </w:r>
          </w:p>
        </w:tc>
        <w:tc>
          <w:tcPr>
            <w:tcW w:w="1134" w:type="dxa"/>
          </w:tcPr>
          <w:p w14:paraId="0600B373" w14:textId="77777777" w:rsidR="001272CA" w:rsidRPr="00F30934" w:rsidRDefault="001272CA" w:rsidP="00497565">
            <w:pPr>
              <w:pStyle w:val="NormalWeb"/>
              <w:spacing w:before="0" w:beforeAutospacing="0" w:afterAutospacing="0"/>
              <w:jc w:val="both"/>
              <w:rPr>
                <w:sz w:val="20"/>
                <w:szCs w:val="20"/>
              </w:rPr>
            </w:pPr>
            <w:r w:rsidRPr="00F30934">
              <w:rPr>
                <w:sz w:val="20"/>
                <w:szCs w:val="20"/>
              </w:rPr>
              <w:t>--</w:t>
            </w:r>
          </w:p>
          <w:p w14:paraId="63F0FF64" w14:textId="77777777" w:rsidR="001272CA" w:rsidRPr="00F30934" w:rsidRDefault="001272CA" w:rsidP="00497565">
            <w:pPr>
              <w:rPr>
                <w:rFonts w:ascii="Times New Roman" w:hAnsi="Times New Roman" w:cs="Times New Roman"/>
                <w:sz w:val="20"/>
                <w:szCs w:val="20"/>
              </w:rPr>
            </w:pPr>
          </w:p>
        </w:tc>
        <w:tc>
          <w:tcPr>
            <w:tcW w:w="1201" w:type="dxa"/>
          </w:tcPr>
          <w:p w14:paraId="2F829D8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Uterine capsule restricts to area between </w:t>
            </w:r>
            <w:r w:rsidRPr="00F30934">
              <w:rPr>
                <w:rFonts w:ascii="Times New Roman" w:hAnsi="Times New Roman" w:cs="Times New Roman"/>
                <w:sz w:val="20"/>
                <w:szCs w:val="20"/>
              </w:rPr>
              <w:lastRenderedPageBreak/>
              <w:t>osmoregulatory canals.</w:t>
            </w:r>
          </w:p>
        </w:tc>
        <w:tc>
          <w:tcPr>
            <w:tcW w:w="1080" w:type="dxa"/>
          </w:tcPr>
          <w:p w14:paraId="40E1599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Uterine capsules between osmoregulatory</w:t>
            </w:r>
          </w:p>
        </w:tc>
        <w:tc>
          <w:tcPr>
            <w:tcW w:w="979" w:type="dxa"/>
          </w:tcPr>
          <w:p w14:paraId="20360B9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Uterine capsules between osmoregulatory</w:t>
            </w:r>
          </w:p>
        </w:tc>
        <w:tc>
          <w:tcPr>
            <w:tcW w:w="1263" w:type="dxa"/>
          </w:tcPr>
          <w:p w14:paraId="546823C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Uterine capsules between osmoregulatory canals.</w:t>
            </w:r>
          </w:p>
        </w:tc>
        <w:tc>
          <w:tcPr>
            <w:tcW w:w="1110" w:type="dxa"/>
          </w:tcPr>
          <w:p w14:paraId="3A318DC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Uterine capsules crossing osmoregul</w:t>
            </w:r>
            <w:r w:rsidRPr="00F30934">
              <w:rPr>
                <w:rFonts w:ascii="Times New Roman" w:hAnsi="Times New Roman" w:cs="Times New Roman"/>
                <w:sz w:val="20"/>
                <w:szCs w:val="20"/>
              </w:rPr>
              <w:lastRenderedPageBreak/>
              <w:t xml:space="preserve">atory canals by </w:t>
            </w:r>
          </w:p>
        </w:tc>
        <w:tc>
          <w:tcPr>
            <w:tcW w:w="1171" w:type="dxa"/>
          </w:tcPr>
          <w:p w14:paraId="1A187771"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lastRenderedPageBreak/>
              <w:t>Uterine capsules crossing osmoregulatory canals</w:t>
            </w:r>
          </w:p>
        </w:tc>
        <w:tc>
          <w:tcPr>
            <w:tcW w:w="1222" w:type="dxa"/>
          </w:tcPr>
          <w:p w14:paraId="37AAD85B"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Uterine capsules spreading over the </w:t>
            </w:r>
            <w:r w:rsidRPr="00F30934">
              <w:rPr>
                <w:rFonts w:ascii="Times New Roman" w:hAnsi="Times New Roman" w:cs="Times New Roman"/>
                <w:sz w:val="20"/>
                <w:szCs w:val="20"/>
              </w:rPr>
              <w:lastRenderedPageBreak/>
              <w:t>osmoregulatory canals.</w:t>
            </w:r>
          </w:p>
        </w:tc>
        <w:tc>
          <w:tcPr>
            <w:tcW w:w="1188" w:type="dxa"/>
          </w:tcPr>
          <w:p w14:paraId="303AFEA4" w14:textId="77777777" w:rsidR="001272CA" w:rsidRPr="00F30934" w:rsidRDefault="001272CA" w:rsidP="00497565">
            <w:pPr>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lastRenderedPageBreak/>
              <w:t>Uterus between the excretory canals</w:t>
            </w:r>
          </w:p>
        </w:tc>
        <w:tc>
          <w:tcPr>
            <w:tcW w:w="1134" w:type="dxa"/>
          </w:tcPr>
          <w:p w14:paraId="62479C6A"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34" w:type="dxa"/>
          </w:tcPr>
          <w:p w14:paraId="7048693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r>
      <w:tr w:rsidR="001272CA" w:rsidRPr="00F30934" w14:paraId="7842C720" w14:textId="77777777" w:rsidTr="00497565">
        <w:tc>
          <w:tcPr>
            <w:tcW w:w="825" w:type="dxa"/>
          </w:tcPr>
          <w:p w14:paraId="366C2697"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Eggs capsule</w:t>
            </w:r>
          </w:p>
        </w:tc>
        <w:tc>
          <w:tcPr>
            <w:tcW w:w="1161" w:type="dxa"/>
          </w:tcPr>
          <w:p w14:paraId="6E114F83"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0.057-0.083 </w:t>
            </w:r>
          </w:p>
        </w:tc>
        <w:tc>
          <w:tcPr>
            <w:tcW w:w="992" w:type="dxa"/>
          </w:tcPr>
          <w:p w14:paraId="29243A92"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0.070 – 0.170 </w:t>
            </w:r>
          </w:p>
        </w:tc>
        <w:tc>
          <w:tcPr>
            <w:tcW w:w="1134" w:type="dxa"/>
          </w:tcPr>
          <w:p w14:paraId="6DE7AEC1"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0.080-0.083 </w:t>
            </w:r>
          </w:p>
        </w:tc>
        <w:tc>
          <w:tcPr>
            <w:tcW w:w="1201" w:type="dxa"/>
          </w:tcPr>
          <w:p w14:paraId="6C28196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0.036 -0.0 43 </w:t>
            </w:r>
          </w:p>
        </w:tc>
        <w:tc>
          <w:tcPr>
            <w:tcW w:w="1080" w:type="dxa"/>
          </w:tcPr>
          <w:p w14:paraId="59633E7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979" w:type="dxa"/>
          </w:tcPr>
          <w:p w14:paraId="4F61128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63" w:type="dxa"/>
          </w:tcPr>
          <w:p w14:paraId="5A11C6E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10" w:type="dxa"/>
          </w:tcPr>
          <w:p w14:paraId="770936CE"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71" w:type="dxa"/>
          </w:tcPr>
          <w:p w14:paraId="37886C5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0.058 – 0.063  </w:t>
            </w:r>
          </w:p>
        </w:tc>
        <w:tc>
          <w:tcPr>
            <w:tcW w:w="1222" w:type="dxa"/>
          </w:tcPr>
          <w:p w14:paraId="07B0B72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0.020 – 0.040 </w:t>
            </w:r>
          </w:p>
        </w:tc>
        <w:tc>
          <w:tcPr>
            <w:tcW w:w="1188" w:type="dxa"/>
          </w:tcPr>
          <w:p w14:paraId="216EDE1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34" w:type="dxa"/>
          </w:tcPr>
          <w:p w14:paraId="354B9F9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34" w:type="dxa"/>
          </w:tcPr>
          <w:p w14:paraId="3135CE9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r>
      <w:tr w:rsidR="001272CA" w:rsidRPr="00F30934" w14:paraId="2970D2AA" w14:textId="77777777" w:rsidTr="00497565">
        <w:tc>
          <w:tcPr>
            <w:tcW w:w="825" w:type="dxa"/>
          </w:tcPr>
          <w:p w14:paraId="34DDFBC7"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Eggs</w:t>
            </w:r>
          </w:p>
        </w:tc>
        <w:tc>
          <w:tcPr>
            <w:tcW w:w="1161" w:type="dxa"/>
          </w:tcPr>
          <w:p w14:paraId="4310E386"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0.040 – 0.050 </w:t>
            </w:r>
          </w:p>
        </w:tc>
        <w:tc>
          <w:tcPr>
            <w:tcW w:w="992" w:type="dxa"/>
          </w:tcPr>
          <w:p w14:paraId="79F56A89"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0.030 </w:t>
            </w:r>
          </w:p>
        </w:tc>
        <w:tc>
          <w:tcPr>
            <w:tcW w:w="1134" w:type="dxa"/>
          </w:tcPr>
          <w:p w14:paraId="57050853"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01" w:type="dxa"/>
          </w:tcPr>
          <w:p w14:paraId="771D2A0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0.041 in diameter</w:t>
            </w:r>
          </w:p>
        </w:tc>
        <w:tc>
          <w:tcPr>
            <w:tcW w:w="1080" w:type="dxa"/>
          </w:tcPr>
          <w:p w14:paraId="34E2FCA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979" w:type="dxa"/>
          </w:tcPr>
          <w:p w14:paraId="03037AE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63" w:type="dxa"/>
          </w:tcPr>
          <w:p w14:paraId="378E701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10" w:type="dxa"/>
          </w:tcPr>
          <w:p w14:paraId="6E6E23F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0.037 </w:t>
            </w:r>
          </w:p>
        </w:tc>
        <w:tc>
          <w:tcPr>
            <w:tcW w:w="1171" w:type="dxa"/>
          </w:tcPr>
          <w:p w14:paraId="12662814"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0.038 -0.0 41 </w:t>
            </w:r>
          </w:p>
        </w:tc>
        <w:tc>
          <w:tcPr>
            <w:tcW w:w="1222" w:type="dxa"/>
          </w:tcPr>
          <w:p w14:paraId="741C320C"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88" w:type="dxa"/>
          </w:tcPr>
          <w:p w14:paraId="78B8EBB2" w14:textId="77777777" w:rsidR="001272CA" w:rsidRPr="00F30934" w:rsidRDefault="001272CA" w:rsidP="00497565">
            <w:pPr>
              <w:spacing w:after="0" w:line="240" w:lineRule="auto"/>
              <w:rPr>
                <w:rFonts w:ascii="Times New Roman" w:hAnsi="Times New Roman" w:cs="Times New Roman"/>
                <w:sz w:val="20"/>
                <w:szCs w:val="20"/>
              </w:rPr>
            </w:pPr>
            <w:r w:rsidRPr="00F30934">
              <w:rPr>
                <w:rFonts w:ascii="Times New Roman" w:eastAsia="Times New Roman" w:hAnsi="Times New Roman" w:cs="Times New Roman"/>
                <w:sz w:val="20"/>
                <w:szCs w:val="20"/>
                <w:lang w:eastAsia="en-IN"/>
              </w:rPr>
              <w:t xml:space="preserve">0.038–0.055 (0.033–0.071) </w:t>
            </w:r>
          </w:p>
        </w:tc>
        <w:tc>
          <w:tcPr>
            <w:tcW w:w="1134" w:type="dxa"/>
          </w:tcPr>
          <w:p w14:paraId="6936F6E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134" w:type="dxa"/>
          </w:tcPr>
          <w:p w14:paraId="7CAA399A"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r>
      <w:tr w:rsidR="001272CA" w:rsidRPr="00F30934" w14:paraId="7CF832A6" w14:textId="77777777" w:rsidTr="00497565">
        <w:trPr>
          <w:trHeight w:val="910"/>
        </w:trPr>
        <w:tc>
          <w:tcPr>
            <w:tcW w:w="825" w:type="dxa"/>
          </w:tcPr>
          <w:p w14:paraId="684E9833"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Host</w:t>
            </w:r>
          </w:p>
        </w:tc>
        <w:tc>
          <w:tcPr>
            <w:tcW w:w="1161" w:type="dxa"/>
          </w:tcPr>
          <w:p w14:paraId="2A31D191"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Dogs, Red fox, Domestic cat, African Civet cat</w:t>
            </w:r>
          </w:p>
        </w:tc>
        <w:tc>
          <w:tcPr>
            <w:tcW w:w="992" w:type="dxa"/>
          </w:tcPr>
          <w:p w14:paraId="544176E0"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Dogs, Red fox and Domestic cat</w:t>
            </w:r>
          </w:p>
        </w:tc>
        <w:tc>
          <w:tcPr>
            <w:tcW w:w="1134" w:type="dxa"/>
          </w:tcPr>
          <w:p w14:paraId="6E7A48FD"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Dogs and Cats</w:t>
            </w:r>
          </w:p>
        </w:tc>
        <w:tc>
          <w:tcPr>
            <w:tcW w:w="1201" w:type="dxa"/>
          </w:tcPr>
          <w:p w14:paraId="644EF50A"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Caspian geckos, </w:t>
            </w:r>
            <w:proofErr w:type="spellStart"/>
            <w:r w:rsidRPr="00F30934">
              <w:rPr>
                <w:rFonts w:ascii="Times New Roman" w:hAnsi="Times New Roman" w:cs="Times New Roman"/>
                <w:i/>
                <w:iCs/>
                <w:sz w:val="20"/>
                <w:szCs w:val="20"/>
              </w:rPr>
              <w:t>Civettictis</w:t>
            </w:r>
            <w:proofErr w:type="spellEnd"/>
            <w:r w:rsidRPr="00F30934">
              <w:rPr>
                <w:rFonts w:ascii="Times New Roman" w:hAnsi="Times New Roman" w:cs="Times New Roman"/>
                <w:i/>
                <w:iCs/>
                <w:sz w:val="20"/>
                <w:szCs w:val="20"/>
              </w:rPr>
              <w:t xml:space="preserve"> </w:t>
            </w:r>
            <w:proofErr w:type="spellStart"/>
            <w:r w:rsidRPr="00F30934">
              <w:rPr>
                <w:rFonts w:ascii="Times New Roman" w:hAnsi="Times New Roman" w:cs="Times New Roman"/>
                <w:i/>
                <w:iCs/>
                <w:sz w:val="20"/>
                <w:szCs w:val="20"/>
              </w:rPr>
              <w:t>civetta</w:t>
            </w:r>
            <w:proofErr w:type="spellEnd"/>
            <w:r w:rsidRPr="00F30934">
              <w:rPr>
                <w:rFonts w:ascii="Times New Roman" w:hAnsi="Times New Roman" w:cs="Times New Roman"/>
                <w:sz w:val="20"/>
                <w:szCs w:val="20"/>
              </w:rPr>
              <w:t xml:space="preserve"> and </w:t>
            </w:r>
            <w:proofErr w:type="spellStart"/>
            <w:r w:rsidRPr="00F30934">
              <w:rPr>
                <w:rFonts w:ascii="Times New Roman" w:hAnsi="Times New Roman" w:cs="Times New Roman"/>
                <w:i/>
                <w:iCs/>
                <w:sz w:val="20"/>
                <w:szCs w:val="20"/>
              </w:rPr>
              <w:t>Genetta</w:t>
            </w:r>
            <w:proofErr w:type="spellEnd"/>
            <w:r w:rsidRPr="00F30934">
              <w:rPr>
                <w:rFonts w:ascii="Times New Roman" w:hAnsi="Times New Roman" w:cs="Times New Roman"/>
                <w:i/>
                <w:iCs/>
                <w:sz w:val="20"/>
                <w:szCs w:val="20"/>
              </w:rPr>
              <w:t xml:space="preserve"> </w:t>
            </w:r>
            <w:proofErr w:type="spellStart"/>
            <w:r w:rsidRPr="00F30934">
              <w:rPr>
                <w:rFonts w:ascii="Times New Roman" w:hAnsi="Times New Roman" w:cs="Times New Roman"/>
                <w:i/>
                <w:iCs/>
                <w:sz w:val="20"/>
                <w:szCs w:val="20"/>
              </w:rPr>
              <w:t>afra</w:t>
            </w:r>
            <w:proofErr w:type="spellEnd"/>
          </w:p>
        </w:tc>
        <w:tc>
          <w:tcPr>
            <w:tcW w:w="1080" w:type="dxa"/>
          </w:tcPr>
          <w:p w14:paraId="441B667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Common genet</w:t>
            </w:r>
          </w:p>
          <w:p w14:paraId="6A3690E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Cats</w:t>
            </w:r>
          </w:p>
        </w:tc>
        <w:tc>
          <w:tcPr>
            <w:tcW w:w="979" w:type="dxa"/>
          </w:tcPr>
          <w:p w14:paraId="4A631962"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w:t>
            </w:r>
          </w:p>
        </w:tc>
        <w:tc>
          <w:tcPr>
            <w:tcW w:w="1263" w:type="dxa"/>
          </w:tcPr>
          <w:p w14:paraId="56D1A86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Cat</w:t>
            </w:r>
          </w:p>
        </w:tc>
        <w:tc>
          <w:tcPr>
            <w:tcW w:w="1110" w:type="dxa"/>
          </w:tcPr>
          <w:p w14:paraId="44367586"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Genet</w:t>
            </w:r>
          </w:p>
        </w:tc>
        <w:tc>
          <w:tcPr>
            <w:tcW w:w="1171" w:type="dxa"/>
          </w:tcPr>
          <w:p w14:paraId="7847640D"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Cat</w:t>
            </w:r>
          </w:p>
        </w:tc>
        <w:tc>
          <w:tcPr>
            <w:tcW w:w="1222" w:type="dxa"/>
          </w:tcPr>
          <w:p w14:paraId="65D646C6" w14:textId="77777777" w:rsidR="001272CA" w:rsidRPr="00F30934" w:rsidRDefault="001272CA" w:rsidP="00497565">
            <w:pPr>
              <w:rPr>
                <w:rFonts w:ascii="Times New Roman" w:hAnsi="Times New Roman" w:cs="Times New Roman"/>
                <w:i/>
                <w:iCs/>
                <w:sz w:val="20"/>
                <w:szCs w:val="20"/>
              </w:rPr>
            </w:pPr>
            <w:proofErr w:type="spellStart"/>
            <w:r w:rsidRPr="00F30934">
              <w:rPr>
                <w:rFonts w:ascii="Times New Roman" w:hAnsi="Times New Roman" w:cs="Times New Roman"/>
                <w:i/>
                <w:iCs/>
                <w:sz w:val="20"/>
                <w:szCs w:val="20"/>
                <w:u w:val="single"/>
              </w:rPr>
              <w:t>Cynicitis</w:t>
            </w:r>
            <w:proofErr w:type="spellEnd"/>
            <w:r w:rsidRPr="00F30934">
              <w:rPr>
                <w:rFonts w:ascii="Times New Roman" w:hAnsi="Times New Roman" w:cs="Times New Roman"/>
                <w:i/>
                <w:iCs/>
                <w:sz w:val="20"/>
                <w:szCs w:val="20"/>
              </w:rPr>
              <w:t xml:space="preserve"> </w:t>
            </w:r>
            <w:proofErr w:type="spellStart"/>
            <w:r w:rsidRPr="00F30934">
              <w:rPr>
                <w:rFonts w:ascii="Times New Roman" w:hAnsi="Times New Roman" w:cs="Times New Roman"/>
                <w:i/>
                <w:iCs/>
                <w:sz w:val="20"/>
                <w:szCs w:val="20"/>
                <w:u w:val="single"/>
              </w:rPr>
              <w:t>penisillata</w:t>
            </w:r>
            <w:proofErr w:type="spellEnd"/>
          </w:p>
        </w:tc>
        <w:tc>
          <w:tcPr>
            <w:tcW w:w="1188" w:type="dxa"/>
          </w:tcPr>
          <w:p w14:paraId="6866041A"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Dogs, Red fox and Domestic cat, Jungle cat, Sand cat</w:t>
            </w:r>
          </w:p>
        </w:tc>
        <w:tc>
          <w:tcPr>
            <w:tcW w:w="1134" w:type="dxa"/>
          </w:tcPr>
          <w:p w14:paraId="2CB8420C" w14:textId="77777777" w:rsidR="001272CA" w:rsidRPr="00F30934" w:rsidRDefault="001272CA" w:rsidP="00497565">
            <w:pPr>
              <w:rPr>
                <w:rFonts w:ascii="Times New Roman" w:hAnsi="Times New Roman" w:cs="Times New Roman"/>
                <w:i/>
                <w:iCs/>
                <w:sz w:val="20"/>
                <w:szCs w:val="20"/>
              </w:rPr>
            </w:pPr>
            <w:proofErr w:type="spellStart"/>
            <w:r w:rsidRPr="00F30934">
              <w:rPr>
                <w:rFonts w:ascii="Times New Roman" w:hAnsi="Times New Roman" w:cs="Times New Roman"/>
                <w:i/>
                <w:iCs/>
                <w:sz w:val="20"/>
                <w:szCs w:val="20"/>
              </w:rPr>
              <w:t>Felis</w:t>
            </w:r>
            <w:proofErr w:type="spellEnd"/>
            <w:r w:rsidRPr="00F30934">
              <w:rPr>
                <w:rFonts w:ascii="Times New Roman" w:hAnsi="Times New Roman" w:cs="Times New Roman"/>
                <w:i/>
                <w:iCs/>
                <w:sz w:val="20"/>
                <w:szCs w:val="20"/>
              </w:rPr>
              <w:t xml:space="preserve"> </w:t>
            </w:r>
            <w:proofErr w:type="spellStart"/>
            <w:r w:rsidRPr="00F30934">
              <w:rPr>
                <w:rFonts w:ascii="Times New Roman" w:hAnsi="Times New Roman" w:cs="Times New Roman"/>
                <w:i/>
                <w:iCs/>
                <w:sz w:val="20"/>
                <w:szCs w:val="20"/>
              </w:rPr>
              <w:t>chaus</w:t>
            </w:r>
            <w:proofErr w:type="spellEnd"/>
          </w:p>
        </w:tc>
        <w:tc>
          <w:tcPr>
            <w:tcW w:w="1134" w:type="dxa"/>
          </w:tcPr>
          <w:p w14:paraId="33CA8FB7" w14:textId="77777777" w:rsidR="001272CA" w:rsidRPr="00F30934" w:rsidRDefault="001272CA" w:rsidP="00497565">
            <w:pPr>
              <w:rPr>
                <w:rFonts w:ascii="Times New Roman" w:hAnsi="Times New Roman" w:cs="Times New Roman"/>
                <w:i/>
                <w:iCs/>
                <w:sz w:val="20"/>
                <w:szCs w:val="20"/>
              </w:rPr>
            </w:pPr>
            <w:r w:rsidRPr="00F30934">
              <w:rPr>
                <w:rFonts w:ascii="Times New Roman" w:hAnsi="Times New Roman" w:cs="Times New Roman"/>
                <w:i/>
                <w:iCs/>
                <w:sz w:val="20"/>
                <w:szCs w:val="20"/>
              </w:rPr>
              <w:t xml:space="preserve">Cat </w:t>
            </w:r>
            <w:proofErr w:type="spellStart"/>
            <w:r w:rsidRPr="00F30934">
              <w:rPr>
                <w:rFonts w:ascii="Times New Roman" w:hAnsi="Times New Roman" w:cs="Times New Roman"/>
                <w:i/>
                <w:iCs/>
                <w:sz w:val="20"/>
                <w:szCs w:val="20"/>
              </w:rPr>
              <w:t>Felis</w:t>
            </w:r>
            <w:proofErr w:type="spellEnd"/>
            <w:r w:rsidRPr="00F30934">
              <w:rPr>
                <w:rFonts w:ascii="Times New Roman" w:hAnsi="Times New Roman" w:cs="Times New Roman"/>
                <w:i/>
                <w:iCs/>
                <w:sz w:val="20"/>
                <w:szCs w:val="20"/>
              </w:rPr>
              <w:t xml:space="preserve"> </w:t>
            </w:r>
            <w:proofErr w:type="spellStart"/>
            <w:r w:rsidRPr="00F30934">
              <w:rPr>
                <w:rFonts w:ascii="Times New Roman" w:hAnsi="Times New Roman" w:cs="Times New Roman"/>
                <w:i/>
                <w:iCs/>
                <w:sz w:val="20"/>
                <w:szCs w:val="20"/>
              </w:rPr>
              <w:t>domesticus</w:t>
            </w:r>
            <w:proofErr w:type="spellEnd"/>
          </w:p>
        </w:tc>
      </w:tr>
      <w:tr w:rsidR="001272CA" w:rsidRPr="00F30934" w14:paraId="283375F3" w14:textId="77777777" w:rsidTr="00497565">
        <w:trPr>
          <w:trHeight w:val="910"/>
        </w:trPr>
        <w:tc>
          <w:tcPr>
            <w:tcW w:w="825" w:type="dxa"/>
          </w:tcPr>
          <w:p w14:paraId="58BBFBF8"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Locality</w:t>
            </w:r>
          </w:p>
        </w:tc>
        <w:tc>
          <w:tcPr>
            <w:tcW w:w="1161" w:type="dxa"/>
          </w:tcPr>
          <w:p w14:paraId="3EBE4810"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Sardinia, Europe, Palestine</w:t>
            </w:r>
          </w:p>
          <w:p w14:paraId="24DF6807" w14:textId="77777777" w:rsidR="001272CA" w:rsidRPr="00F30934" w:rsidRDefault="001272CA" w:rsidP="00497565">
            <w:pPr>
              <w:pStyle w:val="NormalWeb"/>
              <w:spacing w:before="0" w:beforeAutospacing="0" w:after="0" w:afterAutospacing="0" w:line="276" w:lineRule="auto"/>
              <w:jc w:val="both"/>
              <w:rPr>
                <w:sz w:val="20"/>
                <w:szCs w:val="20"/>
              </w:rPr>
            </w:pPr>
          </w:p>
        </w:tc>
        <w:tc>
          <w:tcPr>
            <w:tcW w:w="992" w:type="dxa"/>
          </w:tcPr>
          <w:p w14:paraId="29A6A2B2" w14:textId="77777777" w:rsidR="001272CA" w:rsidRPr="00F30934" w:rsidRDefault="001272CA" w:rsidP="00497565">
            <w:pPr>
              <w:pStyle w:val="NormalWeb"/>
              <w:spacing w:before="0" w:beforeAutospacing="0" w:after="0" w:afterAutospacing="0" w:line="276" w:lineRule="auto"/>
              <w:jc w:val="both"/>
              <w:rPr>
                <w:sz w:val="20"/>
                <w:szCs w:val="20"/>
              </w:rPr>
            </w:pPr>
            <w:r w:rsidRPr="00F30934">
              <w:rPr>
                <w:sz w:val="20"/>
                <w:szCs w:val="20"/>
              </w:rPr>
              <w:t xml:space="preserve">Russia Turkestan, Spain, Egypt, </w:t>
            </w:r>
            <w:proofErr w:type="spellStart"/>
            <w:r w:rsidRPr="00F30934">
              <w:rPr>
                <w:sz w:val="20"/>
                <w:szCs w:val="20"/>
              </w:rPr>
              <w:t>Turky</w:t>
            </w:r>
            <w:proofErr w:type="spellEnd"/>
            <w:r w:rsidRPr="00F30934">
              <w:rPr>
                <w:sz w:val="20"/>
                <w:szCs w:val="20"/>
              </w:rPr>
              <w:t xml:space="preserve">, China, India, Cyprus, Palestine, </w:t>
            </w:r>
            <w:proofErr w:type="spellStart"/>
            <w:r w:rsidRPr="00F30934">
              <w:rPr>
                <w:sz w:val="20"/>
                <w:szCs w:val="20"/>
              </w:rPr>
              <w:t>Azerbiadzhan</w:t>
            </w:r>
            <w:proofErr w:type="spellEnd"/>
            <w:r w:rsidRPr="00F30934">
              <w:rPr>
                <w:sz w:val="20"/>
                <w:szCs w:val="20"/>
              </w:rPr>
              <w:t>.</w:t>
            </w:r>
          </w:p>
        </w:tc>
        <w:tc>
          <w:tcPr>
            <w:tcW w:w="1134" w:type="dxa"/>
          </w:tcPr>
          <w:p w14:paraId="78BC4B72" w14:textId="77777777" w:rsidR="001272CA" w:rsidRPr="00F30934" w:rsidRDefault="001272CA" w:rsidP="00497565">
            <w:pPr>
              <w:rPr>
                <w:rFonts w:ascii="Times New Roman" w:hAnsi="Times New Roman" w:cs="Times New Roman"/>
                <w:sz w:val="20"/>
                <w:szCs w:val="20"/>
              </w:rPr>
            </w:pPr>
            <w:proofErr w:type="spellStart"/>
            <w:r w:rsidRPr="00F30934">
              <w:rPr>
                <w:rFonts w:ascii="Times New Roman" w:hAnsi="Times New Roman" w:cs="Times New Roman"/>
                <w:sz w:val="20"/>
                <w:szCs w:val="20"/>
              </w:rPr>
              <w:t>Karabach</w:t>
            </w:r>
            <w:proofErr w:type="spellEnd"/>
            <w:r w:rsidRPr="00F30934">
              <w:rPr>
                <w:rFonts w:ascii="Times New Roman" w:hAnsi="Times New Roman" w:cs="Times New Roman"/>
                <w:sz w:val="20"/>
                <w:szCs w:val="20"/>
              </w:rPr>
              <w:t xml:space="preserve">/ </w:t>
            </w:r>
            <w:proofErr w:type="spellStart"/>
            <w:r w:rsidRPr="00F30934">
              <w:rPr>
                <w:rFonts w:ascii="Times New Roman" w:hAnsi="Times New Roman" w:cs="Times New Roman"/>
                <w:sz w:val="20"/>
                <w:szCs w:val="20"/>
              </w:rPr>
              <w:t>Azerbaidzan</w:t>
            </w:r>
            <w:proofErr w:type="spellEnd"/>
          </w:p>
        </w:tc>
        <w:tc>
          <w:tcPr>
            <w:tcW w:w="1201" w:type="dxa"/>
          </w:tcPr>
          <w:p w14:paraId="6AA74AE0"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Tunisia, France, Guinea, Spain, Egypt and Palestine</w:t>
            </w:r>
          </w:p>
        </w:tc>
        <w:tc>
          <w:tcPr>
            <w:tcW w:w="1080" w:type="dxa"/>
          </w:tcPr>
          <w:p w14:paraId="2EF053F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 xml:space="preserve">London Zoological </w:t>
            </w:r>
            <w:proofErr w:type="spellStart"/>
            <w:r w:rsidRPr="00F30934">
              <w:rPr>
                <w:rFonts w:ascii="Times New Roman" w:hAnsi="Times New Roman" w:cs="Times New Roman"/>
                <w:sz w:val="20"/>
                <w:szCs w:val="20"/>
              </w:rPr>
              <w:t>gaeden</w:t>
            </w:r>
            <w:proofErr w:type="spellEnd"/>
          </w:p>
          <w:p w14:paraId="54D1BD03" w14:textId="77777777" w:rsidR="001272CA" w:rsidRPr="00F30934" w:rsidRDefault="001272CA" w:rsidP="00497565">
            <w:pPr>
              <w:rPr>
                <w:rFonts w:ascii="Times New Roman" w:hAnsi="Times New Roman" w:cs="Times New Roman"/>
                <w:sz w:val="20"/>
                <w:szCs w:val="20"/>
              </w:rPr>
            </w:pPr>
            <w:proofErr w:type="spellStart"/>
            <w:r w:rsidRPr="00F30934">
              <w:rPr>
                <w:rFonts w:ascii="Times New Roman" w:hAnsi="Times New Roman" w:cs="Times New Roman"/>
                <w:sz w:val="20"/>
                <w:szCs w:val="20"/>
              </w:rPr>
              <w:t>Napoes</w:t>
            </w:r>
            <w:proofErr w:type="spellEnd"/>
            <w:r w:rsidRPr="00F30934">
              <w:rPr>
                <w:rFonts w:ascii="Times New Roman" w:hAnsi="Times New Roman" w:cs="Times New Roman"/>
                <w:sz w:val="20"/>
                <w:szCs w:val="20"/>
              </w:rPr>
              <w:t>, Alexandria (Egypt)</w:t>
            </w:r>
          </w:p>
        </w:tc>
        <w:tc>
          <w:tcPr>
            <w:tcW w:w="979" w:type="dxa"/>
          </w:tcPr>
          <w:p w14:paraId="0D4D0238"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Italy, Spain, Algeria, Tunisia and Palestine</w:t>
            </w:r>
          </w:p>
        </w:tc>
        <w:tc>
          <w:tcPr>
            <w:tcW w:w="1263" w:type="dxa"/>
          </w:tcPr>
          <w:p w14:paraId="5E5AE7EC" w14:textId="77777777" w:rsidR="001272CA" w:rsidRPr="00F30934" w:rsidRDefault="001272CA" w:rsidP="00497565">
            <w:pPr>
              <w:rPr>
                <w:rFonts w:ascii="Times New Roman" w:hAnsi="Times New Roman" w:cs="Times New Roman"/>
                <w:sz w:val="20"/>
                <w:szCs w:val="20"/>
              </w:rPr>
            </w:pPr>
            <w:proofErr w:type="spellStart"/>
            <w:r w:rsidRPr="00F30934">
              <w:rPr>
                <w:rFonts w:ascii="Times New Roman" w:hAnsi="Times New Roman" w:cs="Times New Roman"/>
                <w:sz w:val="20"/>
                <w:szCs w:val="20"/>
              </w:rPr>
              <w:t>Gizah</w:t>
            </w:r>
            <w:proofErr w:type="spellEnd"/>
            <w:r w:rsidRPr="00F30934">
              <w:rPr>
                <w:rFonts w:ascii="Times New Roman" w:hAnsi="Times New Roman" w:cs="Times New Roman"/>
                <w:sz w:val="20"/>
                <w:szCs w:val="20"/>
              </w:rPr>
              <w:t>, Egypt</w:t>
            </w:r>
          </w:p>
        </w:tc>
        <w:tc>
          <w:tcPr>
            <w:tcW w:w="1110" w:type="dxa"/>
          </w:tcPr>
          <w:p w14:paraId="608030CF"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Tunisia.</w:t>
            </w:r>
          </w:p>
        </w:tc>
        <w:tc>
          <w:tcPr>
            <w:tcW w:w="1171" w:type="dxa"/>
          </w:tcPr>
          <w:p w14:paraId="30DD5A81"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Grenada and Almeria</w:t>
            </w:r>
          </w:p>
        </w:tc>
        <w:tc>
          <w:tcPr>
            <w:tcW w:w="1222" w:type="dxa"/>
          </w:tcPr>
          <w:p w14:paraId="36E5D085" w14:textId="77777777" w:rsidR="001272CA" w:rsidRPr="00F30934" w:rsidRDefault="001272CA" w:rsidP="00497565">
            <w:pPr>
              <w:rPr>
                <w:rFonts w:ascii="Times New Roman" w:hAnsi="Times New Roman" w:cs="Times New Roman"/>
                <w:sz w:val="20"/>
                <w:szCs w:val="20"/>
              </w:rPr>
            </w:pPr>
            <w:r w:rsidRPr="00F30934">
              <w:rPr>
                <w:rFonts w:ascii="Times New Roman" w:hAnsi="Times New Roman" w:cs="Times New Roman"/>
                <w:sz w:val="20"/>
                <w:szCs w:val="20"/>
              </w:rPr>
              <w:t>South Africa.</w:t>
            </w:r>
          </w:p>
        </w:tc>
        <w:tc>
          <w:tcPr>
            <w:tcW w:w="1188" w:type="dxa"/>
          </w:tcPr>
          <w:p w14:paraId="297D4700" w14:textId="77777777" w:rsidR="001272CA" w:rsidRPr="00F30934" w:rsidRDefault="001272CA" w:rsidP="00497565">
            <w:pPr>
              <w:rPr>
                <w:rFonts w:ascii="Times New Roman" w:hAnsi="Times New Roman" w:cs="Times New Roman"/>
                <w:sz w:val="20"/>
                <w:szCs w:val="20"/>
              </w:rPr>
            </w:pPr>
            <w:proofErr w:type="spellStart"/>
            <w:r w:rsidRPr="00F30934">
              <w:rPr>
                <w:rFonts w:ascii="Times New Roman" w:eastAsia="Times New Roman" w:hAnsi="Times New Roman" w:cs="Times New Roman"/>
                <w:sz w:val="20"/>
                <w:szCs w:val="20"/>
                <w:lang w:eastAsia="en-IN"/>
              </w:rPr>
              <w:t>Ukrain</w:t>
            </w:r>
            <w:proofErr w:type="spellEnd"/>
            <w:r w:rsidRPr="00F30934">
              <w:rPr>
                <w:rFonts w:ascii="Times New Roman" w:eastAsia="Times New Roman" w:hAnsi="Times New Roman" w:cs="Times New Roman"/>
                <w:sz w:val="20"/>
                <w:szCs w:val="20"/>
                <w:lang w:eastAsia="en-IN"/>
              </w:rPr>
              <w:t xml:space="preserve"> (Former USSR)</w:t>
            </w:r>
          </w:p>
        </w:tc>
        <w:tc>
          <w:tcPr>
            <w:tcW w:w="1134" w:type="dxa"/>
          </w:tcPr>
          <w:p w14:paraId="461985D2" w14:textId="77777777" w:rsidR="001272CA" w:rsidRPr="00F30934" w:rsidRDefault="001272CA" w:rsidP="00497565">
            <w:pPr>
              <w:rPr>
                <w:rFonts w:ascii="Times New Roman" w:hAnsi="Times New Roman" w:cs="Times New Roman"/>
                <w:sz w:val="20"/>
                <w:szCs w:val="20"/>
              </w:rPr>
            </w:pPr>
            <w:proofErr w:type="spellStart"/>
            <w:r w:rsidRPr="00F30934">
              <w:rPr>
                <w:rFonts w:ascii="Times New Roman" w:hAnsi="Times New Roman" w:cs="Times New Roman"/>
                <w:sz w:val="20"/>
                <w:szCs w:val="20"/>
              </w:rPr>
              <w:t>Chandbudruk</w:t>
            </w:r>
            <w:proofErr w:type="spellEnd"/>
            <w:r w:rsidRPr="00F30934">
              <w:rPr>
                <w:rFonts w:ascii="Times New Roman" w:hAnsi="Times New Roman" w:cs="Times New Roman"/>
                <w:sz w:val="20"/>
                <w:szCs w:val="20"/>
              </w:rPr>
              <w:t xml:space="preserve">, -Dist. </w:t>
            </w:r>
            <w:proofErr w:type="spellStart"/>
            <w:r w:rsidRPr="00F30934">
              <w:rPr>
                <w:rFonts w:ascii="Times New Roman" w:hAnsi="Times New Roman" w:cs="Times New Roman"/>
                <w:sz w:val="20"/>
                <w:szCs w:val="20"/>
              </w:rPr>
              <w:t>Ahmadnagar</w:t>
            </w:r>
            <w:proofErr w:type="spellEnd"/>
            <w:r w:rsidRPr="00F30934">
              <w:rPr>
                <w:rFonts w:ascii="Times New Roman" w:hAnsi="Times New Roman" w:cs="Times New Roman"/>
                <w:sz w:val="20"/>
                <w:szCs w:val="20"/>
              </w:rPr>
              <w:t>, MS, India</w:t>
            </w:r>
          </w:p>
        </w:tc>
        <w:tc>
          <w:tcPr>
            <w:tcW w:w="1134" w:type="dxa"/>
          </w:tcPr>
          <w:p w14:paraId="5C2F9351" w14:textId="77777777" w:rsidR="001272CA" w:rsidRPr="00F30934" w:rsidRDefault="001272CA" w:rsidP="00497565">
            <w:pPr>
              <w:rPr>
                <w:rFonts w:ascii="Times New Roman" w:hAnsi="Times New Roman" w:cs="Times New Roman"/>
                <w:sz w:val="20"/>
                <w:szCs w:val="20"/>
              </w:rPr>
            </w:pPr>
            <w:proofErr w:type="spellStart"/>
            <w:r w:rsidRPr="00F30934">
              <w:rPr>
                <w:rFonts w:ascii="Times New Roman" w:hAnsi="Times New Roman" w:cs="Times New Roman"/>
                <w:sz w:val="20"/>
                <w:szCs w:val="20"/>
              </w:rPr>
              <w:t>Jalna</w:t>
            </w:r>
            <w:proofErr w:type="spellEnd"/>
            <w:r w:rsidRPr="00F30934">
              <w:rPr>
                <w:rFonts w:ascii="Times New Roman" w:hAnsi="Times New Roman" w:cs="Times New Roman"/>
                <w:sz w:val="20"/>
                <w:szCs w:val="20"/>
              </w:rPr>
              <w:t xml:space="preserve">, </w:t>
            </w:r>
            <w:proofErr w:type="spellStart"/>
            <w:r w:rsidRPr="00F30934">
              <w:rPr>
                <w:rFonts w:ascii="Times New Roman" w:hAnsi="Times New Roman" w:cs="Times New Roman"/>
                <w:sz w:val="20"/>
                <w:szCs w:val="20"/>
              </w:rPr>
              <w:t>Tq</w:t>
            </w:r>
            <w:proofErr w:type="spellEnd"/>
            <w:r w:rsidRPr="00F30934">
              <w:rPr>
                <w:rFonts w:ascii="Times New Roman" w:hAnsi="Times New Roman" w:cs="Times New Roman"/>
                <w:sz w:val="20"/>
                <w:szCs w:val="20"/>
              </w:rPr>
              <w:t>. and Dist. Jalna M.S., India.</w:t>
            </w:r>
          </w:p>
        </w:tc>
      </w:tr>
    </w:tbl>
    <w:p w14:paraId="1D23CD32" w14:textId="44C8103D" w:rsidR="001272CA" w:rsidRDefault="001272CA" w:rsidP="00254236">
      <w:pPr>
        <w:pStyle w:val="NormalWeb"/>
        <w:spacing w:before="0" w:beforeAutospacing="0" w:afterAutospacing="0" w:line="276" w:lineRule="auto"/>
        <w:ind w:firstLine="720"/>
        <w:jc w:val="both"/>
      </w:pPr>
    </w:p>
    <w:p w14:paraId="4A23D917" w14:textId="59A178DC" w:rsidR="001272CA" w:rsidRDefault="001272CA" w:rsidP="00254236">
      <w:pPr>
        <w:pStyle w:val="NormalWeb"/>
        <w:spacing w:before="0" w:beforeAutospacing="0" w:afterAutospacing="0" w:line="276" w:lineRule="auto"/>
        <w:ind w:firstLine="720"/>
        <w:jc w:val="both"/>
      </w:pPr>
    </w:p>
    <w:p w14:paraId="1CAC9658" w14:textId="241068CA" w:rsidR="00A11987" w:rsidRDefault="00A11987" w:rsidP="00254236">
      <w:pPr>
        <w:pStyle w:val="NormalWeb"/>
        <w:spacing w:before="0" w:beforeAutospacing="0" w:afterAutospacing="0" w:line="276" w:lineRule="auto"/>
        <w:ind w:firstLine="720"/>
        <w:jc w:val="both"/>
      </w:pPr>
    </w:p>
    <w:p w14:paraId="2490D76A" w14:textId="63A4C2AA" w:rsidR="00A11987" w:rsidRDefault="00A11987" w:rsidP="00254236">
      <w:pPr>
        <w:pStyle w:val="NormalWeb"/>
        <w:spacing w:before="0" w:beforeAutospacing="0" w:afterAutospacing="0" w:line="276" w:lineRule="auto"/>
        <w:ind w:firstLine="720"/>
        <w:jc w:val="both"/>
      </w:pPr>
    </w:p>
    <w:p w14:paraId="42CCE6B3" w14:textId="49BB2CEE" w:rsidR="00A11987" w:rsidRDefault="00A11987" w:rsidP="00254236">
      <w:pPr>
        <w:pStyle w:val="NormalWeb"/>
        <w:spacing w:before="0" w:beforeAutospacing="0" w:afterAutospacing="0" w:line="276" w:lineRule="auto"/>
        <w:ind w:firstLine="720"/>
        <w:jc w:val="both"/>
      </w:pPr>
    </w:p>
    <w:p w14:paraId="145A8C39" w14:textId="77777777" w:rsidR="00A11987" w:rsidRDefault="00A11987" w:rsidP="00254236">
      <w:pPr>
        <w:pStyle w:val="NormalWeb"/>
        <w:spacing w:before="0" w:beforeAutospacing="0" w:afterAutospacing="0" w:line="276" w:lineRule="auto"/>
        <w:ind w:firstLine="720"/>
        <w:jc w:val="both"/>
        <w:sectPr w:rsidR="00A11987" w:rsidSect="00A11987">
          <w:pgSz w:w="16838" w:h="11906" w:orient="landscape"/>
          <w:pgMar w:top="1440" w:right="1440" w:bottom="1440" w:left="1440" w:header="709" w:footer="709" w:gutter="0"/>
          <w:cols w:space="708"/>
          <w:docGrid w:linePitch="360"/>
        </w:sectPr>
      </w:pPr>
    </w:p>
    <w:p w14:paraId="7A11EFF9" w14:textId="42A26F39" w:rsidR="00255AF8" w:rsidRPr="00F30934" w:rsidRDefault="00AE2EEB" w:rsidP="00254236">
      <w:pPr>
        <w:pStyle w:val="ListParagraph"/>
        <w:numPr>
          <w:ilvl w:val="0"/>
          <w:numId w:val="5"/>
        </w:numPr>
        <w:spacing w:after="0" w:line="240" w:lineRule="auto"/>
        <w:jc w:val="both"/>
        <w:rPr>
          <w:rFonts w:ascii="Times New Roman" w:eastAsia="Times New Roman" w:hAnsi="Times New Roman" w:cs="Times New Roman"/>
          <w:b/>
          <w:bCs/>
          <w:sz w:val="24"/>
          <w:szCs w:val="24"/>
          <w:lang w:eastAsia="en-IN"/>
        </w:rPr>
      </w:pPr>
      <w:r w:rsidRPr="00F30934">
        <w:rPr>
          <w:rFonts w:ascii="Times New Roman" w:eastAsia="Times New Roman" w:hAnsi="Times New Roman" w:cs="Times New Roman"/>
          <w:b/>
          <w:bCs/>
          <w:sz w:val="24"/>
          <w:szCs w:val="24"/>
          <w:lang w:eastAsia="en-IN"/>
        </w:rPr>
        <w:lastRenderedPageBreak/>
        <w:t xml:space="preserve">Conclusion: </w:t>
      </w:r>
    </w:p>
    <w:p w14:paraId="70242AD0" w14:textId="77777777" w:rsidR="00AE2EEB" w:rsidRPr="00F30934" w:rsidRDefault="00AE2EEB" w:rsidP="00254236">
      <w:pPr>
        <w:pStyle w:val="ListParagraph"/>
        <w:spacing w:after="0" w:line="240" w:lineRule="auto"/>
        <w:ind w:left="360"/>
        <w:jc w:val="both"/>
        <w:rPr>
          <w:rFonts w:ascii="Times New Roman" w:eastAsia="Times New Roman" w:hAnsi="Times New Roman" w:cs="Times New Roman"/>
          <w:sz w:val="24"/>
          <w:szCs w:val="24"/>
          <w:lang w:eastAsia="en-IN"/>
        </w:rPr>
      </w:pPr>
    </w:p>
    <w:p w14:paraId="1D302D07" w14:textId="77777777" w:rsidR="00255AF8" w:rsidRPr="00F30934" w:rsidRDefault="006F1B78" w:rsidP="00254236">
      <w:pPr>
        <w:spacing w:after="0" w:line="240" w:lineRule="auto"/>
        <w:jc w:val="both"/>
        <w:rPr>
          <w:rFonts w:ascii="Times New Roman" w:eastAsia="Times New Roman" w:hAnsi="Times New Roman" w:cs="Times New Roman"/>
          <w:sz w:val="24"/>
          <w:szCs w:val="24"/>
          <w:lang w:eastAsia="en-IN"/>
        </w:rPr>
      </w:pPr>
      <w:r w:rsidRPr="00F30934">
        <w:rPr>
          <w:rFonts w:ascii="Times New Roman" w:eastAsia="Times New Roman" w:hAnsi="Times New Roman" w:cs="Times New Roman"/>
          <w:sz w:val="24"/>
          <w:szCs w:val="24"/>
          <w:lang w:eastAsia="en-IN"/>
        </w:rPr>
        <w:t xml:space="preserve">Taking into consideration the above mentioned significant morphological variations, it seems </w:t>
      </w:r>
    </w:p>
    <w:p w14:paraId="5C3C2BE6" w14:textId="77777777" w:rsidR="00255AF8" w:rsidRPr="00F30934" w:rsidRDefault="006F1B78" w:rsidP="00254236">
      <w:pPr>
        <w:spacing w:after="0" w:line="240" w:lineRule="auto"/>
        <w:jc w:val="both"/>
        <w:rPr>
          <w:rFonts w:ascii="Times New Roman" w:eastAsia="Times New Roman" w:hAnsi="Times New Roman" w:cs="Times New Roman"/>
          <w:sz w:val="24"/>
          <w:szCs w:val="24"/>
          <w:lang w:eastAsia="en-IN"/>
        </w:rPr>
      </w:pPr>
      <w:r w:rsidRPr="00F30934">
        <w:rPr>
          <w:rFonts w:ascii="Times New Roman" w:eastAsia="Times New Roman" w:hAnsi="Times New Roman" w:cs="Times New Roman"/>
          <w:sz w:val="24"/>
          <w:szCs w:val="24"/>
          <w:lang w:eastAsia="en-IN"/>
        </w:rPr>
        <w:t xml:space="preserve">necessary to represent the present cestode as a new species. Therefore, the name </w:t>
      </w:r>
      <w:proofErr w:type="spellStart"/>
      <w:r w:rsidRPr="00F30934">
        <w:rPr>
          <w:rFonts w:ascii="Times New Roman" w:eastAsia="Times New Roman" w:hAnsi="Times New Roman" w:cs="Times New Roman"/>
          <w:i/>
          <w:iCs/>
          <w:sz w:val="24"/>
          <w:szCs w:val="24"/>
          <w:lang w:eastAsia="en-IN"/>
        </w:rPr>
        <w:t>Diplopylidium</w:t>
      </w:r>
      <w:proofErr w:type="spellEnd"/>
      <w:r w:rsidRPr="00F30934">
        <w:rPr>
          <w:rFonts w:ascii="Times New Roman" w:eastAsia="Times New Roman" w:hAnsi="Times New Roman" w:cs="Times New Roman"/>
          <w:i/>
          <w:iCs/>
          <w:sz w:val="24"/>
          <w:szCs w:val="24"/>
          <w:lang w:eastAsia="en-IN"/>
        </w:rPr>
        <w:t xml:space="preserve"> </w:t>
      </w:r>
      <w:proofErr w:type="spellStart"/>
      <w:r w:rsidRPr="00F30934">
        <w:rPr>
          <w:rFonts w:ascii="Times New Roman" w:eastAsia="Times New Roman" w:hAnsi="Times New Roman" w:cs="Times New Roman"/>
          <w:i/>
          <w:iCs/>
          <w:sz w:val="24"/>
          <w:szCs w:val="24"/>
          <w:lang w:eastAsia="en-IN"/>
        </w:rPr>
        <w:t>alii</w:t>
      </w:r>
      <w:proofErr w:type="spellEnd"/>
      <w:r w:rsidRPr="00F30934">
        <w:rPr>
          <w:rFonts w:ascii="Times New Roman" w:eastAsia="Times New Roman" w:hAnsi="Times New Roman" w:cs="Times New Roman"/>
          <w:sz w:val="24"/>
          <w:szCs w:val="24"/>
          <w:lang w:eastAsia="en-IN"/>
        </w:rPr>
        <w:t xml:space="preserve">, n. sp., is proposed. </w:t>
      </w:r>
    </w:p>
    <w:p w14:paraId="0B6D05E7" w14:textId="76120B86" w:rsidR="00255AF8" w:rsidRPr="00F30934" w:rsidRDefault="00255AF8" w:rsidP="00254236">
      <w:pPr>
        <w:spacing w:after="0" w:line="240" w:lineRule="auto"/>
        <w:jc w:val="both"/>
        <w:rPr>
          <w:rFonts w:ascii="Times New Roman" w:eastAsia="Times New Roman" w:hAnsi="Times New Roman" w:cs="Times New Roman"/>
          <w:sz w:val="24"/>
          <w:szCs w:val="24"/>
          <w:lang w:eastAsia="en-IN"/>
        </w:rPr>
      </w:pPr>
    </w:p>
    <w:p w14:paraId="2D511874" w14:textId="1B23EEE3" w:rsidR="00082D36" w:rsidRPr="00F30934" w:rsidRDefault="00082D36" w:rsidP="00254236">
      <w:pPr>
        <w:spacing w:after="0" w:line="240" w:lineRule="auto"/>
        <w:jc w:val="both"/>
        <w:rPr>
          <w:rFonts w:ascii="Times New Roman" w:eastAsia="Times New Roman" w:hAnsi="Times New Roman" w:cs="Times New Roman"/>
          <w:sz w:val="24"/>
          <w:szCs w:val="24"/>
          <w:lang w:eastAsia="en-IN"/>
        </w:rPr>
      </w:pPr>
    </w:p>
    <w:p w14:paraId="54C04B62" w14:textId="77777777" w:rsidR="00082D36" w:rsidRPr="00741BBB" w:rsidRDefault="00082D36" w:rsidP="00082D36">
      <w:pPr>
        <w:rPr>
          <w:rFonts w:ascii="Times New Roman" w:eastAsia="Calibri" w:hAnsi="Times New Roman" w:cs="Times New Roman"/>
          <w:kern w:val="2"/>
          <w:sz w:val="24"/>
          <w:szCs w:val="24"/>
          <w:lang w:val="en-US"/>
        </w:rPr>
      </w:pPr>
      <w:bookmarkStart w:id="1" w:name="_Hlk193540946"/>
      <w:bookmarkStart w:id="2" w:name="_Hlk180402183"/>
      <w:bookmarkStart w:id="3" w:name="_Hlk183680988"/>
      <w:bookmarkStart w:id="4" w:name="_Hlk197173371"/>
      <w:r w:rsidRPr="00741BBB">
        <w:rPr>
          <w:rFonts w:ascii="Times New Roman" w:eastAsia="Calibri" w:hAnsi="Times New Roman" w:cs="Times New Roman"/>
          <w:kern w:val="2"/>
          <w:sz w:val="24"/>
          <w:szCs w:val="24"/>
          <w:lang w:val="en-US"/>
        </w:rPr>
        <w:t>Disclaimer (Artificial intelligence)</w:t>
      </w:r>
    </w:p>
    <w:p w14:paraId="01FF4687" w14:textId="260B2453" w:rsidR="00082D36" w:rsidRPr="00741BBB" w:rsidRDefault="00082D36" w:rsidP="00082D36">
      <w:pPr>
        <w:rPr>
          <w:rFonts w:ascii="Times New Roman" w:eastAsia="Calibri" w:hAnsi="Times New Roman" w:cs="Times New Roman"/>
          <w:kern w:val="2"/>
          <w:sz w:val="24"/>
          <w:szCs w:val="24"/>
          <w:lang w:val="en-US"/>
        </w:rPr>
      </w:pPr>
      <w:r w:rsidRPr="00741BBB">
        <w:rPr>
          <w:rFonts w:ascii="Times New Roman" w:eastAsia="Calibri" w:hAnsi="Times New Roman" w:cs="Times New Roman"/>
          <w:kern w:val="2"/>
          <w:sz w:val="24"/>
          <w:szCs w:val="24"/>
          <w:lang w:val="en-US"/>
        </w:rPr>
        <w:t xml:space="preserve">Author(s) hereby declare that NO generative AI technologies have been used during the writing or editing of this manuscript. </w:t>
      </w:r>
    </w:p>
    <w:p w14:paraId="147D47BE" w14:textId="6EF5066C" w:rsidR="00F30934" w:rsidRDefault="00F30934" w:rsidP="00082D36">
      <w:pPr>
        <w:rPr>
          <w:rFonts w:ascii="Times New Roman" w:eastAsia="Calibri" w:hAnsi="Times New Roman" w:cs="Times New Roman"/>
          <w:kern w:val="2"/>
          <w:sz w:val="24"/>
          <w:szCs w:val="24"/>
          <w:highlight w:val="yellow"/>
          <w:lang w:val="en-US"/>
        </w:rPr>
      </w:pPr>
    </w:p>
    <w:p w14:paraId="7A67D5F0" w14:textId="77777777" w:rsidR="00F30934" w:rsidRPr="00F93F7C" w:rsidRDefault="00F30934" w:rsidP="00F30934">
      <w:pPr>
        <w:spacing w:after="0" w:line="240" w:lineRule="auto"/>
        <w:jc w:val="both"/>
        <w:rPr>
          <w:rFonts w:ascii="Times New Roman" w:eastAsia="Times New Roman" w:hAnsi="Times New Roman" w:cs="Times New Roman"/>
          <w:b/>
          <w:bCs/>
          <w:sz w:val="24"/>
          <w:szCs w:val="24"/>
          <w:lang w:eastAsia="en-IN"/>
        </w:rPr>
      </w:pPr>
      <w:r w:rsidRPr="00F93F7C">
        <w:rPr>
          <w:rFonts w:ascii="Times New Roman" w:eastAsia="Times New Roman" w:hAnsi="Times New Roman" w:cs="Times New Roman"/>
          <w:b/>
          <w:bCs/>
          <w:sz w:val="24"/>
          <w:szCs w:val="24"/>
          <w:lang w:eastAsia="en-IN"/>
        </w:rPr>
        <w:t>Acknowledgements:</w:t>
      </w:r>
    </w:p>
    <w:p w14:paraId="7C875756" w14:textId="77777777" w:rsidR="00F30934" w:rsidRPr="00F93F7C" w:rsidRDefault="00F30934" w:rsidP="00F30934">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b/>
          <w:bCs/>
          <w:sz w:val="24"/>
          <w:szCs w:val="24"/>
          <w:lang w:eastAsia="en-IN"/>
        </w:rPr>
        <w:t xml:space="preserve"> </w:t>
      </w:r>
    </w:p>
    <w:p w14:paraId="6F2E87E2" w14:textId="77777777" w:rsidR="00F30934" w:rsidRPr="00F93F7C" w:rsidRDefault="00F30934" w:rsidP="00F30934">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sz w:val="24"/>
          <w:szCs w:val="24"/>
          <w:lang w:eastAsia="en-IN"/>
        </w:rPr>
        <w:t xml:space="preserve">The author is grateful to the Principal, </w:t>
      </w:r>
      <w:proofErr w:type="spellStart"/>
      <w:r w:rsidRPr="00F93F7C">
        <w:rPr>
          <w:rFonts w:ascii="Times New Roman" w:eastAsia="Times New Roman" w:hAnsi="Times New Roman" w:cs="Times New Roman"/>
          <w:sz w:val="24"/>
          <w:szCs w:val="24"/>
          <w:lang w:eastAsia="en-IN"/>
        </w:rPr>
        <w:t>Abeda</w:t>
      </w:r>
      <w:proofErr w:type="spellEnd"/>
      <w:r w:rsidRPr="00F93F7C">
        <w:rPr>
          <w:rFonts w:ascii="Times New Roman" w:eastAsia="Times New Roman" w:hAnsi="Times New Roman" w:cs="Times New Roman"/>
          <w:sz w:val="24"/>
          <w:szCs w:val="24"/>
          <w:lang w:eastAsia="en-IN"/>
        </w:rPr>
        <w:t xml:space="preserve"> Inamdar Senior College, Pune and Head, Department of Zoology, Dr. Babasaheb Ambedkar Marathwada University, Aurangabad for their constant support, encouragement and making available the required facilities during the research work. </w:t>
      </w:r>
    </w:p>
    <w:p w14:paraId="671FDCDD" w14:textId="77777777" w:rsidR="00F30934" w:rsidRPr="00F93F7C" w:rsidRDefault="00F30934" w:rsidP="00F30934">
      <w:pPr>
        <w:spacing w:after="0" w:line="240" w:lineRule="auto"/>
        <w:jc w:val="both"/>
        <w:rPr>
          <w:rFonts w:ascii="Times New Roman" w:eastAsia="Times New Roman" w:hAnsi="Times New Roman" w:cs="Times New Roman"/>
          <w:sz w:val="24"/>
          <w:szCs w:val="24"/>
          <w:lang w:eastAsia="en-IN"/>
        </w:rPr>
      </w:pPr>
    </w:p>
    <w:p w14:paraId="4C68FC8D" w14:textId="77777777" w:rsidR="00F30934" w:rsidRPr="00F93F7C" w:rsidRDefault="00F30934" w:rsidP="00F30934">
      <w:pPr>
        <w:spacing w:after="0" w:line="240" w:lineRule="auto"/>
        <w:jc w:val="both"/>
        <w:rPr>
          <w:rFonts w:ascii="Times New Roman" w:eastAsia="Times New Roman" w:hAnsi="Times New Roman" w:cs="Times New Roman"/>
          <w:sz w:val="24"/>
          <w:szCs w:val="24"/>
          <w:lang w:eastAsia="en-IN"/>
        </w:rPr>
      </w:pPr>
      <w:r w:rsidRPr="00F93F7C">
        <w:rPr>
          <w:rFonts w:ascii="Times New Roman" w:eastAsia="Times New Roman" w:hAnsi="Times New Roman" w:cs="Times New Roman"/>
          <w:b/>
          <w:bCs/>
          <w:sz w:val="24"/>
          <w:szCs w:val="24"/>
          <w:lang w:eastAsia="en-IN"/>
        </w:rPr>
        <w:t xml:space="preserve">Competing Interests: </w:t>
      </w:r>
    </w:p>
    <w:p w14:paraId="72AD8722" w14:textId="77777777" w:rsidR="00F30934" w:rsidRPr="00F93F7C" w:rsidRDefault="00F30934" w:rsidP="00F30934">
      <w:pPr>
        <w:pStyle w:val="NormalWeb"/>
        <w:spacing w:before="0" w:beforeAutospacing="0" w:afterAutospacing="0" w:line="276" w:lineRule="auto"/>
        <w:jc w:val="both"/>
      </w:pPr>
      <w:r w:rsidRPr="00F93F7C">
        <w:t>Author has declared that no competing interests exist</w:t>
      </w:r>
    </w:p>
    <w:bookmarkEnd w:id="1"/>
    <w:bookmarkEnd w:id="2"/>
    <w:bookmarkEnd w:id="3"/>
    <w:bookmarkEnd w:id="4"/>
    <w:p w14:paraId="4C903EA6" w14:textId="77777777" w:rsidR="00082D36" w:rsidRPr="00F93F7C" w:rsidRDefault="00082D36" w:rsidP="00254236">
      <w:pPr>
        <w:spacing w:after="0" w:line="240" w:lineRule="auto"/>
        <w:jc w:val="both"/>
        <w:rPr>
          <w:rFonts w:ascii="Times New Roman" w:eastAsia="Times New Roman" w:hAnsi="Times New Roman" w:cs="Times New Roman"/>
          <w:sz w:val="24"/>
          <w:szCs w:val="24"/>
          <w:lang w:eastAsia="en-IN"/>
        </w:rPr>
      </w:pPr>
    </w:p>
    <w:p w14:paraId="52C45BA0" w14:textId="77777777" w:rsidR="001D6CC0" w:rsidRPr="00F93F7C" w:rsidRDefault="001D6CC0" w:rsidP="00254236">
      <w:pPr>
        <w:pStyle w:val="NormalWeb"/>
        <w:spacing w:before="0" w:beforeAutospacing="0" w:afterAutospacing="0" w:line="276" w:lineRule="auto"/>
        <w:jc w:val="both"/>
      </w:pPr>
    </w:p>
    <w:p w14:paraId="7E490329" w14:textId="176D2F82" w:rsidR="001D6CC0" w:rsidRPr="00F93F7C" w:rsidRDefault="001D6CC0" w:rsidP="00254236">
      <w:pPr>
        <w:pStyle w:val="NormalWeb"/>
        <w:spacing w:before="0" w:beforeAutospacing="0" w:afterAutospacing="0" w:line="276" w:lineRule="auto"/>
        <w:jc w:val="both"/>
        <w:rPr>
          <w:b/>
          <w:bCs/>
        </w:rPr>
      </w:pPr>
      <w:r w:rsidRPr="00F93F7C">
        <w:rPr>
          <w:b/>
          <w:bCs/>
        </w:rPr>
        <w:t>References:</w:t>
      </w:r>
    </w:p>
    <w:p w14:paraId="0102C85E" w14:textId="04C366CD" w:rsidR="004B4E6C" w:rsidRPr="004B4E6C" w:rsidRDefault="001D6CC0"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93F7C">
        <w:rPr>
          <w:rFonts w:ascii="Times New Roman" w:hAnsi="Times New Roman" w:cs="Times New Roman"/>
          <w:sz w:val="24"/>
          <w:szCs w:val="24"/>
        </w:rPr>
        <w:fldChar w:fldCharType="begin" w:fldLock="1"/>
      </w:r>
      <w:r w:rsidRPr="00F93F7C">
        <w:rPr>
          <w:rFonts w:ascii="Times New Roman" w:hAnsi="Times New Roman" w:cs="Times New Roman"/>
          <w:sz w:val="24"/>
          <w:szCs w:val="24"/>
        </w:rPr>
        <w:instrText xml:space="preserve">ADDIN Mendeley Bibliography CSL_BIBLIOGRAPHY </w:instrText>
      </w:r>
      <w:r w:rsidRPr="00F93F7C">
        <w:rPr>
          <w:rFonts w:ascii="Times New Roman" w:hAnsi="Times New Roman" w:cs="Times New Roman"/>
          <w:sz w:val="24"/>
          <w:szCs w:val="24"/>
        </w:rPr>
        <w:fldChar w:fldCharType="separate"/>
      </w:r>
      <w:r w:rsidR="004B4E6C" w:rsidRPr="00F7669C">
        <w:rPr>
          <w:rFonts w:ascii="Times New Roman" w:hAnsi="Times New Roman" w:cs="Times New Roman"/>
          <w:noProof/>
          <w:sz w:val="24"/>
          <w:szCs w:val="24"/>
          <w:highlight w:val="yellow"/>
        </w:rPr>
        <w:t xml:space="preserve">Beddard, F. E. (1913). Contributions to the Anatomy and Systematic Arrangement of the Cestoidea. </w:t>
      </w:r>
      <w:r w:rsidR="004B4E6C" w:rsidRPr="00F7669C">
        <w:rPr>
          <w:rFonts w:ascii="Times New Roman" w:hAnsi="Times New Roman" w:cs="Times New Roman"/>
          <w:i/>
          <w:iCs/>
          <w:noProof/>
          <w:sz w:val="24"/>
          <w:szCs w:val="24"/>
          <w:highlight w:val="yellow"/>
        </w:rPr>
        <w:t>Proceedings of the Zoological Society of London</w:t>
      </w:r>
      <w:r w:rsidR="004B4E6C" w:rsidRPr="00F7669C">
        <w:rPr>
          <w:rFonts w:ascii="Times New Roman" w:hAnsi="Times New Roman" w:cs="Times New Roman"/>
          <w:noProof/>
          <w:sz w:val="24"/>
          <w:szCs w:val="24"/>
          <w:highlight w:val="yellow"/>
        </w:rPr>
        <w:t xml:space="preserve">, </w:t>
      </w:r>
      <w:r w:rsidR="004B4E6C" w:rsidRPr="00F7669C">
        <w:rPr>
          <w:rFonts w:ascii="Times New Roman" w:hAnsi="Times New Roman" w:cs="Times New Roman"/>
          <w:i/>
          <w:iCs/>
          <w:noProof/>
          <w:sz w:val="24"/>
          <w:szCs w:val="24"/>
          <w:highlight w:val="yellow"/>
        </w:rPr>
        <w:t>83</w:t>
      </w:r>
      <w:r w:rsidR="004B4E6C" w:rsidRPr="00F7669C">
        <w:rPr>
          <w:rFonts w:ascii="Times New Roman" w:hAnsi="Times New Roman" w:cs="Times New Roman"/>
          <w:noProof/>
          <w:sz w:val="24"/>
          <w:szCs w:val="24"/>
          <w:highlight w:val="yellow"/>
        </w:rPr>
        <w:t>(1), 4–36. https://doi.org/10.1111/J.1096-3642.1913.TB01980.X;PAGE:STRING:ARTICLE/CHAPTER</w:t>
      </w:r>
    </w:p>
    <w:p w14:paraId="62CD7DE9"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bookmarkStart w:id="5" w:name="_GoBack"/>
      <w:bookmarkEnd w:id="5"/>
      <w:r w:rsidRPr="00F01575">
        <w:rPr>
          <w:rFonts w:ascii="Times New Roman" w:hAnsi="Times New Roman" w:cs="Times New Roman"/>
          <w:noProof/>
          <w:sz w:val="24"/>
          <w:szCs w:val="24"/>
          <w:highlight w:val="yellow"/>
        </w:rPr>
        <w:t xml:space="preserve">Carbonara, M., Mendoza-Roldan, J. A., Lia, R. P., Annoscia, G., Iatta, R., Varcasia, A., Conte, G., Benelli, G., &amp; Otranto, D. (2023). Squamata reptiles as a potential source of helminth infections when preyed on by companion animals. </w:t>
      </w:r>
      <w:r w:rsidRPr="00F01575">
        <w:rPr>
          <w:rFonts w:ascii="Times New Roman" w:hAnsi="Times New Roman" w:cs="Times New Roman"/>
          <w:i/>
          <w:iCs/>
          <w:noProof/>
          <w:sz w:val="24"/>
          <w:szCs w:val="24"/>
          <w:highlight w:val="yellow"/>
        </w:rPr>
        <w:t>Parasites and Vectors</w:t>
      </w:r>
      <w:r w:rsidRPr="00F01575">
        <w:rPr>
          <w:rFonts w:ascii="Times New Roman" w:hAnsi="Times New Roman" w:cs="Times New Roman"/>
          <w:noProof/>
          <w:sz w:val="24"/>
          <w:szCs w:val="24"/>
          <w:highlight w:val="yellow"/>
        </w:rPr>
        <w:t xml:space="preserve">, </w:t>
      </w:r>
      <w:r w:rsidRPr="00F01575">
        <w:rPr>
          <w:rFonts w:ascii="Times New Roman" w:hAnsi="Times New Roman" w:cs="Times New Roman"/>
          <w:i/>
          <w:iCs/>
          <w:noProof/>
          <w:sz w:val="24"/>
          <w:szCs w:val="24"/>
          <w:highlight w:val="yellow"/>
        </w:rPr>
        <w:t>16</w:t>
      </w:r>
      <w:r w:rsidRPr="00F01575">
        <w:rPr>
          <w:rFonts w:ascii="Times New Roman" w:hAnsi="Times New Roman" w:cs="Times New Roman"/>
          <w:noProof/>
          <w:sz w:val="24"/>
          <w:szCs w:val="24"/>
          <w:highlight w:val="yellow"/>
        </w:rPr>
        <w:t>(1), 1–13. https://doi.org/10.1186/S13071-023-05852-8/FIGURES/1</w:t>
      </w:r>
    </w:p>
    <w:p w14:paraId="00644398"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Chavan, S. P., Pawar, S. B., &amp; Garad, V. B. (2003). A new species Diplopylidium shindei (Eucestoda: Dipylidiidae) from Canis familiaris at Parbhani, MS India. </w:t>
      </w:r>
      <w:r w:rsidRPr="00F7669C">
        <w:rPr>
          <w:rFonts w:ascii="Times New Roman" w:hAnsi="Times New Roman" w:cs="Times New Roman"/>
          <w:i/>
          <w:iCs/>
          <w:noProof/>
          <w:sz w:val="24"/>
          <w:szCs w:val="24"/>
          <w:highlight w:val="yellow"/>
        </w:rPr>
        <w:t>Rivista Di Parassitologia</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64</w:t>
      </w:r>
      <w:r w:rsidRPr="00F7669C">
        <w:rPr>
          <w:rFonts w:ascii="Times New Roman" w:hAnsi="Times New Roman" w:cs="Times New Roman"/>
          <w:noProof/>
          <w:sz w:val="24"/>
          <w:szCs w:val="24"/>
          <w:highlight w:val="yellow"/>
        </w:rPr>
        <w:t>(1), 55–58.</w:t>
      </w:r>
    </w:p>
    <w:p w14:paraId="2181C509"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Hughes, R. C., Baker, J. R., &amp; Dawson, C. B. (1941). The Tapeworms of Reptiles. Part I. </w:t>
      </w:r>
      <w:r w:rsidRPr="00F7669C">
        <w:rPr>
          <w:rFonts w:ascii="Times New Roman" w:hAnsi="Times New Roman" w:cs="Times New Roman"/>
          <w:i/>
          <w:iCs/>
          <w:noProof/>
          <w:sz w:val="24"/>
          <w:szCs w:val="24"/>
          <w:highlight w:val="yellow"/>
        </w:rPr>
        <w:t>American Midland Naturalist</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25</w:t>
      </w:r>
      <w:r w:rsidRPr="00F7669C">
        <w:rPr>
          <w:rFonts w:ascii="Times New Roman" w:hAnsi="Times New Roman" w:cs="Times New Roman"/>
          <w:noProof/>
          <w:sz w:val="24"/>
          <w:szCs w:val="24"/>
          <w:highlight w:val="yellow"/>
        </w:rPr>
        <w:t>(2), 454. https://doi.org/10.2307/2420788</w:t>
      </w:r>
    </w:p>
    <w:p w14:paraId="0A70A132"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01575">
        <w:rPr>
          <w:rFonts w:ascii="Times New Roman" w:hAnsi="Times New Roman" w:cs="Times New Roman"/>
          <w:noProof/>
          <w:sz w:val="24"/>
          <w:szCs w:val="24"/>
          <w:highlight w:val="yellow"/>
        </w:rPr>
        <w:t xml:space="preserve">Joyeux, C., &amp; Baer, J.-G. (1936). Cestodes. Faune de France. </w:t>
      </w:r>
      <w:r w:rsidRPr="00F01575">
        <w:rPr>
          <w:rFonts w:ascii="Times New Roman" w:hAnsi="Times New Roman" w:cs="Times New Roman"/>
          <w:i/>
          <w:iCs/>
          <w:noProof/>
          <w:sz w:val="24"/>
          <w:szCs w:val="24"/>
          <w:highlight w:val="yellow"/>
        </w:rPr>
        <w:t>P. Lechevalier et Fils, Paris, France</w:t>
      </w:r>
      <w:r w:rsidRPr="00F01575">
        <w:rPr>
          <w:rFonts w:ascii="Times New Roman" w:hAnsi="Times New Roman" w:cs="Times New Roman"/>
          <w:noProof/>
          <w:sz w:val="24"/>
          <w:szCs w:val="24"/>
          <w:highlight w:val="yellow"/>
        </w:rPr>
        <w:t xml:space="preserve">, </w:t>
      </w:r>
      <w:r w:rsidRPr="00F01575">
        <w:rPr>
          <w:rFonts w:ascii="Times New Roman" w:hAnsi="Times New Roman" w:cs="Times New Roman"/>
          <w:i/>
          <w:iCs/>
          <w:noProof/>
          <w:sz w:val="24"/>
          <w:szCs w:val="24"/>
          <w:highlight w:val="yellow"/>
        </w:rPr>
        <w:t>30</w:t>
      </w:r>
      <w:r w:rsidRPr="00F01575">
        <w:rPr>
          <w:rFonts w:ascii="Times New Roman" w:hAnsi="Times New Roman" w:cs="Times New Roman"/>
          <w:noProof/>
          <w:sz w:val="24"/>
          <w:szCs w:val="24"/>
          <w:highlight w:val="yellow"/>
        </w:rPr>
        <w:t>, 613.</w:t>
      </w:r>
    </w:p>
    <w:p w14:paraId="1DE4C280"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Lopez-Neyra, C. R. (1927). Considerations sur le genre Dipylidium Leuckart. [Considerations about the genus Dipylidium] (In French). </w:t>
      </w:r>
      <w:r w:rsidRPr="00F7669C">
        <w:rPr>
          <w:rFonts w:ascii="Times New Roman" w:hAnsi="Times New Roman" w:cs="Times New Roman"/>
          <w:i/>
          <w:iCs/>
          <w:noProof/>
          <w:sz w:val="24"/>
          <w:szCs w:val="24"/>
          <w:highlight w:val="yellow"/>
        </w:rPr>
        <w:t>Bull Soc Pathol Exot</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20</w:t>
      </w:r>
      <w:r w:rsidRPr="00F7669C">
        <w:rPr>
          <w:rFonts w:ascii="Times New Roman" w:hAnsi="Times New Roman" w:cs="Times New Roman"/>
          <w:noProof/>
          <w:sz w:val="24"/>
          <w:szCs w:val="24"/>
          <w:highlight w:val="yellow"/>
        </w:rPr>
        <w:t>, 434 – 449.</w:t>
      </w:r>
    </w:p>
    <w:p w14:paraId="6C0658FA"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Lopez-Neyra, C. R. (1928). Recherches sur le genre Dipylidium, avec description de quatre espéces nouvelles [Invetigations of the genus Dipylidium, with description of four new species] [in French]. </w:t>
      </w:r>
      <w:r w:rsidRPr="00F7669C">
        <w:rPr>
          <w:rFonts w:ascii="Times New Roman" w:hAnsi="Times New Roman" w:cs="Times New Roman"/>
          <w:i/>
          <w:iCs/>
          <w:noProof/>
          <w:sz w:val="24"/>
          <w:szCs w:val="24"/>
          <w:highlight w:val="yellow"/>
        </w:rPr>
        <w:t>Bull. Soc. Pathol. Exot.</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21</w:t>
      </w:r>
      <w:r w:rsidRPr="00F7669C">
        <w:rPr>
          <w:rFonts w:ascii="Times New Roman" w:hAnsi="Times New Roman" w:cs="Times New Roman"/>
          <w:noProof/>
          <w:sz w:val="24"/>
          <w:szCs w:val="24"/>
          <w:highlight w:val="yellow"/>
        </w:rPr>
        <w:t>, 239–253.</w:t>
      </w:r>
    </w:p>
    <w:p w14:paraId="4A905CAA"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lastRenderedPageBreak/>
        <w:t xml:space="preserve">López-Neyra, C. R. (1944). Los parásitos y sus nosias. </w:t>
      </w:r>
      <w:r w:rsidRPr="00F7669C">
        <w:rPr>
          <w:rFonts w:ascii="Times New Roman" w:hAnsi="Times New Roman" w:cs="Times New Roman"/>
          <w:i/>
          <w:iCs/>
          <w:noProof/>
          <w:sz w:val="24"/>
          <w:szCs w:val="24"/>
          <w:highlight w:val="yellow"/>
        </w:rPr>
        <w:t>Arbor</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2</w:t>
      </w:r>
      <w:r w:rsidRPr="00F7669C">
        <w:rPr>
          <w:rFonts w:ascii="Times New Roman" w:hAnsi="Times New Roman" w:cs="Times New Roman"/>
          <w:noProof/>
          <w:sz w:val="24"/>
          <w:szCs w:val="24"/>
          <w:highlight w:val="yellow"/>
        </w:rPr>
        <w:t>(4), 27.</w:t>
      </w:r>
    </w:p>
    <w:p w14:paraId="1F3FCAB0"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Lühe, M. (1898). Beiträge zur Helmintenfauna der Berberei [Contributions to th helminth fauna of Barbery]. </w:t>
      </w:r>
      <w:r w:rsidRPr="00F7669C">
        <w:rPr>
          <w:rFonts w:ascii="Times New Roman" w:hAnsi="Times New Roman" w:cs="Times New Roman"/>
          <w:i/>
          <w:iCs/>
          <w:noProof/>
          <w:sz w:val="24"/>
          <w:szCs w:val="24"/>
          <w:highlight w:val="yellow"/>
        </w:rPr>
        <w:t>Sitzungsberichte Der Preussischen Akademie Der Wissenschaften, Physikalisch -Mathematische Klasse</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2</w:t>
      </w:r>
      <w:r w:rsidRPr="00F7669C">
        <w:rPr>
          <w:rFonts w:ascii="Times New Roman" w:hAnsi="Times New Roman" w:cs="Times New Roman"/>
          <w:noProof/>
          <w:sz w:val="24"/>
          <w:szCs w:val="24"/>
          <w:highlight w:val="yellow"/>
        </w:rPr>
        <w:t>, 619–628.</w:t>
      </w:r>
    </w:p>
    <w:p w14:paraId="6D4F8F1C"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Matevosjan, E. M. (1963). Essentials of Cestodology. Dilepidoidea Vol. 3 – cestode helminths of farm and wild animals [in Russian]. In </w:t>
      </w:r>
      <w:r w:rsidRPr="00F7669C">
        <w:rPr>
          <w:rFonts w:ascii="Times New Roman" w:hAnsi="Times New Roman" w:cs="Times New Roman"/>
          <w:i/>
          <w:iCs/>
          <w:noProof/>
          <w:sz w:val="24"/>
          <w:szCs w:val="24"/>
          <w:highlight w:val="yellow"/>
        </w:rPr>
        <w:t>Nauka, Moscow</w:t>
      </w:r>
      <w:r w:rsidRPr="00F7669C">
        <w:rPr>
          <w:rFonts w:ascii="Times New Roman" w:hAnsi="Times New Roman" w:cs="Times New Roman"/>
          <w:noProof/>
          <w:sz w:val="24"/>
          <w:szCs w:val="24"/>
          <w:highlight w:val="yellow"/>
        </w:rPr>
        <w:t>.</w:t>
      </w:r>
    </w:p>
    <w:p w14:paraId="203228D3"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01575">
        <w:rPr>
          <w:rFonts w:ascii="Times New Roman" w:hAnsi="Times New Roman" w:cs="Times New Roman"/>
          <w:noProof/>
          <w:sz w:val="24"/>
          <w:szCs w:val="24"/>
          <w:highlight w:val="yellow"/>
        </w:rPr>
        <w:t xml:space="preserve">Nourollahi Fard, S. R., Akhtardanesh, B., Sadr, S., Khedri, J., Radfar, M. H., &amp; Shadmehr, M. (2024). Gastrointestinal helminths infection of free-roaming cats (Felis catus) in Southeast Iran. </w:t>
      </w:r>
      <w:r w:rsidRPr="00F01575">
        <w:rPr>
          <w:rFonts w:ascii="Times New Roman" w:hAnsi="Times New Roman" w:cs="Times New Roman"/>
          <w:i/>
          <w:iCs/>
          <w:noProof/>
          <w:sz w:val="24"/>
          <w:szCs w:val="24"/>
          <w:highlight w:val="yellow"/>
        </w:rPr>
        <w:t>Veterinary Medicine and Science</w:t>
      </w:r>
      <w:r w:rsidRPr="00F01575">
        <w:rPr>
          <w:rFonts w:ascii="Times New Roman" w:hAnsi="Times New Roman" w:cs="Times New Roman"/>
          <w:noProof/>
          <w:sz w:val="24"/>
          <w:szCs w:val="24"/>
          <w:highlight w:val="yellow"/>
        </w:rPr>
        <w:t xml:space="preserve">, </w:t>
      </w:r>
      <w:r w:rsidRPr="00F01575">
        <w:rPr>
          <w:rFonts w:ascii="Times New Roman" w:hAnsi="Times New Roman" w:cs="Times New Roman"/>
          <w:i/>
          <w:iCs/>
          <w:noProof/>
          <w:sz w:val="24"/>
          <w:szCs w:val="24"/>
          <w:highlight w:val="yellow"/>
        </w:rPr>
        <w:t>10</w:t>
      </w:r>
      <w:r w:rsidRPr="00F01575">
        <w:rPr>
          <w:rFonts w:ascii="Times New Roman" w:hAnsi="Times New Roman" w:cs="Times New Roman"/>
          <w:noProof/>
          <w:sz w:val="24"/>
          <w:szCs w:val="24"/>
          <w:highlight w:val="yellow"/>
        </w:rPr>
        <w:t>(3). https://doi.org/10.1002/VMS3.1422,</w:t>
      </w:r>
    </w:p>
    <w:p w14:paraId="3F54DFAC"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Parona, C. (1887). Elmintologia sarda. Contribuzione allo studio dei vermi parassiti in animali di Sardegna. [Helminthology of Sardinia. Contribution to the study of parasitic worms in animals of Sardinia]. </w:t>
      </w:r>
      <w:r w:rsidRPr="00F7669C">
        <w:rPr>
          <w:rFonts w:ascii="Times New Roman" w:hAnsi="Times New Roman" w:cs="Times New Roman"/>
          <w:i/>
          <w:iCs/>
          <w:noProof/>
          <w:sz w:val="24"/>
          <w:szCs w:val="24"/>
          <w:highlight w:val="yellow"/>
        </w:rPr>
        <w:t>Sitzungsberichte Der Preussischen Akademie Der Wissenschaften, Physikalisch -Mathematische Klasse [Transactions of the Prussian Academy of Sciences, Physic -Mathemathic Class] [in German]</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24</w:t>
      </w:r>
      <w:r w:rsidRPr="00F7669C">
        <w:rPr>
          <w:rFonts w:ascii="Times New Roman" w:hAnsi="Times New Roman" w:cs="Times New Roman"/>
          <w:noProof/>
          <w:sz w:val="24"/>
          <w:szCs w:val="24"/>
          <w:highlight w:val="yellow"/>
        </w:rPr>
        <w:t>, 275-384.</w:t>
      </w:r>
    </w:p>
    <w:p w14:paraId="3615AC17"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Patil, S. R., &amp; Shinde, G. B. (1997). On a new species of the genus Diplopylidium Beddard, 1913 (Cestoda: Dipylidiidae) from Canis familiaris, at Bhadol Dist. Kolhapur, Maharashtra State, India. </w:t>
      </w:r>
      <w:r w:rsidRPr="00F7669C">
        <w:rPr>
          <w:rFonts w:ascii="Times New Roman" w:hAnsi="Times New Roman" w:cs="Times New Roman"/>
          <w:i/>
          <w:iCs/>
          <w:noProof/>
          <w:sz w:val="24"/>
          <w:szCs w:val="24"/>
          <w:highlight w:val="yellow"/>
        </w:rPr>
        <w:t>Riv. Parassitol.</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14</w:t>
      </w:r>
      <w:r w:rsidRPr="00F7669C">
        <w:rPr>
          <w:rFonts w:ascii="Times New Roman" w:hAnsi="Times New Roman" w:cs="Times New Roman"/>
          <w:noProof/>
          <w:sz w:val="24"/>
          <w:szCs w:val="24"/>
          <w:highlight w:val="yellow"/>
        </w:rPr>
        <w:t>(58), 53-57.</w:t>
      </w:r>
    </w:p>
    <w:p w14:paraId="7877C9B1"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Popov, P. (1935). Sur le dévelopmenty de Diplopylidium skrjabini n.sp. [On the development of Diplopylidium skrjabini n.sp.] [in French]. </w:t>
      </w:r>
      <w:r w:rsidRPr="00F7669C">
        <w:rPr>
          <w:rFonts w:ascii="Times New Roman" w:hAnsi="Times New Roman" w:cs="Times New Roman"/>
          <w:i/>
          <w:iCs/>
          <w:noProof/>
          <w:sz w:val="24"/>
          <w:szCs w:val="24"/>
          <w:highlight w:val="yellow"/>
        </w:rPr>
        <w:t>Ann. Parasitol.</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13</w:t>
      </w:r>
      <w:r w:rsidRPr="00F7669C">
        <w:rPr>
          <w:rFonts w:ascii="Times New Roman" w:hAnsi="Times New Roman" w:cs="Times New Roman"/>
          <w:noProof/>
          <w:sz w:val="24"/>
          <w:szCs w:val="24"/>
          <w:highlight w:val="yellow"/>
        </w:rPr>
        <w:t>, 322–326.</w:t>
      </w:r>
    </w:p>
    <w:p w14:paraId="26817540"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Rolf, K. S. (2020). Cestodes of the genera Diplopylidium and Joyeuxiella (Eucestoda: Dipylidiiae) – a review of historical data, species inventory and geographical distribution. </w:t>
      </w:r>
      <w:r w:rsidRPr="00F7669C">
        <w:rPr>
          <w:rFonts w:ascii="Times New Roman" w:hAnsi="Times New Roman" w:cs="Times New Roman"/>
          <w:i/>
          <w:iCs/>
          <w:noProof/>
          <w:sz w:val="24"/>
          <w:szCs w:val="24"/>
          <w:highlight w:val="yellow"/>
        </w:rPr>
        <w:t>Sci Parasitol</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21</w:t>
      </w:r>
      <w:r w:rsidRPr="00F7669C">
        <w:rPr>
          <w:rFonts w:ascii="Times New Roman" w:hAnsi="Times New Roman" w:cs="Times New Roman"/>
          <w:noProof/>
          <w:sz w:val="24"/>
          <w:szCs w:val="24"/>
          <w:highlight w:val="yellow"/>
        </w:rPr>
        <w:t>(1–2), 1–17.</w:t>
      </w:r>
    </w:p>
    <w:p w14:paraId="4F7BEC18"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Shinde, G. B., Pardeshi, K. S., &amp; Andhare, V. V. (1994). On a new species of the genus Diplopylidium (Cestoda: Dipylidiidae) at Udgir, Dist. Latur, M.S., India. </w:t>
      </w:r>
      <w:r w:rsidRPr="00F7669C">
        <w:rPr>
          <w:rFonts w:ascii="Times New Roman" w:hAnsi="Times New Roman" w:cs="Times New Roman"/>
          <w:i/>
          <w:iCs/>
          <w:noProof/>
          <w:sz w:val="24"/>
          <w:szCs w:val="24"/>
          <w:highlight w:val="yellow"/>
        </w:rPr>
        <w:t>Riv. Parassitol.</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11</w:t>
      </w:r>
      <w:r w:rsidRPr="00F7669C">
        <w:rPr>
          <w:rFonts w:ascii="Times New Roman" w:hAnsi="Times New Roman" w:cs="Times New Roman"/>
          <w:noProof/>
          <w:sz w:val="24"/>
          <w:szCs w:val="24"/>
          <w:highlight w:val="yellow"/>
        </w:rPr>
        <w:t>(55), 53–57.</w:t>
      </w:r>
    </w:p>
    <w:p w14:paraId="601D385F"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Shinde, G. W., &amp; Pawar, S. B. (2001). A new species Diplopylidium aurangabadensis n.sp. (Eucestoda: Dipylidiidae) from Felis domesticus at Aurangabad, India. </w:t>
      </w:r>
      <w:r w:rsidRPr="00F7669C">
        <w:rPr>
          <w:rFonts w:ascii="Times New Roman" w:hAnsi="Times New Roman" w:cs="Times New Roman"/>
          <w:i/>
          <w:iCs/>
          <w:noProof/>
          <w:sz w:val="24"/>
          <w:szCs w:val="24"/>
          <w:highlight w:val="yellow"/>
        </w:rPr>
        <w:t>Uttar Pradesh J. Zool.</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21</w:t>
      </w:r>
      <w:r w:rsidRPr="00F7669C">
        <w:rPr>
          <w:rFonts w:ascii="Times New Roman" w:hAnsi="Times New Roman" w:cs="Times New Roman"/>
          <w:noProof/>
          <w:sz w:val="24"/>
          <w:szCs w:val="24"/>
          <w:highlight w:val="yellow"/>
        </w:rPr>
        <w:t>, 269–270.</w:t>
      </w:r>
    </w:p>
    <w:p w14:paraId="5C0884AE"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Skrjabin, K. I. (1924). Progynopylidium nölleri nov. gen., nov. spec., a new tapeworm of the cat. [in German]. Berl. </w:t>
      </w:r>
      <w:r w:rsidRPr="00F7669C">
        <w:rPr>
          <w:rFonts w:ascii="Times New Roman" w:hAnsi="Times New Roman" w:cs="Times New Roman"/>
          <w:i/>
          <w:iCs/>
          <w:noProof/>
          <w:sz w:val="24"/>
          <w:szCs w:val="24"/>
          <w:highlight w:val="yellow"/>
        </w:rPr>
        <w:t>Tierärztl. Wschr.</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40</w:t>
      </w:r>
      <w:r w:rsidRPr="00F7669C">
        <w:rPr>
          <w:rFonts w:ascii="Times New Roman" w:hAnsi="Times New Roman" w:cs="Times New Roman"/>
          <w:noProof/>
          <w:sz w:val="24"/>
          <w:szCs w:val="24"/>
          <w:highlight w:val="yellow"/>
        </w:rPr>
        <w:t>, 420–422.</w:t>
      </w:r>
    </w:p>
    <w:p w14:paraId="4DD6DDD4"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Suryawanshi, S. G., Mhaske, D. K., Bhagwan, H. K., &amp; Shinde, G. B. (2010). On a new species of the genus Diplopylidium (Eucestoda: Dilepididae) from Felis chaus at Chande Budruk, (MS) India. </w:t>
      </w:r>
      <w:r w:rsidRPr="00F7669C">
        <w:rPr>
          <w:rFonts w:ascii="Times New Roman" w:hAnsi="Times New Roman" w:cs="Times New Roman"/>
          <w:i/>
          <w:iCs/>
          <w:noProof/>
          <w:sz w:val="24"/>
          <w:szCs w:val="24"/>
          <w:highlight w:val="yellow"/>
        </w:rPr>
        <w:t>Asian J. Animal Sci.</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5</w:t>
      </w:r>
      <w:r w:rsidRPr="00F7669C">
        <w:rPr>
          <w:rFonts w:ascii="Times New Roman" w:hAnsi="Times New Roman" w:cs="Times New Roman"/>
          <w:noProof/>
          <w:sz w:val="24"/>
          <w:szCs w:val="24"/>
          <w:highlight w:val="yellow"/>
        </w:rPr>
        <w:t>, 212–214.</w:t>
      </w:r>
    </w:p>
    <w:p w14:paraId="4708E6F5"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Velikanov, V. P. (1982). Diplopylidium polyacantha sp. n. (Cestoda, Dipylidiidae) – novaja cestoda plotojadnych. </w:t>
      </w:r>
      <w:r w:rsidRPr="00F7669C">
        <w:rPr>
          <w:rFonts w:ascii="Times New Roman" w:hAnsi="Times New Roman" w:cs="Times New Roman"/>
          <w:i/>
          <w:iCs/>
          <w:noProof/>
          <w:sz w:val="24"/>
          <w:szCs w:val="24"/>
          <w:highlight w:val="yellow"/>
        </w:rPr>
        <w:t>Vestnik Zoologii</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1</w:t>
      </w:r>
      <w:r w:rsidRPr="00F7669C">
        <w:rPr>
          <w:rFonts w:ascii="Times New Roman" w:hAnsi="Times New Roman" w:cs="Times New Roman"/>
          <w:noProof/>
          <w:sz w:val="24"/>
          <w:szCs w:val="24"/>
          <w:highlight w:val="yellow"/>
        </w:rPr>
        <w:t>, 20-24.</w:t>
      </w:r>
    </w:p>
    <w:p w14:paraId="3B910FC8"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Wardle, R. A., McLeod, J. A., &amp; Radinovsky, S. (1974). Advances in the Zoology of Tapeworms, 1950- 1970. In </w:t>
      </w:r>
      <w:r w:rsidRPr="00F7669C">
        <w:rPr>
          <w:rFonts w:ascii="Times New Roman" w:hAnsi="Times New Roman" w:cs="Times New Roman"/>
          <w:i/>
          <w:iCs/>
          <w:noProof/>
          <w:sz w:val="24"/>
          <w:szCs w:val="24"/>
          <w:highlight w:val="yellow"/>
        </w:rPr>
        <w:t>Univ. of Minnesota Press, Minneapolis</w:t>
      </w:r>
      <w:r w:rsidRPr="004B4E6C">
        <w:rPr>
          <w:rFonts w:ascii="Times New Roman" w:hAnsi="Times New Roman" w:cs="Times New Roman"/>
          <w:i/>
          <w:iCs/>
          <w:noProof/>
          <w:sz w:val="24"/>
          <w:szCs w:val="24"/>
        </w:rPr>
        <w:t>.</w:t>
      </w:r>
    </w:p>
    <w:p w14:paraId="47175023"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szCs w:val="24"/>
        </w:rPr>
      </w:pPr>
      <w:r w:rsidRPr="00F7669C">
        <w:rPr>
          <w:rFonts w:ascii="Times New Roman" w:hAnsi="Times New Roman" w:cs="Times New Roman"/>
          <w:noProof/>
          <w:sz w:val="24"/>
          <w:szCs w:val="24"/>
          <w:highlight w:val="yellow"/>
        </w:rPr>
        <w:t xml:space="preserve">Witenberg, G. (1932). On the cestode subfamily Dipylidiinae Stiles. </w:t>
      </w:r>
      <w:r w:rsidRPr="00F7669C">
        <w:rPr>
          <w:rFonts w:ascii="Times New Roman" w:hAnsi="Times New Roman" w:cs="Times New Roman"/>
          <w:i/>
          <w:iCs/>
          <w:noProof/>
          <w:sz w:val="24"/>
          <w:szCs w:val="24"/>
          <w:highlight w:val="yellow"/>
        </w:rPr>
        <w:t>Zeitschrift Parasitenk</w:t>
      </w:r>
      <w:r w:rsidRPr="00F7669C">
        <w:rPr>
          <w:rFonts w:ascii="Times New Roman" w:hAnsi="Times New Roman" w:cs="Times New Roman"/>
          <w:noProof/>
          <w:sz w:val="24"/>
          <w:szCs w:val="24"/>
          <w:highlight w:val="yellow"/>
        </w:rPr>
        <w:t xml:space="preserve">, </w:t>
      </w:r>
      <w:r w:rsidRPr="00F7669C">
        <w:rPr>
          <w:rFonts w:ascii="Times New Roman" w:hAnsi="Times New Roman" w:cs="Times New Roman"/>
          <w:i/>
          <w:iCs/>
          <w:noProof/>
          <w:sz w:val="24"/>
          <w:szCs w:val="24"/>
          <w:highlight w:val="yellow"/>
        </w:rPr>
        <w:t>4</w:t>
      </w:r>
      <w:r w:rsidRPr="00F7669C">
        <w:rPr>
          <w:rFonts w:ascii="Times New Roman" w:hAnsi="Times New Roman" w:cs="Times New Roman"/>
          <w:noProof/>
          <w:sz w:val="24"/>
          <w:szCs w:val="24"/>
          <w:highlight w:val="yellow"/>
        </w:rPr>
        <w:t>, 542-584.</w:t>
      </w:r>
    </w:p>
    <w:p w14:paraId="646A1871" w14:textId="77777777" w:rsidR="004B4E6C" w:rsidRPr="004B4E6C" w:rsidRDefault="004B4E6C" w:rsidP="004B4E6C">
      <w:pPr>
        <w:widowControl w:val="0"/>
        <w:autoSpaceDE w:val="0"/>
        <w:autoSpaceDN w:val="0"/>
        <w:adjustRightInd w:val="0"/>
        <w:spacing w:after="100" w:line="240" w:lineRule="auto"/>
        <w:ind w:left="480" w:hanging="480"/>
        <w:rPr>
          <w:rFonts w:ascii="Times New Roman" w:hAnsi="Times New Roman" w:cs="Times New Roman"/>
          <w:noProof/>
          <w:sz w:val="24"/>
        </w:rPr>
      </w:pPr>
      <w:r w:rsidRPr="00F7669C">
        <w:rPr>
          <w:rFonts w:ascii="Times New Roman" w:hAnsi="Times New Roman" w:cs="Times New Roman"/>
          <w:noProof/>
          <w:sz w:val="24"/>
          <w:szCs w:val="24"/>
          <w:highlight w:val="yellow"/>
        </w:rPr>
        <w:t xml:space="preserve">Yamaguti, S. (1959). </w:t>
      </w:r>
      <w:r w:rsidRPr="00F7669C">
        <w:rPr>
          <w:rFonts w:ascii="Times New Roman" w:hAnsi="Times New Roman" w:cs="Times New Roman"/>
          <w:i/>
          <w:iCs/>
          <w:noProof/>
          <w:sz w:val="24"/>
          <w:szCs w:val="24"/>
          <w:highlight w:val="yellow"/>
        </w:rPr>
        <w:t>Systema helminthum. Vol. II. The cestodes of vertebrates.</w:t>
      </w:r>
      <w:r w:rsidRPr="00F7669C">
        <w:rPr>
          <w:rFonts w:ascii="Times New Roman" w:hAnsi="Times New Roman" w:cs="Times New Roman"/>
          <w:noProof/>
          <w:sz w:val="24"/>
          <w:szCs w:val="24"/>
          <w:highlight w:val="yellow"/>
        </w:rPr>
        <w:t xml:space="preserve"> Inter Science Publishers.</w:t>
      </w:r>
    </w:p>
    <w:p w14:paraId="563D358C" w14:textId="192547A4" w:rsidR="004B4E6C" w:rsidRDefault="001D6CC0" w:rsidP="00254236">
      <w:pPr>
        <w:widowControl w:val="0"/>
        <w:autoSpaceDE w:val="0"/>
        <w:autoSpaceDN w:val="0"/>
        <w:adjustRightInd w:val="0"/>
        <w:spacing w:after="100" w:line="240" w:lineRule="auto"/>
        <w:ind w:left="640" w:hanging="640"/>
        <w:jc w:val="both"/>
        <w:rPr>
          <w:rFonts w:ascii="Times New Roman" w:hAnsi="Times New Roman" w:cs="Times New Roman"/>
          <w:sz w:val="24"/>
          <w:szCs w:val="24"/>
        </w:rPr>
      </w:pPr>
      <w:r w:rsidRPr="00F93F7C">
        <w:rPr>
          <w:rFonts w:ascii="Times New Roman" w:hAnsi="Times New Roman" w:cs="Times New Roman"/>
          <w:sz w:val="24"/>
          <w:szCs w:val="24"/>
        </w:rPr>
        <w:fldChar w:fldCharType="end"/>
      </w:r>
    </w:p>
    <w:p w14:paraId="51EB223C" w14:textId="333C00E1" w:rsidR="004B4E6C" w:rsidRDefault="004B4E6C" w:rsidP="00254236">
      <w:pPr>
        <w:widowControl w:val="0"/>
        <w:autoSpaceDE w:val="0"/>
        <w:autoSpaceDN w:val="0"/>
        <w:adjustRightInd w:val="0"/>
        <w:spacing w:after="100" w:line="240" w:lineRule="auto"/>
        <w:ind w:left="640" w:hanging="640"/>
        <w:jc w:val="both"/>
        <w:rPr>
          <w:rFonts w:ascii="Times New Roman" w:hAnsi="Times New Roman" w:cs="Times New Roman"/>
          <w:sz w:val="24"/>
          <w:szCs w:val="24"/>
        </w:rPr>
      </w:pPr>
    </w:p>
    <w:sectPr w:rsidR="004B4E6C" w:rsidSect="00A1198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912C" w14:textId="77777777" w:rsidR="003522C0" w:rsidRDefault="003522C0">
      <w:pPr>
        <w:spacing w:line="240" w:lineRule="auto"/>
      </w:pPr>
      <w:r>
        <w:separator/>
      </w:r>
    </w:p>
  </w:endnote>
  <w:endnote w:type="continuationSeparator" w:id="0">
    <w:p w14:paraId="1D2493AB" w14:textId="77777777" w:rsidR="003522C0" w:rsidRDefault="00352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088579"/>
      <w:docPartObj>
        <w:docPartGallery w:val="Page Numbers (Bottom of Page)"/>
        <w:docPartUnique/>
      </w:docPartObj>
    </w:sdtPr>
    <w:sdtEndPr>
      <w:rPr>
        <w:noProof/>
      </w:rPr>
    </w:sdtEndPr>
    <w:sdtContent>
      <w:p w14:paraId="33D22A1F" w14:textId="090E8628" w:rsidR="00193062" w:rsidRDefault="00193062">
        <w:pPr>
          <w:pStyle w:val="Footer"/>
          <w:jc w:val="center"/>
        </w:pPr>
        <w:r>
          <w:fldChar w:fldCharType="begin"/>
        </w:r>
        <w:r>
          <w:instrText xml:space="preserve"> PAGE   \* MERGEFORMAT </w:instrText>
        </w:r>
        <w:r>
          <w:fldChar w:fldCharType="separate"/>
        </w:r>
        <w:r w:rsidR="004B4E6C">
          <w:rPr>
            <w:noProof/>
          </w:rPr>
          <w:t>9</w:t>
        </w:r>
        <w:r>
          <w:rPr>
            <w:noProof/>
          </w:rPr>
          <w:fldChar w:fldCharType="end"/>
        </w:r>
      </w:p>
    </w:sdtContent>
  </w:sdt>
  <w:p w14:paraId="3C66D3FD" w14:textId="77777777" w:rsidR="00193062" w:rsidRDefault="00193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0CD2" w14:textId="77777777" w:rsidR="003522C0" w:rsidRDefault="003522C0">
      <w:pPr>
        <w:spacing w:after="0"/>
      </w:pPr>
      <w:r>
        <w:separator/>
      </w:r>
    </w:p>
  </w:footnote>
  <w:footnote w:type="continuationSeparator" w:id="0">
    <w:p w14:paraId="1CC3E0D5" w14:textId="77777777" w:rsidR="003522C0" w:rsidRDefault="003522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B371" w14:textId="29700D63" w:rsidR="00193062" w:rsidRDefault="003522C0">
    <w:pPr>
      <w:pStyle w:val="Header"/>
    </w:pPr>
    <w:r>
      <w:rPr>
        <w:noProof/>
      </w:rPr>
      <w:pict w14:anchorId="0F181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8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6231" w14:textId="3C5C861E" w:rsidR="00193062" w:rsidRDefault="003522C0">
    <w:pPr>
      <w:pStyle w:val="Header"/>
    </w:pPr>
    <w:r>
      <w:rPr>
        <w:noProof/>
      </w:rPr>
      <w:pict w14:anchorId="23ACE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8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D1A7" w14:textId="343F5B2E" w:rsidR="00193062" w:rsidRDefault="003522C0">
    <w:pPr>
      <w:pStyle w:val="Header"/>
    </w:pPr>
    <w:r>
      <w:rPr>
        <w:noProof/>
      </w:rPr>
      <w:pict w14:anchorId="0CE47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8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1EC"/>
    <w:multiLevelType w:val="multilevel"/>
    <w:tmpl w:val="02C731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57D170"/>
    <w:multiLevelType w:val="singleLevel"/>
    <w:tmpl w:val="1157D170"/>
    <w:lvl w:ilvl="0">
      <w:start w:val="1"/>
      <w:numFmt w:val="decimal"/>
      <w:lvlText w:val="%1."/>
      <w:lvlJc w:val="left"/>
      <w:pPr>
        <w:tabs>
          <w:tab w:val="left" w:pos="425"/>
        </w:tabs>
        <w:ind w:left="425" w:hanging="425"/>
      </w:pPr>
      <w:rPr>
        <w:rFonts w:hint="default"/>
      </w:rPr>
    </w:lvl>
  </w:abstractNum>
  <w:abstractNum w:abstractNumId="2" w15:restartNumberingAfterBreak="0">
    <w:nsid w:val="280458A9"/>
    <w:multiLevelType w:val="hybridMultilevel"/>
    <w:tmpl w:val="4510CE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CD533A4"/>
    <w:multiLevelType w:val="multilevel"/>
    <w:tmpl w:val="2CD533A4"/>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9CE7553"/>
    <w:multiLevelType w:val="multilevel"/>
    <w:tmpl w:val="02C731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41"/>
    <w:rsid w:val="00045979"/>
    <w:rsid w:val="0004698E"/>
    <w:rsid w:val="000742F7"/>
    <w:rsid w:val="00082D36"/>
    <w:rsid w:val="000843D1"/>
    <w:rsid w:val="000A3480"/>
    <w:rsid w:val="001272CA"/>
    <w:rsid w:val="0013382F"/>
    <w:rsid w:val="0014165C"/>
    <w:rsid w:val="00146548"/>
    <w:rsid w:val="00157985"/>
    <w:rsid w:val="001878F3"/>
    <w:rsid w:val="001918B9"/>
    <w:rsid w:val="00193062"/>
    <w:rsid w:val="001A4985"/>
    <w:rsid w:val="001B4220"/>
    <w:rsid w:val="001B79AB"/>
    <w:rsid w:val="001C716B"/>
    <w:rsid w:val="001D6CC0"/>
    <w:rsid w:val="00217220"/>
    <w:rsid w:val="00234CD5"/>
    <w:rsid w:val="00254236"/>
    <w:rsid w:val="00255AF8"/>
    <w:rsid w:val="00287F4E"/>
    <w:rsid w:val="00292580"/>
    <w:rsid w:val="00297AB6"/>
    <w:rsid w:val="002B21F2"/>
    <w:rsid w:val="00323CE2"/>
    <w:rsid w:val="003522C0"/>
    <w:rsid w:val="00366D7D"/>
    <w:rsid w:val="003968C8"/>
    <w:rsid w:val="003B6129"/>
    <w:rsid w:val="00497565"/>
    <w:rsid w:val="004A025A"/>
    <w:rsid w:val="004A67C0"/>
    <w:rsid w:val="004B4C13"/>
    <w:rsid w:val="004B4E6C"/>
    <w:rsid w:val="004F2660"/>
    <w:rsid w:val="00524858"/>
    <w:rsid w:val="0053406E"/>
    <w:rsid w:val="005467C5"/>
    <w:rsid w:val="005578F2"/>
    <w:rsid w:val="00566801"/>
    <w:rsid w:val="00592BB2"/>
    <w:rsid w:val="005D71FA"/>
    <w:rsid w:val="005F5A41"/>
    <w:rsid w:val="0063441D"/>
    <w:rsid w:val="00684D3D"/>
    <w:rsid w:val="006D333E"/>
    <w:rsid w:val="006F1B78"/>
    <w:rsid w:val="00707844"/>
    <w:rsid w:val="00741BBB"/>
    <w:rsid w:val="0074500E"/>
    <w:rsid w:val="00750EA7"/>
    <w:rsid w:val="007650E2"/>
    <w:rsid w:val="00781683"/>
    <w:rsid w:val="0078506F"/>
    <w:rsid w:val="007C55C8"/>
    <w:rsid w:val="00833C24"/>
    <w:rsid w:val="00837919"/>
    <w:rsid w:val="008401B3"/>
    <w:rsid w:val="008C6178"/>
    <w:rsid w:val="008F2342"/>
    <w:rsid w:val="00905150"/>
    <w:rsid w:val="00917A34"/>
    <w:rsid w:val="00963672"/>
    <w:rsid w:val="00965686"/>
    <w:rsid w:val="00983F32"/>
    <w:rsid w:val="00987041"/>
    <w:rsid w:val="009B39E0"/>
    <w:rsid w:val="00A11987"/>
    <w:rsid w:val="00A24CF1"/>
    <w:rsid w:val="00A52984"/>
    <w:rsid w:val="00A85A80"/>
    <w:rsid w:val="00A92310"/>
    <w:rsid w:val="00AD2EC2"/>
    <w:rsid w:val="00AD2ED8"/>
    <w:rsid w:val="00AE2EEB"/>
    <w:rsid w:val="00B03BE7"/>
    <w:rsid w:val="00B1331B"/>
    <w:rsid w:val="00B72BD1"/>
    <w:rsid w:val="00B77D26"/>
    <w:rsid w:val="00BF047B"/>
    <w:rsid w:val="00C041A0"/>
    <w:rsid w:val="00C13220"/>
    <w:rsid w:val="00C81B9D"/>
    <w:rsid w:val="00D145EA"/>
    <w:rsid w:val="00D158C2"/>
    <w:rsid w:val="00D548E5"/>
    <w:rsid w:val="00D705F6"/>
    <w:rsid w:val="00D71D76"/>
    <w:rsid w:val="00D959A9"/>
    <w:rsid w:val="00DE7780"/>
    <w:rsid w:val="00E6070A"/>
    <w:rsid w:val="00EA6A9F"/>
    <w:rsid w:val="00F01575"/>
    <w:rsid w:val="00F2151C"/>
    <w:rsid w:val="00F22A3D"/>
    <w:rsid w:val="00F30934"/>
    <w:rsid w:val="00F51E6B"/>
    <w:rsid w:val="00F54F77"/>
    <w:rsid w:val="00F555C7"/>
    <w:rsid w:val="00F621C1"/>
    <w:rsid w:val="00F7669C"/>
    <w:rsid w:val="00F84B86"/>
    <w:rsid w:val="00F904E5"/>
    <w:rsid w:val="00F93F7C"/>
    <w:rsid w:val="00F96D69"/>
    <w:rsid w:val="00FA2701"/>
    <w:rsid w:val="00FC66A3"/>
    <w:rsid w:val="5FEA71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80CC208"/>
  <w15:docId w15:val="{4EABE98E-29CB-4164-9516-99D44714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93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7C"/>
    <w:rPr>
      <w:sz w:val="22"/>
      <w:szCs w:val="22"/>
      <w:lang w:eastAsia="en-US"/>
    </w:rPr>
  </w:style>
  <w:style w:type="paragraph" w:styleId="Footer">
    <w:name w:val="footer"/>
    <w:basedOn w:val="Normal"/>
    <w:link w:val="FooterChar"/>
    <w:uiPriority w:val="99"/>
    <w:unhideWhenUsed/>
    <w:rsid w:val="00F93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7C"/>
    <w:rPr>
      <w:sz w:val="22"/>
      <w:szCs w:val="22"/>
      <w:lang w:eastAsia="en-US"/>
    </w:rPr>
  </w:style>
  <w:style w:type="table" w:styleId="TableGrid">
    <w:name w:val="Table Grid"/>
    <w:basedOn w:val="TableNormal"/>
    <w:uiPriority w:val="59"/>
    <w:rsid w:val="00A11987"/>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g-star-inserted">
    <w:name w:val="ng-star-inserted"/>
    <w:basedOn w:val="DefaultParagraphFont"/>
    <w:rsid w:val="0019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36C7-9898-4906-B626-D010BE23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11</Pages>
  <Words>10714</Words>
  <Characters>61072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Ishrat</dc:creator>
  <cp:keywords/>
  <dc:description/>
  <cp:lastModifiedBy>SDI 1089</cp:lastModifiedBy>
  <cp:revision>3</cp:revision>
  <dcterms:created xsi:type="dcterms:W3CDTF">2025-06-03T06:55:00Z</dcterms:created>
  <dcterms:modified xsi:type="dcterms:W3CDTF">2025-06-19T06:56:00Z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-1899154294</vt:i4>
  </property>
  <property fmtid="{D5CDD505-2E9C-101B-9397-08002B2CF9AE}" pid="3" name="KSOProductBuildVer">
    <vt:lpwstr>1033-12.2.0.21179</vt:lpwstr>
  </property>
  <property fmtid="{D5CDD505-2E9C-101B-9397-08002B2CF9AE}" pid="4" name="ICV">
    <vt:lpwstr>38874A35D6E04D56A4B072F1A316E005_12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http://www.zotero.org/styles/annual-reviews-alphabetical</vt:lpwstr>
  </property>
  <property fmtid="{D5CDD505-2E9C-101B-9397-08002B2CF9AE}" pid="10" name="Mendeley Recent Style Name 2_1">
    <vt:lpwstr>Annual Reviews (sorted alphabetically)</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http://www.zotero.org/styles/journal-of-the-american-chemical-society</vt:lpwstr>
  </property>
  <property fmtid="{D5CDD505-2E9C-101B-9397-08002B2CF9AE}" pid="14" name="Mendeley Recent Style Name 4_1">
    <vt:lpwstr>Journal of the American Chemical Society</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http://www.zotero.org/styles/gost-r-7-0-5-2008-numeric-alphabetical</vt:lpwstr>
  </property>
  <property fmtid="{D5CDD505-2E9C-101B-9397-08002B2CF9AE}" pid="18" name="Mendeley Recent Style Name 6_1">
    <vt:lpwstr>Russian GOST R 7.0.5-2008 (numeric, sorted alphabetically, Ру́сский)</vt:lpwstr>
  </property>
  <property fmtid="{D5CDD505-2E9C-101B-9397-08002B2CF9AE}" pid="19" name="Mendeley Recent Style Id 7_1">
    <vt:lpwstr>http://csl.mendeley.com/styles/3042001/springer-socpsych-brackets-2223</vt:lpwstr>
  </property>
  <property fmtid="{D5CDD505-2E9C-101B-9397-08002B2CF9AE}" pid="20" name="Mendeley Recent Style Name 7_1">
    <vt:lpwstr>Springer - SocPsych (numeric, brackets) - vasi shaikh</vt:lpwstr>
  </property>
  <property fmtid="{D5CDD505-2E9C-101B-9397-08002B2CF9AE}" pid="21" name="Mendeley Recent Style Id 8_1">
    <vt:lpwstr>http://www.zotero.org/styles/taylor-and-francis-acs</vt:lpwstr>
  </property>
  <property fmtid="{D5CDD505-2E9C-101B-9397-08002B2CF9AE}" pid="22" name="Mendeley Recent Style Name 8_1">
    <vt:lpwstr>Taylor &amp; Francis - American Chemical Society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325c709a-f73b-3d5e-8135-bf2a52e8c157</vt:lpwstr>
  </property>
  <property fmtid="{D5CDD505-2E9C-101B-9397-08002B2CF9AE}" pid="27" name="Mendeley Citation Style_1">
    <vt:lpwstr>http://www.zotero.org/styles/apa</vt:lpwstr>
  </property>
</Properties>
</file>