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0E7A" w14:textId="6D0D7012" w:rsidR="00C479E0" w:rsidRPr="007E3388" w:rsidRDefault="00CC6532" w:rsidP="007E3388">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t>Assessment</w:t>
      </w:r>
      <w:r w:rsidR="0017462B" w:rsidRPr="007E3388">
        <w:rPr>
          <w:rFonts w:ascii="Times New Roman" w:hAnsi="Times New Roman" w:cs="Times New Roman"/>
          <w:b/>
          <w:bCs/>
          <w:sz w:val="24"/>
          <w:szCs w:val="24"/>
          <w:lang w:val="en-US"/>
        </w:rPr>
        <w:t xml:space="preserve"> of </w:t>
      </w:r>
      <w:r w:rsidR="008A31EE" w:rsidRPr="007E3388">
        <w:rPr>
          <w:rFonts w:ascii="Times New Roman" w:hAnsi="Times New Roman" w:cs="Times New Roman"/>
          <w:b/>
          <w:bCs/>
          <w:sz w:val="24"/>
          <w:szCs w:val="24"/>
          <w:lang w:val="en-US"/>
        </w:rPr>
        <w:t>Seed Quality</w:t>
      </w:r>
      <w:r w:rsidR="0017462B" w:rsidRPr="007E3388">
        <w:rPr>
          <w:rFonts w:ascii="Times New Roman" w:hAnsi="Times New Roman" w:cs="Times New Roman"/>
          <w:b/>
          <w:bCs/>
          <w:sz w:val="24"/>
          <w:szCs w:val="24"/>
          <w:lang w:val="en-US"/>
        </w:rPr>
        <w:t xml:space="preserve"> in </w:t>
      </w:r>
      <w:r w:rsidR="008A31EE" w:rsidRPr="007E3388">
        <w:rPr>
          <w:rFonts w:ascii="Times New Roman" w:hAnsi="Times New Roman" w:cs="Times New Roman"/>
          <w:b/>
          <w:bCs/>
          <w:sz w:val="24"/>
          <w:szCs w:val="24"/>
          <w:lang w:val="en-US"/>
        </w:rPr>
        <w:t xml:space="preserve">Naturally Aged Seed Lots of </w:t>
      </w:r>
      <w:r w:rsidR="0017462B" w:rsidRPr="007E3388">
        <w:rPr>
          <w:rFonts w:ascii="Times New Roman" w:hAnsi="Times New Roman" w:cs="Times New Roman"/>
          <w:b/>
          <w:bCs/>
          <w:sz w:val="24"/>
          <w:szCs w:val="24"/>
          <w:lang w:val="en-US"/>
        </w:rPr>
        <w:t xml:space="preserve">Fenugreek </w:t>
      </w:r>
      <w:r w:rsidR="008A31EE" w:rsidRPr="007E3388">
        <w:rPr>
          <w:rFonts w:ascii="Times New Roman" w:hAnsi="Times New Roman" w:cs="Times New Roman"/>
          <w:b/>
          <w:bCs/>
          <w:sz w:val="24"/>
          <w:szCs w:val="24"/>
          <w:lang w:val="en-US"/>
        </w:rPr>
        <w:t>(</w:t>
      </w:r>
      <w:r w:rsidR="008A31EE" w:rsidRPr="007E3388">
        <w:rPr>
          <w:rFonts w:ascii="Times New Roman" w:hAnsi="Times New Roman" w:cs="Times New Roman"/>
          <w:b/>
          <w:bCs/>
          <w:i/>
          <w:iCs/>
          <w:sz w:val="24"/>
          <w:szCs w:val="24"/>
          <w:lang w:val="en-US"/>
        </w:rPr>
        <w:t xml:space="preserve">Trigonella </w:t>
      </w:r>
      <w:proofErr w:type="spellStart"/>
      <w:r w:rsidR="008A31EE" w:rsidRPr="007E3388">
        <w:rPr>
          <w:rFonts w:ascii="Times New Roman" w:hAnsi="Times New Roman" w:cs="Times New Roman"/>
          <w:b/>
          <w:bCs/>
          <w:i/>
          <w:iCs/>
          <w:sz w:val="24"/>
          <w:szCs w:val="24"/>
          <w:lang w:val="en-US"/>
        </w:rPr>
        <w:t>foenum</w:t>
      </w:r>
      <w:proofErr w:type="spellEnd"/>
      <w:r w:rsidR="001E6BFE">
        <w:rPr>
          <w:rFonts w:ascii="Times New Roman" w:hAnsi="Times New Roman" w:cs="Times New Roman"/>
          <w:b/>
          <w:bCs/>
          <w:i/>
          <w:iCs/>
          <w:sz w:val="24"/>
          <w:szCs w:val="24"/>
          <w:lang w:val="en-US"/>
        </w:rPr>
        <w:t xml:space="preserve"> </w:t>
      </w:r>
      <w:r w:rsidR="008A31EE" w:rsidRPr="007E3388">
        <w:rPr>
          <w:rFonts w:ascii="Times New Roman" w:hAnsi="Times New Roman" w:cs="Times New Roman"/>
          <w:b/>
          <w:bCs/>
          <w:i/>
          <w:iCs/>
          <w:sz w:val="24"/>
          <w:szCs w:val="24"/>
          <w:lang w:val="en-US"/>
        </w:rPr>
        <w:t xml:space="preserve">graecum </w:t>
      </w:r>
      <w:r w:rsidR="008A31EE" w:rsidRPr="007E3388">
        <w:rPr>
          <w:rFonts w:ascii="Times New Roman" w:hAnsi="Times New Roman" w:cs="Times New Roman"/>
          <w:b/>
          <w:bCs/>
          <w:sz w:val="24"/>
          <w:szCs w:val="24"/>
          <w:lang w:val="en-US"/>
        </w:rPr>
        <w:t>L.) germplasm</w:t>
      </w:r>
    </w:p>
    <w:p w14:paraId="08DC9A73" w14:textId="77777777" w:rsidR="00B348C6" w:rsidRPr="007E3388" w:rsidRDefault="00B348C6" w:rsidP="007E3388">
      <w:pPr>
        <w:jc w:val="both"/>
        <w:rPr>
          <w:rFonts w:ascii="Times New Roman" w:hAnsi="Times New Roman" w:cs="Times New Roman"/>
          <w:b/>
          <w:bCs/>
          <w:sz w:val="24"/>
          <w:szCs w:val="24"/>
          <w:lang w:val="en-US"/>
        </w:rPr>
      </w:pPr>
    </w:p>
    <w:p w14:paraId="6CB2ABA0" w14:textId="121DD6FE" w:rsidR="0017462B" w:rsidRPr="007E3388" w:rsidRDefault="0017462B" w:rsidP="007E3388">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t>ABSTRACT</w:t>
      </w:r>
    </w:p>
    <w:p w14:paraId="3F840012" w14:textId="37F20DAF" w:rsidR="004800EE" w:rsidRPr="007E3388" w:rsidRDefault="004800EE" w:rsidP="007E3388">
      <w:pPr>
        <w:jc w:val="both"/>
        <w:rPr>
          <w:rFonts w:ascii="Times New Roman" w:hAnsi="Times New Roman" w:cs="Times New Roman"/>
          <w:sz w:val="24"/>
          <w:szCs w:val="24"/>
        </w:rPr>
      </w:pPr>
      <w:r w:rsidRPr="007E3388">
        <w:rPr>
          <w:rFonts w:ascii="Times New Roman" w:hAnsi="Times New Roman" w:cs="Times New Roman"/>
          <w:sz w:val="24"/>
          <w:szCs w:val="24"/>
        </w:rPr>
        <w:t xml:space="preserve">  In</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present</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study,</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of</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two</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lots</w:t>
      </w:r>
      <w:r w:rsidR="009940A2" w:rsidRPr="007E3388">
        <w:rPr>
          <w:rFonts w:ascii="Times New Roman" w:hAnsi="Times New Roman" w:cs="Times New Roman"/>
          <w:sz w:val="24"/>
          <w:szCs w:val="24"/>
        </w:rPr>
        <w:t>,</w:t>
      </w:r>
      <w:r w:rsidRPr="007E3388">
        <w:rPr>
          <w:rFonts w:ascii="Times New Roman" w:hAnsi="Times New Roman" w:cs="Times New Roman"/>
          <w:spacing w:val="55"/>
          <w:sz w:val="24"/>
          <w:szCs w:val="24"/>
        </w:rPr>
        <w:t xml:space="preserve"> </w:t>
      </w:r>
      <w:r w:rsidRPr="007E3388">
        <w:rPr>
          <w:rFonts w:ascii="Times New Roman" w:hAnsi="Times New Roman" w:cs="Times New Roman"/>
          <w:i/>
          <w:sz w:val="24"/>
          <w:szCs w:val="24"/>
        </w:rPr>
        <w:t>viz</w:t>
      </w:r>
      <w:r w:rsidRPr="007E3388">
        <w:rPr>
          <w:rFonts w:ascii="Times New Roman" w:hAnsi="Times New Roman" w:cs="Times New Roman"/>
          <w:sz w:val="24"/>
          <w:szCs w:val="24"/>
        </w:rPr>
        <w:t>.</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L</w:t>
      </w:r>
      <w:r w:rsidRPr="007E3388">
        <w:rPr>
          <w:rFonts w:ascii="Times New Roman" w:hAnsi="Times New Roman" w:cs="Times New Roman"/>
          <w:sz w:val="24"/>
          <w:szCs w:val="24"/>
          <w:vertAlign w:val="subscript"/>
        </w:rPr>
        <w:t>1</w:t>
      </w:r>
      <w:r w:rsidRPr="007E3388">
        <w:rPr>
          <w:rFonts w:ascii="Times New Roman" w:hAnsi="Times New Roman" w:cs="Times New Roman"/>
          <w:sz w:val="24"/>
          <w:szCs w:val="24"/>
        </w:rPr>
        <w:t xml:space="preserve"> (fresh</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harvested</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and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L</w:t>
      </w:r>
      <w:r w:rsidRPr="007E3388">
        <w:rPr>
          <w:rFonts w:ascii="Times New Roman" w:hAnsi="Times New Roman" w:cs="Times New Roman"/>
          <w:sz w:val="24"/>
          <w:szCs w:val="24"/>
          <w:vertAlign w:val="subscript"/>
        </w:rPr>
        <w:t>2</w:t>
      </w:r>
      <w:r w:rsidRPr="007E3388">
        <w:rPr>
          <w:rFonts w:ascii="Times New Roman" w:hAnsi="Times New Roman" w:cs="Times New Roman"/>
          <w:sz w:val="24"/>
          <w:szCs w:val="24"/>
        </w:rPr>
        <w:t xml:space="preserve"> (one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year</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old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of</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each</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of</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six</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genotypes</w:t>
      </w:r>
      <w:r w:rsidRPr="007E3388">
        <w:rPr>
          <w:rFonts w:ascii="Times New Roman" w:hAnsi="Times New Roman" w:cs="Times New Roman"/>
          <w:spacing w:val="1"/>
          <w:sz w:val="24"/>
          <w:szCs w:val="24"/>
        </w:rPr>
        <w:t xml:space="preserve"> </w:t>
      </w:r>
      <w:r w:rsidRPr="007E3388">
        <w:rPr>
          <w:rFonts w:ascii="Times New Roman" w:hAnsi="Times New Roman" w:cs="Times New Roman"/>
          <w:i/>
          <w:sz w:val="24"/>
          <w:szCs w:val="24"/>
        </w:rPr>
        <w:t>viz</w:t>
      </w:r>
      <w:r w:rsidRPr="007E3388">
        <w:rPr>
          <w:rFonts w:ascii="Times New Roman" w:hAnsi="Times New Roman" w:cs="Times New Roman"/>
          <w:sz w:val="24"/>
          <w:szCs w:val="24"/>
        </w:rPr>
        <w:t>.,</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RMT-361,</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RMT-303,</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RMT-354,</w:t>
      </w:r>
      <w:r w:rsidRPr="007E3388">
        <w:rPr>
          <w:rFonts w:ascii="Times New Roman" w:hAnsi="Times New Roman" w:cs="Times New Roman"/>
          <w:spacing w:val="1"/>
          <w:sz w:val="24"/>
          <w:szCs w:val="24"/>
        </w:rPr>
        <w:t xml:space="preserve"> RMT-351</w:t>
      </w:r>
      <w:r w:rsidRPr="007E3388">
        <w:rPr>
          <w:rFonts w:ascii="Times New Roman" w:hAnsi="Times New Roman" w:cs="Times New Roman"/>
          <w:sz w:val="24"/>
          <w:szCs w:val="24"/>
        </w:rPr>
        <w:t>,</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RMT-305</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and</w:t>
      </w:r>
      <w:r w:rsidRPr="007E3388">
        <w:rPr>
          <w:rFonts w:ascii="Times New Roman" w:hAnsi="Times New Roman" w:cs="Times New Roman"/>
          <w:spacing w:val="56"/>
          <w:sz w:val="24"/>
          <w:szCs w:val="24"/>
        </w:rPr>
        <w:t xml:space="preserve"> </w:t>
      </w:r>
      <w:r w:rsidR="009940A2" w:rsidRPr="007E3388">
        <w:rPr>
          <w:rFonts w:ascii="Times New Roman" w:hAnsi="Times New Roman" w:cs="Times New Roman"/>
          <w:sz w:val="24"/>
          <w:szCs w:val="24"/>
        </w:rPr>
        <w:t>NRCSS-AM</w:t>
      </w:r>
      <w:r w:rsidRPr="007E3388">
        <w:rPr>
          <w:rFonts w:ascii="Times New Roman" w:hAnsi="Times New Roman" w:cs="Times New Roman"/>
          <w:sz w:val="24"/>
          <w:szCs w:val="24"/>
        </w:rPr>
        <w:t>-1</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of</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fenugreek were taken and stored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under</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ambient</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conditions.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All</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genotype-lot</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combinations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were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studied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in</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laboratory</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well</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in</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field. All</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the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lots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of</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six</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genotypes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were</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subjected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to</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various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vigour</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tests</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and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observations</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were</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recorded</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on</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test</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weight</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(g),</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seed</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density</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(g/cc), standard</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germination</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seedling</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length</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(cm),</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seedling</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dry</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weight</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(mg),</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vigour index-I,</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vigour</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index-II,</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field</w:t>
      </w:r>
      <w:r w:rsidRPr="007E3388">
        <w:rPr>
          <w:rFonts w:ascii="Times New Roman" w:hAnsi="Times New Roman" w:cs="Times New Roman"/>
          <w:spacing w:val="56"/>
          <w:sz w:val="24"/>
          <w:szCs w:val="24"/>
        </w:rPr>
        <w:t xml:space="preserve"> </w:t>
      </w:r>
      <w:r w:rsidRPr="007E3388">
        <w:rPr>
          <w:rFonts w:ascii="Times New Roman" w:hAnsi="Times New Roman" w:cs="Times New Roman"/>
          <w:sz w:val="24"/>
          <w:szCs w:val="24"/>
        </w:rPr>
        <w:t>emergence index (FEI),</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mean</w:t>
      </w:r>
      <w:r w:rsidRPr="007E3388">
        <w:rPr>
          <w:rFonts w:ascii="Times New Roman" w:hAnsi="Times New Roman" w:cs="Times New Roman"/>
          <w:spacing w:val="1"/>
          <w:sz w:val="24"/>
          <w:szCs w:val="24"/>
        </w:rPr>
        <w:t xml:space="preserve"> </w:t>
      </w:r>
      <w:r w:rsidRPr="007E3388">
        <w:rPr>
          <w:rFonts w:ascii="Times New Roman" w:hAnsi="Times New Roman" w:cs="Times New Roman"/>
          <w:sz w:val="24"/>
          <w:szCs w:val="24"/>
        </w:rPr>
        <w:t>emergence</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time</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(MET,</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days)</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and</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total</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seedling</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establishment (SET,</w:t>
      </w:r>
      <w:r w:rsidRPr="007E3388">
        <w:rPr>
          <w:rFonts w:ascii="Times New Roman" w:hAnsi="Times New Roman" w:cs="Times New Roman"/>
          <w:spacing w:val="55"/>
          <w:sz w:val="24"/>
          <w:szCs w:val="24"/>
        </w:rPr>
        <w:t xml:space="preserve"> </w:t>
      </w:r>
      <w:r w:rsidRPr="007E3388">
        <w:rPr>
          <w:rFonts w:ascii="Times New Roman" w:hAnsi="Times New Roman" w:cs="Times New Roman"/>
          <w:sz w:val="24"/>
          <w:szCs w:val="24"/>
        </w:rPr>
        <w:t>%). Considering all the seed vigour parameters, L</w:t>
      </w:r>
      <w:r w:rsidRPr="007E3388">
        <w:rPr>
          <w:rFonts w:ascii="Times New Roman" w:hAnsi="Times New Roman" w:cs="Times New Roman"/>
          <w:sz w:val="24"/>
          <w:szCs w:val="24"/>
          <w:vertAlign w:val="subscript"/>
        </w:rPr>
        <w:t>1</w:t>
      </w:r>
      <w:r w:rsidRPr="007E3388">
        <w:rPr>
          <w:rFonts w:ascii="Times New Roman" w:hAnsi="Times New Roman" w:cs="Times New Roman"/>
          <w:sz w:val="24"/>
          <w:szCs w:val="24"/>
        </w:rPr>
        <w:t xml:space="preserve"> </w:t>
      </w:r>
      <w:r w:rsidR="009940A2" w:rsidRPr="007E3388">
        <w:rPr>
          <w:rFonts w:ascii="Times New Roman" w:hAnsi="Times New Roman" w:cs="Times New Roman"/>
          <w:sz w:val="24"/>
          <w:szCs w:val="24"/>
        </w:rPr>
        <w:t>seed lots</w:t>
      </w:r>
      <w:r w:rsidRPr="007E3388">
        <w:rPr>
          <w:rFonts w:ascii="Times New Roman" w:hAnsi="Times New Roman" w:cs="Times New Roman"/>
          <w:sz w:val="24"/>
          <w:szCs w:val="24"/>
        </w:rPr>
        <w:t xml:space="preserve"> of all the genotypes were found </w:t>
      </w:r>
      <w:r w:rsidR="009940A2" w:rsidRPr="007E3388">
        <w:rPr>
          <w:rFonts w:ascii="Times New Roman" w:hAnsi="Times New Roman" w:cs="Times New Roman"/>
          <w:sz w:val="24"/>
          <w:szCs w:val="24"/>
        </w:rPr>
        <w:t xml:space="preserve">to be </w:t>
      </w:r>
      <w:r w:rsidRPr="007E3388">
        <w:rPr>
          <w:rFonts w:ascii="Times New Roman" w:hAnsi="Times New Roman" w:cs="Times New Roman"/>
          <w:sz w:val="24"/>
          <w:szCs w:val="24"/>
        </w:rPr>
        <w:t xml:space="preserve">more </w:t>
      </w:r>
      <w:r w:rsidR="009940A2" w:rsidRPr="007E3388">
        <w:rPr>
          <w:rFonts w:ascii="Times New Roman" w:hAnsi="Times New Roman" w:cs="Times New Roman"/>
          <w:sz w:val="24"/>
          <w:szCs w:val="24"/>
        </w:rPr>
        <w:t xml:space="preserve">vigorous </w:t>
      </w:r>
      <w:r w:rsidRPr="007E3388">
        <w:rPr>
          <w:rFonts w:ascii="Times New Roman" w:hAnsi="Times New Roman" w:cs="Times New Roman"/>
          <w:sz w:val="24"/>
          <w:szCs w:val="24"/>
        </w:rPr>
        <w:t>than L</w:t>
      </w:r>
      <w:r w:rsidRPr="007E3388">
        <w:rPr>
          <w:rFonts w:ascii="Times New Roman" w:hAnsi="Times New Roman" w:cs="Times New Roman"/>
          <w:sz w:val="24"/>
          <w:szCs w:val="24"/>
          <w:vertAlign w:val="subscript"/>
        </w:rPr>
        <w:t>2</w:t>
      </w:r>
      <w:r w:rsidRPr="007E3388">
        <w:rPr>
          <w:rFonts w:ascii="Times New Roman" w:hAnsi="Times New Roman" w:cs="Times New Roman"/>
          <w:sz w:val="24"/>
          <w:szCs w:val="24"/>
        </w:rPr>
        <w:t xml:space="preserve"> </w:t>
      </w:r>
      <w:r w:rsidR="009940A2" w:rsidRPr="007E3388">
        <w:rPr>
          <w:rFonts w:ascii="Times New Roman" w:hAnsi="Times New Roman" w:cs="Times New Roman"/>
          <w:sz w:val="24"/>
          <w:szCs w:val="24"/>
        </w:rPr>
        <w:t>seed lots</w:t>
      </w:r>
      <w:r w:rsidRPr="007E3388">
        <w:rPr>
          <w:rFonts w:ascii="Times New Roman" w:hAnsi="Times New Roman" w:cs="Times New Roman"/>
          <w:sz w:val="24"/>
          <w:szCs w:val="24"/>
        </w:rPr>
        <w:t xml:space="preserve"> of respective genotypes. </w:t>
      </w:r>
      <w:r w:rsidR="009940A2" w:rsidRPr="007E3388">
        <w:rPr>
          <w:rFonts w:ascii="Times New Roman" w:hAnsi="Times New Roman" w:cs="Times New Roman"/>
          <w:sz w:val="24"/>
          <w:szCs w:val="24"/>
        </w:rPr>
        <w:t>T</w:t>
      </w:r>
      <w:r w:rsidRPr="007E3388">
        <w:rPr>
          <w:rFonts w:ascii="Times New Roman" w:hAnsi="Times New Roman" w:cs="Times New Roman"/>
          <w:sz w:val="24"/>
          <w:szCs w:val="24"/>
        </w:rPr>
        <w:t>he variety NRCSS-AM-1 was found more vigorous</w:t>
      </w:r>
      <w:r w:rsidR="009940A2" w:rsidRPr="007E3388">
        <w:rPr>
          <w:rFonts w:ascii="Times New Roman" w:hAnsi="Times New Roman" w:cs="Times New Roman"/>
          <w:sz w:val="24"/>
          <w:szCs w:val="24"/>
        </w:rPr>
        <w:t>,</w:t>
      </w:r>
      <w:r w:rsidRPr="007E3388">
        <w:rPr>
          <w:rFonts w:ascii="Times New Roman" w:hAnsi="Times New Roman" w:cs="Times New Roman"/>
          <w:sz w:val="24"/>
          <w:szCs w:val="24"/>
        </w:rPr>
        <w:t xml:space="preserve"> followed by RMT-305 and RMT-354</w:t>
      </w:r>
      <w:r w:rsidR="009940A2" w:rsidRPr="007E3388">
        <w:rPr>
          <w:rFonts w:ascii="Times New Roman" w:hAnsi="Times New Roman" w:cs="Times New Roman"/>
          <w:sz w:val="24"/>
          <w:szCs w:val="24"/>
        </w:rPr>
        <w:t>,</w:t>
      </w:r>
      <w:r w:rsidRPr="007E3388">
        <w:rPr>
          <w:rFonts w:ascii="Times New Roman" w:hAnsi="Times New Roman" w:cs="Times New Roman"/>
          <w:sz w:val="24"/>
          <w:szCs w:val="24"/>
        </w:rPr>
        <w:t xml:space="preserve"> whereas RMT-351 was found low </w:t>
      </w:r>
      <w:r w:rsidR="009940A2" w:rsidRPr="007E3388">
        <w:rPr>
          <w:rFonts w:ascii="Times New Roman" w:hAnsi="Times New Roman" w:cs="Times New Roman"/>
          <w:sz w:val="24"/>
          <w:szCs w:val="24"/>
        </w:rPr>
        <w:t>vigorous</w:t>
      </w:r>
      <w:r w:rsidRPr="007E3388">
        <w:rPr>
          <w:rFonts w:ascii="Times New Roman" w:hAnsi="Times New Roman" w:cs="Times New Roman"/>
          <w:sz w:val="24"/>
          <w:szCs w:val="24"/>
        </w:rPr>
        <w:t>.</w:t>
      </w:r>
    </w:p>
    <w:p w14:paraId="2D64CE84" w14:textId="438671EC" w:rsidR="006919D9" w:rsidRPr="007E3388" w:rsidRDefault="006919D9" w:rsidP="007E3388">
      <w:pPr>
        <w:jc w:val="both"/>
        <w:rPr>
          <w:rFonts w:ascii="Times New Roman" w:hAnsi="Times New Roman" w:cs="Times New Roman"/>
          <w:sz w:val="24"/>
          <w:szCs w:val="24"/>
        </w:rPr>
      </w:pPr>
      <w:r w:rsidRPr="007E3388">
        <w:rPr>
          <w:rFonts w:ascii="Times New Roman" w:hAnsi="Times New Roman" w:cs="Times New Roman"/>
          <w:b/>
          <w:bCs/>
          <w:sz w:val="24"/>
          <w:szCs w:val="24"/>
        </w:rPr>
        <w:t xml:space="preserve">Keywords: </w:t>
      </w:r>
      <w:r w:rsidRPr="007E3388">
        <w:rPr>
          <w:rFonts w:ascii="Times New Roman" w:hAnsi="Times New Roman" w:cs="Times New Roman"/>
          <w:sz w:val="24"/>
          <w:szCs w:val="24"/>
        </w:rPr>
        <w:t>fenugreek, germination, seed lots, genotypes, vigour test</w:t>
      </w:r>
    </w:p>
    <w:p w14:paraId="76DE3FE0" w14:textId="3A65CDDE" w:rsidR="004800EE" w:rsidRPr="007E3388" w:rsidRDefault="004800EE" w:rsidP="007E3388">
      <w:pPr>
        <w:jc w:val="both"/>
        <w:rPr>
          <w:rFonts w:ascii="Times New Roman" w:hAnsi="Times New Roman" w:cs="Times New Roman"/>
          <w:b/>
          <w:bCs/>
          <w:sz w:val="24"/>
          <w:szCs w:val="24"/>
        </w:rPr>
      </w:pPr>
      <w:r w:rsidRPr="007E3388">
        <w:rPr>
          <w:rFonts w:ascii="Times New Roman" w:hAnsi="Times New Roman" w:cs="Times New Roman"/>
          <w:b/>
          <w:bCs/>
          <w:sz w:val="24"/>
          <w:szCs w:val="24"/>
        </w:rPr>
        <w:t>INTRODUCTION</w:t>
      </w:r>
    </w:p>
    <w:p w14:paraId="4A72D2DF" w14:textId="2CDDF353" w:rsidR="004800EE" w:rsidRPr="007E3388" w:rsidRDefault="004800EE" w:rsidP="007E3388">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     Fenugreek, commonly known as </w:t>
      </w:r>
      <w:r w:rsidR="009940A2" w:rsidRPr="007E3388">
        <w:rPr>
          <w:rFonts w:ascii="Times New Roman" w:hAnsi="Times New Roman" w:cs="Times New Roman"/>
          <w:sz w:val="24"/>
          <w:szCs w:val="24"/>
          <w:lang w:val="en-US"/>
        </w:rPr>
        <w:t>‘</w:t>
      </w:r>
      <w:proofErr w:type="spellStart"/>
      <w:r w:rsidRPr="007E3388">
        <w:rPr>
          <w:rFonts w:ascii="Times New Roman" w:hAnsi="Times New Roman" w:cs="Times New Roman"/>
          <w:sz w:val="24"/>
          <w:szCs w:val="24"/>
          <w:lang w:val="en-US"/>
        </w:rPr>
        <w:t>methi</w:t>
      </w:r>
      <w:proofErr w:type="spellEnd"/>
      <w:r w:rsidR="009940A2"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is very important as a food, fodder and medicine. In North India, the crop is grown during </w:t>
      </w:r>
      <w:r w:rsidR="009940A2"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 xml:space="preserve">winter season as a leafy vegetable, seed or leaf spice for human consumption and fodder for the animals. Fenugreek seeds and leaves are </w:t>
      </w:r>
      <w:r w:rsidR="009940A2" w:rsidRPr="007E3388">
        <w:rPr>
          <w:rFonts w:ascii="Times New Roman" w:hAnsi="Times New Roman" w:cs="Times New Roman"/>
          <w:sz w:val="24"/>
          <w:szCs w:val="24"/>
          <w:lang w:val="en-US"/>
        </w:rPr>
        <w:t xml:space="preserve">a </w:t>
      </w:r>
      <w:r w:rsidRPr="007E3388">
        <w:rPr>
          <w:rFonts w:ascii="Times New Roman" w:hAnsi="Times New Roman" w:cs="Times New Roman"/>
          <w:sz w:val="24"/>
          <w:szCs w:val="24"/>
          <w:lang w:val="en-US"/>
        </w:rPr>
        <w:t>rich source of vitamin A, vitamin C, protein and minerals.</w:t>
      </w:r>
      <w:r w:rsidRPr="007E3388">
        <w:rPr>
          <w:rFonts w:ascii="Times New Roman" w:hAnsi="Times New Roman" w:cs="Times New Roman"/>
          <w:sz w:val="24"/>
          <w:szCs w:val="24"/>
        </w:rPr>
        <w:t xml:space="preserve"> </w:t>
      </w:r>
      <w:r w:rsidRPr="007E3388">
        <w:rPr>
          <w:rFonts w:ascii="Times New Roman" w:hAnsi="Times New Roman" w:cs="Times New Roman"/>
          <w:sz w:val="24"/>
          <w:szCs w:val="24"/>
          <w:lang w:val="en-US"/>
        </w:rPr>
        <w:t xml:space="preserve">The leaves are used as vegetable for human consumption and the seeds as a spice for adding nutritive value and </w:t>
      </w:r>
      <w:proofErr w:type="spellStart"/>
      <w:r w:rsidRPr="007E3388">
        <w:rPr>
          <w:rFonts w:ascii="Times New Roman" w:hAnsi="Times New Roman" w:cs="Times New Roman"/>
          <w:sz w:val="24"/>
          <w:szCs w:val="24"/>
          <w:lang w:val="en-US"/>
        </w:rPr>
        <w:t>flavour</w:t>
      </w:r>
      <w:proofErr w:type="spellEnd"/>
      <w:r w:rsidRPr="007E3388">
        <w:rPr>
          <w:rFonts w:ascii="Times New Roman" w:hAnsi="Times New Roman" w:cs="Times New Roman"/>
          <w:sz w:val="24"/>
          <w:szCs w:val="24"/>
          <w:lang w:val="en-US"/>
        </w:rPr>
        <w:t xml:space="preserve"> to the food articles and forage for animals and to some extent for medicinal purposes, being used as carminative, antipyretic, anthelmintic, tonic, aphrodisiac and cooling drink and have the anti-fertility actions too (Sethi et al. 1990; John 2003). Fenugreek has now assumed the status of an important export commodity.</w:t>
      </w:r>
    </w:p>
    <w:p w14:paraId="6C8EDD0A" w14:textId="531CF77F" w:rsidR="003F2856" w:rsidRPr="007E3388" w:rsidRDefault="004800EE" w:rsidP="007E3388">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   Fenugreek belongs to </w:t>
      </w:r>
      <w:r w:rsidR="009940A2"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 xml:space="preserve">Leguminosae family, is an important </w:t>
      </w:r>
      <w:r w:rsidR="009940A2" w:rsidRPr="007E3388">
        <w:rPr>
          <w:rFonts w:ascii="Times New Roman" w:hAnsi="Times New Roman" w:cs="Times New Roman"/>
          <w:sz w:val="24"/>
          <w:szCs w:val="24"/>
          <w:lang w:val="en-US"/>
        </w:rPr>
        <w:t>multi-use</w:t>
      </w:r>
      <w:r w:rsidRPr="007E3388">
        <w:rPr>
          <w:rFonts w:ascii="Times New Roman" w:hAnsi="Times New Roman" w:cs="Times New Roman"/>
          <w:sz w:val="24"/>
          <w:szCs w:val="24"/>
          <w:lang w:val="en-US"/>
        </w:rPr>
        <w:t xml:space="preserve"> seed spice crop cultivated in India. There are two cultivated species of </w:t>
      </w:r>
      <w:proofErr w:type="spellStart"/>
      <w:r w:rsidRPr="007E3388">
        <w:rPr>
          <w:rFonts w:ascii="Times New Roman" w:hAnsi="Times New Roman" w:cs="Times New Roman"/>
          <w:sz w:val="24"/>
          <w:szCs w:val="24"/>
          <w:lang w:val="en-US"/>
        </w:rPr>
        <w:t>methi</w:t>
      </w:r>
      <w:proofErr w:type="spellEnd"/>
      <w:r w:rsidRPr="007E3388">
        <w:rPr>
          <w:rFonts w:ascii="Times New Roman" w:hAnsi="Times New Roman" w:cs="Times New Roman"/>
          <w:sz w:val="24"/>
          <w:szCs w:val="24"/>
          <w:lang w:val="en-US"/>
        </w:rPr>
        <w:t xml:space="preserve"> (Trigonella </w:t>
      </w:r>
      <w:proofErr w:type="spellStart"/>
      <w:r w:rsidR="009940A2" w:rsidRPr="007E3388">
        <w:rPr>
          <w:rFonts w:ascii="Times New Roman" w:hAnsi="Times New Roman" w:cs="Times New Roman"/>
          <w:sz w:val="24"/>
          <w:szCs w:val="24"/>
          <w:lang w:val="en-US"/>
        </w:rPr>
        <w:t>foenum</w:t>
      </w:r>
      <w:proofErr w:type="spellEnd"/>
      <w:r w:rsidR="009940A2" w:rsidRPr="007E3388">
        <w:rPr>
          <w:rFonts w:ascii="Times New Roman" w:hAnsi="Times New Roman" w:cs="Times New Roman"/>
          <w:sz w:val="24"/>
          <w:szCs w:val="24"/>
          <w:lang w:val="en-US"/>
        </w:rPr>
        <w:t>-graecum</w:t>
      </w:r>
      <w:r w:rsidRPr="007E3388">
        <w:rPr>
          <w:rFonts w:ascii="Times New Roman" w:hAnsi="Times New Roman" w:cs="Times New Roman"/>
          <w:sz w:val="24"/>
          <w:szCs w:val="24"/>
          <w:lang w:val="en-US"/>
        </w:rPr>
        <w:t xml:space="preserve"> and Trigonella </w:t>
      </w:r>
      <w:proofErr w:type="spellStart"/>
      <w:r w:rsidRPr="007E3388">
        <w:rPr>
          <w:rFonts w:ascii="Times New Roman" w:hAnsi="Times New Roman" w:cs="Times New Roman"/>
          <w:sz w:val="24"/>
          <w:szCs w:val="24"/>
          <w:lang w:val="en-US"/>
        </w:rPr>
        <w:t>corniculata</w:t>
      </w:r>
      <w:proofErr w:type="spellEnd"/>
      <w:r w:rsidRPr="007E3388">
        <w:rPr>
          <w:rFonts w:ascii="Times New Roman" w:hAnsi="Times New Roman" w:cs="Times New Roman"/>
          <w:sz w:val="24"/>
          <w:szCs w:val="24"/>
          <w:lang w:val="en-US"/>
        </w:rPr>
        <w:t>) which are grown in the states of Rajasthan, Gujarat, Punjab, Haryana, Uttar Pradesh, Madhya Pradesh, Maharashtra, Tamil Nadu and Andhra Pradesh.</w:t>
      </w:r>
      <w:r w:rsidR="003F2856" w:rsidRPr="007E3388">
        <w:rPr>
          <w:rFonts w:ascii="Times New Roman" w:hAnsi="Times New Roman" w:cs="Times New Roman"/>
          <w:sz w:val="24"/>
          <w:szCs w:val="24"/>
        </w:rPr>
        <w:t xml:space="preserve"> </w:t>
      </w:r>
      <w:r w:rsidR="003F2856" w:rsidRPr="007E3388">
        <w:rPr>
          <w:rFonts w:ascii="Times New Roman" w:hAnsi="Times New Roman" w:cs="Times New Roman"/>
          <w:sz w:val="24"/>
          <w:szCs w:val="24"/>
          <w:lang w:val="en-US"/>
        </w:rPr>
        <w:t xml:space="preserve">Quality </w:t>
      </w:r>
      <w:r w:rsidR="009940A2" w:rsidRPr="007E3388">
        <w:rPr>
          <w:rFonts w:ascii="Times New Roman" w:hAnsi="Times New Roman" w:cs="Times New Roman"/>
          <w:sz w:val="24"/>
          <w:szCs w:val="24"/>
          <w:lang w:val="en-US"/>
        </w:rPr>
        <w:t>seeds are</w:t>
      </w:r>
      <w:r w:rsidR="003F2856" w:rsidRPr="007E3388">
        <w:rPr>
          <w:rFonts w:ascii="Times New Roman" w:hAnsi="Times New Roman" w:cs="Times New Roman"/>
          <w:sz w:val="24"/>
          <w:szCs w:val="24"/>
          <w:lang w:val="en-US"/>
        </w:rPr>
        <w:t xml:space="preserve"> </w:t>
      </w:r>
      <w:r w:rsidR="009940A2" w:rsidRPr="007E3388">
        <w:rPr>
          <w:rFonts w:ascii="Times New Roman" w:hAnsi="Times New Roman" w:cs="Times New Roman"/>
          <w:sz w:val="24"/>
          <w:szCs w:val="24"/>
          <w:lang w:val="en-US"/>
        </w:rPr>
        <w:t xml:space="preserve">a </w:t>
      </w:r>
      <w:r w:rsidR="003F2856" w:rsidRPr="007E3388">
        <w:rPr>
          <w:rFonts w:ascii="Times New Roman" w:hAnsi="Times New Roman" w:cs="Times New Roman"/>
          <w:sz w:val="24"/>
          <w:szCs w:val="24"/>
          <w:lang w:val="en-US"/>
        </w:rPr>
        <w:t xml:space="preserve">basic input for </w:t>
      </w:r>
      <w:proofErr w:type="spellStart"/>
      <w:r w:rsidR="009940A2" w:rsidRPr="007E3388">
        <w:rPr>
          <w:rFonts w:ascii="Times New Roman" w:hAnsi="Times New Roman" w:cs="Times New Roman"/>
          <w:sz w:val="24"/>
          <w:szCs w:val="24"/>
          <w:lang w:val="en-US"/>
        </w:rPr>
        <w:t>realising</w:t>
      </w:r>
      <w:proofErr w:type="spellEnd"/>
      <w:r w:rsidR="009940A2" w:rsidRPr="007E3388">
        <w:rPr>
          <w:rFonts w:ascii="Times New Roman" w:hAnsi="Times New Roman" w:cs="Times New Roman"/>
          <w:sz w:val="24"/>
          <w:szCs w:val="24"/>
          <w:lang w:val="en-US"/>
        </w:rPr>
        <w:t xml:space="preserve"> </w:t>
      </w:r>
      <w:r w:rsidR="003F2856" w:rsidRPr="007E3388">
        <w:rPr>
          <w:rFonts w:ascii="Times New Roman" w:hAnsi="Times New Roman" w:cs="Times New Roman"/>
          <w:sz w:val="24"/>
          <w:szCs w:val="24"/>
          <w:lang w:val="en-US"/>
        </w:rPr>
        <w:t xml:space="preserve">higher </w:t>
      </w:r>
      <w:r w:rsidR="009940A2" w:rsidRPr="007E3388">
        <w:rPr>
          <w:rFonts w:ascii="Times New Roman" w:hAnsi="Times New Roman" w:cs="Times New Roman"/>
          <w:sz w:val="24"/>
          <w:szCs w:val="24"/>
          <w:lang w:val="en-US"/>
        </w:rPr>
        <w:t xml:space="preserve">yields </w:t>
      </w:r>
      <w:r w:rsidR="003F2856" w:rsidRPr="007E3388">
        <w:rPr>
          <w:rFonts w:ascii="Times New Roman" w:hAnsi="Times New Roman" w:cs="Times New Roman"/>
          <w:sz w:val="24"/>
          <w:szCs w:val="24"/>
          <w:lang w:val="en-US"/>
        </w:rPr>
        <w:t xml:space="preserve">per unit area. The quality of a seed is usually determined by its purity, germination and health. Nowadays, </w:t>
      </w:r>
      <w:r w:rsidR="009940A2" w:rsidRPr="007E3388">
        <w:rPr>
          <w:rFonts w:ascii="Times New Roman" w:hAnsi="Times New Roman" w:cs="Times New Roman"/>
          <w:sz w:val="24"/>
          <w:szCs w:val="24"/>
          <w:lang w:val="en-US"/>
        </w:rPr>
        <w:t>seed</w:t>
      </w:r>
      <w:r w:rsidR="003F2856" w:rsidRPr="007E3388">
        <w:rPr>
          <w:rFonts w:ascii="Times New Roman" w:hAnsi="Times New Roman" w:cs="Times New Roman"/>
          <w:sz w:val="24"/>
          <w:szCs w:val="24"/>
          <w:lang w:val="en-US"/>
        </w:rPr>
        <w:t xml:space="preserve"> </w:t>
      </w:r>
      <w:proofErr w:type="spellStart"/>
      <w:r w:rsidR="003F2856" w:rsidRPr="007E3388">
        <w:rPr>
          <w:rFonts w:ascii="Times New Roman" w:hAnsi="Times New Roman" w:cs="Times New Roman"/>
          <w:sz w:val="24"/>
          <w:szCs w:val="24"/>
          <w:lang w:val="en-US"/>
        </w:rPr>
        <w:t>vigour</w:t>
      </w:r>
      <w:proofErr w:type="spellEnd"/>
      <w:r w:rsidR="003F2856" w:rsidRPr="007E3388">
        <w:rPr>
          <w:rFonts w:ascii="Times New Roman" w:hAnsi="Times New Roman" w:cs="Times New Roman"/>
          <w:sz w:val="24"/>
          <w:szCs w:val="24"/>
          <w:lang w:val="en-US"/>
        </w:rPr>
        <w:t xml:space="preserve"> as a potential quality attribute has gained significance as </w:t>
      </w:r>
      <w:r w:rsidR="009940A2" w:rsidRPr="007E3388">
        <w:rPr>
          <w:rFonts w:ascii="Times New Roman" w:hAnsi="Times New Roman" w:cs="Times New Roman"/>
          <w:sz w:val="24"/>
          <w:szCs w:val="24"/>
          <w:lang w:val="en-US"/>
        </w:rPr>
        <w:t>germination</w:t>
      </w:r>
      <w:r w:rsidR="003F2856" w:rsidRPr="007E3388">
        <w:rPr>
          <w:rFonts w:ascii="Times New Roman" w:hAnsi="Times New Roman" w:cs="Times New Roman"/>
          <w:sz w:val="24"/>
          <w:szCs w:val="24"/>
          <w:lang w:val="en-US"/>
        </w:rPr>
        <w:t xml:space="preserve"> alone does not reflect </w:t>
      </w:r>
      <w:r w:rsidR="009940A2" w:rsidRPr="007E3388">
        <w:rPr>
          <w:rFonts w:ascii="Times New Roman" w:hAnsi="Times New Roman" w:cs="Times New Roman"/>
          <w:sz w:val="24"/>
          <w:szCs w:val="24"/>
          <w:lang w:val="en-US"/>
        </w:rPr>
        <w:t xml:space="preserve">the </w:t>
      </w:r>
      <w:r w:rsidR="003F2856" w:rsidRPr="007E3388">
        <w:rPr>
          <w:rFonts w:ascii="Times New Roman" w:hAnsi="Times New Roman" w:cs="Times New Roman"/>
          <w:sz w:val="24"/>
          <w:szCs w:val="24"/>
          <w:lang w:val="en-US"/>
        </w:rPr>
        <w:t xml:space="preserve">field performance potential of a </w:t>
      </w:r>
      <w:r w:rsidR="009940A2" w:rsidRPr="007E3388">
        <w:rPr>
          <w:rFonts w:ascii="Times New Roman" w:hAnsi="Times New Roman" w:cs="Times New Roman"/>
          <w:sz w:val="24"/>
          <w:szCs w:val="24"/>
          <w:lang w:val="en-US"/>
        </w:rPr>
        <w:t>seed lot/variety</w:t>
      </w:r>
      <w:r w:rsidR="003F2856" w:rsidRPr="007E3388">
        <w:rPr>
          <w:rFonts w:ascii="Times New Roman" w:hAnsi="Times New Roman" w:cs="Times New Roman"/>
          <w:sz w:val="24"/>
          <w:szCs w:val="24"/>
          <w:lang w:val="en-US"/>
        </w:rPr>
        <w:t xml:space="preserve"> under varied environmental conditions.   The advantages of higher </w:t>
      </w:r>
      <w:proofErr w:type="spellStart"/>
      <w:r w:rsidR="003F2856" w:rsidRPr="007E3388">
        <w:rPr>
          <w:rFonts w:ascii="Times New Roman" w:hAnsi="Times New Roman" w:cs="Times New Roman"/>
          <w:sz w:val="24"/>
          <w:szCs w:val="24"/>
          <w:lang w:val="en-US"/>
        </w:rPr>
        <w:t>vigour</w:t>
      </w:r>
      <w:proofErr w:type="spellEnd"/>
      <w:r w:rsidR="003F2856" w:rsidRPr="007E3388">
        <w:rPr>
          <w:rFonts w:ascii="Times New Roman" w:hAnsi="Times New Roman" w:cs="Times New Roman"/>
          <w:sz w:val="24"/>
          <w:szCs w:val="24"/>
          <w:lang w:val="en-US"/>
        </w:rPr>
        <w:t xml:space="preserve"> </w:t>
      </w:r>
      <w:r w:rsidR="009940A2" w:rsidRPr="007E3388">
        <w:rPr>
          <w:rFonts w:ascii="Times New Roman" w:hAnsi="Times New Roman" w:cs="Times New Roman"/>
          <w:sz w:val="24"/>
          <w:szCs w:val="24"/>
          <w:lang w:val="en-US"/>
        </w:rPr>
        <w:t>seeds</w:t>
      </w:r>
      <w:r w:rsidR="003F2856" w:rsidRPr="007E3388">
        <w:rPr>
          <w:rFonts w:ascii="Times New Roman" w:hAnsi="Times New Roman" w:cs="Times New Roman"/>
          <w:sz w:val="24"/>
          <w:szCs w:val="24"/>
          <w:lang w:val="en-US"/>
        </w:rPr>
        <w:t xml:space="preserve"> are most apparent in early seedling growth and are often associated with rapid and high </w:t>
      </w:r>
      <w:r w:rsidR="009940A2" w:rsidRPr="007E3388">
        <w:rPr>
          <w:rFonts w:ascii="Times New Roman" w:hAnsi="Times New Roman" w:cs="Times New Roman"/>
          <w:sz w:val="24"/>
          <w:szCs w:val="24"/>
          <w:lang w:val="en-US"/>
        </w:rPr>
        <w:t xml:space="preserve">rates </w:t>
      </w:r>
      <w:r w:rsidR="003F2856" w:rsidRPr="007E3388">
        <w:rPr>
          <w:rFonts w:ascii="Times New Roman" w:hAnsi="Times New Roman" w:cs="Times New Roman"/>
          <w:sz w:val="24"/>
          <w:szCs w:val="24"/>
          <w:lang w:val="en-US"/>
        </w:rPr>
        <w:t>of emergence and plant establishment.</w:t>
      </w:r>
    </w:p>
    <w:p w14:paraId="72DAF062" w14:textId="27255FF2" w:rsidR="004800EE" w:rsidRPr="007E3388" w:rsidRDefault="003F2856" w:rsidP="007E3388">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The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comprises those seed properties which determine the potential for rapid, uniform emergence and development of normal </w:t>
      </w:r>
      <w:r w:rsidR="00B130BD" w:rsidRPr="007E3388">
        <w:rPr>
          <w:rFonts w:ascii="Times New Roman" w:hAnsi="Times New Roman" w:cs="Times New Roman"/>
          <w:sz w:val="24"/>
          <w:szCs w:val="24"/>
          <w:lang w:val="en-US"/>
        </w:rPr>
        <w:t xml:space="preserve">seedlings </w:t>
      </w:r>
      <w:r w:rsidRPr="007E3388">
        <w:rPr>
          <w:rFonts w:ascii="Times New Roman" w:hAnsi="Times New Roman" w:cs="Times New Roman"/>
          <w:sz w:val="24"/>
          <w:szCs w:val="24"/>
          <w:lang w:val="en-US"/>
        </w:rPr>
        <w:t xml:space="preserve">under a wide range of field conditions (McDonald, 1980). Thus,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is a highly complex character governed by many parameters and requires the indexing of many components. A number of </w:t>
      </w:r>
      <w:r w:rsidR="00B130BD" w:rsidRPr="007E3388">
        <w:rPr>
          <w:rFonts w:ascii="Times New Roman" w:hAnsi="Times New Roman" w:cs="Times New Roman"/>
          <w:sz w:val="24"/>
          <w:szCs w:val="24"/>
          <w:lang w:val="en-US"/>
        </w:rPr>
        <w:t>tests/parameters</w:t>
      </w:r>
      <w:r w:rsidRPr="007E3388">
        <w:rPr>
          <w:rFonts w:ascii="Times New Roman" w:hAnsi="Times New Roman" w:cs="Times New Roman"/>
          <w:sz w:val="24"/>
          <w:szCs w:val="24"/>
          <w:lang w:val="en-US"/>
        </w:rPr>
        <w:t xml:space="preserve"> have been developed to evaluate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With this enormous array of possible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tests </w:t>
      </w:r>
      <w:r w:rsidRPr="007E3388">
        <w:rPr>
          <w:rFonts w:ascii="Times New Roman" w:hAnsi="Times New Roman" w:cs="Times New Roman"/>
          <w:sz w:val="24"/>
          <w:szCs w:val="24"/>
          <w:lang w:val="en-US"/>
        </w:rPr>
        <w:lastRenderedPageBreak/>
        <w:t>available, appropriate procedures for choosing the best single or multiple predictors of seed performance are necessary.</w:t>
      </w:r>
    </w:p>
    <w:p w14:paraId="4830775F" w14:textId="3E8E69A1" w:rsidR="00B77FE8" w:rsidRDefault="00B77FE8">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t>MATERIALS AND METHODS</w:t>
      </w:r>
    </w:p>
    <w:p w14:paraId="3E7641CD" w14:textId="48F0676D"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The present investigation was conducted using seeds of six fenugreek (Trigonella </w:t>
      </w:r>
      <w:proofErr w:type="spellStart"/>
      <w:r w:rsidRPr="001E6BFE">
        <w:rPr>
          <w:rFonts w:ascii="Times New Roman" w:hAnsi="Times New Roman" w:cs="Times New Roman"/>
          <w:sz w:val="24"/>
          <w:szCs w:val="24"/>
          <w:lang w:val="en-US"/>
        </w:rPr>
        <w:t>foenum</w:t>
      </w:r>
      <w:proofErr w:type="spellEnd"/>
      <w:r w:rsidRPr="001E6BFE">
        <w:rPr>
          <w:rFonts w:ascii="Times New Roman" w:hAnsi="Times New Roman" w:cs="Times New Roman"/>
          <w:sz w:val="24"/>
          <w:szCs w:val="24"/>
          <w:lang w:val="en-US"/>
        </w:rPr>
        <w:t xml:space="preserve">-graecum L.) genotypes, namely RMT-361, RMT-303, RMT-354, RMT-351, RMT-305, and NRCSS-AM-1. These seed lots were stored under ambient laboratory conditions and evaluated through both laboratory and field studies. A comprehensive assessment of seed </w:t>
      </w:r>
      <w:proofErr w:type="spellStart"/>
      <w:r w:rsidRPr="001E6BFE">
        <w:rPr>
          <w:rFonts w:ascii="Times New Roman" w:hAnsi="Times New Roman" w:cs="Times New Roman"/>
          <w:sz w:val="24"/>
          <w:szCs w:val="24"/>
          <w:lang w:val="en-US"/>
        </w:rPr>
        <w:t>vigour</w:t>
      </w:r>
      <w:proofErr w:type="spellEnd"/>
      <w:r w:rsidRPr="001E6BFE">
        <w:rPr>
          <w:rFonts w:ascii="Times New Roman" w:hAnsi="Times New Roman" w:cs="Times New Roman"/>
          <w:sz w:val="24"/>
          <w:szCs w:val="24"/>
          <w:lang w:val="en-US"/>
        </w:rPr>
        <w:t xml:space="preserve"> was undertaken at the Seed Testing Laboratory, Department of Seed Science and Technology, Institute of Agricultural Sciences, Bundelkhand University, Jhansi (U.P.), using the following parameters: test weight (g), seed density (g/cc), standard germination (%), seedling length (cm), seedling dry weight (mg), </w:t>
      </w:r>
      <w:proofErr w:type="spellStart"/>
      <w:r w:rsidRPr="001E6BFE">
        <w:rPr>
          <w:rFonts w:ascii="Times New Roman" w:hAnsi="Times New Roman" w:cs="Times New Roman"/>
          <w:sz w:val="24"/>
          <w:szCs w:val="24"/>
          <w:lang w:val="en-US"/>
        </w:rPr>
        <w:t>vigour</w:t>
      </w:r>
      <w:proofErr w:type="spellEnd"/>
      <w:r w:rsidRPr="001E6BFE">
        <w:rPr>
          <w:rFonts w:ascii="Times New Roman" w:hAnsi="Times New Roman" w:cs="Times New Roman"/>
          <w:sz w:val="24"/>
          <w:szCs w:val="24"/>
          <w:lang w:val="en-US"/>
        </w:rPr>
        <w:t xml:space="preserve"> index-I, </w:t>
      </w:r>
      <w:proofErr w:type="spellStart"/>
      <w:r w:rsidRPr="001E6BFE">
        <w:rPr>
          <w:rFonts w:ascii="Times New Roman" w:hAnsi="Times New Roman" w:cs="Times New Roman"/>
          <w:sz w:val="24"/>
          <w:szCs w:val="24"/>
          <w:lang w:val="en-US"/>
        </w:rPr>
        <w:t>vigour</w:t>
      </w:r>
      <w:proofErr w:type="spellEnd"/>
      <w:r w:rsidRPr="001E6BFE">
        <w:rPr>
          <w:rFonts w:ascii="Times New Roman" w:hAnsi="Times New Roman" w:cs="Times New Roman"/>
          <w:sz w:val="24"/>
          <w:szCs w:val="24"/>
          <w:lang w:val="en-US"/>
        </w:rPr>
        <w:t xml:space="preserve"> index-II, field emergence index (FEI), mean emergence time (MET, days), and seedling establishment percentage (SET, %).</w:t>
      </w:r>
    </w:p>
    <w:p w14:paraId="3AA748C1" w14:textId="59C72C03" w:rsid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Laboratory studies were conducted using a factorial Completely Randomized Design (CRD), while field experiments followed a Randomized Block Design (RBD). Data were statistically analyzed following the procedures outlined by Panse and </w:t>
      </w:r>
      <w:proofErr w:type="spellStart"/>
      <w:r w:rsidRPr="001E6BFE">
        <w:rPr>
          <w:rFonts w:ascii="Times New Roman" w:hAnsi="Times New Roman" w:cs="Times New Roman"/>
          <w:sz w:val="24"/>
          <w:szCs w:val="24"/>
          <w:lang w:val="en-US"/>
        </w:rPr>
        <w:t>Sukhatme</w:t>
      </w:r>
      <w:proofErr w:type="spellEnd"/>
      <w:r w:rsidRPr="001E6BFE">
        <w:rPr>
          <w:rFonts w:ascii="Times New Roman" w:hAnsi="Times New Roman" w:cs="Times New Roman"/>
          <w:sz w:val="24"/>
          <w:szCs w:val="24"/>
          <w:lang w:val="en-US"/>
        </w:rPr>
        <w:t xml:space="preserve"> (1985). The formulas used for calculation of key </w:t>
      </w:r>
      <w:proofErr w:type="spellStart"/>
      <w:r w:rsidRPr="001E6BFE">
        <w:rPr>
          <w:rFonts w:ascii="Times New Roman" w:hAnsi="Times New Roman" w:cs="Times New Roman"/>
          <w:sz w:val="24"/>
          <w:szCs w:val="24"/>
          <w:lang w:val="en-US"/>
        </w:rPr>
        <w:t>vigour</w:t>
      </w:r>
      <w:proofErr w:type="spellEnd"/>
      <w:r w:rsidRPr="001E6BFE">
        <w:rPr>
          <w:rFonts w:ascii="Times New Roman" w:hAnsi="Times New Roman" w:cs="Times New Roman"/>
          <w:sz w:val="24"/>
          <w:szCs w:val="24"/>
          <w:lang w:val="en-US"/>
        </w:rPr>
        <w:t xml:space="preserve"> indices are as follows:</w:t>
      </w:r>
    </w:p>
    <w:p w14:paraId="13114371" w14:textId="755AC785"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proofErr w:type="spellStart"/>
      <w:r w:rsidRPr="00D20B25">
        <w:rPr>
          <w:rFonts w:ascii="Times New Roman" w:hAnsi="Times New Roman" w:cs="Times New Roman"/>
          <w:b/>
          <w:bCs/>
          <w:sz w:val="24"/>
          <w:szCs w:val="24"/>
          <w:lang w:val="en-US"/>
        </w:rPr>
        <w:t>Vigour</w:t>
      </w:r>
      <w:proofErr w:type="spellEnd"/>
      <w:r w:rsidRPr="00D20B25">
        <w:rPr>
          <w:rFonts w:ascii="Times New Roman" w:hAnsi="Times New Roman" w:cs="Times New Roman"/>
          <w:b/>
          <w:bCs/>
          <w:sz w:val="24"/>
          <w:szCs w:val="24"/>
          <w:lang w:val="en-US"/>
        </w:rPr>
        <w:t xml:space="preserve"> Index-I</w:t>
      </w:r>
      <w:r w:rsidRPr="001E6BFE">
        <w:rPr>
          <w:rFonts w:ascii="Times New Roman" w:hAnsi="Times New Roman" w:cs="Times New Roman"/>
          <w:sz w:val="24"/>
          <w:szCs w:val="24"/>
          <w:lang w:val="en-US"/>
        </w:rPr>
        <w:t xml:space="preserve"> = Germination (%) × Mean seedling length (cm)  </w:t>
      </w:r>
    </w:p>
    <w:p w14:paraId="1256BACA" w14:textId="13DFBB56"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(Abdul-Baki and Anderson, 1973)</w:t>
      </w:r>
    </w:p>
    <w:p w14:paraId="2448A3F6" w14:textId="59BB6E6F"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proofErr w:type="spellStart"/>
      <w:r w:rsidRPr="00D20B25">
        <w:rPr>
          <w:rFonts w:ascii="Times New Roman" w:hAnsi="Times New Roman" w:cs="Times New Roman"/>
          <w:b/>
          <w:bCs/>
          <w:sz w:val="24"/>
          <w:szCs w:val="24"/>
          <w:lang w:val="en-US"/>
        </w:rPr>
        <w:t>Vigour</w:t>
      </w:r>
      <w:proofErr w:type="spellEnd"/>
      <w:r w:rsidRPr="00D20B25">
        <w:rPr>
          <w:rFonts w:ascii="Times New Roman" w:hAnsi="Times New Roman" w:cs="Times New Roman"/>
          <w:b/>
          <w:bCs/>
          <w:sz w:val="24"/>
          <w:szCs w:val="24"/>
          <w:lang w:val="en-US"/>
        </w:rPr>
        <w:t xml:space="preserve"> Index-II</w:t>
      </w:r>
      <w:r w:rsidRPr="001E6BFE">
        <w:rPr>
          <w:rFonts w:ascii="Times New Roman" w:hAnsi="Times New Roman" w:cs="Times New Roman"/>
          <w:sz w:val="24"/>
          <w:szCs w:val="24"/>
          <w:lang w:val="en-US"/>
        </w:rPr>
        <w:t xml:space="preserve"> = Germination (%) × Seedling dry weight (mg)  </w:t>
      </w:r>
    </w:p>
    <w:p w14:paraId="159690FC" w14:textId="26270C36"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(Abdul-Baki and Anderson, 1973)</w:t>
      </w:r>
    </w:p>
    <w:p w14:paraId="4C44C5D3" w14:textId="77777777"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r w:rsidRPr="00D20B25">
        <w:rPr>
          <w:rFonts w:ascii="Times New Roman" w:hAnsi="Times New Roman" w:cs="Times New Roman"/>
          <w:b/>
          <w:bCs/>
          <w:sz w:val="24"/>
          <w:szCs w:val="24"/>
          <w:lang w:val="en-US"/>
        </w:rPr>
        <w:t>Field Emergence Index (FEI)</w:t>
      </w:r>
      <w:r w:rsidRPr="001E6BFE">
        <w:rPr>
          <w:rFonts w:ascii="Times New Roman" w:hAnsi="Times New Roman" w:cs="Times New Roman"/>
          <w:sz w:val="24"/>
          <w:szCs w:val="24"/>
          <w:lang w:val="en-US"/>
        </w:rPr>
        <w:t xml:space="preserve"> = </w:t>
      </w:r>
    </w:p>
    <w:p w14:paraId="056604ED" w14:textId="77777777" w:rsidR="001E6BFE" w:rsidRPr="007E3388" w:rsidRDefault="001E6BFE" w:rsidP="001E6BFE">
      <w:pPr>
        <w:jc w:val="both"/>
        <w:rPr>
          <w:rFonts w:ascii="Times New Roman" w:hAnsi="Times New Roman" w:cs="Times New Roman"/>
          <w:sz w:val="24"/>
          <w:szCs w:val="24"/>
          <w:lang w:val="nl-BE"/>
        </w:rPr>
      </w:pPr>
      <w:r w:rsidRPr="001E6BFE">
        <w:rPr>
          <w:rFonts w:ascii="Times New Roman" w:hAnsi="Times New Roman" w:cs="Times New Roman"/>
          <w:sz w:val="24"/>
          <w:szCs w:val="24"/>
          <w:lang w:val="en-US"/>
        </w:rPr>
        <w:t xml:space="preserve">  </w:t>
      </w:r>
      <w:r w:rsidRPr="007E3388">
        <w:rPr>
          <w:rFonts w:ascii="Times New Roman" w:hAnsi="Times New Roman" w:cs="Times New Roman"/>
          <w:sz w:val="24"/>
          <w:szCs w:val="24"/>
          <w:lang w:val="nl-BE"/>
        </w:rPr>
        <w:t xml:space="preserve">E1/D1 + (E2 - E1)/D2 + ... + (En - En-1)/Dn  </w:t>
      </w:r>
    </w:p>
    <w:p w14:paraId="35D7A056" w14:textId="77777777" w:rsidR="001E6BFE" w:rsidRPr="001E6BFE" w:rsidRDefault="001E6BFE" w:rsidP="001E6BFE">
      <w:pPr>
        <w:jc w:val="both"/>
        <w:rPr>
          <w:rFonts w:ascii="Times New Roman" w:hAnsi="Times New Roman" w:cs="Times New Roman"/>
          <w:sz w:val="24"/>
          <w:szCs w:val="24"/>
          <w:lang w:val="en-US"/>
        </w:rPr>
      </w:pPr>
      <w:r w:rsidRPr="007E3388">
        <w:rPr>
          <w:rFonts w:ascii="Times New Roman" w:hAnsi="Times New Roman" w:cs="Times New Roman"/>
          <w:sz w:val="24"/>
          <w:szCs w:val="24"/>
          <w:lang w:val="nl-BE"/>
        </w:rPr>
        <w:t xml:space="preserve">  </w:t>
      </w:r>
      <w:r w:rsidRPr="001E6BFE">
        <w:rPr>
          <w:rFonts w:ascii="Times New Roman" w:hAnsi="Times New Roman" w:cs="Times New Roman"/>
          <w:sz w:val="24"/>
          <w:szCs w:val="24"/>
          <w:lang w:val="en-US"/>
        </w:rPr>
        <w:t xml:space="preserve">Where E is the cumulative number of seedlings emerged on day D  </w:t>
      </w:r>
    </w:p>
    <w:p w14:paraId="1A40BEB2" w14:textId="430C3302"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(Maguire, 1962)</w:t>
      </w:r>
    </w:p>
    <w:p w14:paraId="40E06F0E" w14:textId="77777777"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r w:rsidRPr="00D20B25">
        <w:rPr>
          <w:rFonts w:ascii="Times New Roman" w:hAnsi="Times New Roman" w:cs="Times New Roman"/>
          <w:b/>
          <w:bCs/>
          <w:sz w:val="24"/>
          <w:szCs w:val="24"/>
          <w:lang w:val="en-US"/>
        </w:rPr>
        <w:t>Mean Emergence Time (MET)</w:t>
      </w:r>
      <w:r w:rsidRPr="001E6BFE">
        <w:rPr>
          <w:rFonts w:ascii="Times New Roman" w:hAnsi="Times New Roman" w:cs="Times New Roman"/>
          <w:sz w:val="24"/>
          <w:szCs w:val="24"/>
          <w:lang w:val="en-US"/>
        </w:rPr>
        <w:t xml:space="preserve"> = </w:t>
      </w:r>
    </w:p>
    <w:p w14:paraId="7D11555B" w14:textId="77777777"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proofErr w:type="gramStart"/>
      <w:r w:rsidRPr="001E6BFE">
        <w:rPr>
          <w:rFonts w:ascii="Times New Roman" w:hAnsi="Times New Roman" w:cs="Times New Roman"/>
          <w:sz w:val="24"/>
          <w:szCs w:val="24"/>
          <w:lang w:val="en-US"/>
        </w:rPr>
        <w:t>Σ(</w:t>
      </w:r>
      <w:proofErr w:type="gramEnd"/>
      <w:r w:rsidRPr="001E6BFE">
        <w:rPr>
          <w:rFonts w:ascii="Times New Roman" w:hAnsi="Times New Roman" w:cs="Times New Roman"/>
          <w:sz w:val="24"/>
          <w:szCs w:val="24"/>
          <w:lang w:val="en-US"/>
        </w:rPr>
        <w:t xml:space="preserve">n × D) / </w:t>
      </w:r>
      <w:proofErr w:type="spellStart"/>
      <w:r w:rsidRPr="001E6BFE">
        <w:rPr>
          <w:rFonts w:ascii="Times New Roman" w:hAnsi="Times New Roman" w:cs="Times New Roman"/>
          <w:sz w:val="24"/>
          <w:szCs w:val="24"/>
          <w:lang w:val="en-US"/>
        </w:rPr>
        <w:t>Σn</w:t>
      </w:r>
      <w:proofErr w:type="spellEnd"/>
      <w:r w:rsidRPr="001E6BFE">
        <w:rPr>
          <w:rFonts w:ascii="Times New Roman" w:hAnsi="Times New Roman" w:cs="Times New Roman"/>
          <w:sz w:val="24"/>
          <w:szCs w:val="24"/>
          <w:lang w:val="en-US"/>
        </w:rPr>
        <w:t xml:space="preserve">  </w:t>
      </w:r>
    </w:p>
    <w:p w14:paraId="1D048C21" w14:textId="77777777"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Where n is the number of seedlings emerged on day D  </w:t>
      </w:r>
    </w:p>
    <w:p w14:paraId="2BE44B00" w14:textId="460DA0D4"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(Ellis and Roberts, 1981)</w:t>
      </w:r>
    </w:p>
    <w:p w14:paraId="701E0E32" w14:textId="77777777" w:rsidR="001E6BFE" w:rsidRPr="001E6BFE" w:rsidRDefault="001E6BFE" w:rsidP="001E6BFE">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w:t>
      </w:r>
      <w:r w:rsidRPr="00D20B25">
        <w:rPr>
          <w:rFonts w:ascii="Times New Roman" w:hAnsi="Times New Roman" w:cs="Times New Roman"/>
          <w:b/>
          <w:bCs/>
          <w:sz w:val="24"/>
          <w:szCs w:val="24"/>
          <w:lang w:val="en-US"/>
        </w:rPr>
        <w:t>Seedling Establishment (%) (SET)</w:t>
      </w:r>
      <w:r w:rsidRPr="001E6BFE">
        <w:rPr>
          <w:rFonts w:ascii="Times New Roman" w:hAnsi="Times New Roman" w:cs="Times New Roman"/>
          <w:sz w:val="24"/>
          <w:szCs w:val="24"/>
          <w:lang w:val="en-US"/>
        </w:rPr>
        <w:t xml:space="preserve"> = </w:t>
      </w:r>
    </w:p>
    <w:p w14:paraId="3F6ECB68" w14:textId="0688802E" w:rsidR="001E6BFE" w:rsidRPr="00D20B25" w:rsidRDefault="001E6BFE" w:rsidP="009940A2">
      <w:pPr>
        <w:jc w:val="both"/>
        <w:rPr>
          <w:rFonts w:ascii="Times New Roman" w:hAnsi="Times New Roman" w:cs="Times New Roman"/>
          <w:sz w:val="24"/>
          <w:szCs w:val="24"/>
          <w:lang w:val="en-US"/>
        </w:rPr>
      </w:pPr>
      <w:r w:rsidRPr="001E6BFE">
        <w:rPr>
          <w:rFonts w:ascii="Times New Roman" w:hAnsi="Times New Roman" w:cs="Times New Roman"/>
          <w:sz w:val="24"/>
          <w:szCs w:val="24"/>
          <w:lang w:val="en-US"/>
        </w:rPr>
        <w:t xml:space="preserve">  (Number of seedlings established / Total seeds sown) × 100</w:t>
      </w:r>
    </w:p>
    <w:p w14:paraId="4183A074" w14:textId="05B30260" w:rsidR="000877A6" w:rsidRPr="007E3388" w:rsidRDefault="000877A6" w:rsidP="009940A2">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t>RESULTS AND DISCUSSION</w:t>
      </w:r>
    </w:p>
    <w:p w14:paraId="6012A3E5" w14:textId="70788930" w:rsidR="00D6664E" w:rsidRPr="007E3388" w:rsidRDefault="00B130BD" w:rsidP="009940A2">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Significant </w:t>
      </w:r>
      <w:r w:rsidR="00D6664E" w:rsidRPr="007E3388">
        <w:rPr>
          <w:rFonts w:ascii="Times New Roman" w:hAnsi="Times New Roman" w:cs="Times New Roman"/>
          <w:sz w:val="24"/>
          <w:szCs w:val="24"/>
          <w:lang w:val="en-US"/>
        </w:rPr>
        <w:t xml:space="preserve">differences were found among all the genotypes and their lots for </w:t>
      </w:r>
      <w:proofErr w:type="spellStart"/>
      <w:r w:rsidR="00D6664E" w:rsidRPr="007E3388">
        <w:rPr>
          <w:rFonts w:ascii="Times New Roman" w:hAnsi="Times New Roman" w:cs="Times New Roman"/>
          <w:sz w:val="24"/>
          <w:szCs w:val="24"/>
          <w:lang w:val="en-US"/>
        </w:rPr>
        <w:t>vigour</w:t>
      </w:r>
      <w:proofErr w:type="spellEnd"/>
      <w:r w:rsidR="00D6664E" w:rsidRPr="007E3388">
        <w:rPr>
          <w:rFonts w:ascii="Times New Roman" w:hAnsi="Times New Roman" w:cs="Times New Roman"/>
          <w:sz w:val="24"/>
          <w:szCs w:val="24"/>
          <w:lang w:val="en-US"/>
        </w:rPr>
        <w:t xml:space="preserve"> parameters. </w:t>
      </w:r>
      <w:r w:rsidR="00CB627B" w:rsidRPr="007E3388">
        <w:rPr>
          <w:rFonts w:ascii="Times New Roman" w:hAnsi="Times New Roman" w:cs="Times New Roman"/>
          <w:sz w:val="24"/>
          <w:szCs w:val="24"/>
          <w:lang w:val="en-US"/>
        </w:rPr>
        <w:t>the test weight (1000-seed wt</w:t>
      </w:r>
      <w:r w:rsidRPr="007E3388">
        <w:rPr>
          <w:rFonts w:ascii="Times New Roman" w:hAnsi="Times New Roman" w:cs="Times New Roman"/>
          <w:sz w:val="24"/>
          <w:szCs w:val="24"/>
          <w:lang w:val="en-US"/>
        </w:rPr>
        <w:t>.</w:t>
      </w:r>
      <w:r w:rsidR="00CB627B" w:rsidRPr="007E3388">
        <w:rPr>
          <w:rFonts w:ascii="Times New Roman" w:hAnsi="Times New Roman" w:cs="Times New Roman"/>
          <w:sz w:val="24"/>
          <w:szCs w:val="24"/>
          <w:lang w:val="en-US"/>
        </w:rPr>
        <w:t>) ranged from 1.367g to 1.467g</w:t>
      </w:r>
      <w:r w:rsidRPr="007E3388">
        <w:rPr>
          <w:rFonts w:ascii="Times New Roman" w:hAnsi="Times New Roman" w:cs="Times New Roman"/>
          <w:sz w:val="24"/>
          <w:szCs w:val="24"/>
          <w:lang w:val="en-US"/>
        </w:rPr>
        <w:t>,</w:t>
      </w:r>
      <w:r w:rsidR="00CB627B" w:rsidRPr="007E3388">
        <w:rPr>
          <w:rFonts w:ascii="Times New Roman" w:hAnsi="Times New Roman" w:cs="Times New Roman"/>
          <w:sz w:val="24"/>
          <w:szCs w:val="24"/>
          <w:lang w:val="en-US"/>
        </w:rPr>
        <w:t xml:space="preserve"> whereas seed density ranged between 1.193 to 1.293. Statistical analysis indicated significant differences among varieties and lots. On </w:t>
      </w:r>
      <w:r w:rsidRPr="007E3388">
        <w:rPr>
          <w:rFonts w:ascii="Times New Roman" w:hAnsi="Times New Roman" w:cs="Times New Roman"/>
          <w:sz w:val="24"/>
          <w:szCs w:val="24"/>
          <w:lang w:val="en-US"/>
        </w:rPr>
        <w:t xml:space="preserve">a </w:t>
      </w:r>
      <w:r w:rsidR="00CB627B" w:rsidRPr="007E3388">
        <w:rPr>
          <w:rFonts w:ascii="Times New Roman" w:hAnsi="Times New Roman" w:cs="Times New Roman"/>
          <w:sz w:val="24"/>
          <w:szCs w:val="24"/>
          <w:lang w:val="en-US"/>
        </w:rPr>
        <w:t xml:space="preserve">mean basis, the genotype RMT-351 </w:t>
      </w:r>
      <w:r w:rsidRPr="007E3388">
        <w:rPr>
          <w:rFonts w:ascii="Times New Roman" w:hAnsi="Times New Roman" w:cs="Times New Roman"/>
          <w:sz w:val="24"/>
          <w:szCs w:val="24"/>
          <w:lang w:val="en-US"/>
        </w:rPr>
        <w:t xml:space="preserve">had </w:t>
      </w:r>
      <w:r w:rsidR="00CB627B" w:rsidRPr="007E3388">
        <w:rPr>
          <w:rFonts w:ascii="Times New Roman" w:hAnsi="Times New Roman" w:cs="Times New Roman"/>
          <w:sz w:val="24"/>
          <w:szCs w:val="24"/>
          <w:lang w:val="en-US"/>
        </w:rPr>
        <w:t>low seed weight and high density</w:t>
      </w:r>
      <w:r w:rsidRPr="007E3388">
        <w:rPr>
          <w:rFonts w:ascii="Times New Roman" w:hAnsi="Times New Roman" w:cs="Times New Roman"/>
          <w:sz w:val="24"/>
          <w:szCs w:val="24"/>
          <w:lang w:val="en-US"/>
        </w:rPr>
        <w:t>,</w:t>
      </w:r>
      <w:r w:rsidR="00CB627B" w:rsidRPr="007E3388">
        <w:rPr>
          <w:rFonts w:ascii="Times New Roman" w:hAnsi="Times New Roman" w:cs="Times New Roman"/>
          <w:sz w:val="24"/>
          <w:szCs w:val="24"/>
          <w:lang w:val="en-US"/>
        </w:rPr>
        <w:t xml:space="preserve"> whereas genotype RMT-303</w:t>
      </w:r>
      <w:r w:rsidRPr="007E3388">
        <w:rPr>
          <w:rFonts w:ascii="Times New Roman" w:hAnsi="Times New Roman" w:cs="Times New Roman"/>
          <w:sz w:val="24"/>
          <w:szCs w:val="24"/>
          <w:lang w:val="en-US"/>
        </w:rPr>
        <w:t>,</w:t>
      </w:r>
      <w:r w:rsidR="00CB627B" w:rsidRPr="007E3388">
        <w:rPr>
          <w:rFonts w:ascii="Times New Roman" w:hAnsi="Times New Roman" w:cs="Times New Roman"/>
          <w:sz w:val="24"/>
          <w:szCs w:val="24"/>
          <w:lang w:val="en-US"/>
        </w:rPr>
        <w:t xml:space="preserve"> followed by genotype NRCSS-AM-1 recorded high test </w:t>
      </w:r>
      <w:r w:rsidR="00CB627B" w:rsidRPr="007E3388">
        <w:rPr>
          <w:rFonts w:ascii="Times New Roman" w:hAnsi="Times New Roman" w:cs="Times New Roman"/>
          <w:sz w:val="24"/>
          <w:szCs w:val="24"/>
          <w:lang w:val="en-US"/>
        </w:rPr>
        <w:lastRenderedPageBreak/>
        <w:t>weight and low seed density. Moreover, both these characters were not found significantly associated with each other</w:t>
      </w:r>
      <w:r w:rsidRPr="007E3388">
        <w:rPr>
          <w:rFonts w:ascii="Times New Roman" w:hAnsi="Times New Roman" w:cs="Times New Roman"/>
          <w:sz w:val="24"/>
          <w:szCs w:val="24"/>
          <w:lang w:val="en-US"/>
        </w:rPr>
        <w:t>,</w:t>
      </w:r>
      <w:r w:rsidR="00CB627B" w:rsidRPr="007E3388">
        <w:rPr>
          <w:rFonts w:ascii="Times New Roman" w:hAnsi="Times New Roman" w:cs="Times New Roman"/>
          <w:sz w:val="24"/>
          <w:szCs w:val="24"/>
          <w:lang w:val="en-US"/>
        </w:rPr>
        <w:t xml:space="preserve"> indicating that it was not necessary that bold seeds have high density. </w:t>
      </w:r>
      <w:r w:rsidR="00CE0350" w:rsidRPr="007E3388">
        <w:rPr>
          <w:rFonts w:ascii="Times New Roman" w:hAnsi="Times New Roman" w:cs="Times New Roman"/>
          <w:sz w:val="24"/>
          <w:szCs w:val="24"/>
          <w:lang w:val="en-US"/>
        </w:rPr>
        <w:t>T</w:t>
      </w:r>
      <w:r w:rsidR="00CB627B" w:rsidRPr="007E3388">
        <w:rPr>
          <w:rFonts w:ascii="Times New Roman" w:hAnsi="Times New Roman" w:cs="Times New Roman"/>
          <w:sz w:val="24"/>
          <w:szCs w:val="24"/>
          <w:lang w:val="en-US"/>
        </w:rPr>
        <w:t xml:space="preserve">he mean values of these physical parameters were found </w:t>
      </w:r>
      <w:r w:rsidRPr="007E3388">
        <w:rPr>
          <w:rFonts w:ascii="Times New Roman" w:hAnsi="Times New Roman" w:cs="Times New Roman"/>
          <w:sz w:val="24"/>
          <w:szCs w:val="24"/>
          <w:lang w:val="en-US"/>
        </w:rPr>
        <w:t xml:space="preserve">to be </w:t>
      </w:r>
      <w:r w:rsidR="00CB627B" w:rsidRPr="007E3388">
        <w:rPr>
          <w:rFonts w:ascii="Times New Roman" w:hAnsi="Times New Roman" w:cs="Times New Roman"/>
          <w:sz w:val="24"/>
          <w:szCs w:val="24"/>
          <w:lang w:val="en-US"/>
        </w:rPr>
        <w:t xml:space="preserve">higher in fresh </w:t>
      </w:r>
      <w:r w:rsidRPr="007E3388">
        <w:rPr>
          <w:rFonts w:ascii="Times New Roman" w:hAnsi="Times New Roman" w:cs="Times New Roman"/>
          <w:sz w:val="24"/>
          <w:szCs w:val="24"/>
          <w:lang w:val="en-US"/>
        </w:rPr>
        <w:t>seed lots</w:t>
      </w:r>
      <w:r w:rsidR="00CB627B" w:rsidRPr="007E3388">
        <w:rPr>
          <w:rFonts w:ascii="Times New Roman" w:hAnsi="Times New Roman" w:cs="Times New Roman"/>
          <w:sz w:val="24"/>
          <w:szCs w:val="24"/>
          <w:lang w:val="en-US"/>
        </w:rPr>
        <w:t xml:space="preserve"> (L</w:t>
      </w:r>
      <w:r w:rsidR="00CB627B" w:rsidRPr="007E3388">
        <w:rPr>
          <w:rFonts w:ascii="Times New Roman" w:hAnsi="Times New Roman" w:cs="Times New Roman"/>
          <w:sz w:val="24"/>
          <w:szCs w:val="24"/>
          <w:vertAlign w:val="subscript"/>
          <w:lang w:val="en-US"/>
        </w:rPr>
        <w:t>1</w:t>
      </w:r>
      <w:r w:rsidR="00CB627B" w:rsidRPr="007E3388">
        <w:rPr>
          <w:rFonts w:ascii="Times New Roman" w:hAnsi="Times New Roman" w:cs="Times New Roman"/>
          <w:sz w:val="24"/>
          <w:szCs w:val="24"/>
          <w:lang w:val="en-US"/>
        </w:rPr>
        <w:t xml:space="preserve">) as compared to </w:t>
      </w:r>
      <w:r w:rsidRPr="007E3388">
        <w:rPr>
          <w:rFonts w:ascii="Times New Roman" w:hAnsi="Times New Roman" w:cs="Times New Roman"/>
          <w:sz w:val="24"/>
          <w:szCs w:val="24"/>
          <w:lang w:val="en-US"/>
        </w:rPr>
        <w:t>one-year-old</w:t>
      </w:r>
      <w:r w:rsidR="00CB627B" w:rsidRPr="007E3388">
        <w:rPr>
          <w:rFonts w:ascii="Times New Roman" w:hAnsi="Times New Roman" w:cs="Times New Roman"/>
          <w:sz w:val="24"/>
          <w:szCs w:val="24"/>
          <w:lang w:val="en-US"/>
        </w:rPr>
        <w:t xml:space="preserve"> </w:t>
      </w:r>
      <w:r w:rsidRPr="007E3388">
        <w:rPr>
          <w:rFonts w:ascii="Times New Roman" w:hAnsi="Times New Roman" w:cs="Times New Roman"/>
          <w:sz w:val="24"/>
          <w:szCs w:val="24"/>
          <w:lang w:val="en-US"/>
        </w:rPr>
        <w:t>lots</w:t>
      </w:r>
      <w:r w:rsidR="00CB627B" w:rsidRPr="007E3388">
        <w:rPr>
          <w:rFonts w:ascii="Times New Roman" w:hAnsi="Times New Roman" w:cs="Times New Roman"/>
          <w:sz w:val="24"/>
          <w:szCs w:val="24"/>
          <w:lang w:val="en-US"/>
        </w:rPr>
        <w:t xml:space="preserve"> (L</w:t>
      </w:r>
      <w:r w:rsidR="00CB627B" w:rsidRPr="007E3388">
        <w:rPr>
          <w:rFonts w:ascii="Times New Roman" w:hAnsi="Times New Roman" w:cs="Times New Roman"/>
          <w:sz w:val="24"/>
          <w:szCs w:val="24"/>
          <w:vertAlign w:val="subscript"/>
          <w:lang w:val="en-US"/>
        </w:rPr>
        <w:t>2</w:t>
      </w:r>
      <w:r w:rsidR="00CB627B" w:rsidRPr="007E3388">
        <w:rPr>
          <w:rFonts w:ascii="Times New Roman" w:hAnsi="Times New Roman" w:cs="Times New Roman"/>
          <w:sz w:val="24"/>
          <w:szCs w:val="24"/>
          <w:lang w:val="en-US"/>
        </w:rPr>
        <w:t xml:space="preserve">) of the genotype studied. It may also be due to ageing in ambient storage and environmental conditions prevailing at the time of seed development and maturation of the crop in respective seasons. </w:t>
      </w:r>
      <w:r w:rsidR="00B30D4C" w:rsidRPr="00B30D4C">
        <w:rPr>
          <w:rFonts w:ascii="Times New Roman" w:hAnsi="Times New Roman" w:cs="Times New Roman"/>
          <w:sz w:val="24"/>
          <w:szCs w:val="24"/>
          <w:lang w:val="en-US"/>
        </w:rPr>
        <w:t xml:space="preserve">Similar findings regarding significant variability in seed </w:t>
      </w:r>
      <w:proofErr w:type="spellStart"/>
      <w:r w:rsidR="00B30D4C" w:rsidRPr="00B30D4C">
        <w:rPr>
          <w:rFonts w:ascii="Times New Roman" w:hAnsi="Times New Roman" w:cs="Times New Roman"/>
          <w:sz w:val="24"/>
          <w:szCs w:val="24"/>
          <w:lang w:val="en-US"/>
        </w:rPr>
        <w:t>vigour</w:t>
      </w:r>
      <w:proofErr w:type="spellEnd"/>
      <w:r w:rsidR="00B30D4C" w:rsidRPr="00B30D4C">
        <w:rPr>
          <w:rFonts w:ascii="Times New Roman" w:hAnsi="Times New Roman" w:cs="Times New Roman"/>
          <w:sz w:val="24"/>
          <w:szCs w:val="24"/>
          <w:lang w:val="en-US"/>
        </w:rPr>
        <w:t xml:space="preserve"> traits due to genotype and storage conditions have also been reported in lettuce (Lactuca sativa) by Zhang et al. (2016), in soybean (Glycine max) by Singh and Mehta (2014), and in coriander (Coriandrum sativum) by Sharma et al. (2012), emphasizing the universal impact of genetic makeup and seed quality on seedling performance and establishment.</w:t>
      </w:r>
    </w:p>
    <w:p w14:paraId="3E668099" w14:textId="70891A1B" w:rsidR="00CE0350" w:rsidRPr="007E3388" w:rsidRDefault="00CE0350" w:rsidP="009940A2">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Among physiological parameters, the standard germination is the most widely used test for assessment of seed quality,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potential and planting value of different </w:t>
      </w:r>
      <w:r w:rsidR="002C2CE7" w:rsidRPr="007E3388">
        <w:rPr>
          <w:rFonts w:ascii="Times New Roman" w:hAnsi="Times New Roman" w:cs="Times New Roman"/>
          <w:sz w:val="24"/>
          <w:szCs w:val="24"/>
          <w:lang w:val="en-US"/>
        </w:rPr>
        <w:t>seed lots</w:t>
      </w:r>
      <w:r w:rsidRPr="007E3388">
        <w:rPr>
          <w:rFonts w:ascii="Times New Roman" w:hAnsi="Times New Roman" w:cs="Times New Roman"/>
          <w:sz w:val="24"/>
          <w:szCs w:val="24"/>
          <w:lang w:val="en-US"/>
        </w:rPr>
        <w:t xml:space="preserve">/varieties. The standard germination ranged from 71.33 to 82.00 </w:t>
      </w:r>
      <w:r w:rsidR="002C2CE7" w:rsidRPr="007E3388">
        <w:rPr>
          <w:rFonts w:ascii="Times New Roman" w:hAnsi="Times New Roman" w:cs="Times New Roman"/>
          <w:sz w:val="24"/>
          <w:szCs w:val="24"/>
          <w:lang w:val="en-US"/>
        </w:rPr>
        <w:t>per cent</w:t>
      </w:r>
      <w:r w:rsidRPr="007E3388">
        <w:rPr>
          <w:rFonts w:ascii="Times New Roman" w:hAnsi="Times New Roman" w:cs="Times New Roman"/>
          <w:sz w:val="24"/>
          <w:szCs w:val="24"/>
          <w:lang w:val="en-US"/>
        </w:rPr>
        <w:t>. Significant differences were observed within genotypes and lots. The genotypes RMT-305</w:t>
      </w:r>
      <w:r w:rsidR="002C2CE7"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followed by NRCSS-AM-1 and RMT-351</w:t>
      </w:r>
      <w:r w:rsidR="002C2CE7"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exhibited maximum and minimum germination, respectively. </w:t>
      </w:r>
      <w:r w:rsidR="002C2CE7" w:rsidRPr="007E3388">
        <w:rPr>
          <w:rFonts w:ascii="Times New Roman" w:hAnsi="Times New Roman" w:cs="Times New Roman"/>
          <w:sz w:val="24"/>
          <w:szCs w:val="24"/>
          <w:lang w:val="en-US"/>
        </w:rPr>
        <w:t>A</w:t>
      </w:r>
      <w:r w:rsidRPr="007E3388">
        <w:rPr>
          <w:rFonts w:ascii="Times New Roman" w:hAnsi="Times New Roman" w:cs="Times New Roman"/>
          <w:sz w:val="24"/>
          <w:szCs w:val="24"/>
          <w:lang w:val="en-US"/>
        </w:rPr>
        <w:t xml:space="preserve"> little decline in germination (4.33%) was observed in</w:t>
      </w:r>
      <w:r w:rsidR="002C2CE7" w:rsidRPr="007E3388">
        <w:rPr>
          <w:rFonts w:ascii="Times New Roman" w:hAnsi="Times New Roman" w:cs="Times New Roman"/>
          <w:sz w:val="24"/>
          <w:szCs w:val="24"/>
          <w:lang w:val="en-US"/>
        </w:rPr>
        <w:t xml:space="preserve"> one-year-old seed lot</w:t>
      </w:r>
      <w:r w:rsidRPr="007E3388">
        <w:rPr>
          <w:rFonts w:ascii="Times New Roman" w:hAnsi="Times New Roman" w:cs="Times New Roman"/>
          <w:sz w:val="24"/>
          <w:szCs w:val="24"/>
          <w:lang w:val="en-US"/>
        </w:rPr>
        <w:t xml:space="preserve"> (L</w:t>
      </w:r>
      <w:r w:rsidRPr="007E3388">
        <w:rPr>
          <w:rFonts w:ascii="Times New Roman" w:hAnsi="Times New Roman" w:cs="Times New Roman"/>
          <w:sz w:val="24"/>
          <w:szCs w:val="24"/>
          <w:vertAlign w:val="subscript"/>
          <w:lang w:val="en-US"/>
        </w:rPr>
        <w:t>2</w:t>
      </w:r>
      <w:r w:rsidRPr="007E3388">
        <w:rPr>
          <w:rFonts w:ascii="Times New Roman" w:hAnsi="Times New Roman" w:cs="Times New Roman"/>
          <w:sz w:val="24"/>
          <w:szCs w:val="24"/>
          <w:lang w:val="en-US"/>
        </w:rPr>
        <w:t>, 74.00%) in comparison to the fresh harvested seed</w:t>
      </w:r>
      <w:r w:rsidR="002C2CE7" w:rsidRPr="007E3388">
        <w:rPr>
          <w:rFonts w:ascii="Times New Roman" w:hAnsi="Times New Roman" w:cs="Times New Roman"/>
          <w:sz w:val="24"/>
          <w:szCs w:val="24"/>
          <w:lang w:val="en-US"/>
        </w:rPr>
        <w:t xml:space="preserve"> </w:t>
      </w:r>
      <w:r w:rsidRPr="007E3388">
        <w:rPr>
          <w:rFonts w:ascii="Times New Roman" w:hAnsi="Times New Roman" w:cs="Times New Roman"/>
          <w:sz w:val="24"/>
          <w:szCs w:val="24"/>
          <w:lang w:val="en-US"/>
        </w:rPr>
        <w:t>lot (L</w:t>
      </w:r>
      <w:r w:rsidRPr="007E3388">
        <w:rPr>
          <w:rFonts w:ascii="Times New Roman" w:hAnsi="Times New Roman" w:cs="Times New Roman"/>
          <w:sz w:val="24"/>
          <w:szCs w:val="24"/>
          <w:vertAlign w:val="subscript"/>
          <w:lang w:val="en-US"/>
        </w:rPr>
        <w:t>1</w:t>
      </w:r>
      <w:r w:rsidRPr="007E3388">
        <w:rPr>
          <w:rFonts w:ascii="Times New Roman" w:hAnsi="Times New Roman" w:cs="Times New Roman"/>
          <w:sz w:val="24"/>
          <w:szCs w:val="24"/>
          <w:lang w:val="en-US"/>
        </w:rPr>
        <w:t>, 78.00%). Similar results were reported in   Indian mustard (Verma et al., 2003), turnip (Khan et al.,   2005)   and coriander (</w:t>
      </w:r>
      <w:proofErr w:type="spellStart"/>
      <w:r w:rsidRPr="007E3388">
        <w:rPr>
          <w:rFonts w:ascii="Times New Roman" w:hAnsi="Times New Roman" w:cs="Times New Roman"/>
          <w:sz w:val="24"/>
          <w:szCs w:val="24"/>
          <w:lang w:val="en-US"/>
        </w:rPr>
        <w:t>Desraj</w:t>
      </w:r>
      <w:proofErr w:type="spellEnd"/>
      <w:r w:rsidRPr="007E3388">
        <w:rPr>
          <w:rFonts w:ascii="Times New Roman" w:hAnsi="Times New Roman" w:cs="Times New Roman"/>
          <w:sz w:val="24"/>
          <w:szCs w:val="24"/>
          <w:lang w:val="en-US"/>
        </w:rPr>
        <w:t xml:space="preserve">, 2002; </w:t>
      </w:r>
      <w:r w:rsidR="002C2CE7" w:rsidRPr="007E3388">
        <w:rPr>
          <w:rFonts w:ascii="Times New Roman" w:hAnsi="Times New Roman" w:cs="Times New Roman"/>
          <w:sz w:val="24"/>
          <w:szCs w:val="24"/>
          <w:lang w:val="en-US"/>
        </w:rPr>
        <w:t>Kumar</w:t>
      </w:r>
      <w:r w:rsidRPr="007E3388">
        <w:rPr>
          <w:rFonts w:ascii="Times New Roman" w:hAnsi="Times New Roman" w:cs="Times New Roman"/>
          <w:sz w:val="24"/>
          <w:szCs w:val="24"/>
          <w:lang w:val="en-US"/>
        </w:rPr>
        <w:t>, 2007 and 2010).</w:t>
      </w:r>
    </w:p>
    <w:p w14:paraId="5BE4D663" w14:textId="4E9D1F8F" w:rsidR="00CE0350" w:rsidRPr="007E3388" w:rsidRDefault="00CE0350" w:rsidP="009940A2">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The growth parameters</w:t>
      </w:r>
      <w:r w:rsidR="002C2CE7"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like seedling length, dry matter accumulation</w:t>
      </w:r>
      <w:r w:rsidR="002C2CE7"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were used to determine the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indices (VI-I and VI-II) of </w:t>
      </w:r>
      <w:r w:rsidR="002C2CE7" w:rsidRPr="007E3388">
        <w:rPr>
          <w:rFonts w:ascii="Times New Roman" w:hAnsi="Times New Roman" w:cs="Times New Roman"/>
          <w:sz w:val="24"/>
          <w:szCs w:val="24"/>
          <w:lang w:val="en-US"/>
        </w:rPr>
        <w:t>seed lots</w:t>
      </w:r>
      <w:r w:rsidRPr="007E3388">
        <w:rPr>
          <w:rFonts w:ascii="Times New Roman" w:hAnsi="Times New Roman" w:cs="Times New Roman"/>
          <w:sz w:val="24"/>
          <w:szCs w:val="24"/>
          <w:lang w:val="en-US"/>
        </w:rPr>
        <w:t>/genotypes. The values of these parameters narrowly ranged from 8.01 to 8.64 cm and 0.009 to 0.011 mg per seedling, respectively.   However, significant differences were noticed between lots for seedling length. Long seedlings were recorded in the genotype RMT-351</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followed by RMT-303</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while genotype NRCSS-AM-1 produced small seedlings among the genotypes. Similar findings were reported by Singh et al. (2003) in </w:t>
      </w:r>
      <w:proofErr w:type="spellStart"/>
      <w:r w:rsidRPr="007E3388">
        <w:rPr>
          <w:rFonts w:ascii="Times New Roman" w:hAnsi="Times New Roman" w:cs="Times New Roman"/>
          <w:sz w:val="24"/>
          <w:szCs w:val="24"/>
          <w:lang w:val="en-US"/>
        </w:rPr>
        <w:t>urdbean</w:t>
      </w:r>
      <w:proofErr w:type="spellEnd"/>
      <w:r w:rsidRPr="007E3388">
        <w:rPr>
          <w:rFonts w:ascii="Times New Roman" w:hAnsi="Times New Roman" w:cs="Times New Roman"/>
          <w:sz w:val="24"/>
          <w:szCs w:val="24"/>
          <w:lang w:val="en-US"/>
        </w:rPr>
        <w:t xml:space="preserve"> and </w:t>
      </w:r>
      <w:proofErr w:type="spellStart"/>
      <w:r w:rsidRPr="007E3388">
        <w:rPr>
          <w:rFonts w:ascii="Times New Roman" w:hAnsi="Times New Roman" w:cs="Times New Roman"/>
          <w:sz w:val="24"/>
          <w:szCs w:val="24"/>
          <w:lang w:val="en-US"/>
        </w:rPr>
        <w:t>mungbean</w:t>
      </w:r>
      <w:proofErr w:type="spellEnd"/>
      <w:r w:rsidRPr="007E3388">
        <w:rPr>
          <w:rFonts w:ascii="Times New Roman" w:hAnsi="Times New Roman" w:cs="Times New Roman"/>
          <w:sz w:val="24"/>
          <w:szCs w:val="24"/>
          <w:lang w:val="en-US"/>
        </w:rPr>
        <w:t>, Nagarajan et al. (2004) in okra, Kumar (2004) in onion, Khan et al. (2005) in turni</w:t>
      </w:r>
      <w:r w:rsidR="00B30D4C">
        <w:rPr>
          <w:rFonts w:ascii="Times New Roman" w:hAnsi="Times New Roman" w:cs="Times New Roman"/>
          <w:sz w:val="24"/>
          <w:szCs w:val="24"/>
          <w:lang w:val="en-US"/>
        </w:rPr>
        <w:t>p.</w:t>
      </w:r>
      <w:r w:rsidRPr="007E3388">
        <w:rPr>
          <w:rFonts w:ascii="Times New Roman" w:hAnsi="Times New Roman" w:cs="Times New Roman"/>
          <w:sz w:val="24"/>
          <w:szCs w:val="24"/>
          <w:lang w:val="en-US"/>
        </w:rPr>
        <w:t xml:space="preserve"> Magnitudes of the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index-I (VI-I) ranged between 578.00 to 679.26</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whereas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index-II (VI-II) ranged between 0.667 to 0.867.</w:t>
      </w:r>
      <w:r w:rsidR="00641D3C" w:rsidRPr="007E3388">
        <w:rPr>
          <w:rFonts w:ascii="Times New Roman" w:hAnsi="Times New Roman" w:cs="Times New Roman"/>
          <w:sz w:val="24"/>
          <w:szCs w:val="24"/>
          <w:lang w:val="en-US"/>
        </w:rPr>
        <w:t xml:space="preserve"> </w:t>
      </w:r>
      <w:r w:rsidRPr="007E3388">
        <w:rPr>
          <w:rFonts w:ascii="Times New Roman" w:hAnsi="Times New Roman" w:cs="Times New Roman"/>
          <w:sz w:val="24"/>
          <w:szCs w:val="24"/>
          <w:lang w:val="en-US"/>
        </w:rPr>
        <w:t>Significant differences were observed among lots. Higher magnitudes for L</w:t>
      </w:r>
      <w:r w:rsidRPr="007E3388">
        <w:rPr>
          <w:rFonts w:ascii="Times New Roman" w:hAnsi="Times New Roman" w:cs="Times New Roman"/>
          <w:sz w:val="24"/>
          <w:szCs w:val="24"/>
          <w:vertAlign w:val="subscript"/>
          <w:lang w:val="en-US"/>
        </w:rPr>
        <w:t>1</w:t>
      </w:r>
      <w:r w:rsidRPr="007E3388">
        <w:rPr>
          <w:rFonts w:ascii="Times New Roman" w:hAnsi="Times New Roman" w:cs="Times New Roman"/>
          <w:sz w:val="24"/>
          <w:szCs w:val="24"/>
          <w:lang w:val="en-US"/>
        </w:rPr>
        <w:t xml:space="preserve"> </w:t>
      </w:r>
      <w:r w:rsidR="00FF5A8A" w:rsidRPr="007E3388">
        <w:rPr>
          <w:rFonts w:ascii="Times New Roman" w:hAnsi="Times New Roman" w:cs="Times New Roman"/>
          <w:sz w:val="24"/>
          <w:szCs w:val="24"/>
          <w:lang w:val="en-US"/>
        </w:rPr>
        <w:t>seed lots</w:t>
      </w:r>
      <w:r w:rsidRPr="007E3388">
        <w:rPr>
          <w:rFonts w:ascii="Times New Roman" w:hAnsi="Times New Roman" w:cs="Times New Roman"/>
          <w:sz w:val="24"/>
          <w:szCs w:val="24"/>
          <w:lang w:val="en-US"/>
        </w:rPr>
        <w:t xml:space="preserve"> than L</w:t>
      </w:r>
      <w:r w:rsidRPr="007E3388">
        <w:rPr>
          <w:rFonts w:ascii="Times New Roman" w:hAnsi="Times New Roman" w:cs="Times New Roman"/>
          <w:sz w:val="24"/>
          <w:szCs w:val="24"/>
          <w:vertAlign w:val="subscript"/>
          <w:lang w:val="en-US"/>
        </w:rPr>
        <w:t>2</w:t>
      </w:r>
      <w:r w:rsidRPr="007E3388">
        <w:rPr>
          <w:rFonts w:ascii="Times New Roman" w:hAnsi="Times New Roman" w:cs="Times New Roman"/>
          <w:sz w:val="24"/>
          <w:szCs w:val="24"/>
          <w:lang w:val="en-US"/>
        </w:rPr>
        <w:t xml:space="preserve"> lots clearly indicated that the seedling length decreased with </w:t>
      </w:r>
      <w:r w:rsidR="00FF5A8A"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 xml:space="preserve">progression of </w:t>
      </w:r>
      <w:r w:rsidR="00FF5A8A"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ageing period</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as reported in turnip (Khan et al., 2005) and coriander (Kumar, 2010). High values of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indices </w:t>
      </w:r>
      <w:r w:rsidR="00FF5A8A" w:rsidRPr="007E3388">
        <w:rPr>
          <w:rFonts w:ascii="Times New Roman" w:hAnsi="Times New Roman" w:cs="Times New Roman"/>
          <w:sz w:val="24"/>
          <w:szCs w:val="24"/>
          <w:lang w:val="en-US"/>
        </w:rPr>
        <w:t xml:space="preserve">were </w:t>
      </w:r>
      <w:r w:rsidRPr="007E3388">
        <w:rPr>
          <w:rFonts w:ascii="Times New Roman" w:hAnsi="Times New Roman" w:cs="Times New Roman"/>
          <w:sz w:val="24"/>
          <w:szCs w:val="24"/>
          <w:lang w:val="en-US"/>
        </w:rPr>
        <w:t xml:space="preserve">recorded for genotypes RMT-305 and NRCSS-AM-1 while low values for genotypes RMT-303 and RMT-351 revealed that the genotypes possessed comparatively high and low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respectively.</w:t>
      </w:r>
      <w:r w:rsidR="00641D3C" w:rsidRPr="007E3388">
        <w:rPr>
          <w:rFonts w:ascii="Times New Roman" w:hAnsi="Times New Roman" w:cs="Times New Roman"/>
          <w:sz w:val="24"/>
          <w:szCs w:val="24"/>
          <w:lang w:val="en-US"/>
        </w:rPr>
        <w:t xml:space="preserve"> </w:t>
      </w:r>
      <w:r w:rsidRPr="007E3388">
        <w:rPr>
          <w:rFonts w:ascii="Times New Roman" w:hAnsi="Times New Roman" w:cs="Times New Roman"/>
          <w:sz w:val="24"/>
          <w:szCs w:val="24"/>
          <w:lang w:val="en-US"/>
        </w:rPr>
        <w:t xml:space="preserve">Field emergence index (FEI), mean emergence time (MET), </w:t>
      </w:r>
      <w:r w:rsidR="00FF5A8A" w:rsidRPr="007E3388">
        <w:rPr>
          <w:rFonts w:ascii="Times New Roman" w:hAnsi="Times New Roman" w:cs="Times New Roman"/>
          <w:sz w:val="24"/>
          <w:szCs w:val="24"/>
          <w:lang w:val="en-US"/>
        </w:rPr>
        <w:t xml:space="preserve">and </w:t>
      </w:r>
      <w:r w:rsidRPr="007E3388">
        <w:rPr>
          <w:rFonts w:ascii="Times New Roman" w:hAnsi="Times New Roman" w:cs="Times New Roman"/>
          <w:sz w:val="24"/>
          <w:szCs w:val="24"/>
          <w:lang w:val="en-US"/>
        </w:rPr>
        <w:t xml:space="preserve">total seedling establishment (SET) varied from 3.66 to 4.90, 11.26 to 12.76 days and 40.667 to 56.667% among genotype-lot combinations, respectively. </w:t>
      </w:r>
    </w:p>
    <w:p w14:paraId="54D8C616" w14:textId="41A35F37" w:rsidR="00CE0350" w:rsidRPr="007E3388" w:rsidRDefault="00CE0350" w:rsidP="009940A2">
      <w:pPr>
        <w:jc w:val="both"/>
        <w:rPr>
          <w:rFonts w:ascii="Times New Roman" w:hAnsi="Times New Roman" w:cs="Times New Roman"/>
          <w:sz w:val="24"/>
          <w:szCs w:val="24"/>
          <w:lang w:val="en-US"/>
        </w:rPr>
      </w:pPr>
      <w:r w:rsidRPr="007E3388">
        <w:rPr>
          <w:rFonts w:ascii="Times New Roman" w:hAnsi="Times New Roman" w:cs="Times New Roman"/>
          <w:sz w:val="24"/>
          <w:szCs w:val="24"/>
          <w:lang w:val="en-US"/>
        </w:rPr>
        <w:t xml:space="preserve">The </w:t>
      </w:r>
      <w:r w:rsidR="00FF5A8A" w:rsidRPr="007E3388">
        <w:rPr>
          <w:rFonts w:ascii="Times New Roman" w:hAnsi="Times New Roman" w:cs="Times New Roman"/>
          <w:sz w:val="24"/>
          <w:szCs w:val="24"/>
          <w:lang w:val="en-US"/>
        </w:rPr>
        <w:t>seed lots</w:t>
      </w:r>
      <w:r w:rsidRPr="007E3388">
        <w:rPr>
          <w:rFonts w:ascii="Times New Roman" w:hAnsi="Times New Roman" w:cs="Times New Roman"/>
          <w:sz w:val="24"/>
          <w:szCs w:val="24"/>
          <w:lang w:val="en-US"/>
        </w:rPr>
        <w:t xml:space="preserve"> were observed as </w:t>
      </w:r>
      <w:r w:rsidR="00FF5A8A"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main source of variation</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due to which differences were found among genotype-lot combinations.   Usually</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seedlings of fresh seed lots (L1)   emerged comparatively more rapidly and uniformly than </w:t>
      </w:r>
      <w:r w:rsidR="00FF5A8A" w:rsidRPr="007E3388">
        <w:rPr>
          <w:rFonts w:ascii="Times New Roman" w:hAnsi="Times New Roman" w:cs="Times New Roman"/>
          <w:sz w:val="24"/>
          <w:szCs w:val="24"/>
          <w:lang w:val="en-US"/>
        </w:rPr>
        <w:t>one-year-old</w:t>
      </w:r>
      <w:r w:rsidRPr="007E3388">
        <w:rPr>
          <w:rFonts w:ascii="Times New Roman" w:hAnsi="Times New Roman" w:cs="Times New Roman"/>
          <w:sz w:val="24"/>
          <w:szCs w:val="24"/>
          <w:lang w:val="en-US"/>
        </w:rPr>
        <w:t xml:space="preserve"> seed lots (L2). However, seedlings emerged almost uniformly </w:t>
      </w:r>
      <w:r w:rsidR="00985234" w:rsidRPr="007E3388">
        <w:rPr>
          <w:rFonts w:ascii="Times New Roman" w:hAnsi="Times New Roman" w:cs="Times New Roman"/>
          <w:sz w:val="24"/>
          <w:szCs w:val="24"/>
          <w:lang w:val="en-US"/>
        </w:rPr>
        <w:t xml:space="preserve">across the </w:t>
      </w:r>
      <w:r w:rsidRPr="007E3388">
        <w:rPr>
          <w:rFonts w:ascii="Times New Roman" w:hAnsi="Times New Roman" w:cs="Times New Roman"/>
          <w:sz w:val="24"/>
          <w:szCs w:val="24"/>
          <w:lang w:val="en-US"/>
        </w:rPr>
        <w:t>genotypes. On the basis of field parameters, the genotype NRCSS-AM-1 emerged earlier and faster (FEI</w:t>
      </w:r>
      <w:r w:rsidR="00985234"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4.90 and MET</w:t>
      </w:r>
      <w:r w:rsidR="00985234"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11.26 days) and recorded maximum seedling establishment (56.66%)</w:t>
      </w:r>
      <w:r w:rsidR="00FF5A8A"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w:t>
      </w:r>
      <w:r w:rsidR="00FF5A8A" w:rsidRPr="007E3388">
        <w:rPr>
          <w:rFonts w:ascii="Times New Roman" w:hAnsi="Times New Roman" w:cs="Times New Roman"/>
          <w:sz w:val="24"/>
          <w:szCs w:val="24"/>
          <w:lang w:val="en-US"/>
        </w:rPr>
        <w:t xml:space="preserve">which </w:t>
      </w:r>
      <w:r w:rsidRPr="007E3388">
        <w:rPr>
          <w:rFonts w:ascii="Times New Roman" w:hAnsi="Times New Roman" w:cs="Times New Roman"/>
          <w:sz w:val="24"/>
          <w:szCs w:val="24"/>
          <w:lang w:val="en-US"/>
        </w:rPr>
        <w:t xml:space="preserve">indicated </w:t>
      </w:r>
      <w:r w:rsidR="00FF5A8A" w:rsidRPr="007E3388">
        <w:rPr>
          <w:rFonts w:ascii="Times New Roman" w:hAnsi="Times New Roman" w:cs="Times New Roman"/>
          <w:sz w:val="24"/>
          <w:szCs w:val="24"/>
          <w:lang w:val="en-US"/>
        </w:rPr>
        <w:t xml:space="preserve">the </w:t>
      </w:r>
      <w:r w:rsidRPr="007E3388">
        <w:rPr>
          <w:rFonts w:ascii="Times New Roman" w:hAnsi="Times New Roman" w:cs="Times New Roman"/>
          <w:sz w:val="24"/>
          <w:szCs w:val="24"/>
          <w:lang w:val="en-US"/>
        </w:rPr>
        <w:t xml:space="preserve">highest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potential. In contrast, the genotype RMT-354 emerged slowly and late (FEI 3.66 and MET 12.76 days) and </w:t>
      </w:r>
      <w:r w:rsidR="00985234" w:rsidRPr="007E3388">
        <w:rPr>
          <w:rFonts w:ascii="Times New Roman" w:hAnsi="Times New Roman" w:cs="Times New Roman"/>
          <w:sz w:val="24"/>
          <w:szCs w:val="24"/>
          <w:lang w:val="en-US"/>
        </w:rPr>
        <w:t xml:space="preserve">had </w:t>
      </w:r>
      <w:r w:rsidRPr="007E3388">
        <w:rPr>
          <w:rFonts w:ascii="Times New Roman" w:hAnsi="Times New Roman" w:cs="Times New Roman"/>
          <w:sz w:val="24"/>
          <w:szCs w:val="24"/>
          <w:lang w:val="en-US"/>
        </w:rPr>
        <w:t>minimum seedling establishment (40.66%)</w:t>
      </w:r>
      <w:r w:rsidR="00985234" w:rsidRPr="007E3388">
        <w:rPr>
          <w:rFonts w:ascii="Times New Roman" w:hAnsi="Times New Roman" w:cs="Times New Roman"/>
          <w:sz w:val="24"/>
          <w:szCs w:val="24"/>
          <w:lang w:val="en-US"/>
        </w:rPr>
        <w:t>,</w:t>
      </w:r>
      <w:r w:rsidRPr="007E3388">
        <w:rPr>
          <w:rFonts w:ascii="Times New Roman" w:hAnsi="Times New Roman" w:cs="Times New Roman"/>
          <w:sz w:val="24"/>
          <w:szCs w:val="24"/>
          <w:lang w:val="en-US"/>
        </w:rPr>
        <w:t xml:space="preserve"> </w:t>
      </w:r>
      <w:r w:rsidR="00985234" w:rsidRPr="007E3388">
        <w:rPr>
          <w:rFonts w:ascii="Times New Roman" w:hAnsi="Times New Roman" w:cs="Times New Roman"/>
          <w:sz w:val="24"/>
          <w:szCs w:val="24"/>
          <w:lang w:val="en-US"/>
        </w:rPr>
        <w:t xml:space="preserve">indicating </w:t>
      </w:r>
      <w:r w:rsidRPr="007E3388">
        <w:rPr>
          <w:rFonts w:ascii="Times New Roman" w:hAnsi="Times New Roman" w:cs="Times New Roman"/>
          <w:sz w:val="24"/>
          <w:szCs w:val="24"/>
          <w:lang w:val="en-US"/>
        </w:rPr>
        <w:t xml:space="preserve">its poor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w:t>
      </w:r>
      <w:r w:rsidRPr="007E3388">
        <w:rPr>
          <w:rFonts w:ascii="Times New Roman" w:hAnsi="Times New Roman" w:cs="Times New Roman"/>
          <w:sz w:val="24"/>
          <w:szCs w:val="24"/>
          <w:lang w:val="en-US"/>
        </w:rPr>
        <w:lastRenderedPageBreak/>
        <w:t xml:space="preserve">potential. Thus, the genotype </w:t>
      </w:r>
      <w:r w:rsidR="00985234" w:rsidRPr="007E3388">
        <w:rPr>
          <w:rFonts w:ascii="Times New Roman" w:hAnsi="Times New Roman" w:cs="Times New Roman"/>
          <w:sz w:val="24"/>
          <w:szCs w:val="24"/>
          <w:lang w:val="en-US"/>
        </w:rPr>
        <w:t xml:space="preserve">that </w:t>
      </w:r>
      <w:r w:rsidRPr="007E3388">
        <w:rPr>
          <w:rFonts w:ascii="Times New Roman" w:hAnsi="Times New Roman" w:cs="Times New Roman"/>
          <w:sz w:val="24"/>
          <w:szCs w:val="24"/>
          <w:lang w:val="en-US"/>
        </w:rPr>
        <w:t xml:space="preserve">emerged uniformly at </w:t>
      </w:r>
      <w:r w:rsidR="00985234" w:rsidRPr="007E3388">
        <w:rPr>
          <w:rFonts w:ascii="Times New Roman" w:hAnsi="Times New Roman" w:cs="Times New Roman"/>
          <w:sz w:val="24"/>
          <w:szCs w:val="24"/>
          <w:lang w:val="en-US"/>
        </w:rPr>
        <w:t xml:space="preserve">a </w:t>
      </w:r>
      <w:r w:rsidRPr="007E3388">
        <w:rPr>
          <w:rFonts w:ascii="Times New Roman" w:hAnsi="Times New Roman" w:cs="Times New Roman"/>
          <w:sz w:val="24"/>
          <w:szCs w:val="24"/>
          <w:lang w:val="en-US"/>
        </w:rPr>
        <w:t xml:space="preserve">faster rate had better seedling establishment in the field. </w:t>
      </w:r>
      <w:proofErr w:type="spellStart"/>
      <w:r w:rsidRPr="007E3388">
        <w:rPr>
          <w:rFonts w:ascii="Times New Roman" w:hAnsi="Times New Roman" w:cs="Times New Roman"/>
          <w:sz w:val="24"/>
          <w:szCs w:val="24"/>
          <w:lang w:val="en-US"/>
        </w:rPr>
        <w:t>Pinthus</w:t>
      </w:r>
      <w:proofErr w:type="spellEnd"/>
      <w:r w:rsidRPr="007E3388">
        <w:rPr>
          <w:rFonts w:ascii="Times New Roman" w:hAnsi="Times New Roman" w:cs="Times New Roman"/>
          <w:sz w:val="24"/>
          <w:szCs w:val="24"/>
          <w:lang w:val="en-US"/>
        </w:rPr>
        <w:t xml:space="preserve"> and Kimel (1979) suggested speed of germination as a criterion of seed </w:t>
      </w:r>
      <w:proofErr w:type="spellStart"/>
      <w:r w:rsidRPr="007E3388">
        <w:rPr>
          <w:rFonts w:ascii="Times New Roman" w:hAnsi="Times New Roman" w:cs="Times New Roman"/>
          <w:sz w:val="24"/>
          <w:szCs w:val="24"/>
          <w:lang w:val="en-US"/>
        </w:rPr>
        <w:t>vigour</w:t>
      </w:r>
      <w:proofErr w:type="spellEnd"/>
      <w:r w:rsidRPr="007E3388">
        <w:rPr>
          <w:rFonts w:ascii="Times New Roman" w:hAnsi="Times New Roman" w:cs="Times New Roman"/>
          <w:sz w:val="24"/>
          <w:szCs w:val="24"/>
          <w:lang w:val="en-US"/>
        </w:rPr>
        <w:t xml:space="preserve"> in </w:t>
      </w:r>
      <w:r w:rsidR="00985234" w:rsidRPr="007E3388">
        <w:rPr>
          <w:rFonts w:ascii="Times New Roman" w:hAnsi="Times New Roman" w:cs="Times New Roman"/>
          <w:sz w:val="24"/>
          <w:szCs w:val="24"/>
          <w:lang w:val="en-US"/>
        </w:rPr>
        <w:t>soybean</w:t>
      </w:r>
      <w:r w:rsidRPr="007E3388">
        <w:rPr>
          <w:rFonts w:ascii="Times New Roman" w:hAnsi="Times New Roman" w:cs="Times New Roman"/>
          <w:sz w:val="24"/>
          <w:szCs w:val="24"/>
          <w:lang w:val="en-US"/>
        </w:rPr>
        <w:t xml:space="preserve">. The values of field emergence of all the treatment combinations were found </w:t>
      </w:r>
      <w:r w:rsidR="00985234" w:rsidRPr="007E3388">
        <w:rPr>
          <w:rFonts w:ascii="Times New Roman" w:hAnsi="Times New Roman" w:cs="Times New Roman"/>
          <w:sz w:val="24"/>
          <w:szCs w:val="24"/>
          <w:lang w:val="en-US"/>
        </w:rPr>
        <w:t xml:space="preserve">to be </w:t>
      </w:r>
      <w:r w:rsidRPr="007E3388">
        <w:rPr>
          <w:rFonts w:ascii="Times New Roman" w:hAnsi="Times New Roman" w:cs="Times New Roman"/>
          <w:sz w:val="24"/>
          <w:szCs w:val="24"/>
          <w:lang w:val="en-US"/>
        </w:rPr>
        <w:t xml:space="preserve">lower than the standard germination test. Moreover, it was also evident that the field parameters were greatly influenced by genotypic, </w:t>
      </w:r>
      <w:r w:rsidR="00105650" w:rsidRPr="007E3388">
        <w:rPr>
          <w:rFonts w:ascii="Times New Roman" w:hAnsi="Times New Roman" w:cs="Times New Roman"/>
          <w:sz w:val="24"/>
          <w:szCs w:val="24"/>
          <w:lang w:val="en-US"/>
        </w:rPr>
        <w:t xml:space="preserve">edaphic </w:t>
      </w:r>
      <w:r w:rsidRPr="007E3388">
        <w:rPr>
          <w:rFonts w:ascii="Times New Roman" w:hAnsi="Times New Roman" w:cs="Times New Roman"/>
          <w:sz w:val="24"/>
          <w:szCs w:val="24"/>
          <w:lang w:val="en-US"/>
        </w:rPr>
        <w:t>and environmental factors.</w:t>
      </w:r>
      <w:r w:rsidRPr="007E3388">
        <w:rPr>
          <w:rFonts w:ascii="Times New Roman" w:hAnsi="Times New Roman" w:cs="Times New Roman"/>
          <w:sz w:val="24"/>
          <w:szCs w:val="24"/>
        </w:rPr>
        <w:t xml:space="preserve"> </w:t>
      </w:r>
      <w:r w:rsidRPr="007E3388">
        <w:rPr>
          <w:rFonts w:ascii="Times New Roman" w:hAnsi="Times New Roman" w:cs="Times New Roman"/>
          <w:sz w:val="24"/>
          <w:szCs w:val="24"/>
          <w:lang w:val="en-US"/>
        </w:rPr>
        <w:t xml:space="preserve">Similar findings were reported by Yanping et al. (2000) in onion, </w:t>
      </w:r>
      <w:proofErr w:type="spellStart"/>
      <w:r w:rsidRPr="007E3388">
        <w:rPr>
          <w:rFonts w:ascii="Times New Roman" w:hAnsi="Times New Roman" w:cs="Times New Roman"/>
          <w:sz w:val="24"/>
          <w:szCs w:val="24"/>
          <w:lang w:val="en-US"/>
        </w:rPr>
        <w:t>Desraj</w:t>
      </w:r>
      <w:proofErr w:type="spellEnd"/>
      <w:r w:rsidRPr="007E3388">
        <w:rPr>
          <w:rFonts w:ascii="Times New Roman" w:hAnsi="Times New Roman" w:cs="Times New Roman"/>
          <w:sz w:val="24"/>
          <w:szCs w:val="24"/>
          <w:lang w:val="en-US"/>
        </w:rPr>
        <w:t xml:space="preserve"> (2002) in coriander, Vijay Kumar (2003) in okra, </w:t>
      </w:r>
      <w:r w:rsidR="00EC3E9A" w:rsidRPr="007E3388">
        <w:rPr>
          <w:rFonts w:ascii="Times New Roman" w:hAnsi="Times New Roman" w:cs="Times New Roman"/>
          <w:sz w:val="24"/>
          <w:szCs w:val="24"/>
          <w:lang w:val="en-US"/>
        </w:rPr>
        <w:t xml:space="preserve">and </w:t>
      </w:r>
      <w:r w:rsidRPr="007E3388">
        <w:rPr>
          <w:rFonts w:ascii="Times New Roman" w:hAnsi="Times New Roman" w:cs="Times New Roman"/>
          <w:sz w:val="24"/>
          <w:szCs w:val="24"/>
          <w:lang w:val="en-US"/>
        </w:rPr>
        <w:t>Demir et al. (2005) in brinjal.</w:t>
      </w:r>
    </w:p>
    <w:p w14:paraId="3CE42720" w14:textId="77777777" w:rsidR="00CA5573" w:rsidRDefault="00CA5573" w:rsidP="009940A2">
      <w:pPr>
        <w:jc w:val="both"/>
        <w:rPr>
          <w:rFonts w:ascii="Times New Roman" w:hAnsi="Times New Roman" w:cs="Times New Roman"/>
          <w:lang w:val="en-US"/>
        </w:rPr>
        <w:sectPr w:rsidR="00CA55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40B68B2" w14:textId="2E0756C2" w:rsidR="00CA5573" w:rsidRDefault="00CA5573" w:rsidP="009940A2">
      <w:pPr>
        <w:jc w:val="both"/>
        <w:rPr>
          <w:rFonts w:ascii="Times New Roman" w:hAnsi="Times New Roman" w:cs="Times New Roman"/>
          <w:b/>
          <w:bCs/>
          <w:lang w:val="en-US"/>
        </w:rPr>
      </w:pPr>
      <w:r w:rsidRPr="00CA5573">
        <w:rPr>
          <w:rFonts w:ascii="Times New Roman" w:hAnsi="Times New Roman" w:cs="Times New Roman"/>
          <w:b/>
          <w:bCs/>
          <w:lang w:val="en-US"/>
        </w:rPr>
        <w:lastRenderedPageBreak/>
        <w:t xml:space="preserve">Table 1. Mean values of physical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8"/>
        <w:gridCol w:w="930"/>
        <w:gridCol w:w="1242"/>
        <w:gridCol w:w="1108"/>
        <w:gridCol w:w="1070"/>
        <w:gridCol w:w="1070"/>
        <w:gridCol w:w="1315"/>
        <w:gridCol w:w="1560"/>
        <w:gridCol w:w="1699"/>
        <w:gridCol w:w="1900"/>
      </w:tblGrid>
      <w:tr w:rsidR="00CA5573" w:rsidRPr="00CA5573" w14:paraId="15D68D57" w14:textId="77777777" w:rsidTr="009A1AC1">
        <w:trPr>
          <w:trHeight w:val="561"/>
        </w:trPr>
        <w:tc>
          <w:tcPr>
            <w:tcW w:w="2398" w:type="dxa"/>
          </w:tcPr>
          <w:p w14:paraId="48F82A41" w14:textId="77777777" w:rsidR="00CA5573" w:rsidRPr="00CA5573" w:rsidRDefault="00CA5573" w:rsidP="007E3388">
            <w:pPr>
              <w:pStyle w:val="TableParagraph"/>
              <w:jc w:val="both"/>
              <w:rPr>
                <w:sz w:val="20"/>
                <w:szCs w:val="20"/>
              </w:rPr>
            </w:pPr>
          </w:p>
        </w:tc>
        <w:tc>
          <w:tcPr>
            <w:tcW w:w="3280" w:type="dxa"/>
            <w:gridSpan w:val="3"/>
          </w:tcPr>
          <w:p w14:paraId="7379CE96" w14:textId="77777777" w:rsidR="00CA5573" w:rsidRPr="00CA5573" w:rsidRDefault="00CA5573" w:rsidP="007E3388">
            <w:pPr>
              <w:pStyle w:val="TableParagraph"/>
              <w:spacing w:before="154"/>
              <w:ind w:left="913"/>
              <w:jc w:val="both"/>
              <w:rPr>
                <w:b/>
                <w:sz w:val="20"/>
                <w:szCs w:val="20"/>
              </w:rPr>
            </w:pPr>
            <w:r w:rsidRPr="00CA5573">
              <w:rPr>
                <w:b/>
                <w:sz w:val="20"/>
                <w:szCs w:val="20"/>
              </w:rPr>
              <w:t>Test</w:t>
            </w:r>
            <w:r w:rsidRPr="00CA5573">
              <w:rPr>
                <w:b/>
                <w:spacing w:val="-2"/>
                <w:sz w:val="20"/>
                <w:szCs w:val="20"/>
              </w:rPr>
              <w:t xml:space="preserve"> </w:t>
            </w:r>
            <w:r w:rsidRPr="00CA5573">
              <w:rPr>
                <w:b/>
                <w:sz w:val="20"/>
                <w:szCs w:val="20"/>
              </w:rPr>
              <w:t>Weight</w:t>
            </w:r>
            <w:r w:rsidRPr="00CA5573">
              <w:rPr>
                <w:b/>
                <w:spacing w:val="-2"/>
                <w:sz w:val="20"/>
                <w:szCs w:val="20"/>
              </w:rPr>
              <w:t xml:space="preserve"> </w:t>
            </w:r>
            <w:r w:rsidRPr="00CA5573">
              <w:rPr>
                <w:b/>
                <w:sz w:val="20"/>
                <w:szCs w:val="20"/>
              </w:rPr>
              <w:t>(g)</w:t>
            </w:r>
          </w:p>
        </w:tc>
        <w:tc>
          <w:tcPr>
            <w:tcW w:w="3455" w:type="dxa"/>
            <w:gridSpan w:val="3"/>
          </w:tcPr>
          <w:p w14:paraId="22F73B91" w14:textId="77777777" w:rsidR="00CA5573" w:rsidRPr="00CA5573" w:rsidRDefault="00CA5573" w:rsidP="007E3388">
            <w:pPr>
              <w:pStyle w:val="TableParagraph"/>
              <w:spacing w:before="154"/>
              <w:ind w:left="842"/>
              <w:jc w:val="both"/>
              <w:rPr>
                <w:b/>
                <w:sz w:val="20"/>
                <w:szCs w:val="20"/>
              </w:rPr>
            </w:pPr>
            <w:r w:rsidRPr="00CA5573">
              <w:rPr>
                <w:b/>
                <w:sz w:val="20"/>
                <w:szCs w:val="20"/>
              </w:rPr>
              <w:t>Seed</w:t>
            </w:r>
            <w:r w:rsidRPr="00CA5573">
              <w:rPr>
                <w:b/>
                <w:spacing w:val="-5"/>
                <w:sz w:val="20"/>
                <w:szCs w:val="20"/>
              </w:rPr>
              <w:t xml:space="preserve"> </w:t>
            </w:r>
            <w:r w:rsidRPr="00CA5573">
              <w:rPr>
                <w:b/>
                <w:sz w:val="20"/>
                <w:szCs w:val="20"/>
              </w:rPr>
              <w:t>Density</w:t>
            </w:r>
            <w:r w:rsidRPr="00CA5573">
              <w:rPr>
                <w:b/>
                <w:spacing w:val="-1"/>
                <w:sz w:val="20"/>
                <w:szCs w:val="20"/>
              </w:rPr>
              <w:t xml:space="preserve"> </w:t>
            </w:r>
            <w:r w:rsidRPr="00CA5573">
              <w:rPr>
                <w:b/>
                <w:sz w:val="20"/>
                <w:szCs w:val="20"/>
              </w:rPr>
              <w:t>(g/cc)</w:t>
            </w:r>
          </w:p>
        </w:tc>
        <w:tc>
          <w:tcPr>
            <w:tcW w:w="5159" w:type="dxa"/>
            <w:gridSpan w:val="3"/>
          </w:tcPr>
          <w:p w14:paraId="01B4F2E3" w14:textId="77777777" w:rsidR="00CA5573" w:rsidRPr="00CA5573" w:rsidRDefault="00CA5573" w:rsidP="007E3388">
            <w:pPr>
              <w:pStyle w:val="TableParagraph"/>
              <w:spacing w:before="154"/>
              <w:ind w:left="1295"/>
              <w:jc w:val="both"/>
              <w:rPr>
                <w:b/>
                <w:sz w:val="20"/>
                <w:szCs w:val="20"/>
              </w:rPr>
            </w:pPr>
            <w:r w:rsidRPr="00CA5573">
              <w:rPr>
                <w:b/>
                <w:sz w:val="20"/>
                <w:szCs w:val="20"/>
              </w:rPr>
              <w:t>Standard</w:t>
            </w:r>
            <w:r w:rsidRPr="00CA5573">
              <w:rPr>
                <w:b/>
                <w:spacing w:val="-3"/>
                <w:sz w:val="20"/>
                <w:szCs w:val="20"/>
              </w:rPr>
              <w:t xml:space="preserve"> </w:t>
            </w:r>
            <w:r w:rsidRPr="00CA5573">
              <w:rPr>
                <w:b/>
                <w:sz w:val="20"/>
                <w:szCs w:val="20"/>
              </w:rPr>
              <w:t>Germination</w:t>
            </w:r>
            <w:r w:rsidRPr="00CA5573">
              <w:rPr>
                <w:b/>
                <w:spacing w:val="-3"/>
                <w:sz w:val="20"/>
                <w:szCs w:val="20"/>
              </w:rPr>
              <w:t xml:space="preserve"> </w:t>
            </w:r>
            <w:r w:rsidRPr="00CA5573">
              <w:rPr>
                <w:b/>
                <w:sz w:val="20"/>
                <w:szCs w:val="20"/>
              </w:rPr>
              <w:t>(%)</w:t>
            </w:r>
          </w:p>
        </w:tc>
      </w:tr>
      <w:tr w:rsidR="00CA5573" w:rsidRPr="00CA5573" w14:paraId="00BC4FF3" w14:textId="77777777" w:rsidTr="009A1AC1">
        <w:trPr>
          <w:trHeight w:val="762"/>
        </w:trPr>
        <w:tc>
          <w:tcPr>
            <w:tcW w:w="2398" w:type="dxa"/>
          </w:tcPr>
          <w:p w14:paraId="62F8EFCA" w14:textId="77777777" w:rsidR="00CA5573" w:rsidRPr="00CA5573" w:rsidRDefault="00CA5573" w:rsidP="007E3388">
            <w:pPr>
              <w:pStyle w:val="TableParagraph"/>
              <w:spacing w:before="2"/>
              <w:jc w:val="both"/>
              <w:rPr>
                <w:b/>
                <w:sz w:val="20"/>
                <w:szCs w:val="20"/>
              </w:rPr>
            </w:pPr>
          </w:p>
          <w:p w14:paraId="0313F72C" w14:textId="77777777" w:rsidR="00CA5573" w:rsidRPr="00CA5573" w:rsidRDefault="00CA5573" w:rsidP="007E3388">
            <w:pPr>
              <w:pStyle w:val="TableParagraph"/>
              <w:ind w:left="236" w:right="230"/>
              <w:jc w:val="both"/>
              <w:rPr>
                <w:b/>
                <w:sz w:val="20"/>
                <w:szCs w:val="20"/>
              </w:rPr>
            </w:pPr>
            <w:r w:rsidRPr="00CA5573">
              <w:rPr>
                <w:b/>
                <w:sz w:val="20"/>
                <w:szCs w:val="20"/>
              </w:rPr>
              <w:t>Genotype</w:t>
            </w:r>
          </w:p>
        </w:tc>
        <w:tc>
          <w:tcPr>
            <w:tcW w:w="930" w:type="dxa"/>
          </w:tcPr>
          <w:p w14:paraId="2FFDFDD8" w14:textId="77777777" w:rsidR="00CA5573" w:rsidRPr="00CA5573" w:rsidRDefault="00CA5573" w:rsidP="007E3388">
            <w:pPr>
              <w:pStyle w:val="TableParagraph"/>
              <w:spacing w:before="2"/>
              <w:jc w:val="both"/>
              <w:rPr>
                <w:b/>
                <w:sz w:val="20"/>
                <w:szCs w:val="20"/>
              </w:rPr>
            </w:pPr>
          </w:p>
          <w:p w14:paraId="3E001D6A" w14:textId="77777777" w:rsidR="00CA5573" w:rsidRPr="00CA5573" w:rsidRDefault="00CA5573" w:rsidP="007E3388">
            <w:pPr>
              <w:pStyle w:val="TableParagraph"/>
              <w:ind w:left="200" w:right="190"/>
              <w:jc w:val="both"/>
              <w:rPr>
                <w:b/>
                <w:sz w:val="20"/>
                <w:szCs w:val="20"/>
              </w:rPr>
            </w:pPr>
            <w:r w:rsidRPr="00CA5573">
              <w:rPr>
                <w:b/>
                <w:sz w:val="20"/>
                <w:szCs w:val="20"/>
              </w:rPr>
              <w:t>L1</w:t>
            </w:r>
          </w:p>
        </w:tc>
        <w:tc>
          <w:tcPr>
            <w:tcW w:w="1242" w:type="dxa"/>
          </w:tcPr>
          <w:p w14:paraId="2575431A" w14:textId="77777777" w:rsidR="00CA5573" w:rsidRPr="00CA5573" w:rsidRDefault="00CA5573" w:rsidP="007E3388">
            <w:pPr>
              <w:pStyle w:val="TableParagraph"/>
              <w:spacing w:before="2"/>
              <w:jc w:val="both"/>
              <w:rPr>
                <w:b/>
                <w:sz w:val="20"/>
                <w:szCs w:val="20"/>
              </w:rPr>
            </w:pPr>
          </w:p>
          <w:p w14:paraId="1E9BFCE3" w14:textId="77777777" w:rsidR="00CA5573" w:rsidRPr="00CA5573" w:rsidRDefault="00CA5573" w:rsidP="007E3388">
            <w:pPr>
              <w:pStyle w:val="TableParagraph"/>
              <w:ind w:left="358" w:right="343"/>
              <w:jc w:val="both"/>
              <w:rPr>
                <w:b/>
                <w:sz w:val="20"/>
                <w:szCs w:val="20"/>
              </w:rPr>
            </w:pPr>
            <w:r w:rsidRPr="00CA5573">
              <w:rPr>
                <w:b/>
                <w:sz w:val="20"/>
                <w:szCs w:val="20"/>
              </w:rPr>
              <w:t>L2</w:t>
            </w:r>
          </w:p>
        </w:tc>
        <w:tc>
          <w:tcPr>
            <w:tcW w:w="1108" w:type="dxa"/>
          </w:tcPr>
          <w:p w14:paraId="61414C08" w14:textId="77777777" w:rsidR="00CA5573" w:rsidRPr="00CA5573" w:rsidRDefault="00CA5573" w:rsidP="007E3388">
            <w:pPr>
              <w:pStyle w:val="TableParagraph"/>
              <w:spacing w:before="2"/>
              <w:jc w:val="both"/>
              <w:rPr>
                <w:b/>
                <w:sz w:val="20"/>
                <w:szCs w:val="20"/>
              </w:rPr>
            </w:pPr>
          </w:p>
          <w:p w14:paraId="210EB842" w14:textId="77777777" w:rsidR="00CA5573" w:rsidRPr="00CA5573" w:rsidRDefault="00CA5573" w:rsidP="007E3388">
            <w:pPr>
              <w:pStyle w:val="TableParagraph"/>
              <w:ind w:left="285"/>
              <w:jc w:val="both"/>
              <w:rPr>
                <w:b/>
                <w:sz w:val="20"/>
                <w:szCs w:val="20"/>
              </w:rPr>
            </w:pPr>
            <w:r w:rsidRPr="00CA5573">
              <w:rPr>
                <w:b/>
                <w:sz w:val="20"/>
                <w:szCs w:val="20"/>
              </w:rPr>
              <w:t>Mean</w:t>
            </w:r>
          </w:p>
        </w:tc>
        <w:tc>
          <w:tcPr>
            <w:tcW w:w="1070" w:type="dxa"/>
          </w:tcPr>
          <w:p w14:paraId="4CBF7E4A" w14:textId="77777777" w:rsidR="00CA5573" w:rsidRPr="00CA5573" w:rsidRDefault="00CA5573" w:rsidP="007E3388">
            <w:pPr>
              <w:pStyle w:val="TableParagraph"/>
              <w:spacing w:before="2"/>
              <w:jc w:val="both"/>
              <w:rPr>
                <w:b/>
                <w:sz w:val="20"/>
                <w:szCs w:val="20"/>
              </w:rPr>
            </w:pPr>
          </w:p>
          <w:p w14:paraId="695CAD34" w14:textId="77777777" w:rsidR="00CA5573" w:rsidRPr="00CA5573" w:rsidRDefault="00CA5573" w:rsidP="007E3388">
            <w:pPr>
              <w:pStyle w:val="TableParagraph"/>
              <w:ind w:left="267" w:right="262"/>
              <w:jc w:val="both"/>
              <w:rPr>
                <w:b/>
                <w:sz w:val="20"/>
                <w:szCs w:val="20"/>
              </w:rPr>
            </w:pPr>
            <w:r w:rsidRPr="00CA5573">
              <w:rPr>
                <w:b/>
                <w:sz w:val="20"/>
                <w:szCs w:val="20"/>
              </w:rPr>
              <w:t>L1</w:t>
            </w:r>
          </w:p>
        </w:tc>
        <w:tc>
          <w:tcPr>
            <w:tcW w:w="1070" w:type="dxa"/>
          </w:tcPr>
          <w:p w14:paraId="236D994E" w14:textId="77777777" w:rsidR="00CA5573" w:rsidRPr="00CA5573" w:rsidRDefault="00CA5573" w:rsidP="007E3388">
            <w:pPr>
              <w:pStyle w:val="TableParagraph"/>
              <w:spacing w:before="2"/>
              <w:jc w:val="both"/>
              <w:rPr>
                <w:b/>
                <w:sz w:val="20"/>
                <w:szCs w:val="20"/>
              </w:rPr>
            </w:pPr>
          </w:p>
          <w:p w14:paraId="3E9F1104" w14:textId="77777777" w:rsidR="00CA5573" w:rsidRPr="00CA5573" w:rsidRDefault="00CA5573" w:rsidP="007E3388">
            <w:pPr>
              <w:pStyle w:val="TableParagraph"/>
              <w:ind w:left="266" w:right="262"/>
              <w:jc w:val="both"/>
              <w:rPr>
                <w:b/>
                <w:sz w:val="20"/>
                <w:szCs w:val="20"/>
              </w:rPr>
            </w:pPr>
            <w:r w:rsidRPr="00CA5573">
              <w:rPr>
                <w:b/>
                <w:sz w:val="20"/>
                <w:szCs w:val="20"/>
              </w:rPr>
              <w:t>L2</w:t>
            </w:r>
          </w:p>
        </w:tc>
        <w:tc>
          <w:tcPr>
            <w:tcW w:w="1315" w:type="dxa"/>
          </w:tcPr>
          <w:p w14:paraId="775C8B76" w14:textId="77777777" w:rsidR="00CA5573" w:rsidRPr="00CA5573" w:rsidRDefault="00CA5573" w:rsidP="007E3388">
            <w:pPr>
              <w:pStyle w:val="TableParagraph"/>
              <w:spacing w:before="2"/>
              <w:jc w:val="both"/>
              <w:rPr>
                <w:b/>
                <w:sz w:val="20"/>
                <w:szCs w:val="20"/>
              </w:rPr>
            </w:pPr>
          </w:p>
          <w:p w14:paraId="345F12DF" w14:textId="77777777" w:rsidR="00CA5573" w:rsidRPr="00CA5573" w:rsidRDefault="00CA5573" w:rsidP="007E3388">
            <w:pPr>
              <w:pStyle w:val="TableParagraph"/>
              <w:ind w:left="376" w:right="356"/>
              <w:jc w:val="both"/>
              <w:rPr>
                <w:b/>
                <w:sz w:val="20"/>
                <w:szCs w:val="20"/>
              </w:rPr>
            </w:pPr>
            <w:r w:rsidRPr="00CA5573">
              <w:rPr>
                <w:b/>
                <w:sz w:val="20"/>
                <w:szCs w:val="20"/>
              </w:rPr>
              <w:t>Mean</w:t>
            </w:r>
          </w:p>
        </w:tc>
        <w:tc>
          <w:tcPr>
            <w:tcW w:w="1560" w:type="dxa"/>
          </w:tcPr>
          <w:p w14:paraId="3E63C928" w14:textId="77777777" w:rsidR="00CA5573" w:rsidRPr="00CA5573" w:rsidRDefault="00CA5573" w:rsidP="007E3388">
            <w:pPr>
              <w:pStyle w:val="TableParagraph"/>
              <w:spacing w:before="2"/>
              <w:jc w:val="both"/>
              <w:rPr>
                <w:b/>
                <w:sz w:val="20"/>
                <w:szCs w:val="20"/>
              </w:rPr>
            </w:pPr>
          </w:p>
          <w:p w14:paraId="1528DCB3" w14:textId="77777777" w:rsidR="00CA5573" w:rsidRPr="00CA5573" w:rsidRDefault="00CA5573" w:rsidP="007E3388">
            <w:pPr>
              <w:pStyle w:val="TableParagraph"/>
              <w:ind w:left="115" w:right="115"/>
              <w:jc w:val="both"/>
              <w:rPr>
                <w:b/>
                <w:sz w:val="20"/>
                <w:szCs w:val="20"/>
              </w:rPr>
            </w:pPr>
            <w:r w:rsidRPr="00CA5573">
              <w:rPr>
                <w:b/>
                <w:sz w:val="20"/>
                <w:szCs w:val="20"/>
              </w:rPr>
              <w:t>L1</w:t>
            </w:r>
          </w:p>
        </w:tc>
        <w:tc>
          <w:tcPr>
            <w:tcW w:w="1699" w:type="dxa"/>
          </w:tcPr>
          <w:p w14:paraId="5BA77859" w14:textId="77777777" w:rsidR="00CA5573" w:rsidRPr="00CA5573" w:rsidRDefault="00CA5573" w:rsidP="007E3388">
            <w:pPr>
              <w:pStyle w:val="TableParagraph"/>
              <w:spacing w:before="2"/>
              <w:jc w:val="both"/>
              <w:rPr>
                <w:b/>
                <w:sz w:val="20"/>
                <w:szCs w:val="20"/>
              </w:rPr>
            </w:pPr>
          </w:p>
          <w:p w14:paraId="42C0C673" w14:textId="77777777" w:rsidR="00CA5573" w:rsidRPr="00CA5573" w:rsidRDefault="00CA5573" w:rsidP="007E3388">
            <w:pPr>
              <w:pStyle w:val="TableParagraph"/>
              <w:ind w:left="119" w:right="117"/>
              <w:jc w:val="both"/>
              <w:rPr>
                <w:b/>
                <w:sz w:val="20"/>
                <w:szCs w:val="20"/>
              </w:rPr>
            </w:pPr>
            <w:r w:rsidRPr="00CA5573">
              <w:rPr>
                <w:b/>
                <w:sz w:val="20"/>
                <w:szCs w:val="20"/>
              </w:rPr>
              <w:t>L2</w:t>
            </w:r>
          </w:p>
        </w:tc>
        <w:tc>
          <w:tcPr>
            <w:tcW w:w="1900" w:type="dxa"/>
          </w:tcPr>
          <w:p w14:paraId="7889F4A1" w14:textId="77777777" w:rsidR="00CA5573" w:rsidRPr="00CA5573" w:rsidRDefault="00CA5573" w:rsidP="007E3388">
            <w:pPr>
              <w:pStyle w:val="TableParagraph"/>
              <w:spacing w:before="2"/>
              <w:jc w:val="both"/>
              <w:rPr>
                <w:b/>
                <w:sz w:val="20"/>
                <w:szCs w:val="20"/>
              </w:rPr>
            </w:pPr>
          </w:p>
          <w:p w14:paraId="5F7AAFEF" w14:textId="77777777" w:rsidR="00CA5573" w:rsidRPr="00CA5573" w:rsidRDefault="00CA5573" w:rsidP="007E3388">
            <w:pPr>
              <w:pStyle w:val="TableParagraph"/>
              <w:ind w:left="225" w:right="212"/>
              <w:jc w:val="both"/>
              <w:rPr>
                <w:b/>
                <w:sz w:val="20"/>
                <w:szCs w:val="20"/>
              </w:rPr>
            </w:pPr>
            <w:r w:rsidRPr="00CA5573">
              <w:rPr>
                <w:b/>
                <w:sz w:val="20"/>
                <w:szCs w:val="20"/>
              </w:rPr>
              <w:t>Mean</w:t>
            </w:r>
          </w:p>
        </w:tc>
      </w:tr>
      <w:tr w:rsidR="00CA5573" w:rsidRPr="00CA5573" w14:paraId="7AD486CC" w14:textId="77777777" w:rsidTr="009A1AC1">
        <w:trPr>
          <w:trHeight w:val="513"/>
        </w:trPr>
        <w:tc>
          <w:tcPr>
            <w:tcW w:w="2398" w:type="dxa"/>
          </w:tcPr>
          <w:p w14:paraId="5353D4E0" w14:textId="77777777" w:rsidR="00CA5573" w:rsidRPr="00CA5573" w:rsidRDefault="00CA5573" w:rsidP="007E3388">
            <w:pPr>
              <w:pStyle w:val="TableParagraph"/>
              <w:spacing w:before="125"/>
              <w:ind w:left="236" w:right="230"/>
              <w:jc w:val="both"/>
              <w:rPr>
                <w:sz w:val="20"/>
                <w:szCs w:val="20"/>
              </w:rPr>
            </w:pPr>
            <w:r w:rsidRPr="00CA5573">
              <w:rPr>
                <w:sz w:val="20"/>
                <w:szCs w:val="20"/>
              </w:rPr>
              <w:t>RMT-361</w:t>
            </w:r>
            <w:r w:rsidRPr="00CA5573">
              <w:rPr>
                <w:spacing w:val="-5"/>
                <w:sz w:val="20"/>
                <w:szCs w:val="20"/>
              </w:rPr>
              <w:t xml:space="preserve"> </w:t>
            </w:r>
            <w:r w:rsidRPr="00CA5573">
              <w:rPr>
                <w:sz w:val="20"/>
                <w:szCs w:val="20"/>
              </w:rPr>
              <w:t>(V1)</w:t>
            </w:r>
          </w:p>
        </w:tc>
        <w:tc>
          <w:tcPr>
            <w:tcW w:w="930" w:type="dxa"/>
          </w:tcPr>
          <w:p w14:paraId="521A66AC" w14:textId="2E5C4A41" w:rsidR="00CA5573" w:rsidRPr="00CA5573" w:rsidRDefault="00CA5573" w:rsidP="007E3388">
            <w:pPr>
              <w:pStyle w:val="TableParagraph"/>
              <w:spacing w:before="125"/>
              <w:ind w:left="200" w:right="190"/>
              <w:jc w:val="both"/>
              <w:rPr>
                <w:sz w:val="20"/>
                <w:szCs w:val="20"/>
              </w:rPr>
            </w:pPr>
            <w:r w:rsidRPr="00CA5573">
              <w:rPr>
                <w:sz w:val="20"/>
                <w:szCs w:val="20"/>
              </w:rPr>
              <w:t>1.46</w:t>
            </w:r>
          </w:p>
        </w:tc>
        <w:tc>
          <w:tcPr>
            <w:tcW w:w="1242" w:type="dxa"/>
          </w:tcPr>
          <w:p w14:paraId="59E1BCDC" w14:textId="6DD6F48D" w:rsidR="00CA5573" w:rsidRPr="00CA5573" w:rsidRDefault="00CA5573" w:rsidP="007E3388">
            <w:pPr>
              <w:pStyle w:val="TableParagraph"/>
              <w:spacing w:before="125"/>
              <w:ind w:left="358" w:right="343"/>
              <w:jc w:val="both"/>
              <w:rPr>
                <w:sz w:val="20"/>
                <w:szCs w:val="20"/>
              </w:rPr>
            </w:pPr>
            <w:r w:rsidRPr="00CA5573">
              <w:rPr>
                <w:sz w:val="20"/>
                <w:szCs w:val="20"/>
              </w:rPr>
              <w:t>1.38</w:t>
            </w:r>
          </w:p>
        </w:tc>
        <w:tc>
          <w:tcPr>
            <w:tcW w:w="1108" w:type="dxa"/>
          </w:tcPr>
          <w:p w14:paraId="44171EBC" w14:textId="0711C0D5" w:rsidR="00CA5573" w:rsidRPr="00CA5573" w:rsidRDefault="00CA5573" w:rsidP="007E3388">
            <w:pPr>
              <w:pStyle w:val="TableParagraph"/>
              <w:spacing w:before="125"/>
              <w:ind w:left="305"/>
              <w:jc w:val="both"/>
              <w:rPr>
                <w:sz w:val="20"/>
                <w:szCs w:val="20"/>
              </w:rPr>
            </w:pPr>
            <w:r w:rsidRPr="00CA5573">
              <w:rPr>
                <w:sz w:val="20"/>
                <w:szCs w:val="20"/>
              </w:rPr>
              <w:t>1.42</w:t>
            </w:r>
          </w:p>
        </w:tc>
        <w:tc>
          <w:tcPr>
            <w:tcW w:w="1070" w:type="dxa"/>
          </w:tcPr>
          <w:p w14:paraId="4602F1D5" w14:textId="77777777" w:rsidR="00CA5573" w:rsidRPr="00CA5573" w:rsidRDefault="00CA5573" w:rsidP="007E3388">
            <w:pPr>
              <w:pStyle w:val="TableParagraph"/>
              <w:spacing w:before="125"/>
              <w:ind w:left="267" w:right="262"/>
              <w:jc w:val="both"/>
              <w:rPr>
                <w:sz w:val="20"/>
                <w:szCs w:val="20"/>
              </w:rPr>
            </w:pPr>
            <w:r w:rsidRPr="00CA5573">
              <w:rPr>
                <w:sz w:val="20"/>
                <w:szCs w:val="20"/>
              </w:rPr>
              <w:t>1.260</w:t>
            </w:r>
          </w:p>
        </w:tc>
        <w:tc>
          <w:tcPr>
            <w:tcW w:w="1070" w:type="dxa"/>
          </w:tcPr>
          <w:p w14:paraId="7A04428E" w14:textId="1B311AD3" w:rsidR="00CA5573" w:rsidRPr="00CA5573" w:rsidRDefault="00CA5573" w:rsidP="007E3388">
            <w:pPr>
              <w:pStyle w:val="TableParagraph"/>
              <w:spacing w:before="125"/>
              <w:ind w:left="266" w:right="262"/>
              <w:jc w:val="both"/>
              <w:rPr>
                <w:sz w:val="20"/>
                <w:szCs w:val="20"/>
              </w:rPr>
            </w:pPr>
            <w:r w:rsidRPr="00CA5573">
              <w:rPr>
                <w:sz w:val="20"/>
                <w:szCs w:val="20"/>
              </w:rPr>
              <w:t>1.23</w:t>
            </w:r>
          </w:p>
        </w:tc>
        <w:tc>
          <w:tcPr>
            <w:tcW w:w="1315" w:type="dxa"/>
          </w:tcPr>
          <w:p w14:paraId="107A3B0C" w14:textId="5ED50C55" w:rsidR="00CA5573" w:rsidRPr="00CA5573" w:rsidRDefault="00CA5573" w:rsidP="007E3388">
            <w:pPr>
              <w:pStyle w:val="TableParagraph"/>
              <w:spacing w:before="125"/>
              <w:ind w:left="373" w:right="356"/>
              <w:jc w:val="both"/>
              <w:rPr>
                <w:sz w:val="20"/>
                <w:szCs w:val="20"/>
              </w:rPr>
            </w:pPr>
            <w:r w:rsidRPr="00CA5573">
              <w:rPr>
                <w:sz w:val="20"/>
                <w:szCs w:val="20"/>
              </w:rPr>
              <w:t>1.24</w:t>
            </w:r>
          </w:p>
        </w:tc>
        <w:tc>
          <w:tcPr>
            <w:tcW w:w="1560" w:type="dxa"/>
          </w:tcPr>
          <w:p w14:paraId="3C37FFC5" w14:textId="763B5FBF" w:rsidR="00CA5573" w:rsidRPr="00CA5573" w:rsidRDefault="00CA5573" w:rsidP="007E3388">
            <w:pPr>
              <w:pStyle w:val="TableParagraph"/>
              <w:spacing w:line="249" w:lineRule="exact"/>
              <w:ind w:left="475"/>
              <w:jc w:val="both"/>
              <w:rPr>
                <w:sz w:val="20"/>
                <w:szCs w:val="20"/>
              </w:rPr>
            </w:pPr>
            <w:r w:rsidRPr="00CA5573">
              <w:rPr>
                <w:sz w:val="20"/>
                <w:szCs w:val="20"/>
              </w:rPr>
              <w:t>78.66</w:t>
            </w:r>
          </w:p>
          <w:p w14:paraId="4B5BFC30" w14:textId="0294B110" w:rsidR="00CA5573" w:rsidRPr="00CA5573" w:rsidRDefault="00CA5573" w:rsidP="007E3388">
            <w:pPr>
              <w:pStyle w:val="TableParagraph"/>
              <w:spacing w:before="1" w:line="243" w:lineRule="exact"/>
              <w:ind w:left="398"/>
              <w:jc w:val="both"/>
              <w:rPr>
                <w:sz w:val="20"/>
                <w:szCs w:val="20"/>
              </w:rPr>
            </w:pPr>
          </w:p>
        </w:tc>
        <w:tc>
          <w:tcPr>
            <w:tcW w:w="1699" w:type="dxa"/>
          </w:tcPr>
          <w:p w14:paraId="22E68C30" w14:textId="506B6D5A" w:rsidR="00CA5573" w:rsidRPr="00CA5573" w:rsidRDefault="00CA5573" w:rsidP="007E3388">
            <w:pPr>
              <w:pStyle w:val="TableParagraph"/>
              <w:spacing w:before="125"/>
              <w:ind w:left="126" w:right="117"/>
              <w:jc w:val="both"/>
              <w:rPr>
                <w:sz w:val="20"/>
                <w:szCs w:val="20"/>
              </w:rPr>
            </w:pPr>
            <w:r w:rsidRPr="00CA5573">
              <w:rPr>
                <w:sz w:val="20"/>
                <w:szCs w:val="20"/>
              </w:rPr>
              <w:t>72.00</w:t>
            </w:r>
          </w:p>
        </w:tc>
        <w:tc>
          <w:tcPr>
            <w:tcW w:w="1900" w:type="dxa"/>
          </w:tcPr>
          <w:p w14:paraId="019CE39C" w14:textId="62FD7148" w:rsidR="00CA5573" w:rsidRPr="00CA5573" w:rsidRDefault="00CA5573" w:rsidP="007E3388">
            <w:pPr>
              <w:pStyle w:val="TableParagraph"/>
              <w:spacing w:before="125"/>
              <w:ind w:left="225" w:right="218"/>
              <w:jc w:val="both"/>
              <w:rPr>
                <w:sz w:val="20"/>
                <w:szCs w:val="20"/>
              </w:rPr>
            </w:pPr>
            <w:r w:rsidRPr="00CA5573">
              <w:rPr>
                <w:sz w:val="20"/>
                <w:szCs w:val="20"/>
              </w:rPr>
              <w:t>75.33</w:t>
            </w:r>
          </w:p>
        </w:tc>
      </w:tr>
      <w:tr w:rsidR="00CA5573" w:rsidRPr="00CA5573" w14:paraId="381B8EFE" w14:textId="77777777" w:rsidTr="009A1AC1">
        <w:trPr>
          <w:trHeight w:val="508"/>
        </w:trPr>
        <w:tc>
          <w:tcPr>
            <w:tcW w:w="2398" w:type="dxa"/>
          </w:tcPr>
          <w:p w14:paraId="464449FB" w14:textId="77777777" w:rsidR="00CA5573" w:rsidRPr="00CA5573" w:rsidRDefault="00CA5573" w:rsidP="007E3388">
            <w:pPr>
              <w:pStyle w:val="TableParagraph"/>
              <w:spacing w:before="120"/>
              <w:ind w:left="236" w:right="230"/>
              <w:jc w:val="both"/>
              <w:rPr>
                <w:sz w:val="20"/>
                <w:szCs w:val="20"/>
              </w:rPr>
            </w:pPr>
            <w:r w:rsidRPr="00CA5573">
              <w:rPr>
                <w:sz w:val="20"/>
                <w:szCs w:val="20"/>
              </w:rPr>
              <w:t>RMT-303</w:t>
            </w:r>
            <w:r w:rsidRPr="00CA5573">
              <w:rPr>
                <w:spacing w:val="-5"/>
                <w:sz w:val="20"/>
                <w:szCs w:val="20"/>
              </w:rPr>
              <w:t xml:space="preserve"> </w:t>
            </w:r>
            <w:r w:rsidRPr="00CA5573">
              <w:rPr>
                <w:sz w:val="20"/>
                <w:szCs w:val="20"/>
              </w:rPr>
              <w:t>(V2)</w:t>
            </w:r>
          </w:p>
        </w:tc>
        <w:tc>
          <w:tcPr>
            <w:tcW w:w="930" w:type="dxa"/>
          </w:tcPr>
          <w:p w14:paraId="44D6E997" w14:textId="2F1E096C" w:rsidR="00CA5573" w:rsidRPr="00CA5573" w:rsidRDefault="00CA5573" w:rsidP="007E3388">
            <w:pPr>
              <w:pStyle w:val="TableParagraph"/>
              <w:spacing w:before="120"/>
              <w:ind w:left="200" w:right="190"/>
              <w:jc w:val="both"/>
              <w:rPr>
                <w:sz w:val="20"/>
                <w:szCs w:val="20"/>
              </w:rPr>
            </w:pPr>
            <w:r w:rsidRPr="00CA5573">
              <w:rPr>
                <w:sz w:val="20"/>
                <w:szCs w:val="20"/>
              </w:rPr>
              <w:t>1.46</w:t>
            </w:r>
          </w:p>
        </w:tc>
        <w:tc>
          <w:tcPr>
            <w:tcW w:w="1242" w:type="dxa"/>
          </w:tcPr>
          <w:p w14:paraId="03CC23AB" w14:textId="6A70C247" w:rsidR="00CA5573" w:rsidRPr="00CA5573" w:rsidRDefault="00CA5573" w:rsidP="007E3388">
            <w:pPr>
              <w:pStyle w:val="TableParagraph"/>
              <w:spacing w:before="120"/>
              <w:ind w:left="358" w:right="343"/>
              <w:jc w:val="both"/>
              <w:rPr>
                <w:sz w:val="20"/>
                <w:szCs w:val="20"/>
              </w:rPr>
            </w:pPr>
            <w:r w:rsidRPr="00CA5573">
              <w:rPr>
                <w:sz w:val="20"/>
                <w:szCs w:val="20"/>
              </w:rPr>
              <w:t>1.40</w:t>
            </w:r>
          </w:p>
        </w:tc>
        <w:tc>
          <w:tcPr>
            <w:tcW w:w="1108" w:type="dxa"/>
          </w:tcPr>
          <w:p w14:paraId="49811A7B" w14:textId="4F1F5D95" w:rsidR="00CA5573" w:rsidRPr="00CA5573" w:rsidRDefault="00CA5573" w:rsidP="007E3388">
            <w:pPr>
              <w:pStyle w:val="TableParagraph"/>
              <w:spacing w:before="120"/>
              <w:ind w:left="305"/>
              <w:jc w:val="both"/>
              <w:rPr>
                <w:sz w:val="20"/>
                <w:szCs w:val="20"/>
              </w:rPr>
            </w:pPr>
            <w:r w:rsidRPr="00CA5573">
              <w:rPr>
                <w:sz w:val="20"/>
                <w:szCs w:val="20"/>
              </w:rPr>
              <w:t>1.43</w:t>
            </w:r>
          </w:p>
        </w:tc>
        <w:tc>
          <w:tcPr>
            <w:tcW w:w="1070" w:type="dxa"/>
          </w:tcPr>
          <w:p w14:paraId="78E1C5D5" w14:textId="77777777" w:rsidR="00CA5573" w:rsidRPr="00CA5573" w:rsidRDefault="00CA5573" w:rsidP="007E3388">
            <w:pPr>
              <w:pStyle w:val="TableParagraph"/>
              <w:spacing w:before="120"/>
              <w:ind w:left="267" w:right="262"/>
              <w:jc w:val="both"/>
              <w:rPr>
                <w:sz w:val="20"/>
                <w:szCs w:val="20"/>
              </w:rPr>
            </w:pPr>
            <w:r w:rsidRPr="00CA5573">
              <w:rPr>
                <w:sz w:val="20"/>
                <w:szCs w:val="20"/>
              </w:rPr>
              <w:t>1.273</w:t>
            </w:r>
          </w:p>
        </w:tc>
        <w:tc>
          <w:tcPr>
            <w:tcW w:w="1070" w:type="dxa"/>
          </w:tcPr>
          <w:p w14:paraId="086F84D4" w14:textId="45DECF24" w:rsidR="00CA5573" w:rsidRPr="00CA5573" w:rsidRDefault="00CA5573" w:rsidP="007E3388">
            <w:pPr>
              <w:pStyle w:val="TableParagraph"/>
              <w:spacing w:before="120"/>
              <w:ind w:left="266" w:right="262"/>
              <w:jc w:val="both"/>
              <w:rPr>
                <w:sz w:val="20"/>
                <w:szCs w:val="20"/>
              </w:rPr>
            </w:pPr>
            <w:r w:rsidRPr="00CA5573">
              <w:rPr>
                <w:sz w:val="20"/>
                <w:szCs w:val="20"/>
              </w:rPr>
              <w:t>1.24</w:t>
            </w:r>
          </w:p>
        </w:tc>
        <w:tc>
          <w:tcPr>
            <w:tcW w:w="1315" w:type="dxa"/>
          </w:tcPr>
          <w:p w14:paraId="394763A7" w14:textId="2E471317" w:rsidR="00CA5573" w:rsidRPr="00CA5573" w:rsidRDefault="00CA5573" w:rsidP="007E3388">
            <w:pPr>
              <w:pStyle w:val="TableParagraph"/>
              <w:spacing w:before="120"/>
              <w:ind w:left="373" w:right="356"/>
              <w:jc w:val="both"/>
              <w:rPr>
                <w:sz w:val="20"/>
                <w:szCs w:val="20"/>
              </w:rPr>
            </w:pPr>
            <w:r w:rsidRPr="00CA5573">
              <w:rPr>
                <w:sz w:val="20"/>
                <w:szCs w:val="20"/>
              </w:rPr>
              <w:t>1.25</w:t>
            </w:r>
          </w:p>
        </w:tc>
        <w:tc>
          <w:tcPr>
            <w:tcW w:w="1560" w:type="dxa"/>
          </w:tcPr>
          <w:p w14:paraId="02C6BEB6" w14:textId="571C5D7D" w:rsidR="00CA5573" w:rsidRPr="00CA5573" w:rsidRDefault="00CA5573" w:rsidP="007E3388">
            <w:pPr>
              <w:pStyle w:val="TableParagraph"/>
              <w:spacing w:line="249" w:lineRule="exact"/>
              <w:ind w:left="475"/>
              <w:jc w:val="both"/>
              <w:rPr>
                <w:sz w:val="20"/>
                <w:szCs w:val="20"/>
              </w:rPr>
            </w:pPr>
            <w:r w:rsidRPr="00CA5573">
              <w:rPr>
                <w:sz w:val="20"/>
                <w:szCs w:val="20"/>
              </w:rPr>
              <w:t>76.66</w:t>
            </w:r>
          </w:p>
          <w:p w14:paraId="1D8EF2B5" w14:textId="44C35164" w:rsidR="00CA5573" w:rsidRPr="00CA5573" w:rsidRDefault="00CA5573" w:rsidP="007E3388">
            <w:pPr>
              <w:pStyle w:val="TableParagraph"/>
              <w:spacing w:before="1" w:line="238" w:lineRule="exact"/>
              <w:ind w:left="398"/>
              <w:jc w:val="both"/>
              <w:rPr>
                <w:sz w:val="20"/>
                <w:szCs w:val="20"/>
              </w:rPr>
            </w:pPr>
          </w:p>
        </w:tc>
        <w:tc>
          <w:tcPr>
            <w:tcW w:w="1699" w:type="dxa"/>
          </w:tcPr>
          <w:p w14:paraId="1001D224" w14:textId="62928424" w:rsidR="00CA5573" w:rsidRPr="00CA5573" w:rsidRDefault="00CA5573" w:rsidP="007E3388">
            <w:pPr>
              <w:pStyle w:val="TableParagraph"/>
              <w:spacing w:before="120"/>
              <w:ind w:left="126" w:right="117"/>
              <w:jc w:val="both"/>
              <w:rPr>
                <w:sz w:val="20"/>
                <w:szCs w:val="20"/>
              </w:rPr>
            </w:pPr>
            <w:r w:rsidRPr="00CA5573">
              <w:rPr>
                <w:sz w:val="20"/>
                <w:szCs w:val="20"/>
              </w:rPr>
              <w:t>72.66</w:t>
            </w:r>
          </w:p>
        </w:tc>
        <w:tc>
          <w:tcPr>
            <w:tcW w:w="1900" w:type="dxa"/>
          </w:tcPr>
          <w:p w14:paraId="30E76507" w14:textId="726A2B34" w:rsidR="00CA5573" w:rsidRPr="00CA5573" w:rsidRDefault="00CA5573" w:rsidP="007E3388">
            <w:pPr>
              <w:pStyle w:val="TableParagraph"/>
              <w:spacing w:before="120"/>
              <w:ind w:left="225" w:right="218"/>
              <w:jc w:val="both"/>
              <w:rPr>
                <w:sz w:val="20"/>
                <w:szCs w:val="20"/>
              </w:rPr>
            </w:pPr>
            <w:r w:rsidRPr="00CA5573">
              <w:rPr>
                <w:sz w:val="20"/>
                <w:szCs w:val="20"/>
              </w:rPr>
              <w:t>74.66</w:t>
            </w:r>
          </w:p>
        </w:tc>
      </w:tr>
      <w:tr w:rsidR="00CA5573" w:rsidRPr="00CA5573" w14:paraId="0D85162C" w14:textId="77777777" w:rsidTr="009A1AC1">
        <w:trPr>
          <w:trHeight w:val="513"/>
        </w:trPr>
        <w:tc>
          <w:tcPr>
            <w:tcW w:w="2398" w:type="dxa"/>
          </w:tcPr>
          <w:p w14:paraId="14496AC3" w14:textId="77777777" w:rsidR="00CA5573" w:rsidRPr="00CA5573" w:rsidRDefault="00CA5573" w:rsidP="007E3388">
            <w:pPr>
              <w:pStyle w:val="TableParagraph"/>
              <w:spacing w:before="125"/>
              <w:ind w:left="236" w:right="230"/>
              <w:jc w:val="both"/>
              <w:rPr>
                <w:sz w:val="20"/>
                <w:szCs w:val="20"/>
              </w:rPr>
            </w:pPr>
            <w:r w:rsidRPr="00CA5573">
              <w:rPr>
                <w:sz w:val="20"/>
                <w:szCs w:val="20"/>
              </w:rPr>
              <w:t>RMT-354</w:t>
            </w:r>
            <w:r w:rsidRPr="00CA5573">
              <w:rPr>
                <w:spacing w:val="-5"/>
                <w:sz w:val="20"/>
                <w:szCs w:val="20"/>
              </w:rPr>
              <w:t xml:space="preserve"> </w:t>
            </w:r>
            <w:r w:rsidRPr="00CA5573">
              <w:rPr>
                <w:sz w:val="20"/>
                <w:szCs w:val="20"/>
              </w:rPr>
              <w:t>(V3)</w:t>
            </w:r>
          </w:p>
        </w:tc>
        <w:tc>
          <w:tcPr>
            <w:tcW w:w="930" w:type="dxa"/>
          </w:tcPr>
          <w:p w14:paraId="5F916F10" w14:textId="22FBC0BE" w:rsidR="00CA5573" w:rsidRPr="00CA5573" w:rsidRDefault="00CA5573" w:rsidP="007E3388">
            <w:pPr>
              <w:pStyle w:val="TableParagraph"/>
              <w:spacing w:before="125"/>
              <w:ind w:left="200" w:right="190"/>
              <w:jc w:val="both"/>
              <w:rPr>
                <w:sz w:val="20"/>
                <w:szCs w:val="20"/>
              </w:rPr>
            </w:pPr>
            <w:r w:rsidRPr="00CA5573">
              <w:rPr>
                <w:sz w:val="20"/>
                <w:szCs w:val="20"/>
              </w:rPr>
              <w:t>1.45</w:t>
            </w:r>
          </w:p>
        </w:tc>
        <w:tc>
          <w:tcPr>
            <w:tcW w:w="1242" w:type="dxa"/>
          </w:tcPr>
          <w:p w14:paraId="695EA9CD" w14:textId="02D9FDC8" w:rsidR="00CA5573" w:rsidRPr="00CA5573" w:rsidRDefault="00CA5573" w:rsidP="007E3388">
            <w:pPr>
              <w:pStyle w:val="TableParagraph"/>
              <w:spacing w:before="125"/>
              <w:ind w:left="358" w:right="343"/>
              <w:jc w:val="both"/>
              <w:rPr>
                <w:sz w:val="20"/>
                <w:szCs w:val="20"/>
              </w:rPr>
            </w:pPr>
            <w:r w:rsidRPr="00CA5573">
              <w:rPr>
                <w:sz w:val="20"/>
                <w:szCs w:val="20"/>
              </w:rPr>
              <w:t>1.40</w:t>
            </w:r>
          </w:p>
        </w:tc>
        <w:tc>
          <w:tcPr>
            <w:tcW w:w="1108" w:type="dxa"/>
          </w:tcPr>
          <w:p w14:paraId="6FA51A60" w14:textId="0155EB6F" w:rsidR="00CA5573" w:rsidRPr="00CA5573" w:rsidRDefault="00CA5573" w:rsidP="007E3388">
            <w:pPr>
              <w:pStyle w:val="TableParagraph"/>
              <w:spacing w:before="125"/>
              <w:ind w:left="305"/>
              <w:jc w:val="both"/>
              <w:rPr>
                <w:sz w:val="20"/>
                <w:szCs w:val="20"/>
              </w:rPr>
            </w:pPr>
            <w:r w:rsidRPr="00CA5573">
              <w:rPr>
                <w:sz w:val="20"/>
                <w:szCs w:val="20"/>
              </w:rPr>
              <w:t>1.42</w:t>
            </w:r>
          </w:p>
        </w:tc>
        <w:tc>
          <w:tcPr>
            <w:tcW w:w="1070" w:type="dxa"/>
          </w:tcPr>
          <w:p w14:paraId="2BF1CD36" w14:textId="77777777" w:rsidR="00CA5573" w:rsidRPr="00CA5573" w:rsidRDefault="00CA5573" w:rsidP="007E3388">
            <w:pPr>
              <w:pStyle w:val="TableParagraph"/>
              <w:spacing w:before="125"/>
              <w:ind w:left="267" w:right="262"/>
              <w:jc w:val="both"/>
              <w:rPr>
                <w:sz w:val="20"/>
                <w:szCs w:val="20"/>
              </w:rPr>
            </w:pPr>
            <w:r w:rsidRPr="00CA5573">
              <w:rPr>
                <w:sz w:val="20"/>
                <w:szCs w:val="20"/>
              </w:rPr>
              <w:t>1.280</w:t>
            </w:r>
          </w:p>
        </w:tc>
        <w:tc>
          <w:tcPr>
            <w:tcW w:w="1070" w:type="dxa"/>
          </w:tcPr>
          <w:p w14:paraId="765A5FAA" w14:textId="0FBD84A7" w:rsidR="00CA5573" w:rsidRPr="00CA5573" w:rsidRDefault="00CA5573" w:rsidP="007E3388">
            <w:pPr>
              <w:pStyle w:val="TableParagraph"/>
              <w:spacing w:before="125"/>
              <w:ind w:left="266" w:right="262"/>
              <w:jc w:val="both"/>
              <w:rPr>
                <w:sz w:val="20"/>
                <w:szCs w:val="20"/>
              </w:rPr>
            </w:pPr>
            <w:r w:rsidRPr="00CA5573">
              <w:rPr>
                <w:sz w:val="20"/>
                <w:szCs w:val="20"/>
              </w:rPr>
              <w:t>1.23</w:t>
            </w:r>
          </w:p>
        </w:tc>
        <w:tc>
          <w:tcPr>
            <w:tcW w:w="1315" w:type="dxa"/>
          </w:tcPr>
          <w:p w14:paraId="0414EECD" w14:textId="77B416A5" w:rsidR="00CA5573" w:rsidRPr="00CA5573" w:rsidRDefault="00CA5573" w:rsidP="007E3388">
            <w:pPr>
              <w:pStyle w:val="TableParagraph"/>
              <w:spacing w:before="125"/>
              <w:ind w:left="373" w:right="356"/>
              <w:jc w:val="both"/>
              <w:rPr>
                <w:sz w:val="20"/>
                <w:szCs w:val="20"/>
              </w:rPr>
            </w:pPr>
            <w:r w:rsidRPr="00CA5573">
              <w:rPr>
                <w:sz w:val="20"/>
                <w:szCs w:val="20"/>
              </w:rPr>
              <w:t>1.25</w:t>
            </w:r>
          </w:p>
        </w:tc>
        <w:tc>
          <w:tcPr>
            <w:tcW w:w="1560" w:type="dxa"/>
          </w:tcPr>
          <w:p w14:paraId="3219F3A2" w14:textId="1E87B44B" w:rsidR="00CA5573" w:rsidRPr="00CA5573" w:rsidRDefault="00CA5573" w:rsidP="007E3388">
            <w:pPr>
              <w:pStyle w:val="TableParagraph"/>
              <w:spacing w:line="249" w:lineRule="exact"/>
              <w:ind w:left="475"/>
              <w:jc w:val="both"/>
              <w:rPr>
                <w:sz w:val="20"/>
                <w:szCs w:val="20"/>
              </w:rPr>
            </w:pPr>
            <w:r w:rsidRPr="00CA5573">
              <w:rPr>
                <w:sz w:val="20"/>
                <w:szCs w:val="20"/>
              </w:rPr>
              <w:t>78.66</w:t>
            </w:r>
          </w:p>
          <w:p w14:paraId="28A45A6E" w14:textId="6199DFED" w:rsidR="00CA5573" w:rsidRPr="00CA5573" w:rsidRDefault="00CA5573" w:rsidP="007E3388">
            <w:pPr>
              <w:pStyle w:val="TableParagraph"/>
              <w:spacing w:before="1" w:line="243" w:lineRule="exact"/>
              <w:ind w:left="398"/>
              <w:jc w:val="both"/>
              <w:rPr>
                <w:sz w:val="20"/>
                <w:szCs w:val="20"/>
              </w:rPr>
            </w:pPr>
          </w:p>
        </w:tc>
        <w:tc>
          <w:tcPr>
            <w:tcW w:w="1699" w:type="dxa"/>
          </w:tcPr>
          <w:p w14:paraId="442DF9DD" w14:textId="5C7D275B" w:rsidR="00CA5573" w:rsidRPr="00CA5573" w:rsidRDefault="00CA5573" w:rsidP="007E3388">
            <w:pPr>
              <w:pStyle w:val="TableParagraph"/>
              <w:spacing w:before="125"/>
              <w:ind w:left="126" w:right="117"/>
              <w:jc w:val="both"/>
              <w:rPr>
                <w:sz w:val="20"/>
                <w:szCs w:val="20"/>
              </w:rPr>
            </w:pPr>
            <w:r w:rsidRPr="00CA5573">
              <w:rPr>
                <w:sz w:val="20"/>
                <w:szCs w:val="20"/>
              </w:rPr>
              <w:t>71.33</w:t>
            </w:r>
          </w:p>
        </w:tc>
        <w:tc>
          <w:tcPr>
            <w:tcW w:w="1900" w:type="dxa"/>
          </w:tcPr>
          <w:p w14:paraId="32D76D33" w14:textId="33C6BAF1" w:rsidR="00CA5573" w:rsidRPr="00CA5573" w:rsidRDefault="00CA5573" w:rsidP="007E3388">
            <w:pPr>
              <w:pStyle w:val="TableParagraph"/>
              <w:spacing w:before="125"/>
              <w:ind w:left="225" w:right="218"/>
              <w:jc w:val="both"/>
              <w:rPr>
                <w:sz w:val="20"/>
                <w:szCs w:val="20"/>
              </w:rPr>
            </w:pPr>
            <w:r w:rsidRPr="00CA5573">
              <w:rPr>
                <w:sz w:val="20"/>
                <w:szCs w:val="20"/>
              </w:rPr>
              <w:t>75.00</w:t>
            </w:r>
          </w:p>
        </w:tc>
      </w:tr>
      <w:tr w:rsidR="00CA5573" w:rsidRPr="00CA5573" w14:paraId="1A12330E" w14:textId="77777777" w:rsidTr="009A1AC1">
        <w:trPr>
          <w:trHeight w:val="508"/>
        </w:trPr>
        <w:tc>
          <w:tcPr>
            <w:tcW w:w="2398" w:type="dxa"/>
          </w:tcPr>
          <w:p w14:paraId="45B044E4" w14:textId="77777777" w:rsidR="00CA5573" w:rsidRPr="00CA5573" w:rsidRDefault="00CA5573" w:rsidP="007E3388">
            <w:pPr>
              <w:pStyle w:val="TableParagraph"/>
              <w:spacing w:before="120"/>
              <w:ind w:left="236" w:right="230"/>
              <w:jc w:val="both"/>
              <w:rPr>
                <w:sz w:val="20"/>
                <w:szCs w:val="20"/>
              </w:rPr>
            </w:pPr>
            <w:r w:rsidRPr="00CA5573">
              <w:rPr>
                <w:sz w:val="20"/>
                <w:szCs w:val="20"/>
              </w:rPr>
              <w:t>RMT-351</w:t>
            </w:r>
            <w:r w:rsidRPr="00CA5573">
              <w:rPr>
                <w:spacing w:val="-5"/>
                <w:sz w:val="20"/>
                <w:szCs w:val="20"/>
              </w:rPr>
              <w:t xml:space="preserve"> </w:t>
            </w:r>
            <w:r w:rsidRPr="00CA5573">
              <w:rPr>
                <w:sz w:val="20"/>
                <w:szCs w:val="20"/>
              </w:rPr>
              <w:t>(V4)</w:t>
            </w:r>
          </w:p>
        </w:tc>
        <w:tc>
          <w:tcPr>
            <w:tcW w:w="930" w:type="dxa"/>
          </w:tcPr>
          <w:p w14:paraId="164FAD6E" w14:textId="55366634" w:rsidR="00CA5573" w:rsidRPr="00CA5573" w:rsidRDefault="00CA5573" w:rsidP="007E3388">
            <w:pPr>
              <w:pStyle w:val="TableParagraph"/>
              <w:spacing w:before="120"/>
              <w:ind w:left="200" w:right="190"/>
              <w:jc w:val="both"/>
              <w:rPr>
                <w:sz w:val="20"/>
                <w:szCs w:val="20"/>
              </w:rPr>
            </w:pPr>
            <w:r w:rsidRPr="00CA5573">
              <w:rPr>
                <w:sz w:val="20"/>
                <w:szCs w:val="20"/>
              </w:rPr>
              <w:t>1.37</w:t>
            </w:r>
          </w:p>
        </w:tc>
        <w:tc>
          <w:tcPr>
            <w:tcW w:w="1242" w:type="dxa"/>
          </w:tcPr>
          <w:p w14:paraId="09BD1D32" w14:textId="7FE988EA" w:rsidR="00CA5573" w:rsidRPr="00CA5573" w:rsidRDefault="00CA5573" w:rsidP="007E3388">
            <w:pPr>
              <w:pStyle w:val="TableParagraph"/>
              <w:spacing w:before="120"/>
              <w:ind w:left="358" w:right="343"/>
              <w:jc w:val="both"/>
              <w:rPr>
                <w:sz w:val="20"/>
                <w:szCs w:val="20"/>
              </w:rPr>
            </w:pPr>
            <w:r w:rsidRPr="00CA5573">
              <w:rPr>
                <w:sz w:val="20"/>
                <w:szCs w:val="20"/>
              </w:rPr>
              <w:t>1.36</w:t>
            </w:r>
          </w:p>
        </w:tc>
        <w:tc>
          <w:tcPr>
            <w:tcW w:w="1108" w:type="dxa"/>
          </w:tcPr>
          <w:p w14:paraId="3715BE89" w14:textId="5835ADAE" w:rsidR="00CA5573" w:rsidRPr="00CA5573" w:rsidRDefault="00CA5573" w:rsidP="007E3388">
            <w:pPr>
              <w:pStyle w:val="TableParagraph"/>
              <w:spacing w:before="120"/>
              <w:ind w:left="305"/>
              <w:jc w:val="both"/>
              <w:rPr>
                <w:sz w:val="20"/>
                <w:szCs w:val="20"/>
              </w:rPr>
            </w:pPr>
            <w:r w:rsidRPr="00CA5573">
              <w:rPr>
                <w:sz w:val="20"/>
                <w:szCs w:val="20"/>
              </w:rPr>
              <w:t>1.37</w:t>
            </w:r>
          </w:p>
        </w:tc>
        <w:tc>
          <w:tcPr>
            <w:tcW w:w="1070" w:type="dxa"/>
          </w:tcPr>
          <w:p w14:paraId="583B7086" w14:textId="77777777" w:rsidR="00CA5573" w:rsidRPr="00CA5573" w:rsidRDefault="00CA5573" w:rsidP="007E3388">
            <w:pPr>
              <w:pStyle w:val="TableParagraph"/>
              <w:spacing w:before="120"/>
              <w:ind w:left="267" w:right="262"/>
              <w:jc w:val="both"/>
              <w:rPr>
                <w:sz w:val="20"/>
                <w:szCs w:val="20"/>
              </w:rPr>
            </w:pPr>
            <w:r w:rsidRPr="00CA5573">
              <w:rPr>
                <w:sz w:val="20"/>
                <w:szCs w:val="20"/>
              </w:rPr>
              <w:t>1.293</w:t>
            </w:r>
          </w:p>
        </w:tc>
        <w:tc>
          <w:tcPr>
            <w:tcW w:w="1070" w:type="dxa"/>
          </w:tcPr>
          <w:p w14:paraId="7B58ADF3" w14:textId="7496B5B5" w:rsidR="00CA5573" w:rsidRPr="00CA5573" w:rsidRDefault="00CA5573" w:rsidP="007E3388">
            <w:pPr>
              <w:pStyle w:val="TableParagraph"/>
              <w:spacing w:before="120"/>
              <w:ind w:left="266" w:right="262"/>
              <w:jc w:val="both"/>
              <w:rPr>
                <w:sz w:val="20"/>
                <w:szCs w:val="20"/>
              </w:rPr>
            </w:pPr>
            <w:r w:rsidRPr="00CA5573">
              <w:rPr>
                <w:sz w:val="20"/>
                <w:szCs w:val="20"/>
              </w:rPr>
              <w:t>1.26</w:t>
            </w:r>
          </w:p>
        </w:tc>
        <w:tc>
          <w:tcPr>
            <w:tcW w:w="1315" w:type="dxa"/>
          </w:tcPr>
          <w:p w14:paraId="14164B5A" w14:textId="52D5A81C" w:rsidR="00CA5573" w:rsidRPr="00CA5573" w:rsidRDefault="00CA5573" w:rsidP="007E3388">
            <w:pPr>
              <w:pStyle w:val="TableParagraph"/>
              <w:spacing w:before="120"/>
              <w:ind w:left="373" w:right="356"/>
              <w:jc w:val="both"/>
              <w:rPr>
                <w:sz w:val="20"/>
                <w:szCs w:val="20"/>
              </w:rPr>
            </w:pPr>
            <w:r w:rsidRPr="00CA5573">
              <w:rPr>
                <w:sz w:val="20"/>
                <w:szCs w:val="20"/>
              </w:rPr>
              <w:t>1.27</w:t>
            </w:r>
          </w:p>
        </w:tc>
        <w:tc>
          <w:tcPr>
            <w:tcW w:w="1560" w:type="dxa"/>
          </w:tcPr>
          <w:p w14:paraId="365569C7" w14:textId="36420A08" w:rsidR="00CA5573" w:rsidRPr="00CA5573" w:rsidRDefault="00CA5573" w:rsidP="007E3388">
            <w:pPr>
              <w:pStyle w:val="TableParagraph"/>
              <w:spacing w:line="249" w:lineRule="exact"/>
              <w:ind w:left="475"/>
              <w:jc w:val="both"/>
              <w:rPr>
                <w:sz w:val="20"/>
                <w:szCs w:val="20"/>
              </w:rPr>
            </w:pPr>
            <w:r w:rsidRPr="00CA5573">
              <w:rPr>
                <w:sz w:val="20"/>
                <w:szCs w:val="20"/>
              </w:rPr>
              <w:t>74.00</w:t>
            </w:r>
          </w:p>
          <w:p w14:paraId="05C7C5F9" w14:textId="6C6BCBBA" w:rsidR="00CA5573" w:rsidRPr="00CA5573" w:rsidRDefault="00CA5573" w:rsidP="007E3388">
            <w:pPr>
              <w:pStyle w:val="TableParagraph"/>
              <w:spacing w:before="1" w:line="238" w:lineRule="exact"/>
              <w:ind w:left="398"/>
              <w:jc w:val="both"/>
              <w:rPr>
                <w:sz w:val="20"/>
                <w:szCs w:val="20"/>
              </w:rPr>
            </w:pPr>
          </w:p>
        </w:tc>
        <w:tc>
          <w:tcPr>
            <w:tcW w:w="1699" w:type="dxa"/>
          </w:tcPr>
          <w:p w14:paraId="5C028A4B" w14:textId="48221307" w:rsidR="00CA5573" w:rsidRPr="00CA5573" w:rsidRDefault="00CA5573" w:rsidP="007E3388">
            <w:pPr>
              <w:pStyle w:val="TableParagraph"/>
              <w:spacing w:before="120"/>
              <w:ind w:left="126" w:right="117"/>
              <w:jc w:val="both"/>
              <w:rPr>
                <w:sz w:val="20"/>
                <w:szCs w:val="20"/>
              </w:rPr>
            </w:pPr>
            <w:r w:rsidRPr="00CA5573">
              <w:rPr>
                <w:sz w:val="20"/>
                <w:szCs w:val="20"/>
              </w:rPr>
              <w:t>72.00</w:t>
            </w:r>
          </w:p>
        </w:tc>
        <w:tc>
          <w:tcPr>
            <w:tcW w:w="1900" w:type="dxa"/>
          </w:tcPr>
          <w:p w14:paraId="688038DC" w14:textId="41231838" w:rsidR="00CA5573" w:rsidRPr="00CA5573" w:rsidRDefault="00CA5573" w:rsidP="007E3388">
            <w:pPr>
              <w:pStyle w:val="TableParagraph"/>
              <w:spacing w:before="120"/>
              <w:ind w:left="225" w:right="218"/>
              <w:jc w:val="both"/>
              <w:rPr>
                <w:sz w:val="20"/>
                <w:szCs w:val="20"/>
              </w:rPr>
            </w:pPr>
            <w:r w:rsidRPr="00CA5573">
              <w:rPr>
                <w:sz w:val="20"/>
                <w:szCs w:val="20"/>
              </w:rPr>
              <w:t>73.00</w:t>
            </w:r>
          </w:p>
        </w:tc>
      </w:tr>
      <w:tr w:rsidR="00CA5573" w:rsidRPr="00CA5573" w14:paraId="2B0FD89C" w14:textId="77777777" w:rsidTr="009A1AC1">
        <w:trPr>
          <w:trHeight w:val="513"/>
        </w:trPr>
        <w:tc>
          <w:tcPr>
            <w:tcW w:w="2398" w:type="dxa"/>
          </w:tcPr>
          <w:p w14:paraId="473D5F7A" w14:textId="77777777" w:rsidR="00CA5573" w:rsidRPr="00CA5573" w:rsidRDefault="00CA5573" w:rsidP="007E3388">
            <w:pPr>
              <w:pStyle w:val="TableParagraph"/>
              <w:spacing w:before="125"/>
              <w:ind w:left="236" w:right="225"/>
              <w:jc w:val="both"/>
              <w:rPr>
                <w:sz w:val="20"/>
                <w:szCs w:val="20"/>
              </w:rPr>
            </w:pPr>
            <w:r w:rsidRPr="00CA5573">
              <w:rPr>
                <w:sz w:val="20"/>
                <w:szCs w:val="20"/>
              </w:rPr>
              <w:t>RMT-305</w:t>
            </w:r>
            <w:r w:rsidRPr="00CA5573">
              <w:rPr>
                <w:spacing w:val="-1"/>
                <w:sz w:val="20"/>
                <w:szCs w:val="20"/>
              </w:rPr>
              <w:t xml:space="preserve"> </w:t>
            </w:r>
            <w:r w:rsidRPr="00CA5573">
              <w:rPr>
                <w:sz w:val="20"/>
                <w:szCs w:val="20"/>
              </w:rPr>
              <w:t>(V5)</w:t>
            </w:r>
          </w:p>
        </w:tc>
        <w:tc>
          <w:tcPr>
            <w:tcW w:w="930" w:type="dxa"/>
          </w:tcPr>
          <w:p w14:paraId="1884986D" w14:textId="352B3253" w:rsidR="00CA5573" w:rsidRPr="00CA5573" w:rsidRDefault="00CA5573" w:rsidP="007E3388">
            <w:pPr>
              <w:pStyle w:val="TableParagraph"/>
              <w:spacing w:before="125"/>
              <w:ind w:left="200" w:right="190"/>
              <w:jc w:val="both"/>
              <w:rPr>
                <w:sz w:val="20"/>
                <w:szCs w:val="20"/>
              </w:rPr>
            </w:pPr>
            <w:r w:rsidRPr="00CA5573">
              <w:rPr>
                <w:sz w:val="20"/>
                <w:szCs w:val="20"/>
              </w:rPr>
              <w:t>1.45</w:t>
            </w:r>
          </w:p>
        </w:tc>
        <w:tc>
          <w:tcPr>
            <w:tcW w:w="1242" w:type="dxa"/>
          </w:tcPr>
          <w:p w14:paraId="31D83D8E" w14:textId="3D36801B" w:rsidR="00CA5573" w:rsidRPr="00CA5573" w:rsidRDefault="00CA5573" w:rsidP="007E3388">
            <w:pPr>
              <w:pStyle w:val="TableParagraph"/>
              <w:spacing w:before="125"/>
              <w:ind w:left="358" w:right="343"/>
              <w:jc w:val="both"/>
              <w:rPr>
                <w:sz w:val="20"/>
                <w:szCs w:val="20"/>
              </w:rPr>
            </w:pPr>
            <w:r w:rsidRPr="00CA5573">
              <w:rPr>
                <w:sz w:val="20"/>
                <w:szCs w:val="20"/>
              </w:rPr>
              <w:t>1.39</w:t>
            </w:r>
          </w:p>
        </w:tc>
        <w:tc>
          <w:tcPr>
            <w:tcW w:w="1108" w:type="dxa"/>
          </w:tcPr>
          <w:p w14:paraId="4FBE2DA7" w14:textId="1E54DA6F" w:rsidR="00CA5573" w:rsidRPr="00CA5573" w:rsidRDefault="00CA5573" w:rsidP="007E3388">
            <w:pPr>
              <w:pStyle w:val="TableParagraph"/>
              <w:spacing w:before="125"/>
              <w:ind w:left="305"/>
              <w:jc w:val="both"/>
              <w:rPr>
                <w:sz w:val="20"/>
                <w:szCs w:val="20"/>
              </w:rPr>
            </w:pPr>
            <w:r w:rsidRPr="00CA5573">
              <w:rPr>
                <w:sz w:val="20"/>
                <w:szCs w:val="20"/>
              </w:rPr>
              <w:t>1.42</w:t>
            </w:r>
          </w:p>
        </w:tc>
        <w:tc>
          <w:tcPr>
            <w:tcW w:w="1070" w:type="dxa"/>
          </w:tcPr>
          <w:p w14:paraId="4DEA3AEE" w14:textId="77777777" w:rsidR="00CA5573" w:rsidRPr="00CA5573" w:rsidRDefault="00CA5573" w:rsidP="007E3388">
            <w:pPr>
              <w:pStyle w:val="TableParagraph"/>
              <w:spacing w:before="125"/>
              <w:ind w:left="267" w:right="262"/>
              <w:jc w:val="both"/>
              <w:rPr>
                <w:sz w:val="20"/>
                <w:szCs w:val="20"/>
              </w:rPr>
            </w:pPr>
            <w:r w:rsidRPr="00CA5573">
              <w:rPr>
                <w:sz w:val="20"/>
                <w:szCs w:val="20"/>
              </w:rPr>
              <w:t>1.260</w:t>
            </w:r>
          </w:p>
        </w:tc>
        <w:tc>
          <w:tcPr>
            <w:tcW w:w="1070" w:type="dxa"/>
          </w:tcPr>
          <w:p w14:paraId="2DE39F71" w14:textId="54C5E60D" w:rsidR="00CA5573" w:rsidRPr="00CA5573" w:rsidRDefault="00CA5573" w:rsidP="007E3388">
            <w:pPr>
              <w:pStyle w:val="TableParagraph"/>
              <w:spacing w:before="125"/>
              <w:ind w:left="266" w:right="262"/>
              <w:jc w:val="both"/>
              <w:rPr>
                <w:sz w:val="20"/>
                <w:szCs w:val="20"/>
              </w:rPr>
            </w:pPr>
            <w:r w:rsidRPr="00CA5573">
              <w:rPr>
                <w:sz w:val="20"/>
                <w:szCs w:val="20"/>
              </w:rPr>
              <w:t>1.24</w:t>
            </w:r>
          </w:p>
        </w:tc>
        <w:tc>
          <w:tcPr>
            <w:tcW w:w="1315" w:type="dxa"/>
          </w:tcPr>
          <w:p w14:paraId="106889DF" w14:textId="699F10DD" w:rsidR="00CA5573" w:rsidRPr="00CA5573" w:rsidRDefault="00CA5573" w:rsidP="007E3388">
            <w:pPr>
              <w:pStyle w:val="TableParagraph"/>
              <w:spacing w:before="125"/>
              <w:ind w:left="373" w:right="356"/>
              <w:jc w:val="both"/>
              <w:rPr>
                <w:sz w:val="20"/>
                <w:szCs w:val="20"/>
              </w:rPr>
            </w:pPr>
            <w:r w:rsidRPr="00CA5573">
              <w:rPr>
                <w:sz w:val="20"/>
                <w:szCs w:val="20"/>
              </w:rPr>
              <w:t>1.25</w:t>
            </w:r>
          </w:p>
        </w:tc>
        <w:tc>
          <w:tcPr>
            <w:tcW w:w="1560" w:type="dxa"/>
          </w:tcPr>
          <w:p w14:paraId="157DDEFF" w14:textId="558DA6BA" w:rsidR="00CA5573" w:rsidRPr="00CA5573" w:rsidRDefault="00CA5573" w:rsidP="007E3388">
            <w:pPr>
              <w:pStyle w:val="TableParagraph"/>
              <w:spacing w:line="249" w:lineRule="exact"/>
              <w:ind w:left="475"/>
              <w:jc w:val="both"/>
              <w:rPr>
                <w:sz w:val="20"/>
                <w:szCs w:val="20"/>
              </w:rPr>
            </w:pPr>
            <w:r w:rsidRPr="00CA5573">
              <w:rPr>
                <w:sz w:val="20"/>
                <w:szCs w:val="20"/>
              </w:rPr>
              <w:t>82.00</w:t>
            </w:r>
          </w:p>
          <w:p w14:paraId="18E08BD8" w14:textId="1DA6B94B" w:rsidR="00CA5573" w:rsidRPr="00CA5573" w:rsidRDefault="00CA5573" w:rsidP="007E3388">
            <w:pPr>
              <w:pStyle w:val="TableParagraph"/>
              <w:spacing w:before="1" w:line="243" w:lineRule="exact"/>
              <w:ind w:left="398"/>
              <w:jc w:val="both"/>
              <w:rPr>
                <w:sz w:val="20"/>
                <w:szCs w:val="20"/>
              </w:rPr>
            </w:pPr>
          </w:p>
        </w:tc>
        <w:tc>
          <w:tcPr>
            <w:tcW w:w="1699" w:type="dxa"/>
          </w:tcPr>
          <w:p w14:paraId="7961A193" w14:textId="2D66FA20" w:rsidR="00CA5573" w:rsidRPr="00CA5573" w:rsidRDefault="00CA5573" w:rsidP="007E3388">
            <w:pPr>
              <w:pStyle w:val="TableParagraph"/>
              <w:spacing w:before="125"/>
              <w:ind w:left="126" w:right="117"/>
              <w:jc w:val="both"/>
              <w:rPr>
                <w:sz w:val="20"/>
                <w:szCs w:val="20"/>
              </w:rPr>
            </w:pPr>
            <w:r w:rsidRPr="00CA5573">
              <w:rPr>
                <w:sz w:val="20"/>
                <w:szCs w:val="20"/>
              </w:rPr>
              <w:t>79.33</w:t>
            </w:r>
          </w:p>
        </w:tc>
        <w:tc>
          <w:tcPr>
            <w:tcW w:w="1900" w:type="dxa"/>
          </w:tcPr>
          <w:p w14:paraId="318088E0" w14:textId="7B2D93EA" w:rsidR="00CA5573" w:rsidRPr="00CA5573" w:rsidRDefault="00CA5573" w:rsidP="007E3388">
            <w:pPr>
              <w:pStyle w:val="TableParagraph"/>
              <w:spacing w:before="125"/>
              <w:ind w:left="225" w:right="218"/>
              <w:jc w:val="both"/>
              <w:rPr>
                <w:sz w:val="20"/>
                <w:szCs w:val="20"/>
              </w:rPr>
            </w:pPr>
            <w:r w:rsidRPr="00CA5573">
              <w:rPr>
                <w:sz w:val="20"/>
                <w:szCs w:val="20"/>
              </w:rPr>
              <w:t>80.66</w:t>
            </w:r>
          </w:p>
        </w:tc>
      </w:tr>
      <w:tr w:rsidR="00CA5573" w:rsidRPr="00CA5573" w14:paraId="5DCDFE47" w14:textId="77777777" w:rsidTr="009A1AC1">
        <w:trPr>
          <w:trHeight w:val="508"/>
        </w:trPr>
        <w:tc>
          <w:tcPr>
            <w:tcW w:w="2398" w:type="dxa"/>
          </w:tcPr>
          <w:p w14:paraId="19F5AD58" w14:textId="77777777" w:rsidR="00CA5573" w:rsidRPr="00CA5573" w:rsidRDefault="00CA5573" w:rsidP="007E3388">
            <w:pPr>
              <w:pStyle w:val="TableParagraph"/>
              <w:spacing w:before="120"/>
              <w:ind w:left="236" w:right="230"/>
              <w:jc w:val="both"/>
              <w:rPr>
                <w:sz w:val="20"/>
                <w:szCs w:val="20"/>
              </w:rPr>
            </w:pPr>
            <w:r w:rsidRPr="00CA5573">
              <w:rPr>
                <w:sz w:val="20"/>
                <w:szCs w:val="20"/>
              </w:rPr>
              <w:t>NRCSS-AM-1(V6)</w:t>
            </w:r>
          </w:p>
        </w:tc>
        <w:tc>
          <w:tcPr>
            <w:tcW w:w="930" w:type="dxa"/>
          </w:tcPr>
          <w:p w14:paraId="0107C630" w14:textId="5D2024A8" w:rsidR="00CA5573" w:rsidRPr="00CA5573" w:rsidRDefault="00CA5573" w:rsidP="007E3388">
            <w:pPr>
              <w:pStyle w:val="TableParagraph"/>
              <w:spacing w:before="120"/>
              <w:ind w:left="200" w:right="190"/>
              <w:jc w:val="both"/>
              <w:rPr>
                <w:sz w:val="20"/>
                <w:szCs w:val="20"/>
              </w:rPr>
            </w:pPr>
            <w:r w:rsidRPr="00CA5573">
              <w:rPr>
                <w:sz w:val="20"/>
                <w:szCs w:val="20"/>
              </w:rPr>
              <w:t>1.45</w:t>
            </w:r>
          </w:p>
        </w:tc>
        <w:tc>
          <w:tcPr>
            <w:tcW w:w="1242" w:type="dxa"/>
          </w:tcPr>
          <w:p w14:paraId="224AE247" w14:textId="6EDD6964" w:rsidR="00CA5573" w:rsidRPr="00CA5573" w:rsidRDefault="00CA5573" w:rsidP="007E3388">
            <w:pPr>
              <w:pStyle w:val="TableParagraph"/>
              <w:spacing w:before="120"/>
              <w:ind w:left="358" w:right="343"/>
              <w:jc w:val="both"/>
              <w:rPr>
                <w:sz w:val="20"/>
                <w:szCs w:val="20"/>
              </w:rPr>
            </w:pPr>
            <w:r w:rsidRPr="00CA5573">
              <w:rPr>
                <w:sz w:val="20"/>
                <w:szCs w:val="20"/>
              </w:rPr>
              <w:t>1.42</w:t>
            </w:r>
          </w:p>
        </w:tc>
        <w:tc>
          <w:tcPr>
            <w:tcW w:w="1108" w:type="dxa"/>
          </w:tcPr>
          <w:p w14:paraId="2DD7722C" w14:textId="384C9AAF" w:rsidR="00CA5573" w:rsidRPr="00CA5573" w:rsidRDefault="00CA5573" w:rsidP="007E3388">
            <w:pPr>
              <w:pStyle w:val="TableParagraph"/>
              <w:spacing w:before="120"/>
              <w:ind w:left="305"/>
              <w:jc w:val="both"/>
              <w:rPr>
                <w:sz w:val="20"/>
                <w:szCs w:val="20"/>
              </w:rPr>
            </w:pPr>
            <w:r w:rsidRPr="00CA5573">
              <w:rPr>
                <w:sz w:val="20"/>
                <w:szCs w:val="20"/>
              </w:rPr>
              <w:t>1.44</w:t>
            </w:r>
          </w:p>
        </w:tc>
        <w:tc>
          <w:tcPr>
            <w:tcW w:w="1070" w:type="dxa"/>
          </w:tcPr>
          <w:p w14:paraId="3D43BFB0" w14:textId="77777777" w:rsidR="00CA5573" w:rsidRPr="00CA5573" w:rsidRDefault="00CA5573" w:rsidP="007E3388">
            <w:pPr>
              <w:pStyle w:val="TableParagraph"/>
              <w:spacing w:before="120"/>
              <w:ind w:left="267" w:right="262"/>
              <w:jc w:val="both"/>
              <w:rPr>
                <w:sz w:val="20"/>
                <w:szCs w:val="20"/>
              </w:rPr>
            </w:pPr>
            <w:r w:rsidRPr="00CA5573">
              <w:rPr>
                <w:sz w:val="20"/>
                <w:szCs w:val="20"/>
              </w:rPr>
              <w:t>1.267</w:t>
            </w:r>
          </w:p>
        </w:tc>
        <w:tc>
          <w:tcPr>
            <w:tcW w:w="1070" w:type="dxa"/>
          </w:tcPr>
          <w:p w14:paraId="6B1D9FE2" w14:textId="47175FF5" w:rsidR="00CA5573" w:rsidRPr="00CA5573" w:rsidRDefault="00CA5573" w:rsidP="007E3388">
            <w:pPr>
              <w:pStyle w:val="TableParagraph"/>
              <w:spacing w:before="120"/>
              <w:ind w:left="266" w:right="262"/>
              <w:jc w:val="both"/>
              <w:rPr>
                <w:sz w:val="20"/>
                <w:szCs w:val="20"/>
              </w:rPr>
            </w:pPr>
            <w:r w:rsidRPr="00CA5573">
              <w:rPr>
                <w:sz w:val="20"/>
                <w:szCs w:val="20"/>
              </w:rPr>
              <w:t>1.19</w:t>
            </w:r>
          </w:p>
        </w:tc>
        <w:tc>
          <w:tcPr>
            <w:tcW w:w="1315" w:type="dxa"/>
          </w:tcPr>
          <w:p w14:paraId="6A8B9AA2" w14:textId="1656CE32" w:rsidR="00CA5573" w:rsidRPr="00CA5573" w:rsidRDefault="00CA5573" w:rsidP="007E3388">
            <w:pPr>
              <w:pStyle w:val="TableParagraph"/>
              <w:spacing w:before="120"/>
              <w:ind w:left="373" w:right="356"/>
              <w:jc w:val="both"/>
              <w:rPr>
                <w:sz w:val="20"/>
                <w:szCs w:val="20"/>
              </w:rPr>
            </w:pPr>
            <w:r w:rsidRPr="00CA5573">
              <w:rPr>
                <w:sz w:val="20"/>
                <w:szCs w:val="20"/>
              </w:rPr>
              <w:t>1.23</w:t>
            </w:r>
          </w:p>
        </w:tc>
        <w:tc>
          <w:tcPr>
            <w:tcW w:w="1560" w:type="dxa"/>
          </w:tcPr>
          <w:p w14:paraId="08B82AAC" w14:textId="223E92AC" w:rsidR="00CA5573" w:rsidRPr="00CA5573" w:rsidRDefault="00CA5573" w:rsidP="007E3388">
            <w:pPr>
              <w:pStyle w:val="TableParagraph"/>
              <w:spacing w:line="249" w:lineRule="exact"/>
              <w:ind w:left="475"/>
              <w:jc w:val="both"/>
              <w:rPr>
                <w:sz w:val="20"/>
                <w:szCs w:val="20"/>
              </w:rPr>
            </w:pPr>
            <w:r w:rsidRPr="00CA5573">
              <w:rPr>
                <w:sz w:val="20"/>
                <w:szCs w:val="20"/>
              </w:rPr>
              <w:t>80.00</w:t>
            </w:r>
          </w:p>
          <w:p w14:paraId="1C49B897" w14:textId="30ADAFF9" w:rsidR="00CA5573" w:rsidRPr="00CA5573" w:rsidRDefault="00CA5573" w:rsidP="007E3388">
            <w:pPr>
              <w:pStyle w:val="TableParagraph"/>
              <w:spacing w:before="1" w:line="238" w:lineRule="exact"/>
              <w:ind w:left="398"/>
              <w:jc w:val="both"/>
              <w:rPr>
                <w:sz w:val="20"/>
                <w:szCs w:val="20"/>
              </w:rPr>
            </w:pPr>
          </w:p>
        </w:tc>
        <w:tc>
          <w:tcPr>
            <w:tcW w:w="1699" w:type="dxa"/>
          </w:tcPr>
          <w:p w14:paraId="533B43DC" w14:textId="3D825F96" w:rsidR="00CA5573" w:rsidRPr="00CA5573" w:rsidRDefault="00CA5573" w:rsidP="007E3388">
            <w:pPr>
              <w:pStyle w:val="TableParagraph"/>
              <w:spacing w:before="120"/>
              <w:ind w:left="126" w:right="117"/>
              <w:jc w:val="both"/>
              <w:rPr>
                <w:sz w:val="20"/>
                <w:szCs w:val="20"/>
              </w:rPr>
            </w:pPr>
            <w:r w:rsidRPr="00CA5573">
              <w:rPr>
                <w:sz w:val="20"/>
                <w:szCs w:val="20"/>
              </w:rPr>
              <w:t>76.66</w:t>
            </w:r>
          </w:p>
        </w:tc>
        <w:tc>
          <w:tcPr>
            <w:tcW w:w="1900" w:type="dxa"/>
          </w:tcPr>
          <w:p w14:paraId="23A721F2" w14:textId="06F9F342" w:rsidR="00CA5573" w:rsidRPr="00CA5573" w:rsidRDefault="00CA5573" w:rsidP="007E3388">
            <w:pPr>
              <w:pStyle w:val="TableParagraph"/>
              <w:spacing w:before="120"/>
              <w:ind w:left="225" w:right="218"/>
              <w:jc w:val="both"/>
              <w:rPr>
                <w:sz w:val="20"/>
                <w:szCs w:val="20"/>
              </w:rPr>
            </w:pPr>
            <w:r w:rsidRPr="00CA5573">
              <w:rPr>
                <w:sz w:val="20"/>
                <w:szCs w:val="20"/>
              </w:rPr>
              <w:t>78.33</w:t>
            </w:r>
          </w:p>
        </w:tc>
      </w:tr>
      <w:tr w:rsidR="00CA5573" w:rsidRPr="00CA5573" w14:paraId="6C0EF2D0" w14:textId="77777777" w:rsidTr="009A1AC1">
        <w:trPr>
          <w:trHeight w:val="513"/>
        </w:trPr>
        <w:tc>
          <w:tcPr>
            <w:tcW w:w="2398" w:type="dxa"/>
          </w:tcPr>
          <w:p w14:paraId="42A0E0EE" w14:textId="77777777" w:rsidR="00CA5573" w:rsidRPr="00CA5573" w:rsidRDefault="00CA5573" w:rsidP="007E3388">
            <w:pPr>
              <w:pStyle w:val="TableParagraph"/>
              <w:spacing w:before="130"/>
              <w:ind w:left="236" w:right="224"/>
              <w:jc w:val="both"/>
              <w:rPr>
                <w:b/>
                <w:sz w:val="20"/>
                <w:szCs w:val="20"/>
              </w:rPr>
            </w:pPr>
            <w:r w:rsidRPr="00CA5573">
              <w:rPr>
                <w:b/>
                <w:sz w:val="20"/>
                <w:szCs w:val="20"/>
              </w:rPr>
              <w:t>Mean</w:t>
            </w:r>
          </w:p>
        </w:tc>
        <w:tc>
          <w:tcPr>
            <w:tcW w:w="930" w:type="dxa"/>
          </w:tcPr>
          <w:p w14:paraId="30E1DCF5" w14:textId="5FE130F6" w:rsidR="00CA5573" w:rsidRPr="00CA5573" w:rsidRDefault="00CA5573" w:rsidP="007E3388">
            <w:pPr>
              <w:pStyle w:val="TableParagraph"/>
              <w:spacing w:before="125"/>
              <w:ind w:left="200" w:right="190"/>
              <w:jc w:val="both"/>
              <w:rPr>
                <w:sz w:val="20"/>
                <w:szCs w:val="20"/>
              </w:rPr>
            </w:pPr>
            <w:r w:rsidRPr="00CA5573">
              <w:rPr>
                <w:sz w:val="20"/>
                <w:szCs w:val="20"/>
              </w:rPr>
              <w:t>1.44</w:t>
            </w:r>
          </w:p>
        </w:tc>
        <w:tc>
          <w:tcPr>
            <w:tcW w:w="1242" w:type="dxa"/>
          </w:tcPr>
          <w:p w14:paraId="63E67C51" w14:textId="3F211C83" w:rsidR="00CA5573" w:rsidRPr="00CA5573" w:rsidRDefault="00CA5573" w:rsidP="007E3388">
            <w:pPr>
              <w:pStyle w:val="TableParagraph"/>
              <w:spacing w:before="125"/>
              <w:ind w:left="358" w:right="343"/>
              <w:jc w:val="both"/>
              <w:rPr>
                <w:sz w:val="20"/>
                <w:szCs w:val="20"/>
              </w:rPr>
            </w:pPr>
            <w:r w:rsidRPr="00CA5573">
              <w:rPr>
                <w:sz w:val="20"/>
                <w:szCs w:val="20"/>
              </w:rPr>
              <w:t>1.39</w:t>
            </w:r>
          </w:p>
        </w:tc>
        <w:tc>
          <w:tcPr>
            <w:tcW w:w="1108" w:type="dxa"/>
          </w:tcPr>
          <w:p w14:paraId="1C3C1D0C" w14:textId="77777777" w:rsidR="00CA5573" w:rsidRPr="00CA5573" w:rsidRDefault="00CA5573" w:rsidP="007E3388">
            <w:pPr>
              <w:pStyle w:val="TableParagraph"/>
              <w:jc w:val="both"/>
              <w:rPr>
                <w:sz w:val="20"/>
                <w:szCs w:val="20"/>
              </w:rPr>
            </w:pPr>
          </w:p>
        </w:tc>
        <w:tc>
          <w:tcPr>
            <w:tcW w:w="1070" w:type="dxa"/>
          </w:tcPr>
          <w:p w14:paraId="4933253C" w14:textId="77777777" w:rsidR="00CA5573" w:rsidRPr="00CA5573" w:rsidRDefault="00CA5573" w:rsidP="007E3388">
            <w:pPr>
              <w:pStyle w:val="TableParagraph"/>
              <w:spacing w:before="125"/>
              <w:ind w:left="267" w:right="262"/>
              <w:jc w:val="both"/>
              <w:rPr>
                <w:sz w:val="20"/>
                <w:szCs w:val="20"/>
              </w:rPr>
            </w:pPr>
            <w:r w:rsidRPr="00CA5573">
              <w:rPr>
                <w:sz w:val="20"/>
                <w:szCs w:val="20"/>
              </w:rPr>
              <w:t>1.272</w:t>
            </w:r>
          </w:p>
        </w:tc>
        <w:tc>
          <w:tcPr>
            <w:tcW w:w="1070" w:type="dxa"/>
          </w:tcPr>
          <w:p w14:paraId="4A283A66" w14:textId="66C90EAC" w:rsidR="00CA5573" w:rsidRPr="00CA5573" w:rsidRDefault="00CA5573" w:rsidP="007E3388">
            <w:pPr>
              <w:pStyle w:val="TableParagraph"/>
              <w:spacing w:before="125"/>
              <w:ind w:left="266" w:right="262"/>
              <w:jc w:val="both"/>
              <w:rPr>
                <w:sz w:val="20"/>
                <w:szCs w:val="20"/>
              </w:rPr>
            </w:pPr>
            <w:r w:rsidRPr="00CA5573">
              <w:rPr>
                <w:sz w:val="20"/>
                <w:szCs w:val="20"/>
              </w:rPr>
              <w:t>1.23</w:t>
            </w:r>
          </w:p>
        </w:tc>
        <w:tc>
          <w:tcPr>
            <w:tcW w:w="1315" w:type="dxa"/>
          </w:tcPr>
          <w:p w14:paraId="04553F76" w14:textId="77777777" w:rsidR="00CA5573" w:rsidRPr="00CA5573" w:rsidRDefault="00CA5573" w:rsidP="007E3388">
            <w:pPr>
              <w:pStyle w:val="TableParagraph"/>
              <w:jc w:val="both"/>
              <w:rPr>
                <w:sz w:val="20"/>
                <w:szCs w:val="20"/>
              </w:rPr>
            </w:pPr>
          </w:p>
        </w:tc>
        <w:tc>
          <w:tcPr>
            <w:tcW w:w="1560" w:type="dxa"/>
          </w:tcPr>
          <w:p w14:paraId="557054A1" w14:textId="32592DCB" w:rsidR="00CA5573" w:rsidRPr="00CA5573" w:rsidRDefault="00CA5573" w:rsidP="007E3388">
            <w:pPr>
              <w:pStyle w:val="TableParagraph"/>
              <w:spacing w:line="249" w:lineRule="exact"/>
              <w:ind w:left="475"/>
              <w:jc w:val="both"/>
              <w:rPr>
                <w:sz w:val="20"/>
                <w:szCs w:val="20"/>
              </w:rPr>
            </w:pPr>
            <w:r w:rsidRPr="00CA5573">
              <w:rPr>
                <w:sz w:val="20"/>
                <w:szCs w:val="20"/>
              </w:rPr>
              <w:t>78.33</w:t>
            </w:r>
          </w:p>
          <w:p w14:paraId="516B7842" w14:textId="270292FD" w:rsidR="00CA5573" w:rsidRPr="00CA5573" w:rsidRDefault="00CA5573" w:rsidP="007E3388">
            <w:pPr>
              <w:pStyle w:val="TableParagraph"/>
              <w:spacing w:before="1" w:line="243" w:lineRule="exact"/>
              <w:ind w:left="398"/>
              <w:jc w:val="both"/>
              <w:rPr>
                <w:sz w:val="20"/>
                <w:szCs w:val="20"/>
              </w:rPr>
            </w:pPr>
          </w:p>
        </w:tc>
        <w:tc>
          <w:tcPr>
            <w:tcW w:w="1699" w:type="dxa"/>
          </w:tcPr>
          <w:p w14:paraId="22F158AA" w14:textId="6C16FC8A" w:rsidR="00CA5573" w:rsidRPr="00CA5573" w:rsidRDefault="00CA5573" w:rsidP="007E3388">
            <w:pPr>
              <w:pStyle w:val="TableParagraph"/>
              <w:spacing w:before="125"/>
              <w:ind w:left="126" w:right="117"/>
              <w:jc w:val="both"/>
              <w:rPr>
                <w:sz w:val="20"/>
                <w:szCs w:val="20"/>
              </w:rPr>
            </w:pPr>
            <w:r w:rsidRPr="00CA5573">
              <w:rPr>
                <w:sz w:val="20"/>
                <w:szCs w:val="20"/>
              </w:rPr>
              <w:t>74.00</w:t>
            </w:r>
          </w:p>
        </w:tc>
        <w:tc>
          <w:tcPr>
            <w:tcW w:w="1900" w:type="dxa"/>
          </w:tcPr>
          <w:p w14:paraId="1FE33FAF" w14:textId="77777777" w:rsidR="00CA5573" w:rsidRPr="00CA5573" w:rsidRDefault="00CA5573" w:rsidP="007E3388">
            <w:pPr>
              <w:pStyle w:val="TableParagraph"/>
              <w:jc w:val="both"/>
              <w:rPr>
                <w:sz w:val="20"/>
                <w:szCs w:val="20"/>
              </w:rPr>
            </w:pPr>
          </w:p>
        </w:tc>
      </w:tr>
      <w:tr w:rsidR="00CA5573" w:rsidRPr="00CA5573" w14:paraId="161AE344" w14:textId="77777777" w:rsidTr="009A1AC1">
        <w:trPr>
          <w:trHeight w:val="508"/>
        </w:trPr>
        <w:tc>
          <w:tcPr>
            <w:tcW w:w="2398" w:type="dxa"/>
          </w:tcPr>
          <w:p w14:paraId="14861864" w14:textId="77777777" w:rsidR="00CA5573" w:rsidRPr="00CA5573" w:rsidRDefault="00CA5573" w:rsidP="007E3388">
            <w:pPr>
              <w:pStyle w:val="TableParagraph"/>
              <w:spacing w:before="125"/>
              <w:ind w:left="231" w:right="230"/>
              <w:jc w:val="both"/>
              <w:rPr>
                <w:b/>
                <w:sz w:val="20"/>
                <w:szCs w:val="20"/>
              </w:rPr>
            </w:pPr>
            <w:r w:rsidRPr="00CA5573">
              <w:rPr>
                <w:b/>
                <w:sz w:val="20"/>
                <w:szCs w:val="20"/>
              </w:rPr>
              <w:t>Range</w:t>
            </w:r>
          </w:p>
        </w:tc>
        <w:tc>
          <w:tcPr>
            <w:tcW w:w="930" w:type="dxa"/>
          </w:tcPr>
          <w:p w14:paraId="77626D7F" w14:textId="77CBC8BF" w:rsidR="00CA5573" w:rsidRPr="00CA5573" w:rsidRDefault="00CA5573" w:rsidP="007E3388">
            <w:pPr>
              <w:pStyle w:val="TableParagraph"/>
              <w:spacing w:line="249" w:lineRule="exact"/>
              <w:ind w:left="184"/>
              <w:jc w:val="both"/>
              <w:rPr>
                <w:sz w:val="20"/>
                <w:szCs w:val="20"/>
              </w:rPr>
            </w:pPr>
            <w:r w:rsidRPr="00CA5573">
              <w:rPr>
                <w:sz w:val="20"/>
                <w:szCs w:val="20"/>
              </w:rPr>
              <w:t>1.37-</w:t>
            </w:r>
          </w:p>
          <w:p w14:paraId="160F91AF" w14:textId="1A2425D3" w:rsidR="00CA5573" w:rsidRPr="00CA5573" w:rsidRDefault="00CA5573" w:rsidP="007E3388">
            <w:pPr>
              <w:pStyle w:val="TableParagraph"/>
              <w:spacing w:before="1" w:line="238" w:lineRule="exact"/>
              <w:ind w:left="218"/>
              <w:jc w:val="both"/>
              <w:rPr>
                <w:sz w:val="20"/>
                <w:szCs w:val="20"/>
              </w:rPr>
            </w:pPr>
            <w:r w:rsidRPr="00CA5573">
              <w:rPr>
                <w:sz w:val="20"/>
                <w:szCs w:val="20"/>
              </w:rPr>
              <w:t>1.46</w:t>
            </w:r>
          </w:p>
        </w:tc>
        <w:tc>
          <w:tcPr>
            <w:tcW w:w="1242" w:type="dxa"/>
          </w:tcPr>
          <w:p w14:paraId="6E549374" w14:textId="744F98BD" w:rsidR="00CA5573" w:rsidRPr="00CA5573" w:rsidRDefault="00CA5573" w:rsidP="007E3388">
            <w:pPr>
              <w:pStyle w:val="TableParagraph"/>
              <w:spacing w:line="249" w:lineRule="exact"/>
              <w:ind w:left="343"/>
              <w:jc w:val="both"/>
              <w:rPr>
                <w:sz w:val="20"/>
                <w:szCs w:val="20"/>
              </w:rPr>
            </w:pPr>
            <w:r w:rsidRPr="00CA5573">
              <w:rPr>
                <w:sz w:val="20"/>
                <w:szCs w:val="20"/>
              </w:rPr>
              <w:t>1.36-</w:t>
            </w:r>
          </w:p>
          <w:p w14:paraId="3DA9C1C7" w14:textId="2CA391FB" w:rsidR="00CA5573" w:rsidRPr="00CA5573" w:rsidRDefault="00CA5573" w:rsidP="007E3388">
            <w:pPr>
              <w:pStyle w:val="TableParagraph"/>
              <w:spacing w:before="1" w:line="238" w:lineRule="exact"/>
              <w:ind w:left="376"/>
              <w:jc w:val="both"/>
              <w:rPr>
                <w:sz w:val="20"/>
                <w:szCs w:val="20"/>
              </w:rPr>
            </w:pPr>
            <w:r w:rsidRPr="00CA5573">
              <w:rPr>
                <w:sz w:val="20"/>
                <w:szCs w:val="20"/>
              </w:rPr>
              <w:t>1.42</w:t>
            </w:r>
          </w:p>
        </w:tc>
        <w:tc>
          <w:tcPr>
            <w:tcW w:w="1108" w:type="dxa"/>
          </w:tcPr>
          <w:p w14:paraId="347BB3DA" w14:textId="77777777" w:rsidR="00CA5573" w:rsidRPr="00CA5573" w:rsidRDefault="00CA5573" w:rsidP="007E3388">
            <w:pPr>
              <w:pStyle w:val="TableParagraph"/>
              <w:jc w:val="both"/>
              <w:rPr>
                <w:sz w:val="20"/>
                <w:szCs w:val="20"/>
              </w:rPr>
            </w:pPr>
          </w:p>
        </w:tc>
        <w:tc>
          <w:tcPr>
            <w:tcW w:w="1070" w:type="dxa"/>
          </w:tcPr>
          <w:p w14:paraId="08AF93C1" w14:textId="77777777" w:rsidR="00CA5573" w:rsidRPr="00CA5573" w:rsidRDefault="00CA5573" w:rsidP="007E3388">
            <w:pPr>
              <w:pStyle w:val="TableParagraph"/>
              <w:spacing w:line="249" w:lineRule="exact"/>
              <w:ind w:left="252"/>
              <w:jc w:val="both"/>
              <w:rPr>
                <w:sz w:val="20"/>
                <w:szCs w:val="20"/>
              </w:rPr>
            </w:pPr>
            <w:r w:rsidRPr="00CA5573">
              <w:rPr>
                <w:sz w:val="20"/>
                <w:szCs w:val="20"/>
              </w:rPr>
              <w:t>1.260-</w:t>
            </w:r>
          </w:p>
          <w:p w14:paraId="52C4199F" w14:textId="77777777" w:rsidR="00CA5573" w:rsidRPr="00CA5573" w:rsidRDefault="00CA5573" w:rsidP="007E3388">
            <w:pPr>
              <w:pStyle w:val="TableParagraph"/>
              <w:spacing w:before="1" w:line="238" w:lineRule="exact"/>
              <w:ind w:left="285"/>
              <w:jc w:val="both"/>
              <w:rPr>
                <w:sz w:val="20"/>
                <w:szCs w:val="20"/>
              </w:rPr>
            </w:pPr>
            <w:r w:rsidRPr="00CA5573">
              <w:rPr>
                <w:sz w:val="20"/>
                <w:szCs w:val="20"/>
              </w:rPr>
              <w:t>1.293</w:t>
            </w:r>
          </w:p>
        </w:tc>
        <w:tc>
          <w:tcPr>
            <w:tcW w:w="1070" w:type="dxa"/>
          </w:tcPr>
          <w:p w14:paraId="4817BFAE" w14:textId="4A44C010" w:rsidR="00CA5573" w:rsidRPr="00CA5573" w:rsidRDefault="00CA5573" w:rsidP="007E3388">
            <w:pPr>
              <w:pStyle w:val="TableParagraph"/>
              <w:spacing w:line="249" w:lineRule="exact"/>
              <w:ind w:left="251"/>
              <w:jc w:val="both"/>
              <w:rPr>
                <w:sz w:val="20"/>
                <w:szCs w:val="20"/>
              </w:rPr>
            </w:pPr>
            <w:r w:rsidRPr="00CA5573">
              <w:rPr>
                <w:sz w:val="20"/>
                <w:szCs w:val="20"/>
              </w:rPr>
              <w:t>1.19-</w:t>
            </w:r>
          </w:p>
          <w:p w14:paraId="522144A9" w14:textId="4A890F03" w:rsidR="00CA5573" w:rsidRPr="00CA5573" w:rsidRDefault="00CA5573" w:rsidP="007E3388">
            <w:pPr>
              <w:pStyle w:val="TableParagraph"/>
              <w:spacing w:before="1" w:line="238" w:lineRule="exact"/>
              <w:ind w:left="285"/>
              <w:jc w:val="both"/>
              <w:rPr>
                <w:sz w:val="20"/>
                <w:szCs w:val="20"/>
              </w:rPr>
            </w:pPr>
            <w:r w:rsidRPr="00CA5573">
              <w:rPr>
                <w:sz w:val="20"/>
                <w:szCs w:val="20"/>
              </w:rPr>
              <w:t>1.26</w:t>
            </w:r>
          </w:p>
        </w:tc>
        <w:tc>
          <w:tcPr>
            <w:tcW w:w="1315" w:type="dxa"/>
          </w:tcPr>
          <w:p w14:paraId="6153E80D" w14:textId="77777777" w:rsidR="00CA5573" w:rsidRPr="00CA5573" w:rsidRDefault="00CA5573" w:rsidP="007E3388">
            <w:pPr>
              <w:pStyle w:val="TableParagraph"/>
              <w:jc w:val="both"/>
              <w:rPr>
                <w:sz w:val="20"/>
                <w:szCs w:val="20"/>
              </w:rPr>
            </w:pPr>
          </w:p>
        </w:tc>
        <w:tc>
          <w:tcPr>
            <w:tcW w:w="1560" w:type="dxa"/>
          </w:tcPr>
          <w:p w14:paraId="6AFA20B3" w14:textId="37C8EDD7" w:rsidR="00CA5573" w:rsidRPr="00CA5573" w:rsidRDefault="00CA5573" w:rsidP="007E3388">
            <w:pPr>
              <w:pStyle w:val="TableParagraph"/>
              <w:spacing w:before="120"/>
              <w:ind w:left="115" w:right="115"/>
              <w:jc w:val="both"/>
              <w:rPr>
                <w:sz w:val="20"/>
                <w:szCs w:val="20"/>
              </w:rPr>
            </w:pPr>
            <w:r w:rsidRPr="00CA5573">
              <w:rPr>
                <w:sz w:val="20"/>
                <w:szCs w:val="20"/>
              </w:rPr>
              <w:t>74.00-82.00</w:t>
            </w:r>
          </w:p>
        </w:tc>
        <w:tc>
          <w:tcPr>
            <w:tcW w:w="1699" w:type="dxa"/>
          </w:tcPr>
          <w:p w14:paraId="18C55509" w14:textId="4B3FC0AB" w:rsidR="00CA5573" w:rsidRPr="00CA5573" w:rsidRDefault="00CA5573" w:rsidP="007E3388">
            <w:pPr>
              <w:pStyle w:val="TableParagraph"/>
              <w:spacing w:before="120"/>
              <w:ind w:left="124" w:right="117"/>
              <w:jc w:val="both"/>
              <w:rPr>
                <w:sz w:val="20"/>
                <w:szCs w:val="20"/>
              </w:rPr>
            </w:pPr>
            <w:r w:rsidRPr="00CA5573">
              <w:rPr>
                <w:sz w:val="20"/>
                <w:szCs w:val="20"/>
              </w:rPr>
              <w:t>71.33-</w:t>
            </w:r>
            <w:r w:rsidRPr="00CA5573">
              <w:rPr>
                <w:spacing w:val="54"/>
                <w:sz w:val="20"/>
                <w:szCs w:val="20"/>
              </w:rPr>
              <w:t xml:space="preserve"> </w:t>
            </w:r>
            <w:r w:rsidRPr="00CA5573">
              <w:rPr>
                <w:sz w:val="20"/>
                <w:szCs w:val="20"/>
              </w:rPr>
              <w:t>79.33</w:t>
            </w:r>
          </w:p>
        </w:tc>
        <w:tc>
          <w:tcPr>
            <w:tcW w:w="1900" w:type="dxa"/>
          </w:tcPr>
          <w:p w14:paraId="655C0439" w14:textId="77777777" w:rsidR="00CA5573" w:rsidRPr="00CA5573" w:rsidRDefault="00CA5573" w:rsidP="007E3388">
            <w:pPr>
              <w:pStyle w:val="TableParagraph"/>
              <w:jc w:val="both"/>
              <w:rPr>
                <w:sz w:val="20"/>
                <w:szCs w:val="20"/>
              </w:rPr>
            </w:pPr>
          </w:p>
        </w:tc>
      </w:tr>
      <w:tr w:rsidR="00CA5573" w:rsidRPr="00CA5573" w14:paraId="68911529" w14:textId="77777777" w:rsidTr="009A1AC1">
        <w:trPr>
          <w:trHeight w:val="306"/>
        </w:trPr>
        <w:tc>
          <w:tcPr>
            <w:tcW w:w="14292" w:type="dxa"/>
            <w:gridSpan w:val="10"/>
          </w:tcPr>
          <w:p w14:paraId="208D520A" w14:textId="77777777" w:rsidR="00CA5573" w:rsidRPr="00CA5573" w:rsidRDefault="00CA5573" w:rsidP="007E3388">
            <w:pPr>
              <w:pStyle w:val="TableParagraph"/>
              <w:spacing w:before="29"/>
              <w:ind w:left="832"/>
              <w:jc w:val="both"/>
              <w:rPr>
                <w:b/>
                <w:sz w:val="20"/>
                <w:szCs w:val="20"/>
              </w:rPr>
            </w:pPr>
            <w:r w:rsidRPr="00CA5573">
              <w:rPr>
                <w:b/>
                <w:sz w:val="20"/>
                <w:szCs w:val="20"/>
              </w:rPr>
              <w:t>CD</w:t>
            </w:r>
            <w:r w:rsidRPr="00CA5573">
              <w:rPr>
                <w:b/>
                <w:spacing w:val="-2"/>
                <w:sz w:val="20"/>
                <w:szCs w:val="20"/>
              </w:rPr>
              <w:t xml:space="preserve"> </w:t>
            </w:r>
            <w:r w:rsidRPr="00CA5573">
              <w:rPr>
                <w:b/>
                <w:sz w:val="20"/>
                <w:szCs w:val="20"/>
              </w:rPr>
              <w:t>at</w:t>
            </w:r>
            <w:r w:rsidRPr="00CA5573">
              <w:rPr>
                <w:b/>
                <w:spacing w:val="-2"/>
                <w:sz w:val="20"/>
                <w:szCs w:val="20"/>
              </w:rPr>
              <w:t xml:space="preserve"> </w:t>
            </w:r>
            <w:r w:rsidRPr="00CA5573">
              <w:rPr>
                <w:b/>
                <w:sz w:val="20"/>
                <w:szCs w:val="20"/>
              </w:rPr>
              <w:t>5%</w:t>
            </w:r>
          </w:p>
        </w:tc>
      </w:tr>
      <w:tr w:rsidR="00CA5573" w:rsidRPr="00CA5573" w14:paraId="12B8BCE6" w14:textId="77777777" w:rsidTr="009A1AC1">
        <w:trPr>
          <w:trHeight w:val="407"/>
        </w:trPr>
        <w:tc>
          <w:tcPr>
            <w:tcW w:w="2398" w:type="dxa"/>
          </w:tcPr>
          <w:p w14:paraId="20E5A355" w14:textId="77777777" w:rsidR="00CA5573" w:rsidRPr="00CA5573" w:rsidRDefault="00CA5573" w:rsidP="007E3388">
            <w:pPr>
              <w:pStyle w:val="TableParagraph"/>
              <w:spacing w:before="77"/>
              <w:ind w:left="231" w:right="230"/>
              <w:jc w:val="both"/>
              <w:rPr>
                <w:b/>
                <w:sz w:val="20"/>
                <w:szCs w:val="20"/>
              </w:rPr>
            </w:pPr>
            <w:r w:rsidRPr="00CA5573">
              <w:rPr>
                <w:b/>
                <w:sz w:val="20"/>
                <w:szCs w:val="20"/>
              </w:rPr>
              <w:t>Variety</w:t>
            </w:r>
            <w:r w:rsidRPr="00CA5573">
              <w:rPr>
                <w:b/>
                <w:spacing w:val="-3"/>
                <w:sz w:val="20"/>
                <w:szCs w:val="20"/>
              </w:rPr>
              <w:t xml:space="preserve"> </w:t>
            </w:r>
            <w:r w:rsidRPr="00CA5573">
              <w:rPr>
                <w:b/>
                <w:sz w:val="20"/>
                <w:szCs w:val="20"/>
              </w:rPr>
              <w:t>(A)</w:t>
            </w:r>
          </w:p>
        </w:tc>
        <w:tc>
          <w:tcPr>
            <w:tcW w:w="3280" w:type="dxa"/>
            <w:gridSpan w:val="3"/>
          </w:tcPr>
          <w:p w14:paraId="24B7BAC3" w14:textId="53092EE2" w:rsidR="00CA5573" w:rsidRPr="00CA5573" w:rsidRDefault="00CA5573" w:rsidP="007E3388">
            <w:pPr>
              <w:pStyle w:val="TableParagraph"/>
              <w:spacing w:before="72"/>
              <w:ind w:left="1375" w:right="1365"/>
              <w:jc w:val="both"/>
              <w:rPr>
                <w:sz w:val="20"/>
                <w:szCs w:val="20"/>
              </w:rPr>
            </w:pPr>
            <w:r w:rsidRPr="00CA5573">
              <w:rPr>
                <w:sz w:val="20"/>
                <w:szCs w:val="20"/>
              </w:rPr>
              <w:t>0.02</w:t>
            </w:r>
          </w:p>
        </w:tc>
        <w:tc>
          <w:tcPr>
            <w:tcW w:w="3455" w:type="dxa"/>
            <w:gridSpan w:val="3"/>
          </w:tcPr>
          <w:p w14:paraId="37849E3C" w14:textId="5C4F4B54" w:rsidR="00CA5573" w:rsidRPr="00CA5573" w:rsidRDefault="00CA5573" w:rsidP="007E3388">
            <w:pPr>
              <w:pStyle w:val="TableParagraph"/>
              <w:spacing w:before="72"/>
              <w:ind w:left="1461" w:right="1453"/>
              <w:jc w:val="both"/>
              <w:rPr>
                <w:sz w:val="20"/>
                <w:szCs w:val="20"/>
              </w:rPr>
            </w:pPr>
            <w:r w:rsidRPr="00CA5573">
              <w:rPr>
                <w:sz w:val="20"/>
                <w:szCs w:val="20"/>
              </w:rPr>
              <w:t>0.02</w:t>
            </w:r>
          </w:p>
        </w:tc>
        <w:tc>
          <w:tcPr>
            <w:tcW w:w="5159" w:type="dxa"/>
            <w:gridSpan w:val="3"/>
          </w:tcPr>
          <w:p w14:paraId="75B74400" w14:textId="3DF5D563" w:rsidR="00CA5573" w:rsidRPr="00CA5573" w:rsidRDefault="00CA5573" w:rsidP="007E3388">
            <w:pPr>
              <w:pStyle w:val="TableParagraph"/>
              <w:spacing w:before="72"/>
              <w:ind w:left="2313" w:right="2305"/>
              <w:jc w:val="both"/>
              <w:rPr>
                <w:sz w:val="20"/>
                <w:szCs w:val="20"/>
              </w:rPr>
            </w:pPr>
            <w:r w:rsidRPr="00CA5573">
              <w:rPr>
                <w:sz w:val="20"/>
                <w:szCs w:val="20"/>
              </w:rPr>
              <w:t>3.68</w:t>
            </w:r>
          </w:p>
        </w:tc>
      </w:tr>
      <w:tr w:rsidR="00CA5573" w:rsidRPr="00CA5573" w14:paraId="5B0021A9" w14:textId="77777777" w:rsidTr="009A1AC1">
        <w:trPr>
          <w:trHeight w:val="407"/>
        </w:trPr>
        <w:tc>
          <w:tcPr>
            <w:tcW w:w="2398" w:type="dxa"/>
          </w:tcPr>
          <w:p w14:paraId="543371A2" w14:textId="77777777" w:rsidR="00CA5573" w:rsidRPr="00CA5573" w:rsidRDefault="00CA5573" w:rsidP="007E3388">
            <w:pPr>
              <w:pStyle w:val="TableParagraph"/>
              <w:spacing w:before="77"/>
              <w:ind w:left="236" w:right="225"/>
              <w:jc w:val="both"/>
              <w:rPr>
                <w:b/>
                <w:sz w:val="20"/>
                <w:szCs w:val="20"/>
              </w:rPr>
            </w:pPr>
            <w:r w:rsidRPr="00CA5573">
              <w:rPr>
                <w:b/>
                <w:sz w:val="20"/>
                <w:szCs w:val="20"/>
              </w:rPr>
              <w:t>Lot</w:t>
            </w:r>
            <w:r w:rsidRPr="00CA5573">
              <w:rPr>
                <w:b/>
                <w:spacing w:val="1"/>
                <w:sz w:val="20"/>
                <w:szCs w:val="20"/>
              </w:rPr>
              <w:t xml:space="preserve"> </w:t>
            </w:r>
            <w:r w:rsidRPr="00CA5573">
              <w:rPr>
                <w:b/>
                <w:sz w:val="20"/>
                <w:szCs w:val="20"/>
              </w:rPr>
              <w:t>(B)</w:t>
            </w:r>
          </w:p>
        </w:tc>
        <w:tc>
          <w:tcPr>
            <w:tcW w:w="3280" w:type="dxa"/>
            <w:gridSpan w:val="3"/>
          </w:tcPr>
          <w:p w14:paraId="549B48E3" w14:textId="37DA76B7" w:rsidR="00CA5573" w:rsidRPr="00CA5573" w:rsidRDefault="00CA5573" w:rsidP="007E3388">
            <w:pPr>
              <w:pStyle w:val="TableParagraph"/>
              <w:spacing w:before="72"/>
              <w:ind w:left="1375" w:right="1365"/>
              <w:jc w:val="both"/>
              <w:rPr>
                <w:sz w:val="20"/>
                <w:szCs w:val="20"/>
              </w:rPr>
            </w:pPr>
            <w:r w:rsidRPr="00CA5573">
              <w:rPr>
                <w:sz w:val="20"/>
                <w:szCs w:val="20"/>
              </w:rPr>
              <w:t>0.01</w:t>
            </w:r>
          </w:p>
        </w:tc>
        <w:tc>
          <w:tcPr>
            <w:tcW w:w="3455" w:type="dxa"/>
            <w:gridSpan w:val="3"/>
          </w:tcPr>
          <w:p w14:paraId="64482207" w14:textId="1E5FCD2F" w:rsidR="00CA5573" w:rsidRPr="00CA5573" w:rsidRDefault="00CA5573" w:rsidP="007E3388">
            <w:pPr>
              <w:pStyle w:val="TableParagraph"/>
              <w:spacing w:before="72"/>
              <w:ind w:left="1461" w:right="1453"/>
              <w:jc w:val="both"/>
              <w:rPr>
                <w:sz w:val="20"/>
                <w:szCs w:val="20"/>
              </w:rPr>
            </w:pPr>
            <w:r w:rsidRPr="00CA5573">
              <w:rPr>
                <w:sz w:val="20"/>
                <w:szCs w:val="20"/>
              </w:rPr>
              <w:t>0.01</w:t>
            </w:r>
          </w:p>
        </w:tc>
        <w:tc>
          <w:tcPr>
            <w:tcW w:w="5159" w:type="dxa"/>
            <w:gridSpan w:val="3"/>
          </w:tcPr>
          <w:p w14:paraId="3E4E4028" w14:textId="1B080977" w:rsidR="00CA5573" w:rsidRPr="00CA5573" w:rsidRDefault="00CA5573" w:rsidP="007E3388">
            <w:pPr>
              <w:pStyle w:val="TableParagraph"/>
              <w:spacing w:before="72"/>
              <w:ind w:left="2313" w:right="2305"/>
              <w:jc w:val="both"/>
              <w:rPr>
                <w:sz w:val="20"/>
                <w:szCs w:val="20"/>
              </w:rPr>
            </w:pPr>
            <w:r w:rsidRPr="00CA5573">
              <w:rPr>
                <w:sz w:val="20"/>
                <w:szCs w:val="20"/>
              </w:rPr>
              <w:t>2.12</w:t>
            </w:r>
          </w:p>
        </w:tc>
      </w:tr>
      <w:tr w:rsidR="00CA5573" w:rsidRPr="00CA5573" w14:paraId="6F72B15A" w14:textId="77777777" w:rsidTr="009A1AC1">
        <w:trPr>
          <w:trHeight w:val="407"/>
        </w:trPr>
        <w:tc>
          <w:tcPr>
            <w:tcW w:w="2398" w:type="dxa"/>
          </w:tcPr>
          <w:p w14:paraId="2F183626" w14:textId="77777777" w:rsidR="00CA5573" w:rsidRPr="00CA5573" w:rsidRDefault="00CA5573" w:rsidP="007E3388">
            <w:pPr>
              <w:pStyle w:val="TableParagraph"/>
              <w:spacing w:before="77"/>
              <w:ind w:left="236" w:right="221"/>
              <w:jc w:val="both"/>
              <w:rPr>
                <w:b/>
                <w:sz w:val="20"/>
                <w:szCs w:val="20"/>
              </w:rPr>
            </w:pPr>
            <w:r w:rsidRPr="00CA5573">
              <w:rPr>
                <w:b/>
                <w:sz w:val="20"/>
                <w:szCs w:val="20"/>
              </w:rPr>
              <w:t>(A</w:t>
            </w:r>
            <w:r w:rsidRPr="00CA5573">
              <w:rPr>
                <w:b/>
                <w:spacing w:val="1"/>
                <w:sz w:val="20"/>
                <w:szCs w:val="20"/>
              </w:rPr>
              <w:t xml:space="preserve"> </w:t>
            </w:r>
            <w:r w:rsidRPr="00CA5573">
              <w:rPr>
                <w:b/>
                <w:sz w:val="20"/>
                <w:szCs w:val="20"/>
              </w:rPr>
              <w:t>X</w:t>
            </w:r>
            <w:r w:rsidRPr="00CA5573">
              <w:rPr>
                <w:b/>
                <w:spacing w:val="1"/>
                <w:sz w:val="20"/>
                <w:szCs w:val="20"/>
              </w:rPr>
              <w:t xml:space="preserve"> </w:t>
            </w:r>
            <w:r w:rsidRPr="00CA5573">
              <w:rPr>
                <w:b/>
                <w:sz w:val="20"/>
                <w:szCs w:val="20"/>
              </w:rPr>
              <w:t>B)</w:t>
            </w:r>
          </w:p>
        </w:tc>
        <w:tc>
          <w:tcPr>
            <w:tcW w:w="3280" w:type="dxa"/>
            <w:gridSpan w:val="3"/>
          </w:tcPr>
          <w:p w14:paraId="4EE21CE8" w14:textId="6909CBC0" w:rsidR="00CA5573" w:rsidRPr="00CA5573" w:rsidRDefault="00CA5573" w:rsidP="007E3388">
            <w:pPr>
              <w:pStyle w:val="TableParagraph"/>
              <w:spacing w:before="72"/>
              <w:ind w:left="1375" w:right="1365"/>
              <w:jc w:val="both"/>
              <w:rPr>
                <w:sz w:val="20"/>
                <w:szCs w:val="20"/>
              </w:rPr>
            </w:pPr>
            <w:r w:rsidRPr="00CA5573">
              <w:rPr>
                <w:sz w:val="20"/>
                <w:szCs w:val="20"/>
              </w:rPr>
              <w:t>0.03</w:t>
            </w:r>
          </w:p>
        </w:tc>
        <w:tc>
          <w:tcPr>
            <w:tcW w:w="3455" w:type="dxa"/>
            <w:gridSpan w:val="3"/>
          </w:tcPr>
          <w:p w14:paraId="537BC699" w14:textId="77777777" w:rsidR="00CA5573" w:rsidRPr="00CA5573" w:rsidRDefault="00CA5573" w:rsidP="007E3388">
            <w:pPr>
              <w:pStyle w:val="TableParagraph"/>
              <w:spacing w:before="72"/>
              <w:ind w:left="1454" w:right="1453"/>
              <w:jc w:val="both"/>
              <w:rPr>
                <w:sz w:val="20"/>
                <w:szCs w:val="20"/>
              </w:rPr>
            </w:pPr>
            <w:r w:rsidRPr="00CA5573">
              <w:rPr>
                <w:sz w:val="20"/>
                <w:szCs w:val="20"/>
              </w:rPr>
              <w:t>NS</w:t>
            </w:r>
          </w:p>
        </w:tc>
        <w:tc>
          <w:tcPr>
            <w:tcW w:w="5159" w:type="dxa"/>
            <w:gridSpan w:val="3"/>
          </w:tcPr>
          <w:p w14:paraId="4E7EBF03" w14:textId="77777777" w:rsidR="00CA5573" w:rsidRPr="00CA5573" w:rsidRDefault="00CA5573" w:rsidP="007E3388">
            <w:pPr>
              <w:pStyle w:val="TableParagraph"/>
              <w:spacing w:before="72"/>
              <w:ind w:left="2306" w:right="2305"/>
              <w:jc w:val="both"/>
              <w:rPr>
                <w:sz w:val="20"/>
                <w:szCs w:val="20"/>
              </w:rPr>
            </w:pPr>
            <w:r w:rsidRPr="00CA5573">
              <w:rPr>
                <w:sz w:val="20"/>
                <w:szCs w:val="20"/>
              </w:rPr>
              <w:t>NS</w:t>
            </w:r>
          </w:p>
        </w:tc>
      </w:tr>
      <w:tr w:rsidR="00CA5573" w:rsidRPr="00CA5573" w14:paraId="2862E3C4" w14:textId="77777777" w:rsidTr="009A1AC1">
        <w:trPr>
          <w:trHeight w:val="407"/>
        </w:trPr>
        <w:tc>
          <w:tcPr>
            <w:tcW w:w="2398" w:type="dxa"/>
          </w:tcPr>
          <w:p w14:paraId="1E0AACAE" w14:textId="65680F4E" w:rsidR="00CA5573" w:rsidRPr="00CA5573" w:rsidRDefault="00CA5573" w:rsidP="007E3388">
            <w:pPr>
              <w:pStyle w:val="TableParagraph"/>
              <w:spacing w:before="77"/>
              <w:ind w:left="236" w:right="225"/>
              <w:jc w:val="both"/>
              <w:rPr>
                <w:b/>
                <w:sz w:val="20"/>
                <w:szCs w:val="20"/>
              </w:rPr>
            </w:pPr>
            <w:r w:rsidRPr="00CA5573">
              <w:rPr>
                <w:b/>
                <w:sz w:val="20"/>
                <w:szCs w:val="20"/>
              </w:rPr>
              <w:t xml:space="preserve">CV </w:t>
            </w:r>
            <w:r w:rsidR="00385274" w:rsidRPr="00CA5573">
              <w:rPr>
                <w:b/>
                <w:sz w:val="20"/>
                <w:szCs w:val="20"/>
              </w:rPr>
              <w:t>(</w:t>
            </w:r>
            <w:proofErr w:type="gramStart"/>
            <w:r w:rsidR="00385274" w:rsidRPr="00CA5573">
              <w:rPr>
                <w:b/>
                <w:spacing w:val="-4"/>
                <w:sz w:val="20"/>
                <w:szCs w:val="20"/>
              </w:rPr>
              <w:t>%</w:t>
            </w:r>
            <w:r w:rsidRPr="00CA5573">
              <w:rPr>
                <w:b/>
                <w:spacing w:val="7"/>
                <w:sz w:val="20"/>
                <w:szCs w:val="20"/>
              </w:rPr>
              <w:t xml:space="preserve"> </w:t>
            </w:r>
            <w:r w:rsidRPr="00CA5573">
              <w:rPr>
                <w:b/>
                <w:sz w:val="20"/>
                <w:szCs w:val="20"/>
              </w:rPr>
              <w:t>)</w:t>
            </w:r>
            <w:proofErr w:type="gramEnd"/>
          </w:p>
        </w:tc>
        <w:tc>
          <w:tcPr>
            <w:tcW w:w="3280" w:type="dxa"/>
            <w:gridSpan w:val="3"/>
          </w:tcPr>
          <w:p w14:paraId="1A8F40BE" w14:textId="77777777" w:rsidR="00CA5573" w:rsidRPr="00CA5573" w:rsidRDefault="00CA5573" w:rsidP="007E3388">
            <w:pPr>
              <w:pStyle w:val="TableParagraph"/>
              <w:spacing w:before="72"/>
              <w:ind w:left="1375" w:right="1365"/>
              <w:jc w:val="both"/>
              <w:rPr>
                <w:sz w:val="20"/>
                <w:szCs w:val="20"/>
              </w:rPr>
            </w:pPr>
            <w:r w:rsidRPr="00CA5573">
              <w:rPr>
                <w:sz w:val="20"/>
                <w:szCs w:val="20"/>
              </w:rPr>
              <w:t>1.2</w:t>
            </w:r>
          </w:p>
        </w:tc>
        <w:tc>
          <w:tcPr>
            <w:tcW w:w="3455" w:type="dxa"/>
            <w:gridSpan w:val="3"/>
          </w:tcPr>
          <w:p w14:paraId="04B36EFA" w14:textId="77777777" w:rsidR="00CA5573" w:rsidRPr="00CA5573" w:rsidRDefault="00CA5573" w:rsidP="007E3388">
            <w:pPr>
              <w:pStyle w:val="TableParagraph"/>
              <w:spacing w:before="72"/>
              <w:ind w:left="1461" w:right="1453"/>
              <w:jc w:val="both"/>
              <w:rPr>
                <w:sz w:val="20"/>
                <w:szCs w:val="20"/>
              </w:rPr>
            </w:pPr>
            <w:r w:rsidRPr="00CA5573">
              <w:rPr>
                <w:sz w:val="20"/>
                <w:szCs w:val="20"/>
              </w:rPr>
              <w:t>2.5</w:t>
            </w:r>
          </w:p>
        </w:tc>
        <w:tc>
          <w:tcPr>
            <w:tcW w:w="5159" w:type="dxa"/>
            <w:gridSpan w:val="3"/>
          </w:tcPr>
          <w:p w14:paraId="72B517E7" w14:textId="77777777" w:rsidR="00CA5573" w:rsidRPr="00CA5573" w:rsidRDefault="00CA5573" w:rsidP="007E3388">
            <w:pPr>
              <w:pStyle w:val="TableParagraph"/>
              <w:spacing w:before="72"/>
              <w:ind w:left="2313" w:right="2305"/>
              <w:jc w:val="both"/>
              <w:rPr>
                <w:sz w:val="20"/>
                <w:szCs w:val="20"/>
              </w:rPr>
            </w:pPr>
            <w:r w:rsidRPr="00CA5573">
              <w:rPr>
                <w:sz w:val="20"/>
                <w:szCs w:val="20"/>
              </w:rPr>
              <w:t>4.1</w:t>
            </w:r>
          </w:p>
        </w:tc>
      </w:tr>
    </w:tbl>
    <w:p w14:paraId="686310B4" w14:textId="77777777" w:rsidR="00CA5573" w:rsidRPr="00CA5573" w:rsidRDefault="00CA5573" w:rsidP="009940A2">
      <w:pPr>
        <w:jc w:val="both"/>
        <w:rPr>
          <w:rFonts w:ascii="Times New Roman" w:hAnsi="Times New Roman" w:cs="Times New Roman"/>
          <w:lang w:val="en-US"/>
        </w:rPr>
      </w:pPr>
    </w:p>
    <w:p w14:paraId="55CF12F0" w14:textId="77777777" w:rsidR="00CE0350" w:rsidRPr="00CE0350" w:rsidRDefault="00CE0350" w:rsidP="009940A2">
      <w:pPr>
        <w:jc w:val="both"/>
        <w:rPr>
          <w:rFonts w:ascii="Times New Roman" w:hAnsi="Times New Roman" w:cs="Times New Roman"/>
          <w:lang w:val="en-US"/>
        </w:rPr>
      </w:pPr>
    </w:p>
    <w:p w14:paraId="09CC210F" w14:textId="77777777" w:rsidR="000877A6" w:rsidRPr="00CE0350" w:rsidRDefault="000877A6" w:rsidP="009940A2">
      <w:pPr>
        <w:jc w:val="both"/>
        <w:rPr>
          <w:rFonts w:ascii="Times New Roman" w:hAnsi="Times New Roman" w:cs="Times New Roman"/>
          <w:b/>
          <w:bCs/>
          <w:lang w:val="en-US"/>
        </w:rPr>
      </w:pPr>
    </w:p>
    <w:p w14:paraId="3EE7A7E0" w14:textId="5EC5BE70" w:rsidR="00D6664E" w:rsidRDefault="00CA5573" w:rsidP="009940A2">
      <w:pPr>
        <w:jc w:val="both"/>
        <w:rPr>
          <w:rFonts w:ascii="Times New Roman" w:hAnsi="Times New Roman" w:cs="Times New Roman"/>
          <w:b/>
          <w:bCs/>
          <w:lang w:val="en-US"/>
        </w:rPr>
      </w:pPr>
      <w:r w:rsidRPr="00CA5573">
        <w:rPr>
          <w:rFonts w:ascii="Times New Roman" w:hAnsi="Times New Roman" w:cs="Times New Roman"/>
          <w:b/>
          <w:bCs/>
          <w:lang w:val="en-US"/>
        </w:rPr>
        <w:lastRenderedPageBreak/>
        <w:t xml:space="preserve">Table </w:t>
      </w:r>
      <w:r>
        <w:rPr>
          <w:rFonts w:ascii="Times New Roman" w:hAnsi="Times New Roman" w:cs="Times New Roman"/>
          <w:b/>
          <w:bCs/>
          <w:lang w:val="en-US"/>
        </w:rPr>
        <w:t xml:space="preserve">2. </w:t>
      </w:r>
      <w:r w:rsidRPr="00CA5573">
        <w:rPr>
          <w:rFonts w:ascii="Times New Roman" w:hAnsi="Times New Roman" w:cs="Times New Roman"/>
          <w:b/>
          <w:bCs/>
          <w:lang w:val="en-US"/>
        </w:rPr>
        <w:t xml:space="preserve">Mean values </w:t>
      </w:r>
      <w:r w:rsidR="00EC3E9A">
        <w:rPr>
          <w:rFonts w:ascii="Times New Roman" w:hAnsi="Times New Roman" w:cs="Times New Roman"/>
          <w:b/>
          <w:bCs/>
          <w:lang w:val="en-US"/>
        </w:rPr>
        <w:t xml:space="preserve">of </w:t>
      </w:r>
      <w:r w:rsidRPr="00CA5573">
        <w:rPr>
          <w:rFonts w:ascii="Times New Roman" w:hAnsi="Times New Roman" w:cs="Times New Roman"/>
          <w:b/>
          <w:bCs/>
          <w:lang w:val="en-US"/>
        </w:rPr>
        <w:t xml:space="preserve">physiological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p>
    <w:tbl>
      <w:tblPr>
        <w:tblW w:w="0" w:type="auto"/>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35"/>
        <w:gridCol w:w="978"/>
        <w:gridCol w:w="983"/>
        <w:gridCol w:w="940"/>
        <w:gridCol w:w="1046"/>
        <w:gridCol w:w="907"/>
        <w:gridCol w:w="960"/>
        <w:gridCol w:w="1142"/>
        <w:gridCol w:w="1132"/>
        <w:gridCol w:w="1022"/>
        <w:gridCol w:w="897"/>
        <w:gridCol w:w="883"/>
        <w:gridCol w:w="941"/>
      </w:tblGrid>
      <w:tr w:rsidR="0024703F" w:rsidRPr="0024703F" w14:paraId="41A73FEE" w14:textId="77777777" w:rsidTr="009A1AC1">
        <w:trPr>
          <w:trHeight w:val="561"/>
        </w:trPr>
        <w:tc>
          <w:tcPr>
            <w:tcW w:w="2235" w:type="dxa"/>
          </w:tcPr>
          <w:p w14:paraId="63A1FBE0" w14:textId="77777777" w:rsidR="0024703F" w:rsidRPr="0024703F" w:rsidRDefault="0024703F" w:rsidP="007E3388">
            <w:pPr>
              <w:pStyle w:val="TableParagraph"/>
              <w:jc w:val="both"/>
              <w:rPr>
                <w:sz w:val="20"/>
                <w:szCs w:val="20"/>
              </w:rPr>
            </w:pPr>
          </w:p>
        </w:tc>
        <w:tc>
          <w:tcPr>
            <w:tcW w:w="2901" w:type="dxa"/>
            <w:gridSpan w:val="3"/>
          </w:tcPr>
          <w:p w14:paraId="5848B3B0" w14:textId="77777777" w:rsidR="0024703F" w:rsidRPr="0024703F" w:rsidRDefault="0024703F" w:rsidP="007E3388">
            <w:pPr>
              <w:pStyle w:val="TableParagraph"/>
              <w:spacing w:before="154"/>
              <w:ind w:left="491"/>
              <w:jc w:val="both"/>
              <w:rPr>
                <w:b/>
                <w:sz w:val="20"/>
                <w:szCs w:val="20"/>
              </w:rPr>
            </w:pPr>
            <w:r w:rsidRPr="0024703F">
              <w:rPr>
                <w:b/>
                <w:sz w:val="20"/>
                <w:szCs w:val="20"/>
              </w:rPr>
              <w:t>Seedling</w:t>
            </w:r>
            <w:r w:rsidRPr="0024703F">
              <w:rPr>
                <w:b/>
                <w:spacing w:val="-2"/>
                <w:sz w:val="20"/>
                <w:szCs w:val="20"/>
              </w:rPr>
              <w:t xml:space="preserve"> </w:t>
            </w:r>
            <w:r w:rsidRPr="0024703F">
              <w:rPr>
                <w:b/>
                <w:sz w:val="20"/>
                <w:szCs w:val="20"/>
              </w:rPr>
              <w:t>length</w:t>
            </w:r>
            <w:r w:rsidRPr="0024703F">
              <w:rPr>
                <w:b/>
                <w:spacing w:val="-9"/>
                <w:sz w:val="20"/>
                <w:szCs w:val="20"/>
              </w:rPr>
              <w:t xml:space="preserve"> </w:t>
            </w:r>
            <w:r w:rsidRPr="0024703F">
              <w:rPr>
                <w:b/>
                <w:sz w:val="20"/>
                <w:szCs w:val="20"/>
              </w:rPr>
              <w:t>(cm)</w:t>
            </w:r>
          </w:p>
        </w:tc>
        <w:tc>
          <w:tcPr>
            <w:tcW w:w="2913" w:type="dxa"/>
            <w:gridSpan w:val="3"/>
          </w:tcPr>
          <w:p w14:paraId="782255AE" w14:textId="77777777" w:rsidR="0024703F" w:rsidRPr="0024703F" w:rsidRDefault="0024703F" w:rsidP="007E3388">
            <w:pPr>
              <w:pStyle w:val="TableParagraph"/>
              <w:spacing w:before="154"/>
              <w:ind w:left="280"/>
              <w:jc w:val="both"/>
              <w:rPr>
                <w:b/>
                <w:sz w:val="20"/>
                <w:szCs w:val="20"/>
              </w:rPr>
            </w:pPr>
            <w:r w:rsidRPr="0024703F">
              <w:rPr>
                <w:b/>
                <w:sz w:val="20"/>
                <w:szCs w:val="20"/>
              </w:rPr>
              <w:t>Seedling</w:t>
            </w:r>
            <w:r w:rsidRPr="0024703F">
              <w:rPr>
                <w:b/>
                <w:spacing w:val="-2"/>
                <w:sz w:val="20"/>
                <w:szCs w:val="20"/>
              </w:rPr>
              <w:t xml:space="preserve"> </w:t>
            </w:r>
            <w:r w:rsidRPr="0024703F">
              <w:rPr>
                <w:b/>
                <w:sz w:val="20"/>
                <w:szCs w:val="20"/>
              </w:rPr>
              <w:t>dry</w:t>
            </w:r>
            <w:r w:rsidRPr="0024703F">
              <w:rPr>
                <w:b/>
                <w:spacing w:val="-2"/>
                <w:sz w:val="20"/>
                <w:szCs w:val="20"/>
              </w:rPr>
              <w:t xml:space="preserve"> </w:t>
            </w:r>
            <w:r w:rsidRPr="0024703F">
              <w:rPr>
                <w:b/>
                <w:sz w:val="20"/>
                <w:szCs w:val="20"/>
              </w:rPr>
              <w:t>weight</w:t>
            </w:r>
            <w:r w:rsidRPr="0024703F">
              <w:rPr>
                <w:b/>
                <w:spacing w:val="-3"/>
                <w:sz w:val="20"/>
                <w:szCs w:val="20"/>
              </w:rPr>
              <w:t xml:space="preserve"> </w:t>
            </w:r>
            <w:r w:rsidRPr="0024703F">
              <w:rPr>
                <w:b/>
                <w:sz w:val="20"/>
                <w:szCs w:val="20"/>
              </w:rPr>
              <w:t>(mg)</w:t>
            </w:r>
          </w:p>
        </w:tc>
        <w:tc>
          <w:tcPr>
            <w:tcW w:w="3296" w:type="dxa"/>
            <w:gridSpan w:val="3"/>
          </w:tcPr>
          <w:p w14:paraId="583DDFE2" w14:textId="77777777" w:rsidR="0024703F" w:rsidRPr="0024703F" w:rsidRDefault="0024703F" w:rsidP="007E3388">
            <w:pPr>
              <w:pStyle w:val="TableParagraph"/>
              <w:spacing w:before="154"/>
              <w:ind w:left="950"/>
              <w:jc w:val="both"/>
              <w:rPr>
                <w:b/>
                <w:sz w:val="20"/>
                <w:szCs w:val="20"/>
              </w:rPr>
            </w:pPr>
            <w:r w:rsidRPr="0024703F">
              <w:rPr>
                <w:b/>
                <w:sz w:val="20"/>
                <w:szCs w:val="20"/>
              </w:rPr>
              <w:t>Vigour</w:t>
            </w:r>
            <w:r w:rsidRPr="0024703F">
              <w:rPr>
                <w:b/>
                <w:spacing w:val="-3"/>
                <w:sz w:val="20"/>
                <w:szCs w:val="20"/>
              </w:rPr>
              <w:t xml:space="preserve"> </w:t>
            </w:r>
            <w:r w:rsidRPr="0024703F">
              <w:rPr>
                <w:b/>
                <w:sz w:val="20"/>
                <w:szCs w:val="20"/>
              </w:rPr>
              <w:t>index-I</w:t>
            </w:r>
          </w:p>
        </w:tc>
        <w:tc>
          <w:tcPr>
            <w:tcW w:w="2721" w:type="dxa"/>
            <w:gridSpan w:val="3"/>
          </w:tcPr>
          <w:p w14:paraId="58C2BBB0" w14:textId="77777777" w:rsidR="0024703F" w:rsidRPr="0024703F" w:rsidRDefault="0024703F" w:rsidP="007E3388">
            <w:pPr>
              <w:pStyle w:val="TableParagraph"/>
              <w:spacing w:before="154"/>
              <w:ind w:left="618"/>
              <w:jc w:val="both"/>
              <w:rPr>
                <w:b/>
                <w:sz w:val="20"/>
                <w:szCs w:val="20"/>
              </w:rPr>
            </w:pPr>
            <w:r w:rsidRPr="0024703F">
              <w:rPr>
                <w:b/>
                <w:sz w:val="20"/>
                <w:szCs w:val="20"/>
              </w:rPr>
              <w:t>Vigour</w:t>
            </w:r>
            <w:r w:rsidRPr="0024703F">
              <w:rPr>
                <w:b/>
                <w:spacing w:val="-3"/>
                <w:sz w:val="20"/>
                <w:szCs w:val="20"/>
              </w:rPr>
              <w:t xml:space="preserve"> </w:t>
            </w:r>
            <w:r w:rsidRPr="0024703F">
              <w:rPr>
                <w:b/>
                <w:sz w:val="20"/>
                <w:szCs w:val="20"/>
              </w:rPr>
              <w:t>index-II</w:t>
            </w:r>
          </w:p>
        </w:tc>
      </w:tr>
      <w:tr w:rsidR="0024703F" w:rsidRPr="0024703F" w14:paraId="3B00A728" w14:textId="77777777" w:rsidTr="009A1AC1">
        <w:trPr>
          <w:trHeight w:val="921"/>
        </w:trPr>
        <w:tc>
          <w:tcPr>
            <w:tcW w:w="2235" w:type="dxa"/>
          </w:tcPr>
          <w:p w14:paraId="484C6401" w14:textId="77777777" w:rsidR="0024703F" w:rsidRPr="0024703F" w:rsidRDefault="0024703F" w:rsidP="007E3388">
            <w:pPr>
              <w:pStyle w:val="TableParagraph"/>
              <w:spacing w:before="3"/>
              <w:jc w:val="both"/>
              <w:rPr>
                <w:b/>
                <w:sz w:val="20"/>
                <w:szCs w:val="20"/>
              </w:rPr>
            </w:pPr>
          </w:p>
          <w:p w14:paraId="35A54C56" w14:textId="77777777" w:rsidR="0024703F" w:rsidRPr="0024703F" w:rsidRDefault="0024703F" w:rsidP="007E3388">
            <w:pPr>
              <w:pStyle w:val="TableParagraph"/>
              <w:ind w:left="154" w:right="148"/>
              <w:jc w:val="both"/>
              <w:rPr>
                <w:b/>
                <w:sz w:val="20"/>
                <w:szCs w:val="20"/>
              </w:rPr>
            </w:pPr>
            <w:r w:rsidRPr="0024703F">
              <w:rPr>
                <w:b/>
                <w:sz w:val="20"/>
                <w:szCs w:val="20"/>
              </w:rPr>
              <w:t>Genotype</w:t>
            </w:r>
          </w:p>
        </w:tc>
        <w:tc>
          <w:tcPr>
            <w:tcW w:w="978" w:type="dxa"/>
          </w:tcPr>
          <w:p w14:paraId="216E4E25" w14:textId="77777777" w:rsidR="0024703F" w:rsidRPr="0024703F" w:rsidRDefault="0024703F" w:rsidP="007E3388">
            <w:pPr>
              <w:pStyle w:val="TableParagraph"/>
              <w:spacing w:before="3"/>
              <w:jc w:val="both"/>
              <w:rPr>
                <w:b/>
                <w:sz w:val="20"/>
                <w:szCs w:val="20"/>
              </w:rPr>
            </w:pPr>
          </w:p>
          <w:p w14:paraId="1FB89F2F" w14:textId="77777777" w:rsidR="0024703F" w:rsidRPr="0024703F" w:rsidRDefault="0024703F" w:rsidP="007E3388">
            <w:pPr>
              <w:pStyle w:val="TableParagraph"/>
              <w:ind w:left="223" w:right="214"/>
              <w:jc w:val="both"/>
              <w:rPr>
                <w:b/>
                <w:sz w:val="20"/>
                <w:szCs w:val="20"/>
              </w:rPr>
            </w:pPr>
            <w:r w:rsidRPr="0024703F">
              <w:rPr>
                <w:b/>
                <w:sz w:val="20"/>
                <w:szCs w:val="20"/>
              </w:rPr>
              <w:t>L1</w:t>
            </w:r>
          </w:p>
        </w:tc>
        <w:tc>
          <w:tcPr>
            <w:tcW w:w="983" w:type="dxa"/>
          </w:tcPr>
          <w:p w14:paraId="08BF9B54" w14:textId="77777777" w:rsidR="0024703F" w:rsidRPr="0024703F" w:rsidRDefault="0024703F" w:rsidP="007E3388">
            <w:pPr>
              <w:pStyle w:val="TableParagraph"/>
              <w:spacing w:before="3"/>
              <w:jc w:val="both"/>
              <w:rPr>
                <w:b/>
                <w:sz w:val="20"/>
                <w:szCs w:val="20"/>
              </w:rPr>
            </w:pPr>
          </w:p>
          <w:p w14:paraId="39B6A368" w14:textId="77777777" w:rsidR="0024703F" w:rsidRPr="0024703F" w:rsidRDefault="0024703F" w:rsidP="007E3388">
            <w:pPr>
              <w:pStyle w:val="TableParagraph"/>
              <w:ind w:left="224" w:right="219"/>
              <w:jc w:val="both"/>
              <w:rPr>
                <w:b/>
                <w:sz w:val="20"/>
                <w:szCs w:val="20"/>
              </w:rPr>
            </w:pPr>
            <w:r w:rsidRPr="0024703F">
              <w:rPr>
                <w:b/>
                <w:sz w:val="20"/>
                <w:szCs w:val="20"/>
              </w:rPr>
              <w:t>L2</w:t>
            </w:r>
          </w:p>
        </w:tc>
        <w:tc>
          <w:tcPr>
            <w:tcW w:w="940" w:type="dxa"/>
          </w:tcPr>
          <w:p w14:paraId="2EA7A7F8" w14:textId="77777777" w:rsidR="0024703F" w:rsidRPr="0024703F" w:rsidRDefault="0024703F" w:rsidP="007E3388">
            <w:pPr>
              <w:pStyle w:val="TableParagraph"/>
              <w:spacing w:before="3"/>
              <w:jc w:val="both"/>
              <w:rPr>
                <w:b/>
                <w:sz w:val="20"/>
                <w:szCs w:val="20"/>
              </w:rPr>
            </w:pPr>
          </w:p>
          <w:p w14:paraId="70E3B11A" w14:textId="77777777" w:rsidR="0024703F" w:rsidRPr="0024703F" w:rsidRDefault="0024703F" w:rsidP="007E3388">
            <w:pPr>
              <w:pStyle w:val="TableParagraph"/>
              <w:ind w:left="185" w:right="172"/>
              <w:jc w:val="both"/>
              <w:rPr>
                <w:b/>
                <w:sz w:val="20"/>
                <w:szCs w:val="20"/>
              </w:rPr>
            </w:pPr>
            <w:r w:rsidRPr="0024703F">
              <w:rPr>
                <w:b/>
                <w:sz w:val="20"/>
                <w:szCs w:val="20"/>
              </w:rPr>
              <w:t>Mean</w:t>
            </w:r>
          </w:p>
        </w:tc>
        <w:tc>
          <w:tcPr>
            <w:tcW w:w="1046" w:type="dxa"/>
          </w:tcPr>
          <w:p w14:paraId="6A0E34BE" w14:textId="77777777" w:rsidR="0024703F" w:rsidRPr="0024703F" w:rsidRDefault="0024703F" w:rsidP="007E3388">
            <w:pPr>
              <w:pStyle w:val="TableParagraph"/>
              <w:spacing w:before="3"/>
              <w:jc w:val="both"/>
              <w:rPr>
                <w:b/>
                <w:sz w:val="20"/>
                <w:szCs w:val="20"/>
              </w:rPr>
            </w:pPr>
          </w:p>
          <w:p w14:paraId="3E0A586E" w14:textId="77777777" w:rsidR="0024703F" w:rsidRPr="0024703F" w:rsidRDefault="0024703F" w:rsidP="007E3388">
            <w:pPr>
              <w:pStyle w:val="TableParagraph"/>
              <w:ind w:left="235" w:right="225"/>
              <w:jc w:val="both"/>
              <w:rPr>
                <w:b/>
                <w:sz w:val="20"/>
                <w:szCs w:val="20"/>
              </w:rPr>
            </w:pPr>
            <w:r w:rsidRPr="0024703F">
              <w:rPr>
                <w:b/>
                <w:sz w:val="20"/>
                <w:szCs w:val="20"/>
              </w:rPr>
              <w:t>L1</w:t>
            </w:r>
          </w:p>
        </w:tc>
        <w:tc>
          <w:tcPr>
            <w:tcW w:w="907" w:type="dxa"/>
          </w:tcPr>
          <w:p w14:paraId="2DEF5405" w14:textId="77777777" w:rsidR="0024703F" w:rsidRPr="0024703F" w:rsidRDefault="0024703F" w:rsidP="007E3388">
            <w:pPr>
              <w:pStyle w:val="TableParagraph"/>
              <w:spacing w:before="3"/>
              <w:jc w:val="both"/>
              <w:rPr>
                <w:b/>
                <w:sz w:val="20"/>
                <w:szCs w:val="20"/>
              </w:rPr>
            </w:pPr>
          </w:p>
          <w:p w14:paraId="51771869" w14:textId="77777777" w:rsidR="0024703F" w:rsidRPr="0024703F" w:rsidRDefault="0024703F" w:rsidP="007E3388">
            <w:pPr>
              <w:pStyle w:val="TableParagraph"/>
              <w:ind w:left="190" w:right="177"/>
              <w:jc w:val="both"/>
              <w:rPr>
                <w:b/>
                <w:sz w:val="20"/>
                <w:szCs w:val="20"/>
              </w:rPr>
            </w:pPr>
            <w:r w:rsidRPr="0024703F">
              <w:rPr>
                <w:b/>
                <w:sz w:val="20"/>
                <w:szCs w:val="20"/>
              </w:rPr>
              <w:t>L2</w:t>
            </w:r>
          </w:p>
        </w:tc>
        <w:tc>
          <w:tcPr>
            <w:tcW w:w="960" w:type="dxa"/>
          </w:tcPr>
          <w:p w14:paraId="60F050C1" w14:textId="77777777" w:rsidR="0024703F" w:rsidRPr="0024703F" w:rsidRDefault="0024703F" w:rsidP="007E3388">
            <w:pPr>
              <w:pStyle w:val="TableParagraph"/>
              <w:spacing w:before="3"/>
              <w:jc w:val="both"/>
              <w:rPr>
                <w:b/>
                <w:sz w:val="20"/>
                <w:szCs w:val="20"/>
              </w:rPr>
            </w:pPr>
          </w:p>
          <w:p w14:paraId="7E56E96E" w14:textId="77777777" w:rsidR="0024703F" w:rsidRPr="0024703F" w:rsidRDefault="0024703F" w:rsidP="007E3388">
            <w:pPr>
              <w:pStyle w:val="TableParagraph"/>
              <w:ind w:left="212"/>
              <w:jc w:val="both"/>
              <w:rPr>
                <w:b/>
                <w:sz w:val="20"/>
                <w:szCs w:val="20"/>
              </w:rPr>
            </w:pPr>
            <w:r w:rsidRPr="0024703F">
              <w:rPr>
                <w:b/>
                <w:sz w:val="20"/>
                <w:szCs w:val="20"/>
              </w:rPr>
              <w:t>Mean</w:t>
            </w:r>
          </w:p>
        </w:tc>
        <w:tc>
          <w:tcPr>
            <w:tcW w:w="1142" w:type="dxa"/>
          </w:tcPr>
          <w:p w14:paraId="674621B0" w14:textId="77777777" w:rsidR="0024703F" w:rsidRPr="0024703F" w:rsidRDefault="0024703F" w:rsidP="007E3388">
            <w:pPr>
              <w:pStyle w:val="TableParagraph"/>
              <w:spacing w:before="3"/>
              <w:jc w:val="both"/>
              <w:rPr>
                <w:b/>
                <w:sz w:val="20"/>
                <w:szCs w:val="20"/>
              </w:rPr>
            </w:pPr>
          </w:p>
          <w:p w14:paraId="0887392E" w14:textId="77777777" w:rsidR="0024703F" w:rsidRPr="0024703F" w:rsidRDefault="0024703F" w:rsidP="007E3388">
            <w:pPr>
              <w:pStyle w:val="TableParagraph"/>
              <w:ind w:left="190" w:right="191"/>
              <w:jc w:val="both"/>
              <w:rPr>
                <w:b/>
                <w:sz w:val="20"/>
                <w:szCs w:val="20"/>
              </w:rPr>
            </w:pPr>
            <w:r w:rsidRPr="0024703F">
              <w:rPr>
                <w:b/>
                <w:sz w:val="20"/>
                <w:szCs w:val="20"/>
              </w:rPr>
              <w:t>L1</w:t>
            </w:r>
          </w:p>
        </w:tc>
        <w:tc>
          <w:tcPr>
            <w:tcW w:w="1132" w:type="dxa"/>
          </w:tcPr>
          <w:p w14:paraId="46A93DD4" w14:textId="77777777" w:rsidR="0024703F" w:rsidRPr="0024703F" w:rsidRDefault="0024703F" w:rsidP="007E3388">
            <w:pPr>
              <w:pStyle w:val="TableParagraph"/>
              <w:spacing w:before="3"/>
              <w:jc w:val="both"/>
              <w:rPr>
                <w:b/>
                <w:sz w:val="20"/>
                <w:szCs w:val="20"/>
              </w:rPr>
            </w:pPr>
          </w:p>
          <w:p w14:paraId="65B5B69F" w14:textId="77777777" w:rsidR="0024703F" w:rsidRPr="0024703F" w:rsidRDefault="0024703F" w:rsidP="007E3388">
            <w:pPr>
              <w:pStyle w:val="TableParagraph"/>
              <w:ind w:left="188" w:right="183"/>
              <w:jc w:val="both"/>
              <w:rPr>
                <w:b/>
                <w:sz w:val="20"/>
                <w:szCs w:val="20"/>
              </w:rPr>
            </w:pPr>
            <w:r w:rsidRPr="0024703F">
              <w:rPr>
                <w:b/>
                <w:sz w:val="20"/>
                <w:szCs w:val="20"/>
              </w:rPr>
              <w:t>L2</w:t>
            </w:r>
          </w:p>
        </w:tc>
        <w:tc>
          <w:tcPr>
            <w:tcW w:w="1022" w:type="dxa"/>
          </w:tcPr>
          <w:p w14:paraId="072BCBFB" w14:textId="77777777" w:rsidR="0024703F" w:rsidRPr="0024703F" w:rsidRDefault="0024703F" w:rsidP="007E3388">
            <w:pPr>
              <w:pStyle w:val="TableParagraph"/>
              <w:spacing w:before="3"/>
              <w:jc w:val="both"/>
              <w:rPr>
                <w:b/>
                <w:sz w:val="20"/>
                <w:szCs w:val="20"/>
              </w:rPr>
            </w:pPr>
          </w:p>
          <w:p w14:paraId="363D03F9" w14:textId="77777777" w:rsidR="0024703F" w:rsidRPr="0024703F" w:rsidRDefault="0024703F" w:rsidP="007E3388">
            <w:pPr>
              <w:pStyle w:val="TableParagraph"/>
              <w:ind w:left="131" w:right="128"/>
              <w:jc w:val="both"/>
              <w:rPr>
                <w:b/>
                <w:sz w:val="20"/>
                <w:szCs w:val="20"/>
              </w:rPr>
            </w:pPr>
            <w:r w:rsidRPr="0024703F">
              <w:rPr>
                <w:b/>
                <w:sz w:val="20"/>
                <w:szCs w:val="20"/>
              </w:rPr>
              <w:t>Mean</w:t>
            </w:r>
          </w:p>
        </w:tc>
        <w:tc>
          <w:tcPr>
            <w:tcW w:w="897" w:type="dxa"/>
          </w:tcPr>
          <w:p w14:paraId="5DCE2C3D" w14:textId="77777777" w:rsidR="0024703F" w:rsidRPr="0024703F" w:rsidRDefault="0024703F" w:rsidP="007E3388">
            <w:pPr>
              <w:pStyle w:val="TableParagraph"/>
              <w:spacing w:before="3"/>
              <w:jc w:val="both"/>
              <w:rPr>
                <w:b/>
                <w:sz w:val="20"/>
                <w:szCs w:val="20"/>
              </w:rPr>
            </w:pPr>
          </w:p>
          <w:p w14:paraId="4984169F" w14:textId="77777777" w:rsidR="0024703F" w:rsidRPr="0024703F" w:rsidRDefault="0024703F" w:rsidP="007E3388">
            <w:pPr>
              <w:pStyle w:val="TableParagraph"/>
              <w:ind w:left="121" w:right="121"/>
              <w:jc w:val="both"/>
              <w:rPr>
                <w:b/>
                <w:sz w:val="20"/>
                <w:szCs w:val="20"/>
              </w:rPr>
            </w:pPr>
            <w:r w:rsidRPr="0024703F">
              <w:rPr>
                <w:b/>
                <w:sz w:val="20"/>
                <w:szCs w:val="20"/>
              </w:rPr>
              <w:t>L1</w:t>
            </w:r>
          </w:p>
        </w:tc>
        <w:tc>
          <w:tcPr>
            <w:tcW w:w="883" w:type="dxa"/>
          </w:tcPr>
          <w:p w14:paraId="6B64B244" w14:textId="77777777" w:rsidR="0024703F" w:rsidRPr="0024703F" w:rsidRDefault="0024703F" w:rsidP="007E3388">
            <w:pPr>
              <w:pStyle w:val="TableParagraph"/>
              <w:spacing w:before="3"/>
              <w:jc w:val="both"/>
              <w:rPr>
                <w:b/>
                <w:sz w:val="20"/>
                <w:szCs w:val="20"/>
              </w:rPr>
            </w:pPr>
          </w:p>
          <w:p w14:paraId="1117D91C" w14:textId="77777777" w:rsidR="0024703F" w:rsidRPr="0024703F" w:rsidRDefault="0024703F" w:rsidP="007E3388">
            <w:pPr>
              <w:pStyle w:val="TableParagraph"/>
              <w:ind w:left="173" w:right="170"/>
              <w:jc w:val="both"/>
              <w:rPr>
                <w:b/>
                <w:sz w:val="20"/>
                <w:szCs w:val="20"/>
              </w:rPr>
            </w:pPr>
            <w:r w:rsidRPr="0024703F">
              <w:rPr>
                <w:b/>
                <w:sz w:val="20"/>
                <w:szCs w:val="20"/>
              </w:rPr>
              <w:t>L2</w:t>
            </w:r>
          </w:p>
        </w:tc>
        <w:tc>
          <w:tcPr>
            <w:tcW w:w="941" w:type="dxa"/>
          </w:tcPr>
          <w:p w14:paraId="5AF0CB21" w14:textId="77777777" w:rsidR="0024703F" w:rsidRPr="0024703F" w:rsidRDefault="0024703F" w:rsidP="007E3388">
            <w:pPr>
              <w:pStyle w:val="TableParagraph"/>
              <w:spacing w:before="3"/>
              <w:jc w:val="both"/>
              <w:rPr>
                <w:b/>
                <w:sz w:val="20"/>
                <w:szCs w:val="20"/>
              </w:rPr>
            </w:pPr>
          </w:p>
          <w:p w14:paraId="62ADA786" w14:textId="77777777" w:rsidR="0024703F" w:rsidRPr="0024703F" w:rsidRDefault="0024703F" w:rsidP="007E3388">
            <w:pPr>
              <w:pStyle w:val="TableParagraph"/>
              <w:ind w:left="181" w:right="176"/>
              <w:jc w:val="both"/>
              <w:rPr>
                <w:b/>
                <w:sz w:val="20"/>
                <w:szCs w:val="20"/>
              </w:rPr>
            </w:pPr>
            <w:r w:rsidRPr="0024703F">
              <w:rPr>
                <w:b/>
                <w:sz w:val="20"/>
                <w:szCs w:val="20"/>
              </w:rPr>
              <w:t>Mean</w:t>
            </w:r>
          </w:p>
        </w:tc>
      </w:tr>
      <w:tr w:rsidR="0024703F" w:rsidRPr="0024703F" w14:paraId="374A9C8C" w14:textId="77777777" w:rsidTr="009A1AC1">
        <w:trPr>
          <w:trHeight w:val="426"/>
        </w:trPr>
        <w:tc>
          <w:tcPr>
            <w:tcW w:w="2235" w:type="dxa"/>
          </w:tcPr>
          <w:p w14:paraId="23197D74" w14:textId="77777777" w:rsidR="0024703F" w:rsidRPr="0024703F" w:rsidRDefault="0024703F" w:rsidP="007E3388">
            <w:pPr>
              <w:pStyle w:val="TableParagraph"/>
              <w:spacing w:before="87"/>
              <w:ind w:left="154" w:right="148"/>
              <w:jc w:val="both"/>
              <w:rPr>
                <w:sz w:val="20"/>
                <w:szCs w:val="20"/>
              </w:rPr>
            </w:pPr>
            <w:r w:rsidRPr="0024703F">
              <w:rPr>
                <w:sz w:val="20"/>
                <w:szCs w:val="20"/>
              </w:rPr>
              <w:t>RMT-361</w:t>
            </w:r>
            <w:r w:rsidRPr="0024703F">
              <w:rPr>
                <w:spacing w:val="-5"/>
                <w:sz w:val="20"/>
                <w:szCs w:val="20"/>
              </w:rPr>
              <w:t xml:space="preserve"> </w:t>
            </w:r>
            <w:r w:rsidRPr="0024703F">
              <w:rPr>
                <w:sz w:val="20"/>
                <w:szCs w:val="20"/>
              </w:rPr>
              <w:t>(V1)</w:t>
            </w:r>
          </w:p>
        </w:tc>
        <w:tc>
          <w:tcPr>
            <w:tcW w:w="978" w:type="dxa"/>
          </w:tcPr>
          <w:p w14:paraId="23EE8F67" w14:textId="2FECB9EC" w:rsidR="0024703F" w:rsidRPr="0024703F" w:rsidRDefault="0024703F" w:rsidP="007E3388">
            <w:pPr>
              <w:pStyle w:val="TableParagraph"/>
              <w:spacing w:before="82"/>
              <w:ind w:left="223" w:right="214"/>
              <w:jc w:val="both"/>
              <w:rPr>
                <w:sz w:val="20"/>
                <w:szCs w:val="20"/>
              </w:rPr>
            </w:pPr>
            <w:r w:rsidRPr="0024703F">
              <w:rPr>
                <w:sz w:val="20"/>
                <w:szCs w:val="20"/>
              </w:rPr>
              <w:t>8.45</w:t>
            </w:r>
          </w:p>
        </w:tc>
        <w:tc>
          <w:tcPr>
            <w:tcW w:w="983" w:type="dxa"/>
          </w:tcPr>
          <w:p w14:paraId="1200281B" w14:textId="7C08C861" w:rsidR="0024703F" w:rsidRPr="0024703F" w:rsidRDefault="0024703F" w:rsidP="007E3388">
            <w:pPr>
              <w:pStyle w:val="TableParagraph"/>
              <w:spacing w:before="82"/>
              <w:ind w:left="224" w:right="219"/>
              <w:jc w:val="both"/>
              <w:rPr>
                <w:sz w:val="20"/>
                <w:szCs w:val="20"/>
              </w:rPr>
            </w:pPr>
            <w:r w:rsidRPr="0024703F">
              <w:rPr>
                <w:sz w:val="20"/>
                <w:szCs w:val="20"/>
              </w:rPr>
              <w:t>8.16</w:t>
            </w:r>
          </w:p>
        </w:tc>
        <w:tc>
          <w:tcPr>
            <w:tcW w:w="940" w:type="dxa"/>
          </w:tcPr>
          <w:p w14:paraId="2B0F4470" w14:textId="34AC95EF" w:rsidR="0024703F" w:rsidRPr="0024703F" w:rsidRDefault="0024703F" w:rsidP="007E3388">
            <w:pPr>
              <w:pStyle w:val="TableParagraph"/>
              <w:spacing w:before="82"/>
              <w:ind w:left="182" w:right="172"/>
              <w:jc w:val="both"/>
              <w:rPr>
                <w:sz w:val="20"/>
                <w:szCs w:val="20"/>
              </w:rPr>
            </w:pPr>
            <w:r w:rsidRPr="0024703F">
              <w:rPr>
                <w:sz w:val="20"/>
                <w:szCs w:val="20"/>
              </w:rPr>
              <w:t>8.30</w:t>
            </w:r>
          </w:p>
        </w:tc>
        <w:tc>
          <w:tcPr>
            <w:tcW w:w="1046" w:type="dxa"/>
          </w:tcPr>
          <w:p w14:paraId="03C1521C" w14:textId="172E66D3" w:rsidR="0024703F" w:rsidRPr="0024703F" w:rsidRDefault="0024703F" w:rsidP="007E3388">
            <w:pPr>
              <w:pStyle w:val="TableParagraph"/>
              <w:spacing w:before="82"/>
              <w:ind w:left="235" w:right="225"/>
              <w:jc w:val="both"/>
              <w:rPr>
                <w:sz w:val="20"/>
                <w:szCs w:val="20"/>
              </w:rPr>
            </w:pPr>
            <w:r w:rsidRPr="0024703F">
              <w:rPr>
                <w:sz w:val="20"/>
                <w:szCs w:val="20"/>
              </w:rPr>
              <w:t>0.01</w:t>
            </w:r>
          </w:p>
        </w:tc>
        <w:tc>
          <w:tcPr>
            <w:tcW w:w="907" w:type="dxa"/>
          </w:tcPr>
          <w:p w14:paraId="2A77B259" w14:textId="7525ED33" w:rsidR="0024703F" w:rsidRPr="0024703F" w:rsidRDefault="0024703F" w:rsidP="007E3388">
            <w:pPr>
              <w:pStyle w:val="TableParagraph"/>
              <w:spacing w:before="82"/>
              <w:ind w:left="190" w:right="177"/>
              <w:jc w:val="both"/>
              <w:rPr>
                <w:sz w:val="20"/>
                <w:szCs w:val="20"/>
              </w:rPr>
            </w:pPr>
            <w:r w:rsidRPr="0024703F">
              <w:rPr>
                <w:sz w:val="20"/>
                <w:szCs w:val="20"/>
              </w:rPr>
              <w:t>0.01</w:t>
            </w:r>
          </w:p>
        </w:tc>
        <w:tc>
          <w:tcPr>
            <w:tcW w:w="960" w:type="dxa"/>
          </w:tcPr>
          <w:p w14:paraId="4D01C052" w14:textId="3B49E762" w:rsidR="0024703F" w:rsidRPr="0024703F" w:rsidRDefault="0024703F" w:rsidP="007E3388">
            <w:pPr>
              <w:pStyle w:val="TableParagraph"/>
              <w:spacing w:before="82"/>
              <w:ind w:left="231"/>
              <w:jc w:val="both"/>
              <w:rPr>
                <w:sz w:val="20"/>
                <w:szCs w:val="20"/>
              </w:rPr>
            </w:pPr>
            <w:r w:rsidRPr="0024703F">
              <w:rPr>
                <w:sz w:val="20"/>
                <w:szCs w:val="20"/>
              </w:rPr>
              <w:t>0.01</w:t>
            </w:r>
          </w:p>
        </w:tc>
        <w:tc>
          <w:tcPr>
            <w:tcW w:w="1142" w:type="dxa"/>
          </w:tcPr>
          <w:p w14:paraId="573BE846" w14:textId="4ABB4564" w:rsidR="0024703F" w:rsidRPr="0024703F" w:rsidRDefault="0024703F" w:rsidP="007E3388">
            <w:pPr>
              <w:pStyle w:val="TableParagraph"/>
              <w:spacing w:before="82"/>
              <w:ind w:left="190" w:right="191"/>
              <w:jc w:val="both"/>
              <w:rPr>
                <w:sz w:val="20"/>
                <w:szCs w:val="20"/>
              </w:rPr>
            </w:pPr>
            <w:r w:rsidRPr="0024703F">
              <w:rPr>
                <w:sz w:val="20"/>
                <w:szCs w:val="20"/>
              </w:rPr>
              <w:t>663.96</w:t>
            </w:r>
          </w:p>
        </w:tc>
        <w:tc>
          <w:tcPr>
            <w:tcW w:w="1132" w:type="dxa"/>
          </w:tcPr>
          <w:p w14:paraId="304AA125" w14:textId="45721016" w:rsidR="0024703F" w:rsidRPr="0024703F" w:rsidRDefault="0024703F" w:rsidP="007E3388">
            <w:pPr>
              <w:pStyle w:val="TableParagraph"/>
              <w:spacing w:before="82"/>
              <w:ind w:left="188" w:right="183"/>
              <w:jc w:val="both"/>
              <w:rPr>
                <w:sz w:val="20"/>
                <w:szCs w:val="20"/>
              </w:rPr>
            </w:pPr>
            <w:r w:rsidRPr="0024703F">
              <w:rPr>
                <w:sz w:val="20"/>
                <w:szCs w:val="20"/>
              </w:rPr>
              <w:t>588.20</w:t>
            </w:r>
          </w:p>
        </w:tc>
        <w:tc>
          <w:tcPr>
            <w:tcW w:w="1022" w:type="dxa"/>
          </w:tcPr>
          <w:p w14:paraId="3A14C881" w14:textId="6E38FCFD" w:rsidR="0024703F" w:rsidRPr="0024703F" w:rsidRDefault="0024703F" w:rsidP="007E3388">
            <w:pPr>
              <w:pStyle w:val="TableParagraph"/>
              <w:spacing w:before="82"/>
              <w:ind w:left="131" w:right="131"/>
              <w:jc w:val="both"/>
              <w:rPr>
                <w:sz w:val="20"/>
                <w:szCs w:val="20"/>
              </w:rPr>
            </w:pPr>
            <w:r w:rsidRPr="0024703F">
              <w:rPr>
                <w:sz w:val="20"/>
                <w:szCs w:val="20"/>
              </w:rPr>
              <w:t>626.08</w:t>
            </w:r>
          </w:p>
        </w:tc>
        <w:tc>
          <w:tcPr>
            <w:tcW w:w="897" w:type="dxa"/>
          </w:tcPr>
          <w:p w14:paraId="4A5CE251" w14:textId="0090C02B" w:rsidR="0024703F" w:rsidRPr="0024703F" w:rsidRDefault="0024703F" w:rsidP="007E3388">
            <w:pPr>
              <w:pStyle w:val="TableParagraph"/>
              <w:spacing w:before="82"/>
              <w:ind w:left="121" w:right="121"/>
              <w:jc w:val="both"/>
              <w:rPr>
                <w:sz w:val="20"/>
                <w:szCs w:val="20"/>
              </w:rPr>
            </w:pPr>
            <w:r w:rsidRPr="0024703F">
              <w:rPr>
                <w:sz w:val="20"/>
                <w:szCs w:val="20"/>
              </w:rPr>
              <w:t>0.80</w:t>
            </w:r>
          </w:p>
        </w:tc>
        <w:tc>
          <w:tcPr>
            <w:tcW w:w="883" w:type="dxa"/>
          </w:tcPr>
          <w:p w14:paraId="68631504" w14:textId="72085C4C" w:rsidR="0024703F" w:rsidRPr="0024703F" w:rsidRDefault="0024703F" w:rsidP="007E3388">
            <w:pPr>
              <w:pStyle w:val="TableParagraph"/>
              <w:spacing w:before="82"/>
              <w:ind w:left="173" w:right="170"/>
              <w:jc w:val="both"/>
              <w:rPr>
                <w:sz w:val="20"/>
                <w:szCs w:val="20"/>
              </w:rPr>
            </w:pPr>
            <w:r w:rsidRPr="0024703F">
              <w:rPr>
                <w:sz w:val="20"/>
                <w:szCs w:val="20"/>
              </w:rPr>
              <w:t>0.76</w:t>
            </w:r>
          </w:p>
        </w:tc>
        <w:tc>
          <w:tcPr>
            <w:tcW w:w="941" w:type="dxa"/>
          </w:tcPr>
          <w:p w14:paraId="3C2A2141" w14:textId="2C3FC8D8" w:rsidR="0024703F" w:rsidRPr="0024703F" w:rsidRDefault="0024703F" w:rsidP="007E3388">
            <w:pPr>
              <w:pStyle w:val="TableParagraph"/>
              <w:spacing w:before="82"/>
              <w:ind w:left="178" w:right="176"/>
              <w:jc w:val="both"/>
              <w:rPr>
                <w:sz w:val="20"/>
                <w:szCs w:val="20"/>
              </w:rPr>
            </w:pPr>
            <w:r w:rsidRPr="0024703F">
              <w:rPr>
                <w:sz w:val="20"/>
                <w:szCs w:val="20"/>
              </w:rPr>
              <w:t>0.78</w:t>
            </w:r>
          </w:p>
        </w:tc>
      </w:tr>
      <w:tr w:rsidR="0024703F" w:rsidRPr="0024703F" w14:paraId="26EFC356" w14:textId="77777777" w:rsidTr="009A1AC1">
        <w:trPr>
          <w:trHeight w:val="340"/>
        </w:trPr>
        <w:tc>
          <w:tcPr>
            <w:tcW w:w="2235" w:type="dxa"/>
          </w:tcPr>
          <w:p w14:paraId="446469D8" w14:textId="77777777" w:rsidR="0024703F" w:rsidRPr="0024703F" w:rsidRDefault="0024703F" w:rsidP="007E3388">
            <w:pPr>
              <w:pStyle w:val="TableParagraph"/>
              <w:spacing w:before="39"/>
              <w:ind w:left="154" w:right="148"/>
              <w:jc w:val="both"/>
              <w:rPr>
                <w:sz w:val="20"/>
                <w:szCs w:val="20"/>
              </w:rPr>
            </w:pPr>
            <w:r w:rsidRPr="0024703F">
              <w:rPr>
                <w:sz w:val="20"/>
                <w:szCs w:val="20"/>
              </w:rPr>
              <w:t>RMT-303</w:t>
            </w:r>
            <w:r w:rsidRPr="0024703F">
              <w:rPr>
                <w:spacing w:val="-5"/>
                <w:sz w:val="20"/>
                <w:szCs w:val="20"/>
              </w:rPr>
              <w:t xml:space="preserve"> </w:t>
            </w:r>
            <w:r w:rsidRPr="0024703F">
              <w:rPr>
                <w:sz w:val="20"/>
                <w:szCs w:val="20"/>
              </w:rPr>
              <w:t>(V2)</w:t>
            </w:r>
          </w:p>
        </w:tc>
        <w:tc>
          <w:tcPr>
            <w:tcW w:w="978" w:type="dxa"/>
          </w:tcPr>
          <w:p w14:paraId="5B3D6C24" w14:textId="27A56FB9" w:rsidR="0024703F" w:rsidRPr="0024703F" w:rsidRDefault="0024703F" w:rsidP="007E3388">
            <w:pPr>
              <w:pStyle w:val="TableParagraph"/>
              <w:spacing w:before="39"/>
              <w:ind w:left="223" w:right="214"/>
              <w:jc w:val="both"/>
              <w:rPr>
                <w:sz w:val="20"/>
                <w:szCs w:val="20"/>
              </w:rPr>
            </w:pPr>
            <w:r w:rsidRPr="0024703F">
              <w:rPr>
                <w:sz w:val="20"/>
                <w:szCs w:val="20"/>
              </w:rPr>
              <w:t>8.63</w:t>
            </w:r>
          </w:p>
        </w:tc>
        <w:tc>
          <w:tcPr>
            <w:tcW w:w="983" w:type="dxa"/>
          </w:tcPr>
          <w:p w14:paraId="5E6A97C3" w14:textId="77FC2C6B" w:rsidR="0024703F" w:rsidRPr="0024703F" w:rsidRDefault="0024703F" w:rsidP="007E3388">
            <w:pPr>
              <w:pStyle w:val="TableParagraph"/>
              <w:spacing w:before="39"/>
              <w:ind w:left="224" w:right="219"/>
              <w:jc w:val="both"/>
              <w:rPr>
                <w:sz w:val="20"/>
                <w:szCs w:val="20"/>
              </w:rPr>
            </w:pPr>
            <w:r w:rsidRPr="0024703F">
              <w:rPr>
                <w:sz w:val="20"/>
                <w:szCs w:val="20"/>
              </w:rPr>
              <w:t>8.23</w:t>
            </w:r>
          </w:p>
        </w:tc>
        <w:tc>
          <w:tcPr>
            <w:tcW w:w="940" w:type="dxa"/>
          </w:tcPr>
          <w:p w14:paraId="3A4D0941" w14:textId="5C00B808" w:rsidR="0024703F" w:rsidRPr="0024703F" w:rsidRDefault="0024703F" w:rsidP="007E3388">
            <w:pPr>
              <w:pStyle w:val="TableParagraph"/>
              <w:spacing w:before="39"/>
              <w:ind w:left="182" w:right="172"/>
              <w:jc w:val="both"/>
              <w:rPr>
                <w:sz w:val="20"/>
                <w:szCs w:val="20"/>
              </w:rPr>
            </w:pPr>
            <w:r w:rsidRPr="0024703F">
              <w:rPr>
                <w:sz w:val="20"/>
                <w:szCs w:val="20"/>
              </w:rPr>
              <w:t>8.43</w:t>
            </w:r>
          </w:p>
        </w:tc>
        <w:tc>
          <w:tcPr>
            <w:tcW w:w="1046" w:type="dxa"/>
          </w:tcPr>
          <w:p w14:paraId="3868CE4B" w14:textId="28BD86A3" w:rsidR="0024703F" w:rsidRPr="0024703F" w:rsidRDefault="0024703F" w:rsidP="007E3388">
            <w:pPr>
              <w:pStyle w:val="TableParagraph"/>
              <w:spacing w:before="39"/>
              <w:ind w:left="235" w:right="225"/>
              <w:jc w:val="both"/>
              <w:rPr>
                <w:sz w:val="20"/>
                <w:szCs w:val="20"/>
              </w:rPr>
            </w:pPr>
            <w:r w:rsidRPr="0024703F">
              <w:rPr>
                <w:sz w:val="20"/>
                <w:szCs w:val="20"/>
              </w:rPr>
              <w:t>0.0</w:t>
            </w:r>
            <w:r w:rsidR="002B22AF">
              <w:rPr>
                <w:sz w:val="20"/>
                <w:szCs w:val="20"/>
              </w:rPr>
              <w:t>9</w:t>
            </w:r>
          </w:p>
        </w:tc>
        <w:tc>
          <w:tcPr>
            <w:tcW w:w="907" w:type="dxa"/>
          </w:tcPr>
          <w:p w14:paraId="27BED842" w14:textId="4B09B4BD" w:rsidR="0024703F" w:rsidRPr="0024703F" w:rsidRDefault="0024703F" w:rsidP="007E3388">
            <w:pPr>
              <w:pStyle w:val="TableParagraph"/>
              <w:spacing w:before="39"/>
              <w:ind w:left="190" w:right="177"/>
              <w:jc w:val="both"/>
              <w:rPr>
                <w:sz w:val="20"/>
                <w:szCs w:val="20"/>
              </w:rPr>
            </w:pPr>
            <w:r w:rsidRPr="0024703F">
              <w:rPr>
                <w:sz w:val="20"/>
                <w:szCs w:val="20"/>
              </w:rPr>
              <w:t>0.09</w:t>
            </w:r>
          </w:p>
        </w:tc>
        <w:tc>
          <w:tcPr>
            <w:tcW w:w="960" w:type="dxa"/>
          </w:tcPr>
          <w:p w14:paraId="5F7B1A9D" w14:textId="1D3E5E1D" w:rsidR="0024703F" w:rsidRPr="0024703F" w:rsidRDefault="0024703F" w:rsidP="007E3388">
            <w:pPr>
              <w:pStyle w:val="TableParagraph"/>
              <w:spacing w:before="39"/>
              <w:ind w:left="231"/>
              <w:jc w:val="both"/>
              <w:rPr>
                <w:sz w:val="20"/>
                <w:szCs w:val="20"/>
              </w:rPr>
            </w:pPr>
            <w:r w:rsidRPr="0024703F">
              <w:rPr>
                <w:sz w:val="20"/>
                <w:szCs w:val="20"/>
              </w:rPr>
              <w:t>0.09</w:t>
            </w:r>
          </w:p>
        </w:tc>
        <w:tc>
          <w:tcPr>
            <w:tcW w:w="1142" w:type="dxa"/>
          </w:tcPr>
          <w:p w14:paraId="10B8F38C" w14:textId="0D61D975" w:rsidR="0024703F" w:rsidRPr="0024703F" w:rsidRDefault="0024703F" w:rsidP="007E3388">
            <w:pPr>
              <w:pStyle w:val="TableParagraph"/>
              <w:spacing w:before="39"/>
              <w:ind w:left="190" w:right="191"/>
              <w:jc w:val="both"/>
              <w:rPr>
                <w:sz w:val="20"/>
                <w:szCs w:val="20"/>
              </w:rPr>
            </w:pPr>
            <w:r w:rsidRPr="0024703F">
              <w:rPr>
                <w:sz w:val="20"/>
                <w:szCs w:val="20"/>
              </w:rPr>
              <w:t>661.56</w:t>
            </w:r>
          </w:p>
        </w:tc>
        <w:tc>
          <w:tcPr>
            <w:tcW w:w="1132" w:type="dxa"/>
          </w:tcPr>
          <w:p w14:paraId="2263F4AA" w14:textId="43DFF84E" w:rsidR="0024703F" w:rsidRPr="0024703F" w:rsidRDefault="0024703F" w:rsidP="007E3388">
            <w:pPr>
              <w:pStyle w:val="TableParagraph"/>
              <w:spacing w:before="39"/>
              <w:ind w:left="188" w:right="183"/>
              <w:jc w:val="both"/>
              <w:rPr>
                <w:sz w:val="20"/>
                <w:szCs w:val="20"/>
              </w:rPr>
            </w:pPr>
            <w:r w:rsidRPr="0024703F">
              <w:rPr>
                <w:sz w:val="20"/>
                <w:szCs w:val="20"/>
              </w:rPr>
              <w:t>598.00</w:t>
            </w:r>
          </w:p>
        </w:tc>
        <w:tc>
          <w:tcPr>
            <w:tcW w:w="1022" w:type="dxa"/>
          </w:tcPr>
          <w:p w14:paraId="6FADD713" w14:textId="1B4E6DA6" w:rsidR="0024703F" w:rsidRPr="0024703F" w:rsidRDefault="0024703F" w:rsidP="007E3388">
            <w:pPr>
              <w:pStyle w:val="TableParagraph"/>
              <w:spacing w:before="39"/>
              <w:ind w:left="131" w:right="131"/>
              <w:jc w:val="both"/>
              <w:rPr>
                <w:sz w:val="20"/>
                <w:szCs w:val="20"/>
              </w:rPr>
            </w:pPr>
            <w:r w:rsidRPr="0024703F">
              <w:rPr>
                <w:sz w:val="20"/>
                <w:szCs w:val="20"/>
              </w:rPr>
              <w:t>629.78</w:t>
            </w:r>
          </w:p>
        </w:tc>
        <w:tc>
          <w:tcPr>
            <w:tcW w:w="897" w:type="dxa"/>
          </w:tcPr>
          <w:p w14:paraId="7B20F261" w14:textId="4C28D570" w:rsidR="0024703F" w:rsidRPr="0024703F" w:rsidRDefault="0024703F" w:rsidP="007E3388">
            <w:pPr>
              <w:pStyle w:val="TableParagraph"/>
              <w:spacing w:before="39"/>
              <w:ind w:left="121" w:right="121"/>
              <w:jc w:val="both"/>
              <w:rPr>
                <w:sz w:val="20"/>
                <w:szCs w:val="20"/>
              </w:rPr>
            </w:pPr>
            <w:r w:rsidRPr="0024703F">
              <w:rPr>
                <w:sz w:val="20"/>
                <w:szCs w:val="20"/>
              </w:rPr>
              <w:t>0.70</w:t>
            </w:r>
          </w:p>
        </w:tc>
        <w:tc>
          <w:tcPr>
            <w:tcW w:w="883" w:type="dxa"/>
          </w:tcPr>
          <w:p w14:paraId="39FF6475" w14:textId="45C9CA58" w:rsidR="0024703F" w:rsidRPr="0024703F" w:rsidRDefault="0024703F" w:rsidP="007E3388">
            <w:pPr>
              <w:pStyle w:val="TableParagraph"/>
              <w:spacing w:before="39"/>
              <w:ind w:left="173" w:right="170"/>
              <w:jc w:val="both"/>
              <w:rPr>
                <w:sz w:val="20"/>
                <w:szCs w:val="20"/>
              </w:rPr>
            </w:pPr>
            <w:r w:rsidRPr="0024703F">
              <w:rPr>
                <w:sz w:val="20"/>
                <w:szCs w:val="20"/>
              </w:rPr>
              <w:t>0.66</w:t>
            </w:r>
          </w:p>
        </w:tc>
        <w:tc>
          <w:tcPr>
            <w:tcW w:w="941" w:type="dxa"/>
          </w:tcPr>
          <w:p w14:paraId="15BDA1AA" w14:textId="2608CA22" w:rsidR="0024703F" w:rsidRPr="0024703F" w:rsidRDefault="0024703F" w:rsidP="007E3388">
            <w:pPr>
              <w:pStyle w:val="TableParagraph"/>
              <w:spacing w:before="39"/>
              <w:ind w:left="178" w:right="176"/>
              <w:jc w:val="both"/>
              <w:rPr>
                <w:sz w:val="20"/>
                <w:szCs w:val="20"/>
              </w:rPr>
            </w:pPr>
            <w:r w:rsidRPr="0024703F">
              <w:rPr>
                <w:sz w:val="20"/>
                <w:szCs w:val="20"/>
              </w:rPr>
              <w:t>0.68</w:t>
            </w:r>
          </w:p>
        </w:tc>
      </w:tr>
      <w:tr w:rsidR="0024703F" w:rsidRPr="0024703F" w14:paraId="096C3DB4" w14:textId="77777777" w:rsidTr="009A1AC1">
        <w:trPr>
          <w:trHeight w:val="335"/>
        </w:trPr>
        <w:tc>
          <w:tcPr>
            <w:tcW w:w="2235" w:type="dxa"/>
          </w:tcPr>
          <w:p w14:paraId="57258625" w14:textId="77777777" w:rsidR="0024703F" w:rsidRPr="0024703F" w:rsidRDefault="0024703F" w:rsidP="007E3388">
            <w:pPr>
              <w:pStyle w:val="TableParagraph"/>
              <w:spacing w:before="39"/>
              <w:ind w:left="154" w:right="148"/>
              <w:jc w:val="both"/>
              <w:rPr>
                <w:sz w:val="20"/>
                <w:szCs w:val="20"/>
              </w:rPr>
            </w:pPr>
            <w:r w:rsidRPr="0024703F">
              <w:rPr>
                <w:sz w:val="20"/>
                <w:szCs w:val="20"/>
              </w:rPr>
              <w:t>RMT-354</w:t>
            </w:r>
            <w:r w:rsidRPr="0024703F">
              <w:rPr>
                <w:spacing w:val="-5"/>
                <w:sz w:val="20"/>
                <w:szCs w:val="20"/>
              </w:rPr>
              <w:t xml:space="preserve"> </w:t>
            </w:r>
            <w:r w:rsidRPr="0024703F">
              <w:rPr>
                <w:sz w:val="20"/>
                <w:szCs w:val="20"/>
              </w:rPr>
              <w:t>(V3)</w:t>
            </w:r>
          </w:p>
        </w:tc>
        <w:tc>
          <w:tcPr>
            <w:tcW w:w="978" w:type="dxa"/>
          </w:tcPr>
          <w:p w14:paraId="5598135B" w14:textId="10BBCFA5" w:rsidR="0024703F" w:rsidRPr="0024703F" w:rsidRDefault="0024703F" w:rsidP="007E3388">
            <w:pPr>
              <w:pStyle w:val="TableParagraph"/>
              <w:spacing w:before="34"/>
              <w:ind w:left="223" w:right="214"/>
              <w:jc w:val="both"/>
              <w:rPr>
                <w:sz w:val="20"/>
                <w:szCs w:val="20"/>
              </w:rPr>
            </w:pPr>
            <w:r w:rsidRPr="0024703F">
              <w:rPr>
                <w:sz w:val="20"/>
                <w:szCs w:val="20"/>
              </w:rPr>
              <w:t>8.63</w:t>
            </w:r>
          </w:p>
        </w:tc>
        <w:tc>
          <w:tcPr>
            <w:tcW w:w="983" w:type="dxa"/>
          </w:tcPr>
          <w:p w14:paraId="462B62B3" w14:textId="2040F664" w:rsidR="0024703F" w:rsidRPr="0024703F" w:rsidRDefault="0024703F" w:rsidP="007E3388">
            <w:pPr>
              <w:pStyle w:val="TableParagraph"/>
              <w:spacing w:before="34"/>
              <w:ind w:left="224" w:right="219"/>
              <w:jc w:val="both"/>
              <w:rPr>
                <w:sz w:val="20"/>
                <w:szCs w:val="20"/>
              </w:rPr>
            </w:pPr>
            <w:r w:rsidRPr="0024703F">
              <w:rPr>
                <w:sz w:val="20"/>
                <w:szCs w:val="20"/>
              </w:rPr>
              <w:t>8.14</w:t>
            </w:r>
          </w:p>
        </w:tc>
        <w:tc>
          <w:tcPr>
            <w:tcW w:w="940" w:type="dxa"/>
          </w:tcPr>
          <w:p w14:paraId="0976424D" w14:textId="22A0FAB4" w:rsidR="0024703F" w:rsidRPr="0024703F" w:rsidRDefault="0024703F" w:rsidP="007E3388">
            <w:pPr>
              <w:pStyle w:val="TableParagraph"/>
              <w:spacing w:before="34"/>
              <w:ind w:left="182" w:right="172"/>
              <w:jc w:val="both"/>
              <w:rPr>
                <w:sz w:val="20"/>
                <w:szCs w:val="20"/>
              </w:rPr>
            </w:pPr>
            <w:r w:rsidRPr="0024703F">
              <w:rPr>
                <w:sz w:val="20"/>
                <w:szCs w:val="20"/>
              </w:rPr>
              <w:t>8.38</w:t>
            </w:r>
          </w:p>
        </w:tc>
        <w:tc>
          <w:tcPr>
            <w:tcW w:w="1046" w:type="dxa"/>
          </w:tcPr>
          <w:p w14:paraId="18DA2C36" w14:textId="3BBE9B6D" w:rsidR="0024703F" w:rsidRPr="0024703F" w:rsidRDefault="0024703F" w:rsidP="007E3388">
            <w:pPr>
              <w:pStyle w:val="TableParagraph"/>
              <w:spacing w:before="34"/>
              <w:ind w:left="235" w:right="225"/>
              <w:jc w:val="both"/>
              <w:rPr>
                <w:sz w:val="20"/>
                <w:szCs w:val="20"/>
              </w:rPr>
            </w:pPr>
            <w:r w:rsidRPr="0024703F">
              <w:rPr>
                <w:sz w:val="20"/>
                <w:szCs w:val="20"/>
              </w:rPr>
              <w:t>0.</w:t>
            </w:r>
            <w:r w:rsidR="002B22AF">
              <w:rPr>
                <w:sz w:val="20"/>
                <w:szCs w:val="20"/>
              </w:rPr>
              <w:t>10</w:t>
            </w:r>
          </w:p>
        </w:tc>
        <w:tc>
          <w:tcPr>
            <w:tcW w:w="907" w:type="dxa"/>
          </w:tcPr>
          <w:p w14:paraId="04DEDBDA" w14:textId="4E679033" w:rsidR="0024703F" w:rsidRPr="0024703F" w:rsidRDefault="0024703F" w:rsidP="007E3388">
            <w:pPr>
              <w:pStyle w:val="TableParagraph"/>
              <w:spacing w:before="34"/>
              <w:ind w:left="190" w:right="177"/>
              <w:jc w:val="both"/>
              <w:rPr>
                <w:sz w:val="20"/>
                <w:szCs w:val="20"/>
              </w:rPr>
            </w:pPr>
            <w:r w:rsidRPr="0024703F">
              <w:rPr>
                <w:sz w:val="20"/>
                <w:szCs w:val="20"/>
              </w:rPr>
              <w:t>0.10</w:t>
            </w:r>
          </w:p>
        </w:tc>
        <w:tc>
          <w:tcPr>
            <w:tcW w:w="960" w:type="dxa"/>
          </w:tcPr>
          <w:p w14:paraId="74A4F190" w14:textId="7CAD4B42" w:rsidR="0024703F" w:rsidRPr="0024703F" w:rsidRDefault="0024703F" w:rsidP="007E3388">
            <w:pPr>
              <w:pStyle w:val="TableParagraph"/>
              <w:spacing w:before="34"/>
              <w:ind w:left="231"/>
              <w:jc w:val="both"/>
              <w:rPr>
                <w:sz w:val="20"/>
                <w:szCs w:val="20"/>
              </w:rPr>
            </w:pPr>
            <w:r w:rsidRPr="0024703F">
              <w:rPr>
                <w:sz w:val="20"/>
                <w:szCs w:val="20"/>
              </w:rPr>
              <w:t>0.10</w:t>
            </w:r>
          </w:p>
        </w:tc>
        <w:tc>
          <w:tcPr>
            <w:tcW w:w="1142" w:type="dxa"/>
          </w:tcPr>
          <w:p w14:paraId="76D42A6E" w14:textId="7DE025F5" w:rsidR="0024703F" w:rsidRPr="0024703F" w:rsidRDefault="0024703F" w:rsidP="007E3388">
            <w:pPr>
              <w:pStyle w:val="TableParagraph"/>
              <w:spacing w:before="34"/>
              <w:ind w:left="190" w:right="191"/>
              <w:jc w:val="both"/>
              <w:rPr>
                <w:sz w:val="20"/>
                <w:szCs w:val="20"/>
              </w:rPr>
            </w:pPr>
            <w:r w:rsidRPr="0024703F">
              <w:rPr>
                <w:sz w:val="20"/>
                <w:szCs w:val="20"/>
              </w:rPr>
              <w:t>679.26</w:t>
            </w:r>
          </w:p>
        </w:tc>
        <w:tc>
          <w:tcPr>
            <w:tcW w:w="1132" w:type="dxa"/>
          </w:tcPr>
          <w:p w14:paraId="446CA763" w14:textId="024599C9" w:rsidR="0024703F" w:rsidRPr="0024703F" w:rsidRDefault="0024703F" w:rsidP="007E3388">
            <w:pPr>
              <w:pStyle w:val="TableParagraph"/>
              <w:spacing w:before="34"/>
              <w:ind w:left="188" w:right="183"/>
              <w:jc w:val="both"/>
              <w:rPr>
                <w:sz w:val="20"/>
                <w:szCs w:val="20"/>
              </w:rPr>
            </w:pPr>
            <w:r w:rsidRPr="0024703F">
              <w:rPr>
                <w:sz w:val="20"/>
                <w:szCs w:val="20"/>
              </w:rPr>
              <w:t>580.13</w:t>
            </w:r>
          </w:p>
        </w:tc>
        <w:tc>
          <w:tcPr>
            <w:tcW w:w="1022" w:type="dxa"/>
          </w:tcPr>
          <w:p w14:paraId="175E4A53" w14:textId="2AD136F9" w:rsidR="0024703F" w:rsidRPr="0024703F" w:rsidRDefault="0024703F" w:rsidP="007E3388">
            <w:pPr>
              <w:pStyle w:val="TableParagraph"/>
              <w:spacing w:before="34"/>
              <w:ind w:left="131" w:right="131"/>
              <w:jc w:val="both"/>
              <w:rPr>
                <w:sz w:val="20"/>
                <w:szCs w:val="20"/>
              </w:rPr>
            </w:pPr>
            <w:r w:rsidRPr="0024703F">
              <w:rPr>
                <w:sz w:val="20"/>
                <w:szCs w:val="20"/>
              </w:rPr>
              <w:t>629.70</w:t>
            </w:r>
          </w:p>
        </w:tc>
        <w:tc>
          <w:tcPr>
            <w:tcW w:w="897" w:type="dxa"/>
          </w:tcPr>
          <w:p w14:paraId="1755FEF6" w14:textId="15FA8EED" w:rsidR="0024703F" w:rsidRPr="0024703F" w:rsidRDefault="0024703F" w:rsidP="007E3388">
            <w:pPr>
              <w:pStyle w:val="TableParagraph"/>
              <w:spacing w:before="34"/>
              <w:ind w:left="121" w:right="121"/>
              <w:jc w:val="both"/>
              <w:rPr>
                <w:sz w:val="20"/>
                <w:szCs w:val="20"/>
              </w:rPr>
            </w:pPr>
            <w:r w:rsidRPr="0024703F">
              <w:rPr>
                <w:sz w:val="20"/>
                <w:szCs w:val="20"/>
              </w:rPr>
              <w:t>0.80</w:t>
            </w:r>
          </w:p>
        </w:tc>
        <w:tc>
          <w:tcPr>
            <w:tcW w:w="883" w:type="dxa"/>
          </w:tcPr>
          <w:p w14:paraId="5922EEAB" w14:textId="696459D3" w:rsidR="0024703F" w:rsidRPr="0024703F" w:rsidRDefault="0024703F" w:rsidP="007E3388">
            <w:pPr>
              <w:pStyle w:val="TableParagraph"/>
              <w:spacing w:before="34"/>
              <w:ind w:left="173" w:right="170"/>
              <w:jc w:val="both"/>
              <w:rPr>
                <w:sz w:val="20"/>
                <w:szCs w:val="20"/>
              </w:rPr>
            </w:pPr>
            <w:r w:rsidRPr="0024703F">
              <w:rPr>
                <w:sz w:val="20"/>
                <w:szCs w:val="20"/>
              </w:rPr>
              <w:t>0.70</w:t>
            </w:r>
          </w:p>
        </w:tc>
        <w:tc>
          <w:tcPr>
            <w:tcW w:w="941" w:type="dxa"/>
          </w:tcPr>
          <w:p w14:paraId="2C2B0504" w14:textId="3A3F2EA7" w:rsidR="0024703F" w:rsidRPr="0024703F" w:rsidRDefault="0024703F" w:rsidP="007E3388">
            <w:pPr>
              <w:pStyle w:val="TableParagraph"/>
              <w:spacing w:before="34"/>
              <w:ind w:left="178" w:right="176"/>
              <w:jc w:val="both"/>
              <w:rPr>
                <w:sz w:val="20"/>
                <w:szCs w:val="20"/>
              </w:rPr>
            </w:pPr>
            <w:r w:rsidRPr="0024703F">
              <w:rPr>
                <w:sz w:val="20"/>
                <w:szCs w:val="20"/>
              </w:rPr>
              <w:t>0.75</w:t>
            </w:r>
          </w:p>
        </w:tc>
      </w:tr>
      <w:tr w:rsidR="0024703F" w:rsidRPr="0024703F" w14:paraId="3887CA5A" w14:textId="77777777" w:rsidTr="009A1AC1">
        <w:trPr>
          <w:trHeight w:val="340"/>
        </w:trPr>
        <w:tc>
          <w:tcPr>
            <w:tcW w:w="2235" w:type="dxa"/>
          </w:tcPr>
          <w:p w14:paraId="1887CE4D" w14:textId="77777777" w:rsidR="0024703F" w:rsidRPr="0024703F" w:rsidRDefault="0024703F" w:rsidP="007E3388">
            <w:pPr>
              <w:pStyle w:val="TableParagraph"/>
              <w:spacing w:before="39"/>
              <w:ind w:left="154" w:right="148"/>
              <w:jc w:val="both"/>
              <w:rPr>
                <w:sz w:val="20"/>
                <w:szCs w:val="20"/>
              </w:rPr>
            </w:pPr>
            <w:r w:rsidRPr="0024703F">
              <w:rPr>
                <w:sz w:val="20"/>
                <w:szCs w:val="20"/>
              </w:rPr>
              <w:t>RMT-351</w:t>
            </w:r>
            <w:r w:rsidRPr="0024703F">
              <w:rPr>
                <w:spacing w:val="-5"/>
                <w:sz w:val="20"/>
                <w:szCs w:val="20"/>
              </w:rPr>
              <w:t xml:space="preserve"> </w:t>
            </w:r>
            <w:r w:rsidRPr="0024703F">
              <w:rPr>
                <w:sz w:val="20"/>
                <w:szCs w:val="20"/>
              </w:rPr>
              <w:t>(V4)</w:t>
            </w:r>
          </w:p>
        </w:tc>
        <w:tc>
          <w:tcPr>
            <w:tcW w:w="978" w:type="dxa"/>
          </w:tcPr>
          <w:p w14:paraId="2D022462" w14:textId="1019B2B4" w:rsidR="0024703F" w:rsidRPr="0024703F" w:rsidRDefault="0024703F" w:rsidP="007E3388">
            <w:pPr>
              <w:pStyle w:val="TableParagraph"/>
              <w:spacing w:before="39"/>
              <w:ind w:left="223" w:right="214"/>
              <w:jc w:val="both"/>
              <w:rPr>
                <w:sz w:val="20"/>
                <w:szCs w:val="20"/>
              </w:rPr>
            </w:pPr>
            <w:r w:rsidRPr="0024703F">
              <w:rPr>
                <w:sz w:val="20"/>
                <w:szCs w:val="20"/>
              </w:rPr>
              <w:t>8.64</w:t>
            </w:r>
          </w:p>
        </w:tc>
        <w:tc>
          <w:tcPr>
            <w:tcW w:w="983" w:type="dxa"/>
          </w:tcPr>
          <w:p w14:paraId="463A9739" w14:textId="773914FE" w:rsidR="0024703F" w:rsidRPr="0024703F" w:rsidRDefault="0024703F" w:rsidP="007E3388">
            <w:pPr>
              <w:pStyle w:val="TableParagraph"/>
              <w:spacing w:before="39"/>
              <w:ind w:left="224" w:right="219"/>
              <w:jc w:val="both"/>
              <w:rPr>
                <w:sz w:val="20"/>
                <w:szCs w:val="20"/>
              </w:rPr>
            </w:pPr>
            <w:r w:rsidRPr="0024703F">
              <w:rPr>
                <w:sz w:val="20"/>
                <w:szCs w:val="20"/>
              </w:rPr>
              <w:t>8.03</w:t>
            </w:r>
          </w:p>
        </w:tc>
        <w:tc>
          <w:tcPr>
            <w:tcW w:w="940" w:type="dxa"/>
          </w:tcPr>
          <w:p w14:paraId="50C83475" w14:textId="14BE7F2B" w:rsidR="0024703F" w:rsidRPr="0024703F" w:rsidRDefault="0024703F" w:rsidP="007E3388">
            <w:pPr>
              <w:pStyle w:val="TableParagraph"/>
              <w:spacing w:before="39"/>
              <w:ind w:left="182" w:right="172"/>
              <w:jc w:val="both"/>
              <w:rPr>
                <w:sz w:val="20"/>
                <w:szCs w:val="20"/>
              </w:rPr>
            </w:pPr>
            <w:r w:rsidRPr="0024703F">
              <w:rPr>
                <w:sz w:val="20"/>
                <w:szCs w:val="20"/>
              </w:rPr>
              <w:t>8.33</w:t>
            </w:r>
          </w:p>
        </w:tc>
        <w:tc>
          <w:tcPr>
            <w:tcW w:w="1046" w:type="dxa"/>
          </w:tcPr>
          <w:p w14:paraId="2B9142AC" w14:textId="23A422E0" w:rsidR="0024703F" w:rsidRPr="0024703F" w:rsidRDefault="0024703F" w:rsidP="007E3388">
            <w:pPr>
              <w:pStyle w:val="TableParagraph"/>
              <w:spacing w:before="39"/>
              <w:ind w:left="235" w:right="225"/>
              <w:jc w:val="both"/>
              <w:rPr>
                <w:sz w:val="20"/>
                <w:szCs w:val="20"/>
              </w:rPr>
            </w:pPr>
            <w:r w:rsidRPr="0024703F">
              <w:rPr>
                <w:sz w:val="20"/>
                <w:szCs w:val="20"/>
              </w:rPr>
              <w:t>0.</w:t>
            </w:r>
            <w:r w:rsidR="002B22AF">
              <w:rPr>
                <w:sz w:val="20"/>
                <w:szCs w:val="20"/>
              </w:rPr>
              <w:t>10</w:t>
            </w:r>
          </w:p>
        </w:tc>
        <w:tc>
          <w:tcPr>
            <w:tcW w:w="907" w:type="dxa"/>
          </w:tcPr>
          <w:p w14:paraId="7EB795F9" w14:textId="7613D0B0" w:rsidR="0024703F" w:rsidRPr="0024703F" w:rsidRDefault="0024703F" w:rsidP="007E3388">
            <w:pPr>
              <w:pStyle w:val="TableParagraph"/>
              <w:spacing w:before="39"/>
              <w:ind w:left="190" w:right="177"/>
              <w:jc w:val="both"/>
              <w:rPr>
                <w:sz w:val="20"/>
                <w:szCs w:val="20"/>
              </w:rPr>
            </w:pPr>
            <w:r w:rsidRPr="0024703F">
              <w:rPr>
                <w:sz w:val="20"/>
                <w:szCs w:val="20"/>
              </w:rPr>
              <w:t>0.09</w:t>
            </w:r>
          </w:p>
        </w:tc>
        <w:tc>
          <w:tcPr>
            <w:tcW w:w="960" w:type="dxa"/>
          </w:tcPr>
          <w:p w14:paraId="64017B53" w14:textId="1F2D232E" w:rsidR="0024703F" w:rsidRPr="0024703F" w:rsidRDefault="0024703F" w:rsidP="007E3388">
            <w:pPr>
              <w:pStyle w:val="TableParagraph"/>
              <w:spacing w:before="39"/>
              <w:ind w:left="231"/>
              <w:jc w:val="both"/>
              <w:rPr>
                <w:sz w:val="20"/>
                <w:szCs w:val="20"/>
              </w:rPr>
            </w:pPr>
            <w:r w:rsidRPr="0024703F">
              <w:rPr>
                <w:sz w:val="20"/>
                <w:szCs w:val="20"/>
              </w:rPr>
              <w:t>0.10</w:t>
            </w:r>
          </w:p>
        </w:tc>
        <w:tc>
          <w:tcPr>
            <w:tcW w:w="1142" w:type="dxa"/>
          </w:tcPr>
          <w:p w14:paraId="27E50163" w14:textId="1B1D1AA6" w:rsidR="0024703F" w:rsidRPr="0024703F" w:rsidRDefault="0024703F" w:rsidP="007E3388">
            <w:pPr>
              <w:pStyle w:val="TableParagraph"/>
              <w:spacing w:before="39"/>
              <w:ind w:left="190" w:right="191"/>
              <w:jc w:val="both"/>
              <w:rPr>
                <w:sz w:val="20"/>
                <w:szCs w:val="20"/>
              </w:rPr>
            </w:pPr>
            <w:r w:rsidRPr="0024703F">
              <w:rPr>
                <w:sz w:val="20"/>
                <w:szCs w:val="20"/>
              </w:rPr>
              <w:t>639.86</w:t>
            </w:r>
          </w:p>
        </w:tc>
        <w:tc>
          <w:tcPr>
            <w:tcW w:w="1132" w:type="dxa"/>
          </w:tcPr>
          <w:p w14:paraId="1772EB77" w14:textId="43297881" w:rsidR="0024703F" w:rsidRPr="0024703F" w:rsidRDefault="0024703F" w:rsidP="007E3388">
            <w:pPr>
              <w:pStyle w:val="TableParagraph"/>
              <w:spacing w:before="39"/>
              <w:ind w:left="188" w:right="183"/>
              <w:jc w:val="both"/>
              <w:rPr>
                <w:sz w:val="20"/>
                <w:szCs w:val="20"/>
              </w:rPr>
            </w:pPr>
            <w:r w:rsidRPr="0024703F">
              <w:rPr>
                <w:sz w:val="20"/>
                <w:szCs w:val="20"/>
              </w:rPr>
              <w:t>578.00</w:t>
            </w:r>
          </w:p>
        </w:tc>
        <w:tc>
          <w:tcPr>
            <w:tcW w:w="1022" w:type="dxa"/>
          </w:tcPr>
          <w:p w14:paraId="2EBFE60F" w14:textId="3736B4BE" w:rsidR="0024703F" w:rsidRPr="0024703F" w:rsidRDefault="0024703F" w:rsidP="007E3388">
            <w:pPr>
              <w:pStyle w:val="TableParagraph"/>
              <w:spacing w:before="39"/>
              <w:ind w:left="131" w:right="131"/>
              <w:jc w:val="both"/>
              <w:rPr>
                <w:sz w:val="20"/>
                <w:szCs w:val="20"/>
              </w:rPr>
            </w:pPr>
            <w:r w:rsidRPr="0024703F">
              <w:rPr>
                <w:sz w:val="20"/>
                <w:szCs w:val="20"/>
              </w:rPr>
              <w:t>608.93</w:t>
            </w:r>
          </w:p>
        </w:tc>
        <w:tc>
          <w:tcPr>
            <w:tcW w:w="897" w:type="dxa"/>
          </w:tcPr>
          <w:p w14:paraId="12E99F46" w14:textId="77DC73C1" w:rsidR="0024703F" w:rsidRPr="0024703F" w:rsidRDefault="0024703F" w:rsidP="007E3388">
            <w:pPr>
              <w:pStyle w:val="TableParagraph"/>
              <w:spacing w:before="39"/>
              <w:ind w:left="121" w:right="121"/>
              <w:jc w:val="both"/>
              <w:rPr>
                <w:sz w:val="20"/>
                <w:szCs w:val="20"/>
              </w:rPr>
            </w:pPr>
            <w:r w:rsidRPr="0024703F">
              <w:rPr>
                <w:sz w:val="20"/>
                <w:szCs w:val="20"/>
              </w:rPr>
              <w:t>0.73</w:t>
            </w:r>
          </w:p>
        </w:tc>
        <w:tc>
          <w:tcPr>
            <w:tcW w:w="883" w:type="dxa"/>
          </w:tcPr>
          <w:p w14:paraId="27900165" w14:textId="49D6D4E9" w:rsidR="0024703F" w:rsidRPr="0024703F" w:rsidRDefault="0024703F" w:rsidP="007E3388">
            <w:pPr>
              <w:pStyle w:val="TableParagraph"/>
              <w:spacing w:before="39"/>
              <w:ind w:left="173" w:right="170"/>
              <w:jc w:val="both"/>
              <w:rPr>
                <w:sz w:val="20"/>
                <w:szCs w:val="20"/>
              </w:rPr>
            </w:pPr>
            <w:r w:rsidRPr="0024703F">
              <w:rPr>
                <w:sz w:val="20"/>
                <w:szCs w:val="20"/>
              </w:rPr>
              <w:t>0.66</w:t>
            </w:r>
          </w:p>
        </w:tc>
        <w:tc>
          <w:tcPr>
            <w:tcW w:w="941" w:type="dxa"/>
          </w:tcPr>
          <w:p w14:paraId="5A9245AC" w14:textId="24ED8E44" w:rsidR="0024703F" w:rsidRPr="0024703F" w:rsidRDefault="0024703F" w:rsidP="007E3388">
            <w:pPr>
              <w:pStyle w:val="TableParagraph"/>
              <w:spacing w:before="39"/>
              <w:ind w:left="178" w:right="176"/>
              <w:jc w:val="both"/>
              <w:rPr>
                <w:sz w:val="20"/>
                <w:szCs w:val="20"/>
              </w:rPr>
            </w:pPr>
            <w:r w:rsidRPr="0024703F">
              <w:rPr>
                <w:sz w:val="20"/>
                <w:szCs w:val="20"/>
              </w:rPr>
              <w:t>0.70</w:t>
            </w:r>
          </w:p>
        </w:tc>
      </w:tr>
      <w:tr w:rsidR="0024703F" w:rsidRPr="0024703F" w14:paraId="74CB54E8" w14:textId="77777777" w:rsidTr="009A1AC1">
        <w:trPr>
          <w:trHeight w:val="335"/>
        </w:trPr>
        <w:tc>
          <w:tcPr>
            <w:tcW w:w="2235" w:type="dxa"/>
          </w:tcPr>
          <w:p w14:paraId="4C6AA3A1" w14:textId="77777777" w:rsidR="0024703F" w:rsidRPr="0024703F" w:rsidRDefault="0024703F" w:rsidP="007E3388">
            <w:pPr>
              <w:pStyle w:val="TableParagraph"/>
              <w:spacing w:before="39"/>
              <w:ind w:left="154" w:right="143"/>
              <w:jc w:val="both"/>
              <w:rPr>
                <w:sz w:val="20"/>
                <w:szCs w:val="20"/>
              </w:rPr>
            </w:pPr>
            <w:r w:rsidRPr="0024703F">
              <w:rPr>
                <w:sz w:val="20"/>
                <w:szCs w:val="20"/>
              </w:rPr>
              <w:t>RMT-305</w:t>
            </w:r>
            <w:r w:rsidRPr="0024703F">
              <w:rPr>
                <w:spacing w:val="-1"/>
                <w:sz w:val="20"/>
                <w:szCs w:val="20"/>
              </w:rPr>
              <w:t xml:space="preserve"> </w:t>
            </w:r>
            <w:r w:rsidRPr="0024703F">
              <w:rPr>
                <w:sz w:val="20"/>
                <w:szCs w:val="20"/>
              </w:rPr>
              <w:t>(V5)</w:t>
            </w:r>
          </w:p>
        </w:tc>
        <w:tc>
          <w:tcPr>
            <w:tcW w:w="978" w:type="dxa"/>
          </w:tcPr>
          <w:p w14:paraId="32143586" w14:textId="44E95AFD" w:rsidR="0024703F" w:rsidRPr="0024703F" w:rsidRDefault="0024703F" w:rsidP="007E3388">
            <w:pPr>
              <w:pStyle w:val="TableParagraph"/>
              <w:spacing w:before="34"/>
              <w:ind w:left="223" w:right="214"/>
              <w:jc w:val="both"/>
              <w:rPr>
                <w:sz w:val="20"/>
                <w:szCs w:val="20"/>
              </w:rPr>
            </w:pPr>
            <w:r w:rsidRPr="0024703F">
              <w:rPr>
                <w:sz w:val="20"/>
                <w:szCs w:val="20"/>
              </w:rPr>
              <w:t>8.27</w:t>
            </w:r>
          </w:p>
        </w:tc>
        <w:tc>
          <w:tcPr>
            <w:tcW w:w="983" w:type="dxa"/>
          </w:tcPr>
          <w:p w14:paraId="4C562DF2" w14:textId="63E75D17" w:rsidR="0024703F" w:rsidRPr="0024703F" w:rsidRDefault="0024703F" w:rsidP="007E3388">
            <w:pPr>
              <w:pStyle w:val="TableParagraph"/>
              <w:spacing w:before="34"/>
              <w:ind w:left="224" w:right="219"/>
              <w:jc w:val="both"/>
              <w:rPr>
                <w:sz w:val="20"/>
                <w:szCs w:val="20"/>
              </w:rPr>
            </w:pPr>
            <w:r w:rsidRPr="0024703F">
              <w:rPr>
                <w:sz w:val="20"/>
                <w:szCs w:val="20"/>
              </w:rPr>
              <w:t>8.24</w:t>
            </w:r>
          </w:p>
        </w:tc>
        <w:tc>
          <w:tcPr>
            <w:tcW w:w="940" w:type="dxa"/>
          </w:tcPr>
          <w:p w14:paraId="212D75B5" w14:textId="6B215BCD" w:rsidR="0024703F" w:rsidRPr="0024703F" w:rsidRDefault="0024703F" w:rsidP="007E3388">
            <w:pPr>
              <w:pStyle w:val="TableParagraph"/>
              <w:spacing w:before="34"/>
              <w:ind w:left="182" w:right="172"/>
              <w:jc w:val="both"/>
              <w:rPr>
                <w:sz w:val="20"/>
                <w:szCs w:val="20"/>
              </w:rPr>
            </w:pPr>
            <w:r w:rsidRPr="0024703F">
              <w:rPr>
                <w:sz w:val="20"/>
                <w:szCs w:val="20"/>
              </w:rPr>
              <w:t>8.25</w:t>
            </w:r>
          </w:p>
        </w:tc>
        <w:tc>
          <w:tcPr>
            <w:tcW w:w="1046" w:type="dxa"/>
          </w:tcPr>
          <w:p w14:paraId="68095D98" w14:textId="6ADAC224" w:rsidR="0024703F" w:rsidRPr="0024703F" w:rsidRDefault="0024703F" w:rsidP="007E3388">
            <w:pPr>
              <w:pStyle w:val="TableParagraph"/>
              <w:spacing w:before="34"/>
              <w:ind w:left="235" w:right="225"/>
              <w:jc w:val="both"/>
              <w:rPr>
                <w:sz w:val="20"/>
                <w:szCs w:val="20"/>
              </w:rPr>
            </w:pPr>
            <w:r w:rsidRPr="0024703F">
              <w:rPr>
                <w:sz w:val="20"/>
                <w:szCs w:val="20"/>
              </w:rPr>
              <w:t>0.01</w:t>
            </w:r>
          </w:p>
        </w:tc>
        <w:tc>
          <w:tcPr>
            <w:tcW w:w="907" w:type="dxa"/>
          </w:tcPr>
          <w:p w14:paraId="4A587CF0" w14:textId="7139D9CF" w:rsidR="0024703F" w:rsidRPr="0024703F" w:rsidRDefault="0024703F" w:rsidP="007E3388">
            <w:pPr>
              <w:pStyle w:val="TableParagraph"/>
              <w:spacing w:before="34"/>
              <w:ind w:left="190" w:right="177"/>
              <w:jc w:val="both"/>
              <w:rPr>
                <w:sz w:val="20"/>
                <w:szCs w:val="20"/>
              </w:rPr>
            </w:pPr>
            <w:r w:rsidRPr="0024703F">
              <w:rPr>
                <w:sz w:val="20"/>
                <w:szCs w:val="20"/>
              </w:rPr>
              <w:t>0.09</w:t>
            </w:r>
          </w:p>
        </w:tc>
        <w:tc>
          <w:tcPr>
            <w:tcW w:w="960" w:type="dxa"/>
          </w:tcPr>
          <w:p w14:paraId="3FBDF288" w14:textId="21AB6D76" w:rsidR="0024703F" w:rsidRPr="0024703F" w:rsidRDefault="0024703F" w:rsidP="007E3388">
            <w:pPr>
              <w:pStyle w:val="TableParagraph"/>
              <w:spacing w:before="34"/>
              <w:ind w:left="231"/>
              <w:jc w:val="both"/>
              <w:rPr>
                <w:sz w:val="20"/>
                <w:szCs w:val="20"/>
              </w:rPr>
            </w:pPr>
            <w:r w:rsidRPr="0024703F">
              <w:rPr>
                <w:sz w:val="20"/>
                <w:szCs w:val="20"/>
              </w:rPr>
              <w:t>0.10</w:t>
            </w:r>
          </w:p>
        </w:tc>
        <w:tc>
          <w:tcPr>
            <w:tcW w:w="1142" w:type="dxa"/>
          </w:tcPr>
          <w:p w14:paraId="750E2218" w14:textId="4C6F8BB7" w:rsidR="0024703F" w:rsidRPr="0024703F" w:rsidRDefault="0024703F" w:rsidP="007E3388">
            <w:pPr>
              <w:pStyle w:val="TableParagraph"/>
              <w:spacing w:before="34"/>
              <w:ind w:left="190" w:right="191"/>
              <w:jc w:val="both"/>
              <w:rPr>
                <w:sz w:val="20"/>
                <w:szCs w:val="20"/>
              </w:rPr>
            </w:pPr>
            <w:r w:rsidRPr="0024703F">
              <w:rPr>
                <w:sz w:val="20"/>
                <w:szCs w:val="20"/>
              </w:rPr>
              <w:t>678.43</w:t>
            </w:r>
          </w:p>
        </w:tc>
        <w:tc>
          <w:tcPr>
            <w:tcW w:w="1132" w:type="dxa"/>
          </w:tcPr>
          <w:p w14:paraId="3A3EF8FE" w14:textId="2900C775" w:rsidR="0024703F" w:rsidRPr="0024703F" w:rsidRDefault="0024703F" w:rsidP="007E3388">
            <w:pPr>
              <w:pStyle w:val="TableParagraph"/>
              <w:spacing w:before="34"/>
              <w:ind w:left="188" w:right="183"/>
              <w:jc w:val="both"/>
              <w:rPr>
                <w:sz w:val="20"/>
                <w:szCs w:val="20"/>
              </w:rPr>
            </w:pPr>
            <w:r w:rsidRPr="0024703F">
              <w:rPr>
                <w:sz w:val="20"/>
                <w:szCs w:val="20"/>
              </w:rPr>
              <w:t>653.96</w:t>
            </w:r>
          </w:p>
        </w:tc>
        <w:tc>
          <w:tcPr>
            <w:tcW w:w="1022" w:type="dxa"/>
          </w:tcPr>
          <w:p w14:paraId="1CE2EEEF" w14:textId="48C09F09" w:rsidR="0024703F" w:rsidRPr="0024703F" w:rsidRDefault="0024703F" w:rsidP="007E3388">
            <w:pPr>
              <w:pStyle w:val="TableParagraph"/>
              <w:spacing w:before="34"/>
              <w:ind w:left="131" w:right="131"/>
              <w:jc w:val="both"/>
              <w:rPr>
                <w:sz w:val="20"/>
                <w:szCs w:val="20"/>
              </w:rPr>
            </w:pPr>
            <w:r w:rsidRPr="0024703F">
              <w:rPr>
                <w:sz w:val="20"/>
                <w:szCs w:val="20"/>
              </w:rPr>
              <w:t>666.20</w:t>
            </w:r>
          </w:p>
        </w:tc>
        <w:tc>
          <w:tcPr>
            <w:tcW w:w="897" w:type="dxa"/>
          </w:tcPr>
          <w:p w14:paraId="48F50550" w14:textId="5F51A9DF" w:rsidR="0024703F" w:rsidRPr="0024703F" w:rsidRDefault="0024703F" w:rsidP="007E3388">
            <w:pPr>
              <w:pStyle w:val="TableParagraph"/>
              <w:spacing w:before="34"/>
              <w:ind w:left="121" w:right="121"/>
              <w:jc w:val="both"/>
              <w:rPr>
                <w:sz w:val="20"/>
                <w:szCs w:val="20"/>
              </w:rPr>
            </w:pPr>
            <w:r w:rsidRPr="0024703F">
              <w:rPr>
                <w:sz w:val="20"/>
                <w:szCs w:val="20"/>
              </w:rPr>
              <w:t>0.86</w:t>
            </w:r>
          </w:p>
        </w:tc>
        <w:tc>
          <w:tcPr>
            <w:tcW w:w="883" w:type="dxa"/>
          </w:tcPr>
          <w:p w14:paraId="7AD9BAA1" w14:textId="51B2BFA4" w:rsidR="0024703F" w:rsidRPr="0024703F" w:rsidRDefault="0024703F" w:rsidP="007E3388">
            <w:pPr>
              <w:pStyle w:val="TableParagraph"/>
              <w:spacing w:before="34"/>
              <w:ind w:left="173" w:right="170"/>
              <w:jc w:val="both"/>
              <w:rPr>
                <w:sz w:val="20"/>
                <w:szCs w:val="20"/>
              </w:rPr>
            </w:pPr>
            <w:r w:rsidRPr="0024703F">
              <w:rPr>
                <w:sz w:val="20"/>
                <w:szCs w:val="20"/>
              </w:rPr>
              <w:t>0.70</w:t>
            </w:r>
          </w:p>
        </w:tc>
        <w:tc>
          <w:tcPr>
            <w:tcW w:w="941" w:type="dxa"/>
          </w:tcPr>
          <w:p w14:paraId="0DD9BA43" w14:textId="48779920" w:rsidR="0024703F" w:rsidRPr="0024703F" w:rsidRDefault="0024703F" w:rsidP="007E3388">
            <w:pPr>
              <w:pStyle w:val="TableParagraph"/>
              <w:spacing w:before="34"/>
              <w:ind w:left="178" w:right="176"/>
              <w:jc w:val="both"/>
              <w:rPr>
                <w:sz w:val="20"/>
                <w:szCs w:val="20"/>
              </w:rPr>
            </w:pPr>
            <w:r w:rsidRPr="0024703F">
              <w:rPr>
                <w:sz w:val="20"/>
                <w:szCs w:val="20"/>
              </w:rPr>
              <w:t>0.78</w:t>
            </w:r>
          </w:p>
        </w:tc>
      </w:tr>
      <w:tr w:rsidR="0024703F" w:rsidRPr="0024703F" w14:paraId="63842D52" w14:textId="77777777" w:rsidTr="009A1AC1">
        <w:trPr>
          <w:trHeight w:val="340"/>
        </w:trPr>
        <w:tc>
          <w:tcPr>
            <w:tcW w:w="2235" w:type="dxa"/>
          </w:tcPr>
          <w:p w14:paraId="37854DCE" w14:textId="77777777" w:rsidR="0024703F" w:rsidRPr="0024703F" w:rsidRDefault="0024703F" w:rsidP="007E3388">
            <w:pPr>
              <w:pStyle w:val="TableParagraph"/>
              <w:spacing w:before="39"/>
              <w:ind w:left="154" w:right="148"/>
              <w:jc w:val="both"/>
              <w:rPr>
                <w:sz w:val="20"/>
                <w:szCs w:val="20"/>
              </w:rPr>
            </w:pPr>
            <w:r w:rsidRPr="0024703F">
              <w:rPr>
                <w:sz w:val="20"/>
                <w:szCs w:val="20"/>
              </w:rPr>
              <w:t>NRCSS-AM-1</w:t>
            </w:r>
            <w:r w:rsidRPr="0024703F">
              <w:rPr>
                <w:spacing w:val="-1"/>
                <w:sz w:val="20"/>
                <w:szCs w:val="20"/>
              </w:rPr>
              <w:t xml:space="preserve"> </w:t>
            </w:r>
            <w:r w:rsidRPr="0024703F">
              <w:rPr>
                <w:sz w:val="20"/>
                <w:szCs w:val="20"/>
              </w:rPr>
              <w:t>(V6)</w:t>
            </w:r>
          </w:p>
        </w:tc>
        <w:tc>
          <w:tcPr>
            <w:tcW w:w="978" w:type="dxa"/>
          </w:tcPr>
          <w:p w14:paraId="1006A5B1" w14:textId="47546D35" w:rsidR="0024703F" w:rsidRPr="0024703F" w:rsidRDefault="0024703F" w:rsidP="007E3388">
            <w:pPr>
              <w:pStyle w:val="TableParagraph"/>
              <w:spacing w:before="39"/>
              <w:ind w:left="223" w:right="214"/>
              <w:jc w:val="both"/>
              <w:rPr>
                <w:sz w:val="20"/>
                <w:szCs w:val="20"/>
              </w:rPr>
            </w:pPr>
            <w:r w:rsidRPr="0024703F">
              <w:rPr>
                <w:sz w:val="20"/>
                <w:szCs w:val="20"/>
              </w:rPr>
              <w:t>8.15</w:t>
            </w:r>
          </w:p>
        </w:tc>
        <w:tc>
          <w:tcPr>
            <w:tcW w:w="983" w:type="dxa"/>
          </w:tcPr>
          <w:p w14:paraId="6A0F2036" w14:textId="3DEB2F45" w:rsidR="0024703F" w:rsidRPr="0024703F" w:rsidRDefault="0024703F" w:rsidP="007E3388">
            <w:pPr>
              <w:pStyle w:val="TableParagraph"/>
              <w:spacing w:before="39"/>
              <w:ind w:left="224" w:right="219"/>
              <w:jc w:val="both"/>
              <w:rPr>
                <w:sz w:val="20"/>
                <w:szCs w:val="20"/>
              </w:rPr>
            </w:pPr>
            <w:r w:rsidRPr="0024703F">
              <w:rPr>
                <w:sz w:val="20"/>
                <w:szCs w:val="20"/>
              </w:rPr>
              <w:t>8.01</w:t>
            </w:r>
          </w:p>
        </w:tc>
        <w:tc>
          <w:tcPr>
            <w:tcW w:w="940" w:type="dxa"/>
          </w:tcPr>
          <w:p w14:paraId="61539833" w14:textId="79CBB6BD" w:rsidR="0024703F" w:rsidRPr="0024703F" w:rsidRDefault="0024703F" w:rsidP="007E3388">
            <w:pPr>
              <w:pStyle w:val="TableParagraph"/>
              <w:spacing w:before="39"/>
              <w:ind w:left="182" w:right="172"/>
              <w:jc w:val="both"/>
              <w:rPr>
                <w:sz w:val="20"/>
                <w:szCs w:val="20"/>
              </w:rPr>
            </w:pPr>
            <w:r w:rsidRPr="0024703F">
              <w:rPr>
                <w:sz w:val="20"/>
                <w:szCs w:val="20"/>
              </w:rPr>
              <w:t>8.08</w:t>
            </w:r>
          </w:p>
        </w:tc>
        <w:tc>
          <w:tcPr>
            <w:tcW w:w="1046" w:type="dxa"/>
          </w:tcPr>
          <w:p w14:paraId="5F02BB89" w14:textId="6556C5F4" w:rsidR="0024703F" w:rsidRPr="0024703F" w:rsidRDefault="0024703F" w:rsidP="007E3388">
            <w:pPr>
              <w:pStyle w:val="TableParagraph"/>
              <w:spacing w:before="39"/>
              <w:ind w:left="235" w:right="225"/>
              <w:jc w:val="both"/>
              <w:rPr>
                <w:sz w:val="20"/>
                <w:szCs w:val="20"/>
              </w:rPr>
            </w:pPr>
            <w:r w:rsidRPr="0024703F">
              <w:rPr>
                <w:sz w:val="20"/>
                <w:szCs w:val="20"/>
              </w:rPr>
              <w:t>0.01</w:t>
            </w:r>
          </w:p>
        </w:tc>
        <w:tc>
          <w:tcPr>
            <w:tcW w:w="907" w:type="dxa"/>
          </w:tcPr>
          <w:p w14:paraId="06E15CE7" w14:textId="5365CD5D" w:rsidR="0024703F" w:rsidRPr="0024703F" w:rsidRDefault="0024703F" w:rsidP="007E3388">
            <w:pPr>
              <w:pStyle w:val="TableParagraph"/>
              <w:spacing w:before="39"/>
              <w:ind w:left="190" w:right="177"/>
              <w:jc w:val="both"/>
              <w:rPr>
                <w:sz w:val="20"/>
                <w:szCs w:val="20"/>
              </w:rPr>
            </w:pPr>
            <w:r w:rsidRPr="0024703F">
              <w:rPr>
                <w:sz w:val="20"/>
                <w:szCs w:val="20"/>
              </w:rPr>
              <w:t>0.10</w:t>
            </w:r>
          </w:p>
        </w:tc>
        <w:tc>
          <w:tcPr>
            <w:tcW w:w="960" w:type="dxa"/>
          </w:tcPr>
          <w:p w14:paraId="0EB5AD23" w14:textId="489301DD" w:rsidR="0024703F" w:rsidRPr="0024703F" w:rsidRDefault="0024703F" w:rsidP="007E3388">
            <w:pPr>
              <w:pStyle w:val="TableParagraph"/>
              <w:spacing w:before="39"/>
              <w:ind w:left="231"/>
              <w:jc w:val="both"/>
              <w:rPr>
                <w:sz w:val="20"/>
                <w:szCs w:val="20"/>
              </w:rPr>
            </w:pPr>
            <w:r w:rsidRPr="0024703F">
              <w:rPr>
                <w:sz w:val="20"/>
                <w:szCs w:val="20"/>
              </w:rPr>
              <w:t>0.11</w:t>
            </w:r>
          </w:p>
        </w:tc>
        <w:tc>
          <w:tcPr>
            <w:tcW w:w="1142" w:type="dxa"/>
          </w:tcPr>
          <w:p w14:paraId="6ABFD96D" w14:textId="6E4FCF95" w:rsidR="0024703F" w:rsidRPr="0024703F" w:rsidRDefault="0024703F" w:rsidP="007E3388">
            <w:pPr>
              <w:pStyle w:val="TableParagraph"/>
              <w:spacing w:before="39"/>
              <w:ind w:left="190" w:right="191"/>
              <w:jc w:val="both"/>
              <w:rPr>
                <w:sz w:val="20"/>
                <w:szCs w:val="20"/>
              </w:rPr>
            </w:pPr>
            <w:r w:rsidRPr="0024703F">
              <w:rPr>
                <w:sz w:val="20"/>
                <w:szCs w:val="20"/>
              </w:rPr>
              <w:t>652.03</w:t>
            </w:r>
          </w:p>
        </w:tc>
        <w:tc>
          <w:tcPr>
            <w:tcW w:w="1132" w:type="dxa"/>
          </w:tcPr>
          <w:p w14:paraId="5D050FE6" w14:textId="1DF08EC6" w:rsidR="0024703F" w:rsidRPr="0024703F" w:rsidRDefault="0024703F" w:rsidP="007E3388">
            <w:pPr>
              <w:pStyle w:val="TableParagraph"/>
              <w:spacing w:before="39"/>
              <w:ind w:left="188" w:right="183"/>
              <w:jc w:val="both"/>
              <w:rPr>
                <w:sz w:val="20"/>
                <w:szCs w:val="20"/>
              </w:rPr>
            </w:pPr>
            <w:r w:rsidRPr="0024703F">
              <w:rPr>
                <w:sz w:val="20"/>
                <w:szCs w:val="20"/>
              </w:rPr>
              <w:t>614.06</w:t>
            </w:r>
          </w:p>
        </w:tc>
        <w:tc>
          <w:tcPr>
            <w:tcW w:w="1022" w:type="dxa"/>
          </w:tcPr>
          <w:p w14:paraId="263FDA93" w14:textId="20A1F716" w:rsidR="0024703F" w:rsidRPr="0024703F" w:rsidRDefault="0024703F" w:rsidP="007E3388">
            <w:pPr>
              <w:pStyle w:val="TableParagraph"/>
              <w:spacing w:before="39"/>
              <w:ind w:left="131" w:right="131"/>
              <w:jc w:val="both"/>
              <w:rPr>
                <w:sz w:val="20"/>
                <w:szCs w:val="20"/>
              </w:rPr>
            </w:pPr>
            <w:r w:rsidRPr="0024703F">
              <w:rPr>
                <w:sz w:val="20"/>
                <w:szCs w:val="20"/>
              </w:rPr>
              <w:t>633.05</w:t>
            </w:r>
          </w:p>
        </w:tc>
        <w:tc>
          <w:tcPr>
            <w:tcW w:w="897" w:type="dxa"/>
          </w:tcPr>
          <w:p w14:paraId="7AB10214" w14:textId="5AEECC77" w:rsidR="0024703F" w:rsidRPr="0024703F" w:rsidRDefault="0024703F" w:rsidP="007E3388">
            <w:pPr>
              <w:pStyle w:val="TableParagraph"/>
              <w:spacing w:before="39"/>
              <w:ind w:left="121" w:right="121"/>
              <w:jc w:val="both"/>
              <w:rPr>
                <w:sz w:val="20"/>
                <w:szCs w:val="20"/>
              </w:rPr>
            </w:pPr>
            <w:r w:rsidRPr="0024703F">
              <w:rPr>
                <w:sz w:val="20"/>
                <w:szCs w:val="20"/>
              </w:rPr>
              <w:t>0.86</w:t>
            </w:r>
          </w:p>
        </w:tc>
        <w:tc>
          <w:tcPr>
            <w:tcW w:w="883" w:type="dxa"/>
          </w:tcPr>
          <w:p w14:paraId="73A9C0CF" w14:textId="516EDDFA" w:rsidR="0024703F" w:rsidRPr="0024703F" w:rsidRDefault="0024703F" w:rsidP="007E3388">
            <w:pPr>
              <w:pStyle w:val="TableParagraph"/>
              <w:spacing w:before="39"/>
              <w:ind w:left="173" w:right="170"/>
              <w:jc w:val="both"/>
              <w:rPr>
                <w:sz w:val="20"/>
                <w:szCs w:val="20"/>
              </w:rPr>
            </w:pPr>
            <w:r w:rsidRPr="0024703F">
              <w:rPr>
                <w:sz w:val="20"/>
                <w:szCs w:val="20"/>
              </w:rPr>
              <w:t>0.80</w:t>
            </w:r>
          </w:p>
        </w:tc>
        <w:tc>
          <w:tcPr>
            <w:tcW w:w="941" w:type="dxa"/>
          </w:tcPr>
          <w:p w14:paraId="5256B5AA" w14:textId="2F3A32F9" w:rsidR="0024703F" w:rsidRPr="0024703F" w:rsidRDefault="0024703F" w:rsidP="007E3388">
            <w:pPr>
              <w:pStyle w:val="TableParagraph"/>
              <w:spacing w:before="39"/>
              <w:ind w:left="178" w:right="176"/>
              <w:jc w:val="both"/>
              <w:rPr>
                <w:sz w:val="20"/>
                <w:szCs w:val="20"/>
              </w:rPr>
            </w:pPr>
            <w:r w:rsidRPr="0024703F">
              <w:rPr>
                <w:sz w:val="20"/>
                <w:szCs w:val="20"/>
              </w:rPr>
              <w:t>0.83</w:t>
            </w:r>
          </w:p>
        </w:tc>
      </w:tr>
      <w:tr w:rsidR="0024703F" w:rsidRPr="0024703F" w14:paraId="2360F49B" w14:textId="77777777" w:rsidTr="009A1AC1">
        <w:trPr>
          <w:trHeight w:val="335"/>
        </w:trPr>
        <w:tc>
          <w:tcPr>
            <w:tcW w:w="2235" w:type="dxa"/>
          </w:tcPr>
          <w:p w14:paraId="60CB9893" w14:textId="77777777" w:rsidR="0024703F" w:rsidRPr="0024703F" w:rsidRDefault="0024703F" w:rsidP="007E3388">
            <w:pPr>
              <w:pStyle w:val="TableParagraph"/>
              <w:spacing w:before="44"/>
              <w:ind w:left="154" w:right="142"/>
              <w:jc w:val="both"/>
              <w:rPr>
                <w:b/>
                <w:sz w:val="20"/>
                <w:szCs w:val="20"/>
              </w:rPr>
            </w:pPr>
            <w:r w:rsidRPr="0024703F">
              <w:rPr>
                <w:b/>
                <w:sz w:val="20"/>
                <w:szCs w:val="20"/>
              </w:rPr>
              <w:t>Mean</w:t>
            </w:r>
          </w:p>
        </w:tc>
        <w:tc>
          <w:tcPr>
            <w:tcW w:w="978" w:type="dxa"/>
          </w:tcPr>
          <w:p w14:paraId="7DA92DEB" w14:textId="0CEE672B" w:rsidR="0024703F" w:rsidRPr="0024703F" w:rsidRDefault="0024703F" w:rsidP="007E3388">
            <w:pPr>
              <w:pStyle w:val="TableParagraph"/>
              <w:spacing w:before="34"/>
              <w:ind w:left="223" w:right="214"/>
              <w:jc w:val="both"/>
              <w:rPr>
                <w:sz w:val="20"/>
                <w:szCs w:val="20"/>
              </w:rPr>
            </w:pPr>
            <w:r w:rsidRPr="0024703F">
              <w:rPr>
                <w:sz w:val="20"/>
                <w:szCs w:val="20"/>
              </w:rPr>
              <w:t>8.46</w:t>
            </w:r>
          </w:p>
        </w:tc>
        <w:tc>
          <w:tcPr>
            <w:tcW w:w="983" w:type="dxa"/>
          </w:tcPr>
          <w:p w14:paraId="5E538D80" w14:textId="028143D6" w:rsidR="0024703F" w:rsidRPr="0024703F" w:rsidRDefault="0024703F" w:rsidP="007E3388">
            <w:pPr>
              <w:pStyle w:val="TableParagraph"/>
              <w:spacing w:before="34"/>
              <w:ind w:left="224" w:right="219"/>
              <w:jc w:val="both"/>
              <w:rPr>
                <w:sz w:val="20"/>
                <w:szCs w:val="20"/>
              </w:rPr>
            </w:pPr>
            <w:r w:rsidRPr="0024703F">
              <w:rPr>
                <w:sz w:val="20"/>
                <w:szCs w:val="20"/>
              </w:rPr>
              <w:t>8.13</w:t>
            </w:r>
          </w:p>
        </w:tc>
        <w:tc>
          <w:tcPr>
            <w:tcW w:w="940" w:type="dxa"/>
          </w:tcPr>
          <w:p w14:paraId="46684E87" w14:textId="77777777" w:rsidR="0024703F" w:rsidRPr="0024703F" w:rsidRDefault="0024703F" w:rsidP="007E3388">
            <w:pPr>
              <w:pStyle w:val="TableParagraph"/>
              <w:jc w:val="both"/>
              <w:rPr>
                <w:sz w:val="20"/>
                <w:szCs w:val="20"/>
              </w:rPr>
            </w:pPr>
          </w:p>
        </w:tc>
        <w:tc>
          <w:tcPr>
            <w:tcW w:w="1046" w:type="dxa"/>
          </w:tcPr>
          <w:p w14:paraId="2A996185" w14:textId="4CF50A9D" w:rsidR="0024703F" w:rsidRPr="0024703F" w:rsidRDefault="0024703F" w:rsidP="007E3388">
            <w:pPr>
              <w:pStyle w:val="TableParagraph"/>
              <w:spacing w:before="34"/>
              <w:ind w:left="235" w:right="225"/>
              <w:jc w:val="both"/>
              <w:rPr>
                <w:sz w:val="20"/>
                <w:szCs w:val="20"/>
              </w:rPr>
            </w:pPr>
            <w:r w:rsidRPr="0024703F">
              <w:rPr>
                <w:sz w:val="20"/>
                <w:szCs w:val="20"/>
              </w:rPr>
              <w:t>0.01</w:t>
            </w:r>
          </w:p>
        </w:tc>
        <w:tc>
          <w:tcPr>
            <w:tcW w:w="907" w:type="dxa"/>
          </w:tcPr>
          <w:p w14:paraId="593EE1F0" w14:textId="2CFE0CE9" w:rsidR="0024703F" w:rsidRPr="0024703F" w:rsidRDefault="0024703F" w:rsidP="007E3388">
            <w:pPr>
              <w:pStyle w:val="TableParagraph"/>
              <w:spacing w:before="34"/>
              <w:ind w:left="190" w:right="177"/>
              <w:jc w:val="both"/>
              <w:rPr>
                <w:sz w:val="20"/>
                <w:szCs w:val="20"/>
              </w:rPr>
            </w:pPr>
            <w:r w:rsidRPr="0024703F">
              <w:rPr>
                <w:sz w:val="20"/>
                <w:szCs w:val="20"/>
              </w:rPr>
              <w:t>0.01</w:t>
            </w:r>
          </w:p>
        </w:tc>
        <w:tc>
          <w:tcPr>
            <w:tcW w:w="960" w:type="dxa"/>
          </w:tcPr>
          <w:p w14:paraId="5C6E9DFC" w14:textId="77777777" w:rsidR="0024703F" w:rsidRPr="0024703F" w:rsidRDefault="0024703F" w:rsidP="007E3388">
            <w:pPr>
              <w:pStyle w:val="TableParagraph"/>
              <w:jc w:val="both"/>
              <w:rPr>
                <w:sz w:val="20"/>
                <w:szCs w:val="20"/>
              </w:rPr>
            </w:pPr>
          </w:p>
        </w:tc>
        <w:tc>
          <w:tcPr>
            <w:tcW w:w="1142" w:type="dxa"/>
          </w:tcPr>
          <w:p w14:paraId="1AAFB8AC" w14:textId="06DB7ABF" w:rsidR="0024703F" w:rsidRPr="0024703F" w:rsidRDefault="0024703F" w:rsidP="007E3388">
            <w:pPr>
              <w:pStyle w:val="TableParagraph"/>
              <w:spacing w:before="34"/>
              <w:ind w:left="190" w:right="191"/>
              <w:jc w:val="both"/>
              <w:rPr>
                <w:sz w:val="20"/>
                <w:szCs w:val="20"/>
              </w:rPr>
            </w:pPr>
            <w:r w:rsidRPr="0024703F">
              <w:rPr>
                <w:sz w:val="20"/>
                <w:szCs w:val="20"/>
              </w:rPr>
              <w:t>662.52</w:t>
            </w:r>
          </w:p>
        </w:tc>
        <w:tc>
          <w:tcPr>
            <w:tcW w:w="1132" w:type="dxa"/>
          </w:tcPr>
          <w:p w14:paraId="624C5614" w14:textId="30A20F68" w:rsidR="0024703F" w:rsidRPr="0024703F" w:rsidRDefault="0024703F" w:rsidP="007E3388">
            <w:pPr>
              <w:pStyle w:val="TableParagraph"/>
              <w:spacing w:before="34"/>
              <w:ind w:left="188" w:right="183"/>
              <w:jc w:val="both"/>
              <w:rPr>
                <w:sz w:val="20"/>
                <w:szCs w:val="20"/>
              </w:rPr>
            </w:pPr>
            <w:r w:rsidRPr="0024703F">
              <w:rPr>
                <w:sz w:val="20"/>
                <w:szCs w:val="20"/>
              </w:rPr>
              <w:t>602.06</w:t>
            </w:r>
          </w:p>
        </w:tc>
        <w:tc>
          <w:tcPr>
            <w:tcW w:w="1022" w:type="dxa"/>
          </w:tcPr>
          <w:p w14:paraId="258F34EE" w14:textId="77777777" w:rsidR="0024703F" w:rsidRPr="0024703F" w:rsidRDefault="0024703F" w:rsidP="007E3388">
            <w:pPr>
              <w:pStyle w:val="TableParagraph"/>
              <w:jc w:val="both"/>
              <w:rPr>
                <w:sz w:val="20"/>
                <w:szCs w:val="20"/>
              </w:rPr>
            </w:pPr>
          </w:p>
        </w:tc>
        <w:tc>
          <w:tcPr>
            <w:tcW w:w="897" w:type="dxa"/>
          </w:tcPr>
          <w:p w14:paraId="01EE4503" w14:textId="1626E61F" w:rsidR="0024703F" w:rsidRPr="0024703F" w:rsidRDefault="0024703F" w:rsidP="007E3388">
            <w:pPr>
              <w:pStyle w:val="TableParagraph"/>
              <w:spacing w:before="34"/>
              <w:ind w:left="121" w:right="121"/>
              <w:jc w:val="both"/>
              <w:rPr>
                <w:sz w:val="20"/>
                <w:szCs w:val="20"/>
              </w:rPr>
            </w:pPr>
            <w:r w:rsidRPr="0024703F">
              <w:rPr>
                <w:sz w:val="20"/>
                <w:szCs w:val="20"/>
              </w:rPr>
              <w:t>0.79</w:t>
            </w:r>
          </w:p>
        </w:tc>
        <w:tc>
          <w:tcPr>
            <w:tcW w:w="883" w:type="dxa"/>
          </w:tcPr>
          <w:p w14:paraId="2CDA408F" w14:textId="2546B323" w:rsidR="0024703F" w:rsidRPr="0024703F" w:rsidRDefault="0024703F" w:rsidP="007E3388">
            <w:pPr>
              <w:pStyle w:val="TableParagraph"/>
              <w:spacing w:before="34"/>
              <w:ind w:left="173" w:right="170"/>
              <w:jc w:val="both"/>
              <w:rPr>
                <w:sz w:val="20"/>
                <w:szCs w:val="20"/>
              </w:rPr>
            </w:pPr>
            <w:r w:rsidRPr="0024703F">
              <w:rPr>
                <w:sz w:val="20"/>
                <w:szCs w:val="20"/>
              </w:rPr>
              <w:t>0.71</w:t>
            </w:r>
          </w:p>
        </w:tc>
        <w:tc>
          <w:tcPr>
            <w:tcW w:w="941" w:type="dxa"/>
          </w:tcPr>
          <w:p w14:paraId="4BEB77D5" w14:textId="77777777" w:rsidR="0024703F" w:rsidRPr="0024703F" w:rsidRDefault="0024703F" w:rsidP="007E3388">
            <w:pPr>
              <w:pStyle w:val="TableParagraph"/>
              <w:jc w:val="both"/>
              <w:rPr>
                <w:sz w:val="20"/>
                <w:szCs w:val="20"/>
              </w:rPr>
            </w:pPr>
          </w:p>
        </w:tc>
      </w:tr>
      <w:tr w:rsidR="0024703F" w:rsidRPr="0024703F" w14:paraId="6B404835" w14:textId="77777777" w:rsidTr="009A1AC1">
        <w:trPr>
          <w:trHeight w:val="589"/>
        </w:trPr>
        <w:tc>
          <w:tcPr>
            <w:tcW w:w="2235" w:type="dxa"/>
          </w:tcPr>
          <w:p w14:paraId="5994AA0F" w14:textId="77777777" w:rsidR="0024703F" w:rsidRPr="0024703F" w:rsidRDefault="0024703F" w:rsidP="007E3388">
            <w:pPr>
              <w:pStyle w:val="TableParagraph"/>
              <w:spacing w:before="168"/>
              <w:ind w:left="149" w:right="148"/>
              <w:jc w:val="both"/>
              <w:rPr>
                <w:b/>
                <w:sz w:val="20"/>
                <w:szCs w:val="20"/>
              </w:rPr>
            </w:pPr>
            <w:r w:rsidRPr="0024703F">
              <w:rPr>
                <w:b/>
                <w:sz w:val="20"/>
                <w:szCs w:val="20"/>
              </w:rPr>
              <w:t>Range</w:t>
            </w:r>
          </w:p>
        </w:tc>
        <w:tc>
          <w:tcPr>
            <w:tcW w:w="978" w:type="dxa"/>
          </w:tcPr>
          <w:p w14:paraId="374CF3CA" w14:textId="30F89917" w:rsidR="0024703F" w:rsidRPr="0024703F" w:rsidRDefault="0024703F" w:rsidP="007E3388">
            <w:pPr>
              <w:pStyle w:val="TableParagraph"/>
              <w:spacing w:before="39"/>
              <w:ind w:left="203"/>
              <w:jc w:val="both"/>
              <w:rPr>
                <w:sz w:val="20"/>
                <w:szCs w:val="20"/>
              </w:rPr>
            </w:pPr>
            <w:r w:rsidRPr="0024703F">
              <w:rPr>
                <w:sz w:val="20"/>
                <w:szCs w:val="20"/>
              </w:rPr>
              <w:t>8.15-</w:t>
            </w:r>
          </w:p>
          <w:p w14:paraId="1E316D44" w14:textId="4C15D13C" w:rsidR="0024703F" w:rsidRPr="0024703F" w:rsidRDefault="0024703F" w:rsidP="007E3388">
            <w:pPr>
              <w:pStyle w:val="TableParagraph"/>
              <w:spacing w:before="1"/>
              <w:ind w:left="242"/>
              <w:jc w:val="both"/>
              <w:rPr>
                <w:sz w:val="20"/>
                <w:szCs w:val="20"/>
              </w:rPr>
            </w:pPr>
            <w:r w:rsidRPr="0024703F">
              <w:rPr>
                <w:sz w:val="20"/>
                <w:szCs w:val="20"/>
              </w:rPr>
              <w:t>8.64</w:t>
            </w:r>
          </w:p>
        </w:tc>
        <w:tc>
          <w:tcPr>
            <w:tcW w:w="983" w:type="dxa"/>
          </w:tcPr>
          <w:p w14:paraId="69399E38" w14:textId="34140D15" w:rsidR="0024703F" w:rsidRPr="0024703F" w:rsidRDefault="0024703F" w:rsidP="007E3388">
            <w:pPr>
              <w:pStyle w:val="TableParagraph"/>
              <w:spacing w:before="39"/>
              <w:ind w:left="204"/>
              <w:jc w:val="both"/>
              <w:rPr>
                <w:sz w:val="20"/>
                <w:szCs w:val="20"/>
              </w:rPr>
            </w:pPr>
            <w:r w:rsidRPr="0024703F">
              <w:rPr>
                <w:sz w:val="20"/>
                <w:szCs w:val="20"/>
              </w:rPr>
              <w:t>8.01-</w:t>
            </w:r>
          </w:p>
          <w:p w14:paraId="6277C659" w14:textId="0046BC25" w:rsidR="0024703F" w:rsidRPr="0024703F" w:rsidRDefault="0024703F" w:rsidP="007E3388">
            <w:pPr>
              <w:pStyle w:val="TableParagraph"/>
              <w:spacing w:before="1"/>
              <w:ind w:left="242"/>
              <w:jc w:val="both"/>
              <w:rPr>
                <w:sz w:val="20"/>
                <w:szCs w:val="20"/>
              </w:rPr>
            </w:pPr>
            <w:r w:rsidRPr="0024703F">
              <w:rPr>
                <w:sz w:val="20"/>
                <w:szCs w:val="20"/>
              </w:rPr>
              <w:t>8.24</w:t>
            </w:r>
          </w:p>
        </w:tc>
        <w:tc>
          <w:tcPr>
            <w:tcW w:w="940" w:type="dxa"/>
          </w:tcPr>
          <w:p w14:paraId="280135C6" w14:textId="77777777" w:rsidR="0024703F" w:rsidRPr="0024703F" w:rsidRDefault="0024703F" w:rsidP="007E3388">
            <w:pPr>
              <w:pStyle w:val="TableParagraph"/>
              <w:jc w:val="both"/>
              <w:rPr>
                <w:sz w:val="20"/>
                <w:szCs w:val="20"/>
              </w:rPr>
            </w:pPr>
          </w:p>
        </w:tc>
        <w:tc>
          <w:tcPr>
            <w:tcW w:w="1046" w:type="dxa"/>
          </w:tcPr>
          <w:p w14:paraId="5178C6EB" w14:textId="08A676BD" w:rsidR="0024703F" w:rsidRPr="0024703F" w:rsidRDefault="0024703F" w:rsidP="007E3388">
            <w:pPr>
              <w:pStyle w:val="TableParagraph"/>
              <w:spacing w:before="39"/>
              <w:ind w:left="237"/>
              <w:jc w:val="both"/>
              <w:rPr>
                <w:sz w:val="20"/>
                <w:szCs w:val="20"/>
              </w:rPr>
            </w:pPr>
            <w:r w:rsidRPr="0024703F">
              <w:rPr>
                <w:sz w:val="20"/>
                <w:szCs w:val="20"/>
              </w:rPr>
              <w:t>0.</w:t>
            </w:r>
            <w:r w:rsidR="002B22AF">
              <w:rPr>
                <w:sz w:val="20"/>
                <w:szCs w:val="20"/>
              </w:rPr>
              <w:t>10</w:t>
            </w:r>
            <w:r w:rsidRPr="0024703F">
              <w:rPr>
                <w:sz w:val="20"/>
                <w:szCs w:val="20"/>
              </w:rPr>
              <w:t>-</w:t>
            </w:r>
          </w:p>
          <w:p w14:paraId="217404FB" w14:textId="2B2C5D5D" w:rsidR="0024703F" w:rsidRPr="0024703F" w:rsidRDefault="0024703F" w:rsidP="007E3388">
            <w:pPr>
              <w:pStyle w:val="TableParagraph"/>
              <w:spacing w:before="1"/>
              <w:ind w:left="276"/>
              <w:jc w:val="both"/>
              <w:rPr>
                <w:sz w:val="20"/>
                <w:szCs w:val="20"/>
              </w:rPr>
            </w:pPr>
            <w:r w:rsidRPr="0024703F">
              <w:rPr>
                <w:sz w:val="20"/>
                <w:szCs w:val="20"/>
              </w:rPr>
              <w:t>0.01</w:t>
            </w:r>
          </w:p>
        </w:tc>
        <w:tc>
          <w:tcPr>
            <w:tcW w:w="907" w:type="dxa"/>
          </w:tcPr>
          <w:p w14:paraId="7AEFE254" w14:textId="2B1C0CF0" w:rsidR="0024703F" w:rsidRPr="0024703F" w:rsidRDefault="0024703F" w:rsidP="007E3388">
            <w:pPr>
              <w:pStyle w:val="TableParagraph"/>
              <w:spacing w:before="39"/>
              <w:ind w:left="170"/>
              <w:jc w:val="both"/>
              <w:rPr>
                <w:sz w:val="20"/>
                <w:szCs w:val="20"/>
              </w:rPr>
            </w:pPr>
            <w:r w:rsidRPr="0024703F">
              <w:rPr>
                <w:sz w:val="20"/>
                <w:szCs w:val="20"/>
              </w:rPr>
              <w:t>0.</w:t>
            </w:r>
            <w:r w:rsidR="002B22AF">
              <w:rPr>
                <w:sz w:val="20"/>
                <w:szCs w:val="20"/>
              </w:rPr>
              <w:t>10</w:t>
            </w:r>
            <w:r w:rsidRPr="0024703F">
              <w:rPr>
                <w:sz w:val="20"/>
                <w:szCs w:val="20"/>
              </w:rPr>
              <w:t>-</w:t>
            </w:r>
          </w:p>
          <w:p w14:paraId="5FCAA5DA" w14:textId="6E2923A8" w:rsidR="0024703F" w:rsidRPr="0024703F" w:rsidRDefault="0024703F" w:rsidP="007E3388">
            <w:pPr>
              <w:pStyle w:val="TableParagraph"/>
              <w:spacing w:before="1"/>
              <w:ind w:left="208"/>
              <w:jc w:val="both"/>
              <w:rPr>
                <w:sz w:val="20"/>
                <w:szCs w:val="20"/>
              </w:rPr>
            </w:pPr>
            <w:r w:rsidRPr="0024703F">
              <w:rPr>
                <w:sz w:val="20"/>
                <w:szCs w:val="20"/>
              </w:rPr>
              <w:t>0.01</w:t>
            </w:r>
          </w:p>
        </w:tc>
        <w:tc>
          <w:tcPr>
            <w:tcW w:w="960" w:type="dxa"/>
          </w:tcPr>
          <w:p w14:paraId="7C49876A" w14:textId="77777777" w:rsidR="0024703F" w:rsidRPr="0024703F" w:rsidRDefault="0024703F" w:rsidP="007E3388">
            <w:pPr>
              <w:pStyle w:val="TableParagraph"/>
              <w:jc w:val="both"/>
              <w:rPr>
                <w:sz w:val="20"/>
                <w:szCs w:val="20"/>
              </w:rPr>
            </w:pPr>
          </w:p>
        </w:tc>
        <w:tc>
          <w:tcPr>
            <w:tcW w:w="1142" w:type="dxa"/>
          </w:tcPr>
          <w:p w14:paraId="2BDCEAF0" w14:textId="2D00AF5B" w:rsidR="0024703F" w:rsidRPr="0024703F" w:rsidRDefault="0024703F" w:rsidP="007E3388">
            <w:pPr>
              <w:pStyle w:val="TableParagraph"/>
              <w:spacing w:before="39"/>
              <w:ind w:left="173"/>
              <w:jc w:val="both"/>
              <w:rPr>
                <w:sz w:val="20"/>
                <w:szCs w:val="20"/>
              </w:rPr>
            </w:pPr>
            <w:r w:rsidRPr="0024703F">
              <w:rPr>
                <w:sz w:val="20"/>
                <w:szCs w:val="20"/>
              </w:rPr>
              <w:t>639.86-</w:t>
            </w:r>
          </w:p>
          <w:p w14:paraId="552DD5B9" w14:textId="0E53F1DB" w:rsidR="0024703F" w:rsidRPr="0024703F" w:rsidRDefault="0024703F" w:rsidP="007E3388">
            <w:pPr>
              <w:pStyle w:val="TableParagraph"/>
              <w:spacing w:before="1"/>
              <w:ind w:left="207"/>
              <w:jc w:val="both"/>
              <w:rPr>
                <w:sz w:val="20"/>
                <w:szCs w:val="20"/>
              </w:rPr>
            </w:pPr>
            <w:r w:rsidRPr="0024703F">
              <w:rPr>
                <w:sz w:val="20"/>
                <w:szCs w:val="20"/>
              </w:rPr>
              <w:t>679.26</w:t>
            </w:r>
          </w:p>
        </w:tc>
        <w:tc>
          <w:tcPr>
            <w:tcW w:w="1132" w:type="dxa"/>
          </w:tcPr>
          <w:p w14:paraId="5A6D008F" w14:textId="5435DB93" w:rsidR="0024703F" w:rsidRPr="0024703F" w:rsidRDefault="0024703F" w:rsidP="007E3388">
            <w:pPr>
              <w:pStyle w:val="TableParagraph"/>
              <w:spacing w:before="39"/>
              <w:ind w:left="168"/>
              <w:jc w:val="both"/>
              <w:rPr>
                <w:sz w:val="20"/>
                <w:szCs w:val="20"/>
              </w:rPr>
            </w:pPr>
            <w:r w:rsidRPr="0024703F">
              <w:rPr>
                <w:sz w:val="20"/>
                <w:szCs w:val="20"/>
              </w:rPr>
              <w:t>578.00-</w:t>
            </w:r>
          </w:p>
          <w:p w14:paraId="22BB4C70" w14:textId="31358B97" w:rsidR="0024703F" w:rsidRPr="0024703F" w:rsidRDefault="0024703F" w:rsidP="007E3388">
            <w:pPr>
              <w:pStyle w:val="TableParagraph"/>
              <w:spacing w:before="1"/>
              <w:ind w:left="206"/>
              <w:jc w:val="both"/>
              <w:rPr>
                <w:sz w:val="20"/>
                <w:szCs w:val="20"/>
              </w:rPr>
            </w:pPr>
            <w:r w:rsidRPr="0024703F">
              <w:rPr>
                <w:sz w:val="20"/>
                <w:szCs w:val="20"/>
              </w:rPr>
              <w:t>653.96</w:t>
            </w:r>
          </w:p>
        </w:tc>
        <w:tc>
          <w:tcPr>
            <w:tcW w:w="1022" w:type="dxa"/>
          </w:tcPr>
          <w:p w14:paraId="06701A0A" w14:textId="77777777" w:rsidR="0024703F" w:rsidRPr="0024703F" w:rsidRDefault="0024703F" w:rsidP="007E3388">
            <w:pPr>
              <w:pStyle w:val="TableParagraph"/>
              <w:jc w:val="both"/>
              <w:rPr>
                <w:sz w:val="20"/>
                <w:szCs w:val="20"/>
              </w:rPr>
            </w:pPr>
          </w:p>
        </w:tc>
        <w:tc>
          <w:tcPr>
            <w:tcW w:w="897" w:type="dxa"/>
          </w:tcPr>
          <w:p w14:paraId="15A3B1B3" w14:textId="6D56F486" w:rsidR="0024703F" w:rsidRPr="0024703F" w:rsidRDefault="0024703F" w:rsidP="007E3388">
            <w:pPr>
              <w:pStyle w:val="TableParagraph"/>
              <w:spacing w:before="39"/>
              <w:ind w:left="162"/>
              <w:jc w:val="both"/>
              <w:rPr>
                <w:sz w:val="20"/>
                <w:szCs w:val="20"/>
              </w:rPr>
            </w:pPr>
            <w:r w:rsidRPr="0024703F">
              <w:rPr>
                <w:sz w:val="20"/>
                <w:szCs w:val="20"/>
              </w:rPr>
              <w:t>0.70-</w:t>
            </w:r>
          </w:p>
          <w:p w14:paraId="43E4DF1E" w14:textId="3BEF9A89" w:rsidR="0024703F" w:rsidRPr="0024703F" w:rsidRDefault="0024703F" w:rsidP="007E3388">
            <w:pPr>
              <w:pStyle w:val="TableParagraph"/>
              <w:spacing w:before="1"/>
              <w:ind w:left="196"/>
              <w:jc w:val="both"/>
              <w:rPr>
                <w:sz w:val="20"/>
                <w:szCs w:val="20"/>
              </w:rPr>
            </w:pPr>
            <w:r w:rsidRPr="0024703F">
              <w:rPr>
                <w:sz w:val="20"/>
                <w:szCs w:val="20"/>
              </w:rPr>
              <w:t>0.86</w:t>
            </w:r>
          </w:p>
        </w:tc>
        <w:tc>
          <w:tcPr>
            <w:tcW w:w="883" w:type="dxa"/>
          </w:tcPr>
          <w:p w14:paraId="3E50597D" w14:textId="24530E19" w:rsidR="0024703F" w:rsidRPr="0024703F" w:rsidRDefault="0024703F" w:rsidP="007E3388">
            <w:pPr>
              <w:pStyle w:val="TableParagraph"/>
              <w:spacing w:before="39"/>
              <w:ind w:left="153"/>
              <w:jc w:val="both"/>
              <w:rPr>
                <w:sz w:val="20"/>
                <w:szCs w:val="20"/>
              </w:rPr>
            </w:pPr>
            <w:r w:rsidRPr="0024703F">
              <w:rPr>
                <w:sz w:val="20"/>
                <w:szCs w:val="20"/>
              </w:rPr>
              <w:t>0.66-</w:t>
            </w:r>
          </w:p>
          <w:p w14:paraId="2B85F737" w14:textId="21509A65" w:rsidR="0024703F" w:rsidRPr="0024703F" w:rsidRDefault="0024703F" w:rsidP="007E3388">
            <w:pPr>
              <w:pStyle w:val="TableParagraph"/>
              <w:spacing w:before="1"/>
              <w:ind w:left="191"/>
              <w:jc w:val="both"/>
              <w:rPr>
                <w:sz w:val="20"/>
                <w:szCs w:val="20"/>
              </w:rPr>
            </w:pPr>
            <w:r w:rsidRPr="0024703F">
              <w:rPr>
                <w:sz w:val="20"/>
                <w:szCs w:val="20"/>
              </w:rPr>
              <w:t>0.80</w:t>
            </w:r>
          </w:p>
        </w:tc>
        <w:tc>
          <w:tcPr>
            <w:tcW w:w="941" w:type="dxa"/>
          </w:tcPr>
          <w:p w14:paraId="4D69B48C" w14:textId="77777777" w:rsidR="0024703F" w:rsidRPr="0024703F" w:rsidRDefault="0024703F" w:rsidP="007E3388">
            <w:pPr>
              <w:pStyle w:val="TableParagraph"/>
              <w:jc w:val="both"/>
              <w:rPr>
                <w:sz w:val="20"/>
                <w:szCs w:val="20"/>
              </w:rPr>
            </w:pPr>
          </w:p>
        </w:tc>
      </w:tr>
      <w:tr w:rsidR="0024703F" w:rsidRPr="0024703F" w14:paraId="6C99D7DB" w14:textId="77777777" w:rsidTr="009A1AC1">
        <w:trPr>
          <w:trHeight w:val="340"/>
        </w:trPr>
        <w:tc>
          <w:tcPr>
            <w:tcW w:w="14066" w:type="dxa"/>
            <w:gridSpan w:val="13"/>
          </w:tcPr>
          <w:p w14:paraId="1C1F01EE" w14:textId="77777777" w:rsidR="0024703F" w:rsidRPr="0024703F" w:rsidRDefault="0024703F" w:rsidP="007E3388">
            <w:pPr>
              <w:pStyle w:val="TableParagraph"/>
              <w:spacing w:before="44"/>
              <w:ind w:left="668"/>
              <w:jc w:val="both"/>
              <w:rPr>
                <w:b/>
                <w:sz w:val="20"/>
                <w:szCs w:val="20"/>
              </w:rPr>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22B3054E" w14:textId="77777777" w:rsidTr="009A1AC1">
        <w:trPr>
          <w:trHeight w:val="402"/>
        </w:trPr>
        <w:tc>
          <w:tcPr>
            <w:tcW w:w="2235" w:type="dxa"/>
          </w:tcPr>
          <w:p w14:paraId="64FAE8F0" w14:textId="77777777" w:rsidR="0024703F" w:rsidRPr="0024703F" w:rsidRDefault="0024703F" w:rsidP="007E3388">
            <w:pPr>
              <w:pStyle w:val="TableParagraph"/>
              <w:spacing w:before="77"/>
              <w:ind w:left="149" w:right="148"/>
              <w:jc w:val="both"/>
              <w:rPr>
                <w:b/>
                <w:sz w:val="20"/>
                <w:szCs w:val="20"/>
              </w:rPr>
            </w:pPr>
            <w:r w:rsidRPr="0024703F">
              <w:rPr>
                <w:b/>
                <w:sz w:val="20"/>
                <w:szCs w:val="20"/>
              </w:rPr>
              <w:t>Variety</w:t>
            </w:r>
            <w:r w:rsidRPr="0024703F">
              <w:rPr>
                <w:b/>
                <w:spacing w:val="-3"/>
                <w:sz w:val="20"/>
                <w:szCs w:val="20"/>
              </w:rPr>
              <w:t xml:space="preserve"> </w:t>
            </w:r>
            <w:r w:rsidRPr="0024703F">
              <w:rPr>
                <w:b/>
                <w:sz w:val="20"/>
                <w:szCs w:val="20"/>
              </w:rPr>
              <w:t>(A)</w:t>
            </w:r>
          </w:p>
        </w:tc>
        <w:tc>
          <w:tcPr>
            <w:tcW w:w="2901" w:type="dxa"/>
            <w:gridSpan w:val="3"/>
          </w:tcPr>
          <w:p w14:paraId="08C72D1C" w14:textId="77777777" w:rsidR="0024703F" w:rsidRPr="0024703F" w:rsidRDefault="0024703F" w:rsidP="007E3388">
            <w:pPr>
              <w:pStyle w:val="TableParagraph"/>
              <w:spacing w:before="68"/>
              <w:ind w:left="1177" w:right="1178"/>
              <w:jc w:val="both"/>
              <w:rPr>
                <w:sz w:val="20"/>
                <w:szCs w:val="20"/>
              </w:rPr>
            </w:pPr>
            <w:r w:rsidRPr="0024703F">
              <w:rPr>
                <w:sz w:val="20"/>
                <w:szCs w:val="20"/>
              </w:rPr>
              <w:t>NS</w:t>
            </w:r>
          </w:p>
        </w:tc>
        <w:tc>
          <w:tcPr>
            <w:tcW w:w="2913" w:type="dxa"/>
            <w:gridSpan w:val="3"/>
          </w:tcPr>
          <w:p w14:paraId="5C1A508E" w14:textId="77777777" w:rsidR="0024703F" w:rsidRPr="0024703F" w:rsidRDefault="0024703F" w:rsidP="007E3388">
            <w:pPr>
              <w:pStyle w:val="TableParagraph"/>
              <w:spacing w:before="68"/>
              <w:ind w:left="1296" w:right="1290"/>
              <w:jc w:val="both"/>
              <w:rPr>
                <w:sz w:val="20"/>
                <w:szCs w:val="20"/>
              </w:rPr>
            </w:pPr>
            <w:r w:rsidRPr="0024703F">
              <w:rPr>
                <w:sz w:val="20"/>
                <w:szCs w:val="20"/>
              </w:rPr>
              <w:t>NS</w:t>
            </w:r>
          </w:p>
        </w:tc>
        <w:tc>
          <w:tcPr>
            <w:tcW w:w="3296" w:type="dxa"/>
            <w:gridSpan w:val="3"/>
          </w:tcPr>
          <w:p w14:paraId="78913911" w14:textId="77777777" w:rsidR="0024703F" w:rsidRPr="0024703F" w:rsidRDefault="0024703F" w:rsidP="007E3388">
            <w:pPr>
              <w:pStyle w:val="TableParagraph"/>
              <w:spacing w:before="68"/>
              <w:ind w:left="1320" w:right="1323"/>
              <w:jc w:val="both"/>
              <w:rPr>
                <w:sz w:val="20"/>
                <w:szCs w:val="20"/>
              </w:rPr>
            </w:pPr>
            <w:r w:rsidRPr="0024703F">
              <w:rPr>
                <w:sz w:val="20"/>
                <w:szCs w:val="20"/>
              </w:rPr>
              <w:t>NS</w:t>
            </w:r>
          </w:p>
        </w:tc>
        <w:tc>
          <w:tcPr>
            <w:tcW w:w="2721" w:type="dxa"/>
            <w:gridSpan w:val="3"/>
          </w:tcPr>
          <w:p w14:paraId="76472713" w14:textId="77777777" w:rsidR="0024703F" w:rsidRPr="0024703F" w:rsidRDefault="0024703F" w:rsidP="007E3388">
            <w:pPr>
              <w:pStyle w:val="TableParagraph"/>
              <w:spacing w:before="68"/>
              <w:ind w:left="1092" w:right="1082"/>
              <w:jc w:val="both"/>
              <w:rPr>
                <w:sz w:val="20"/>
                <w:szCs w:val="20"/>
              </w:rPr>
            </w:pPr>
            <w:r w:rsidRPr="0024703F">
              <w:rPr>
                <w:sz w:val="20"/>
                <w:szCs w:val="20"/>
              </w:rPr>
              <w:t>NS</w:t>
            </w:r>
          </w:p>
        </w:tc>
      </w:tr>
      <w:tr w:rsidR="0024703F" w:rsidRPr="0024703F" w14:paraId="225DA443" w14:textId="77777777" w:rsidTr="009A1AC1">
        <w:trPr>
          <w:trHeight w:val="407"/>
        </w:trPr>
        <w:tc>
          <w:tcPr>
            <w:tcW w:w="2235" w:type="dxa"/>
          </w:tcPr>
          <w:p w14:paraId="48DF4F7C" w14:textId="77777777" w:rsidR="0024703F" w:rsidRPr="0024703F" w:rsidRDefault="0024703F" w:rsidP="007E3388">
            <w:pPr>
              <w:pStyle w:val="TableParagraph"/>
              <w:spacing w:before="82"/>
              <w:ind w:left="154" w:right="143"/>
              <w:jc w:val="both"/>
              <w:rPr>
                <w:b/>
                <w:sz w:val="20"/>
                <w:szCs w:val="20"/>
              </w:rPr>
            </w:pPr>
            <w:r w:rsidRPr="0024703F">
              <w:rPr>
                <w:b/>
                <w:sz w:val="20"/>
                <w:szCs w:val="20"/>
              </w:rPr>
              <w:t>Lot</w:t>
            </w:r>
            <w:r w:rsidRPr="0024703F">
              <w:rPr>
                <w:b/>
                <w:spacing w:val="1"/>
                <w:sz w:val="20"/>
                <w:szCs w:val="20"/>
              </w:rPr>
              <w:t xml:space="preserve"> </w:t>
            </w:r>
            <w:r w:rsidRPr="0024703F">
              <w:rPr>
                <w:b/>
                <w:sz w:val="20"/>
                <w:szCs w:val="20"/>
              </w:rPr>
              <w:t>(B)</w:t>
            </w:r>
          </w:p>
        </w:tc>
        <w:tc>
          <w:tcPr>
            <w:tcW w:w="2901" w:type="dxa"/>
            <w:gridSpan w:val="3"/>
          </w:tcPr>
          <w:p w14:paraId="39F93332" w14:textId="66C245D5" w:rsidR="0024703F" w:rsidRPr="0024703F" w:rsidRDefault="0024703F" w:rsidP="007E3388">
            <w:pPr>
              <w:pStyle w:val="TableParagraph"/>
              <w:spacing w:before="72"/>
              <w:ind w:left="1183" w:right="1178"/>
              <w:jc w:val="both"/>
              <w:rPr>
                <w:sz w:val="20"/>
                <w:szCs w:val="20"/>
              </w:rPr>
            </w:pPr>
            <w:r w:rsidRPr="0024703F">
              <w:rPr>
                <w:sz w:val="20"/>
                <w:szCs w:val="20"/>
              </w:rPr>
              <w:t>0.18</w:t>
            </w:r>
          </w:p>
        </w:tc>
        <w:tc>
          <w:tcPr>
            <w:tcW w:w="2913" w:type="dxa"/>
            <w:gridSpan w:val="3"/>
          </w:tcPr>
          <w:p w14:paraId="282DD544" w14:textId="77777777" w:rsidR="0024703F" w:rsidRPr="0024703F" w:rsidRDefault="0024703F" w:rsidP="007E3388">
            <w:pPr>
              <w:pStyle w:val="TableParagraph"/>
              <w:spacing w:before="72"/>
              <w:ind w:left="1296" w:right="1290"/>
              <w:jc w:val="both"/>
              <w:rPr>
                <w:sz w:val="20"/>
                <w:szCs w:val="20"/>
              </w:rPr>
            </w:pPr>
            <w:r w:rsidRPr="0024703F">
              <w:rPr>
                <w:sz w:val="20"/>
                <w:szCs w:val="20"/>
              </w:rPr>
              <w:t>NS</w:t>
            </w:r>
          </w:p>
        </w:tc>
        <w:tc>
          <w:tcPr>
            <w:tcW w:w="3296" w:type="dxa"/>
            <w:gridSpan w:val="3"/>
          </w:tcPr>
          <w:p w14:paraId="015B4BDA" w14:textId="45FDF23E" w:rsidR="0024703F" w:rsidRPr="0024703F" w:rsidRDefault="0024703F" w:rsidP="007E3388">
            <w:pPr>
              <w:pStyle w:val="TableParagraph"/>
              <w:spacing w:before="72"/>
              <w:ind w:left="1322" w:right="1323"/>
              <w:jc w:val="both"/>
              <w:rPr>
                <w:sz w:val="20"/>
                <w:szCs w:val="20"/>
              </w:rPr>
            </w:pPr>
            <w:r w:rsidRPr="0024703F">
              <w:rPr>
                <w:sz w:val="20"/>
                <w:szCs w:val="20"/>
              </w:rPr>
              <w:t>20.49</w:t>
            </w:r>
          </w:p>
        </w:tc>
        <w:tc>
          <w:tcPr>
            <w:tcW w:w="2721" w:type="dxa"/>
            <w:gridSpan w:val="3"/>
          </w:tcPr>
          <w:p w14:paraId="26799BE0" w14:textId="3A4303A6" w:rsidR="0024703F" w:rsidRPr="0024703F" w:rsidRDefault="0024703F" w:rsidP="007E3388">
            <w:pPr>
              <w:pStyle w:val="TableParagraph"/>
              <w:spacing w:before="72"/>
              <w:ind w:left="1099" w:right="1082"/>
              <w:jc w:val="both"/>
              <w:rPr>
                <w:sz w:val="20"/>
                <w:szCs w:val="20"/>
              </w:rPr>
            </w:pPr>
            <w:r w:rsidRPr="0024703F">
              <w:rPr>
                <w:sz w:val="20"/>
                <w:szCs w:val="20"/>
              </w:rPr>
              <w:t>0.07</w:t>
            </w:r>
          </w:p>
        </w:tc>
      </w:tr>
      <w:tr w:rsidR="0024703F" w:rsidRPr="0024703F" w14:paraId="0D11409B" w14:textId="77777777" w:rsidTr="009A1AC1">
        <w:trPr>
          <w:trHeight w:val="407"/>
        </w:trPr>
        <w:tc>
          <w:tcPr>
            <w:tcW w:w="2235" w:type="dxa"/>
          </w:tcPr>
          <w:p w14:paraId="7D73730B" w14:textId="77777777" w:rsidR="0024703F" w:rsidRPr="0024703F" w:rsidRDefault="0024703F" w:rsidP="007E3388">
            <w:pPr>
              <w:pStyle w:val="TableParagraph"/>
              <w:spacing w:before="82"/>
              <w:ind w:left="154" w:right="139"/>
              <w:jc w:val="both"/>
              <w:rPr>
                <w:b/>
                <w:sz w:val="20"/>
                <w:szCs w:val="20"/>
              </w:rPr>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2901" w:type="dxa"/>
            <w:gridSpan w:val="3"/>
          </w:tcPr>
          <w:p w14:paraId="5111673E" w14:textId="77777777" w:rsidR="0024703F" w:rsidRPr="0024703F" w:rsidRDefault="0024703F" w:rsidP="007E3388">
            <w:pPr>
              <w:pStyle w:val="TableParagraph"/>
              <w:spacing w:before="72"/>
              <w:ind w:left="1177" w:right="1178"/>
              <w:jc w:val="both"/>
              <w:rPr>
                <w:sz w:val="20"/>
                <w:szCs w:val="20"/>
              </w:rPr>
            </w:pPr>
            <w:r w:rsidRPr="0024703F">
              <w:rPr>
                <w:sz w:val="20"/>
                <w:szCs w:val="20"/>
              </w:rPr>
              <w:t>NS</w:t>
            </w:r>
          </w:p>
        </w:tc>
        <w:tc>
          <w:tcPr>
            <w:tcW w:w="2913" w:type="dxa"/>
            <w:gridSpan w:val="3"/>
          </w:tcPr>
          <w:p w14:paraId="23B28985" w14:textId="77777777" w:rsidR="0024703F" w:rsidRPr="0024703F" w:rsidRDefault="0024703F" w:rsidP="007E3388">
            <w:pPr>
              <w:pStyle w:val="TableParagraph"/>
              <w:spacing w:before="72"/>
              <w:ind w:left="1296" w:right="1290"/>
              <w:jc w:val="both"/>
              <w:rPr>
                <w:sz w:val="20"/>
                <w:szCs w:val="20"/>
              </w:rPr>
            </w:pPr>
            <w:r w:rsidRPr="0024703F">
              <w:rPr>
                <w:sz w:val="20"/>
                <w:szCs w:val="20"/>
              </w:rPr>
              <w:t>NS</w:t>
            </w:r>
          </w:p>
        </w:tc>
        <w:tc>
          <w:tcPr>
            <w:tcW w:w="3296" w:type="dxa"/>
            <w:gridSpan w:val="3"/>
          </w:tcPr>
          <w:p w14:paraId="13527E8C" w14:textId="77777777" w:rsidR="0024703F" w:rsidRPr="0024703F" w:rsidRDefault="0024703F" w:rsidP="007E3388">
            <w:pPr>
              <w:pStyle w:val="TableParagraph"/>
              <w:spacing w:before="72"/>
              <w:ind w:left="1320" w:right="1323"/>
              <w:jc w:val="both"/>
              <w:rPr>
                <w:sz w:val="20"/>
                <w:szCs w:val="20"/>
              </w:rPr>
            </w:pPr>
            <w:r w:rsidRPr="0024703F">
              <w:rPr>
                <w:sz w:val="20"/>
                <w:szCs w:val="20"/>
              </w:rPr>
              <w:t>NS</w:t>
            </w:r>
          </w:p>
        </w:tc>
        <w:tc>
          <w:tcPr>
            <w:tcW w:w="2721" w:type="dxa"/>
            <w:gridSpan w:val="3"/>
          </w:tcPr>
          <w:p w14:paraId="5ECD826C" w14:textId="77777777" w:rsidR="0024703F" w:rsidRPr="0024703F" w:rsidRDefault="0024703F" w:rsidP="007E3388">
            <w:pPr>
              <w:pStyle w:val="TableParagraph"/>
              <w:spacing w:before="72"/>
              <w:ind w:left="1092" w:right="1082"/>
              <w:jc w:val="both"/>
              <w:rPr>
                <w:sz w:val="20"/>
                <w:szCs w:val="20"/>
              </w:rPr>
            </w:pPr>
            <w:r w:rsidRPr="0024703F">
              <w:rPr>
                <w:sz w:val="20"/>
                <w:szCs w:val="20"/>
              </w:rPr>
              <w:t>NS</w:t>
            </w:r>
          </w:p>
        </w:tc>
      </w:tr>
      <w:tr w:rsidR="0024703F" w:rsidRPr="0024703F" w14:paraId="18344002" w14:textId="77777777" w:rsidTr="009A1AC1">
        <w:trPr>
          <w:trHeight w:val="407"/>
        </w:trPr>
        <w:tc>
          <w:tcPr>
            <w:tcW w:w="2235" w:type="dxa"/>
          </w:tcPr>
          <w:p w14:paraId="69E825D7" w14:textId="77777777" w:rsidR="0024703F" w:rsidRPr="0024703F" w:rsidRDefault="0024703F" w:rsidP="007E3388">
            <w:pPr>
              <w:pStyle w:val="TableParagraph"/>
              <w:spacing w:before="77"/>
              <w:ind w:left="154" w:right="143"/>
              <w:jc w:val="both"/>
              <w:rPr>
                <w:b/>
                <w:sz w:val="20"/>
                <w:szCs w:val="20"/>
              </w:rPr>
            </w:pPr>
            <w:r w:rsidRPr="0024703F">
              <w:rPr>
                <w:b/>
                <w:sz w:val="20"/>
                <w:szCs w:val="20"/>
              </w:rPr>
              <w:t>CV (</w:t>
            </w:r>
            <w:r w:rsidRPr="0024703F">
              <w:rPr>
                <w:b/>
                <w:spacing w:val="-4"/>
                <w:sz w:val="20"/>
                <w:szCs w:val="20"/>
              </w:rPr>
              <w:t>%</w:t>
            </w:r>
            <w:r w:rsidRPr="0024703F">
              <w:rPr>
                <w:b/>
                <w:spacing w:val="7"/>
                <w:sz w:val="20"/>
                <w:szCs w:val="20"/>
              </w:rPr>
              <w:t>)</w:t>
            </w:r>
          </w:p>
        </w:tc>
        <w:tc>
          <w:tcPr>
            <w:tcW w:w="2901" w:type="dxa"/>
            <w:gridSpan w:val="3"/>
          </w:tcPr>
          <w:p w14:paraId="0A009767" w14:textId="77777777" w:rsidR="0024703F" w:rsidRPr="0024703F" w:rsidRDefault="0024703F" w:rsidP="007E3388">
            <w:pPr>
              <w:pStyle w:val="TableParagraph"/>
              <w:spacing w:before="72"/>
              <w:ind w:left="1183" w:right="1178"/>
              <w:jc w:val="both"/>
              <w:rPr>
                <w:sz w:val="20"/>
                <w:szCs w:val="20"/>
              </w:rPr>
            </w:pPr>
            <w:r w:rsidRPr="0024703F">
              <w:rPr>
                <w:sz w:val="20"/>
                <w:szCs w:val="20"/>
              </w:rPr>
              <w:t>3.2</w:t>
            </w:r>
          </w:p>
        </w:tc>
        <w:tc>
          <w:tcPr>
            <w:tcW w:w="2913" w:type="dxa"/>
            <w:gridSpan w:val="3"/>
          </w:tcPr>
          <w:p w14:paraId="53BD0C47" w14:textId="77777777" w:rsidR="0024703F" w:rsidRPr="0024703F" w:rsidRDefault="0024703F" w:rsidP="007E3388">
            <w:pPr>
              <w:pStyle w:val="TableParagraph"/>
              <w:spacing w:before="72"/>
              <w:ind w:left="1296" w:right="1283"/>
              <w:jc w:val="both"/>
              <w:rPr>
                <w:sz w:val="20"/>
                <w:szCs w:val="20"/>
              </w:rPr>
            </w:pPr>
            <w:r w:rsidRPr="0024703F">
              <w:rPr>
                <w:sz w:val="20"/>
                <w:szCs w:val="20"/>
              </w:rPr>
              <w:t>1.2</w:t>
            </w:r>
          </w:p>
        </w:tc>
        <w:tc>
          <w:tcPr>
            <w:tcW w:w="3296" w:type="dxa"/>
            <w:gridSpan w:val="3"/>
          </w:tcPr>
          <w:p w14:paraId="168CF309" w14:textId="77777777" w:rsidR="0024703F" w:rsidRPr="0024703F" w:rsidRDefault="0024703F" w:rsidP="007E3388">
            <w:pPr>
              <w:pStyle w:val="TableParagraph"/>
              <w:spacing w:before="72"/>
              <w:ind w:left="1322" w:right="1321"/>
              <w:jc w:val="both"/>
              <w:rPr>
                <w:sz w:val="20"/>
                <w:szCs w:val="20"/>
              </w:rPr>
            </w:pPr>
            <w:r w:rsidRPr="0024703F">
              <w:rPr>
                <w:sz w:val="20"/>
                <w:szCs w:val="20"/>
              </w:rPr>
              <w:t>4.7</w:t>
            </w:r>
          </w:p>
        </w:tc>
        <w:tc>
          <w:tcPr>
            <w:tcW w:w="2721" w:type="dxa"/>
            <w:gridSpan w:val="3"/>
          </w:tcPr>
          <w:p w14:paraId="385461AF" w14:textId="77777777" w:rsidR="0024703F" w:rsidRPr="0024703F" w:rsidRDefault="0024703F" w:rsidP="007E3388">
            <w:pPr>
              <w:pStyle w:val="TableParagraph"/>
              <w:spacing w:before="72"/>
              <w:ind w:left="1099" w:right="1077"/>
              <w:jc w:val="both"/>
              <w:rPr>
                <w:sz w:val="20"/>
                <w:szCs w:val="20"/>
              </w:rPr>
            </w:pPr>
            <w:r w:rsidRPr="0024703F">
              <w:rPr>
                <w:sz w:val="20"/>
                <w:szCs w:val="20"/>
              </w:rPr>
              <w:t>13.9</w:t>
            </w:r>
          </w:p>
        </w:tc>
      </w:tr>
    </w:tbl>
    <w:p w14:paraId="5BE0C122" w14:textId="77777777" w:rsidR="00CA5573" w:rsidRDefault="00CA5573" w:rsidP="009940A2">
      <w:pPr>
        <w:jc w:val="both"/>
        <w:rPr>
          <w:rFonts w:ascii="Times New Roman" w:hAnsi="Times New Roman" w:cs="Times New Roman"/>
          <w:lang w:val="en-US"/>
        </w:rPr>
      </w:pPr>
    </w:p>
    <w:p w14:paraId="5C7F0475" w14:textId="77777777" w:rsidR="0024703F" w:rsidRDefault="0024703F" w:rsidP="009940A2">
      <w:pPr>
        <w:jc w:val="both"/>
        <w:rPr>
          <w:rFonts w:ascii="Times New Roman" w:hAnsi="Times New Roman" w:cs="Times New Roman"/>
          <w:lang w:val="en-US"/>
        </w:rPr>
      </w:pPr>
    </w:p>
    <w:p w14:paraId="5DCD2C8E" w14:textId="77777777" w:rsidR="0024703F" w:rsidRDefault="0024703F" w:rsidP="009940A2">
      <w:pPr>
        <w:jc w:val="both"/>
        <w:rPr>
          <w:rFonts w:ascii="Times New Roman" w:hAnsi="Times New Roman" w:cs="Times New Roman"/>
          <w:lang w:val="en-US"/>
        </w:rPr>
      </w:pPr>
    </w:p>
    <w:p w14:paraId="7E2FEB68" w14:textId="77777777" w:rsidR="0024703F" w:rsidRDefault="0024703F" w:rsidP="009940A2">
      <w:pPr>
        <w:jc w:val="both"/>
        <w:rPr>
          <w:rFonts w:ascii="Times New Roman" w:hAnsi="Times New Roman" w:cs="Times New Roman"/>
          <w:lang w:val="en-US"/>
        </w:rPr>
      </w:pPr>
    </w:p>
    <w:p w14:paraId="7DF640AA" w14:textId="77777777" w:rsidR="0024703F" w:rsidRDefault="0024703F" w:rsidP="009940A2">
      <w:pPr>
        <w:jc w:val="both"/>
        <w:rPr>
          <w:rFonts w:ascii="Times New Roman" w:hAnsi="Times New Roman" w:cs="Times New Roman"/>
          <w:lang w:val="en-US"/>
        </w:rPr>
      </w:pPr>
    </w:p>
    <w:p w14:paraId="20C58F2F" w14:textId="61DBACF9" w:rsidR="0024703F" w:rsidRDefault="0024703F" w:rsidP="009940A2">
      <w:pPr>
        <w:jc w:val="both"/>
        <w:rPr>
          <w:rFonts w:ascii="Times New Roman" w:hAnsi="Times New Roman" w:cs="Times New Roman"/>
          <w:b/>
          <w:bCs/>
          <w:lang w:val="en-US"/>
        </w:rPr>
      </w:pPr>
      <w:r w:rsidRPr="0024703F">
        <w:rPr>
          <w:rFonts w:ascii="Times New Roman" w:hAnsi="Times New Roman" w:cs="Times New Roman"/>
          <w:b/>
          <w:bCs/>
          <w:lang w:val="en-US"/>
        </w:rPr>
        <w:lastRenderedPageBreak/>
        <w:t>Table 3. Mean values of field parameters</w:t>
      </w:r>
    </w:p>
    <w:tbl>
      <w:tblPr>
        <w:tblW w:w="0" w:type="auto"/>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52"/>
        <w:gridCol w:w="1106"/>
        <w:gridCol w:w="1056"/>
        <w:gridCol w:w="1046"/>
        <w:gridCol w:w="897"/>
        <w:gridCol w:w="1151"/>
        <w:gridCol w:w="1237"/>
        <w:gridCol w:w="1227"/>
        <w:gridCol w:w="1265"/>
        <w:gridCol w:w="1462"/>
      </w:tblGrid>
      <w:tr w:rsidR="0024703F" w:rsidRPr="0024703F" w14:paraId="2CC545AB" w14:textId="77777777" w:rsidTr="009A1AC1">
        <w:trPr>
          <w:trHeight w:val="561"/>
        </w:trPr>
        <w:tc>
          <w:tcPr>
            <w:tcW w:w="2952" w:type="dxa"/>
          </w:tcPr>
          <w:p w14:paraId="7FCA5270" w14:textId="77777777" w:rsidR="0024703F" w:rsidRPr="0024703F" w:rsidRDefault="0024703F" w:rsidP="007E3388">
            <w:pPr>
              <w:pStyle w:val="TableParagraph"/>
              <w:jc w:val="both"/>
              <w:rPr>
                <w:sz w:val="20"/>
                <w:szCs w:val="20"/>
              </w:rPr>
            </w:pPr>
          </w:p>
        </w:tc>
        <w:tc>
          <w:tcPr>
            <w:tcW w:w="3208" w:type="dxa"/>
            <w:gridSpan w:val="3"/>
          </w:tcPr>
          <w:p w14:paraId="0FC97E23" w14:textId="77777777" w:rsidR="0024703F" w:rsidRPr="0024703F" w:rsidRDefault="0024703F" w:rsidP="007E3388">
            <w:pPr>
              <w:pStyle w:val="TableParagraph"/>
              <w:spacing w:before="154"/>
              <w:ind w:left="560"/>
              <w:jc w:val="both"/>
              <w:rPr>
                <w:b/>
                <w:sz w:val="20"/>
                <w:szCs w:val="20"/>
              </w:rPr>
            </w:pPr>
            <w:r w:rsidRPr="0024703F">
              <w:rPr>
                <w:b/>
                <w:sz w:val="20"/>
                <w:szCs w:val="20"/>
              </w:rPr>
              <w:t>Field</w:t>
            </w:r>
            <w:r w:rsidRPr="0024703F">
              <w:rPr>
                <w:b/>
                <w:spacing w:val="-5"/>
                <w:sz w:val="20"/>
                <w:szCs w:val="20"/>
              </w:rPr>
              <w:t xml:space="preserve"> </w:t>
            </w:r>
            <w:r w:rsidRPr="0024703F">
              <w:rPr>
                <w:b/>
                <w:sz w:val="20"/>
                <w:szCs w:val="20"/>
              </w:rPr>
              <w:t>emergence</w:t>
            </w:r>
            <w:r w:rsidRPr="0024703F">
              <w:rPr>
                <w:b/>
                <w:spacing w:val="1"/>
                <w:sz w:val="20"/>
                <w:szCs w:val="20"/>
              </w:rPr>
              <w:t xml:space="preserve"> </w:t>
            </w:r>
            <w:r w:rsidRPr="0024703F">
              <w:rPr>
                <w:b/>
                <w:sz w:val="20"/>
                <w:szCs w:val="20"/>
              </w:rPr>
              <w:t>index</w:t>
            </w:r>
          </w:p>
        </w:tc>
        <w:tc>
          <w:tcPr>
            <w:tcW w:w="3285" w:type="dxa"/>
            <w:gridSpan w:val="3"/>
          </w:tcPr>
          <w:p w14:paraId="3FF8CA79" w14:textId="77777777" w:rsidR="0024703F" w:rsidRPr="0024703F" w:rsidRDefault="0024703F" w:rsidP="007E3388">
            <w:pPr>
              <w:pStyle w:val="TableParagraph"/>
              <w:spacing w:before="154"/>
              <w:ind w:left="297"/>
              <w:jc w:val="both"/>
              <w:rPr>
                <w:b/>
                <w:sz w:val="20"/>
                <w:szCs w:val="20"/>
              </w:rPr>
            </w:pPr>
            <w:r w:rsidRPr="0024703F">
              <w:rPr>
                <w:b/>
                <w:sz w:val="20"/>
                <w:szCs w:val="20"/>
              </w:rPr>
              <w:t>Mean</w:t>
            </w:r>
            <w:r w:rsidRPr="0024703F">
              <w:rPr>
                <w:b/>
                <w:spacing w:val="-8"/>
                <w:sz w:val="20"/>
                <w:szCs w:val="20"/>
              </w:rPr>
              <w:t xml:space="preserve"> </w:t>
            </w:r>
            <w:r w:rsidRPr="0024703F">
              <w:rPr>
                <w:b/>
                <w:sz w:val="20"/>
                <w:szCs w:val="20"/>
              </w:rPr>
              <w:t>emergence</w:t>
            </w:r>
            <w:r w:rsidRPr="0024703F">
              <w:rPr>
                <w:b/>
                <w:spacing w:val="-2"/>
                <w:sz w:val="20"/>
                <w:szCs w:val="20"/>
              </w:rPr>
              <w:t xml:space="preserve"> </w:t>
            </w:r>
            <w:r w:rsidRPr="0024703F">
              <w:rPr>
                <w:b/>
                <w:sz w:val="20"/>
                <w:szCs w:val="20"/>
              </w:rPr>
              <w:t>time</w:t>
            </w:r>
            <w:r w:rsidRPr="0024703F">
              <w:rPr>
                <w:b/>
                <w:spacing w:val="-3"/>
                <w:sz w:val="20"/>
                <w:szCs w:val="20"/>
              </w:rPr>
              <w:t xml:space="preserve"> </w:t>
            </w:r>
            <w:r w:rsidRPr="0024703F">
              <w:rPr>
                <w:b/>
                <w:sz w:val="20"/>
                <w:szCs w:val="20"/>
              </w:rPr>
              <w:t>(days)</w:t>
            </w:r>
          </w:p>
        </w:tc>
        <w:tc>
          <w:tcPr>
            <w:tcW w:w="3954" w:type="dxa"/>
            <w:gridSpan w:val="3"/>
          </w:tcPr>
          <w:p w14:paraId="467C61EB" w14:textId="77777777" w:rsidR="0024703F" w:rsidRPr="0024703F" w:rsidRDefault="0024703F" w:rsidP="007E3388">
            <w:pPr>
              <w:pStyle w:val="TableParagraph"/>
              <w:spacing w:before="154"/>
              <w:ind w:left="441"/>
              <w:jc w:val="both"/>
              <w:rPr>
                <w:b/>
                <w:sz w:val="20"/>
                <w:szCs w:val="20"/>
              </w:rPr>
            </w:pPr>
            <w:r w:rsidRPr="0024703F">
              <w:rPr>
                <w:b/>
                <w:sz w:val="20"/>
                <w:szCs w:val="20"/>
              </w:rPr>
              <w:t>Total</w:t>
            </w:r>
            <w:r w:rsidRPr="0024703F">
              <w:rPr>
                <w:b/>
                <w:spacing w:val="-4"/>
                <w:sz w:val="20"/>
                <w:szCs w:val="20"/>
              </w:rPr>
              <w:t xml:space="preserve"> </w:t>
            </w:r>
            <w:r w:rsidRPr="0024703F">
              <w:rPr>
                <w:b/>
                <w:sz w:val="20"/>
                <w:szCs w:val="20"/>
              </w:rPr>
              <w:t>seedling</w:t>
            </w:r>
            <w:r w:rsidRPr="0024703F">
              <w:rPr>
                <w:b/>
                <w:spacing w:val="1"/>
                <w:sz w:val="20"/>
                <w:szCs w:val="20"/>
              </w:rPr>
              <w:t xml:space="preserve"> </w:t>
            </w:r>
            <w:r w:rsidRPr="0024703F">
              <w:rPr>
                <w:b/>
                <w:sz w:val="20"/>
                <w:szCs w:val="20"/>
              </w:rPr>
              <w:t>establishment</w:t>
            </w:r>
            <w:r w:rsidRPr="0024703F">
              <w:rPr>
                <w:b/>
                <w:spacing w:val="-1"/>
                <w:sz w:val="20"/>
                <w:szCs w:val="20"/>
              </w:rPr>
              <w:t xml:space="preserve"> </w:t>
            </w:r>
            <w:r w:rsidRPr="0024703F">
              <w:rPr>
                <w:b/>
                <w:sz w:val="20"/>
                <w:szCs w:val="20"/>
              </w:rPr>
              <w:t>(%)</w:t>
            </w:r>
          </w:p>
        </w:tc>
      </w:tr>
      <w:tr w:rsidR="0024703F" w:rsidRPr="0024703F" w14:paraId="161600E5" w14:textId="77777777" w:rsidTr="009A1AC1">
        <w:trPr>
          <w:trHeight w:val="921"/>
        </w:trPr>
        <w:tc>
          <w:tcPr>
            <w:tcW w:w="2952" w:type="dxa"/>
          </w:tcPr>
          <w:p w14:paraId="270E8E09" w14:textId="77777777" w:rsidR="0024703F" w:rsidRPr="0024703F" w:rsidRDefault="0024703F" w:rsidP="007E3388">
            <w:pPr>
              <w:pStyle w:val="TableParagraph"/>
              <w:spacing w:before="3"/>
              <w:jc w:val="both"/>
              <w:rPr>
                <w:b/>
                <w:sz w:val="20"/>
                <w:szCs w:val="20"/>
              </w:rPr>
            </w:pPr>
          </w:p>
          <w:p w14:paraId="746BABBC" w14:textId="77777777" w:rsidR="0024703F" w:rsidRPr="0024703F" w:rsidRDefault="0024703F" w:rsidP="007E3388">
            <w:pPr>
              <w:pStyle w:val="TableParagraph"/>
              <w:ind w:left="523" w:right="495"/>
              <w:jc w:val="both"/>
              <w:rPr>
                <w:b/>
                <w:sz w:val="20"/>
                <w:szCs w:val="20"/>
              </w:rPr>
            </w:pPr>
            <w:r w:rsidRPr="0024703F">
              <w:rPr>
                <w:b/>
                <w:sz w:val="20"/>
                <w:szCs w:val="20"/>
              </w:rPr>
              <w:t>Genotype</w:t>
            </w:r>
          </w:p>
        </w:tc>
        <w:tc>
          <w:tcPr>
            <w:tcW w:w="1106" w:type="dxa"/>
          </w:tcPr>
          <w:p w14:paraId="61A83B8A" w14:textId="77777777" w:rsidR="0024703F" w:rsidRPr="0024703F" w:rsidRDefault="0024703F" w:rsidP="007E3388">
            <w:pPr>
              <w:pStyle w:val="TableParagraph"/>
              <w:spacing w:before="3"/>
              <w:jc w:val="both"/>
              <w:rPr>
                <w:b/>
                <w:sz w:val="20"/>
                <w:szCs w:val="20"/>
              </w:rPr>
            </w:pPr>
          </w:p>
          <w:p w14:paraId="0E00FADF" w14:textId="77777777" w:rsidR="0024703F" w:rsidRPr="0024703F" w:rsidRDefault="0024703F" w:rsidP="007E3388">
            <w:pPr>
              <w:pStyle w:val="TableParagraph"/>
              <w:ind w:left="298" w:right="268"/>
              <w:jc w:val="both"/>
              <w:rPr>
                <w:b/>
                <w:sz w:val="20"/>
                <w:szCs w:val="20"/>
              </w:rPr>
            </w:pPr>
            <w:r w:rsidRPr="0024703F">
              <w:rPr>
                <w:b/>
                <w:sz w:val="20"/>
                <w:szCs w:val="20"/>
              </w:rPr>
              <w:t>L1</w:t>
            </w:r>
          </w:p>
        </w:tc>
        <w:tc>
          <w:tcPr>
            <w:tcW w:w="1056" w:type="dxa"/>
          </w:tcPr>
          <w:p w14:paraId="56A4F967" w14:textId="77777777" w:rsidR="0024703F" w:rsidRPr="0024703F" w:rsidRDefault="0024703F" w:rsidP="007E3388">
            <w:pPr>
              <w:pStyle w:val="TableParagraph"/>
              <w:spacing w:before="3"/>
              <w:jc w:val="both"/>
              <w:rPr>
                <w:b/>
                <w:sz w:val="20"/>
                <w:szCs w:val="20"/>
              </w:rPr>
            </w:pPr>
          </w:p>
          <w:p w14:paraId="1200CDB2" w14:textId="77777777" w:rsidR="0024703F" w:rsidRPr="0024703F" w:rsidRDefault="0024703F" w:rsidP="007E3388">
            <w:pPr>
              <w:pStyle w:val="TableParagraph"/>
              <w:ind w:left="266" w:right="249"/>
              <w:jc w:val="both"/>
              <w:rPr>
                <w:b/>
                <w:sz w:val="20"/>
                <w:szCs w:val="20"/>
              </w:rPr>
            </w:pPr>
            <w:r w:rsidRPr="0024703F">
              <w:rPr>
                <w:b/>
                <w:sz w:val="20"/>
                <w:szCs w:val="20"/>
              </w:rPr>
              <w:t>L2</w:t>
            </w:r>
          </w:p>
        </w:tc>
        <w:tc>
          <w:tcPr>
            <w:tcW w:w="1046" w:type="dxa"/>
          </w:tcPr>
          <w:p w14:paraId="43DFE102" w14:textId="77777777" w:rsidR="0024703F" w:rsidRPr="0024703F" w:rsidRDefault="0024703F" w:rsidP="007E3388">
            <w:pPr>
              <w:pStyle w:val="TableParagraph"/>
              <w:spacing w:before="3"/>
              <w:jc w:val="both"/>
              <w:rPr>
                <w:b/>
                <w:sz w:val="20"/>
                <w:szCs w:val="20"/>
              </w:rPr>
            </w:pPr>
          </w:p>
          <w:p w14:paraId="7EC7DE2B" w14:textId="77777777" w:rsidR="0024703F" w:rsidRPr="0024703F" w:rsidRDefault="0024703F" w:rsidP="007E3388">
            <w:pPr>
              <w:pStyle w:val="TableParagraph"/>
              <w:ind w:left="235" w:right="227"/>
              <w:jc w:val="both"/>
              <w:rPr>
                <w:b/>
                <w:sz w:val="20"/>
                <w:szCs w:val="20"/>
              </w:rPr>
            </w:pPr>
            <w:r w:rsidRPr="0024703F">
              <w:rPr>
                <w:b/>
                <w:sz w:val="20"/>
                <w:szCs w:val="20"/>
              </w:rPr>
              <w:t>Mean</w:t>
            </w:r>
          </w:p>
        </w:tc>
        <w:tc>
          <w:tcPr>
            <w:tcW w:w="897" w:type="dxa"/>
          </w:tcPr>
          <w:p w14:paraId="54A30CA8" w14:textId="77777777" w:rsidR="0024703F" w:rsidRPr="0024703F" w:rsidRDefault="0024703F" w:rsidP="007E3388">
            <w:pPr>
              <w:pStyle w:val="TableParagraph"/>
              <w:spacing w:before="3"/>
              <w:jc w:val="both"/>
              <w:rPr>
                <w:b/>
                <w:sz w:val="20"/>
                <w:szCs w:val="20"/>
              </w:rPr>
            </w:pPr>
          </w:p>
          <w:p w14:paraId="0E297EBF" w14:textId="77777777" w:rsidR="0024703F" w:rsidRPr="0024703F" w:rsidRDefault="0024703F" w:rsidP="007E3388">
            <w:pPr>
              <w:pStyle w:val="TableParagraph"/>
              <w:ind w:left="126" w:right="116"/>
              <w:jc w:val="both"/>
              <w:rPr>
                <w:b/>
                <w:sz w:val="20"/>
                <w:szCs w:val="20"/>
              </w:rPr>
            </w:pPr>
            <w:r w:rsidRPr="0024703F">
              <w:rPr>
                <w:b/>
                <w:sz w:val="20"/>
                <w:szCs w:val="20"/>
              </w:rPr>
              <w:t>L1</w:t>
            </w:r>
          </w:p>
        </w:tc>
        <w:tc>
          <w:tcPr>
            <w:tcW w:w="1151" w:type="dxa"/>
          </w:tcPr>
          <w:p w14:paraId="68F02692" w14:textId="77777777" w:rsidR="0024703F" w:rsidRPr="0024703F" w:rsidRDefault="0024703F" w:rsidP="007E3388">
            <w:pPr>
              <w:pStyle w:val="TableParagraph"/>
              <w:spacing w:before="3"/>
              <w:jc w:val="both"/>
              <w:rPr>
                <w:b/>
                <w:sz w:val="20"/>
                <w:szCs w:val="20"/>
              </w:rPr>
            </w:pPr>
          </w:p>
          <w:p w14:paraId="6004B04A" w14:textId="77777777" w:rsidR="0024703F" w:rsidRPr="0024703F" w:rsidRDefault="0024703F" w:rsidP="007E3388">
            <w:pPr>
              <w:pStyle w:val="TableParagraph"/>
              <w:ind w:left="255" w:right="240"/>
              <w:jc w:val="both"/>
              <w:rPr>
                <w:b/>
                <w:sz w:val="20"/>
                <w:szCs w:val="20"/>
              </w:rPr>
            </w:pPr>
            <w:r w:rsidRPr="0024703F">
              <w:rPr>
                <w:b/>
                <w:sz w:val="20"/>
                <w:szCs w:val="20"/>
              </w:rPr>
              <w:t>L2</w:t>
            </w:r>
          </w:p>
        </w:tc>
        <w:tc>
          <w:tcPr>
            <w:tcW w:w="1237" w:type="dxa"/>
          </w:tcPr>
          <w:p w14:paraId="2EEBED63" w14:textId="77777777" w:rsidR="0024703F" w:rsidRPr="0024703F" w:rsidRDefault="0024703F" w:rsidP="007E3388">
            <w:pPr>
              <w:pStyle w:val="TableParagraph"/>
              <w:spacing w:before="3"/>
              <w:jc w:val="both"/>
              <w:rPr>
                <w:b/>
                <w:sz w:val="20"/>
                <w:szCs w:val="20"/>
              </w:rPr>
            </w:pPr>
          </w:p>
          <w:p w14:paraId="2BFEB506" w14:textId="77777777" w:rsidR="0024703F" w:rsidRPr="0024703F" w:rsidRDefault="0024703F" w:rsidP="007E3388">
            <w:pPr>
              <w:pStyle w:val="TableParagraph"/>
              <w:ind w:left="237" w:right="229"/>
              <w:jc w:val="both"/>
              <w:rPr>
                <w:b/>
                <w:sz w:val="20"/>
                <w:szCs w:val="20"/>
              </w:rPr>
            </w:pPr>
            <w:r w:rsidRPr="0024703F">
              <w:rPr>
                <w:b/>
                <w:sz w:val="20"/>
                <w:szCs w:val="20"/>
              </w:rPr>
              <w:t>Mean</w:t>
            </w:r>
          </w:p>
        </w:tc>
        <w:tc>
          <w:tcPr>
            <w:tcW w:w="1227" w:type="dxa"/>
          </w:tcPr>
          <w:p w14:paraId="65737AA6" w14:textId="77777777" w:rsidR="0024703F" w:rsidRPr="0024703F" w:rsidRDefault="0024703F" w:rsidP="007E3388">
            <w:pPr>
              <w:pStyle w:val="TableParagraph"/>
              <w:spacing w:before="3"/>
              <w:jc w:val="both"/>
              <w:rPr>
                <w:b/>
                <w:sz w:val="20"/>
                <w:szCs w:val="20"/>
              </w:rPr>
            </w:pPr>
          </w:p>
          <w:p w14:paraId="1A35197C" w14:textId="77777777" w:rsidR="0024703F" w:rsidRPr="0024703F" w:rsidRDefault="0024703F" w:rsidP="007E3388">
            <w:pPr>
              <w:pStyle w:val="TableParagraph"/>
              <w:ind w:left="470" w:right="454"/>
              <w:jc w:val="both"/>
              <w:rPr>
                <w:b/>
                <w:sz w:val="20"/>
                <w:szCs w:val="20"/>
              </w:rPr>
            </w:pPr>
            <w:r w:rsidRPr="0024703F">
              <w:rPr>
                <w:b/>
                <w:sz w:val="20"/>
                <w:szCs w:val="20"/>
              </w:rPr>
              <w:t>L1</w:t>
            </w:r>
          </w:p>
        </w:tc>
        <w:tc>
          <w:tcPr>
            <w:tcW w:w="1265" w:type="dxa"/>
          </w:tcPr>
          <w:p w14:paraId="021F6219" w14:textId="77777777" w:rsidR="0024703F" w:rsidRPr="0024703F" w:rsidRDefault="0024703F" w:rsidP="007E3388">
            <w:pPr>
              <w:pStyle w:val="TableParagraph"/>
              <w:spacing w:before="3"/>
              <w:jc w:val="both"/>
              <w:rPr>
                <w:b/>
                <w:sz w:val="20"/>
                <w:szCs w:val="20"/>
              </w:rPr>
            </w:pPr>
          </w:p>
          <w:p w14:paraId="09030777" w14:textId="77777777" w:rsidR="0024703F" w:rsidRPr="0024703F" w:rsidRDefault="0024703F" w:rsidP="007E3388">
            <w:pPr>
              <w:pStyle w:val="TableParagraph"/>
              <w:ind w:left="490" w:right="472"/>
              <w:jc w:val="both"/>
              <w:rPr>
                <w:b/>
                <w:sz w:val="20"/>
                <w:szCs w:val="20"/>
              </w:rPr>
            </w:pPr>
            <w:r w:rsidRPr="0024703F">
              <w:rPr>
                <w:b/>
                <w:sz w:val="20"/>
                <w:szCs w:val="20"/>
              </w:rPr>
              <w:t>L2</w:t>
            </w:r>
          </w:p>
        </w:tc>
        <w:tc>
          <w:tcPr>
            <w:tcW w:w="1462" w:type="dxa"/>
          </w:tcPr>
          <w:p w14:paraId="5442246B" w14:textId="77777777" w:rsidR="0024703F" w:rsidRPr="0024703F" w:rsidRDefault="0024703F" w:rsidP="007E3388">
            <w:pPr>
              <w:pStyle w:val="TableParagraph"/>
              <w:spacing w:before="3"/>
              <w:jc w:val="both"/>
              <w:rPr>
                <w:b/>
                <w:sz w:val="20"/>
                <w:szCs w:val="20"/>
              </w:rPr>
            </w:pPr>
          </w:p>
          <w:p w14:paraId="087BF295" w14:textId="77777777" w:rsidR="0024703F" w:rsidRPr="0024703F" w:rsidRDefault="0024703F" w:rsidP="007E3388">
            <w:pPr>
              <w:pStyle w:val="TableParagraph"/>
              <w:ind w:left="467"/>
              <w:jc w:val="both"/>
              <w:rPr>
                <w:b/>
                <w:sz w:val="20"/>
                <w:szCs w:val="20"/>
              </w:rPr>
            </w:pPr>
            <w:r w:rsidRPr="0024703F">
              <w:rPr>
                <w:b/>
                <w:sz w:val="20"/>
                <w:szCs w:val="20"/>
              </w:rPr>
              <w:t>Mean</w:t>
            </w:r>
          </w:p>
        </w:tc>
      </w:tr>
      <w:tr w:rsidR="0024703F" w:rsidRPr="0024703F" w14:paraId="204D37FD" w14:textId="77777777" w:rsidTr="009A1AC1">
        <w:trPr>
          <w:trHeight w:val="513"/>
        </w:trPr>
        <w:tc>
          <w:tcPr>
            <w:tcW w:w="2952" w:type="dxa"/>
          </w:tcPr>
          <w:p w14:paraId="652CFE99" w14:textId="77777777" w:rsidR="0024703F" w:rsidRPr="0024703F" w:rsidRDefault="0024703F" w:rsidP="007E3388">
            <w:pPr>
              <w:pStyle w:val="TableParagraph"/>
              <w:spacing w:before="125"/>
              <w:ind w:left="523" w:right="496"/>
              <w:jc w:val="both"/>
              <w:rPr>
                <w:sz w:val="20"/>
                <w:szCs w:val="20"/>
              </w:rPr>
            </w:pPr>
            <w:r w:rsidRPr="0024703F">
              <w:rPr>
                <w:sz w:val="20"/>
                <w:szCs w:val="20"/>
              </w:rPr>
              <w:t>RMT-361</w:t>
            </w:r>
            <w:r w:rsidRPr="0024703F">
              <w:rPr>
                <w:spacing w:val="-5"/>
                <w:sz w:val="20"/>
                <w:szCs w:val="20"/>
              </w:rPr>
              <w:t xml:space="preserve"> </w:t>
            </w:r>
            <w:r w:rsidRPr="0024703F">
              <w:rPr>
                <w:sz w:val="20"/>
                <w:szCs w:val="20"/>
              </w:rPr>
              <w:t>(V1)</w:t>
            </w:r>
          </w:p>
        </w:tc>
        <w:tc>
          <w:tcPr>
            <w:tcW w:w="1106" w:type="dxa"/>
          </w:tcPr>
          <w:p w14:paraId="0A301046" w14:textId="16A0B345" w:rsidR="0024703F" w:rsidRPr="0024703F" w:rsidRDefault="0024703F" w:rsidP="007E3388">
            <w:pPr>
              <w:pStyle w:val="TableParagraph"/>
              <w:spacing w:before="125"/>
              <w:ind w:left="298" w:right="268"/>
              <w:jc w:val="both"/>
              <w:rPr>
                <w:sz w:val="20"/>
                <w:szCs w:val="20"/>
              </w:rPr>
            </w:pPr>
            <w:r w:rsidRPr="0024703F">
              <w:rPr>
                <w:sz w:val="20"/>
                <w:szCs w:val="20"/>
              </w:rPr>
              <w:t>4.60</w:t>
            </w:r>
          </w:p>
        </w:tc>
        <w:tc>
          <w:tcPr>
            <w:tcW w:w="1056" w:type="dxa"/>
          </w:tcPr>
          <w:p w14:paraId="70ECF4FD" w14:textId="1EC82A25" w:rsidR="0024703F" w:rsidRPr="0024703F" w:rsidRDefault="0024703F" w:rsidP="007E3388">
            <w:pPr>
              <w:pStyle w:val="TableParagraph"/>
              <w:spacing w:before="125"/>
              <w:ind w:left="266" w:right="249"/>
              <w:jc w:val="both"/>
              <w:rPr>
                <w:sz w:val="20"/>
                <w:szCs w:val="20"/>
              </w:rPr>
            </w:pPr>
            <w:r w:rsidRPr="0024703F">
              <w:rPr>
                <w:sz w:val="20"/>
                <w:szCs w:val="20"/>
              </w:rPr>
              <w:t>4.13</w:t>
            </w:r>
          </w:p>
        </w:tc>
        <w:tc>
          <w:tcPr>
            <w:tcW w:w="1046" w:type="dxa"/>
          </w:tcPr>
          <w:p w14:paraId="4D7F8A84" w14:textId="48B5E973" w:rsidR="0024703F" w:rsidRPr="0024703F" w:rsidRDefault="0024703F" w:rsidP="007E3388">
            <w:pPr>
              <w:pStyle w:val="TableParagraph"/>
              <w:spacing w:before="125"/>
              <w:ind w:left="233" w:right="227"/>
              <w:jc w:val="both"/>
              <w:rPr>
                <w:sz w:val="20"/>
                <w:szCs w:val="20"/>
              </w:rPr>
            </w:pPr>
            <w:r w:rsidRPr="0024703F">
              <w:rPr>
                <w:sz w:val="20"/>
                <w:szCs w:val="20"/>
              </w:rPr>
              <w:t>4.36</w:t>
            </w:r>
          </w:p>
        </w:tc>
        <w:tc>
          <w:tcPr>
            <w:tcW w:w="897" w:type="dxa"/>
          </w:tcPr>
          <w:p w14:paraId="30F1C67E" w14:textId="4E1FE726" w:rsidR="0024703F" w:rsidRPr="0024703F" w:rsidRDefault="0024703F" w:rsidP="007E3388">
            <w:pPr>
              <w:pStyle w:val="TableParagraph"/>
              <w:spacing w:before="125"/>
              <w:ind w:left="126" w:right="121"/>
              <w:jc w:val="both"/>
              <w:rPr>
                <w:sz w:val="20"/>
                <w:szCs w:val="20"/>
              </w:rPr>
            </w:pPr>
            <w:r w:rsidRPr="0024703F">
              <w:rPr>
                <w:sz w:val="20"/>
                <w:szCs w:val="20"/>
              </w:rPr>
              <w:t>12.10</w:t>
            </w:r>
          </w:p>
        </w:tc>
        <w:tc>
          <w:tcPr>
            <w:tcW w:w="1151" w:type="dxa"/>
          </w:tcPr>
          <w:p w14:paraId="46588FC3" w14:textId="5A8E0880" w:rsidR="0024703F" w:rsidRPr="0024703F" w:rsidRDefault="0024703F" w:rsidP="007E3388">
            <w:pPr>
              <w:pStyle w:val="TableParagraph"/>
              <w:spacing w:before="125"/>
              <w:ind w:left="255" w:right="245"/>
              <w:jc w:val="both"/>
              <w:rPr>
                <w:sz w:val="20"/>
                <w:szCs w:val="20"/>
              </w:rPr>
            </w:pPr>
            <w:r w:rsidRPr="0024703F">
              <w:rPr>
                <w:sz w:val="20"/>
                <w:szCs w:val="20"/>
              </w:rPr>
              <w:t>12.76</w:t>
            </w:r>
          </w:p>
        </w:tc>
        <w:tc>
          <w:tcPr>
            <w:tcW w:w="1237" w:type="dxa"/>
          </w:tcPr>
          <w:p w14:paraId="4E900A53" w14:textId="71092D10" w:rsidR="0024703F" w:rsidRPr="0024703F" w:rsidRDefault="0024703F" w:rsidP="007E3388">
            <w:pPr>
              <w:pStyle w:val="TableParagraph"/>
              <w:spacing w:before="125"/>
              <w:ind w:left="230" w:right="229"/>
              <w:jc w:val="both"/>
              <w:rPr>
                <w:sz w:val="20"/>
                <w:szCs w:val="20"/>
              </w:rPr>
            </w:pPr>
            <w:r w:rsidRPr="0024703F">
              <w:rPr>
                <w:sz w:val="20"/>
                <w:szCs w:val="20"/>
              </w:rPr>
              <w:t>12.43</w:t>
            </w:r>
          </w:p>
        </w:tc>
        <w:tc>
          <w:tcPr>
            <w:tcW w:w="1227" w:type="dxa"/>
          </w:tcPr>
          <w:p w14:paraId="06E8EDDE" w14:textId="3C61C66C" w:rsidR="0024703F" w:rsidRPr="0024703F" w:rsidRDefault="0024703F" w:rsidP="007E3388">
            <w:pPr>
              <w:pStyle w:val="TableParagraph"/>
              <w:spacing w:line="249" w:lineRule="exact"/>
              <w:ind w:left="312"/>
              <w:jc w:val="both"/>
              <w:rPr>
                <w:sz w:val="20"/>
                <w:szCs w:val="20"/>
              </w:rPr>
            </w:pPr>
            <w:r w:rsidRPr="0024703F">
              <w:rPr>
                <w:sz w:val="20"/>
                <w:szCs w:val="20"/>
              </w:rPr>
              <w:t>50.33</w:t>
            </w:r>
          </w:p>
          <w:p w14:paraId="30FA1DB7" w14:textId="5CC00FB5" w:rsidR="0024703F" w:rsidRPr="0024703F" w:rsidRDefault="0024703F" w:rsidP="007E3388">
            <w:pPr>
              <w:pStyle w:val="TableParagraph"/>
              <w:spacing w:before="1" w:line="243" w:lineRule="exact"/>
              <w:ind w:left="240"/>
              <w:jc w:val="both"/>
              <w:rPr>
                <w:sz w:val="20"/>
                <w:szCs w:val="20"/>
              </w:rPr>
            </w:pPr>
          </w:p>
        </w:tc>
        <w:tc>
          <w:tcPr>
            <w:tcW w:w="1265" w:type="dxa"/>
          </w:tcPr>
          <w:p w14:paraId="0652B493" w14:textId="45EF514F" w:rsidR="0024703F" w:rsidRPr="0024703F" w:rsidRDefault="0024703F" w:rsidP="007E3388">
            <w:pPr>
              <w:pStyle w:val="TableParagraph"/>
              <w:spacing w:line="249" w:lineRule="exact"/>
              <w:ind w:left="332"/>
              <w:jc w:val="both"/>
              <w:rPr>
                <w:sz w:val="20"/>
                <w:szCs w:val="20"/>
              </w:rPr>
            </w:pPr>
            <w:r w:rsidRPr="0024703F">
              <w:rPr>
                <w:sz w:val="20"/>
                <w:szCs w:val="20"/>
              </w:rPr>
              <w:t>51.00</w:t>
            </w:r>
          </w:p>
          <w:p w14:paraId="2DE61CA2" w14:textId="2E409C06" w:rsidR="0024703F" w:rsidRPr="0024703F" w:rsidRDefault="0024703F" w:rsidP="007E3388">
            <w:pPr>
              <w:pStyle w:val="TableParagraph"/>
              <w:spacing w:before="1" w:line="243" w:lineRule="exact"/>
              <w:ind w:left="260"/>
              <w:jc w:val="both"/>
              <w:rPr>
                <w:sz w:val="20"/>
                <w:szCs w:val="20"/>
              </w:rPr>
            </w:pPr>
          </w:p>
        </w:tc>
        <w:tc>
          <w:tcPr>
            <w:tcW w:w="1462" w:type="dxa"/>
          </w:tcPr>
          <w:p w14:paraId="6FE5334A" w14:textId="449C2D17" w:rsidR="0024703F" w:rsidRPr="0024703F" w:rsidRDefault="0024703F" w:rsidP="007E3388">
            <w:pPr>
              <w:pStyle w:val="TableParagraph"/>
              <w:spacing w:line="249" w:lineRule="exact"/>
              <w:ind w:left="434"/>
              <w:jc w:val="both"/>
              <w:rPr>
                <w:sz w:val="20"/>
                <w:szCs w:val="20"/>
              </w:rPr>
            </w:pPr>
            <w:r w:rsidRPr="0024703F">
              <w:rPr>
                <w:sz w:val="20"/>
                <w:szCs w:val="20"/>
              </w:rPr>
              <w:t>50.66</w:t>
            </w:r>
          </w:p>
          <w:p w14:paraId="46ED7FD0" w14:textId="5AAF38E6" w:rsidR="0024703F" w:rsidRPr="0024703F" w:rsidRDefault="0024703F" w:rsidP="007E3388">
            <w:pPr>
              <w:pStyle w:val="TableParagraph"/>
              <w:spacing w:before="1" w:line="243" w:lineRule="exact"/>
              <w:ind w:left="357"/>
              <w:jc w:val="both"/>
              <w:rPr>
                <w:sz w:val="20"/>
                <w:szCs w:val="20"/>
              </w:rPr>
            </w:pPr>
          </w:p>
        </w:tc>
      </w:tr>
      <w:tr w:rsidR="0024703F" w:rsidRPr="0024703F" w14:paraId="78448CAB" w14:textId="77777777" w:rsidTr="009A1AC1">
        <w:trPr>
          <w:trHeight w:val="508"/>
        </w:trPr>
        <w:tc>
          <w:tcPr>
            <w:tcW w:w="2952" w:type="dxa"/>
          </w:tcPr>
          <w:p w14:paraId="4D69AE31" w14:textId="77777777" w:rsidR="0024703F" w:rsidRPr="0024703F" w:rsidRDefault="0024703F" w:rsidP="007E3388">
            <w:pPr>
              <w:pStyle w:val="TableParagraph"/>
              <w:spacing w:before="125"/>
              <w:ind w:left="523" w:right="496"/>
              <w:jc w:val="both"/>
              <w:rPr>
                <w:sz w:val="20"/>
                <w:szCs w:val="20"/>
              </w:rPr>
            </w:pPr>
            <w:r w:rsidRPr="0024703F">
              <w:rPr>
                <w:sz w:val="20"/>
                <w:szCs w:val="20"/>
              </w:rPr>
              <w:t>RMT-303</w:t>
            </w:r>
            <w:r w:rsidRPr="0024703F">
              <w:rPr>
                <w:spacing w:val="-5"/>
                <w:sz w:val="20"/>
                <w:szCs w:val="20"/>
              </w:rPr>
              <w:t xml:space="preserve"> </w:t>
            </w:r>
            <w:r w:rsidRPr="0024703F">
              <w:rPr>
                <w:sz w:val="20"/>
                <w:szCs w:val="20"/>
              </w:rPr>
              <w:t>(V2)</w:t>
            </w:r>
          </w:p>
        </w:tc>
        <w:tc>
          <w:tcPr>
            <w:tcW w:w="1106" w:type="dxa"/>
          </w:tcPr>
          <w:p w14:paraId="6A4C5A00" w14:textId="2E0A20C1" w:rsidR="0024703F" w:rsidRPr="0024703F" w:rsidRDefault="0024703F" w:rsidP="007E3388">
            <w:pPr>
              <w:pStyle w:val="TableParagraph"/>
              <w:spacing w:before="120"/>
              <w:ind w:left="298" w:right="268"/>
              <w:jc w:val="both"/>
              <w:rPr>
                <w:sz w:val="20"/>
                <w:szCs w:val="20"/>
              </w:rPr>
            </w:pPr>
            <w:r w:rsidRPr="0024703F">
              <w:rPr>
                <w:sz w:val="20"/>
                <w:szCs w:val="20"/>
              </w:rPr>
              <w:t>4.43</w:t>
            </w:r>
          </w:p>
        </w:tc>
        <w:tc>
          <w:tcPr>
            <w:tcW w:w="1056" w:type="dxa"/>
          </w:tcPr>
          <w:p w14:paraId="0E25A7CA" w14:textId="000599A6" w:rsidR="0024703F" w:rsidRPr="0024703F" w:rsidRDefault="0024703F" w:rsidP="007E3388">
            <w:pPr>
              <w:pStyle w:val="TableParagraph"/>
              <w:spacing w:before="120"/>
              <w:ind w:left="266" w:right="249"/>
              <w:jc w:val="both"/>
              <w:rPr>
                <w:sz w:val="20"/>
                <w:szCs w:val="20"/>
              </w:rPr>
            </w:pPr>
            <w:r w:rsidRPr="0024703F">
              <w:rPr>
                <w:sz w:val="20"/>
                <w:szCs w:val="20"/>
              </w:rPr>
              <w:t>3.83</w:t>
            </w:r>
          </w:p>
        </w:tc>
        <w:tc>
          <w:tcPr>
            <w:tcW w:w="1046" w:type="dxa"/>
          </w:tcPr>
          <w:p w14:paraId="55A2B88A" w14:textId="05C9B6B9" w:rsidR="0024703F" w:rsidRPr="0024703F" w:rsidRDefault="0024703F" w:rsidP="007E3388">
            <w:pPr>
              <w:pStyle w:val="TableParagraph"/>
              <w:spacing w:before="120"/>
              <w:ind w:left="233" w:right="227"/>
              <w:jc w:val="both"/>
              <w:rPr>
                <w:sz w:val="20"/>
                <w:szCs w:val="20"/>
              </w:rPr>
            </w:pPr>
            <w:r w:rsidRPr="0024703F">
              <w:rPr>
                <w:sz w:val="20"/>
                <w:szCs w:val="20"/>
              </w:rPr>
              <w:t>4.13</w:t>
            </w:r>
          </w:p>
        </w:tc>
        <w:tc>
          <w:tcPr>
            <w:tcW w:w="897" w:type="dxa"/>
          </w:tcPr>
          <w:p w14:paraId="5E8E5CE6" w14:textId="38F38974" w:rsidR="0024703F" w:rsidRPr="0024703F" w:rsidRDefault="0024703F" w:rsidP="007E3388">
            <w:pPr>
              <w:pStyle w:val="TableParagraph"/>
              <w:spacing w:before="120"/>
              <w:ind w:left="126" w:right="121"/>
              <w:jc w:val="both"/>
              <w:rPr>
                <w:sz w:val="20"/>
                <w:szCs w:val="20"/>
              </w:rPr>
            </w:pPr>
            <w:r w:rsidRPr="0024703F">
              <w:rPr>
                <w:sz w:val="20"/>
                <w:szCs w:val="20"/>
              </w:rPr>
              <w:t>11.80</w:t>
            </w:r>
          </w:p>
        </w:tc>
        <w:tc>
          <w:tcPr>
            <w:tcW w:w="1151" w:type="dxa"/>
          </w:tcPr>
          <w:p w14:paraId="168ECA6F" w14:textId="15E8F4C3" w:rsidR="0024703F" w:rsidRPr="0024703F" w:rsidRDefault="0024703F" w:rsidP="007E3388">
            <w:pPr>
              <w:pStyle w:val="TableParagraph"/>
              <w:spacing w:before="120"/>
              <w:ind w:left="255" w:right="245"/>
              <w:jc w:val="both"/>
              <w:rPr>
                <w:sz w:val="20"/>
                <w:szCs w:val="20"/>
              </w:rPr>
            </w:pPr>
            <w:r w:rsidRPr="0024703F">
              <w:rPr>
                <w:sz w:val="20"/>
                <w:szCs w:val="20"/>
              </w:rPr>
              <w:t>12.76</w:t>
            </w:r>
          </w:p>
        </w:tc>
        <w:tc>
          <w:tcPr>
            <w:tcW w:w="1237" w:type="dxa"/>
          </w:tcPr>
          <w:p w14:paraId="7EF8C6DB" w14:textId="0812A10C" w:rsidR="0024703F" w:rsidRPr="0024703F" w:rsidRDefault="0024703F" w:rsidP="007E3388">
            <w:pPr>
              <w:pStyle w:val="TableParagraph"/>
              <w:spacing w:before="120"/>
              <w:ind w:left="230" w:right="229"/>
              <w:jc w:val="both"/>
              <w:rPr>
                <w:sz w:val="20"/>
                <w:szCs w:val="20"/>
              </w:rPr>
            </w:pPr>
            <w:r w:rsidRPr="0024703F">
              <w:rPr>
                <w:sz w:val="20"/>
                <w:szCs w:val="20"/>
              </w:rPr>
              <w:t>12.28</w:t>
            </w:r>
          </w:p>
        </w:tc>
        <w:tc>
          <w:tcPr>
            <w:tcW w:w="1227" w:type="dxa"/>
          </w:tcPr>
          <w:p w14:paraId="28F1CB27" w14:textId="0E05FAF9" w:rsidR="0024703F" w:rsidRPr="0024703F" w:rsidRDefault="0024703F" w:rsidP="007E3388">
            <w:pPr>
              <w:pStyle w:val="TableParagraph"/>
              <w:spacing w:line="247" w:lineRule="exact"/>
              <w:ind w:left="312"/>
              <w:jc w:val="both"/>
              <w:rPr>
                <w:sz w:val="20"/>
                <w:szCs w:val="20"/>
              </w:rPr>
            </w:pPr>
            <w:r w:rsidRPr="0024703F">
              <w:rPr>
                <w:sz w:val="20"/>
                <w:szCs w:val="20"/>
              </w:rPr>
              <w:t>49.00</w:t>
            </w:r>
          </w:p>
          <w:p w14:paraId="5F0B59ED" w14:textId="7A5BB7B9" w:rsidR="0024703F" w:rsidRPr="0024703F" w:rsidRDefault="0024703F" w:rsidP="007E3388">
            <w:pPr>
              <w:pStyle w:val="TableParagraph"/>
              <w:spacing w:line="241" w:lineRule="exact"/>
              <w:ind w:left="240"/>
              <w:jc w:val="both"/>
              <w:rPr>
                <w:sz w:val="20"/>
                <w:szCs w:val="20"/>
              </w:rPr>
            </w:pPr>
          </w:p>
        </w:tc>
        <w:tc>
          <w:tcPr>
            <w:tcW w:w="1265" w:type="dxa"/>
          </w:tcPr>
          <w:p w14:paraId="5185D33B" w14:textId="090F2423" w:rsidR="0024703F" w:rsidRPr="0024703F" w:rsidRDefault="0024703F" w:rsidP="007E3388">
            <w:pPr>
              <w:pStyle w:val="TableParagraph"/>
              <w:spacing w:line="247" w:lineRule="exact"/>
              <w:ind w:left="332"/>
              <w:jc w:val="both"/>
              <w:rPr>
                <w:sz w:val="20"/>
                <w:szCs w:val="20"/>
              </w:rPr>
            </w:pPr>
            <w:r w:rsidRPr="0024703F">
              <w:rPr>
                <w:sz w:val="20"/>
                <w:szCs w:val="20"/>
              </w:rPr>
              <w:t>44.33</w:t>
            </w:r>
          </w:p>
          <w:p w14:paraId="16055B1F" w14:textId="47B1FAA1" w:rsidR="0024703F" w:rsidRPr="0024703F" w:rsidRDefault="0024703F" w:rsidP="007E3388">
            <w:pPr>
              <w:pStyle w:val="TableParagraph"/>
              <w:spacing w:line="241" w:lineRule="exact"/>
              <w:ind w:left="260"/>
              <w:jc w:val="both"/>
              <w:rPr>
                <w:sz w:val="20"/>
                <w:szCs w:val="20"/>
              </w:rPr>
            </w:pPr>
          </w:p>
        </w:tc>
        <w:tc>
          <w:tcPr>
            <w:tcW w:w="1462" w:type="dxa"/>
          </w:tcPr>
          <w:p w14:paraId="6685822F" w14:textId="367A92C3" w:rsidR="0024703F" w:rsidRPr="0024703F" w:rsidRDefault="0024703F" w:rsidP="007E3388">
            <w:pPr>
              <w:pStyle w:val="TableParagraph"/>
              <w:spacing w:line="247" w:lineRule="exact"/>
              <w:ind w:left="434"/>
              <w:jc w:val="both"/>
              <w:rPr>
                <w:sz w:val="20"/>
                <w:szCs w:val="20"/>
              </w:rPr>
            </w:pPr>
            <w:r w:rsidRPr="0024703F">
              <w:rPr>
                <w:sz w:val="20"/>
                <w:szCs w:val="20"/>
              </w:rPr>
              <w:t>46.66</w:t>
            </w:r>
          </w:p>
          <w:p w14:paraId="2AE041AE" w14:textId="4F99BEEE" w:rsidR="0024703F" w:rsidRPr="0024703F" w:rsidRDefault="0024703F" w:rsidP="007E3388">
            <w:pPr>
              <w:pStyle w:val="TableParagraph"/>
              <w:spacing w:line="241" w:lineRule="exact"/>
              <w:jc w:val="both"/>
              <w:rPr>
                <w:sz w:val="20"/>
                <w:szCs w:val="20"/>
              </w:rPr>
            </w:pPr>
          </w:p>
        </w:tc>
      </w:tr>
      <w:tr w:rsidR="0024703F" w:rsidRPr="0024703F" w14:paraId="4A979BAC" w14:textId="77777777" w:rsidTr="009A1AC1">
        <w:trPr>
          <w:trHeight w:val="513"/>
        </w:trPr>
        <w:tc>
          <w:tcPr>
            <w:tcW w:w="2952" w:type="dxa"/>
          </w:tcPr>
          <w:p w14:paraId="78D581DD" w14:textId="77777777" w:rsidR="0024703F" w:rsidRPr="0024703F" w:rsidRDefault="0024703F" w:rsidP="007E3388">
            <w:pPr>
              <w:pStyle w:val="TableParagraph"/>
              <w:spacing w:before="125"/>
              <w:ind w:left="523" w:right="496"/>
              <w:jc w:val="both"/>
              <w:rPr>
                <w:sz w:val="20"/>
                <w:szCs w:val="20"/>
              </w:rPr>
            </w:pPr>
            <w:r w:rsidRPr="0024703F">
              <w:rPr>
                <w:sz w:val="20"/>
                <w:szCs w:val="20"/>
              </w:rPr>
              <w:t>RMT-354</w:t>
            </w:r>
            <w:r w:rsidRPr="0024703F">
              <w:rPr>
                <w:spacing w:val="-5"/>
                <w:sz w:val="20"/>
                <w:szCs w:val="20"/>
              </w:rPr>
              <w:t xml:space="preserve"> </w:t>
            </w:r>
            <w:r w:rsidRPr="0024703F">
              <w:rPr>
                <w:sz w:val="20"/>
                <w:szCs w:val="20"/>
              </w:rPr>
              <w:t>(V3)</w:t>
            </w:r>
          </w:p>
        </w:tc>
        <w:tc>
          <w:tcPr>
            <w:tcW w:w="1106" w:type="dxa"/>
          </w:tcPr>
          <w:p w14:paraId="31E40455" w14:textId="559758EA" w:rsidR="0024703F" w:rsidRPr="0024703F" w:rsidRDefault="0024703F" w:rsidP="007E3388">
            <w:pPr>
              <w:pStyle w:val="TableParagraph"/>
              <w:spacing w:before="125"/>
              <w:ind w:left="298" w:right="268"/>
              <w:jc w:val="both"/>
              <w:rPr>
                <w:sz w:val="20"/>
                <w:szCs w:val="20"/>
              </w:rPr>
            </w:pPr>
            <w:r w:rsidRPr="0024703F">
              <w:rPr>
                <w:sz w:val="20"/>
                <w:szCs w:val="20"/>
              </w:rPr>
              <w:t>4.20</w:t>
            </w:r>
          </w:p>
        </w:tc>
        <w:tc>
          <w:tcPr>
            <w:tcW w:w="1056" w:type="dxa"/>
          </w:tcPr>
          <w:p w14:paraId="1386ECE6" w14:textId="71E41E5D" w:rsidR="0024703F" w:rsidRPr="0024703F" w:rsidRDefault="0024703F" w:rsidP="007E3388">
            <w:pPr>
              <w:pStyle w:val="TableParagraph"/>
              <w:spacing w:before="125"/>
              <w:ind w:left="266" w:right="249"/>
              <w:jc w:val="both"/>
              <w:rPr>
                <w:sz w:val="20"/>
                <w:szCs w:val="20"/>
              </w:rPr>
            </w:pPr>
            <w:r w:rsidRPr="0024703F">
              <w:rPr>
                <w:sz w:val="20"/>
                <w:szCs w:val="20"/>
              </w:rPr>
              <w:t>3.63</w:t>
            </w:r>
          </w:p>
        </w:tc>
        <w:tc>
          <w:tcPr>
            <w:tcW w:w="1046" w:type="dxa"/>
          </w:tcPr>
          <w:p w14:paraId="3A3AF9FD" w14:textId="267397CC" w:rsidR="0024703F" w:rsidRPr="0024703F" w:rsidRDefault="0024703F" w:rsidP="007E3388">
            <w:pPr>
              <w:pStyle w:val="TableParagraph"/>
              <w:spacing w:before="125"/>
              <w:ind w:left="233" w:right="227"/>
              <w:jc w:val="both"/>
              <w:rPr>
                <w:sz w:val="20"/>
                <w:szCs w:val="20"/>
              </w:rPr>
            </w:pPr>
            <w:r w:rsidRPr="0024703F">
              <w:rPr>
                <w:sz w:val="20"/>
                <w:szCs w:val="20"/>
              </w:rPr>
              <w:t>3.91</w:t>
            </w:r>
          </w:p>
        </w:tc>
        <w:tc>
          <w:tcPr>
            <w:tcW w:w="897" w:type="dxa"/>
          </w:tcPr>
          <w:p w14:paraId="03952EDD" w14:textId="71ECE926" w:rsidR="0024703F" w:rsidRPr="0024703F" w:rsidRDefault="0024703F" w:rsidP="007E3388">
            <w:pPr>
              <w:pStyle w:val="TableParagraph"/>
              <w:spacing w:before="125"/>
              <w:ind w:left="126" w:right="121"/>
              <w:jc w:val="both"/>
              <w:rPr>
                <w:sz w:val="20"/>
                <w:szCs w:val="20"/>
              </w:rPr>
            </w:pPr>
            <w:r w:rsidRPr="0024703F">
              <w:rPr>
                <w:sz w:val="20"/>
                <w:szCs w:val="20"/>
              </w:rPr>
              <w:t>12.10</w:t>
            </w:r>
          </w:p>
        </w:tc>
        <w:tc>
          <w:tcPr>
            <w:tcW w:w="1151" w:type="dxa"/>
          </w:tcPr>
          <w:p w14:paraId="0D33807F" w14:textId="2502A3A6" w:rsidR="0024703F" w:rsidRPr="0024703F" w:rsidRDefault="0024703F" w:rsidP="007E3388">
            <w:pPr>
              <w:pStyle w:val="TableParagraph"/>
              <w:spacing w:before="125"/>
              <w:ind w:left="255" w:right="245"/>
              <w:jc w:val="both"/>
              <w:rPr>
                <w:sz w:val="20"/>
                <w:szCs w:val="20"/>
              </w:rPr>
            </w:pPr>
            <w:r w:rsidRPr="0024703F">
              <w:rPr>
                <w:sz w:val="20"/>
                <w:szCs w:val="20"/>
              </w:rPr>
              <w:t>12.76</w:t>
            </w:r>
          </w:p>
        </w:tc>
        <w:tc>
          <w:tcPr>
            <w:tcW w:w="1237" w:type="dxa"/>
          </w:tcPr>
          <w:p w14:paraId="0BD5420F" w14:textId="4DB901EE" w:rsidR="0024703F" w:rsidRPr="0024703F" w:rsidRDefault="0024703F" w:rsidP="007E3388">
            <w:pPr>
              <w:pStyle w:val="TableParagraph"/>
              <w:spacing w:before="125"/>
              <w:ind w:left="230" w:right="229"/>
              <w:jc w:val="both"/>
              <w:rPr>
                <w:sz w:val="20"/>
                <w:szCs w:val="20"/>
              </w:rPr>
            </w:pPr>
            <w:r w:rsidRPr="0024703F">
              <w:rPr>
                <w:sz w:val="20"/>
                <w:szCs w:val="20"/>
              </w:rPr>
              <w:t>12.43</w:t>
            </w:r>
          </w:p>
        </w:tc>
        <w:tc>
          <w:tcPr>
            <w:tcW w:w="1227" w:type="dxa"/>
          </w:tcPr>
          <w:p w14:paraId="0F53FC97" w14:textId="1679DEDA" w:rsidR="0024703F" w:rsidRPr="0024703F" w:rsidRDefault="0024703F" w:rsidP="007E3388">
            <w:pPr>
              <w:pStyle w:val="TableParagraph"/>
              <w:spacing w:line="249" w:lineRule="exact"/>
              <w:ind w:left="312"/>
              <w:jc w:val="both"/>
              <w:rPr>
                <w:sz w:val="20"/>
                <w:szCs w:val="20"/>
              </w:rPr>
            </w:pPr>
            <w:r w:rsidRPr="0024703F">
              <w:rPr>
                <w:sz w:val="20"/>
                <w:szCs w:val="20"/>
              </w:rPr>
              <w:t>48.00</w:t>
            </w:r>
          </w:p>
          <w:p w14:paraId="240DD6BE" w14:textId="493C09FC" w:rsidR="0024703F" w:rsidRPr="0024703F" w:rsidRDefault="0024703F" w:rsidP="007E3388">
            <w:pPr>
              <w:pStyle w:val="TableParagraph"/>
              <w:spacing w:before="1" w:line="243" w:lineRule="exact"/>
              <w:ind w:left="240"/>
              <w:jc w:val="both"/>
              <w:rPr>
                <w:sz w:val="20"/>
                <w:szCs w:val="20"/>
              </w:rPr>
            </w:pPr>
          </w:p>
        </w:tc>
        <w:tc>
          <w:tcPr>
            <w:tcW w:w="1265" w:type="dxa"/>
          </w:tcPr>
          <w:p w14:paraId="41F3FF1B" w14:textId="24E9FD6D" w:rsidR="0024703F" w:rsidRPr="0024703F" w:rsidRDefault="0024703F" w:rsidP="007E3388">
            <w:pPr>
              <w:pStyle w:val="TableParagraph"/>
              <w:spacing w:line="249" w:lineRule="exact"/>
              <w:ind w:left="332"/>
              <w:jc w:val="both"/>
              <w:rPr>
                <w:sz w:val="20"/>
                <w:szCs w:val="20"/>
              </w:rPr>
            </w:pPr>
            <w:r w:rsidRPr="0024703F">
              <w:rPr>
                <w:sz w:val="20"/>
                <w:szCs w:val="20"/>
              </w:rPr>
              <w:t>41.33</w:t>
            </w:r>
          </w:p>
          <w:p w14:paraId="488E7E9B" w14:textId="5795A82B" w:rsidR="0024703F" w:rsidRPr="0024703F" w:rsidRDefault="0024703F" w:rsidP="007E3388">
            <w:pPr>
              <w:pStyle w:val="TableParagraph"/>
              <w:spacing w:before="1" w:line="243" w:lineRule="exact"/>
              <w:ind w:left="260"/>
              <w:jc w:val="both"/>
              <w:rPr>
                <w:sz w:val="20"/>
                <w:szCs w:val="20"/>
              </w:rPr>
            </w:pPr>
          </w:p>
        </w:tc>
        <w:tc>
          <w:tcPr>
            <w:tcW w:w="1462" w:type="dxa"/>
          </w:tcPr>
          <w:p w14:paraId="1D9BEB4F" w14:textId="175D20A7" w:rsidR="0024703F" w:rsidRPr="0024703F" w:rsidRDefault="0024703F" w:rsidP="007E3388">
            <w:pPr>
              <w:pStyle w:val="TableParagraph"/>
              <w:spacing w:line="249" w:lineRule="exact"/>
              <w:ind w:left="434"/>
              <w:jc w:val="both"/>
              <w:rPr>
                <w:sz w:val="20"/>
                <w:szCs w:val="20"/>
              </w:rPr>
            </w:pPr>
            <w:r w:rsidRPr="0024703F">
              <w:rPr>
                <w:sz w:val="20"/>
                <w:szCs w:val="20"/>
              </w:rPr>
              <w:t>44.66</w:t>
            </w:r>
          </w:p>
          <w:p w14:paraId="019EF7DD" w14:textId="74F4F02E" w:rsidR="0024703F" w:rsidRPr="0024703F" w:rsidRDefault="0024703F" w:rsidP="007E3388">
            <w:pPr>
              <w:pStyle w:val="TableParagraph"/>
              <w:spacing w:before="1" w:line="243" w:lineRule="exact"/>
              <w:ind w:left="357"/>
              <w:jc w:val="both"/>
              <w:rPr>
                <w:sz w:val="20"/>
                <w:szCs w:val="20"/>
              </w:rPr>
            </w:pPr>
          </w:p>
        </w:tc>
      </w:tr>
      <w:tr w:rsidR="0024703F" w:rsidRPr="0024703F" w14:paraId="24AC4344" w14:textId="77777777" w:rsidTr="009A1AC1">
        <w:trPr>
          <w:trHeight w:val="508"/>
        </w:trPr>
        <w:tc>
          <w:tcPr>
            <w:tcW w:w="2952" w:type="dxa"/>
          </w:tcPr>
          <w:p w14:paraId="353BECC7" w14:textId="77777777" w:rsidR="0024703F" w:rsidRPr="0024703F" w:rsidRDefault="0024703F" w:rsidP="007E3388">
            <w:pPr>
              <w:pStyle w:val="TableParagraph"/>
              <w:spacing w:before="125"/>
              <w:ind w:left="523" w:right="496"/>
              <w:jc w:val="both"/>
              <w:rPr>
                <w:sz w:val="20"/>
                <w:szCs w:val="20"/>
              </w:rPr>
            </w:pPr>
            <w:r w:rsidRPr="0024703F">
              <w:rPr>
                <w:sz w:val="20"/>
                <w:szCs w:val="20"/>
              </w:rPr>
              <w:t>RMT-351</w:t>
            </w:r>
            <w:r w:rsidRPr="0024703F">
              <w:rPr>
                <w:spacing w:val="-5"/>
                <w:sz w:val="20"/>
                <w:szCs w:val="20"/>
              </w:rPr>
              <w:t xml:space="preserve"> </w:t>
            </w:r>
            <w:r w:rsidRPr="0024703F">
              <w:rPr>
                <w:sz w:val="20"/>
                <w:szCs w:val="20"/>
              </w:rPr>
              <w:t>(V4)</w:t>
            </w:r>
          </w:p>
        </w:tc>
        <w:tc>
          <w:tcPr>
            <w:tcW w:w="1106" w:type="dxa"/>
          </w:tcPr>
          <w:p w14:paraId="56F764AF" w14:textId="2A3AE9D1" w:rsidR="0024703F" w:rsidRPr="0024703F" w:rsidRDefault="0024703F" w:rsidP="007E3388">
            <w:pPr>
              <w:pStyle w:val="TableParagraph"/>
              <w:spacing w:before="120"/>
              <w:ind w:left="298" w:right="268"/>
              <w:jc w:val="both"/>
              <w:rPr>
                <w:sz w:val="20"/>
                <w:szCs w:val="20"/>
              </w:rPr>
            </w:pPr>
            <w:r w:rsidRPr="0024703F">
              <w:rPr>
                <w:sz w:val="20"/>
                <w:szCs w:val="20"/>
              </w:rPr>
              <w:t>4.73</w:t>
            </w:r>
          </w:p>
        </w:tc>
        <w:tc>
          <w:tcPr>
            <w:tcW w:w="1056" w:type="dxa"/>
          </w:tcPr>
          <w:p w14:paraId="6BDE77F8" w14:textId="576DC44E" w:rsidR="0024703F" w:rsidRPr="0024703F" w:rsidRDefault="0024703F" w:rsidP="007E3388">
            <w:pPr>
              <w:pStyle w:val="TableParagraph"/>
              <w:spacing w:before="120"/>
              <w:ind w:left="266" w:right="249"/>
              <w:jc w:val="both"/>
              <w:rPr>
                <w:sz w:val="20"/>
                <w:szCs w:val="20"/>
              </w:rPr>
            </w:pPr>
            <w:r w:rsidRPr="0024703F">
              <w:rPr>
                <w:sz w:val="20"/>
                <w:szCs w:val="20"/>
              </w:rPr>
              <w:t>4.36</w:t>
            </w:r>
          </w:p>
        </w:tc>
        <w:tc>
          <w:tcPr>
            <w:tcW w:w="1046" w:type="dxa"/>
          </w:tcPr>
          <w:p w14:paraId="50AD6299" w14:textId="3B93369D" w:rsidR="0024703F" w:rsidRPr="0024703F" w:rsidRDefault="0024703F" w:rsidP="007E3388">
            <w:pPr>
              <w:pStyle w:val="TableParagraph"/>
              <w:spacing w:before="120"/>
              <w:ind w:left="233" w:right="227"/>
              <w:jc w:val="both"/>
              <w:rPr>
                <w:sz w:val="20"/>
                <w:szCs w:val="20"/>
              </w:rPr>
            </w:pPr>
            <w:r w:rsidRPr="0024703F">
              <w:rPr>
                <w:sz w:val="20"/>
                <w:szCs w:val="20"/>
              </w:rPr>
              <w:t>4.55</w:t>
            </w:r>
          </w:p>
        </w:tc>
        <w:tc>
          <w:tcPr>
            <w:tcW w:w="897" w:type="dxa"/>
          </w:tcPr>
          <w:p w14:paraId="26AC6B04" w14:textId="28B957FC" w:rsidR="0024703F" w:rsidRPr="0024703F" w:rsidRDefault="0024703F" w:rsidP="007E3388">
            <w:pPr>
              <w:pStyle w:val="TableParagraph"/>
              <w:spacing w:before="120"/>
              <w:ind w:left="126" w:right="121"/>
              <w:jc w:val="both"/>
              <w:rPr>
                <w:sz w:val="20"/>
                <w:szCs w:val="20"/>
              </w:rPr>
            </w:pPr>
            <w:r w:rsidRPr="0024703F">
              <w:rPr>
                <w:sz w:val="20"/>
                <w:szCs w:val="20"/>
              </w:rPr>
              <w:t>12.16</w:t>
            </w:r>
          </w:p>
        </w:tc>
        <w:tc>
          <w:tcPr>
            <w:tcW w:w="1151" w:type="dxa"/>
          </w:tcPr>
          <w:p w14:paraId="3F922D5A" w14:textId="714CE3BB" w:rsidR="0024703F" w:rsidRPr="0024703F" w:rsidRDefault="0024703F" w:rsidP="007E3388">
            <w:pPr>
              <w:pStyle w:val="TableParagraph"/>
              <w:spacing w:before="120"/>
              <w:ind w:left="255" w:right="245"/>
              <w:jc w:val="both"/>
              <w:rPr>
                <w:sz w:val="20"/>
                <w:szCs w:val="20"/>
              </w:rPr>
            </w:pPr>
            <w:r w:rsidRPr="0024703F">
              <w:rPr>
                <w:sz w:val="20"/>
                <w:szCs w:val="20"/>
              </w:rPr>
              <w:t>12.50</w:t>
            </w:r>
          </w:p>
        </w:tc>
        <w:tc>
          <w:tcPr>
            <w:tcW w:w="1237" w:type="dxa"/>
          </w:tcPr>
          <w:p w14:paraId="65E2B8AC" w14:textId="4D8BE69F" w:rsidR="0024703F" w:rsidRPr="0024703F" w:rsidRDefault="0024703F" w:rsidP="007E3388">
            <w:pPr>
              <w:pStyle w:val="TableParagraph"/>
              <w:spacing w:before="120"/>
              <w:ind w:left="230" w:right="229"/>
              <w:jc w:val="both"/>
              <w:rPr>
                <w:sz w:val="20"/>
                <w:szCs w:val="20"/>
              </w:rPr>
            </w:pPr>
            <w:r w:rsidRPr="0024703F">
              <w:rPr>
                <w:sz w:val="20"/>
                <w:szCs w:val="20"/>
              </w:rPr>
              <w:t>12.33</w:t>
            </w:r>
          </w:p>
        </w:tc>
        <w:tc>
          <w:tcPr>
            <w:tcW w:w="1227" w:type="dxa"/>
          </w:tcPr>
          <w:p w14:paraId="45D39CAA" w14:textId="5C67141B" w:rsidR="0024703F" w:rsidRPr="0024703F" w:rsidRDefault="0024703F" w:rsidP="007E3388">
            <w:pPr>
              <w:pStyle w:val="TableParagraph"/>
              <w:spacing w:line="247" w:lineRule="exact"/>
              <w:ind w:left="312"/>
              <w:jc w:val="both"/>
              <w:rPr>
                <w:sz w:val="20"/>
                <w:szCs w:val="20"/>
              </w:rPr>
            </w:pPr>
            <w:r w:rsidRPr="0024703F">
              <w:rPr>
                <w:sz w:val="20"/>
                <w:szCs w:val="20"/>
              </w:rPr>
              <w:t>55.66</w:t>
            </w:r>
          </w:p>
          <w:p w14:paraId="622DFB19" w14:textId="1B93D5F6" w:rsidR="0024703F" w:rsidRPr="0024703F" w:rsidRDefault="0024703F" w:rsidP="007E3388">
            <w:pPr>
              <w:pStyle w:val="TableParagraph"/>
              <w:spacing w:line="241" w:lineRule="exact"/>
              <w:ind w:left="240"/>
              <w:jc w:val="both"/>
              <w:rPr>
                <w:sz w:val="20"/>
                <w:szCs w:val="20"/>
              </w:rPr>
            </w:pPr>
          </w:p>
        </w:tc>
        <w:tc>
          <w:tcPr>
            <w:tcW w:w="1265" w:type="dxa"/>
          </w:tcPr>
          <w:p w14:paraId="1906EA04" w14:textId="3FAC069B" w:rsidR="0024703F" w:rsidRPr="0024703F" w:rsidRDefault="0024703F" w:rsidP="007E3388">
            <w:pPr>
              <w:pStyle w:val="TableParagraph"/>
              <w:spacing w:line="247" w:lineRule="exact"/>
              <w:ind w:left="332"/>
              <w:jc w:val="both"/>
              <w:rPr>
                <w:sz w:val="20"/>
                <w:szCs w:val="20"/>
              </w:rPr>
            </w:pPr>
            <w:r w:rsidRPr="0024703F">
              <w:rPr>
                <w:sz w:val="20"/>
                <w:szCs w:val="20"/>
              </w:rPr>
              <w:t>49.66</w:t>
            </w:r>
          </w:p>
          <w:p w14:paraId="394C5F90" w14:textId="5FC1FFFB" w:rsidR="0024703F" w:rsidRPr="0024703F" w:rsidRDefault="0024703F" w:rsidP="007E3388">
            <w:pPr>
              <w:pStyle w:val="TableParagraph"/>
              <w:spacing w:line="241" w:lineRule="exact"/>
              <w:ind w:left="260"/>
              <w:jc w:val="both"/>
              <w:rPr>
                <w:sz w:val="20"/>
                <w:szCs w:val="20"/>
              </w:rPr>
            </w:pPr>
          </w:p>
        </w:tc>
        <w:tc>
          <w:tcPr>
            <w:tcW w:w="1462" w:type="dxa"/>
          </w:tcPr>
          <w:p w14:paraId="41FAF56C" w14:textId="6ABA6A07" w:rsidR="0024703F" w:rsidRPr="0024703F" w:rsidRDefault="0024703F" w:rsidP="007E3388">
            <w:pPr>
              <w:pStyle w:val="TableParagraph"/>
              <w:spacing w:line="247" w:lineRule="exact"/>
              <w:ind w:left="434"/>
              <w:jc w:val="both"/>
              <w:rPr>
                <w:sz w:val="20"/>
                <w:szCs w:val="20"/>
              </w:rPr>
            </w:pPr>
            <w:r w:rsidRPr="0024703F">
              <w:rPr>
                <w:sz w:val="20"/>
                <w:szCs w:val="20"/>
              </w:rPr>
              <w:t>52.66</w:t>
            </w:r>
          </w:p>
          <w:p w14:paraId="53A60F78" w14:textId="6DF2C0A7" w:rsidR="0024703F" w:rsidRPr="0024703F" w:rsidRDefault="0024703F" w:rsidP="007E3388">
            <w:pPr>
              <w:pStyle w:val="TableParagraph"/>
              <w:spacing w:line="241" w:lineRule="exact"/>
              <w:ind w:left="357"/>
              <w:jc w:val="both"/>
              <w:rPr>
                <w:sz w:val="20"/>
                <w:szCs w:val="20"/>
              </w:rPr>
            </w:pPr>
          </w:p>
        </w:tc>
      </w:tr>
      <w:tr w:rsidR="0024703F" w:rsidRPr="0024703F" w14:paraId="7263DCC0" w14:textId="77777777" w:rsidTr="009A1AC1">
        <w:trPr>
          <w:trHeight w:val="513"/>
        </w:trPr>
        <w:tc>
          <w:tcPr>
            <w:tcW w:w="2952" w:type="dxa"/>
          </w:tcPr>
          <w:p w14:paraId="7F9D44EA" w14:textId="77777777" w:rsidR="0024703F" w:rsidRPr="0024703F" w:rsidRDefault="0024703F" w:rsidP="007E3388">
            <w:pPr>
              <w:pStyle w:val="TableParagraph"/>
              <w:spacing w:before="125"/>
              <w:ind w:left="523" w:right="491"/>
              <w:jc w:val="both"/>
              <w:rPr>
                <w:sz w:val="20"/>
                <w:szCs w:val="20"/>
              </w:rPr>
            </w:pPr>
            <w:r w:rsidRPr="0024703F">
              <w:rPr>
                <w:sz w:val="20"/>
                <w:szCs w:val="20"/>
              </w:rPr>
              <w:t>RMT-305</w:t>
            </w:r>
            <w:r w:rsidRPr="0024703F">
              <w:rPr>
                <w:spacing w:val="-1"/>
                <w:sz w:val="20"/>
                <w:szCs w:val="20"/>
              </w:rPr>
              <w:t xml:space="preserve"> </w:t>
            </w:r>
            <w:r w:rsidRPr="0024703F">
              <w:rPr>
                <w:sz w:val="20"/>
                <w:szCs w:val="20"/>
              </w:rPr>
              <w:t>(V5)</w:t>
            </w:r>
          </w:p>
        </w:tc>
        <w:tc>
          <w:tcPr>
            <w:tcW w:w="1106" w:type="dxa"/>
          </w:tcPr>
          <w:p w14:paraId="4F69D492" w14:textId="3128C47A" w:rsidR="0024703F" w:rsidRPr="0024703F" w:rsidRDefault="0024703F" w:rsidP="007E3388">
            <w:pPr>
              <w:pStyle w:val="TableParagraph"/>
              <w:spacing w:before="120"/>
              <w:ind w:left="298" w:right="268"/>
              <w:jc w:val="both"/>
              <w:rPr>
                <w:sz w:val="20"/>
                <w:szCs w:val="20"/>
              </w:rPr>
            </w:pPr>
            <w:r w:rsidRPr="0024703F">
              <w:rPr>
                <w:sz w:val="20"/>
                <w:szCs w:val="20"/>
              </w:rPr>
              <w:t>4.66</w:t>
            </w:r>
          </w:p>
        </w:tc>
        <w:tc>
          <w:tcPr>
            <w:tcW w:w="1056" w:type="dxa"/>
          </w:tcPr>
          <w:p w14:paraId="2A0CBFC7" w14:textId="2910C8F7" w:rsidR="0024703F" w:rsidRPr="0024703F" w:rsidRDefault="0024703F" w:rsidP="007E3388">
            <w:pPr>
              <w:pStyle w:val="TableParagraph"/>
              <w:spacing w:before="120"/>
              <w:ind w:left="266" w:right="249"/>
              <w:jc w:val="both"/>
              <w:rPr>
                <w:sz w:val="20"/>
                <w:szCs w:val="20"/>
              </w:rPr>
            </w:pPr>
            <w:r w:rsidRPr="0024703F">
              <w:rPr>
                <w:sz w:val="20"/>
                <w:szCs w:val="20"/>
              </w:rPr>
              <w:t>4.06</w:t>
            </w:r>
          </w:p>
        </w:tc>
        <w:tc>
          <w:tcPr>
            <w:tcW w:w="1046" w:type="dxa"/>
          </w:tcPr>
          <w:p w14:paraId="46260DDC" w14:textId="19A30625" w:rsidR="0024703F" w:rsidRPr="0024703F" w:rsidRDefault="0024703F" w:rsidP="007E3388">
            <w:pPr>
              <w:pStyle w:val="TableParagraph"/>
              <w:spacing w:before="120"/>
              <w:ind w:left="233" w:right="227"/>
              <w:jc w:val="both"/>
              <w:rPr>
                <w:sz w:val="20"/>
                <w:szCs w:val="20"/>
              </w:rPr>
            </w:pPr>
            <w:r w:rsidRPr="0024703F">
              <w:rPr>
                <w:sz w:val="20"/>
                <w:szCs w:val="20"/>
              </w:rPr>
              <w:t>4.36</w:t>
            </w:r>
          </w:p>
        </w:tc>
        <w:tc>
          <w:tcPr>
            <w:tcW w:w="897" w:type="dxa"/>
          </w:tcPr>
          <w:p w14:paraId="3CEE7F39" w14:textId="697117B7" w:rsidR="0024703F" w:rsidRPr="0024703F" w:rsidRDefault="0024703F" w:rsidP="007E3388">
            <w:pPr>
              <w:pStyle w:val="TableParagraph"/>
              <w:spacing w:before="120"/>
              <w:ind w:left="126" w:right="121"/>
              <w:jc w:val="both"/>
              <w:rPr>
                <w:sz w:val="20"/>
                <w:szCs w:val="20"/>
              </w:rPr>
            </w:pPr>
            <w:r w:rsidRPr="0024703F">
              <w:rPr>
                <w:sz w:val="20"/>
                <w:szCs w:val="20"/>
              </w:rPr>
              <w:t>11.80</w:t>
            </w:r>
          </w:p>
        </w:tc>
        <w:tc>
          <w:tcPr>
            <w:tcW w:w="1151" w:type="dxa"/>
          </w:tcPr>
          <w:p w14:paraId="2493806E" w14:textId="2DC96144" w:rsidR="0024703F" w:rsidRPr="0024703F" w:rsidRDefault="0024703F" w:rsidP="007E3388">
            <w:pPr>
              <w:pStyle w:val="TableParagraph"/>
              <w:spacing w:before="120"/>
              <w:ind w:left="255" w:right="245"/>
              <w:jc w:val="both"/>
              <w:rPr>
                <w:sz w:val="20"/>
                <w:szCs w:val="20"/>
              </w:rPr>
            </w:pPr>
            <w:r w:rsidRPr="0024703F">
              <w:rPr>
                <w:sz w:val="20"/>
                <w:szCs w:val="20"/>
              </w:rPr>
              <w:t>12.26</w:t>
            </w:r>
          </w:p>
        </w:tc>
        <w:tc>
          <w:tcPr>
            <w:tcW w:w="1237" w:type="dxa"/>
          </w:tcPr>
          <w:p w14:paraId="49B2C3D1" w14:textId="0B1B2F77" w:rsidR="0024703F" w:rsidRPr="0024703F" w:rsidRDefault="0024703F" w:rsidP="007E3388">
            <w:pPr>
              <w:pStyle w:val="TableParagraph"/>
              <w:spacing w:before="120"/>
              <w:ind w:left="230" w:right="229"/>
              <w:jc w:val="both"/>
              <w:rPr>
                <w:sz w:val="20"/>
                <w:szCs w:val="20"/>
              </w:rPr>
            </w:pPr>
            <w:r w:rsidRPr="0024703F">
              <w:rPr>
                <w:sz w:val="20"/>
                <w:szCs w:val="20"/>
              </w:rPr>
              <w:t>12.03</w:t>
            </w:r>
          </w:p>
        </w:tc>
        <w:tc>
          <w:tcPr>
            <w:tcW w:w="1227" w:type="dxa"/>
          </w:tcPr>
          <w:p w14:paraId="6A0F0A2E" w14:textId="797B3183" w:rsidR="0024703F" w:rsidRPr="0024703F" w:rsidRDefault="0024703F" w:rsidP="007E3388">
            <w:pPr>
              <w:pStyle w:val="TableParagraph"/>
              <w:spacing w:line="249" w:lineRule="exact"/>
              <w:ind w:left="312"/>
              <w:jc w:val="both"/>
              <w:rPr>
                <w:sz w:val="20"/>
                <w:szCs w:val="20"/>
              </w:rPr>
            </w:pPr>
            <w:r w:rsidRPr="0024703F">
              <w:rPr>
                <w:sz w:val="20"/>
                <w:szCs w:val="20"/>
              </w:rPr>
              <w:t>52.33</w:t>
            </w:r>
          </w:p>
          <w:p w14:paraId="5E067E12" w14:textId="19CDB398" w:rsidR="0024703F" w:rsidRPr="0024703F" w:rsidRDefault="0024703F" w:rsidP="007E3388">
            <w:pPr>
              <w:pStyle w:val="TableParagraph"/>
              <w:spacing w:before="1" w:line="243" w:lineRule="exact"/>
              <w:ind w:left="240"/>
              <w:jc w:val="both"/>
              <w:rPr>
                <w:sz w:val="20"/>
                <w:szCs w:val="20"/>
              </w:rPr>
            </w:pPr>
          </w:p>
        </w:tc>
        <w:tc>
          <w:tcPr>
            <w:tcW w:w="1265" w:type="dxa"/>
          </w:tcPr>
          <w:p w14:paraId="3A1F5FF1" w14:textId="45863124" w:rsidR="0024703F" w:rsidRPr="0024703F" w:rsidRDefault="0024703F" w:rsidP="007E3388">
            <w:pPr>
              <w:pStyle w:val="TableParagraph"/>
              <w:spacing w:line="249" w:lineRule="exact"/>
              <w:ind w:left="332"/>
              <w:jc w:val="both"/>
              <w:rPr>
                <w:sz w:val="20"/>
                <w:szCs w:val="20"/>
              </w:rPr>
            </w:pPr>
            <w:r w:rsidRPr="0024703F">
              <w:rPr>
                <w:sz w:val="20"/>
                <w:szCs w:val="20"/>
              </w:rPr>
              <w:t>45.66</w:t>
            </w:r>
          </w:p>
          <w:p w14:paraId="60B06D80" w14:textId="3B3852ED" w:rsidR="0024703F" w:rsidRPr="0024703F" w:rsidRDefault="0024703F" w:rsidP="007E3388">
            <w:pPr>
              <w:pStyle w:val="TableParagraph"/>
              <w:spacing w:before="1" w:line="243" w:lineRule="exact"/>
              <w:ind w:left="260"/>
              <w:jc w:val="both"/>
              <w:rPr>
                <w:sz w:val="20"/>
                <w:szCs w:val="20"/>
              </w:rPr>
            </w:pPr>
          </w:p>
        </w:tc>
        <w:tc>
          <w:tcPr>
            <w:tcW w:w="1462" w:type="dxa"/>
          </w:tcPr>
          <w:p w14:paraId="6B65B63E" w14:textId="0C8273B3" w:rsidR="0024703F" w:rsidRPr="0024703F" w:rsidRDefault="0024703F" w:rsidP="007E3388">
            <w:pPr>
              <w:pStyle w:val="TableParagraph"/>
              <w:spacing w:line="249" w:lineRule="exact"/>
              <w:ind w:left="434"/>
              <w:jc w:val="both"/>
              <w:rPr>
                <w:sz w:val="20"/>
                <w:szCs w:val="20"/>
              </w:rPr>
            </w:pPr>
            <w:r w:rsidRPr="0024703F">
              <w:rPr>
                <w:sz w:val="20"/>
                <w:szCs w:val="20"/>
              </w:rPr>
              <w:t>49.00</w:t>
            </w:r>
          </w:p>
          <w:p w14:paraId="380D5432" w14:textId="04383AB3" w:rsidR="0024703F" w:rsidRPr="0024703F" w:rsidRDefault="0024703F" w:rsidP="007E3388">
            <w:pPr>
              <w:pStyle w:val="TableParagraph"/>
              <w:spacing w:before="1" w:line="243" w:lineRule="exact"/>
              <w:ind w:left="357"/>
              <w:jc w:val="both"/>
              <w:rPr>
                <w:sz w:val="20"/>
                <w:szCs w:val="20"/>
              </w:rPr>
            </w:pPr>
          </w:p>
        </w:tc>
      </w:tr>
      <w:tr w:rsidR="0024703F" w:rsidRPr="0024703F" w14:paraId="4149BDCD" w14:textId="77777777" w:rsidTr="009A1AC1">
        <w:trPr>
          <w:trHeight w:val="508"/>
        </w:trPr>
        <w:tc>
          <w:tcPr>
            <w:tcW w:w="2952" w:type="dxa"/>
          </w:tcPr>
          <w:p w14:paraId="7C18A2BD" w14:textId="77777777" w:rsidR="0024703F" w:rsidRPr="0024703F" w:rsidRDefault="0024703F" w:rsidP="007E3388">
            <w:pPr>
              <w:pStyle w:val="TableParagraph"/>
              <w:spacing w:before="125"/>
              <w:ind w:left="523" w:right="496"/>
              <w:jc w:val="both"/>
              <w:rPr>
                <w:sz w:val="20"/>
                <w:szCs w:val="20"/>
              </w:rPr>
            </w:pPr>
            <w:r w:rsidRPr="0024703F">
              <w:rPr>
                <w:sz w:val="20"/>
                <w:szCs w:val="20"/>
              </w:rPr>
              <w:t>NRCSS-AM-1</w:t>
            </w:r>
            <w:r w:rsidRPr="0024703F">
              <w:rPr>
                <w:spacing w:val="-1"/>
                <w:sz w:val="20"/>
                <w:szCs w:val="20"/>
              </w:rPr>
              <w:t xml:space="preserve"> </w:t>
            </w:r>
            <w:r w:rsidRPr="0024703F">
              <w:rPr>
                <w:sz w:val="20"/>
                <w:szCs w:val="20"/>
              </w:rPr>
              <w:t>(V6)</w:t>
            </w:r>
          </w:p>
        </w:tc>
        <w:tc>
          <w:tcPr>
            <w:tcW w:w="1106" w:type="dxa"/>
          </w:tcPr>
          <w:p w14:paraId="58282991" w14:textId="04065617" w:rsidR="0024703F" w:rsidRPr="0024703F" w:rsidRDefault="0024703F" w:rsidP="007E3388">
            <w:pPr>
              <w:pStyle w:val="TableParagraph"/>
              <w:spacing w:before="120"/>
              <w:ind w:left="298" w:right="268"/>
              <w:jc w:val="both"/>
              <w:rPr>
                <w:sz w:val="20"/>
                <w:szCs w:val="20"/>
              </w:rPr>
            </w:pPr>
            <w:r w:rsidRPr="0024703F">
              <w:rPr>
                <w:sz w:val="20"/>
                <w:szCs w:val="20"/>
              </w:rPr>
              <w:t>4.90</w:t>
            </w:r>
          </w:p>
        </w:tc>
        <w:tc>
          <w:tcPr>
            <w:tcW w:w="1056" w:type="dxa"/>
          </w:tcPr>
          <w:p w14:paraId="17CF71BA" w14:textId="03FA8367" w:rsidR="0024703F" w:rsidRPr="0024703F" w:rsidRDefault="0024703F" w:rsidP="007E3388">
            <w:pPr>
              <w:pStyle w:val="TableParagraph"/>
              <w:spacing w:before="120"/>
              <w:ind w:left="266" w:right="249"/>
              <w:jc w:val="both"/>
              <w:rPr>
                <w:sz w:val="20"/>
                <w:szCs w:val="20"/>
              </w:rPr>
            </w:pPr>
            <w:r w:rsidRPr="0024703F">
              <w:rPr>
                <w:sz w:val="20"/>
                <w:szCs w:val="20"/>
              </w:rPr>
              <w:t>3.83</w:t>
            </w:r>
          </w:p>
        </w:tc>
        <w:tc>
          <w:tcPr>
            <w:tcW w:w="1046" w:type="dxa"/>
          </w:tcPr>
          <w:p w14:paraId="0C4A9C14" w14:textId="1E2F7C81" w:rsidR="0024703F" w:rsidRPr="0024703F" w:rsidRDefault="0024703F" w:rsidP="007E3388">
            <w:pPr>
              <w:pStyle w:val="TableParagraph"/>
              <w:spacing w:before="120"/>
              <w:ind w:left="233" w:right="227"/>
              <w:jc w:val="both"/>
              <w:rPr>
                <w:sz w:val="20"/>
                <w:szCs w:val="20"/>
              </w:rPr>
            </w:pPr>
            <w:r w:rsidRPr="0024703F">
              <w:rPr>
                <w:sz w:val="20"/>
                <w:szCs w:val="20"/>
              </w:rPr>
              <w:t>4.37</w:t>
            </w:r>
          </w:p>
        </w:tc>
        <w:tc>
          <w:tcPr>
            <w:tcW w:w="897" w:type="dxa"/>
          </w:tcPr>
          <w:p w14:paraId="255264E3" w14:textId="32A7B806" w:rsidR="0024703F" w:rsidRPr="0024703F" w:rsidRDefault="0024703F" w:rsidP="007E3388">
            <w:pPr>
              <w:pStyle w:val="TableParagraph"/>
              <w:spacing w:before="120"/>
              <w:ind w:left="126" w:right="121"/>
              <w:jc w:val="both"/>
              <w:rPr>
                <w:sz w:val="20"/>
                <w:szCs w:val="20"/>
              </w:rPr>
            </w:pPr>
            <w:r w:rsidRPr="0024703F">
              <w:rPr>
                <w:sz w:val="20"/>
                <w:szCs w:val="20"/>
              </w:rPr>
              <w:t>11.26</w:t>
            </w:r>
          </w:p>
        </w:tc>
        <w:tc>
          <w:tcPr>
            <w:tcW w:w="1151" w:type="dxa"/>
          </w:tcPr>
          <w:p w14:paraId="64F52617" w14:textId="21A52993" w:rsidR="0024703F" w:rsidRPr="0024703F" w:rsidRDefault="0024703F" w:rsidP="007E3388">
            <w:pPr>
              <w:pStyle w:val="TableParagraph"/>
              <w:spacing w:before="120"/>
              <w:ind w:left="255" w:right="245"/>
              <w:jc w:val="both"/>
              <w:rPr>
                <w:sz w:val="20"/>
                <w:szCs w:val="20"/>
              </w:rPr>
            </w:pPr>
            <w:r w:rsidRPr="0024703F">
              <w:rPr>
                <w:sz w:val="20"/>
                <w:szCs w:val="20"/>
              </w:rPr>
              <w:t>12.63</w:t>
            </w:r>
          </w:p>
        </w:tc>
        <w:tc>
          <w:tcPr>
            <w:tcW w:w="1237" w:type="dxa"/>
          </w:tcPr>
          <w:p w14:paraId="2BC32117" w14:textId="2CF8A992" w:rsidR="0024703F" w:rsidRPr="0024703F" w:rsidRDefault="0024703F" w:rsidP="007E3388">
            <w:pPr>
              <w:pStyle w:val="TableParagraph"/>
              <w:spacing w:before="120"/>
              <w:ind w:left="230" w:right="229"/>
              <w:jc w:val="both"/>
              <w:rPr>
                <w:sz w:val="20"/>
                <w:szCs w:val="20"/>
              </w:rPr>
            </w:pPr>
            <w:r w:rsidRPr="0024703F">
              <w:rPr>
                <w:sz w:val="20"/>
                <w:szCs w:val="20"/>
              </w:rPr>
              <w:t>11.95</w:t>
            </w:r>
          </w:p>
        </w:tc>
        <w:tc>
          <w:tcPr>
            <w:tcW w:w="1227" w:type="dxa"/>
          </w:tcPr>
          <w:p w14:paraId="77D935EF" w14:textId="06276967" w:rsidR="0024703F" w:rsidRPr="0024703F" w:rsidRDefault="0024703F" w:rsidP="007E3388">
            <w:pPr>
              <w:pStyle w:val="TableParagraph"/>
              <w:spacing w:line="247" w:lineRule="exact"/>
              <w:ind w:left="312"/>
              <w:jc w:val="both"/>
              <w:rPr>
                <w:sz w:val="20"/>
                <w:szCs w:val="20"/>
              </w:rPr>
            </w:pPr>
            <w:r w:rsidRPr="0024703F">
              <w:rPr>
                <w:sz w:val="20"/>
                <w:szCs w:val="20"/>
              </w:rPr>
              <w:t>56.66</w:t>
            </w:r>
          </w:p>
          <w:p w14:paraId="62F71612" w14:textId="4BF24E65" w:rsidR="0024703F" w:rsidRPr="0024703F" w:rsidRDefault="0024703F" w:rsidP="007E3388">
            <w:pPr>
              <w:pStyle w:val="TableParagraph"/>
              <w:spacing w:line="241" w:lineRule="exact"/>
              <w:ind w:left="240"/>
              <w:jc w:val="both"/>
              <w:rPr>
                <w:sz w:val="20"/>
                <w:szCs w:val="20"/>
              </w:rPr>
            </w:pPr>
          </w:p>
        </w:tc>
        <w:tc>
          <w:tcPr>
            <w:tcW w:w="1265" w:type="dxa"/>
          </w:tcPr>
          <w:p w14:paraId="3C16A14F" w14:textId="4817FAD5" w:rsidR="0024703F" w:rsidRPr="0024703F" w:rsidRDefault="0024703F" w:rsidP="007E3388">
            <w:pPr>
              <w:pStyle w:val="TableParagraph"/>
              <w:spacing w:line="247" w:lineRule="exact"/>
              <w:ind w:left="332"/>
              <w:jc w:val="both"/>
              <w:rPr>
                <w:sz w:val="20"/>
                <w:szCs w:val="20"/>
              </w:rPr>
            </w:pPr>
            <w:r w:rsidRPr="0024703F">
              <w:rPr>
                <w:sz w:val="20"/>
                <w:szCs w:val="20"/>
              </w:rPr>
              <w:t>40.66</w:t>
            </w:r>
          </w:p>
          <w:p w14:paraId="4B371556" w14:textId="762D18AA" w:rsidR="0024703F" w:rsidRPr="0024703F" w:rsidRDefault="0024703F" w:rsidP="007E3388">
            <w:pPr>
              <w:pStyle w:val="TableParagraph"/>
              <w:spacing w:line="241" w:lineRule="exact"/>
              <w:ind w:left="260"/>
              <w:jc w:val="both"/>
              <w:rPr>
                <w:sz w:val="20"/>
                <w:szCs w:val="20"/>
              </w:rPr>
            </w:pPr>
          </w:p>
        </w:tc>
        <w:tc>
          <w:tcPr>
            <w:tcW w:w="1462" w:type="dxa"/>
          </w:tcPr>
          <w:p w14:paraId="1B3A6294" w14:textId="039D55C0" w:rsidR="0024703F" w:rsidRPr="0024703F" w:rsidRDefault="0024703F" w:rsidP="007E3388">
            <w:pPr>
              <w:pStyle w:val="TableParagraph"/>
              <w:spacing w:line="247" w:lineRule="exact"/>
              <w:ind w:left="434"/>
              <w:jc w:val="both"/>
              <w:rPr>
                <w:sz w:val="20"/>
                <w:szCs w:val="20"/>
              </w:rPr>
            </w:pPr>
            <w:r w:rsidRPr="0024703F">
              <w:rPr>
                <w:sz w:val="20"/>
                <w:szCs w:val="20"/>
              </w:rPr>
              <w:t>48.66</w:t>
            </w:r>
          </w:p>
          <w:p w14:paraId="29E4958B" w14:textId="2C3F68A5" w:rsidR="0024703F" w:rsidRPr="0024703F" w:rsidRDefault="0024703F" w:rsidP="007E3388">
            <w:pPr>
              <w:pStyle w:val="TableParagraph"/>
              <w:spacing w:line="241" w:lineRule="exact"/>
              <w:ind w:left="357"/>
              <w:jc w:val="both"/>
              <w:rPr>
                <w:sz w:val="20"/>
                <w:szCs w:val="20"/>
              </w:rPr>
            </w:pPr>
          </w:p>
        </w:tc>
      </w:tr>
      <w:tr w:rsidR="0024703F" w:rsidRPr="0024703F" w14:paraId="21A05C56" w14:textId="77777777" w:rsidTr="009A1AC1">
        <w:trPr>
          <w:trHeight w:val="513"/>
        </w:trPr>
        <w:tc>
          <w:tcPr>
            <w:tcW w:w="2952" w:type="dxa"/>
          </w:tcPr>
          <w:p w14:paraId="4503462D" w14:textId="77777777" w:rsidR="0024703F" w:rsidRPr="0024703F" w:rsidRDefault="0024703F" w:rsidP="007E3388">
            <w:pPr>
              <w:pStyle w:val="TableParagraph"/>
              <w:spacing w:before="130"/>
              <w:ind w:left="523" w:right="490"/>
              <w:jc w:val="both"/>
              <w:rPr>
                <w:b/>
                <w:sz w:val="20"/>
                <w:szCs w:val="20"/>
              </w:rPr>
            </w:pPr>
            <w:r w:rsidRPr="0024703F">
              <w:rPr>
                <w:b/>
                <w:sz w:val="20"/>
                <w:szCs w:val="20"/>
              </w:rPr>
              <w:t>Mean</w:t>
            </w:r>
          </w:p>
        </w:tc>
        <w:tc>
          <w:tcPr>
            <w:tcW w:w="1106" w:type="dxa"/>
          </w:tcPr>
          <w:p w14:paraId="29A80AFC" w14:textId="022154B3" w:rsidR="0024703F" w:rsidRPr="0024703F" w:rsidRDefault="0024703F" w:rsidP="007E3388">
            <w:pPr>
              <w:pStyle w:val="TableParagraph"/>
              <w:spacing w:before="120"/>
              <w:ind w:left="298" w:right="268"/>
              <w:jc w:val="both"/>
              <w:rPr>
                <w:sz w:val="20"/>
                <w:szCs w:val="20"/>
              </w:rPr>
            </w:pPr>
            <w:r w:rsidRPr="0024703F">
              <w:rPr>
                <w:sz w:val="20"/>
                <w:szCs w:val="20"/>
              </w:rPr>
              <w:t>4.58</w:t>
            </w:r>
          </w:p>
        </w:tc>
        <w:tc>
          <w:tcPr>
            <w:tcW w:w="1056" w:type="dxa"/>
          </w:tcPr>
          <w:p w14:paraId="2EBA28D5" w14:textId="3C8FA776" w:rsidR="0024703F" w:rsidRPr="0024703F" w:rsidRDefault="0024703F" w:rsidP="007E3388">
            <w:pPr>
              <w:pStyle w:val="TableParagraph"/>
              <w:spacing w:before="120"/>
              <w:ind w:left="266" w:right="249"/>
              <w:jc w:val="both"/>
              <w:rPr>
                <w:sz w:val="20"/>
                <w:szCs w:val="20"/>
              </w:rPr>
            </w:pPr>
            <w:r w:rsidRPr="0024703F">
              <w:rPr>
                <w:sz w:val="20"/>
                <w:szCs w:val="20"/>
              </w:rPr>
              <w:t>3.97</w:t>
            </w:r>
          </w:p>
        </w:tc>
        <w:tc>
          <w:tcPr>
            <w:tcW w:w="1046" w:type="dxa"/>
          </w:tcPr>
          <w:p w14:paraId="36BD5191" w14:textId="77777777" w:rsidR="0024703F" w:rsidRPr="0024703F" w:rsidRDefault="0024703F" w:rsidP="007E3388">
            <w:pPr>
              <w:pStyle w:val="TableParagraph"/>
              <w:jc w:val="both"/>
              <w:rPr>
                <w:sz w:val="20"/>
                <w:szCs w:val="20"/>
              </w:rPr>
            </w:pPr>
          </w:p>
        </w:tc>
        <w:tc>
          <w:tcPr>
            <w:tcW w:w="897" w:type="dxa"/>
          </w:tcPr>
          <w:p w14:paraId="17EEE784" w14:textId="674B9146" w:rsidR="0024703F" w:rsidRPr="0024703F" w:rsidRDefault="0024703F" w:rsidP="007E3388">
            <w:pPr>
              <w:pStyle w:val="TableParagraph"/>
              <w:spacing w:before="120"/>
              <w:ind w:left="126" w:right="121"/>
              <w:jc w:val="both"/>
              <w:rPr>
                <w:sz w:val="20"/>
                <w:szCs w:val="20"/>
              </w:rPr>
            </w:pPr>
            <w:r w:rsidRPr="0024703F">
              <w:rPr>
                <w:sz w:val="20"/>
                <w:szCs w:val="20"/>
              </w:rPr>
              <w:t>11.87</w:t>
            </w:r>
          </w:p>
        </w:tc>
        <w:tc>
          <w:tcPr>
            <w:tcW w:w="1151" w:type="dxa"/>
          </w:tcPr>
          <w:p w14:paraId="43348380" w14:textId="5838A4E6" w:rsidR="0024703F" w:rsidRPr="0024703F" w:rsidRDefault="0024703F" w:rsidP="007E3388">
            <w:pPr>
              <w:pStyle w:val="TableParagraph"/>
              <w:spacing w:before="120"/>
              <w:ind w:left="255" w:right="245"/>
              <w:jc w:val="both"/>
              <w:rPr>
                <w:sz w:val="20"/>
                <w:szCs w:val="20"/>
              </w:rPr>
            </w:pPr>
            <w:r w:rsidRPr="0024703F">
              <w:rPr>
                <w:sz w:val="20"/>
                <w:szCs w:val="20"/>
              </w:rPr>
              <w:t>12.61</w:t>
            </w:r>
          </w:p>
        </w:tc>
        <w:tc>
          <w:tcPr>
            <w:tcW w:w="1237" w:type="dxa"/>
          </w:tcPr>
          <w:p w14:paraId="50A5A974" w14:textId="77777777" w:rsidR="0024703F" w:rsidRPr="0024703F" w:rsidRDefault="0024703F" w:rsidP="007E3388">
            <w:pPr>
              <w:pStyle w:val="TableParagraph"/>
              <w:jc w:val="both"/>
              <w:rPr>
                <w:sz w:val="20"/>
                <w:szCs w:val="20"/>
              </w:rPr>
            </w:pPr>
          </w:p>
        </w:tc>
        <w:tc>
          <w:tcPr>
            <w:tcW w:w="1227" w:type="dxa"/>
          </w:tcPr>
          <w:p w14:paraId="7E62ACD1" w14:textId="31033CCE" w:rsidR="0024703F" w:rsidRPr="0024703F" w:rsidRDefault="0024703F" w:rsidP="007E3388">
            <w:pPr>
              <w:pStyle w:val="TableParagraph"/>
              <w:spacing w:line="249" w:lineRule="exact"/>
              <w:ind w:left="312"/>
              <w:jc w:val="both"/>
              <w:rPr>
                <w:sz w:val="20"/>
                <w:szCs w:val="20"/>
              </w:rPr>
            </w:pPr>
            <w:r w:rsidRPr="0024703F">
              <w:rPr>
                <w:sz w:val="20"/>
                <w:szCs w:val="20"/>
              </w:rPr>
              <w:t>52.00</w:t>
            </w:r>
          </w:p>
          <w:p w14:paraId="2A8CBA6C" w14:textId="44A166E1" w:rsidR="0024703F" w:rsidRPr="0024703F" w:rsidRDefault="0024703F" w:rsidP="007E3388">
            <w:pPr>
              <w:pStyle w:val="TableParagraph"/>
              <w:spacing w:before="1" w:line="243" w:lineRule="exact"/>
              <w:ind w:left="240"/>
              <w:jc w:val="both"/>
              <w:rPr>
                <w:sz w:val="20"/>
                <w:szCs w:val="20"/>
              </w:rPr>
            </w:pPr>
          </w:p>
        </w:tc>
        <w:tc>
          <w:tcPr>
            <w:tcW w:w="1265" w:type="dxa"/>
          </w:tcPr>
          <w:p w14:paraId="73D89BAC" w14:textId="5AFEA587" w:rsidR="0024703F" w:rsidRPr="0024703F" w:rsidRDefault="0024703F" w:rsidP="007E3388">
            <w:pPr>
              <w:pStyle w:val="TableParagraph"/>
              <w:spacing w:line="249" w:lineRule="exact"/>
              <w:ind w:left="332"/>
              <w:jc w:val="both"/>
              <w:rPr>
                <w:sz w:val="20"/>
                <w:szCs w:val="20"/>
              </w:rPr>
            </w:pPr>
            <w:r w:rsidRPr="0024703F">
              <w:rPr>
                <w:sz w:val="20"/>
                <w:szCs w:val="20"/>
              </w:rPr>
              <w:t>45.44</w:t>
            </w:r>
          </w:p>
          <w:p w14:paraId="57D8F88A" w14:textId="6627B20E" w:rsidR="0024703F" w:rsidRPr="0024703F" w:rsidRDefault="0024703F" w:rsidP="007E3388">
            <w:pPr>
              <w:pStyle w:val="TableParagraph"/>
              <w:spacing w:before="1" w:line="243" w:lineRule="exact"/>
              <w:ind w:left="260"/>
              <w:jc w:val="both"/>
              <w:rPr>
                <w:sz w:val="20"/>
                <w:szCs w:val="20"/>
              </w:rPr>
            </w:pPr>
          </w:p>
        </w:tc>
        <w:tc>
          <w:tcPr>
            <w:tcW w:w="1462" w:type="dxa"/>
          </w:tcPr>
          <w:p w14:paraId="39C3A511" w14:textId="77777777" w:rsidR="0024703F" w:rsidRPr="0024703F" w:rsidRDefault="0024703F" w:rsidP="007E3388">
            <w:pPr>
              <w:pStyle w:val="TableParagraph"/>
              <w:jc w:val="both"/>
              <w:rPr>
                <w:sz w:val="20"/>
                <w:szCs w:val="20"/>
              </w:rPr>
            </w:pPr>
          </w:p>
        </w:tc>
      </w:tr>
      <w:tr w:rsidR="0024703F" w:rsidRPr="0024703F" w14:paraId="274EE424" w14:textId="77777777" w:rsidTr="009A1AC1">
        <w:trPr>
          <w:trHeight w:val="589"/>
        </w:trPr>
        <w:tc>
          <w:tcPr>
            <w:tcW w:w="2952" w:type="dxa"/>
          </w:tcPr>
          <w:p w14:paraId="20031CF2" w14:textId="77777777" w:rsidR="0024703F" w:rsidRPr="0024703F" w:rsidRDefault="0024703F" w:rsidP="007E3388">
            <w:pPr>
              <w:pStyle w:val="TableParagraph"/>
              <w:spacing w:before="168"/>
              <w:ind w:left="519" w:right="496"/>
              <w:jc w:val="both"/>
              <w:rPr>
                <w:b/>
                <w:sz w:val="20"/>
                <w:szCs w:val="20"/>
              </w:rPr>
            </w:pPr>
            <w:r w:rsidRPr="0024703F">
              <w:rPr>
                <w:b/>
                <w:sz w:val="20"/>
                <w:szCs w:val="20"/>
              </w:rPr>
              <w:t>Range</w:t>
            </w:r>
          </w:p>
        </w:tc>
        <w:tc>
          <w:tcPr>
            <w:tcW w:w="1106" w:type="dxa"/>
          </w:tcPr>
          <w:p w14:paraId="327A3141" w14:textId="53BB0E2C" w:rsidR="0024703F" w:rsidRPr="0024703F" w:rsidRDefault="0024703F" w:rsidP="007E3388">
            <w:pPr>
              <w:pStyle w:val="TableParagraph"/>
              <w:spacing w:before="39"/>
              <w:ind w:left="282"/>
              <w:jc w:val="both"/>
              <w:rPr>
                <w:sz w:val="20"/>
                <w:szCs w:val="20"/>
              </w:rPr>
            </w:pPr>
            <w:r w:rsidRPr="0024703F">
              <w:rPr>
                <w:sz w:val="20"/>
                <w:szCs w:val="20"/>
              </w:rPr>
              <w:t>4.20-</w:t>
            </w:r>
          </w:p>
          <w:p w14:paraId="14C04D14" w14:textId="4A1BA233" w:rsidR="0024703F" w:rsidRPr="0024703F" w:rsidRDefault="0024703F" w:rsidP="007E3388">
            <w:pPr>
              <w:pStyle w:val="TableParagraph"/>
              <w:spacing w:before="1"/>
              <w:ind w:left="316"/>
              <w:jc w:val="both"/>
              <w:rPr>
                <w:sz w:val="20"/>
                <w:szCs w:val="20"/>
              </w:rPr>
            </w:pPr>
            <w:r w:rsidRPr="0024703F">
              <w:rPr>
                <w:sz w:val="20"/>
                <w:szCs w:val="20"/>
              </w:rPr>
              <w:t>4.90</w:t>
            </w:r>
          </w:p>
        </w:tc>
        <w:tc>
          <w:tcPr>
            <w:tcW w:w="1056" w:type="dxa"/>
          </w:tcPr>
          <w:p w14:paraId="3059B02A" w14:textId="6E1837AD" w:rsidR="0024703F" w:rsidRPr="0024703F" w:rsidRDefault="0024703F" w:rsidP="007E3388">
            <w:pPr>
              <w:pStyle w:val="TableParagraph"/>
              <w:spacing w:before="39"/>
              <w:ind w:left="246"/>
              <w:jc w:val="both"/>
              <w:rPr>
                <w:sz w:val="20"/>
                <w:szCs w:val="20"/>
              </w:rPr>
            </w:pPr>
            <w:r w:rsidRPr="0024703F">
              <w:rPr>
                <w:sz w:val="20"/>
                <w:szCs w:val="20"/>
              </w:rPr>
              <w:t>3.63-</w:t>
            </w:r>
          </w:p>
          <w:p w14:paraId="7BC80210" w14:textId="321CD193" w:rsidR="0024703F" w:rsidRPr="0024703F" w:rsidRDefault="0024703F" w:rsidP="007E3388">
            <w:pPr>
              <w:pStyle w:val="TableParagraph"/>
              <w:spacing w:before="1"/>
              <w:ind w:left="284"/>
              <w:jc w:val="both"/>
              <w:rPr>
                <w:sz w:val="20"/>
                <w:szCs w:val="20"/>
              </w:rPr>
            </w:pPr>
            <w:r w:rsidRPr="0024703F">
              <w:rPr>
                <w:sz w:val="20"/>
                <w:szCs w:val="20"/>
              </w:rPr>
              <w:t>4.36</w:t>
            </w:r>
          </w:p>
        </w:tc>
        <w:tc>
          <w:tcPr>
            <w:tcW w:w="1046" w:type="dxa"/>
          </w:tcPr>
          <w:p w14:paraId="4304129A" w14:textId="77777777" w:rsidR="0024703F" w:rsidRPr="0024703F" w:rsidRDefault="0024703F" w:rsidP="007E3388">
            <w:pPr>
              <w:pStyle w:val="TableParagraph"/>
              <w:jc w:val="both"/>
              <w:rPr>
                <w:sz w:val="20"/>
                <w:szCs w:val="20"/>
              </w:rPr>
            </w:pPr>
          </w:p>
        </w:tc>
        <w:tc>
          <w:tcPr>
            <w:tcW w:w="897" w:type="dxa"/>
          </w:tcPr>
          <w:p w14:paraId="0E4A8247" w14:textId="59111520" w:rsidR="0024703F" w:rsidRPr="0024703F" w:rsidRDefault="0024703F" w:rsidP="007E3388">
            <w:pPr>
              <w:pStyle w:val="TableParagraph"/>
              <w:spacing w:before="39"/>
              <w:ind w:left="105"/>
              <w:jc w:val="both"/>
              <w:rPr>
                <w:sz w:val="20"/>
                <w:szCs w:val="20"/>
              </w:rPr>
            </w:pPr>
            <w:r w:rsidRPr="0024703F">
              <w:rPr>
                <w:sz w:val="20"/>
                <w:szCs w:val="20"/>
              </w:rPr>
              <w:t>11.26-</w:t>
            </w:r>
          </w:p>
          <w:p w14:paraId="5B749996" w14:textId="7F645FA3" w:rsidR="0024703F" w:rsidRPr="0024703F" w:rsidRDefault="0024703F" w:rsidP="007E3388">
            <w:pPr>
              <w:pStyle w:val="TableParagraph"/>
              <w:spacing w:before="1"/>
              <w:ind w:left="144"/>
              <w:jc w:val="both"/>
              <w:rPr>
                <w:sz w:val="20"/>
                <w:szCs w:val="20"/>
              </w:rPr>
            </w:pPr>
            <w:r w:rsidRPr="0024703F">
              <w:rPr>
                <w:sz w:val="20"/>
                <w:szCs w:val="20"/>
              </w:rPr>
              <w:t>12.16</w:t>
            </w:r>
          </w:p>
        </w:tc>
        <w:tc>
          <w:tcPr>
            <w:tcW w:w="1151" w:type="dxa"/>
          </w:tcPr>
          <w:p w14:paraId="2334E763" w14:textId="101AE3C0" w:rsidR="0024703F" w:rsidRPr="0024703F" w:rsidRDefault="0024703F" w:rsidP="007E3388">
            <w:pPr>
              <w:pStyle w:val="TableParagraph"/>
              <w:spacing w:before="39"/>
              <w:ind w:left="240"/>
              <w:jc w:val="both"/>
              <w:rPr>
                <w:sz w:val="20"/>
                <w:szCs w:val="20"/>
              </w:rPr>
            </w:pPr>
            <w:r w:rsidRPr="0024703F">
              <w:rPr>
                <w:sz w:val="20"/>
                <w:szCs w:val="20"/>
              </w:rPr>
              <w:t>12.26-</w:t>
            </w:r>
          </w:p>
          <w:p w14:paraId="3F9D76EA" w14:textId="729FE835" w:rsidR="0024703F" w:rsidRPr="0024703F" w:rsidRDefault="0024703F" w:rsidP="007E3388">
            <w:pPr>
              <w:pStyle w:val="TableParagraph"/>
              <w:spacing w:before="1"/>
              <w:ind w:left="273"/>
              <w:jc w:val="both"/>
              <w:rPr>
                <w:sz w:val="20"/>
                <w:szCs w:val="20"/>
              </w:rPr>
            </w:pPr>
            <w:r w:rsidRPr="0024703F">
              <w:rPr>
                <w:sz w:val="20"/>
                <w:szCs w:val="20"/>
              </w:rPr>
              <w:t>12.76</w:t>
            </w:r>
          </w:p>
        </w:tc>
        <w:tc>
          <w:tcPr>
            <w:tcW w:w="1237" w:type="dxa"/>
          </w:tcPr>
          <w:p w14:paraId="16E7C075" w14:textId="77777777" w:rsidR="0024703F" w:rsidRPr="0024703F" w:rsidRDefault="0024703F" w:rsidP="007E3388">
            <w:pPr>
              <w:pStyle w:val="TableParagraph"/>
              <w:jc w:val="both"/>
              <w:rPr>
                <w:sz w:val="20"/>
                <w:szCs w:val="20"/>
              </w:rPr>
            </w:pPr>
          </w:p>
        </w:tc>
        <w:tc>
          <w:tcPr>
            <w:tcW w:w="1227" w:type="dxa"/>
          </w:tcPr>
          <w:p w14:paraId="53CF0CFD" w14:textId="64408100" w:rsidR="0024703F" w:rsidRPr="0024703F" w:rsidRDefault="0024703F" w:rsidP="007E3388">
            <w:pPr>
              <w:pStyle w:val="TableParagraph"/>
              <w:spacing w:before="39"/>
              <w:ind w:left="273"/>
              <w:jc w:val="both"/>
              <w:rPr>
                <w:sz w:val="20"/>
                <w:szCs w:val="20"/>
              </w:rPr>
            </w:pPr>
            <w:r w:rsidRPr="0024703F">
              <w:rPr>
                <w:sz w:val="20"/>
                <w:szCs w:val="20"/>
              </w:rPr>
              <w:t>48.00-</w:t>
            </w:r>
          </w:p>
          <w:p w14:paraId="49322080" w14:textId="19A1D8DC" w:rsidR="0024703F" w:rsidRPr="0024703F" w:rsidRDefault="0024703F" w:rsidP="007E3388">
            <w:pPr>
              <w:pStyle w:val="TableParagraph"/>
              <w:spacing w:before="1"/>
              <w:ind w:left="312"/>
              <w:jc w:val="both"/>
              <w:rPr>
                <w:sz w:val="20"/>
                <w:szCs w:val="20"/>
              </w:rPr>
            </w:pPr>
            <w:r w:rsidRPr="0024703F">
              <w:rPr>
                <w:sz w:val="20"/>
                <w:szCs w:val="20"/>
              </w:rPr>
              <w:t>56.66</w:t>
            </w:r>
          </w:p>
        </w:tc>
        <w:tc>
          <w:tcPr>
            <w:tcW w:w="1265" w:type="dxa"/>
          </w:tcPr>
          <w:p w14:paraId="23159921" w14:textId="76211850" w:rsidR="0024703F" w:rsidRPr="0024703F" w:rsidRDefault="0024703F" w:rsidP="007E3388">
            <w:pPr>
              <w:pStyle w:val="TableParagraph"/>
              <w:spacing w:before="39"/>
              <w:ind w:left="298"/>
              <w:jc w:val="both"/>
              <w:rPr>
                <w:sz w:val="20"/>
                <w:szCs w:val="20"/>
              </w:rPr>
            </w:pPr>
            <w:r w:rsidRPr="0024703F">
              <w:rPr>
                <w:sz w:val="20"/>
                <w:szCs w:val="20"/>
              </w:rPr>
              <w:t>40.66-</w:t>
            </w:r>
          </w:p>
          <w:p w14:paraId="0EA05D89" w14:textId="6EAEA0F5" w:rsidR="0024703F" w:rsidRPr="0024703F" w:rsidRDefault="0024703F" w:rsidP="007E3388">
            <w:pPr>
              <w:pStyle w:val="TableParagraph"/>
              <w:spacing w:before="1"/>
              <w:ind w:left="332"/>
              <w:jc w:val="both"/>
              <w:rPr>
                <w:sz w:val="20"/>
                <w:szCs w:val="20"/>
              </w:rPr>
            </w:pPr>
            <w:r w:rsidRPr="0024703F">
              <w:rPr>
                <w:sz w:val="20"/>
                <w:szCs w:val="20"/>
              </w:rPr>
              <w:t>51.00</w:t>
            </w:r>
          </w:p>
        </w:tc>
        <w:tc>
          <w:tcPr>
            <w:tcW w:w="1462" w:type="dxa"/>
          </w:tcPr>
          <w:p w14:paraId="3930FC61" w14:textId="77777777" w:rsidR="0024703F" w:rsidRPr="0024703F" w:rsidRDefault="0024703F" w:rsidP="007E3388">
            <w:pPr>
              <w:pStyle w:val="TableParagraph"/>
              <w:jc w:val="both"/>
              <w:rPr>
                <w:sz w:val="20"/>
                <w:szCs w:val="20"/>
              </w:rPr>
            </w:pPr>
          </w:p>
        </w:tc>
      </w:tr>
      <w:tr w:rsidR="0024703F" w:rsidRPr="0024703F" w14:paraId="5913A38A" w14:textId="77777777" w:rsidTr="009A1AC1">
        <w:trPr>
          <w:trHeight w:val="335"/>
        </w:trPr>
        <w:tc>
          <w:tcPr>
            <w:tcW w:w="13399" w:type="dxa"/>
            <w:gridSpan w:val="10"/>
          </w:tcPr>
          <w:p w14:paraId="1892F6D2" w14:textId="77777777" w:rsidR="0024703F" w:rsidRPr="0024703F" w:rsidRDefault="0024703F" w:rsidP="007E3388">
            <w:pPr>
              <w:pStyle w:val="TableParagraph"/>
              <w:spacing w:before="44"/>
              <w:ind w:left="1052"/>
              <w:jc w:val="both"/>
              <w:rPr>
                <w:b/>
                <w:sz w:val="20"/>
                <w:szCs w:val="20"/>
              </w:rPr>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5E405746" w14:textId="77777777" w:rsidTr="009A1AC1">
        <w:trPr>
          <w:trHeight w:val="407"/>
        </w:trPr>
        <w:tc>
          <w:tcPr>
            <w:tcW w:w="2952" w:type="dxa"/>
          </w:tcPr>
          <w:p w14:paraId="6175C963" w14:textId="77777777" w:rsidR="0024703F" w:rsidRPr="0024703F" w:rsidRDefault="0024703F" w:rsidP="007E3388">
            <w:pPr>
              <w:pStyle w:val="TableParagraph"/>
              <w:spacing w:before="77"/>
              <w:ind w:left="483" w:right="496"/>
              <w:jc w:val="both"/>
              <w:rPr>
                <w:b/>
                <w:sz w:val="20"/>
                <w:szCs w:val="20"/>
              </w:rPr>
            </w:pPr>
            <w:r w:rsidRPr="0024703F">
              <w:rPr>
                <w:b/>
                <w:sz w:val="20"/>
                <w:szCs w:val="20"/>
              </w:rPr>
              <w:t>Variety</w:t>
            </w:r>
            <w:r w:rsidRPr="0024703F">
              <w:rPr>
                <w:b/>
                <w:spacing w:val="-3"/>
                <w:sz w:val="20"/>
                <w:szCs w:val="20"/>
              </w:rPr>
              <w:t xml:space="preserve"> </w:t>
            </w:r>
            <w:r w:rsidRPr="0024703F">
              <w:rPr>
                <w:b/>
                <w:sz w:val="20"/>
                <w:szCs w:val="20"/>
              </w:rPr>
              <w:t>(A)</w:t>
            </w:r>
          </w:p>
        </w:tc>
        <w:tc>
          <w:tcPr>
            <w:tcW w:w="3208" w:type="dxa"/>
            <w:gridSpan w:val="3"/>
          </w:tcPr>
          <w:p w14:paraId="7EBBB626" w14:textId="77777777" w:rsidR="0024703F" w:rsidRPr="0024703F" w:rsidRDefault="0024703F" w:rsidP="007E3388">
            <w:pPr>
              <w:pStyle w:val="TableParagraph"/>
              <w:spacing w:before="72"/>
              <w:ind w:left="1330" w:right="1334"/>
              <w:jc w:val="both"/>
              <w:rPr>
                <w:sz w:val="20"/>
                <w:szCs w:val="20"/>
              </w:rPr>
            </w:pPr>
            <w:r w:rsidRPr="0024703F">
              <w:rPr>
                <w:sz w:val="20"/>
                <w:szCs w:val="20"/>
              </w:rPr>
              <w:t>NS</w:t>
            </w:r>
          </w:p>
        </w:tc>
        <w:tc>
          <w:tcPr>
            <w:tcW w:w="3285" w:type="dxa"/>
            <w:gridSpan w:val="3"/>
          </w:tcPr>
          <w:p w14:paraId="0247D22F" w14:textId="77777777" w:rsidR="0024703F" w:rsidRPr="0024703F" w:rsidRDefault="0024703F" w:rsidP="007E3388">
            <w:pPr>
              <w:pStyle w:val="TableParagraph"/>
              <w:spacing w:before="72"/>
              <w:ind w:left="1370" w:right="1367"/>
              <w:jc w:val="both"/>
              <w:rPr>
                <w:sz w:val="20"/>
                <w:szCs w:val="20"/>
              </w:rPr>
            </w:pPr>
            <w:r w:rsidRPr="0024703F">
              <w:rPr>
                <w:sz w:val="20"/>
                <w:szCs w:val="20"/>
              </w:rPr>
              <w:t>NS</w:t>
            </w:r>
          </w:p>
        </w:tc>
        <w:tc>
          <w:tcPr>
            <w:tcW w:w="3954" w:type="dxa"/>
            <w:gridSpan w:val="3"/>
          </w:tcPr>
          <w:p w14:paraId="18570AA7" w14:textId="77777777" w:rsidR="0024703F" w:rsidRPr="0024703F" w:rsidRDefault="0024703F" w:rsidP="007E3388">
            <w:pPr>
              <w:pStyle w:val="TableParagraph"/>
              <w:spacing w:before="72"/>
              <w:ind w:left="1711" w:right="1695"/>
              <w:jc w:val="both"/>
              <w:rPr>
                <w:sz w:val="20"/>
                <w:szCs w:val="20"/>
              </w:rPr>
            </w:pPr>
            <w:r w:rsidRPr="0024703F">
              <w:rPr>
                <w:sz w:val="20"/>
                <w:szCs w:val="20"/>
              </w:rPr>
              <w:t>NS</w:t>
            </w:r>
          </w:p>
        </w:tc>
      </w:tr>
      <w:tr w:rsidR="0024703F" w:rsidRPr="0024703F" w14:paraId="79ADB89E" w14:textId="77777777" w:rsidTr="009A1AC1">
        <w:trPr>
          <w:trHeight w:val="407"/>
        </w:trPr>
        <w:tc>
          <w:tcPr>
            <w:tcW w:w="2952" w:type="dxa"/>
          </w:tcPr>
          <w:p w14:paraId="65610885" w14:textId="77777777" w:rsidR="0024703F" w:rsidRPr="0024703F" w:rsidRDefault="0024703F" w:rsidP="007E3388">
            <w:pPr>
              <w:pStyle w:val="TableParagraph"/>
              <w:spacing w:before="77"/>
              <w:ind w:left="493" w:right="496"/>
              <w:jc w:val="both"/>
              <w:rPr>
                <w:b/>
                <w:sz w:val="20"/>
                <w:szCs w:val="20"/>
              </w:rPr>
            </w:pPr>
            <w:r w:rsidRPr="0024703F">
              <w:rPr>
                <w:b/>
                <w:sz w:val="20"/>
                <w:szCs w:val="20"/>
              </w:rPr>
              <w:t>Lot</w:t>
            </w:r>
            <w:r w:rsidRPr="0024703F">
              <w:rPr>
                <w:b/>
                <w:spacing w:val="1"/>
                <w:sz w:val="20"/>
                <w:szCs w:val="20"/>
              </w:rPr>
              <w:t xml:space="preserve"> </w:t>
            </w:r>
            <w:r w:rsidRPr="0024703F">
              <w:rPr>
                <w:b/>
                <w:sz w:val="20"/>
                <w:szCs w:val="20"/>
              </w:rPr>
              <w:t>(B)</w:t>
            </w:r>
          </w:p>
        </w:tc>
        <w:tc>
          <w:tcPr>
            <w:tcW w:w="3208" w:type="dxa"/>
            <w:gridSpan w:val="3"/>
          </w:tcPr>
          <w:p w14:paraId="5690CC54" w14:textId="77AD0B6C" w:rsidR="0024703F" w:rsidRPr="0024703F" w:rsidRDefault="0024703F" w:rsidP="007E3388">
            <w:pPr>
              <w:pStyle w:val="TableParagraph"/>
              <w:spacing w:before="72"/>
              <w:ind w:left="1334" w:right="1334"/>
              <w:jc w:val="both"/>
              <w:rPr>
                <w:sz w:val="20"/>
                <w:szCs w:val="20"/>
              </w:rPr>
            </w:pPr>
            <w:r w:rsidRPr="0024703F">
              <w:rPr>
                <w:sz w:val="20"/>
                <w:szCs w:val="20"/>
              </w:rPr>
              <w:t>0.24</w:t>
            </w:r>
          </w:p>
        </w:tc>
        <w:tc>
          <w:tcPr>
            <w:tcW w:w="3285" w:type="dxa"/>
            <w:gridSpan w:val="3"/>
          </w:tcPr>
          <w:p w14:paraId="0BFB8F94" w14:textId="26DC9782" w:rsidR="0024703F" w:rsidRPr="0024703F" w:rsidRDefault="0024703F" w:rsidP="007E3388">
            <w:pPr>
              <w:pStyle w:val="TableParagraph"/>
              <w:spacing w:before="72"/>
              <w:ind w:left="1377" w:right="1367"/>
              <w:jc w:val="both"/>
              <w:rPr>
                <w:sz w:val="20"/>
                <w:szCs w:val="20"/>
              </w:rPr>
            </w:pPr>
            <w:r w:rsidRPr="0024703F">
              <w:rPr>
                <w:sz w:val="20"/>
                <w:szCs w:val="20"/>
              </w:rPr>
              <w:t>0.29</w:t>
            </w:r>
          </w:p>
        </w:tc>
        <w:tc>
          <w:tcPr>
            <w:tcW w:w="3954" w:type="dxa"/>
            <w:gridSpan w:val="3"/>
          </w:tcPr>
          <w:p w14:paraId="4CBFEB2B" w14:textId="169680EC" w:rsidR="0024703F" w:rsidRPr="0024703F" w:rsidRDefault="0024703F" w:rsidP="007E3388">
            <w:pPr>
              <w:pStyle w:val="TableParagraph"/>
              <w:spacing w:before="72"/>
              <w:ind w:left="1718" w:right="1695"/>
              <w:jc w:val="both"/>
              <w:rPr>
                <w:sz w:val="20"/>
                <w:szCs w:val="20"/>
              </w:rPr>
            </w:pPr>
            <w:r w:rsidRPr="0024703F">
              <w:rPr>
                <w:sz w:val="20"/>
                <w:szCs w:val="20"/>
              </w:rPr>
              <w:t>3.24</w:t>
            </w:r>
          </w:p>
        </w:tc>
      </w:tr>
      <w:tr w:rsidR="0024703F" w:rsidRPr="0024703F" w14:paraId="5556E182" w14:textId="77777777" w:rsidTr="009A1AC1">
        <w:trPr>
          <w:trHeight w:val="407"/>
        </w:trPr>
        <w:tc>
          <w:tcPr>
            <w:tcW w:w="2952" w:type="dxa"/>
          </w:tcPr>
          <w:p w14:paraId="18908A19" w14:textId="77777777" w:rsidR="0024703F" w:rsidRPr="0024703F" w:rsidRDefault="0024703F" w:rsidP="007E3388">
            <w:pPr>
              <w:pStyle w:val="TableParagraph"/>
              <w:spacing w:before="77"/>
              <w:ind w:left="496" w:right="496"/>
              <w:jc w:val="both"/>
              <w:rPr>
                <w:b/>
                <w:sz w:val="20"/>
                <w:szCs w:val="20"/>
              </w:rPr>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3208" w:type="dxa"/>
            <w:gridSpan w:val="3"/>
          </w:tcPr>
          <w:p w14:paraId="7C0EAEEE" w14:textId="77777777" w:rsidR="0024703F" w:rsidRPr="0024703F" w:rsidRDefault="0024703F" w:rsidP="007E3388">
            <w:pPr>
              <w:pStyle w:val="TableParagraph"/>
              <w:spacing w:before="68"/>
              <w:ind w:left="1330" w:right="1334"/>
              <w:jc w:val="both"/>
              <w:rPr>
                <w:sz w:val="20"/>
                <w:szCs w:val="20"/>
              </w:rPr>
            </w:pPr>
            <w:r w:rsidRPr="0024703F">
              <w:rPr>
                <w:sz w:val="20"/>
                <w:szCs w:val="20"/>
              </w:rPr>
              <w:t>NS</w:t>
            </w:r>
          </w:p>
        </w:tc>
        <w:tc>
          <w:tcPr>
            <w:tcW w:w="3285" w:type="dxa"/>
            <w:gridSpan w:val="3"/>
          </w:tcPr>
          <w:p w14:paraId="5A59D619" w14:textId="77777777" w:rsidR="0024703F" w:rsidRPr="0024703F" w:rsidRDefault="0024703F" w:rsidP="007E3388">
            <w:pPr>
              <w:pStyle w:val="TableParagraph"/>
              <w:spacing w:before="68"/>
              <w:ind w:left="1370" w:right="1367"/>
              <w:jc w:val="both"/>
              <w:rPr>
                <w:sz w:val="20"/>
                <w:szCs w:val="20"/>
              </w:rPr>
            </w:pPr>
            <w:r w:rsidRPr="0024703F">
              <w:rPr>
                <w:sz w:val="20"/>
                <w:szCs w:val="20"/>
              </w:rPr>
              <w:t>NS</w:t>
            </w:r>
          </w:p>
        </w:tc>
        <w:tc>
          <w:tcPr>
            <w:tcW w:w="3954" w:type="dxa"/>
            <w:gridSpan w:val="3"/>
          </w:tcPr>
          <w:p w14:paraId="43775DD1" w14:textId="77777777" w:rsidR="0024703F" w:rsidRPr="0024703F" w:rsidRDefault="0024703F" w:rsidP="007E3388">
            <w:pPr>
              <w:pStyle w:val="TableParagraph"/>
              <w:spacing w:before="68"/>
              <w:ind w:left="1711" w:right="1695"/>
              <w:jc w:val="both"/>
              <w:rPr>
                <w:sz w:val="20"/>
                <w:szCs w:val="20"/>
              </w:rPr>
            </w:pPr>
            <w:r w:rsidRPr="0024703F">
              <w:rPr>
                <w:sz w:val="20"/>
                <w:szCs w:val="20"/>
              </w:rPr>
              <w:t>NS</w:t>
            </w:r>
          </w:p>
        </w:tc>
      </w:tr>
      <w:tr w:rsidR="0024703F" w:rsidRPr="0024703F" w14:paraId="2EE31FB8" w14:textId="77777777" w:rsidTr="009A1AC1">
        <w:trPr>
          <w:trHeight w:val="407"/>
        </w:trPr>
        <w:tc>
          <w:tcPr>
            <w:tcW w:w="2952" w:type="dxa"/>
          </w:tcPr>
          <w:p w14:paraId="0116161E" w14:textId="77777777" w:rsidR="0024703F" w:rsidRPr="0024703F" w:rsidRDefault="0024703F" w:rsidP="007E3388">
            <w:pPr>
              <w:pStyle w:val="TableParagraph"/>
              <w:spacing w:before="77"/>
              <w:ind w:left="493" w:right="496"/>
              <w:jc w:val="both"/>
              <w:rPr>
                <w:b/>
                <w:sz w:val="20"/>
                <w:szCs w:val="20"/>
              </w:rPr>
            </w:pPr>
            <w:r w:rsidRPr="0024703F">
              <w:rPr>
                <w:b/>
                <w:sz w:val="20"/>
                <w:szCs w:val="20"/>
              </w:rPr>
              <w:t xml:space="preserve">CV </w:t>
            </w:r>
            <w:proofErr w:type="gramStart"/>
            <w:r w:rsidRPr="0024703F">
              <w:rPr>
                <w:b/>
                <w:sz w:val="20"/>
                <w:szCs w:val="20"/>
              </w:rPr>
              <w:t>(</w:t>
            </w:r>
            <w:r w:rsidRPr="0024703F">
              <w:rPr>
                <w:b/>
                <w:spacing w:val="-4"/>
                <w:sz w:val="20"/>
                <w:szCs w:val="20"/>
              </w:rPr>
              <w:t xml:space="preserve"> </w:t>
            </w:r>
            <w:r w:rsidRPr="0024703F">
              <w:rPr>
                <w:b/>
                <w:sz w:val="20"/>
                <w:szCs w:val="20"/>
              </w:rPr>
              <w:t>%</w:t>
            </w:r>
            <w:proofErr w:type="gramEnd"/>
            <w:r w:rsidRPr="0024703F">
              <w:rPr>
                <w:b/>
                <w:spacing w:val="7"/>
                <w:sz w:val="20"/>
                <w:szCs w:val="20"/>
              </w:rPr>
              <w:t xml:space="preserve"> </w:t>
            </w:r>
            <w:r w:rsidRPr="0024703F">
              <w:rPr>
                <w:b/>
                <w:sz w:val="20"/>
                <w:szCs w:val="20"/>
              </w:rPr>
              <w:t>)</w:t>
            </w:r>
          </w:p>
        </w:tc>
        <w:tc>
          <w:tcPr>
            <w:tcW w:w="3208" w:type="dxa"/>
            <w:gridSpan w:val="3"/>
          </w:tcPr>
          <w:p w14:paraId="475B20DD" w14:textId="77777777" w:rsidR="0024703F" w:rsidRPr="0024703F" w:rsidRDefault="0024703F" w:rsidP="007E3388">
            <w:pPr>
              <w:pStyle w:val="TableParagraph"/>
              <w:spacing w:before="72"/>
              <w:ind w:left="1334" w:right="1334"/>
              <w:jc w:val="both"/>
              <w:rPr>
                <w:sz w:val="20"/>
                <w:szCs w:val="20"/>
              </w:rPr>
            </w:pPr>
            <w:r w:rsidRPr="0024703F">
              <w:rPr>
                <w:sz w:val="20"/>
                <w:szCs w:val="20"/>
              </w:rPr>
              <w:t>8.4</w:t>
            </w:r>
          </w:p>
        </w:tc>
        <w:tc>
          <w:tcPr>
            <w:tcW w:w="3285" w:type="dxa"/>
            <w:gridSpan w:val="3"/>
          </w:tcPr>
          <w:p w14:paraId="0E089F52" w14:textId="77777777" w:rsidR="0024703F" w:rsidRPr="0024703F" w:rsidRDefault="0024703F" w:rsidP="007E3388">
            <w:pPr>
              <w:pStyle w:val="TableParagraph"/>
              <w:spacing w:before="72"/>
              <w:ind w:left="1377" w:right="1367"/>
              <w:jc w:val="both"/>
              <w:rPr>
                <w:sz w:val="20"/>
                <w:szCs w:val="20"/>
              </w:rPr>
            </w:pPr>
            <w:r w:rsidRPr="0024703F">
              <w:rPr>
                <w:sz w:val="20"/>
                <w:szCs w:val="20"/>
              </w:rPr>
              <w:t>4.2</w:t>
            </w:r>
          </w:p>
        </w:tc>
        <w:tc>
          <w:tcPr>
            <w:tcW w:w="3954" w:type="dxa"/>
            <w:gridSpan w:val="3"/>
          </w:tcPr>
          <w:p w14:paraId="7BD4D458" w14:textId="77777777" w:rsidR="0024703F" w:rsidRPr="0024703F" w:rsidRDefault="0024703F" w:rsidP="007E3388">
            <w:pPr>
              <w:pStyle w:val="TableParagraph"/>
              <w:spacing w:before="72"/>
              <w:ind w:left="1718" w:right="1695"/>
              <w:jc w:val="both"/>
              <w:rPr>
                <w:sz w:val="20"/>
                <w:szCs w:val="20"/>
              </w:rPr>
            </w:pPr>
            <w:r w:rsidRPr="0024703F">
              <w:rPr>
                <w:sz w:val="20"/>
                <w:szCs w:val="20"/>
              </w:rPr>
              <w:t>9.8</w:t>
            </w:r>
          </w:p>
        </w:tc>
      </w:tr>
    </w:tbl>
    <w:p w14:paraId="103F2B98" w14:textId="77777777" w:rsidR="007E7530" w:rsidRDefault="007E7530" w:rsidP="009940A2">
      <w:pPr>
        <w:jc w:val="both"/>
        <w:rPr>
          <w:rFonts w:ascii="Times New Roman" w:hAnsi="Times New Roman" w:cs="Times New Roman"/>
          <w:lang w:val="en-US"/>
        </w:rPr>
        <w:sectPr w:rsidR="007E7530" w:rsidSect="00CA5573">
          <w:pgSz w:w="16838" w:h="11906" w:orient="landscape"/>
          <w:pgMar w:top="1440" w:right="1440" w:bottom="1440" w:left="1440" w:header="708" w:footer="708" w:gutter="0"/>
          <w:cols w:space="708"/>
          <w:docGrid w:linePitch="360"/>
        </w:sectPr>
      </w:pPr>
    </w:p>
    <w:p w14:paraId="4B110916" w14:textId="06695758" w:rsidR="0024703F" w:rsidRDefault="00404A5A" w:rsidP="009940A2">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lastRenderedPageBreak/>
        <w:t>CONCLUSION</w:t>
      </w:r>
    </w:p>
    <w:p w14:paraId="132775C3" w14:textId="48C5AD08" w:rsidR="002E23ED" w:rsidRPr="002E23ED" w:rsidRDefault="002E23ED" w:rsidP="002E23ED">
      <w:pPr>
        <w:jc w:val="both"/>
        <w:rPr>
          <w:rFonts w:ascii="Times New Roman" w:hAnsi="Times New Roman" w:cs="Times New Roman"/>
          <w:sz w:val="24"/>
          <w:szCs w:val="24"/>
          <w:lang w:val="en-US"/>
        </w:rPr>
      </w:pPr>
      <w:r w:rsidRPr="002E23ED">
        <w:rPr>
          <w:rFonts w:ascii="Times New Roman" w:hAnsi="Times New Roman" w:cs="Times New Roman"/>
          <w:sz w:val="24"/>
          <w:szCs w:val="24"/>
          <w:lang w:val="en-US"/>
        </w:rPr>
        <w:t xml:space="preserve">The present investigation clearly demonstrated the presence of substantial genetic variability among the six fenugreek genotypes and their respective seed lots for key seed </w:t>
      </w:r>
      <w:r w:rsidR="00DD0B64" w:rsidRPr="002E23ED">
        <w:rPr>
          <w:rFonts w:ascii="Times New Roman" w:hAnsi="Times New Roman" w:cs="Times New Roman"/>
          <w:sz w:val="24"/>
          <w:szCs w:val="24"/>
          <w:lang w:val="en-US"/>
        </w:rPr>
        <w:t>vigor</w:t>
      </w:r>
      <w:r w:rsidRPr="002E23ED">
        <w:rPr>
          <w:rFonts w:ascii="Times New Roman" w:hAnsi="Times New Roman" w:cs="Times New Roman"/>
          <w:sz w:val="24"/>
          <w:szCs w:val="24"/>
          <w:lang w:val="en-US"/>
        </w:rPr>
        <w:t xml:space="preserve"> and field emergence parameters. Significant differences were observed for most traits, highlighting the influence of both genotype and lot condition on seed quality. The L1 seed lots consistently exhibited superior performance in terms of standard germination, </w:t>
      </w:r>
      <w:r w:rsidR="00DD0B64" w:rsidRPr="002E23ED">
        <w:rPr>
          <w:rFonts w:ascii="Times New Roman" w:hAnsi="Times New Roman" w:cs="Times New Roman"/>
          <w:sz w:val="24"/>
          <w:szCs w:val="24"/>
          <w:lang w:val="en-US"/>
        </w:rPr>
        <w:t>vigor</w:t>
      </w:r>
      <w:r w:rsidRPr="002E23ED">
        <w:rPr>
          <w:rFonts w:ascii="Times New Roman" w:hAnsi="Times New Roman" w:cs="Times New Roman"/>
          <w:sz w:val="24"/>
          <w:szCs w:val="24"/>
          <w:lang w:val="en-US"/>
        </w:rPr>
        <w:t xml:space="preserve"> indices, field emergence index, and seedling establishment percentage, underscoring the critical role of seed freshness in maintaining physiological quality.</w:t>
      </w:r>
    </w:p>
    <w:p w14:paraId="2A6F5A50" w14:textId="0BF0629C" w:rsidR="002E23ED" w:rsidRPr="002E23ED" w:rsidRDefault="002E23ED" w:rsidP="002E23ED">
      <w:pPr>
        <w:jc w:val="both"/>
        <w:rPr>
          <w:rFonts w:ascii="Times New Roman" w:hAnsi="Times New Roman" w:cs="Times New Roman"/>
          <w:sz w:val="24"/>
          <w:szCs w:val="24"/>
          <w:lang w:val="en-US"/>
        </w:rPr>
      </w:pPr>
      <w:r w:rsidRPr="002E23ED">
        <w:rPr>
          <w:rFonts w:ascii="Times New Roman" w:hAnsi="Times New Roman" w:cs="Times New Roman"/>
          <w:sz w:val="24"/>
          <w:szCs w:val="24"/>
          <w:lang w:val="en-US"/>
        </w:rPr>
        <w:t xml:space="preserve">Among the genotypes evaluated, NRCSS-AM-1 emerged as the most vigorous, followed by RMT-305 and RMT-354, whereas RMT-351 exhibited relatively poor </w:t>
      </w:r>
      <w:r w:rsidR="00DD0B64" w:rsidRPr="002E23ED">
        <w:rPr>
          <w:rFonts w:ascii="Times New Roman" w:hAnsi="Times New Roman" w:cs="Times New Roman"/>
          <w:sz w:val="24"/>
          <w:szCs w:val="24"/>
          <w:lang w:val="en-US"/>
        </w:rPr>
        <w:t>vigor</w:t>
      </w:r>
      <w:r w:rsidRPr="002E23ED">
        <w:rPr>
          <w:rFonts w:ascii="Times New Roman" w:hAnsi="Times New Roman" w:cs="Times New Roman"/>
          <w:sz w:val="24"/>
          <w:szCs w:val="24"/>
          <w:lang w:val="en-US"/>
        </w:rPr>
        <w:t>, indicating the need for further improvement or careful lot selection for its commercial use. The findings reaffirm the importance of selecting genetically superior genotypes and maintaining high-quality seed lots to ensure better seedling establishment and ultimately enhance crop productivity in fenugreek.</w:t>
      </w:r>
    </w:p>
    <w:p w14:paraId="5CF40299" w14:textId="0AE762FF" w:rsidR="002E23ED" w:rsidRPr="002E23ED" w:rsidRDefault="002E23ED" w:rsidP="002E23ED">
      <w:pPr>
        <w:jc w:val="both"/>
        <w:rPr>
          <w:rFonts w:ascii="Times New Roman" w:hAnsi="Times New Roman" w:cs="Times New Roman"/>
          <w:sz w:val="24"/>
          <w:szCs w:val="24"/>
          <w:lang w:val="en-US"/>
        </w:rPr>
      </w:pPr>
      <w:r w:rsidRPr="002E23ED">
        <w:rPr>
          <w:rFonts w:ascii="Times New Roman" w:hAnsi="Times New Roman" w:cs="Times New Roman"/>
          <w:sz w:val="24"/>
          <w:szCs w:val="24"/>
          <w:lang w:val="en-US"/>
        </w:rPr>
        <w:t xml:space="preserve">This study contributes valuable insights for seed technologists and plant breeders aiming to improve seed quality and establish robust screening protocols for </w:t>
      </w:r>
      <w:r w:rsidR="00DD0B64" w:rsidRPr="002E23ED">
        <w:rPr>
          <w:rFonts w:ascii="Times New Roman" w:hAnsi="Times New Roman" w:cs="Times New Roman"/>
          <w:sz w:val="24"/>
          <w:szCs w:val="24"/>
          <w:lang w:val="en-US"/>
        </w:rPr>
        <w:t>vigor</w:t>
      </w:r>
      <w:r w:rsidRPr="002E23ED">
        <w:rPr>
          <w:rFonts w:ascii="Times New Roman" w:hAnsi="Times New Roman" w:cs="Times New Roman"/>
          <w:sz w:val="24"/>
          <w:szCs w:val="24"/>
          <w:lang w:val="en-US"/>
        </w:rPr>
        <w:t xml:space="preserve"> evaluation in fenugreek and similar legumes</w:t>
      </w:r>
    </w:p>
    <w:p w14:paraId="52A61D11" w14:textId="300F7B25" w:rsidR="00E77C90" w:rsidRPr="00EC3E9A" w:rsidRDefault="00E77C90" w:rsidP="007E3388">
      <w:pPr>
        <w:jc w:val="both"/>
        <w:rPr>
          <w:rFonts w:ascii="Times New Roman" w:hAnsi="Times New Roman" w:cs="Times New Roman"/>
          <w:b/>
          <w:bCs/>
          <w:sz w:val="24"/>
          <w:szCs w:val="24"/>
          <w:lang w:val="en-US"/>
        </w:rPr>
      </w:pPr>
      <w:r w:rsidRPr="00EC3E9A">
        <w:rPr>
          <w:rFonts w:ascii="Times New Roman" w:hAnsi="Times New Roman" w:cs="Times New Roman"/>
          <w:b/>
          <w:bCs/>
          <w:sz w:val="24"/>
          <w:szCs w:val="24"/>
          <w:lang w:val="en-US"/>
        </w:rPr>
        <w:t>DISCLAIMER (ARTIFICIAL INTELLIGENCE)</w:t>
      </w:r>
    </w:p>
    <w:p w14:paraId="49B60498" w14:textId="64200604" w:rsidR="00E77C90" w:rsidRPr="00EC3E9A" w:rsidRDefault="00E77C90" w:rsidP="007E3388">
      <w:pPr>
        <w:jc w:val="both"/>
        <w:rPr>
          <w:rFonts w:ascii="Times New Roman" w:hAnsi="Times New Roman" w:cs="Times New Roman"/>
          <w:sz w:val="24"/>
          <w:szCs w:val="24"/>
          <w:lang w:val="en-US"/>
        </w:rPr>
      </w:pPr>
      <w:r w:rsidRPr="00EC3E9A">
        <w:rPr>
          <w:rFonts w:ascii="Times New Roman" w:hAnsi="Times New Roman" w:cs="Times New Roman"/>
          <w:b/>
          <w:bCs/>
          <w:sz w:val="24"/>
          <w:szCs w:val="24"/>
          <w:lang w:val="en-US"/>
        </w:rPr>
        <w:t xml:space="preserve">   </w:t>
      </w:r>
      <w:r w:rsidRPr="00EC3E9A">
        <w:rPr>
          <w:rFonts w:ascii="Times New Roman" w:hAnsi="Times New Roman" w:cs="Times New Roman"/>
          <w:sz w:val="24"/>
          <w:szCs w:val="24"/>
          <w:lang w:val="en-US"/>
        </w:rPr>
        <w:t xml:space="preserve">Author (s) hereby </w:t>
      </w:r>
      <w:proofErr w:type="gramStart"/>
      <w:r w:rsidRPr="00EC3E9A">
        <w:rPr>
          <w:rFonts w:ascii="Times New Roman" w:hAnsi="Times New Roman" w:cs="Times New Roman"/>
          <w:sz w:val="24"/>
          <w:szCs w:val="24"/>
          <w:lang w:val="en-US"/>
        </w:rPr>
        <w:t>declare</w:t>
      </w:r>
      <w:proofErr w:type="gramEnd"/>
      <w:r w:rsidRPr="00EC3E9A">
        <w:rPr>
          <w:rFonts w:ascii="Times New Roman" w:hAnsi="Times New Roman" w:cs="Times New Roman"/>
          <w:sz w:val="24"/>
          <w:szCs w:val="24"/>
          <w:lang w:val="en-US"/>
        </w:rPr>
        <w:t xml:space="preserve"> that </w:t>
      </w:r>
      <w:r w:rsidR="001C3D99" w:rsidRPr="00EC3E9A">
        <w:rPr>
          <w:rFonts w:ascii="Times New Roman" w:hAnsi="Times New Roman" w:cs="Times New Roman"/>
          <w:sz w:val="24"/>
          <w:szCs w:val="24"/>
          <w:lang w:val="en-US"/>
        </w:rPr>
        <w:t>no</w:t>
      </w:r>
      <w:r w:rsidRPr="00EC3E9A">
        <w:rPr>
          <w:rFonts w:ascii="Times New Roman" w:hAnsi="Times New Roman" w:cs="Times New Roman"/>
          <w:sz w:val="24"/>
          <w:szCs w:val="24"/>
          <w:lang w:val="en-US"/>
        </w:rPr>
        <w:t xml:space="preserve"> generative AI technologies such as Large Language Models (ChatGPT, COPILOT, </w:t>
      </w:r>
      <w:proofErr w:type="spellStart"/>
      <w:r w:rsidRPr="00EC3E9A">
        <w:rPr>
          <w:rFonts w:ascii="Times New Roman" w:hAnsi="Times New Roman" w:cs="Times New Roman"/>
          <w:sz w:val="24"/>
          <w:szCs w:val="24"/>
          <w:lang w:val="en-US"/>
        </w:rPr>
        <w:t>etc</w:t>
      </w:r>
      <w:proofErr w:type="spellEnd"/>
      <w:r w:rsidRPr="00EC3E9A">
        <w:rPr>
          <w:rFonts w:ascii="Times New Roman" w:hAnsi="Times New Roman" w:cs="Times New Roman"/>
          <w:sz w:val="24"/>
          <w:szCs w:val="24"/>
          <w:lang w:val="en-US"/>
        </w:rPr>
        <w:t>) and text-to-image generators have been used during writing or editing of this manuscript.</w:t>
      </w:r>
    </w:p>
    <w:p w14:paraId="79797E16" w14:textId="77777777" w:rsidR="00B348C6" w:rsidRPr="007E3388" w:rsidRDefault="00B348C6" w:rsidP="009940A2">
      <w:pPr>
        <w:jc w:val="both"/>
        <w:rPr>
          <w:rFonts w:ascii="Times New Roman" w:hAnsi="Times New Roman" w:cs="Times New Roman"/>
          <w:b/>
          <w:bCs/>
          <w:sz w:val="24"/>
          <w:szCs w:val="24"/>
          <w:lang w:val="en-US"/>
        </w:rPr>
      </w:pPr>
    </w:p>
    <w:p w14:paraId="559C9AE8" w14:textId="6F67BAE3" w:rsidR="00897BF8" w:rsidRDefault="00E77C90" w:rsidP="009940A2">
      <w:pPr>
        <w:jc w:val="both"/>
        <w:rPr>
          <w:rFonts w:ascii="Times New Roman" w:hAnsi="Times New Roman" w:cs="Times New Roman"/>
          <w:b/>
          <w:bCs/>
          <w:sz w:val="24"/>
          <w:szCs w:val="24"/>
          <w:lang w:val="en-US"/>
        </w:rPr>
      </w:pPr>
      <w:r w:rsidRPr="007E3388">
        <w:rPr>
          <w:rFonts w:ascii="Times New Roman" w:hAnsi="Times New Roman" w:cs="Times New Roman"/>
          <w:b/>
          <w:bCs/>
          <w:sz w:val="24"/>
          <w:szCs w:val="24"/>
          <w:lang w:val="en-US"/>
        </w:rPr>
        <w:t>REFERENCES</w:t>
      </w:r>
    </w:p>
    <w:p w14:paraId="4836D251" w14:textId="33F56B52" w:rsidR="002E23ED" w:rsidRPr="007E3388" w:rsidRDefault="002E23ED" w:rsidP="009940A2">
      <w:pPr>
        <w:jc w:val="both"/>
        <w:rPr>
          <w:rFonts w:ascii="Times New Roman" w:hAnsi="Times New Roman" w:cs="Times New Roman"/>
          <w:sz w:val="24"/>
          <w:szCs w:val="24"/>
          <w:lang w:val="en-US"/>
        </w:rPr>
      </w:pPr>
      <w:r w:rsidRPr="002E23ED">
        <w:rPr>
          <w:rFonts w:ascii="Times New Roman" w:hAnsi="Times New Roman" w:cs="Times New Roman"/>
          <w:sz w:val="24"/>
          <w:szCs w:val="24"/>
          <w:lang w:val="en-US"/>
        </w:rPr>
        <w:t xml:space="preserve">Abdul-Baki, A.A. and Anderson, J.D. (1973). </w:t>
      </w:r>
      <w:proofErr w:type="spellStart"/>
      <w:r w:rsidRPr="002E23ED">
        <w:rPr>
          <w:rFonts w:ascii="Times New Roman" w:hAnsi="Times New Roman" w:cs="Times New Roman"/>
          <w:sz w:val="24"/>
          <w:szCs w:val="24"/>
          <w:lang w:val="en-US"/>
        </w:rPr>
        <w:t>Vigour</w:t>
      </w:r>
      <w:proofErr w:type="spellEnd"/>
      <w:r w:rsidRPr="002E23ED">
        <w:rPr>
          <w:rFonts w:ascii="Times New Roman" w:hAnsi="Times New Roman" w:cs="Times New Roman"/>
          <w:sz w:val="24"/>
          <w:szCs w:val="24"/>
          <w:lang w:val="en-US"/>
        </w:rPr>
        <w:t xml:space="preserve"> determination in soybean seed by multiple criteria. Crop Science, 13, 630–633.</w:t>
      </w:r>
    </w:p>
    <w:p w14:paraId="74E9D397" w14:textId="77777777" w:rsidR="000E750C" w:rsidRPr="007E3388" w:rsidRDefault="000E750C" w:rsidP="007E3388">
      <w:pPr>
        <w:ind w:left="720" w:hanging="720"/>
        <w:jc w:val="both"/>
        <w:rPr>
          <w:rFonts w:ascii="Times New Roman" w:hAnsi="Times New Roman" w:cs="Times New Roman"/>
          <w:sz w:val="24"/>
          <w:szCs w:val="24"/>
        </w:rPr>
      </w:pPr>
      <w:proofErr w:type="spellStart"/>
      <w:r w:rsidRPr="007E3388">
        <w:rPr>
          <w:rFonts w:ascii="Times New Roman" w:hAnsi="Times New Roman" w:cs="Times New Roman"/>
          <w:sz w:val="24"/>
          <w:szCs w:val="24"/>
        </w:rPr>
        <w:t>Delianis</w:t>
      </w:r>
      <w:proofErr w:type="spellEnd"/>
      <w:r w:rsidRPr="007E3388">
        <w:rPr>
          <w:rFonts w:ascii="Times New Roman" w:hAnsi="Times New Roman" w:cs="Times New Roman"/>
          <w:sz w:val="24"/>
          <w:szCs w:val="24"/>
        </w:rPr>
        <w:t>, C.D. (1980) Effect of temperature and seed size of speed of germination, seedling elongation and emergence of berseem and Persian clovers. Seed Science and Technology 8: 323-331.</w:t>
      </w:r>
    </w:p>
    <w:p w14:paraId="496741C3"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 xml:space="preserve">Demir, I., Ermis, S., </w:t>
      </w:r>
      <w:proofErr w:type="spellStart"/>
      <w:r w:rsidRPr="007E3388">
        <w:rPr>
          <w:rFonts w:ascii="Times New Roman" w:hAnsi="Times New Roman" w:cs="Times New Roman"/>
          <w:sz w:val="24"/>
          <w:szCs w:val="24"/>
        </w:rPr>
        <w:t>Okcu</w:t>
      </w:r>
      <w:proofErr w:type="spellEnd"/>
      <w:r w:rsidRPr="007E3388">
        <w:rPr>
          <w:rFonts w:ascii="Times New Roman" w:hAnsi="Times New Roman" w:cs="Times New Roman"/>
          <w:sz w:val="24"/>
          <w:szCs w:val="24"/>
        </w:rPr>
        <w:t>, G. and Matthews, S. (2005) Vigour tests for predicting seedling emergence of aubergine (Solanum melongena L.) seed lots. Seed Science and Technology 33: 481-484.</w:t>
      </w:r>
    </w:p>
    <w:p w14:paraId="53A51FC6" w14:textId="77777777" w:rsidR="002E23ED" w:rsidRDefault="000E750C" w:rsidP="002E23ED">
      <w:pPr>
        <w:ind w:left="720" w:hanging="720"/>
        <w:jc w:val="both"/>
        <w:rPr>
          <w:rFonts w:ascii="Times New Roman" w:hAnsi="Times New Roman" w:cs="Times New Roman"/>
          <w:sz w:val="24"/>
          <w:szCs w:val="24"/>
        </w:rPr>
      </w:pPr>
      <w:proofErr w:type="spellStart"/>
      <w:r w:rsidRPr="007E3388">
        <w:rPr>
          <w:rFonts w:ascii="Times New Roman" w:hAnsi="Times New Roman" w:cs="Times New Roman"/>
          <w:sz w:val="24"/>
          <w:szCs w:val="24"/>
        </w:rPr>
        <w:t>Desraj</w:t>
      </w:r>
      <w:proofErr w:type="spellEnd"/>
      <w:r w:rsidRPr="007E3388">
        <w:rPr>
          <w:rFonts w:ascii="Times New Roman" w:hAnsi="Times New Roman" w:cs="Times New Roman"/>
          <w:sz w:val="24"/>
          <w:szCs w:val="24"/>
        </w:rPr>
        <w:t xml:space="preserve"> (2002) Studies on viability and vigour in coriander (Coriandrum sativum L.). M. Sc. Thesis, submitted to CCS HAU, Hisar.</w:t>
      </w:r>
    </w:p>
    <w:p w14:paraId="7CCC925D" w14:textId="00C0DC2E" w:rsidR="002E23ED" w:rsidRPr="007E3388" w:rsidRDefault="002E23ED" w:rsidP="002E23ED">
      <w:pPr>
        <w:ind w:left="720" w:hanging="720"/>
        <w:jc w:val="both"/>
        <w:rPr>
          <w:rFonts w:ascii="Times New Roman" w:hAnsi="Times New Roman" w:cs="Times New Roman"/>
          <w:sz w:val="24"/>
          <w:szCs w:val="24"/>
        </w:rPr>
      </w:pPr>
      <w:r w:rsidRPr="002E23ED">
        <w:rPr>
          <w:rFonts w:ascii="Times New Roman" w:hAnsi="Times New Roman" w:cs="Times New Roman"/>
          <w:sz w:val="24"/>
          <w:szCs w:val="24"/>
        </w:rPr>
        <w:t>Ellis, R.H. and Roberts, E.H. (1981). The quantification of ageing and survival in orthodox seeds. Seed Science and Technology, 9, 373–409.</w:t>
      </w:r>
    </w:p>
    <w:p w14:paraId="173854B5"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John, K. (2003). Specific pharmacological properties of some spices. Spice India 16(4): 8.</w:t>
      </w:r>
    </w:p>
    <w:p w14:paraId="671674C0"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Khan M. M., Iqbal, M. J. and Abhas, M. (2005) Logs of viability correlates with membrane damage in aged turnip (Brassica rapa) seeds. Seed Science and Technology 33(2): 517-520</w:t>
      </w:r>
    </w:p>
    <w:p w14:paraId="6389D126"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lastRenderedPageBreak/>
        <w:t>Kumar, A. (2004) Seed quality assessment in naturally aged seeds of onion (Allium cepa</w:t>
      </w:r>
      <w:proofErr w:type="gramStart"/>
      <w:r w:rsidRPr="007E3388">
        <w:rPr>
          <w:rFonts w:ascii="Times New Roman" w:hAnsi="Times New Roman" w:cs="Times New Roman"/>
          <w:sz w:val="24"/>
          <w:szCs w:val="24"/>
        </w:rPr>
        <w:t>).M.</w:t>
      </w:r>
      <w:proofErr w:type="gramEnd"/>
      <w:r w:rsidRPr="007E3388">
        <w:rPr>
          <w:rFonts w:ascii="Times New Roman" w:hAnsi="Times New Roman" w:cs="Times New Roman"/>
          <w:sz w:val="24"/>
          <w:szCs w:val="24"/>
        </w:rPr>
        <w:t xml:space="preserve"> Sc. Thesis, submitted to CCS HAU, Hisar.</w:t>
      </w:r>
    </w:p>
    <w:p w14:paraId="3929921F"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Kumar, A. (2007) Seed   quality   assessment   in   naturally   aged   seeds   of   coriander (Coriandrum sativum L.). M. Sc. Thesis, submitted to CCS HAU, Hisar.</w:t>
      </w:r>
    </w:p>
    <w:p w14:paraId="0AD777A5" w14:textId="77777777" w:rsidR="000E750C" w:rsidRDefault="000E750C">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Kumar, V. (2010) Studies on seed viability and vigour in naturally aged seeds of coriander (Coriandrum sativum L.). M. Sc. Thesis, submitted to CCS HAU, Hisar.</w:t>
      </w:r>
    </w:p>
    <w:p w14:paraId="035F3F78" w14:textId="63E99A88" w:rsidR="002E23ED" w:rsidRPr="007E3388" w:rsidRDefault="002E23ED" w:rsidP="002E23ED">
      <w:pPr>
        <w:ind w:left="720" w:hanging="720"/>
        <w:jc w:val="both"/>
        <w:rPr>
          <w:rFonts w:ascii="Times New Roman" w:hAnsi="Times New Roman" w:cs="Times New Roman"/>
          <w:sz w:val="24"/>
          <w:szCs w:val="24"/>
        </w:rPr>
      </w:pPr>
      <w:r w:rsidRPr="002E23ED">
        <w:rPr>
          <w:rFonts w:ascii="Times New Roman" w:hAnsi="Times New Roman" w:cs="Times New Roman"/>
          <w:sz w:val="24"/>
          <w:szCs w:val="24"/>
        </w:rPr>
        <w:t xml:space="preserve">Maguire, J.D. (1962). Speed of germination—Aid in selection and evaluation for seedling emergence and </w:t>
      </w:r>
      <w:proofErr w:type="spellStart"/>
      <w:r w:rsidRPr="002E23ED">
        <w:rPr>
          <w:rFonts w:ascii="Times New Roman" w:hAnsi="Times New Roman" w:cs="Times New Roman"/>
          <w:sz w:val="24"/>
          <w:szCs w:val="24"/>
        </w:rPr>
        <w:t>vigor</w:t>
      </w:r>
      <w:proofErr w:type="spellEnd"/>
      <w:r w:rsidRPr="002E23ED">
        <w:rPr>
          <w:rFonts w:ascii="Times New Roman" w:hAnsi="Times New Roman" w:cs="Times New Roman"/>
          <w:sz w:val="24"/>
          <w:szCs w:val="24"/>
        </w:rPr>
        <w:t>. Crop Science, 2, 176–177.</w:t>
      </w:r>
    </w:p>
    <w:p w14:paraId="0715BA41"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McDonald, M. B. (1980) Assessment of seed quality. Horticultural Science, 15(6): 784-788.</w:t>
      </w:r>
    </w:p>
    <w:p w14:paraId="679703C3"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Nagarajan, S., Sinha, J. P. And Pandita, V. K. (2004) Accelerated ageing behaviour of okra seed lots conditioned to different moisture levels and relation to seed water characteristics. Seed Research 32(2): 113-117.</w:t>
      </w:r>
    </w:p>
    <w:p w14:paraId="277839DD"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Oliveira, M.A.; Matthews, S. And Powell, A.A. (1984) The role of split seed coats in determining seed vigour in commercial seed lots of soyabean as measured by the EC test. Seed Science and Technology 12:659-668.</w:t>
      </w:r>
    </w:p>
    <w:p w14:paraId="4A50ADF3"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 xml:space="preserve">Panse, V. G. and </w:t>
      </w:r>
      <w:proofErr w:type="spellStart"/>
      <w:r w:rsidRPr="007E3388">
        <w:rPr>
          <w:rFonts w:ascii="Times New Roman" w:hAnsi="Times New Roman" w:cs="Times New Roman"/>
          <w:sz w:val="24"/>
          <w:szCs w:val="24"/>
        </w:rPr>
        <w:t>Sukhatme</w:t>
      </w:r>
      <w:proofErr w:type="spellEnd"/>
      <w:r w:rsidRPr="007E3388">
        <w:rPr>
          <w:rFonts w:ascii="Times New Roman" w:hAnsi="Times New Roman" w:cs="Times New Roman"/>
          <w:sz w:val="24"/>
          <w:szCs w:val="24"/>
        </w:rPr>
        <w:t>, P. V. (1985) Statistical methods for agricultural workers, 4</w:t>
      </w:r>
      <w:r w:rsidRPr="007E3388">
        <w:rPr>
          <w:rFonts w:ascii="Times New Roman" w:hAnsi="Times New Roman" w:cs="Times New Roman"/>
          <w:sz w:val="24"/>
          <w:szCs w:val="24"/>
          <w:vertAlign w:val="superscript"/>
        </w:rPr>
        <w:t>th</w:t>
      </w:r>
      <w:r w:rsidRPr="007E3388">
        <w:rPr>
          <w:rFonts w:ascii="Times New Roman" w:hAnsi="Times New Roman" w:cs="Times New Roman"/>
          <w:sz w:val="24"/>
          <w:szCs w:val="24"/>
        </w:rPr>
        <w:t xml:space="preserve"> Ed., ICAR, New Delhi.</w:t>
      </w:r>
    </w:p>
    <w:p w14:paraId="142E14E1" w14:textId="77777777" w:rsidR="000E750C" w:rsidRDefault="000E750C">
      <w:pPr>
        <w:ind w:left="720" w:hanging="720"/>
        <w:jc w:val="both"/>
        <w:rPr>
          <w:rFonts w:ascii="Times New Roman" w:hAnsi="Times New Roman" w:cs="Times New Roman"/>
          <w:sz w:val="24"/>
          <w:szCs w:val="24"/>
        </w:rPr>
      </w:pPr>
      <w:proofErr w:type="spellStart"/>
      <w:r w:rsidRPr="007E3388">
        <w:rPr>
          <w:rFonts w:ascii="Times New Roman" w:hAnsi="Times New Roman" w:cs="Times New Roman"/>
          <w:sz w:val="24"/>
          <w:szCs w:val="24"/>
        </w:rPr>
        <w:t>Pinthus</w:t>
      </w:r>
      <w:proofErr w:type="spellEnd"/>
      <w:r w:rsidRPr="007E3388">
        <w:rPr>
          <w:rFonts w:ascii="Times New Roman" w:hAnsi="Times New Roman" w:cs="Times New Roman"/>
          <w:sz w:val="24"/>
          <w:szCs w:val="24"/>
        </w:rPr>
        <w:t>, M.J. and Kimel, M. (1979) Speed of germination as a criterion of seed vigour in soyabeans. Crop Science 19:291-292.</w:t>
      </w:r>
    </w:p>
    <w:p w14:paraId="11753624" w14:textId="00631155" w:rsidR="00E1708E" w:rsidRPr="007E3388" w:rsidRDefault="00E1708E" w:rsidP="00E1708E">
      <w:pPr>
        <w:ind w:left="720" w:hanging="720"/>
        <w:jc w:val="both"/>
        <w:rPr>
          <w:rFonts w:ascii="Times New Roman" w:hAnsi="Times New Roman" w:cs="Times New Roman"/>
          <w:sz w:val="24"/>
          <w:szCs w:val="24"/>
        </w:rPr>
      </w:pPr>
      <w:r w:rsidRPr="00E1708E">
        <w:rPr>
          <w:rFonts w:ascii="Times New Roman" w:hAnsi="Times New Roman" w:cs="Times New Roman"/>
          <w:sz w:val="24"/>
          <w:szCs w:val="24"/>
        </w:rPr>
        <w:t>Sharma, P., Saxena, S., &amp; Joshi, N. (2012). Genotypic variability in coriander (Coriandrum sativum L.) for seed vigour traits. Indian Journal of Plant Physiology, 17(3), 241–246.</w:t>
      </w:r>
    </w:p>
    <w:p w14:paraId="46E3A7CC" w14:textId="77777777" w:rsidR="000E750C" w:rsidRDefault="000E750C">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 xml:space="preserve">Sethi, N., </w:t>
      </w:r>
      <w:proofErr w:type="spellStart"/>
      <w:r w:rsidRPr="007E3388">
        <w:rPr>
          <w:rFonts w:ascii="Times New Roman" w:hAnsi="Times New Roman" w:cs="Times New Roman"/>
          <w:sz w:val="24"/>
          <w:szCs w:val="24"/>
        </w:rPr>
        <w:t>Nathu</w:t>
      </w:r>
      <w:proofErr w:type="spellEnd"/>
      <w:r w:rsidRPr="007E3388">
        <w:rPr>
          <w:rFonts w:ascii="Times New Roman" w:hAnsi="Times New Roman" w:cs="Times New Roman"/>
          <w:sz w:val="24"/>
          <w:szCs w:val="24"/>
        </w:rPr>
        <w:t xml:space="preserve">, D., Singh, R.K. and Srivastava, R.K. (1990). Antifertility and </w:t>
      </w:r>
      <w:proofErr w:type="spellStart"/>
      <w:r w:rsidRPr="007E3388">
        <w:rPr>
          <w:rFonts w:ascii="Times New Roman" w:hAnsi="Times New Roman" w:cs="Times New Roman"/>
          <w:sz w:val="24"/>
          <w:szCs w:val="24"/>
        </w:rPr>
        <w:t>tetratogenic</w:t>
      </w:r>
      <w:proofErr w:type="spellEnd"/>
      <w:r w:rsidRPr="007E3388">
        <w:rPr>
          <w:rFonts w:ascii="Times New Roman" w:hAnsi="Times New Roman" w:cs="Times New Roman"/>
          <w:sz w:val="24"/>
          <w:szCs w:val="24"/>
        </w:rPr>
        <w:t xml:space="preserve"> activity of some indigenous medicinal plants in rats. </w:t>
      </w:r>
      <w:proofErr w:type="spellStart"/>
      <w:r w:rsidRPr="007E3388">
        <w:rPr>
          <w:rFonts w:ascii="Times New Roman" w:hAnsi="Times New Roman" w:cs="Times New Roman"/>
          <w:sz w:val="24"/>
          <w:szCs w:val="24"/>
        </w:rPr>
        <w:t>Fitoterapia</w:t>
      </w:r>
      <w:proofErr w:type="spellEnd"/>
      <w:r w:rsidRPr="007E3388">
        <w:rPr>
          <w:rFonts w:ascii="Times New Roman" w:hAnsi="Times New Roman" w:cs="Times New Roman"/>
          <w:sz w:val="24"/>
          <w:szCs w:val="24"/>
        </w:rPr>
        <w:t xml:space="preserve"> 61(1): 64-67.</w:t>
      </w:r>
    </w:p>
    <w:p w14:paraId="27871541" w14:textId="2F2AF7EE" w:rsidR="00E1708E" w:rsidRPr="007E3388" w:rsidRDefault="00E1708E" w:rsidP="00E1708E">
      <w:pPr>
        <w:ind w:left="720" w:hanging="720"/>
        <w:jc w:val="both"/>
        <w:rPr>
          <w:rFonts w:ascii="Times New Roman" w:hAnsi="Times New Roman" w:cs="Times New Roman"/>
          <w:sz w:val="24"/>
          <w:szCs w:val="24"/>
        </w:rPr>
      </w:pPr>
      <w:r w:rsidRPr="00E1708E">
        <w:rPr>
          <w:rFonts w:ascii="Times New Roman" w:hAnsi="Times New Roman" w:cs="Times New Roman"/>
          <w:sz w:val="24"/>
          <w:szCs w:val="24"/>
        </w:rPr>
        <w:t>Singh, A., &amp; Mehta, R.S. (2014). Influence of storage period and genotypic differences on seed vigour and viability in soybean (Glycine max L.). Journal of Oilseed Research, 31(2), 145–150.</w:t>
      </w:r>
    </w:p>
    <w:p w14:paraId="26A90F75"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Singh, B., Singh, C.B. and Gupta, P.C. (2003) Influence of seed ageing in Vigna species. Farm Science J. 12(1): 4-7.</w:t>
      </w:r>
    </w:p>
    <w:p w14:paraId="3EC2C6E2"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Smith, O.E., Welch, N.C. and McCoy, O.D.   (1973)   Relationship   of   seed   vigour   to emergence seedling weight and yield. Journal of American Society of Horticulture Science 28: 552-555.</w:t>
      </w:r>
    </w:p>
    <w:p w14:paraId="51549B9A"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Verma, V.D. and Ram, H.H. (1989) Relationship between germinability after accelerated ageing, laboratory germination and seed size in soyabean. Genetics Newsletter. 16:49-51.</w:t>
      </w:r>
    </w:p>
    <w:p w14:paraId="35E23212" w14:textId="77777777"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Verma, S. S., Tomer, R. P. S. and Verma, U. (2003) Loss of viability and vigour in Indian mustard seeds stored under ambient conditions. Seed Research 31 (1): 90-93.</w:t>
      </w:r>
    </w:p>
    <w:p w14:paraId="41A7AF2F" w14:textId="69E1CB08" w:rsidR="000E750C" w:rsidRPr="007E3388" w:rsidRDefault="000E750C" w:rsidP="007E3388">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t xml:space="preserve">Vijay </w:t>
      </w:r>
      <w:proofErr w:type="spellStart"/>
      <w:r w:rsidRPr="007E3388">
        <w:rPr>
          <w:rFonts w:ascii="Times New Roman" w:hAnsi="Times New Roman" w:cs="Times New Roman"/>
          <w:sz w:val="24"/>
          <w:szCs w:val="24"/>
        </w:rPr>
        <w:t>kumar</w:t>
      </w:r>
      <w:proofErr w:type="spellEnd"/>
      <w:r w:rsidRPr="007E3388">
        <w:rPr>
          <w:rFonts w:ascii="Times New Roman" w:hAnsi="Times New Roman" w:cs="Times New Roman"/>
          <w:sz w:val="24"/>
          <w:szCs w:val="24"/>
        </w:rPr>
        <w:t>, A. (2003) Vigour test for okra (Abelmoschus   esculents   L.  Moench) Seed Research 31(2): 249-252.</w:t>
      </w:r>
    </w:p>
    <w:p w14:paraId="58F88553" w14:textId="16D8882A" w:rsidR="000E750C" w:rsidRDefault="000E750C">
      <w:pPr>
        <w:ind w:left="720" w:hanging="720"/>
        <w:jc w:val="both"/>
        <w:rPr>
          <w:rFonts w:ascii="Times New Roman" w:hAnsi="Times New Roman" w:cs="Times New Roman"/>
          <w:sz w:val="24"/>
          <w:szCs w:val="24"/>
        </w:rPr>
      </w:pPr>
      <w:r w:rsidRPr="007E3388">
        <w:rPr>
          <w:rFonts w:ascii="Times New Roman" w:hAnsi="Times New Roman" w:cs="Times New Roman"/>
          <w:sz w:val="24"/>
          <w:szCs w:val="24"/>
        </w:rPr>
        <w:lastRenderedPageBreak/>
        <w:t xml:space="preserve">Yanping, Y., </w:t>
      </w:r>
      <w:proofErr w:type="spellStart"/>
      <w:r w:rsidRPr="007E3388">
        <w:rPr>
          <w:rFonts w:ascii="Times New Roman" w:hAnsi="Times New Roman" w:cs="Times New Roman"/>
          <w:sz w:val="24"/>
          <w:szCs w:val="24"/>
        </w:rPr>
        <w:t>Rongoi</w:t>
      </w:r>
      <w:proofErr w:type="spellEnd"/>
      <w:r w:rsidRPr="007E3388">
        <w:rPr>
          <w:rFonts w:ascii="Times New Roman" w:hAnsi="Times New Roman" w:cs="Times New Roman"/>
          <w:sz w:val="24"/>
          <w:szCs w:val="24"/>
        </w:rPr>
        <w:t xml:space="preserve">, G., </w:t>
      </w:r>
      <w:proofErr w:type="spellStart"/>
      <w:r w:rsidRPr="007E3388">
        <w:rPr>
          <w:rFonts w:ascii="Times New Roman" w:hAnsi="Times New Roman" w:cs="Times New Roman"/>
          <w:sz w:val="24"/>
          <w:szCs w:val="24"/>
        </w:rPr>
        <w:t>Qinguan</w:t>
      </w:r>
      <w:proofErr w:type="spellEnd"/>
      <w:r w:rsidRPr="007E3388">
        <w:rPr>
          <w:rFonts w:ascii="Times New Roman" w:hAnsi="Times New Roman" w:cs="Times New Roman"/>
          <w:sz w:val="24"/>
          <w:szCs w:val="24"/>
        </w:rPr>
        <w:t xml:space="preserve">, S. and </w:t>
      </w:r>
      <w:proofErr w:type="spellStart"/>
      <w:r w:rsidRPr="007E3388">
        <w:rPr>
          <w:rFonts w:ascii="Times New Roman" w:hAnsi="Times New Roman" w:cs="Times New Roman"/>
          <w:sz w:val="24"/>
          <w:szCs w:val="24"/>
        </w:rPr>
        <w:t>Shengfu</w:t>
      </w:r>
      <w:proofErr w:type="spellEnd"/>
      <w:r w:rsidRPr="007E3388">
        <w:rPr>
          <w:rFonts w:ascii="Times New Roman" w:hAnsi="Times New Roman" w:cs="Times New Roman"/>
          <w:sz w:val="24"/>
          <w:szCs w:val="24"/>
        </w:rPr>
        <w:t xml:space="preserve">, L. (2000) Vigour of </w:t>
      </w:r>
      <w:proofErr w:type="spellStart"/>
      <w:r w:rsidRPr="007E3388">
        <w:rPr>
          <w:rFonts w:ascii="Times New Roman" w:hAnsi="Times New Roman" w:cs="Times New Roman"/>
          <w:sz w:val="24"/>
          <w:szCs w:val="24"/>
        </w:rPr>
        <w:t>welsh</w:t>
      </w:r>
      <w:proofErr w:type="spellEnd"/>
      <w:r w:rsidRPr="007E3388">
        <w:rPr>
          <w:rFonts w:ascii="Times New Roman" w:hAnsi="Times New Roman" w:cs="Times New Roman"/>
          <w:sz w:val="24"/>
          <w:szCs w:val="24"/>
        </w:rPr>
        <w:t xml:space="preserve"> onion seeds in relation to storage temperature and seed moisture content. Seed Science and Technology, 28: 817-823.</w:t>
      </w:r>
    </w:p>
    <w:p w14:paraId="07142D23" w14:textId="10C7C4AC" w:rsidR="00E1708E" w:rsidRDefault="00E1708E" w:rsidP="00E1708E">
      <w:pPr>
        <w:ind w:left="720" w:hanging="720"/>
        <w:jc w:val="both"/>
      </w:pPr>
      <w:r w:rsidRPr="00E1708E">
        <w:t>Zhang, H., Wang, W., Liu, L., &amp; Guo, Y. (2016). Effect of seed storage and genotype on seed vigour and germination performance in lettuce (Lactuca sativa L.). Seed Science and Technology, 44(1), 1–11.</w:t>
      </w:r>
    </w:p>
    <w:p w14:paraId="511FA688" w14:textId="77777777" w:rsidR="000E750C" w:rsidRDefault="000E750C" w:rsidP="007E3388">
      <w:pPr>
        <w:jc w:val="both"/>
      </w:pPr>
    </w:p>
    <w:p w14:paraId="115FAF3B" w14:textId="77777777" w:rsidR="000E750C" w:rsidRPr="000E750C" w:rsidRDefault="000E750C" w:rsidP="009940A2">
      <w:pPr>
        <w:jc w:val="both"/>
        <w:rPr>
          <w:rFonts w:ascii="Times New Roman" w:hAnsi="Times New Roman" w:cs="Times New Roman"/>
          <w:lang w:val="en-US"/>
        </w:rPr>
      </w:pPr>
    </w:p>
    <w:sectPr w:rsidR="000E750C" w:rsidRPr="000E750C" w:rsidSect="007E7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CEC5" w14:textId="77777777" w:rsidR="00545DC2" w:rsidRDefault="00545DC2" w:rsidP="00B348C6">
      <w:pPr>
        <w:spacing w:after="0" w:line="240" w:lineRule="auto"/>
      </w:pPr>
      <w:r>
        <w:separator/>
      </w:r>
    </w:p>
  </w:endnote>
  <w:endnote w:type="continuationSeparator" w:id="0">
    <w:p w14:paraId="7EFB692B" w14:textId="77777777" w:rsidR="00545DC2" w:rsidRDefault="00545DC2" w:rsidP="00B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0DFE" w14:textId="77777777" w:rsidR="00B348C6" w:rsidRDefault="00B3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52AA" w14:textId="77777777" w:rsidR="00B348C6" w:rsidRDefault="00B34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CE69" w14:textId="77777777" w:rsidR="00B348C6" w:rsidRDefault="00B3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C4AA" w14:textId="77777777" w:rsidR="00545DC2" w:rsidRDefault="00545DC2" w:rsidP="00B348C6">
      <w:pPr>
        <w:spacing w:after="0" w:line="240" w:lineRule="auto"/>
      </w:pPr>
      <w:r>
        <w:separator/>
      </w:r>
    </w:p>
  </w:footnote>
  <w:footnote w:type="continuationSeparator" w:id="0">
    <w:p w14:paraId="355019FA" w14:textId="77777777" w:rsidR="00545DC2" w:rsidRDefault="00545DC2" w:rsidP="00B3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AB48" w14:textId="6C20D763" w:rsidR="00B348C6" w:rsidRDefault="00000000">
    <w:pPr>
      <w:pStyle w:val="Header"/>
    </w:pPr>
    <w:r>
      <w:rPr>
        <w:noProof/>
      </w:rPr>
      <w:pict w14:anchorId="06259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BC6B" w14:textId="465598E8" w:rsidR="00B348C6" w:rsidRDefault="00000000">
    <w:pPr>
      <w:pStyle w:val="Header"/>
    </w:pPr>
    <w:r>
      <w:rPr>
        <w:noProof/>
      </w:rPr>
      <w:pict w14:anchorId="7BF37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C7F1" w14:textId="39B55507" w:rsidR="00B348C6" w:rsidRDefault="00000000">
    <w:pPr>
      <w:pStyle w:val="Header"/>
    </w:pPr>
    <w:r>
      <w:rPr>
        <w:noProof/>
      </w:rPr>
      <w:pict w14:anchorId="4207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22DD7"/>
    <w:multiLevelType w:val="hybridMultilevel"/>
    <w:tmpl w:val="95E27820"/>
    <w:lvl w:ilvl="0" w:tplc="DFC8B12E">
      <w:start w:val="1"/>
      <w:numFmt w:val="decimal"/>
      <w:lvlText w:val="%1."/>
      <w:lvlJc w:val="left"/>
      <w:pPr>
        <w:ind w:left="1020" w:hanging="360"/>
      </w:pPr>
    </w:lvl>
    <w:lvl w:ilvl="1" w:tplc="AAA88EAC">
      <w:start w:val="1"/>
      <w:numFmt w:val="decimal"/>
      <w:lvlText w:val="%2."/>
      <w:lvlJc w:val="left"/>
      <w:pPr>
        <w:ind w:left="1020" w:hanging="360"/>
      </w:pPr>
    </w:lvl>
    <w:lvl w:ilvl="2" w:tplc="FBE4E802">
      <w:start w:val="1"/>
      <w:numFmt w:val="decimal"/>
      <w:lvlText w:val="%3."/>
      <w:lvlJc w:val="left"/>
      <w:pPr>
        <w:ind w:left="1020" w:hanging="360"/>
      </w:pPr>
    </w:lvl>
    <w:lvl w:ilvl="3" w:tplc="3958384E">
      <w:start w:val="1"/>
      <w:numFmt w:val="decimal"/>
      <w:lvlText w:val="%4."/>
      <w:lvlJc w:val="left"/>
      <w:pPr>
        <w:ind w:left="1020" w:hanging="360"/>
      </w:pPr>
    </w:lvl>
    <w:lvl w:ilvl="4" w:tplc="8D206DFC">
      <w:start w:val="1"/>
      <w:numFmt w:val="decimal"/>
      <w:lvlText w:val="%5."/>
      <w:lvlJc w:val="left"/>
      <w:pPr>
        <w:ind w:left="1020" w:hanging="360"/>
      </w:pPr>
    </w:lvl>
    <w:lvl w:ilvl="5" w:tplc="FAF892EA">
      <w:start w:val="1"/>
      <w:numFmt w:val="decimal"/>
      <w:lvlText w:val="%6."/>
      <w:lvlJc w:val="left"/>
      <w:pPr>
        <w:ind w:left="1020" w:hanging="360"/>
      </w:pPr>
    </w:lvl>
    <w:lvl w:ilvl="6" w:tplc="A53C69D6">
      <w:start w:val="1"/>
      <w:numFmt w:val="decimal"/>
      <w:lvlText w:val="%7."/>
      <w:lvlJc w:val="left"/>
      <w:pPr>
        <w:ind w:left="1020" w:hanging="360"/>
      </w:pPr>
    </w:lvl>
    <w:lvl w:ilvl="7" w:tplc="BCF8E5EE">
      <w:start w:val="1"/>
      <w:numFmt w:val="decimal"/>
      <w:lvlText w:val="%8."/>
      <w:lvlJc w:val="left"/>
      <w:pPr>
        <w:ind w:left="1020" w:hanging="360"/>
      </w:pPr>
    </w:lvl>
    <w:lvl w:ilvl="8" w:tplc="98465340">
      <w:start w:val="1"/>
      <w:numFmt w:val="decimal"/>
      <w:lvlText w:val="%9."/>
      <w:lvlJc w:val="left"/>
      <w:pPr>
        <w:ind w:left="1020" w:hanging="360"/>
      </w:pPr>
    </w:lvl>
  </w:abstractNum>
  <w:abstractNum w:abstractNumId="1" w15:restartNumberingAfterBreak="0">
    <w:nsid w:val="5F754377"/>
    <w:multiLevelType w:val="hybridMultilevel"/>
    <w:tmpl w:val="BCA0C7CE"/>
    <w:lvl w:ilvl="0" w:tplc="D8523B18">
      <w:numFmt w:val="bullet"/>
      <w:lvlText w:val=""/>
      <w:lvlJc w:val="left"/>
      <w:pPr>
        <w:ind w:left="839" w:hanging="360"/>
      </w:pPr>
      <w:rPr>
        <w:rFonts w:ascii="Wingdings" w:eastAsia="Wingdings" w:hAnsi="Wingdings" w:cs="Wingdings" w:hint="default"/>
        <w:w w:val="100"/>
        <w:sz w:val="22"/>
        <w:szCs w:val="22"/>
        <w:lang w:val="en-US" w:eastAsia="en-US" w:bidi="ar-SA"/>
      </w:rPr>
    </w:lvl>
    <w:lvl w:ilvl="1" w:tplc="934C34C4">
      <w:numFmt w:val="bullet"/>
      <w:lvlText w:val="•"/>
      <w:lvlJc w:val="left"/>
      <w:pPr>
        <w:ind w:left="1664" w:hanging="360"/>
      </w:pPr>
      <w:rPr>
        <w:rFonts w:hint="default"/>
        <w:lang w:val="en-US" w:eastAsia="en-US" w:bidi="ar-SA"/>
      </w:rPr>
    </w:lvl>
    <w:lvl w:ilvl="2" w:tplc="B8C020DC">
      <w:numFmt w:val="bullet"/>
      <w:lvlText w:val="•"/>
      <w:lvlJc w:val="left"/>
      <w:pPr>
        <w:ind w:left="2488" w:hanging="360"/>
      </w:pPr>
      <w:rPr>
        <w:rFonts w:hint="default"/>
        <w:lang w:val="en-US" w:eastAsia="en-US" w:bidi="ar-SA"/>
      </w:rPr>
    </w:lvl>
    <w:lvl w:ilvl="3" w:tplc="E6C26052">
      <w:numFmt w:val="bullet"/>
      <w:lvlText w:val="•"/>
      <w:lvlJc w:val="left"/>
      <w:pPr>
        <w:ind w:left="3312" w:hanging="360"/>
      </w:pPr>
      <w:rPr>
        <w:rFonts w:hint="default"/>
        <w:lang w:val="en-US" w:eastAsia="en-US" w:bidi="ar-SA"/>
      </w:rPr>
    </w:lvl>
    <w:lvl w:ilvl="4" w:tplc="AD9A9392">
      <w:numFmt w:val="bullet"/>
      <w:lvlText w:val="•"/>
      <w:lvlJc w:val="left"/>
      <w:pPr>
        <w:ind w:left="4136" w:hanging="360"/>
      </w:pPr>
      <w:rPr>
        <w:rFonts w:hint="default"/>
        <w:lang w:val="en-US" w:eastAsia="en-US" w:bidi="ar-SA"/>
      </w:rPr>
    </w:lvl>
    <w:lvl w:ilvl="5" w:tplc="D2FEF584">
      <w:numFmt w:val="bullet"/>
      <w:lvlText w:val="•"/>
      <w:lvlJc w:val="left"/>
      <w:pPr>
        <w:ind w:left="4960" w:hanging="360"/>
      </w:pPr>
      <w:rPr>
        <w:rFonts w:hint="default"/>
        <w:lang w:val="en-US" w:eastAsia="en-US" w:bidi="ar-SA"/>
      </w:rPr>
    </w:lvl>
    <w:lvl w:ilvl="6" w:tplc="76261840">
      <w:numFmt w:val="bullet"/>
      <w:lvlText w:val="•"/>
      <w:lvlJc w:val="left"/>
      <w:pPr>
        <w:ind w:left="5784" w:hanging="360"/>
      </w:pPr>
      <w:rPr>
        <w:rFonts w:hint="default"/>
        <w:lang w:val="en-US" w:eastAsia="en-US" w:bidi="ar-SA"/>
      </w:rPr>
    </w:lvl>
    <w:lvl w:ilvl="7" w:tplc="BA2474E2">
      <w:numFmt w:val="bullet"/>
      <w:lvlText w:val="•"/>
      <w:lvlJc w:val="left"/>
      <w:pPr>
        <w:ind w:left="6608" w:hanging="360"/>
      </w:pPr>
      <w:rPr>
        <w:rFonts w:hint="default"/>
        <w:lang w:val="en-US" w:eastAsia="en-US" w:bidi="ar-SA"/>
      </w:rPr>
    </w:lvl>
    <w:lvl w:ilvl="8" w:tplc="64463C30">
      <w:numFmt w:val="bullet"/>
      <w:lvlText w:val="•"/>
      <w:lvlJc w:val="left"/>
      <w:pPr>
        <w:ind w:left="7432" w:hanging="360"/>
      </w:pPr>
      <w:rPr>
        <w:rFonts w:hint="default"/>
        <w:lang w:val="en-US" w:eastAsia="en-US" w:bidi="ar-SA"/>
      </w:rPr>
    </w:lvl>
  </w:abstractNum>
  <w:num w:numId="1" w16cid:durableId="1748919392">
    <w:abstractNumId w:val="1"/>
  </w:num>
  <w:num w:numId="2" w16cid:durableId="50891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B"/>
    <w:rsid w:val="0007154A"/>
    <w:rsid w:val="000877A6"/>
    <w:rsid w:val="000E750C"/>
    <w:rsid w:val="000F65AA"/>
    <w:rsid w:val="00105650"/>
    <w:rsid w:val="00156E68"/>
    <w:rsid w:val="0017462B"/>
    <w:rsid w:val="001C3D99"/>
    <w:rsid w:val="001E6BFE"/>
    <w:rsid w:val="0024703F"/>
    <w:rsid w:val="002702C6"/>
    <w:rsid w:val="00287AA0"/>
    <w:rsid w:val="002B22AF"/>
    <w:rsid w:val="002C2CE7"/>
    <w:rsid w:val="002E23ED"/>
    <w:rsid w:val="003236C6"/>
    <w:rsid w:val="00377663"/>
    <w:rsid w:val="00385274"/>
    <w:rsid w:val="003F2856"/>
    <w:rsid w:val="003F391A"/>
    <w:rsid w:val="00404A5A"/>
    <w:rsid w:val="004800EE"/>
    <w:rsid w:val="00486ACE"/>
    <w:rsid w:val="00545DC2"/>
    <w:rsid w:val="0055367D"/>
    <w:rsid w:val="00587CF3"/>
    <w:rsid w:val="00617068"/>
    <w:rsid w:val="00641D3C"/>
    <w:rsid w:val="006919D9"/>
    <w:rsid w:val="006968D6"/>
    <w:rsid w:val="006C667B"/>
    <w:rsid w:val="00720013"/>
    <w:rsid w:val="007E3388"/>
    <w:rsid w:val="007E7530"/>
    <w:rsid w:val="007F0990"/>
    <w:rsid w:val="00897BF8"/>
    <w:rsid w:val="008A31EE"/>
    <w:rsid w:val="008D3AFC"/>
    <w:rsid w:val="00985234"/>
    <w:rsid w:val="009940A2"/>
    <w:rsid w:val="00A91622"/>
    <w:rsid w:val="00AC3403"/>
    <w:rsid w:val="00AF58DC"/>
    <w:rsid w:val="00B130BD"/>
    <w:rsid w:val="00B2278F"/>
    <w:rsid w:val="00B30D4C"/>
    <w:rsid w:val="00B348C6"/>
    <w:rsid w:val="00B5672A"/>
    <w:rsid w:val="00B740E6"/>
    <w:rsid w:val="00B77FE8"/>
    <w:rsid w:val="00C479E0"/>
    <w:rsid w:val="00CA5573"/>
    <w:rsid w:val="00CB627B"/>
    <w:rsid w:val="00CC6532"/>
    <w:rsid w:val="00CE0350"/>
    <w:rsid w:val="00D20B25"/>
    <w:rsid w:val="00D6664E"/>
    <w:rsid w:val="00DD0B64"/>
    <w:rsid w:val="00E1708E"/>
    <w:rsid w:val="00E57A15"/>
    <w:rsid w:val="00E77C90"/>
    <w:rsid w:val="00EC3E9A"/>
    <w:rsid w:val="00FF5A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339ED"/>
  <w15:chartTrackingRefBased/>
  <w15:docId w15:val="{A780BECC-A4B4-4320-AD29-2D3C2B6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6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46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46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46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46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4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46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46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46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46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4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62B"/>
    <w:rPr>
      <w:rFonts w:eastAsiaTheme="majorEastAsia" w:cstheme="majorBidi"/>
      <w:color w:val="272727" w:themeColor="text1" w:themeTint="D8"/>
    </w:rPr>
  </w:style>
  <w:style w:type="paragraph" w:styleId="Title">
    <w:name w:val="Title"/>
    <w:basedOn w:val="Normal"/>
    <w:next w:val="Normal"/>
    <w:link w:val="TitleChar"/>
    <w:uiPriority w:val="10"/>
    <w:qFormat/>
    <w:rsid w:val="00174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62B"/>
    <w:pPr>
      <w:spacing w:before="160"/>
      <w:jc w:val="center"/>
    </w:pPr>
    <w:rPr>
      <w:i/>
      <w:iCs/>
      <w:color w:val="404040" w:themeColor="text1" w:themeTint="BF"/>
    </w:rPr>
  </w:style>
  <w:style w:type="character" w:customStyle="1" w:styleId="QuoteChar">
    <w:name w:val="Quote Char"/>
    <w:basedOn w:val="DefaultParagraphFont"/>
    <w:link w:val="Quote"/>
    <w:uiPriority w:val="29"/>
    <w:rsid w:val="0017462B"/>
    <w:rPr>
      <w:i/>
      <w:iCs/>
      <w:color w:val="404040" w:themeColor="text1" w:themeTint="BF"/>
    </w:rPr>
  </w:style>
  <w:style w:type="paragraph" w:styleId="ListParagraph">
    <w:name w:val="List Paragraph"/>
    <w:basedOn w:val="Normal"/>
    <w:uiPriority w:val="34"/>
    <w:qFormat/>
    <w:rsid w:val="0017462B"/>
    <w:pPr>
      <w:ind w:left="720"/>
      <w:contextualSpacing/>
    </w:pPr>
  </w:style>
  <w:style w:type="character" w:styleId="IntenseEmphasis">
    <w:name w:val="Intense Emphasis"/>
    <w:basedOn w:val="DefaultParagraphFont"/>
    <w:uiPriority w:val="21"/>
    <w:qFormat/>
    <w:rsid w:val="0017462B"/>
    <w:rPr>
      <w:i/>
      <w:iCs/>
      <w:color w:val="2F5496" w:themeColor="accent1" w:themeShade="BF"/>
    </w:rPr>
  </w:style>
  <w:style w:type="paragraph" w:styleId="IntenseQuote">
    <w:name w:val="Intense Quote"/>
    <w:basedOn w:val="Normal"/>
    <w:next w:val="Normal"/>
    <w:link w:val="IntenseQuoteChar"/>
    <w:uiPriority w:val="30"/>
    <w:qFormat/>
    <w:rsid w:val="0017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462B"/>
    <w:rPr>
      <w:i/>
      <w:iCs/>
      <w:color w:val="2F5496" w:themeColor="accent1" w:themeShade="BF"/>
    </w:rPr>
  </w:style>
  <w:style w:type="character" w:styleId="IntenseReference">
    <w:name w:val="Intense Reference"/>
    <w:basedOn w:val="DefaultParagraphFont"/>
    <w:uiPriority w:val="32"/>
    <w:qFormat/>
    <w:rsid w:val="0017462B"/>
    <w:rPr>
      <w:b/>
      <w:bCs/>
      <w:smallCaps/>
      <w:color w:val="2F5496" w:themeColor="accent1" w:themeShade="BF"/>
      <w:spacing w:val="5"/>
    </w:rPr>
  </w:style>
  <w:style w:type="character" w:styleId="Hyperlink">
    <w:name w:val="Hyperlink"/>
    <w:basedOn w:val="DefaultParagraphFont"/>
    <w:uiPriority w:val="99"/>
    <w:unhideWhenUsed/>
    <w:rsid w:val="0017462B"/>
    <w:rPr>
      <w:color w:val="0563C1" w:themeColor="hyperlink"/>
      <w:u w:val="single"/>
    </w:rPr>
  </w:style>
  <w:style w:type="character" w:styleId="UnresolvedMention">
    <w:name w:val="Unresolved Mention"/>
    <w:basedOn w:val="DefaultParagraphFont"/>
    <w:uiPriority w:val="99"/>
    <w:semiHidden/>
    <w:unhideWhenUsed/>
    <w:rsid w:val="0017462B"/>
    <w:rPr>
      <w:color w:val="605E5C"/>
      <w:shd w:val="clear" w:color="auto" w:fill="E1DFDD"/>
    </w:rPr>
  </w:style>
  <w:style w:type="paragraph" w:customStyle="1" w:styleId="TableParagraph">
    <w:name w:val="Table Paragraph"/>
    <w:basedOn w:val="Normal"/>
    <w:uiPriority w:val="1"/>
    <w:qFormat/>
    <w:rsid w:val="00CA557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B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C6"/>
  </w:style>
  <w:style w:type="paragraph" w:styleId="Footer">
    <w:name w:val="footer"/>
    <w:basedOn w:val="Normal"/>
    <w:link w:val="FooterChar"/>
    <w:uiPriority w:val="99"/>
    <w:unhideWhenUsed/>
    <w:rsid w:val="00B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C6"/>
  </w:style>
  <w:style w:type="paragraph" w:styleId="Revision">
    <w:name w:val="Revision"/>
    <w:hidden/>
    <w:uiPriority w:val="99"/>
    <w:semiHidden/>
    <w:rsid w:val="009940A2"/>
    <w:pPr>
      <w:spacing w:after="0" w:line="240" w:lineRule="auto"/>
    </w:pPr>
  </w:style>
  <w:style w:type="character" w:styleId="CommentReference">
    <w:name w:val="annotation reference"/>
    <w:basedOn w:val="DefaultParagraphFont"/>
    <w:uiPriority w:val="99"/>
    <w:semiHidden/>
    <w:unhideWhenUsed/>
    <w:rsid w:val="00B130BD"/>
    <w:rPr>
      <w:sz w:val="16"/>
      <w:szCs w:val="16"/>
    </w:rPr>
  </w:style>
  <w:style w:type="paragraph" w:styleId="CommentText">
    <w:name w:val="annotation text"/>
    <w:basedOn w:val="Normal"/>
    <w:link w:val="CommentTextChar"/>
    <w:uiPriority w:val="99"/>
    <w:unhideWhenUsed/>
    <w:rsid w:val="00B130BD"/>
    <w:pPr>
      <w:spacing w:line="240" w:lineRule="auto"/>
    </w:pPr>
    <w:rPr>
      <w:sz w:val="20"/>
      <w:szCs w:val="20"/>
    </w:rPr>
  </w:style>
  <w:style w:type="character" w:customStyle="1" w:styleId="CommentTextChar">
    <w:name w:val="Comment Text Char"/>
    <w:basedOn w:val="DefaultParagraphFont"/>
    <w:link w:val="CommentText"/>
    <w:uiPriority w:val="99"/>
    <w:rsid w:val="00B130BD"/>
    <w:rPr>
      <w:sz w:val="20"/>
      <w:szCs w:val="20"/>
    </w:rPr>
  </w:style>
  <w:style w:type="paragraph" w:styleId="CommentSubject">
    <w:name w:val="annotation subject"/>
    <w:basedOn w:val="CommentText"/>
    <w:next w:val="CommentText"/>
    <w:link w:val="CommentSubjectChar"/>
    <w:uiPriority w:val="99"/>
    <w:semiHidden/>
    <w:unhideWhenUsed/>
    <w:rsid w:val="00B130BD"/>
    <w:rPr>
      <w:b/>
      <w:bCs/>
    </w:rPr>
  </w:style>
  <w:style w:type="character" w:customStyle="1" w:styleId="CommentSubjectChar">
    <w:name w:val="Comment Subject Char"/>
    <w:basedOn w:val="CommentTextChar"/>
    <w:link w:val="CommentSubject"/>
    <w:uiPriority w:val="99"/>
    <w:semiHidden/>
    <w:rsid w:val="00B13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45558">
      <w:bodyDiv w:val="1"/>
      <w:marLeft w:val="0"/>
      <w:marRight w:val="0"/>
      <w:marTop w:val="0"/>
      <w:marBottom w:val="0"/>
      <w:divBdr>
        <w:top w:val="none" w:sz="0" w:space="0" w:color="auto"/>
        <w:left w:val="none" w:sz="0" w:space="0" w:color="auto"/>
        <w:bottom w:val="none" w:sz="0" w:space="0" w:color="auto"/>
        <w:right w:val="none" w:sz="0" w:space="0" w:color="auto"/>
      </w:divBdr>
    </w:div>
    <w:div w:id="7829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10</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Editor-90</cp:lastModifiedBy>
  <cp:revision>27</cp:revision>
  <dcterms:created xsi:type="dcterms:W3CDTF">2025-06-11T05:27:00Z</dcterms:created>
  <dcterms:modified xsi:type="dcterms:W3CDTF">2025-06-21T07:12:00Z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f019d52b-f8c1-4f11-b4cf-c23c5953d2b5</vt:lpwstr>
  </property>
</Properties>
</file>