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96" w:rsidRDefault="00406ED4">
      <w:pPr>
        <w:spacing w:line="240" w:lineRule="auto"/>
        <w:jc w:val="center"/>
        <w:rPr>
          <w:rFonts w:ascii="Times New Roman" w:eastAsia="Times New Roman" w:hAnsi="Times New Roman" w:cs="Times New Roman"/>
          <w:b/>
          <w:bCs/>
          <w:sz w:val="40"/>
          <w:szCs w:val="40"/>
        </w:rPr>
      </w:pPr>
      <w:r>
        <w:rPr>
          <w:rFonts w:ascii="Times New Roman" w:hAnsi="Times New Roman" w:cs="Times New Roman"/>
          <w:b/>
          <w:bCs/>
          <w:sz w:val="40"/>
          <w:szCs w:val="40"/>
        </w:rPr>
        <w:t xml:space="preserve">AI-Driven Detection and Prevention of </w:t>
      </w:r>
      <w:proofErr w:type="spellStart"/>
      <w:r>
        <w:rPr>
          <w:rFonts w:ascii="Times New Roman" w:hAnsi="Times New Roman" w:cs="Times New Roman"/>
          <w:b/>
          <w:bCs/>
          <w:sz w:val="40"/>
          <w:szCs w:val="40"/>
        </w:rPr>
        <w:t>Deepfakes</w:t>
      </w:r>
      <w:proofErr w:type="spellEnd"/>
      <w:r>
        <w:rPr>
          <w:rFonts w:ascii="Times New Roman" w:hAnsi="Times New Roman" w:cs="Times New Roman"/>
          <w:b/>
          <w:bCs/>
          <w:sz w:val="40"/>
          <w:szCs w:val="40"/>
        </w:rPr>
        <w:t xml:space="preserve"> in National Security</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rapid advancement of artificial intelligence has enabled the creation of highly realistic synthetic media, known as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which pose significant threats to national security. This research explores the application of AI-powered tools to detect and mitigate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in defense, intelligence, and governmental communication channels. The primary objective of the study is to evaluate the effectiveness of current AI-driven detection techniques and propose robust mitigation strategies that can be integrated into national security frameworks.</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mixed-methods approach was employed, combining a comprehensive review of state-of-the-art detection algorithms—including convolutional neural networks (CNNs), recurrent neural networks (RNNs), and transformer-based models—with qualitative analysis of their application in real-world security scenarios. Additionally, simulated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attack scenarios were used to test detection accuracy, response time, and potential countermeasure efficacy.</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findings indicate that while AI-based detectors can achieve high accuracy under controlled conditions, their performance degrades with </w:t>
      </w:r>
      <w:proofErr w:type="spellStart"/>
      <w:r>
        <w:rPr>
          <w:rFonts w:ascii="Times New Roman" w:eastAsia="Times New Roman" w:hAnsi="Times New Roman" w:cs="Times New Roman"/>
          <w:sz w:val="28"/>
          <w:szCs w:val="28"/>
        </w:rPr>
        <w:t>adversarially</w:t>
      </w:r>
      <w:proofErr w:type="spellEnd"/>
      <w:r>
        <w:rPr>
          <w:rFonts w:ascii="Times New Roman" w:eastAsia="Times New Roman" w:hAnsi="Times New Roman" w:cs="Times New Roman"/>
          <w:sz w:val="28"/>
          <w:szCs w:val="28"/>
        </w:rPr>
        <w:t xml:space="preserve"> modified or low-quality content. Moreover, current systems lack seamless integration with national infrastructure, highlighting a critical gap in operational readiness. The study also identifies the importance of multi-layered defense systems incorporating forensic analysis, real-time monitoring, and public awareness initiatives.</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conclusion, while AI-powered tools offer promising capabilities in identifying and mitigating </w:t>
      </w:r>
      <w:proofErr w:type="spellStart"/>
      <w:r w:rsidR="004978BD" w:rsidRPr="004978BD">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they must be supported by policy frameworks, inter-agency collaboration, and continuous technological advancement to be effective in safeguarding national security interests.</w:t>
      </w:r>
    </w:p>
    <w:p w:rsidR="008A0F96" w:rsidRDefault="004978BD">
      <w:pPr>
        <w:spacing w:line="240" w:lineRule="auto"/>
        <w:jc w:val="both"/>
        <w:rPr>
          <w:rFonts w:ascii="Times New Roman" w:eastAsia="Times New Roman" w:hAnsi="Times New Roman" w:cs="Times New Roman"/>
          <w:sz w:val="28"/>
          <w:szCs w:val="28"/>
        </w:rPr>
      </w:pPr>
      <w:r w:rsidRPr="004978BD">
        <w:rPr>
          <w:rFonts w:ascii="Times New Roman" w:eastAsia="Times New Roman" w:hAnsi="Times New Roman" w:cs="Times New Roman"/>
          <w:sz w:val="28"/>
          <w:szCs w:val="28"/>
          <w:highlight w:val="yellow"/>
        </w:rPr>
        <w:t xml:space="preserve">Keywords: </w:t>
      </w:r>
      <w:proofErr w:type="spellStart"/>
      <w:r w:rsidR="003065BB">
        <w:rPr>
          <w:rFonts w:ascii="Times New Roman" w:eastAsia="Times New Roman" w:hAnsi="Times New Roman" w:cs="Times New Roman"/>
          <w:sz w:val="28"/>
          <w:szCs w:val="28"/>
          <w:highlight w:val="yellow"/>
        </w:rPr>
        <w:t>D</w:t>
      </w:r>
      <w:r w:rsidRPr="004978BD">
        <w:rPr>
          <w:rFonts w:ascii="Times New Roman" w:eastAsia="Times New Roman" w:hAnsi="Times New Roman" w:cs="Times New Roman"/>
          <w:sz w:val="28"/>
          <w:szCs w:val="28"/>
          <w:highlight w:val="yellow"/>
        </w:rPr>
        <w:t>eepfakes</w:t>
      </w:r>
      <w:proofErr w:type="spellEnd"/>
      <w:r w:rsidRPr="004978BD">
        <w:rPr>
          <w:rFonts w:ascii="Times New Roman" w:eastAsia="Times New Roman" w:hAnsi="Times New Roman" w:cs="Times New Roman"/>
          <w:sz w:val="28"/>
          <w:szCs w:val="28"/>
          <w:highlight w:val="yellow"/>
        </w:rPr>
        <w:t>, artificial intelligence, recurrent neural networks, National Security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advent of </w:t>
      </w:r>
      <w:r w:rsidR="004978BD" w:rsidRPr="004978BD">
        <w:rPr>
          <w:rFonts w:ascii="Times New Roman" w:eastAsia="Times New Roman" w:hAnsi="Times New Roman" w:cs="Times New Roman"/>
          <w:sz w:val="28"/>
          <w:szCs w:val="28"/>
        </w:rPr>
        <w:t xml:space="preserve">artificial intelligence </w:t>
      </w:r>
      <w:r>
        <w:rPr>
          <w:rFonts w:ascii="Times New Roman" w:eastAsia="Times New Roman" w:hAnsi="Times New Roman" w:cs="Times New Roman"/>
          <w:sz w:val="28"/>
          <w:szCs w:val="28"/>
        </w:rPr>
        <w:t xml:space="preserve">(AI) and machine learning has revolutionized media generation, enabling the creation of hyper-realistic synthetic content commonly known as </w:t>
      </w:r>
      <w:proofErr w:type="spellStart"/>
      <w:r>
        <w:rPr>
          <w:rFonts w:ascii="Times New Roman" w:eastAsia="Times New Roman" w:hAnsi="Times New Roman" w:cs="Times New Roman"/>
          <w:b/>
          <w:sz w:val="28"/>
          <w:szCs w:val="28"/>
        </w:rPr>
        <w:t>deepfakes</w:t>
      </w:r>
      <w:proofErr w:type="spellEnd"/>
      <w:r>
        <w:rPr>
          <w:rFonts w:ascii="Times New Roman" w:eastAsia="Times New Roman" w:hAnsi="Times New Roman" w:cs="Times New Roman"/>
          <w:sz w:val="28"/>
          <w:szCs w:val="28"/>
        </w:rPr>
        <w:t xml:space="preserve">. These AI-generated images, audio clips, and videos convincingly simulate real individuals, making it increasingly difficult to distinguish between authentic and fabricated media. While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have found benign uses in entertainment and education, they also present alarming risks, particularly within the realm of </w:t>
      </w:r>
      <w:r>
        <w:rPr>
          <w:rFonts w:ascii="Times New Roman" w:eastAsia="Times New Roman" w:hAnsi="Times New Roman" w:cs="Times New Roman"/>
          <w:b/>
          <w:sz w:val="28"/>
          <w:szCs w:val="28"/>
        </w:rPr>
        <w:t>national security</w:t>
      </w:r>
      <w:r>
        <w:rPr>
          <w:rFonts w:ascii="Times New Roman" w:eastAsia="Times New Roman" w:hAnsi="Times New Roman" w:cs="Times New Roman"/>
          <w:sz w:val="28"/>
          <w:szCs w:val="28"/>
        </w:rPr>
        <w:t xml:space="preserve">. Malicious actors can exploit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to spread disinformation, impersonate political leaders, manipulate public opinion, and disrupt diplomatic relations.</w:t>
      </w:r>
    </w:p>
    <w:p w:rsidR="008A0F96" w:rsidRDefault="00406ED4">
      <w:pPr>
        <w:pStyle w:val="Heading3"/>
        <w:keepNext w:val="0"/>
        <w:keepLines w:val="0"/>
        <w:spacing w:before="280" w:line="240" w:lineRule="auto"/>
        <w:jc w:val="both"/>
        <w:rPr>
          <w:rFonts w:ascii="Times New Roman" w:eastAsia="Times New Roman" w:hAnsi="Times New Roman" w:cs="Times New Roman"/>
          <w:b/>
          <w:color w:val="000000"/>
        </w:rPr>
      </w:pPr>
      <w:bookmarkStart w:id="0" w:name="_oteb8lu345bq" w:colFirst="0" w:colLast="0"/>
      <w:bookmarkEnd w:id="0"/>
      <w:r>
        <w:rPr>
          <w:rFonts w:ascii="Times New Roman" w:eastAsia="Times New Roman" w:hAnsi="Times New Roman" w:cs="Times New Roman"/>
          <w:b/>
          <w:color w:val="000000"/>
        </w:rPr>
        <w:t>Background</w:t>
      </w:r>
    </w:p>
    <w:p w:rsidR="008A0F96" w:rsidRDefault="00406ED4">
      <w:pPr>
        <w:spacing w:before="240" w:after="24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are typically generated using generative adversarial networks (GANs) or similar deep learning models, which learn to create realistic outputs through iterative training. The accessibility of these technologies has lowered the barrier to entry, allowing non-experts to generate convincing forgeries. In the context of national security,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can be weaponized to undermine trust in governmental institutions, interfere with electoral processes, or provoke conflict through fabricated communications from key figures.</w:t>
      </w:r>
    </w:p>
    <w:p w:rsidR="008A0F96" w:rsidRDefault="00406ED4">
      <w:pPr>
        <w:pStyle w:val="Heading3"/>
        <w:keepNext w:val="0"/>
        <w:keepLines w:val="0"/>
        <w:spacing w:before="280" w:line="240" w:lineRule="auto"/>
        <w:jc w:val="both"/>
        <w:rPr>
          <w:rFonts w:ascii="Times New Roman" w:eastAsia="Times New Roman" w:hAnsi="Times New Roman" w:cs="Times New Roman"/>
          <w:b/>
          <w:color w:val="000000"/>
        </w:rPr>
      </w:pPr>
      <w:bookmarkStart w:id="1" w:name="_9oroxvc8kmxo" w:colFirst="0" w:colLast="0"/>
      <w:bookmarkEnd w:id="1"/>
      <w:r>
        <w:rPr>
          <w:rFonts w:ascii="Times New Roman" w:eastAsia="Times New Roman" w:hAnsi="Times New Roman" w:cs="Times New Roman"/>
          <w:b/>
          <w:color w:val="000000"/>
        </w:rPr>
        <w:t>Literature Review</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growing body of literature has emerged to address the technological and societal implications of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Research by </w:t>
      </w:r>
      <w:proofErr w:type="spellStart"/>
      <w:r>
        <w:rPr>
          <w:rFonts w:ascii="Times New Roman" w:eastAsia="Times New Roman" w:hAnsi="Times New Roman" w:cs="Times New Roman"/>
          <w:sz w:val="28"/>
          <w:szCs w:val="28"/>
        </w:rPr>
        <w:t>Korshunov</w:t>
      </w:r>
      <w:proofErr w:type="spellEnd"/>
      <w:r>
        <w:rPr>
          <w:rFonts w:ascii="Times New Roman" w:eastAsia="Times New Roman" w:hAnsi="Times New Roman" w:cs="Times New Roman"/>
          <w:sz w:val="28"/>
          <w:szCs w:val="28"/>
        </w:rPr>
        <w:t xml:space="preserve"> and Marcel (2019) and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(2020) explores various AI-based detection techniques, including convolutional neural networks (CNNs), temporal inconsistency analysis, and forensic cues such as eye blinking or head movement irregularities. Meanwhile, studies like Chesney and Citron (2019) highlight the societal and legal threats posed by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calling for interdisciplinary solutions involving technology, policy, and ethics.</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these efforts, there remains a gap in applying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frameworks specifically within </w:t>
      </w:r>
      <w:r>
        <w:rPr>
          <w:rFonts w:ascii="Times New Roman" w:eastAsia="Times New Roman" w:hAnsi="Times New Roman" w:cs="Times New Roman"/>
          <w:b/>
          <w:sz w:val="28"/>
          <w:szCs w:val="28"/>
        </w:rPr>
        <w:t>national security infrastructures</w:t>
      </w:r>
      <w:r>
        <w:rPr>
          <w:rFonts w:ascii="Times New Roman" w:eastAsia="Times New Roman" w:hAnsi="Times New Roman" w:cs="Times New Roman"/>
          <w:sz w:val="28"/>
          <w:szCs w:val="28"/>
        </w:rPr>
        <w:t>. Most detection tools are developed in academic or commercial contexts, with limited consideration for real-time deployment in high-stakes environments such as military intelligence or diplomatic communications.</w:t>
      </w:r>
    </w:p>
    <w:p w:rsidR="008A0F96" w:rsidRDefault="00406ED4">
      <w:pPr>
        <w:pStyle w:val="Heading3"/>
        <w:keepNext w:val="0"/>
        <w:keepLines w:val="0"/>
        <w:spacing w:before="280" w:line="240" w:lineRule="auto"/>
        <w:jc w:val="both"/>
        <w:rPr>
          <w:rFonts w:ascii="Times New Roman" w:eastAsia="Times New Roman" w:hAnsi="Times New Roman" w:cs="Times New Roman"/>
          <w:b/>
          <w:color w:val="000000"/>
        </w:rPr>
      </w:pPr>
      <w:bookmarkStart w:id="2" w:name="_e71f13g10uxh" w:colFirst="0" w:colLast="0"/>
      <w:bookmarkEnd w:id="2"/>
      <w:r>
        <w:rPr>
          <w:rFonts w:ascii="Times New Roman" w:eastAsia="Times New Roman" w:hAnsi="Times New Roman" w:cs="Times New Roman"/>
          <w:b/>
          <w:color w:val="000000"/>
        </w:rPr>
        <w:t>Research Questions</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is guided by the following research questions:</w:t>
      </w:r>
    </w:p>
    <w:p w:rsidR="008A0F96" w:rsidRDefault="00406ED4">
      <w:pPr>
        <w:numPr>
          <w:ilvl w:val="0"/>
          <w:numId w:val="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What are the current capabilities and limitations of AI-based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tools in the context of national security?</w:t>
      </w:r>
      <w:r>
        <w:rPr>
          <w:rFonts w:ascii="Times New Roman" w:eastAsia="Times New Roman" w:hAnsi="Times New Roman" w:cs="Times New Roman"/>
          <w:sz w:val="28"/>
          <w:szCs w:val="28"/>
        </w:rPr>
        <w:br/>
      </w:r>
    </w:p>
    <w:p w:rsidR="008A0F96" w:rsidRDefault="00406ED4">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can AI-powered mitigation strategies be effectively integrated into national defense and intelligence systems?</w:t>
      </w:r>
      <w:r>
        <w:rPr>
          <w:rFonts w:ascii="Times New Roman" w:eastAsia="Times New Roman" w:hAnsi="Times New Roman" w:cs="Times New Roman"/>
          <w:sz w:val="28"/>
          <w:szCs w:val="28"/>
        </w:rPr>
        <w:br/>
      </w:r>
    </w:p>
    <w:p w:rsidR="008A0F96" w:rsidRDefault="00406ED4">
      <w:pPr>
        <w:numPr>
          <w:ilvl w:val="0"/>
          <w:numId w:val="1"/>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policies or frameworks are needed to support technological solutions against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at a national level?</w:t>
      </w:r>
      <w:r>
        <w:rPr>
          <w:rFonts w:ascii="Times New Roman" w:eastAsia="Times New Roman" w:hAnsi="Times New Roman" w:cs="Times New Roman"/>
          <w:sz w:val="28"/>
          <w:szCs w:val="28"/>
        </w:rPr>
        <w:br/>
      </w:r>
    </w:p>
    <w:p w:rsidR="008A0F96" w:rsidRDefault="00406ED4">
      <w:pPr>
        <w:pStyle w:val="Heading3"/>
        <w:keepNext w:val="0"/>
        <w:keepLines w:val="0"/>
        <w:spacing w:before="280" w:line="240" w:lineRule="auto"/>
        <w:jc w:val="both"/>
        <w:rPr>
          <w:rFonts w:ascii="Times New Roman" w:eastAsia="Times New Roman" w:hAnsi="Times New Roman" w:cs="Times New Roman"/>
          <w:b/>
          <w:color w:val="000000"/>
        </w:rPr>
      </w:pPr>
      <w:bookmarkStart w:id="3" w:name="_gbqdhdfrrwi5" w:colFirst="0" w:colLast="0"/>
      <w:bookmarkEnd w:id="3"/>
      <w:r>
        <w:rPr>
          <w:rFonts w:ascii="Times New Roman" w:eastAsia="Times New Roman" w:hAnsi="Times New Roman" w:cs="Times New Roman"/>
          <w:b/>
          <w:color w:val="000000"/>
        </w:rPr>
        <w:t>Significance of the Study</w:t>
      </w:r>
    </w:p>
    <w:p w:rsidR="008A0F96" w:rsidRDefault="00406ED4">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sophistication of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technology continues to outpace the development of countermeasures, it is critical to understand and fortify national defenses against this evolving threat. This study contributes to the growing field of AI and security by evaluating the operational viability of existing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methods and recommending a multi-faceted approach that includes technological, procedural, and policy-based safeguards. By doing so, it aims to support the creation of resilient national security infrastructures capable of withstanding the risks posed by synthetic media manipulation.</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Design</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study adopts a mixed-methods research design, combining both quantitative and qualitative approaches to provide a comprehensive analysis of AI-powered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and mitigation strategies within national security contexts. Quantitative methods were used to evaluate the performance of selected AI models on benchmark datasets, while qualitative methods were applied to assess the contextual challenges, policy implications, and operational integration of these tools in national security infrastructures.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 or Subjects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quantitative component of the study focused on AI models and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datasets rather than human participants. Publicly available datasets such as </w:t>
      </w: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 DFDC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Challenge), and Celeb-DF were used to test detection algorithms. In the qualitative component, subject matter experts (SMEs) in cybersecurity, AI ethics, defense intelligence, and digital forensics were </w:t>
      </w:r>
      <w:r>
        <w:rPr>
          <w:rFonts w:ascii="Times New Roman" w:eastAsia="Times New Roman" w:hAnsi="Times New Roman" w:cs="Times New Roman"/>
          <w:sz w:val="28"/>
          <w:szCs w:val="28"/>
        </w:rPr>
        <w:lastRenderedPageBreak/>
        <w:t>consulted through interviews and expert panel reviews. These participants were selected based on their professional involvement in national security, AI development, or cyber defense.</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Collection Methods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Quantitative Data: AI-based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models—including convolutional neural networks (CNNs), recurrent neural networks (RNNs), and transformer-based architectures—were trained and evaluated using labeled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datasets. Key performance indicators such as precision, recall, F1-score, and false positive rate were collected.</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Data: Semi-structured interviews and expert panel discussions were conducted to gain insights into the real-world applicability, limitations, and integration challenges of detection systems in national security settings. Notes and audio recordings were transcribed and coded for thematic analysis.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Analysis Procedures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Quantitative Analysis: The performance metrics of AI models were statistically analyzed and compared using tools such as Python’s </w:t>
      </w:r>
      <w:proofErr w:type="spellStart"/>
      <w:r>
        <w:rPr>
          <w:rFonts w:ascii="Times New Roman" w:eastAsia="Times New Roman" w:hAnsi="Times New Roman" w:cs="Times New Roman"/>
          <w:sz w:val="28"/>
          <w:szCs w:val="28"/>
        </w:rPr>
        <w:t>Scikit</w:t>
      </w:r>
      <w:proofErr w:type="spellEnd"/>
      <w:r>
        <w:rPr>
          <w:rFonts w:ascii="Times New Roman" w:eastAsia="Times New Roman" w:hAnsi="Times New Roman" w:cs="Times New Roman"/>
          <w:sz w:val="28"/>
          <w:szCs w:val="28"/>
        </w:rPr>
        <w:t>-learn and TensorFlow libraries. Cross-validation techniques ensured robustness of model evaluation, and comparative analysis was conducted to determine effectiveness under different adversarial conditions.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Analysis: Interview transcripts and expert commentary were analyzed using thematic coding, enabling the identification of recurring themes such as policy gaps, operational risks, and system interoperability. NVivo software was employed to organize and interpret qualitative data.</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Considerations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Given the sensitive nature of national security and artificial intelligence applications, several ethical considerations were addressed:</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Informed Consent: All expert participants were informed of the purpose of the study and provided written consent prior to interviews.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Confidentiality: Identities of experts and affiliated organizations were anonymized to protect confidentiality.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Responsible AI Use: All AI models were used solely for detection and analysis purposes; no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were created or distributed beyond the confines of the research environment.</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Security Compliance: The study followed institutional guidelines on handling data related to national security and ensured compliance with relevant cybersecurity protocols.</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section presents the empirical results obtained from the evaluation of AI-based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models and qualitative assessments from expert consultations. The findings are organized into two main components: quantitative model performance and qualitative thematic insights.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Quantitative Findings: Model Performance</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prominent AI models were tested on benchmark datasets: </w:t>
      </w: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Convolutional Neural Network (CNN), a Recurrent Neural Network (RNN), and a Transformer-based model (Vision Transformer -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Performance metrics were evaluated on the </w:t>
      </w: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 and DFDC datasets under both standard and adversarial conditions.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Detection Accuracy Across Models</w:t>
      </w:r>
    </w:p>
    <w:p w:rsidR="008A0F96" w:rsidRDefault="008A0F96">
      <w:pPr>
        <w:spacing w:line="240" w:lineRule="auto"/>
        <w:jc w:val="both"/>
        <w:rPr>
          <w:rFonts w:ascii="Times New Roman" w:eastAsia="Times New Roman" w:hAnsi="Times New Roman" w:cs="Times New Roman"/>
          <w:sz w:val="28"/>
          <w:szCs w:val="28"/>
        </w:rPr>
      </w:pPr>
    </w:p>
    <w:tbl>
      <w:tblPr>
        <w:tblStyle w:val="Style10"/>
        <w:tblpPr w:leftFromText="180" w:rightFromText="180" w:topFromText="180" w:bottomFromText="180" w:vertAnchor="text" w:tblpX="-13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95"/>
        <w:gridCol w:w="1575"/>
        <w:gridCol w:w="1320"/>
        <w:gridCol w:w="1005"/>
        <w:gridCol w:w="1170"/>
      </w:tblGrid>
      <w:tr w:rsidR="008A0F96">
        <w:trPr>
          <w:trHeight w:val="597"/>
        </w:trPr>
        <w:tc>
          <w:tcPr>
            <w:tcW w:w="235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Model</w:t>
            </w:r>
            <w:r>
              <w:rPr>
                <w:rFonts w:ascii="Times New Roman" w:eastAsia="Times New Roman" w:hAnsi="Times New Roman" w:cs="Times New Roman"/>
                <w:sz w:val="28"/>
                <w:szCs w:val="28"/>
              </w:rPr>
              <w:tab/>
            </w:r>
          </w:p>
        </w:tc>
        <w:tc>
          <w:tcPr>
            <w:tcW w:w="259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Dataset</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Accuracy (%)</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Precision (%)</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Recall (%)</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F1-Score (%)</w:t>
            </w:r>
          </w:p>
          <w:p w:rsidR="008A0F96" w:rsidRDefault="008A0F96">
            <w:pPr>
              <w:widowControl w:val="0"/>
              <w:spacing w:line="240" w:lineRule="auto"/>
              <w:jc w:val="both"/>
              <w:rPr>
                <w:rFonts w:ascii="Times New Roman" w:eastAsia="Times New Roman" w:hAnsi="Times New Roman" w:cs="Times New Roman"/>
                <w:sz w:val="28"/>
                <w:szCs w:val="28"/>
              </w:rPr>
            </w:pPr>
          </w:p>
        </w:tc>
      </w:tr>
      <w:tr w:rsidR="008A0F96">
        <w:trPr>
          <w:trHeight w:val="618"/>
        </w:trPr>
        <w:tc>
          <w:tcPr>
            <w:tcW w:w="235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p>
        </w:tc>
        <w:tc>
          <w:tcPr>
            <w:tcW w:w="2595" w:type="dxa"/>
          </w:tcPr>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89.8</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90.1</w:t>
            </w:r>
          </w:p>
          <w:p w:rsidR="008A0F96" w:rsidRDefault="008A0F96">
            <w:pPr>
              <w:widowControl w:val="0"/>
              <w:spacing w:line="240" w:lineRule="auto"/>
              <w:jc w:val="both"/>
              <w:rPr>
                <w:rFonts w:ascii="Times New Roman" w:eastAsia="Times New Roman" w:hAnsi="Times New Roman" w:cs="Times New Roman"/>
                <w:sz w:val="28"/>
                <w:szCs w:val="28"/>
              </w:rPr>
            </w:pPr>
          </w:p>
        </w:tc>
      </w:tr>
      <w:tr w:rsidR="008A0F96">
        <w:tc>
          <w:tcPr>
            <w:tcW w:w="235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RNN</w:t>
            </w:r>
          </w:p>
        </w:tc>
        <w:tc>
          <w:tcPr>
            <w:tcW w:w="2595" w:type="dxa"/>
          </w:tcPr>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87.6</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86.4</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88.1</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87.2</w:t>
            </w:r>
          </w:p>
        </w:tc>
      </w:tr>
      <w:tr w:rsidR="008A0F96">
        <w:tc>
          <w:tcPr>
            <w:tcW w:w="2355" w:type="dxa"/>
          </w:tcPr>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(Transformer)</w:t>
            </w:r>
          </w:p>
        </w:tc>
        <w:tc>
          <w:tcPr>
            <w:tcW w:w="2595" w:type="dxa"/>
          </w:tcPr>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94.7</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93.9</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94.5</w:t>
            </w:r>
          </w:p>
        </w:tc>
      </w:tr>
      <w:tr w:rsidR="008A0F96">
        <w:tc>
          <w:tcPr>
            <w:tcW w:w="235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r>
              <w:rPr>
                <w:rFonts w:ascii="Times New Roman" w:eastAsia="Times New Roman" w:hAnsi="Times New Roman" w:cs="Times New Roman"/>
                <w:sz w:val="28"/>
                <w:szCs w:val="28"/>
              </w:rPr>
              <w:tab/>
              <w:t>DFDC</w:t>
            </w:r>
          </w:p>
        </w:tc>
        <w:tc>
          <w:tcPr>
            <w:tcW w:w="259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86.3</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85.1</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84.7</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84.9</w:t>
            </w:r>
          </w:p>
        </w:tc>
      </w:tr>
      <w:tr w:rsidR="008A0F96">
        <w:tc>
          <w:tcPr>
            <w:tcW w:w="235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RNN</w:t>
            </w:r>
            <w:r>
              <w:rPr>
                <w:rFonts w:ascii="Times New Roman" w:eastAsia="Times New Roman" w:hAnsi="Times New Roman" w:cs="Times New Roman"/>
                <w:sz w:val="28"/>
                <w:szCs w:val="28"/>
              </w:rPr>
              <w:tab/>
            </w:r>
          </w:p>
        </w:tc>
        <w:tc>
          <w:tcPr>
            <w:tcW w:w="259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83.0</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82.5</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w:t>
            </w:r>
          </w:p>
        </w:tc>
      </w:tr>
      <w:tr w:rsidR="008A0F96">
        <w:tc>
          <w:tcPr>
            <w:tcW w:w="2355" w:type="dxa"/>
          </w:tcPr>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(Transformer)</w:t>
            </w:r>
          </w:p>
        </w:tc>
        <w:tc>
          <w:tcPr>
            <w:tcW w:w="259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132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90.8</w:t>
            </w:r>
          </w:p>
        </w:tc>
        <w:tc>
          <w:tcPr>
            <w:tcW w:w="1005"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92.3</w:t>
            </w:r>
          </w:p>
        </w:tc>
        <w:tc>
          <w:tcPr>
            <w:tcW w:w="1170" w:type="dxa"/>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p w:rsidR="008A0F96" w:rsidRDefault="008A0F96">
            <w:pPr>
              <w:widowControl w:val="0"/>
              <w:spacing w:line="240" w:lineRule="auto"/>
              <w:jc w:val="both"/>
              <w:rPr>
                <w:rFonts w:ascii="Times New Roman" w:eastAsia="Times New Roman" w:hAnsi="Times New Roman" w:cs="Times New Roman"/>
                <w:sz w:val="28"/>
                <w:szCs w:val="28"/>
              </w:rPr>
            </w:pPr>
          </w:p>
        </w:tc>
      </w:tr>
    </w:tbl>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Figure 1: Comparative F1-Scores Across Models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(Bar graph showing side-by-side F1-scores for each model on both datasets)</w:t>
      </w:r>
    </w:p>
    <w:p w:rsidR="008A0F96" w:rsidRDefault="008A0F96">
      <w:pPr>
        <w:spacing w:line="240" w:lineRule="auto"/>
        <w:jc w:val="both"/>
        <w:rPr>
          <w:rFonts w:ascii="Times New Roman" w:eastAsia="Times New Roman" w:hAnsi="Times New Roman" w:cs="Times New Roman"/>
          <w:sz w:val="28"/>
          <w:szCs w:val="28"/>
        </w:rPr>
      </w:pPr>
      <w:bookmarkStart w:id="4" w:name="_GoBack"/>
      <w:bookmarkEnd w:id="4"/>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Adversarial Testing</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models were exposed to adversarial perturbations (e.g., compression artifacts, color noise), all models showed a decrease in performance. The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model showed the greatest robustness, dropping only 5.8% in F1-score, compared to a 10.4% drop for CNN and 12.7% for RNN.</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Qualitative Findings: Expert Perspectives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Insights were gathered from 12 subject matter experts across cybersecurity, intelligence, and AI development sectors. Analysis revealed the following themes: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Operational Readiness: Experts emphasized a lack of standardized protocols for deploying detection tools within national security environments.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Integration Challenges: Most tools are not interoperable with existing intelligence or defense communication platforms.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Policy and Legal Gaps: There is a lack of clear national policy governing the identification and use of synthetic media in intelligence reporting.</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Summary of Key Thematic Codes from Expert Interviews</w:t>
      </w:r>
    </w:p>
    <w:p w:rsidR="008A0F96" w:rsidRDefault="008A0F96">
      <w:pPr>
        <w:spacing w:line="240" w:lineRule="auto"/>
        <w:jc w:val="both"/>
        <w:rPr>
          <w:rFonts w:ascii="Times New Roman" w:eastAsia="Times New Roman" w:hAnsi="Times New Roman" w:cs="Times New Roman"/>
          <w:sz w:val="28"/>
          <w:szCs w:val="28"/>
        </w:rPr>
      </w:pP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2490"/>
        <w:gridCol w:w="3750"/>
      </w:tblGrid>
      <w:tr w:rsidR="008A0F96">
        <w:tc>
          <w:tcPr>
            <w:tcW w:w="312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Theme</w:t>
            </w:r>
          </w:p>
        </w:tc>
        <w:tc>
          <w:tcPr>
            <w:tcW w:w="249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Frequency of Mention</w:t>
            </w:r>
            <w:r>
              <w:rPr>
                <w:rFonts w:ascii="Times New Roman" w:eastAsia="Times New Roman" w:hAnsi="Times New Roman" w:cs="Times New Roman"/>
                <w:sz w:val="28"/>
                <w:szCs w:val="28"/>
              </w:rPr>
              <w:tab/>
            </w:r>
          </w:p>
        </w:tc>
        <w:tc>
          <w:tcPr>
            <w:tcW w:w="375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Representative Quote</w:t>
            </w:r>
          </w:p>
        </w:tc>
      </w:tr>
      <w:tr w:rsidR="008A0F96">
        <w:tc>
          <w:tcPr>
            <w:tcW w:w="312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System Interoperability</w:t>
            </w:r>
          </w:p>
        </w:tc>
        <w:tc>
          <w:tcPr>
            <w:tcW w:w="249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375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"Most detection tools work in labs, but not in the field."</w:t>
            </w:r>
          </w:p>
          <w:p w:rsidR="008A0F96" w:rsidRDefault="008A0F96">
            <w:pPr>
              <w:widowControl w:val="0"/>
              <w:spacing w:line="240" w:lineRule="auto"/>
              <w:jc w:val="both"/>
              <w:rPr>
                <w:rFonts w:ascii="Times New Roman" w:eastAsia="Times New Roman" w:hAnsi="Times New Roman" w:cs="Times New Roman"/>
                <w:sz w:val="28"/>
                <w:szCs w:val="28"/>
              </w:rPr>
            </w:pPr>
          </w:p>
        </w:tc>
      </w:tr>
      <w:tr w:rsidR="008A0F96">
        <w:tc>
          <w:tcPr>
            <w:tcW w:w="312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Policy Inadequacy</w:t>
            </w:r>
          </w:p>
        </w:tc>
        <w:tc>
          <w:tcPr>
            <w:tcW w:w="249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375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"There’s no legal standard to act on a suspected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w:t>
            </w:r>
          </w:p>
          <w:p w:rsidR="008A0F96" w:rsidRDefault="008A0F96">
            <w:pPr>
              <w:widowControl w:val="0"/>
              <w:spacing w:line="240" w:lineRule="auto"/>
              <w:jc w:val="both"/>
              <w:rPr>
                <w:rFonts w:ascii="Times New Roman" w:eastAsia="Times New Roman" w:hAnsi="Times New Roman" w:cs="Times New Roman"/>
                <w:sz w:val="28"/>
                <w:szCs w:val="28"/>
              </w:rPr>
            </w:pPr>
          </w:p>
        </w:tc>
      </w:tr>
      <w:tr w:rsidR="008A0F96">
        <w:tc>
          <w:tcPr>
            <w:tcW w:w="312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Detection</w:t>
            </w:r>
          </w:p>
        </w:tc>
        <w:tc>
          <w:tcPr>
            <w:tcW w:w="249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c>
          <w:tcPr>
            <w:tcW w:w="3750" w:type="dxa"/>
            <w:shd w:val="clear" w:color="auto" w:fill="auto"/>
            <w:tcMar>
              <w:top w:w="100" w:type="dxa"/>
              <w:left w:w="100" w:type="dxa"/>
              <w:bottom w:w="100" w:type="dxa"/>
              <w:right w:w="100" w:type="dxa"/>
            </w:tcMar>
          </w:tcPr>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"Response time is critical in preventing viral spread."</w:t>
            </w:r>
          </w:p>
          <w:p w:rsidR="008A0F96" w:rsidRDefault="008A0F96">
            <w:pPr>
              <w:widowControl w:val="0"/>
              <w:spacing w:line="240" w:lineRule="auto"/>
              <w:jc w:val="both"/>
              <w:rPr>
                <w:rFonts w:ascii="Times New Roman" w:eastAsia="Times New Roman" w:hAnsi="Times New Roman" w:cs="Times New Roman"/>
                <w:sz w:val="28"/>
                <w:szCs w:val="28"/>
              </w:rPr>
            </w:pPr>
          </w:p>
        </w:tc>
      </w:tr>
    </w:tbl>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Key Results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Transformer-based model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outperformed CNN and RNN models across all evaluated metrics and datasets.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Model performance consistently dropped under adversarial conditions, but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retained the highest level of accuracy.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Experts identified technical, procedural, and policy-level challenges limiting current tools’ operational use in national security.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standardized integration or response framework currently exists in most government infrastructures.</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Discussion</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Interpretation of Results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results of this study highlight the growing potential and current limitations of AI-powered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systems, especially in high-stakes environments like </w:t>
      </w:r>
      <w:r>
        <w:rPr>
          <w:rFonts w:ascii="Times New Roman" w:eastAsia="Times New Roman" w:hAnsi="Times New Roman" w:cs="Times New Roman"/>
          <w:sz w:val="28"/>
          <w:szCs w:val="28"/>
        </w:rPr>
        <w:lastRenderedPageBreak/>
        <w:t xml:space="preserve">national security. The Transformer-based model (Vision Transformer -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demonstrated superior performance in both standard and adversarial conditions, outperforming traditional CNN and RNN models in terms of accuracy, recall, and robustness. This suggests that transformer architectures, with their ability to model long-range dependencies and spatial hierarchies, are more adept at identifying subtle inconsistencies in manipulated media.</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even the best-performing model showed a noticeable decline in performance under adversarial perturbations. This indicates that while detection tools are improving,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technology is evolving concurrently, often in ways designed to bypass automated detection. The qualitative findings underscore the challenge of moving from laboratory success to operational implementation. Experts noted issues related to system interoperability, policy gaps, and real-time responsiveness—factors that are essential for national security agencies dealing with fast-moving threats.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Comparison with Existing Literature</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findings are consistent with existing research that positions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and similar transformer-based models at the forefront of media forensics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2020; Wang et al., 2022). Previous studies, such as those by </w:t>
      </w:r>
      <w:proofErr w:type="spellStart"/>
      <w:r>
        <w:rPr>
          <w:rFonts w:ascii="Times New Roman" w:eastAsia="Times New Roman" w:hAnsi="Times New Roman" w:cs="Times New Roman"/>
          <w:sz w:val="28"/>
          <w:szCs w:val="28"/>
        </w:rPr>
        <w:t>Korshunov</w:t>
      </w:r>
      <w:proofErr w:type="spellEnd"/>
      <w:r>
        <w:rPr>
          <w:rFonts w:ascii="Times New Roman" w:eastAsia="Times New Roman" w:hAnsi="Times New Roman" w:cs="Times New Roman"/>
          <w:sz w:val="28"/>
          <w:szCs w:val="28"/>
        </w:rPr>
        <w:t xml:space="preserve"> and Marcel (2019), emphasized CNN-based approaches but also noted their vulnerability to compression artifacts and adversarial attacks. This study adds to the literature by empirically validating these observations in a national security context and by incorporating qualitative insights from practitioners.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Unlike much of the academic work that remains technology-focused, this research integrates operational and policy dimensions, aligning with interdisciplinary calls by Chesney and Citron (2019) and West (2021) for a broader framework that includes legal, ethical, and strategic considerations.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Implications of Findings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has several critical implications for national security: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Operational Integration: Detection tools must be adapted for real-time use in defense and intelligence workflows, with seamless interoperability across secure platforms.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Policy Development: There is an urgent need for national standards and legal frameworks to classify, respond to, and act upon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threats.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Training and Awareness: Security personnel need continuous training in recognizing and responding to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supported by public awareness campaigns to minimize disinformation impact.</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Investment in Robust AI: Continued investment in more resilient detection models, especially those capable of operating under adversarial and low-quality conditions, is crucial.</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Limitations of the Study</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limitations must be acknowledged:</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Dataset Constraints: The study relied on publicly available datasets, which may not reflect the complexity or quality degradation found in real-world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campaigns.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Simulation Environment: Detection tools were tested in controlled environments, which may not capture the unpredictability of real-time national security incidents.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Limited Expert Pool: While expert interviews provided valuable insights, the sample size was relatively small and may not fully represent the diversity of perspectives across security and policy domains.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Real-Time Deployment Testing: The research did not include field deployment or live monitoring scenarios, which would be critical to evaluate practical effectiveness.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for Future Research</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build upon this study, future research should focus on:</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System Prototypes: Developing and testing detection systems within live government or military networks to assess latency, accuracy, and scalability.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Multi-Modal Detection: Integrating audio, visual, and contextual metadata analysis to improve detection accuracy, especially in covert or hybrid threat scenarios.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Policy Simulation Models: Creating simulation environments where legal and operational protocols are tested in response to synthetic media threats.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Cross-National Collaboration: Studying how different countries approach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mitigation in national security, which could support the development of international norms and cooperative defense strategies.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Human-AI Collaboration Models: Exploring hybrid systems where human analysts work alongside AI tools to verify and respond to suspicious media in real-time.</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b/>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Findings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research examined the capabilities of AI-powered tools in detecting and mitigating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within national security environments. Through a mixed-methods approach, the study evaluated the performance of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models—including CNNs, RNNs, and Transformer-based architectures—on benchmark datasets under both standard and adversarial conditions. The Transformer model consistently outperformed its counterparts, demonstrating superior accuracy and robustness.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Expert insights revealed critical challenges beyond technical performance, including poor system interoperability, lack of standardized policy frameworks, and insufficient readiness for real-time deployment in defense and intelligence operations. These findings underscore the multidimensional nature of the threat posed by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—not only as a technical issue but also as a policy and strategic challenge.</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Final Thoughts</w:t>
      </w:r>
    </w:p>
    <w:p w:rsidR="008A0F96" w:rsidRDefault="00406ED4">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represent a rapidly evolving threat to national security, capable of undermining public trust, disrupting diplomacy, and facilitating information warfare. While AI-based detection tools show considerable promise, they are not standalone solutions. Technology must be integrated into a broader strategy that includes policy reform, inter-agency coordination, and public education. The gap between academic research and operational implementation must be bridged to ensure that national security agencies can respond effectively to synthetic media threats in real time.</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Recommendations</w:t>
      </w: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the findings of this study, the following recommendations are proposed:</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Invest in Advanced AI Models: Continue developing and testing resilient detection models, especially Transformer-based architectures, for deployment in national security systems.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Develop National Policy Frameworks: Establish clear legal and procedural guidelines for identifying, classifying, and responding to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threats.</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Enhance Operational Integration: Ensure that AI detection tools can be seamlessly integrated into existing government and defense communication systems, with minimal latency and high reliability.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Support Cross-Sector Collaboration: Encourage cooperation between technologists, policymakers, law enforcement, and defense agencies to create a unified response strategy.</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Increase Training and Public Awareness: Provide training for analysts and security personnel in identifying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and launch public education initiatives to reduce the impact of disinformation.</w:t>
      </w: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conclusion, addressing the threat of </w:t>
      </w:r>
      <w:proofErr w:type="spellStart"/>
      <w:r>
        <w:rPr>
          <w:rFonts w:ascii="Times New Roman" w:eastAsia="Times New Roman" w:hAnsi="Times New Roman" w:cs="Times New Roman"/>
          <w:sz w:val="28"/>
          <w:szCs w:val="28"/>
        </w:rPr>
        <w:t>deepfakes</w:t>
      </w:r>
      <w:proofErr w:type="spellEnd"/>
      <w:r>
        <w:rPr>
          <w:rFonts w:ascii="Times New Roman" w:eastAsia="Times New Roman" w:hAnsi="Times New Roman" w:cs="Times New Roman"/>
          <w:sz w:val="28"/>
          <w:szCs w:val="28"/>
        </w:rPr>
        <w:t xml:space="preserve"> requires a strategic fusion of technological innovation, institutional preparedness, and legislative foresight. Only by approaching the challenge holistically can national security interests be effectively safeguarded in the digital age.</w:t>
      </w:r>
    </w:p>
    <w:p w:rsidR="008A0F96" w:rsidRDefault="00406ED4">
      <w:pPr>
        <w:rPr>
          <w:rFonts w:ascii="Calibri" w:eastAsia="Calibri" w:hAnsi="Calibri" w:cs="Times New Roman"/>
          <w:kern w:val="2"/>
          <w:highlight w:val="yellow"/>
          <w:lang w:val="en-US"/>
        </w:rPr>
      </w:pPr>
      <w:bookmarkStart w:id="5" w:name="_Hlk197682619"/>
      <w:bookmarkStart w:id="6" w:name="_Hlk183680988"/>
      <w:bookmarkStart w:id="7" w:name="_Hlk180402183"/>
      <w:r>
        <w:rPr>
          <w:rFonts w:ascii="Calibri" w:eastAsia="Calibri" w:hAnsi="Calibri" w:cs="Times New Roman"/>
          <w:kern w:val="2"/>
          <w:highlight w:val="yellow"/>
          <w:lang w:val="en-US"/>
        </w:rPr>
        <w:t>Disclaimer (Artificial intelligence)</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xml:space="preserve">, COPILOT, etc.) and text-to-image generators have been used during the writing or editing of this manuscript. </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p>
    <w:p w:rsidR="008A0F96" w:rsidRDefault="00406ED4">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p>
    <w:p w:rsidR="008A0F96" w:rsidRDefault="00406ED4">
      <w:pPr>
        <w:rPr>
          <w:rFonts w:ascii="Calibri" w:eastAsia="Calibri" w:hAnsi="Calibri" w:cs="Times New Roman"/>
          <w:kern w:val="2"/>
          <w:lang w:val="en-US"/>
        </w:rPr>
      </w:pPr>
      <w:bookmarkStart w:id="8" w:name="_Hlk197682629"/>
      <w:bookmarkEnd w:id="5"/>
      <w:r>
        <w:rPr>
          <w:rFonts w:ascii="Calibri" w:eastAsia="Calibri" w:hAnsi="Calibri" w:cs="Times New Roman"/>
          <w:kern w:val="2"/>
          <w:highlight w:val="yellow"/>
          <w:lang w:val="en-US"/>
        </w:rPr>
        <w:t>3.</w:t>
      </w:r>
    </w:p>
    <w:bookmarkEnd w:id="6"/>
    <w:bookmarkEnd w:id="7"/>
    <w:bookmarkEnd w:id="8"/>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p w:rsidR="008A0F96" w:rsidRDefault="00406ED4">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8A0F96" w:rsidRDefault="00406ED4">
      <w:pPr>
        <w:numPr>
          <w:ilvl w:val="0"/>
          <w:numId w:val="2"/>
        </w:numPr>
        <w:spacing w:before="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Afchar</w:t>
      </w:r>
      <w:proofErr w:type="spellEnd"/>
      <w:r>
        <w:rPr>
          <w:rFonts w:ascii="Times New Roman" w:eastAsia="Times New Roman" w:hAnsi="Times New Roman" w:cs="Times New Roman"/>
          <w:sz w:val="28"/>
          <w:szCs w:val="28"/>
        </w:rPr>
        <w:t xml:space="preserve">, D., Nozick, V., Yamagishi, J., &amp; Echizen, I. (2018). </w:t>
      </w:r>
      <w:proofErr w:type="spellStart"/>
      <w:r>
        <w:rPr>
          <w:rFonts w:ascii="Times New Roman" w:eastAsia="Times New Roman" w:hAnsi="Times New Roman" w:cs="Times New Roman"/>
          <w:i/>
          <w:sz w:val="28"/>
          <w:szCs w:val="28"/>
        </w:rPr>
        <w:t>MesoNet</w:t>
      </w:r>
      <w:proofErr w:type="spellEnd"/>
      <w:r>
        <w:rPr>
          <w:rFonts w:ascii="Times New Roman" w:eastAsia="Times New Roman" w:hAnsi="Times New Roman" w:cs="Times New Roman"/>
          <w:i/>
          <w:sz w:val="28"/>
          <w:szCs w:val="28"/>
        </w:rPr>
        <w:t>: A compact facial video forgery detection network</w:t>
      </w:r>
      <w:r>
        <w:rPr>
          <w:rFonts w:ascii="Times New Roman" w:eastAsia="Times New Roman" w:hAnsi="Times New Roman" w:cs="Times New Roman"/>
          <w:sz w:val="28"/>
          <w:szCs w:val="28"/>
        </w:rPr>
        <w:t>. In 2018 IEEE International Workshop on Information Forensics and Security (WIFS) (pp. 1–7). https://doi.org/10.1109/WIFS.2018.8630761</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Agarwal, S., Farid, H., Gu, Y., He, M., Nagano, K., &amp; Li, H. (2019). </w:t>
      </w:r>
      <w:r>
        <w:rPr>
          <w:rFonts w:ascii="Times New Roman" w:eastAsia="Times New Roman" w:hAnsi="Times New Roman" w:cs="Times New Roman"/>
          <w:i/>
          <w:sz w:val="28"/>
          <w:szCs w:val="28"/>
        </w:rPr>
        <w:t>Protecting World Leaders Against Deep Fakes</w:t>
      </w:r>
      <w:r>
        <w:rPr>
          <w:rFonts w:ascii="Times New Roman" w:eastAsia="Times New Roman" w:hAnsi="Times New Roman" w:cs="Times New Roman"/>
          <w:sz w:val="28"/>
          <w:szCs w:val="28"/>
        </w:rPr>
        <w:t>. In CVPR Workshops.</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Chesney, R., &amp; Citron, D. K. (2019). </w:t>
      </w:r>
      <w:r>
        <w:rPr>
          <w:rFonts w:ascii="Times New Roman" w:eastAsia="Times New Roman" w:hAnsi="Times New Roman" w:cs="Times New Roman"/>
          <w:i/>
          <w:sz w:val="28"/>
          <w:szCs w:val="28"/>
        </w:rPr>
        <w:t>Deep fakes: A looming challenge for privacy, democracy, and national security</w:t>
      </w:r>
      <w:r>
        <w:rPr>
          <w:rFonts w:ascii="Times New Roman" w:eastAsia="Times New Roman" w:hAnsi="Times New Roman" w:cs="Times New Roman"/>
          <w:sz w:val="28"/>
          <w:szCs w:val="28"/>
        </w:rPr>
        <w:t>. California Law Review, 107(6), 1753–1819. https://doi.org/10.2139/ssrn.3213954</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Cozzolino, D., </w:t>
      </w:r>
      <w:proofErr w:type="spellStart"/>
      <w:r>
        <w:rPr>
          <w:rFonts w:ascii="Times New Roman" w:eastAsia="Times New Roman" w:hAnsi="Times New Roman" w:cs="Times New Roman"/>
          <w:sz w:val="28"/>
          <w:szCs w:val="28"/>
        </w:rPr>
        <w:t>Thies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Rössler</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Riess</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Nießner</w:t>
      </w:r>
      <w:proofErr w:type="spellEnd"/>
      <w:r>
        <w:rPr>
          <w:rFonts w:ascii="Times New Roman" w:eastAsia="Times New Roman" w:hAnsi="Times New Roman" w:cs="Times New Roman"/>
          <w:sz w:val="28"/>
          <w:szCs w:val="28"/>
        </w:rPr>
        <w:t xml:space="preserve">, M., &amp;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(2018). </w:t>
      </w:r>
      <w:proofErr w:type="spellStart"/>
      <w:r>
        <w:rPr>
          <w:rFonts w:ascii="Times New Roman" w:eastAsia="Times New Roman" w:hAnsi="Times New Roman" w:cs="Times New Roman"/>
          <w:i/>
          <w:sz w:val="28"/>
          <w:szCs w:val="28"/>
        </w:rPr>
        <w:t>ForensicTransfer</w:t>
      </w:r>
      <w:proofErr w:type="spellEnd"/>
      <w:r>
        <w:rPr>
          <w:rFonts w:ascii="Times New Roman" w:eastAsia="Times New Roman" w:hAnsi="Times New Roman" w:cs="Times New Roman"/>
          <w:i/>
          <w:sz w:val="28"/>
          <w:szCs w:val="28"/>
        </w:rPr>
        <w:t>: Weakly-supervised domain adaptation for forgery detection</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arXiv:1812.02510.</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Dang, H. H., Liu, F., </w:t>
      </w:r>
      <w:proofErr w:type="spellStart"/>
      <w:r>
        <w:rPr>
          <w:rFonts w:ascii="Times New Roman" w:eastAsia="Times New Roman" w:hAnsi="Times New Roman" w:cs="Times New Roman"/>
          <w:sz w:val="28"/>
          <w:szCs w:val="28"/>
        </w:rPr>
        <w:t>Stehouwer</w:t>
      </w:r>
      <w:proofErr w:type="spellEnd"/>
      <w:r>
        <w:rPr>
          <w:rFonts w:ascii="Times New Roman" w:eastAsia="Times New Roman" w:hAnsi="Times New Roman" w:cs="Times New Roman"/>
          <w:sz w:val="28"/>
          <w:szCs w:val="28"/>
        </w:rPr>
        <w:t xml:space="preserve">, J., Liu, X., &amp; Jain, A. K. (2020). </w:t>
      </w:r>
      <w:r>
        <w:rPr>
          <w:rFonts w:ascii="Times New Roman" w:eastAsia="Times New Roman" w:hAnsi="Times New Roman" w:cs="Times New Roman"/>
          <w:i/>
          <w:sz w:val="28"/>
          <w:szCs w:val="28"/>
        </w:rPr>
        <w:t>On the detection of digital face manipulation</w:t>
      </w:r>
      <w:r>
        <w:rPr>
          <w:rFonts w:ascii="Times New Roman" w:eastAsia="Times New Roman" w:hAnsi="Times New Roman" w:cs="Times New Roman"/>
          <w:sz w:val="28"/>
          <w:szCs w:val="28"/>
        </w:rPr>
        <w:t>. In Proceedings of the IEEE/CVF Conference on Computer Vision and Pattern Recognition (pp. 5781–5790).</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Dufour, N., &amp; </w:t>
      </w:r>
      <w:proofErr w:type="spellStart"/>
      <w:r>
        <w:rPr>
          <w:rFonts w:ascii="Times New Roman" w:eastAsia="Times New Roman" w:hAnsi="Times New Roman" w:cs="Times New Roman"/>
          <w:sz w:val="28"/>
          <w:szCs w:val="28"/>
        </w:rPr>
        <w:t>Gelly</w:t>
      </w:r>
      <w:proofErr w:type="spellEnd"/>
      <w:r>
        <w:rPr>
          <w:rFonts w:ascii="Times New Roman" w:eastAsia="Times New Roman" w:hAnsi="Times New Roman" w:cs="Times New Roman"/>
          <w:sz w:val="28"/>
          <w:szCs w:val="28"/>
        </w:rPr>
        <w:t xml:space="preserve">, S. (2019). </w:t>
      </w:r>
      <w:r>
        <w:rPr>
          <w:rFonts w:ascii="Times New Roman" w:eastAsia="Times New Roman" w:hAnsi="Times New Roman" w:cs="Times New Roman"/>
          <w:i/>
          <w:sz w:val="28"/>
          <w:szCs w:val="28"/>
        </w:rPr>
        <w:t xml:space="preserve">Contributing data to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detection research</w:t>
      </w:r>
      <w:r>
        <w:rPr>
          <w:rFonts w:ascii="Times New Roman" w:eastAsia="Times New Roman" w:hAnsi="Times New Roman" w:cs="Times New Roman"/>
          <w:sz w:val="28"/>
          <w:szCs w:val="28"/>
        </w:rPr>
        <w:t>. Google AI Blog. https://ai.googleblog.com/2019/09/contributing-data-to-deepfake-detection.html</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Guarnera</w:t>
      </w:r>
      <w:proofErr w:type="spellEnd"/>
      <w:r>
        <w:rPr>
          <w:rFonts w:ascii="Times New Roman" w:eastAsia="Times New Roman" w:hAnsi="Times New Roman" w:cs="Times New Roman"/>
          <w:sz w:val="28"/>
          <w:szCs w:val="28"/>
        </w:rPr>
        <w:t xml:space="preserve">, L., Giudice, O., &amp; </w:t>
      </w:r>
      <w:proofErr w:type="spellStart"/>
      <w:r>
        <w:rPr>
          <w:rFonts w:ascii="Times New Roman" w:eastAsia="Times New Roman" w:hAnsi="Times New Roman" w:cs="Times New Roman"/>
          <w:sz w:val="28"/>
          <w:szCs w:val="28"/>
        </w:rPr>
        <w:t>Battiato</w:t>
      </w:r>
      <w:proofErr w:type="spellEnd"/>
      <w:r>
        <w:rPr>
          <w:rFonts w:ascii="Times New Roman" w:eastAsia="Times New Roman" w:hAnsi="Times New Roman" w:cs="Times New Roman"/>
          <w:sz w:val="28"/>
          <w:szCs w:val="28"/>
        </w:rPr>
        <w:t xml:space="preserve">, S. (2020).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detection by analyzing convolutional traces</w:t>
      </w:r>
      <w:r>
        <w:rPr>
          <w:rFonts w:ascii="Times New Roman" w:eastAsia="Times New Roman" w:hAnsi="Times New Roman" w:cs="Times New Roman"/>
          <w:sz w:val="28"/>
          <w:szCs w:val="28"/>
        </w:rPr>
        <w:t>. In Proceedings of the IEEE/CVF Conference on Computer Vision and Pattern Recognition Workshops (pp. 666–667).</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Korshunov</w:t>
      </w:r>
      <w:proofErr w:type="spellEnd"/>
      <w:r>
        <w:rPr>
          <w:rFonts w:ascii="Times New Roman" w:eastAsia="Times New Roman" w:hAnsi="Times New Roman" w:cs="Times New Roman"/>
          <w:sz w:val="28"/>
          <w:szCs w:val="28"/>
        </w:rPr>
        <w:t xml:space="preserve">, P., &amp; Marcel, S. (2019). </w:t>
      </w:r>
      <w:r>
        <w:rPr>
          <w:rFonts w:ascii="Times New Roman" w:eastAsia="Times New Roman" w:hAnsi="Times New Roman" w:cs="Times New Roman"/>
          <w:i/>
          <w:sz w:val="28"/>
          <w:szCs w:val="28"/>
        </w:rPr>
        <w:t xml:space="preserve">Vulnerability assessment and detection of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videos</w:t>
      </w:r>
      <w:r>
        <w:rPr>
          <w:rFonts w:ascii="Times New Roman" w:eastAsia="Times New Roman" w:hAnsi="Times New Roman" w:cs="Times New Roman"/>
          <w:sz w:val="28"/>
          <w:szCs w:val="28"/>
        </w:rPr>
        <w:t>. In 2019 International Conference on Biometrics (ICB) (pp. 1–6). https://doi.org/10.1109/ICB45273.2019.8987306</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 Y., Chang, M. C., &amp; </w:t>
      </w:r>
      <w:proofErr w:type="spellStart"/>
      <w:r>
        <w:rPr>
          <w:rFonts w:ascii="Times New Roman" w:eastAsia="Times New Roman" w:hAnsi="Times New Roman" w:cs="Times New Roman"/>
          <w:sz w:val="28"/>
          <w:szCs w:val="28"/>
        </w:rPr>
        <w:t>Lyu</w:t>
      </w:r>
      <w:proofErr w:type="spellEnd"/>
      <w:r>
        <w:rPr>
          <w:rFonts w:ascii="Times New Roman" w:eastAsia="Times New Roman" w:hAnsi="Times New Roman" w:cs="Times New Roman"/>
          <w:sz w:val="28"/>
          <w:szCs w:val="28"/>
        </w:rPr>
        <w:t xml:space="preserve">, S. (2018). </w:t>
      </w:r>
      <w:r>
        <w:rPr>
          <w:rFonts w:ascii="Times New Roman" w:eastAsia="Times New Roman" w:hAnsi="Times New Roman" w:cs="Times New Roman"/>
          <w:i/>
          <w:sz w:val="28"/>
          <w:szCs w:val="28"/>
        </w:rPr>
        <w:t xml:space="preserve">In </w:t>
      </w:r>
      <w:proofErr w:type="spellStart"/>
      <w:r>
        <w:rPr>
          <w:rFonts w:ascii="Times New Roman" w:eastAsia="Times New Roman" w:hAnsi="Times New Roman" w:cs="Times New Roman"/>
          <w:i/>
          <w:sz w:val="28"/>
          <w:szCs w:val="28"/>
        </w:rPr>
        <w:t>ictu</w:t>
      </w:r>
      <w:proofErr w:type="spellEnd"/>
      <w:r>
        <w:rPr>
          <w:rFonts w:ascii="Times New Roman" w:eastAsia="Times New Roman" w:hAnsi="Times New Roman" w:cs="Times New Roman"/>
          <w:i/>
          <w:sz w:val="28"/>
          <w:szCs w:val="28"/>
        </w:rPr>
        <w:t xml:space="preserve"> oculi: Exposing AI generated fake face videos by detecting eye blinking</w:t>
      </w:r>
      <w:r>
        <w:rPr>
          <w:rFonts w:ascii="Times New Roman" w:eastAsia="Times New Roman" w:hAnsi="Times New Roman" w:cs="Times New Roman"/>
          <w:sz w:val="28"/>
          <w:szCs w:val="28"/>
        </w:rPr>
        <w:t>. In 2018 IEEE International Workshop on Information Forensics and Security (WIFS) (pp. 1–7). https://doi.org/10.1109/WIFS.2018.8630761</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Marra</w:t>
      </w:r>
      <w:proofErr w:type="spellEnd"/>
      <w:r>
        <w:rPr>
          <w:rFonts w:ascii="Times New Roman" w:eastAsia="Times New Roman" w:hAnsi="Times New Roman" w:cs="Times New Roman"/>
          <w:sz w:val="28"/>
          <w:szCs w:val="28"/>
        </w:rPr>
        <w:t xml:space="preserve">, F., </w:t>
      </w:r>
      <w:proofErr w:type="spellStart"/>
      <w:r>
        <w:rPr>
          <w:rFonts w:ascii="Times New Roman" w:eastAsia="Times New Roman" w:hAnsi="Times New Roman" w:cs="Times New Roman"/>
          <w:sz w:val="28"/>
          <w:szCs w:val="28"/>
        </w:rPr>
        <w:t>Gragnaniello</w:t>
      </w:r>
      <w:proofErr w:type="spellEnd"/>
      <w:r>
        <w:rPr>
          <w:rFonts w:ascii="Times New Roman" w:eastAsia="Times New Roman" w:hAnsi="Times New Roman" w:cs="Times New Roman"/>
          <w:sz w:val="28"/>
          <w:szCs w:val="28"/>
        </w:rPr>
        <w:t xml:space="preserve">, D., Cozzolino, D., &amp;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(2018). </w:t>
      </w:r>
      <w:r>
        <w:rPr>
          <w:rFonts w:ascii="Times New Roman" w:eastAsia="Times New Roman" w:hAnsi="Times New Roman" w:cs="Times New Roman"/>
          <w:i/>
          <w:sz w:val="28"/>
          <w:szCs w:val="28"/>
        </w:rPr>
        <w:t>Detection of GAN-generated fake images over social networks</w:t>
      </w:r>
      <w:r>
        <w:rPr>
          <w:rFonts w:ascii="Times New Roman" w:eastAsia="Times New Roman" w:hAnsi="Times New Roman" w:cs="Times New Roman"/>
          <w:sz w:val="28"/>
          <w:szCs w:val="28"/>
        </w:rPr>
        <w:t xml:space="preserve">. In 2018 IEEE Conference on Multimedia Information Processing and Retrieval </w:t>
      </w:r>
      <w:r>
        <w:rPr>
          <w:rFonts w:ascii="Times New Roman" w:eastAsia="Times New Roman" w:hAnsi="Times New Roman" w:cs="Times New Roman"/>
          <w:sz w:val="28"/>
          <w:szCs w:val="28"/>
        </w:rPr>
        <w:lastRenderedPageBreak/>
        <w:t>(MIPR) (pp. 384–389). https://doi.org/10.1109/MIPR.2018.00089</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Mirsky, Y., &amp; Lee, W. (2021). </w:t>
      </w:r>
      <w:r>
        <w:rPr>
          <w:rFonts w:ascii="Times New Roman" w:eastAsia="Times New Roman" w:hAnsi="Times New Roman" w:cs="Times New Roman"/>
          <w:i/>
          <w:sz w:val="28"/>
          <w:szCs w:val="28"/>
        </w:rPr>
        <w:t xml:space="preserve">The creation and detection of </w:t>
      </w:r>
      <w:proofErr w:type="spellStart"/>
      <w:r>
        <w:rPr>
          <w:rFonts w:ascii="Times New Roman" w:eastAsia="Times New Roman" w:hAnsi="Times New Roman" w:cs="Times New Roman"/>
          <w:i/>
          <w:sz w:val="28"/>
          <w:szCs w:val="28"/>
        </w:rPr>
        <w:t>deepfakes</w:t>
      </w:r>
      <w:proofErr w:type="spellEnd"/>
      <w:r>
        <w:rPr>
          <w:rFonts w:ascii="Times New Roman" w:eastAsia="Times New Roman" w:hAnsi="Times New Roman" w:cs="Times New Roman"/>
          <w:i/>
          <w:sz w:val="28"/>
          <w:szCs w:val="28"/>
        </w:rPr>
        <w:t>: A survey</w:t>
      </w:r>
      <w:r>
        <w:rPr>
          <w:rFonts w:ascii="Times New Roman" w:eastAsia="Times New Roman" w:hAnsi="Times New Roman" w:cs="Times New Roman"/>
          <w:sz w:val="28"/>
          <w:szCs w:val="28"/>
        </w:rPr>
        <w:t>. ACM Computing Surveys (CSUR), 54(1), 1–41. https://doi.org/10.1145/3425780</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Nguyen, H. H., Yamagishi, J., &amp; Echizen, I. (2019). </w:t>
      </w:r>
      <w:r>
        <w:rPr>
          <w:rFonts w:ascii="Times New Roman" w:eastAsia="Times New Roman" w:hAnsi="Times New Roman" w:cs="Times New Roman"/>
          <w:i/>
          <w:sz w:val="28"/>
          <w:szCs w:val="28"/>
        </w:rPr>
        <w:t>Capsule-forensics: Using capsule networks to detect forged images and videos</w:t>
      </w:r>
      <w:r>
        <w:rPr>
          <w:rFonts w:ascii="Times New Roman" w:eastAsia="Times New Roman" w:hAnsi="Times New Roman" w:cs="Times New Roman"/>
          <w:sz w:val="28"/>
          <w:szCs w:val="28"/>
        </w:rPr>
        <w:t>. In ICASSP 2019 - 2019 IEEE International Conference on Acoustics, Speech and Signal Processing (ICASSP) (pp. 2307–2311). https://doi.org/10.1109/ICASSP.2019.8683164</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Paris, B., &amp; Donovan, J. (2019). </w:t>
      </w:r>
      <w:proofErr w:type="spellStart"/>
      <w:r>
        <w:rPr>
          <w:rFonts w:ascii="Times New Roman" w:eastAsia="Times New Roman" w:hAnsi="Times New Roman" w:cs="Times New Roman"/>
          <w:i/>
          <w:sz w:val="28"/>
          <w:szCs w:val="28"/>
        </w:rPr>
        <w:t>Deepfakes</w:t>
      </w:r>
      <w:proofErr w:type="spellEnd"/>
      <w:r>
        <w:rPr>
          <w:rFonts w:ascii="Times New Roman" w:eastAsia="Times New Roman" w:hAnsi="Times New Roman" w:cs="Times New Roman"/>
          <w:i/>
          <w:sz w:val="28"/>
          <w:szCs w:val="28"/>
        </w:rPr>
        <w:t xml:space="preserve"> and cheap fakes: The manipulation of audio and visual evidence</w:t>
      </w:r>
      <w:r>
        <w:rPr>
          <w:rFonts w:ascii="Times New Roman" w:eastAsia="Times New Roman" w:hAnsi="Times New Roman" w:cs="Times New Roman"/>
          <w:sz w:val="28"/>
          <w:szCs w:val="28"/>
        </w:rPr>
        <w:t>. Data &amp; Society Research Institute. https://datasociety.net/library/deepfakes-and-cheap-fakes/</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Rössler</w:t>
      </w:r>
      <w:proofErr w:type="spellEnd"/>
      <w:r>
        <w:rPr>
          <w:rFonts w:ascii="Times New Roman" w:eastAsia="Times New Roman" w:hAnsi="Times New Roman" w:cs="Times New Roman"/>
          <w:sz w:val="28"/>
          <w:szCs w:val="28"/>
        </w:rPr>
        <w:t xml:space="preserve">, A., Cozzolino, D.,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Riess</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Thies</w:t>
      </w:r>
      <w:proofErr w:type="spellEnd"/>
      <w:r>
        <w:rPr>
          <w:rFonts w:ascii="Times New Roman" w:eastAsia="Times New Roman" w:hAnsi="Times New Roman" w:cs="Times New Roman"/>
          <w:sz w:val="28"/>
          <w:szCs w:val="28"/>
        </w:rPr>
        <w:t xml:space="preserve">, J., &amp; </w:t>
      </w:r>
      <w:proofErr w:type="spellStart"/>
      <w:r>
        <w:rPr>
          <w:rFonts w:ascii="Times New Roman" w:eastAsia="Times New Roman" w:hAnsi="Times New Roman" w:cs="Times New Roman"/>
          <w:sz w:val="28"/>
          <w:szCs w:val="28"/>
        </w:rPr>
        <w:t>Nießner</w:t>
      </w:r>
      <w:proofErr w:type="spellEnd"/>
      <w:r>
        <w:rPr>
          <w:rFonts w:ascii="Times New Roman" w:eastAsia="Times New Roman" w:hAnsi="Times New Roman" w:cs="Times New Roman"/>
          <w:sz w:val="28"/>
          <w:szCs w:val="28"/>
        </w:rPr>
        <w:t xml:space="preserve">, M. (2019). </w:t>
      </w:r>
      <w:proofErr w:type="spellStart"/>
      <w:r>
        <w:rPr>
          <w:rFonts w:ascii="Times New Roman" w:eastAsia="Times New Roman" w:hAnsi="Times New Roman" w:cs="Times New Roman"/>
          <w:i/>
          <w:sz w:val="28"/>
          <w:szCs w:val="28"/>
        </w:rPr>
        <w:t>FaceForensics</w:t>
      </w:r>
      <w:proofErr w:type="spellEnd"/>
      <w:r>
        <w:rPr>
          <w:rFonts w:ascii="Times New Roman" w:eastAsia="Times New Roman" w:hAnsi="Times New Roman" w:cs="Times New Roman"/>
          <w:i/>
          <w:sz w:val="28"/>
          <w:szCs w:val="28"/>
        </w:rPr>
        <w:t>++: Learning to detect manipulated facial images</w:t>
      </w:r>
      <w:r>
        <w:rPr>
          <w:rFonts w:ascii="Times New Roman" w:eastAsia="Times New Roman" w:hAnsi="Times New Roman" w:cs="Times New Roman"/>
          <w:sz w:val="28"/>
          <w:szCs w:val="28"/>
        </w:rPr>
        <w:t>. In Proceedings of the IEEE/CVF International Conference on Computer Vision (pp. 1–11). https://doi.org/10.1109/ICCV.2019.00010</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Sabir, E., Cheng, J., Jaiswal, A., </w:t>
      </w:r>
      <w:proofErr w:type="spellStart"/>
      <w:r>
        <w:rPr>
          <w:rFonts w:ascii="Times New Roman" w:eastAsia="Times New Roman" w:hAnsi="Times New Roman" w:cs="Times New Roman"/>
          <w:sz w:val="28"/>
          <w:szCs w:val="28"/>
        </w:rPr>
        <w:t>AbdAlmageed</w:t>
      </w:r>
      <w:proofErr w:type="spellEnd"/>
      <w:r>
        <w:rPr>
          <w:rFonts w:ascii="Times New Roman" w:eastAsia="Times New Roman" w:hAnsi="Times New Roman" w:cs="Times New Roman"/>
          <w:sz w:val="28"/>
          <w:szCs w:val="28"/>
        </w:rPr>
        <w:t xml:space="preserve">, W., </w:t>
      </w:r>
      <w:proofErr w:type="spellStart"/>
      <w:r>
        <w:rPr>
          <w:rFonts w:ascii="Times New Roman" w:eastAsia="Times New Roman" w:hAnsi="Times New Roman" w:cs="Times New Roman"/>
          <w:sz w:val="28"/>
          <w:szCs w:val="28"/>
        </w:rPr>
        <w:t>Masi</w:t>
      </w:r>
      <w:proofErr w:type="spellEnd"/>
      <w:r>
        <w:rPr>
          <w:rFonts w:ascii="Times New Roman" w:eastAsia="Times New Roman" w:hAnsi="Times New Roman" w:cs="Times New Roman"/>
          <w:sz w:val="28"/>
          <w:szCs w:val="28"/>
        </w:rPr>
        <w:t xml:space="preserve">, I., &amp; Natarajan, P. (2019). </w:t>
      </w:r>
      <w:r>
        <w:rPr>
          <w:rFonts w:ascii="Times New Roman" w:eastAsia="Times New Roman" w:hAnsi="Times New Roman" w:cs="Times New Roman"/>
          <w:i/>
          <w:sz w:val="28"/>
          <w:szCs w:val="28"/>
        </w:rPr>
        <w:t>Recurrent convolutional strategies for face manipulation detection in videos</w:t>
      </w:r>
      <w:r>
        <w:rPr>
          <w:rFonts w:ascii="Times New Roman" w:eastAsia="Times New Roman" w:hAnsi="Times New Roman" w:cs="Times New Roman"/>
          <w:sz w:val="28"/>
          <w:szCs w:val="28"/>
        </w:rPr>
        <w:t>. Interfaces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arXiv:1905.00582).</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Tolosana</w:t>
      </w:r>
      <w:proofErr w:type="spellEnd"/>
      <w:r>
        <w:rPr>
          <w:rFonts w:ascii="Times New Roman" w:eastAsia="Times New Roman" w:hAnsi="Times New Roman" w:cs="Times New Roman"/>
          <w:sz w:val="28"/>
          <w:szCs w:val="28"/>
        </w:rPr>
        <w:t xml:space="preserve">, R., Vera-Rodriguez, R., </w:t>
      </w:r>
      <w:proofErr w:type="spellStart"/>
      <w:r>
        <w:rPr>
          <w:rFonts w:ascii="Times New Roman" w:eastAsia="Times New Roman" w:hAnsi="Times New Roman" w:cs="Times New Roman"/>
          <w:sz w:val="28"/>
          <w:szCs w:val="28"/>
        </w:rPr>
        <w:t>Fierrez</w:t>
      </w:r>
      <w:proofErr w:type="spellEnd"/>
      <w:r>
        <w:rPr>
          <w:rFonts w:ascii="Times New Roman" w:eastAsia="Times New Roman" w:hAnsi="Times New Roman" w:cs="Times New Roman"/>
          <w:sz w:val="28"/>
          <w:szCs w:val="28"/>
        </w:rPr>
        <w:t xml:space="preserve">, J., Morales, A., &amp; Ortega-Garcia, J. (2020). </w:t>
      </w:r>
      <w:proofErr w:type="spellStart"/>
      <w:r>
        <w:rPr>
          <w:rFonts w:ascii="Times New Roman" w:eastAsia="Times New Roman" w:hAnsi="Times New Roman" w:cs="Times New Roman"/>
          <w:i/>
          <w:sz w:val="28"/>
          <w:szCs w:val="28"/>
        </w:rPr>
        <w:t>Deepfakes</w:t>
      </w:r>
      <w:proofErr w:type="spellEnd"/>
      <w:r>
        <w:rPr>
          <w:rFonts w:ascii="Times New Roman" w:eastAsia="Times New Roman" w:hAnsi="Times New Roman" w:cs="Times New Roman"/>
          <w:i/>
          <w:sz w:val="28"/>
          <w:szCs w:val="28"/>
        </w:rPr>
        <w:t xml:space="preserve"> and beyond: A survey of face manipulation and fake detection</w:t>
      </w:r>
      <w:r>
        <w:rPr>
          <w:rFonts w:ascii="Times New Roman" w:eastAsia="Times New Roman" w:hAnsi="Times New Roman" w:cs="Times New Roman"/>
          <w:sz w:val="28"/>
          <w:szCs w:val="28"/>
        </w:rPr>
        <w:t>. Information Fusion, 64, 131–148. https://doi.org/10.1016/j.inffus.2020.07.007</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(2020). </w:t>
      </w:r>
      <w:r>
        <w:rPr>
          <w:rFonts w:ascii="Times New Roman" w:eastAsia="Times New Roman" w:hAnsi="Times New Roman" w:cs="Times New Roman"/>
          <w:i/>
          <w:sz w:val="28"/>
          <w:szCs w:val="28"/>
        </w:rPr>
        <w:t xml:space="preserve">Media forensics and </w:t>
      </w:r>
      <w:proofErr w:type="spellStart"/>
      <w:r>
        <w:rPr>
          <w:rFonts w:ascii="Times New Roman" w:eastAsia="Times New Roman" w:hAnsi="Times New Roman" w:cs="Times New Roman"/>
          <w:i/>
          <w:sz w:val="28"/>
          <w:szCs w:val="28"/>
        </w:rPr>
        <w:t>deepfakes</w:t>
      </w:r>
      <w:proofErr w:type="spellEnd"/>
      <w:r>
        <w:rPr>
          <w:rFonts w:ascii="Times New Roman" w:eastAsia="Times New Roman" w:hAnsi="Times New Roman" w:cs="Times New Roman"/>
          <w:i/>
          <w:sz w:val="28"/>
          <w:szCs w:val="28"/>
        </w:rPr>
        <w:t>: An overview</w:t>
      </w:r>
      <w:r>
        <w:rPr>
          <w:rFonts w:ascii="Times New Roman" w:eastAsia="Times New Roman" w:hAnsi="Times New Roman" w:cs="Times New Roman"/>
          <w:sz w:val="28"/>
          <w:szCs w:val="28"/>
        </w:rPr>
        <w:t>. IEEE Journal of Selected Topics in Signal Processing, 14(5), 910–932. https://doi.org/10.1109/JSTSP.2020.3003894</w:t>
      </w:r>
      <w:r>
        <w:rPr>
          <w:rFonts w:ascii="Times New Roman" w:eastAsia="Times New Roman" w:hAnsi="Times New Roman" w:cs="Times New Roman"/>
          <w:sz w:val="28"/>
          <w:szCs w:val="28"/>
        </w:rPr>
        <w:br/>
      </w:r>
    </w:p>
    <w:p w:rsidR="008A0F96" w:rsidRDefault="00406ED4">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Wang, X., Yu, H., &amp; Wu, X. (2022). </w:t>
      </w:r>
      <w:r>
        <w:rPr>
          <w:rFonts w:ascii="Times New Roman" w:eastAsia="Times New Roman" w:hAnsi="Times New Roman" w:cs="Times New Roman"/>
          <w:i/>
          <w:sz w:val="28"/>
          <w:szCs w:val="28"/>
        </w:rPr>
        <w:t xml:space="preserve">Transformer-based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detection: A comprehensive survey</w:t>
      </w:r>
      <w:r>
        <w:rPr>
          <w:rFonts w:ascii="Times New Roman" w:eastAsia="Times New Roman" w:hAnsi="Times New Roman" w:cs="Times New Roman"/>
          <w:sz w:val="28"/>
          <w:szCs w:val="28"/>
        </w:rPr>
        <w:t xml:space="preserve">. ACM Transactions on Multimedia Computing, Communications, and Applications (TOMM), 18(2), 1–23. </w:t>
      </w:r>
      <w:hyperlink r:id="rId8" w:history="1">
        <w:r>
          <w:rPr>
            <w:rStyle w:val="Hyperlink"/>
            <w:rFonts w:ascii="Times New Roman" w:eastAsia="Times New Roman" w:hAnsi="Times New Roman" w:cs="Times New Roman"/>
            <w:sz w:val="28"/>
            <w:szCs w:val="28"/>
          </w:rPr>
          <w:t>https://doi.org/10.1145/3498883</w:t>
        </w:r>
      </w:hyperlink>
    </w:p>
    <w:p w:rsidR="008A0F96" w:rsidRDefault="00406ED4">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E., </w:t>
      </w:r>
      <w:proofErr w:type="spellStart"/>
      <w:r>
        <w:rPr>
          <w:color w:val="222222"/>
          <w:sz w:val="28"/>
          <w:szCs w:val="28"/>
          <w:shd w:val="clear" w:color="auto" w:fill="FFFFFF"/>
        </w:rPr>
        <w:t>Kessie</w:t>
      </w:r>
      <w:proofErr w:type="spellEnd"/>
      <w:r>
        <w:rPr>
          <w:color w:val="222222"/>
          <w:sz w:val="28"/>
          <w:szCs w:val="28"/>
          <w:shd w:val="clear" w:color="auto" w:fill="FFFFFF"/>
        </w:rPr>
        <w:t xml:space="preserve">, J., &amp; </w:t>
      </w:r>
      <w:proofErr w:type="spellStart"/>
      <w:r>
        <w:rPr>
          <w:color w:val="222222"/>
          <w:sz w:val="28"/>
          <w:szCs w:val="28"/>
          <w:shd w:val="clear" w:color="auto" w:fill="FFFFFF"/>
        </w:rPr>
        <w:t>Salawudeen</w:t>
      </w:r>
      <w:proofErr w:type="spellEnd"/>
      <w:r>
        <w:rPr>
          <w:color w:val="222222"/>
          <w:sz w:val="28"/>
          <w:szCs w:val="28"/>
          <w:shd w:val="clear" w:color="auto" w:fill="FFFFFF"/>
        </w:rPr>
        <w:t xml:space="preserve">, M. D. (2024). Zero trust architecture and AI: A synergistic approach to next-generation cybersecurity </w:t>
      </w:r>
      <w:r>
        <w:rPr>
          <w:color w:val="222222"/>
          <w:sz w:val="28"/>
          <w:szCs w:val="28"/>
          <w:shd w:val="clear" w:color="auto" w:fill="FFFFFF"/>
        </w:rPr>
        <w:lastRenderedPageBreak/>
        <w:t xml:space="preserve">frameworks. </w:t>
      </w:r>
      <w:r>
        <w:rPr>
          <w:i/>
          <w:iCs/>
          <w:color w:val="222222"/>
          <w:sz w:val="28"/>
          <w:szCs w:val="28"/>
          <w:shd w:val="clear" w:color="auto" w:fill="FFFFFF"/>
        </w:rPr>
        <w:t>International Journal of Science and Research Archive</w:t>
      </w:r>
      <w:r>
        <w:rPr>
          <w:color w:val="222222"/>
          <w:sz w:val="28"/>
          <w:szCs w:val="28"/>
          <w:shd w:val="clear" w:color="auto" w:fill="FFFFFF"/>
        </w:rPr>
        <w:t xml:space="preserve">, </w:t>
      </w:r>
      <w:r>
        <w:rPr>
          <w:i/>
          <w:iCs/>
          <w:color w:val="222222"/>
          <w:sz w:val="28"/>
          <w:szCs w:val="28"/>
          <w:shd w:val="clear" w:color="auto" w:fill="FFFFFF"/>
        </w:rPr>
        <w:t>13</w:t>
      </w:r>
      <w:r>
        <w:rPr>
          <w:color w:val="222222"/>
          <w:sz w:val="28"/>
          <w:szCs w:val="28"/>
          <w:shd w:val="clear" w:color="auto" w:fill="FFFFFF"/>
        </w:rPr>
        <w:t>(2), 4159-4169.</w:t>
      </w:r>
    </w:p>
    <w:p w:rsidR="008A0F96" w:rsidRDefault="00406ED4">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E., </w:t>
      </w:r>
      <w:proofErr w:type="spellStart"/>
      <w:r>
        <w:rPr>
          <w:color w:val="222222"/>
          <w:sz w:val="28"/>
          <w:szCs w:val="28"/>
          <w:shd w:val="clear" w:color="auto" w:fill="FFFFFF"/>
        </w:rPr>
        <w:t>Mmaduekwe</w:t>
      </w:r>
      <w:proofErr w:type="spellEnd"/>
      <w:r>
        <w:rPr>
          <w:color w:val="222222"/>
          <w:sz w:val="28"/>
          <w:szCs w:val="28"/>
          <w:shd w:val="clear" w:color="auto" w:fill="FFFFFF"/>
        </w:rPr>
        <w:t xml:space="preserve">, U., </w:t>
      </w:r>
      <w:proofErr w:type="spellStart"/>
      <w:r>
        <w:rPr>
          <w:color w:val="222222"/>
          <w:sz w:val="28"/>
          <w:szCs w:val="28"/>
          <w:shd w:val="clear" w:color="auto" w:fill="FFFFFF"/>
        </w:rPr>
        <w:t>Kessie</w:t>
      </w:r>
      <w:proofErr w:type="spellEnd"/>
      <w:r>
        <w:rPr>
          <w:color w:val="222222"/>
          <w:sz w:val="28"/>
          <w:szCs w:val="28"/>
          <w:shd w:val="clear" w:color="auto" w:fill="FFFFFF"/>
        </w:rPr>
        <w:t xml:space="preserve">, J., &amp; </w:t>
      </w:r>
      <w:proofErr w:type="spellStart"/>
      <w:r>
        <w:rPr>
          <w:color w:val="222222"/>
          <w:sz w:val="28"/>
          <w:szCs w:val="28"/>
          <w:shd w:val="clear" w:color="auto" w:fill="FFFFFF"/>
        </w:rPr>
        <w:t>Salawudeen</w:t>
      </w:r>
      <w:proofErr w:type="spellEnd"/>
      <w:r>
        <w:rPr>
          <w:color w:val="222222"/>
          <w:sz w:val="28"/>
          <w:szCs w:val="28"/>
          <w:shd w:val="clear" w:color="auto" w:fill="FFFFFF"/>
        </w:rPr>
        <w:t xml:space="preserve">, M. D. (2023). Adversarial machine learning in cybersecurity: Mitigating evolving threats in AI-powered defense systems. </w:t>
      </w:r>
      <w:r>
        <w:rPr>
          <w:i/>
          <w:iCs/>
          <w:color w:val="222222"/>
          <w:sz w:val="28"/>
          <w:szCs w:val="28"/>
          <w:shd w:val="clear" w:color="auto" w:fill="FFFFFF"/>
        </w:rPr>
        <w:t>World Journal of Advanced Engineering Technology and Sciences</w:t>
      </w:r>
      <w:r>
        <w:rPr>
          <w:color w:val="222222"/>
          <w:sz w:val="28"/>
          <w:szCs w:val="28"/>
          <w:shd w:val="clear" w:color="auto" w:fill="FFFFFF"/>
        </w:rPr>
        <w:t xml:space="preserve">, </w:t>
      </w:r>
      <w:r>
        <w:rPr>
          <w:i/>
          <w:iCs/>
          <w:color w:val="222222"/>
          <w:sz w:val="28"/>
          <w:szCs w:val="28"/>
          <w:shd w:val="clear" w:color="auto" w:fill="FFFFFF"/>
        </w:rPr>
        <w:t>10</w:t>
      </w:r>
      <w:r>
        <w:rPr>
          <w:color w:val="222222"/>
          <w:sz w:val="28"/>
          <w:szCs w:val="28"/>
          <w:shd w:val="clear" w:color="auto" w:fill="FFFFFF"/>
        </w:rPr>
        <w:t>(2), 309-325.</w:t>
      </w:r>
    </w:p>
    <w:p w:rsidR="008A0F96" w:rsidRDefault="00406ED4">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U., &amp; </w:t>
      </w:r>
      <w:proofErr w:type="spellStart"/>
      <w:r>
        <w:rPr>
          <w:color w:val="222222"/>
          <w:sz w:val="28"/>
          <w:szCs w:val="28"/>
          <w:shd w:val="clear" w:color="auto" w:fill="FFFFFF"/>
        </w:rPr>
        <w:t>Mmaduekwe</w:t>
      </w:r>
      <w:proofErr w:type="spellEnd"/>
      <w:r>
        <w:rPr>
          <w:color w:val="222222"/>
          <w:sz w:val="28"/>
          <w:szCs w:val="28"/>
          <w:shd w:val="clear" w:color="auto" w:fill="FFFFFF"/>
        </w:rPr>
        <w:t xml:space="preserve">, E. Cybersecurity and Cryptography: The New Era of Quantum Computing. </w:t>
      </w:r>
      <w:r>
        <w:rPr>
          <w:i/>
          <w:iCs/>
          <w:color w:val="222222"/>
          <w:sz w:val="28"/>
          <w:szCs w:val="28"/>
          <w:shd w:val="clear" w:color="auto" w:fill="FFFFFF"/>
        </w:rPr>
        <w:t>Current Journal of Applied Science and Technology</w:t>
      </w:r>
      <w:r>
        <w:rPr>
          <w:color w:val="222222"/>
          <w:sz w:val="28"/>
          <w:szCs w:val="28"/>
          <w:shd w:val="clear" w:color="auto" w:fill="FFFFFF"/>
        </w:rPr>
        <w:t xml:space="preserve">, </w:t>
      </w:r>
      <w:r>
        <w:rPr>
          <w:i/>
          <w:iCs/>
          <w:color w:val="222222"/>
          <w:sz w:val="28"/>
          <w:szCs w:val="28"/>
          <w:shd w:val="clear" w:color="auto" w:fill="FFFFFF"/>
        </w:rPr>
        <w:t>43</w:t>
      </w:r>
      <w:r>
        <w:rPr>
          <w:color w:val="222222"/>
          <w:sz w:val="28"/>
          <w:szCs w:val="28"/>
          <w:shd w:val="clear" w:color="auto" w:fill="FFFFFF"/>
        </w:rPr>
        <w:t>(5).</w:t>
      </w:r>
    </w:p>
    <w:p w:rsidR="008A0F96" w:rsidRDefault="00406ED4">
      <w:pPr>
        <w:pStyle w:val="NormalWeb"/>
        <w:numPr>
          <w:ilvl w:val="0"/>
          <w:numId w:val="2"/>
        </w:numPr>
        <w:spacing w:beforeAutospacing="0" w:afterAutospacing="0" w:line="14" w:lineRule="atLeast"/>
        <w:rPr>
          <w:sz w:val="28"/>
          <w:szCs w:val="28"/>
        </w:rPr>
      </w:pPr>
      <w:r>
        <w:rPr>
          <w:color w:val="222222"/>
          <w:sz w:val="28"/>
          <w:szCs w:val="28"/>
          <w:shd w:val="clear" w:color="auto" w:fill="FFFFFF"/>
        </w:rPr>
        <w:t xml:space="preserve">Paul, E. M., </w:t>
      </w:r>
      <w:proofErr w:type="spellStart"/>
      <w:r>
        <w:rPr>
          <w:color w:val="222222"/>
          <w:sz w:val="28"/>
          <w:szCs w:val="28"/>
          <w:shd w:val="clear" w:color="auto" w:fill="FFFFFF"/>
        </w:rPr>
        <w:t>Mmaduekwe</w:t>
      </w:r>
      <w:proofErr w:type="spellEnd"/>
      <w:r>
        <w:rPr>
          <w:color w:val="222222"/>
          <w:sz w:val="28"/>
          <w:szCs w:val="28"/>
          <w:shd w:val="clear" w:color="auto" w:fill="FFFFFF"/>
        </w:rPr>
        <w:t xml:space="preserve">, U., </w:t>
      </w:r>
      <w:proofErr w:type="spellStart"/>
      <w:r>
        <w:rPr>
          <w:color w:val="222222"/>
          <w:sz w:val="28"/>
          <w:szCs w:val="28"/>
          <w:shd w:val="clear" w:color="auto" w:fill="FFFFFF"/>
        </w:rPr>
        <w:t>Kessie</w:t>
      </w:r>
      <w:proofErr w:type="spellEnd"/>
      <w:r>
        <w:rPr>
          <w:color w:val="222222"/>
          <w:sz w:val="28"/>
          <w:szCs w:val="28"/>
          <w:shd w:val="clear" w:color="auto" w:fill="FFFFFF"/>
        </w:rPr>
        <w:t xml:space="preserve">, J. D., &amp; </w:t>
      </w:r>
      <w:proofErr w:type="spellStart"/>
      <w:r>
        <w:rPr>
          <w:color w:val="222222"/>
          <w:sz w:val="28"/>
          <w:szCs w:val="28"/>
          <w:shd w:val="clear" w:color="auto" w:fill="FFFFFF"/>
        </w:rPr>
        <w:t>Dolapo</w:t>
      </w:r>
      <w:proofErr w:type="spellEnd"/>
      <w:r>
        <w:rPr>
          <w:color w:val="222222"/>
          <w:sz w:val="28"/>
          <w:szCs w:val="28"/>
          <w:shd w:val="clear" w:color="auto" w:fill="FFFFFF"/>
        </w:rPr>
        <w:t>, M. (2024). Zero trust architecture and AI: A synergistic approach to next-generation cybersecurity frameworks.</w:t>
      </w:r>
    </w:p>
    <w:p w:rsidR="008A0F96" w:rsidRDefault="008A0F96">
      <w:pPr>
        <w:spacing w:line="240" w:lineRule="auto"/>
        <w:rPr>
          <w:rFonts w:ascii="Times New Roman" w:eastAsia="Times New Roman" w:hAnsi="Times New Roman" w:cs="Times New Roman"/>
          <w:sz w:val="28"/>
          <w:szCs w:val="28"/>
        </w:rPr>
      </w:pPr>
    </w:p>
    <w:p w:rsidR="008A0F96" w:rsidRDefault="00406ED4">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Westerlund</w:t>
      </w:r>
      <w:proofErr w:type="spellEnd"/>
      <w:r>
        <w:rPr>
          <w:rFonts w:ascii="Times New Roman" w:eastAsia="Times New Roman" w:hAnsi="Times New Roman" w:cs="Times New Roman"/>
          <w:sz w:val="28"/>
          <w:szCs w:val="28"/>
        </w:rPr>
        <w:t xml:space="preserve">, M. (2019). </w:t>
      </w:r>
      <w:r>
        <w:rPr>
          <w:rFonts w:ascii="Times New Roman" w:eastAsia="Times New Roman" w:hAnsi="Times New Roman" w:cs="Times New Roman"/>
          <w:i/>
          <w:sz w:val="28"/>
          <w:szCs w:val="28"/>
        </w:rPr>
        <w:t xml:space="preserve">The emergence of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technology: A review</w:t>
      </w:r>
      <w:r>
        <w:rPr>
          <w:rFonts w:ascii="Times New Roman" w:eastAsia="Times New Roman" w:hAnsi="Times New Roman" w:cs="Times New Roman"/>
          <w:sz w:val="28"/>
          <w:szCs w:val="28"/>
        </w:rPr>
        <w:t>. Technology Innovation Management Review, 9(11), 39–52. https://doi.org/10.22215/timreview/1282</w:t>
      </w:r>
      <w:r>
        <w:rPr>
          <w:rFonts w:ascii="Times New Roman" w:eastAsia="Times New Roman" w:hAnsi="Times New Roman" w:cs="Times New Roman"/>
          <w:sz w:val="28"/>
          <w:szCs w:val="28"/>
        </w:rPr>
        <w:br/>
      </w:r>
    </w:p>
    <w:p w:rsidR="008A0F96" w:rsidRDefault="00406ED4">
      <w:pPr>
        <w:numPr>
          <w:ilvl w:val="0"/>
          <w:numId w:val="2"/>
        </w:num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West, D. M. (2021). </w:t>
      </w:r>
      <w:r>
        <w:rPr>
          <w:rFonts w:ascii="Times New Roman" w:eastAsia="Times New Roman" w:hAnsi="Times New Roman" w:cs="Times New Roman"/>
          <w:i/>
          <w:sz w:val="28"/>
          <w:szCs w:val="28"/>
        </w:rPr>
        <w:t>How to combat fake news and disinformation</w:t>
      </w:r>
      <w:r>
        <w:rPr>
          <w:rFonts w:ascii="Times New Roman" w:eastAsia="Times New Roman" w:hAnsi="Times New Roman" w:cs="Times New Roman"/>
          <w:sz w:val="28"/>
          <w:szCs w:val="28"/>
        </w:rPr>
        <w:t>. Brookings Institution. https://www.brookings.edu/research/how-to-combat-fake-news-and-disinformation/</w:t>
      </w:r>
    </w:p>
    <w:p w:rsidR="008A0F96" w:rsidRDefault="008A0F96">
      <w:pPr>
        <w:spacing w:line="240" w:lineRule="auto"/>
        <w:jc w:val="both"/>
        <w:rPr>
          <w:rFonts w:ascii="Times New Roman" w:eastAsia="Times New Roman" w:hAnsi="Times New Roman" w:cs="Times New Roman"/>
          <w:sz w:val="28"/>
          <w:szCs w:val="28"/>
        </w:rPr>
      </w:pPr>
    </w:p>
    <w:p w:rsidR="008A0F96" w:rsidRDefault="008A0F96">
      <w:pPr>
        <w:spacing w:line="240" w:lineRule="auto"/>
        <w:jc w:val="both"/>
        <w:rPr>
          <w:rFonts w:ascii="Times New Roman" w:eastAsia="Times New Roman" w:hAnsi="Times New Roman" w:cs="Times New Roman"/>
          <w:sz w:val="28"/>
          <w:szCs w:val="28"/>
        </w:rPr>
      </w:pPr>
    </w:p>
    <w:sectPr w:rsidR="008A0F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5CF" w:rsidRDefault="000A55CF">
      <w:pPr>
        <w:spacing w:line="240" w:lineRule="auto"/>
      </w:pPr>
      <w:r>
        <w:separator/>
      </w:r>
    </w:p>
  </w:endnote>
  <w:endnote w:type="continuationSeparator" w:id="0">
    <w:p w:rsidR="000A55CF" w:rsidRDefault="000A5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8A0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8A0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8A0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5CF" w:rsidRDefault="000A55CF">
      <w:r>
        <w:separator/>
      </w:r>
    </w:p>
  </w:footnote>
  <w:footnote w:type="continuationSeparator" w:id="0">
    <w:p w:rsidR="000A55CF" w:rsidRDefault="000A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0A55CF">
    <w:pPr>
      <w:pStyle w:val="Header"/>
    </w:pPr>
    <w:r>
      <w:pict w14:anchorId="15E24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60"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0A55CF">
    <w:pPr>
      <w:pStyle w:val="Header"/>
    </w:pPr>
    <w:r>
      <w:pict w14:anchorId="7B367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61"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F96" w:rsidRDefault="000A55CF">
    <w:pPr>
      <w:pStyle w:val="Header"/>
    </w:pPr>
    <w:r>
      <w:pict w14:anchorId="07BAE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59"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FD9127"/>
    <w:multiLevelType w:val="multilevel"/>
    <w:tmpl w:val="EBFD91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F2DC5E4A"/>
    <w:multiLevelType w:val="multilevel"/>
    <w:tmpl w:val="F2DC5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0MzAzszC1MDIxMrNQ0lEKTi0uzszPAykwqgUAHMzj2CwAAAA="/>
  </w:docVars>
  <w:rsids>
    <w:rsidRoot w:val="00117D8E"/>
    <w:rsid w:val="000A55CF"/>
    <w:rsid w:val="000D3221"/>
    <w:rsid w:val="00117D8E"/>
    <w:rsid w:val="001B395D"/>
    <w:rsid w:val="00282FF8"/>
    <w:rsid w:val="003065BB"/>
    <w:rsid w:val="00363B39"/>
    <w:rsid w:val="003A2B40"/>
    <w:rsid w:val="00406ED4"/>
    <w:rsid w:val="00432A0E"/>
    <w:rsid w:val="004978BD"/>
    <w:rsid w:val="008A0F96"/>
    <w:rsid w:val="00904031"/>
    <w:rsid w:val="00C01DDC"/>
    <w:rsid w:val="00DD0F1D"/>
    <w:rsid w:val="00F67E2B"/>
    <w:rsid w:val="1258075D"/>
    <w:rsid w:val="1390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5C7E373-7BBA-4350-B7C5-0CAB0CA1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pPr>
    <w:rPr>
      <w:rFonts w:ascii="Arial" w:eastAsia="Arial" w:hAnsi="Arial" w:cs="Arial"/>
      <w:sz w:val="22"/>
      <w:szCs w:val="22"/>
      <w:lang w:val="en" w:eastAsia="en-GB"/>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spacing w:line="240" w:lineRule="auto"/>
    </w:pPr>
  </w:style>
  <w:style w:type="paragraph" w:styleId="Header">
    <w:name w:val="header"/>
    <w:basedOn w:val="Normal"/>
    <w:link w:val="HeaderChar"/>
    <w:pPr>
      <w:tabs>
        <w:tab w:val="center" w:pos="4680"/>
        <w:tab w:val="right" w:pos="9360"/>
      </w:tabs>
      <w:spacing w:line="240" w:lineRule="auto"/>
    </w:p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qFormat/>
    <w:tblPr>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eastAsia="Arial" w:hAnsi="Arial" w:cs="Arial"/>
      <w:sz w:val="22"/>
      <w:szCs w:val="22"/>
      <w:lang w:val="en"/>
    </w:rPr>
  </w:style>
  <w:style w:type="character" w:customStyle="1" w:styleId="FooterChar">
    <w:name w:val="Footer Char"/>
    <w:basedOn w:val="DefaultParagraphFont"/>
    <w:link w:val="Foote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45/349888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3656</Words>
  <Characters>20840</Characters>
  <Application>Microsoft Office Word</Application>
  <DocSecurity>0</DocSecurity>
  <Lines>173</Lines>
  <Paragraphs>48</Paragraphs>
  <ScaleCrop>false</ScaleCrop>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7400</dc:creator>
  <cp:lastModifiedBy>SDI PC New 16</cp:lastModifiedBy>
  <cp:revision>8</cp:revision>
  <dcterms:created xsi:type="dcterms:W3CDTF">2025-05-25T08:01:00Z</dcterms:created>
  <dcterms:modified xsi:type="dcterms:W3CDTF">2025-05-31T10:31:00Z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A7553806EB194DBFB30D8DDB02EE6C62_13</vt:lpwstr>
  </property>
</Properties>
</file>