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BF9" w:rsidRPr="00851CC4" w:rsidRDefault="00D5100A" w:rsidP="004924E2">
      <w:pPr>
        <w:pStyle w:val="Affiliation"/>
        <w:rPr>
          <w:rFonts w:ascii="Arial" w:hAnsi="Arial" w:cs="Arial"/>
          <w:b/>
          <w:lang w:val="en-US"/>
        </w:rPr>
      </w:pPr>
      <w:r>
        <w:rPr>
          <w:rFonts w:ascii="Arial" w:hAnsi="Arial" w:cs="Arial"/>
          <w:b/>
          <w:lang w:val="en-US"/>
        </w:rPr>
        <w:t xml:space="preserve">Assessment </w:t>
      </w:r>
      <w:r w:rsidRPr="00851CC4">
        <w:rPr>
          <w:rFonts w:ascii="Arial" w:hAnsi="Arial" w:cs="Arial"/>
          <w:b/>
          <w:lang w:val="en-US"/>
        </w:rPr>
        <w:t>of</w:t>
      </w:r>
      <w:r w:rsidR="00CA3BF9" w:rsidRPr="00851CC4">
        <w:rPr>
          <w:rFonts w:ascii="Arial" w:hAnsi="Arial" w:cs="Arial"/>
          <w:b/>
          <w:lang w:val="en-US"/>
        </w:rPr>
        <w:t xml:space="preserve"> the Fertilizing Properties of Rabbit Urine Combined with Cattle Manure on the Growth and Yield of Maize</w:t>
      </w:r>
    </w:p>
    <w:p w:rsidR="004924E2" w:rsidRDefault="004924E2" w:rsidP="00CA7CE1">
      <w:pPr>
        <w:pStyle w:val="AbstHead"/>
        <w:rPr>
          <w:rFonts w:ascii="Arial" w:hAnsi="Arial" w:cs="Arial"/>
          <w:sz w:val="20"/>
          <w:lang w:val="en-US"/>
        </w:rPr>
      </w:pPr>
    </w:p>
    <w:p w:rsidR="004924E2" w:rsidRDefault="004924E2" w:rsidP="00CA7CE1">
      <w:pPr>
        <w:pStyle w:val="AbstHead"/>
        <w:rPr>
          <w:rFonts w:ascii="Arial" w:hAnsi="Arial" w:cs="Arial"/>
          <w:sz w:val="20"/>
          <w:lang w:val="en-US"/>
        </w:rPr>
      </w:pPr>
    </w:p>
    <w:p w:rsidR="00790ADA" w:rsidRPr="00851CC4" w:rsidRDefault="0007771A" w:rsidP="00CA7CE1">
      <w:pPr>
        <w:pStyle w:val="AbstHead"/>
        <w:rPr>
          <w:rFonts w:ascii="Arial" w:hAnsi="Arial" w:cs="Arial"/>
          <w:sz w:val="20"/>
          <w:lang w:val="en-US"/>
        </w:rPr>
      </w:pPr>
      <w:r w:rsidRPr="00851CC4">
        <w:rPr>
          <w:rFonts w:ascii="Arial" w:hAnsi="Arial" w:cs="Arial"/>
          <w:sz w:val="20"/>
          <w:lang w:val="en-US"/>
        </w:rPr>
        <w:t>ABSTRACT</w:t>
      </w:r>
    </w:p>
    <w:tbl>
      <w:tblPr>
        <w:tblW w:w="9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673"/>
      </w:tblGrid>
      <w:tr w:rsidR="00CA3BF9" w:rsidRPr="00810770" w:rsidTr="009C62A7">
        <w:trPr>
          <w:trHeight w:val="53"/>
          <w:jc w:val="center"/>
        </w:trPr>
        <w:tc>
          <w:tcPr>
            <w:tcW w:w="9673" w:type="dxa"/>
            <w:shd w:val="clear" w:color="auto" w:fill="F2F2F2"/>
          </w:tcPr>
          <w:p w:rsidR="00CA3BF9" w:rsidRPr="00851CC4" w:rsidRDefault="00CA3BF9" w:rsidP="00CA3BF9">
            <w:pPr>
              <w:spacing w:line="276" w:lineRule="auto"/>
              <w:jc w:val="both"/>
              <w:rPr>
                <w:rFonts w:ascii="Arial" w:hAnsi="Arial" w:cs="Arial"/>
                <w:lang w:val="en-US" w:eastAsia="fr-FR"/>
              </w:rPr>
            </w:pPr>
            <w:r w:rsidRPr="00851CC4">
              <w:rPr>
                <w:rFonts w:ascii="Arial" w:hAnsi="Arial" w:cs="Arial"/>
                <w:lang w:val="en-US" w:eastAsia="fr-FR"/>
              </w:rPr>
              <w:t xml:space="preserve">The objective of this study is to evaluate the fertilizing properties of rabbit urine combined with cattle manure on the growth and yield of maize. </w:t>
            </w:r>
            <w:r w:rsidR="002C75C2" w:rsidRPr="00851CC4">
              <w:rPr>
                <w:rFonts w:ascii="Arial" w:hAnsi="Arial" w:cs="Arial"/>
                <w:lang w:val="en-US" w:eastAsia="fr-FR"/>
              </w:rPr>
              <w:t xml:space="preserve">The study was conducted between January and June 2024, in a real-world setting located in the natural </w:t>
            </w:r>
            <w:r w:rsidR="00D47A77" w:rsidRPr="00851CC4">
              <w:rPr>
                <w:rFonts w:ascii="Arial" w:hAnsi="Arial" w:cs="Arial"/>
                <w:lang w:val="en-US" w:eastAsia="fr-FR"/>
              </w:rPr>
              <w:t>region of Buyogoma, within the central p</w:t>
            </w:r>
            <w:r w:rsidR="002C75C2" w:rsidRPr="00851CC4">
              <w:rPr>
                <w:rFonts w:ascii="Arial" w:hAnsi="Arial" w:cs="Arial"/>
                <w:lang w:val="en-US" w:eastAsia="fr-FR"/>
              </w:rPr>
              <w:t>lateaus agro-ecological zone, at the Provincial Office of Environment, Agriculture, and Livestock of Cankuzo in Burundi.</w:t>
            </w:r>
          </w:p>
          <w:p w:rsidR="00CA3BF9" w:rsidRPr="00D614B9" w:rsidRDefault="00CA3BF9" w:rsidP="00CA3BF9">
            <w:pPr>
              <w:spacing w:line="276" w:lineRule="auto"/>
              <w:jc w:val="both"/>
              <w:rPr>
                <w:rFonts w:ascii="Arial" w:hAnsi="Arial" w:cs="Arial"/>
                <w:sz w:val="12"/>
                <w:lang w:val="en-US" w:eastAsia="fr-FR"/>
              </w:rPr>
            </w:pPr>
          </w:p>
          <w:p w:rsidR="00CA3BF9" w:rsidRPr="00851CC4" w:rsidRDefault="00CA3BF9" w:rsidP="00CA3BF9">
            <w:pPr>
              <w:spacing w:line="276" w:lineRule="auto"/>
              <w:jc w:val="both"/>
              <w:rPr>
                <w:rFonts w:ascii="Arial" w:hAnsi="Arial" w:cs="Arial"/>
                <w:lang w:val="en-US" w:eastAsia="fr-FR"/>
              </w:rPr>
            </w:pPr>
            <w:r w:rsidRPr="00851CC4">
              <w:rPr>
                <w:rFonts w:ascii="Arial" w:hAnsi="Arial" w:cs="Arial"/>
                <w:lang w:val="en-US" w:eastAsia="fr-FR"/>
              </w:rPr>
              <w:t>The study was carried out using a randomized complete block experimental design. Five randomized treatments were used: a control without fertilizer (T0), cattle manure alone (T1), cattle manure combined with rabbit urine diluted 5 times (T2), cattle manure with rabbit urine diluted 2 times (T3), and cattle manure with undiluted rabbit urine (T4).</w:t>
            </w:r>
          </w:p>
          <w:p w:rsidR="00CA3BF9" w:rsidRPr="00D614B9" w:rsidRDefault="00CA3BF9" w:rsidP="00CA3BF9">
            <w:pPr>
              <w:spacing w:line="276" w:lineRule="auto"/>
              <w:jc w:val="both"/>
              <w:rPr>
                <w:rFonts w:ascii="Arial" w:hAnsi="Arial" w:cs="Arial"/>
                <w:sz w:val="10"/>
                <w:lang w:val="en-US" w:eastAsia="fr-FR"/>
              </w:rPr>
            </w:pPr>
          </w:p>
          <w:p w:rsidR="00CA3BF9" w:rsidRPr="00851CC4" w:rsidRDefault="00CA3BF9" w:rsidP="00CA3BF9">
            <w:pPr>
              <w:spacing w:line="276" w:lineRule="auto"/>
              <w:jc w:val="both"/>
              <w:rPr>
                <w:rFonts w:ascii="Arial" w:hAnsi="Arial" w:cs="Arial"/>
                <w:lang w:val="en-US" w:eastAsia="fr-FR"/>
              </w:rPr>
            </w:pPr>
            <w:r w:rsidRPr="00851CC4">
              <w:rPr>
                <w:rFonts w:ascii="Arial" w:hAnsi="Arial" w:cs="Arial"/>
                <w:lang w:val="en-US" w:eastAsia="fr-FR"/>
              </w:rPr>
              <w:t xml:space="preserve">The collected and analyzed data included maize plant growth parameters (number of leaves, plant height, </w:t>
            </w:r>
            <w:r w:rsidR="000B0FC4" w:rsidRPr="00851CC4">
              <w:rPr>
                <w:rFonts w:ascii="Arial" w:hAnsi="Arial" w:cs="Arial"/>
                <w:lang w:val="en-US" w:eastAsia="fr-FR"/>
              </w:rPr>
              <w:t>and number</w:t>
            </w:r>
            <w:r w:rsidRPr="00851CC4">
              <w:rPr>
                <w:rFonts w:ascii="Arial" w:hAnsi="Arial" w:cs="Arial"/>
                <w:lang w:val="en-US" w:eastAsia="fr-FR"/>
              </w:rPr>
              <w:t xml:space="preserve"> of ears) and dry grain yield. The results showed that treatment T3, using urine diluted twice, recorded the highest number of leaves with 10.42±0.64, and significantly greater plant heights of 38.36±0.949 cm, 126.39±24.606 cm, and 191.250±8.290 cm at 4, 8, and 13 weeks after sowing, respectively. Similarly, the highest average number of ears, 1.67±0.476, was also produced under treatment T3, which included urine diluted twice in addition to cattle manure.</w:t>
            </w:r>
          </w:p>
          <w:p w:rsidR="00CA3BF9" w:rsidRPr="00851CC4" w:rsidRDefault="00CA3BF9" w:rsidP="00CA3BF9">
            <w:pPr>
              <w:spacing w:line="276" w:lineRule="auto"/>
              <w:jc w:val="both"/>
              <w:rPr>
                <w:rFonts w:ascii="Arial" w:hAnsi="Arial" w:cs="Arial"/>
                <w:lang w:val="en-US" w:eastAsia="fr-FR"/>
              </w:rPr>
            </w:pPr>
            <w:r w:rsidRPr="00851CC4">
              <w:rPr>
                <w:rFonts w:ascii="Arial" w:hAnsi="Arial" w:cs="Arial"/>
                <w:lang w:val="en-US" w:eastAsia="fr-FR"/>
              </w:rPr>
              <w:t>The highest average dry grain yield was also observed under treatment T3, closely followed by treatment T4, with yields of 4.066±0.055 t/ha and 4.032±0.074 t/ha respectively, both significantly higher than the other treatments. In contrast, the control treatment (T0), which received no fertilizer, recorded the lowest yield at 0.128±0.003 t/ha.</w:t>
            </w:r>
          </w:p>
          <w:p w:rsidR="002C75C2" w:rsidRPr="009C62A7" w:rsidRDefault="002C75C2" w:rsidP="00CA3BF9">
            <w:pPr>
              <w:spacing w:line="276" w:lineRule="auto"/>
              <w:jc w:val="both"/>
              <w:rPr>
                <w:rFonts w:ascii="Arial" w:hAnsi="Arial" w:cs="Arial"/>
                <w:sz w:val="6"/>
                <w:lang w:val="en-US" w:eastAsia="fr-FR"/>
              </w:rPr>
            </w:pPr>
          </w:p>
          <w:p w:rsidR="00505F06" w:rsidRPr="00851CC4" w:rsidRDefault="00CA3BF9" w:rsidP="00D614B9">
            <w:pPr>
              <w:spacing w:line="276" w:lineRule="auto"/>
              <w:jc w:val="both"/>
              <w:rPr>
                <w:rFonts w:ascii="Arial" w:hAnsi="Arial" w:cs="Arial"/>
                <w:lang w:val="en-US" w:eastAsia="fr-FR"/>
              </w:rPr>
            </w:pPr>
            <w:r w:rsidRPr="00851CC4">
              <w:rPr>
                <w:rFonts w:ascii="Arial" w:hAnsi="Arial" w:cs="Arial"/>
                <w:lang w:val="en-US" w:eastAsia="fr-FR"/>
              </w:rPr>
              <w:t>This study therefore highlights the positive effect of using rabbit urine as a liquid fertilizer combined with cattle manure, contributing to improved growth and yield of maize.</w:t>
            </w:r>
            <w:r w:rsidRPr="00851CC4">
              <w:rPr>
                <w:rFonts w:ascii="Arial" w:hAnsi="Arial" w:cs="Arial"/>
                <w:vanish/>
                <w:lang w:val="en-US" w:eastAsia="fr-FR"/>
              </w:rPr>
              <w:t>Haut du formulaireBas du formulaire</w:t>
            </w:r>
          </w:p>
        </w:tc>
      </w:tr>
    </w:tbl>
    <w:p w:rsidR="00505F06" w:rsidRPr="00851CC4" w:rsidRDefault="00CA3BF9" w:rsidP="007A14F2">
      <w:pPr>
        <w:pStyle w:val="Body"/>
        <w:spacing w:before="120" w:after="0"/>
        <w:rPr>
          <w:rFonts w:ascii="Arial" w:hAnsi="Arial" w:cs="Arial"/>
          <w:i/>
          <w:lang w:val="en-US"/>
        </w:rPr>
      </w:pPr>
      <w:r w:rsidRPr="00851CC4">
        <w:rPr>
          <w:rFonts w:ascii="Arial" w:eastAsia="Calibri" w:hAnsi="Arial" w:cs="Arial"/>
          <w:b/>
          <w:lang w:val="en-US"/>
        </w:rPr>
        <w:t xml:space="preserve">Key </w:t>
      </w:r>
      <w:r w:rsidR="0095039D" w:rsidRPr="00851CC4">
        <w:rPr>
          <w:rFonts w:ascii="Arial" w:eastAsia="Calibri" w:hAnsi="Arial" w:cs="Arial"/>
          <w:b/>
          <w:lang w:val="en-US"/>
        </w:rPr>
        <w:t>words:</w:t>
      </w:r>
      <w:r w:rsidR="0007771A" w:rsidRPr="00851CC4">
        <w:rPr>
          <w:rFonts w:ascii="Arial" w:eastAsia="Calibri" w:hAnsi="Arial" w:cs="Arial"/>
          <w:b/>
          <w:lang w:val="en-US"/>
        </w:rPr>
        <w:t xml:space="preserve"> </w:t>
      </w:r>
      <w:r w:rsidRPr="00851CC4">
        <w:rPr>
          <w:rFonts w:ascii="Arial" w:eastAsia="Calibri" w:hAnsi="Arial" w:cs="Arial"/>
          <w:i/>
          <w:lang w:val="en-US"/>
        </w:rPr>
        <w:t xml:space="preserve">Rabbit </w:t>
      </w:r>
      <w:r w:rsidR="0007771A" w:rsidRPr="00851CC4">
        <w:rPr>
          <w:rFonts w:ascii="Arial" w:eastAsia="Calibri" w:hAnsi="Arial" w:cs="Arial"/>
          <w:i/>
          <w:lang w:val="en-US"/>
        </w:rPr>
        <w:t>Urine</w:t>
      </w:r>
      <w:r w:rsidR="0007771A" w:rsidRPr="00851CC4">
        <w:rPr>
          <w:rFonts w:ascii="Arial" w:eastAsia="Calibri" w:hAnsi="Arial" w:cs="Arial"/>
          <w:bCs/>
          <w:i/>
          <w:lang w:val="en-US"/>
        </w:rPr>
        <w:t xml:space="preserve">, </w:t>
      </w:r>
      <w:r w:rsidR="0007771A" w:rsidRPr="00851CC4">
        <w:rPr>
          <w:rFonts w:ascii="Arial" w:eastAsia="Calibri" w:hAnsi="Arial" w:cs="Arial"/>
          <w:i/>
          <w:lang w:val="en-US"/>
        </w:rPr>
        <w:t>fertili</w:t>
      </w:r>
      <w:r w:rsidRPr="00851CC4">
        <w:rPr>
          <w:rFonts w:ascii="Arial" w:eastAsia="Calibri" w:hAnsi="Arial" w:cs="Arial"/>
          <w:i/>
          <w:lang w:val="en-US"/>
        </w:rPr>
        <w:t>zer</w:t>
      </w:r>
      <w:r w:rsidR="0007771A" w:rsidRPr="00851CC4">
        <w:rPr>
          <w:rFonts w:ascii="Arial" w:eastAsia="Calibri" w:hAnsi="Arial" w:cs="Arial"/>
          <w:bCs/>
          <w:i/>
          <w:lang w:val="en-US"/>
        </w:rPr>
        <w:t xml:space="preserve">, </w:t>
      </w:r>
      <w:r w:rsidRPr="00851CC4">
        <w:rPr>
          <w:rFonts w:ascii="Arial" w:eastAsia="Calibri" w:hAnsi="Arial" w:cs="Arial"/>
          <w:bCs/>
          <w:i/>
          <w:lang w:val="en-US"/>
        </w:rPr>
        <w:t>Growth</w:t>
      </w:r>
      <w:r w:rsidRPr="00851CC4">
        <w:rPr>
          <w:rFonts w:ascii="Arial" w:eastAsia="Calibri" w:hAnsi="Arial" w:cs="Arial"/>
          <w:i/>
          <w:lang w:val="en-US"/>
        </w:rPr>
        <w:t>, yield</w:t>
      </w:r>
      <w:r w:rsidR="0007771A" w:rsidRPr="00851CC4">
        <w:rPr>
          <w:rFonts w:ascii="Arial" w:eastAsia="Calibri" w:hAnsi="Arial" w:cs="Arial"/>
          <w:i/>
          <w:lang w:val="en-US"/>
        </w:rPr>
        <w:t>, ma</w:t>
      </w:r>
      <w:r w:rsidRPr="00851CC4">
        <w:rPr>
          <w:rFonts w:ascii="Arial" w:eastAsia="Calibri" w:hAnsi="Arial" w:cs="Arial"/>
          <w:i/>
          <w:lang w:val="en-US"/>
        </w:rPr>
        <w:t>ize</w:t>
      </w:r>
      <w:r w:rsidR="0007771A" w:rsidRPr="00851CC4">
        <w:rPr>
          <w:rFonts w:ascii="Arial" w:eastAsia="Calibri" w:hAnsi="Arial" w:cs="Arial"/>
          <w:bCs/>
          <w:i/>
          <w:lang w:val="en-US"/>
        </w:rPr>
        <w:t>.</w:t>
      </w:r>
    </w:p>
    <w:p w:rsidR="00CA3BF9" w:rsidRDefault="00CA3BF9" w:rsidP="007A14F2">
      <w:pPr>
        <w:pStyle w:val="AbstHead"/>
        <w:spacing w:before="120" w:after="0"/>
        <w:rPr>
          <w:rFonts w:ascii="Arial" w:hAnsi="Arial" w:cs="Arial"/>
          <w:sz w:val="20"/>
          <w:lang w:val="en-US"/>
        </w:rPr>
      </w:pPr>
    </w:p>
    <w:p w:rsidR="00B351F5" w:rsidRPr="00851CC4" w:rsidRDefault="00B351F5" w:rsidP="007A14F2">
      <w:pPr>
        <w:pStyle w:val="AbstHead"/>
        <w:spacing w:before="120" w:after="0"/>
        <w:rPr>
          <w:rFonts w:ascii="Arial" w:hAnsi="Arial" w:cs="Arial"/>
          <w:sz w:val="20"/>
          <w:lang w:val="en-US"/>
        </w:rPr>
        <w:sectPr w:rsidR="00B351F5" w:rsidRPr="00851CC4" w:rsidSect="000B0213">
          <w:headerReference w:type="even" r:id="rId9"/>
          <w:headerReference w:type="default" r:id="rId10"/>
          <w:footerReference w:type="default" r:id="rId11"/>
          <w:headerReference w:type="first" r:id="rId12"/>
          <w:type w:val="continuous"/>
          <w:pgSz w:w="12240" w:h="15840"/>
          <w:pgMar w:top="1440" w:right="2016" w:bottom="2016" w:left="2016" w:header="720" w:footer="1123" w:gutter="0"/>
          <w:cols w:space="720"/>
          <w:docGrid w:linePitch="272"/>
        </w:sectPr>
      </w:pPr>
    </w:p>
    <w:p w:rsidR="00CA3BF9" w:rsidRPr="00851CC4" w:rsidRDefault="00CA3BF9" w:rsidP="001E25A7">
      <w:pPr>
        <w:rPr>
          <w:rFonts w:ascii="Arial" w:hAnsi="Arial" w:cs="Arial"/>
          <w:b/>
          <w:bCs/>
          <w:sz w:val="22"/>
          <w:lang w:val="en-US" w:eastAsia="fr-FR"/>
        </w:rPr>
      </w:pPr>
      <w:r w:rsidRPr="00851CC4">
        <w:rPr>
          <w:rFonts w:ascii="Arial" w:hAnsi="Arial" w:cs="Arial"/>
          <w:b/>
          <w:bCs/>
          <w:sz w:val="22"/>
          <w:lang w:val="en-US" w:eastAsia="fr-FR"/>
        </w:rPr>
        <w:lastRenderedPageBreak/>
        <w:t>1. INTRODUCTION</w:t>
      </w:r>
    </w:p>
    <w:p w:rsidR="00AA5FED" w:rsidRDefault="00AA5FED" w:rsidP="00CA3BF9">
      <w:pPr>
        <w:jc w:val="both"/>
        <w:rPr>
          <w:rFonts w:ascii="Arial" w:hAnsi="Arial" w:cs="Arial"/>
          <w:lang w:val="en-US" w:eastAsia="fr-FR"/>
        </w:rPr>
        <w:sectPr w:rsidR="00AA5FED" w:rsidSect="00670232">
          <w:type w:val="continuous"/>
          <w:pgSz w:w="12240" w:h="15840"/>
          <w:pgMar w:top="1440" w:right="2016" w:bottom="2016" w:left="2016" w:header="720" w:footer="1123" w:gutter="0"/>
          <w:cols w:num="2" w:space="709"/>
          <w:docGrid w:linePitch="272"/>
        </w:sectPr>
      </w:pPr>
    </w:p>
    <w:p w:rsidR="00CA3BF9" w:rsidRPr="009E4017" w:rsidRDefault="00A37283" w:rsidP="00743AC8">
      <w:pPr>
        <w:jc w:val="both"/>
        <w:rPr>
          <w:rFonts w:ascii="Arial" w:hAnsi="Arial" w:cs="Arial"/>
          <w:lang w:val="en-US" w:eastAsia="fr-FR"/>
        </w:rPr>
      </w:pPr>
      <w:r>
        <w:rPr>
          <w:rFonts w:ascii="Arial" w:hAnsi="Arial" w:cs="Arial"/>
          <w:lang w:val="en-US" w:eastAsia="fr-FR"/>
        </w:rPr>
        <w:lastRenderedPageBreak/>
        <w:br/>
      </w:r>
      <w:bookmarkStart w:id="0" w:name="_GoBack"/>
      <w:bookmarkEnd w:id="0"/>
      <w:r w:rsidR="009E4017" w:rsidRPr="009E4017">
        <w:rPr>
          <w:rFonts w:ascii="Arial" w:hAnsi="Arial" w:cs="Arial"/>
          <w:color w:val="0070C0"/>
          <w:lang w:val="en-US" w:eastAsia="fr-FR"/>
        </w:rPr>
        <w:t xml:space="preserve">Maize is cultivated widely throughout the world and has the highest production among all the cereals. Maize is preferred staple food for 900 million poor, 120 </w:t>
      </w:r>
      <w:r w:rsidR="009E4017" w:rsidRPr="009E4017">
        <w:rPr>
          <w:rFonts w:ascii="Cambria Math" w:hAnsi="Cambria Math" w:cs="Cambria Math"/>
          <w:color w:val="0070C0"/>
          <w:lang w:val="en-US" w:eastAsia="fr-FR"/>
        </w:rPr>
        <w:t>‐</w:t>
      </w:r>
      <w:r w:rsidR="009E4017" w:rsidRPr="009E4017">
        <w:rPr>
          <w:rFonts w:ascii="Arial" w:hAnsi="Arial" w:cs="Arial"/>
          <w:color w:val="0070C0"/>
          <w:lang w:val="en-US" w:eastAsia="fr-FR"/>
        </w:rPr>
        <w:t>140 million poor farm families, and about one</w:t>
      </w:r>
      <w:r w:rsidR="009E4017" w:rsidRPr="009E4017">
        <w:rPr>
          <w:rFonts w:ascii="Cambria Math" w:hAnsi="Cambria Math" w:cs="Cambria Math"/>
          <w:color w:val="0070C0"/>
          <w:lang w:val="en-US" w:eastAsia="fr-FR"/>
        </w:rPr>
        <w:t>‐</w:t>
      </w:r>
      <w:r w:rsidR="009E4017" w:rsidRPr="009E4017">
        <w:rPr>
          <w:rFonts w:ascii="Arial" w:hAnsi="Arial" w:cs="Arial"/>
          <w:color w:val="0070C0"/>
          <w:lang w:val="en-US" w:eastAsia="fr-FR"/>
        </w:rPr>
        <w:t>third of all malnourished children globally</w:t>
      </w:r>
      <w:r w:rsidR="002223CA">
        <w:rPr>
          <w:rFonts w:ascii="Arial" w:hAnsi="Arial" w:cs="Arial"/>
          <w:color w:val="0070C0"/>
          <w:lang w:val="en-US" w:eastAsia="fr-FR"/>
        </w:rPr>
        <w:t xml:space="preserve"> </w:t>
      </w:r>
      <w:r w:rsidR="002223CA">
        <w:rPr>
          <w:rFonts w:ascii="Arial" w:hAnsi="Arial" w:cs="Arial"/>
          <w:color w:val="0070C0"/>
          <w:lang w:val="fr-FR"/>
        </w:rPr>
        <w:fldChar w:fldCharType="begin" w:fldLock="1"/>
      </w:r>
      <w:r w:rsidR="002223CA" w:rsidRPr="00810770">
        <w:rPr>
          <w:rFonts w:ascii="Arial" w:hAnsi="Arial" w:cs="Arial"/>
          <w:color w:val="0070C0"/>
          <w:lang w:val="en-GB"/>
        </w:rPr>
        <w:instrText>ADDIN CSL_CITATION {"citationItems":[{"id":"ITEM-1","itemData":{"DOI":"10.12691/ajfn-4-6-5","author":[{"dropping-particle":"","family":"Murdia","given":"L. K.","non-dropping-particle":"","parse-names":false,"suffix":""},{"dropping-particle":"","family":"Wadhwani","given":"R.","non-dropping-particle":"","parse-names":false,"suffix":""},{"dropping-particle":"","family":"Wadhawan","given":"N.","non-dropping-particle":"","parse-names":false,"suffix":""},{"dropping-particle":"","family":"Bajpai","given":"P.","non-dropping-particle":"","parse-names":false,"suffix":""},{"dropping-particle":"","family":"Shekhawat","given":"S.","non-dropping-particle":"","parse-names":false,"suffix":""}],"id":"ITEM-1","issue":"December","issued":{"date-parts":[["2016"]]},"title":"Maize utilization in India: an overview. American Journal of Food and Nutrition, 4(6), 169-176.","type":"article-journal"},"uris":["http://www.mendeley.com/documents/?uuid=ec08c09d-8eb8-4639-8300-bbea0ebeda6d"]}],"mendeley":{"formattedCitation":"(Murdia et al., 2016)","plainTextFormattedCitation":"(Murdia et al., 2016)"},"properties":{"noteIndex":0},"schema":"https://github.com/citation-style-language/schema/raw/master/csl-citation.json"}</w:instrText>
      </w:r>
      <w:r w:rsidR="002223CA">
        <w:rPr>
          <w:rFonts w:ascii="Arial" w:hAnsi="Arial" w:cs="Arial"/>
          <w:color w:val="0070C0"/>
          <w:lang w:val="fr-FR"/>
        </w:rPr>
        <w:fldChar w:fldCharType="separate"/>
      </w:r>
      <w:r w:rsidR="002223CA" w:rsidRPr="00810770">
        <w:rPr>
          <w:rFonts w:ascii="Arial" w:hAnsi="Arial" w:cs="Arial"/>
          <w:noProof/>
          <w:color w:val="0070C0"/>
          <w:lang w:val="en-GB"/>
        </w:rPr>
        <w:t>(Murdia et al., 2016)</w:t>
      </w:r>
      <w:r w:rsidR="002223CA">
        <w:rPr>
          <w:rFonts w:ascii="Arial" w:hAnsi="Arial" w:cs="Arial"/>
          <w:color w:val="0070C0"/>
          <w:lang w:val="fr-FR"/>
        </w:rPr>
        <w:fldChar w:fldCharType="end"/>
      </w:r>
      <w:r w:rsidR="009E4017" w:rsidRPr="009E4017">
        <w:rPr>
          <w:rFonts w:ascii="Arial" w:hAnsi="Arial" w:cs="Arial"/>
          <w:lang w:val="en-US" w:eastAsia="fr-FR"/>
        </w:rPr>
        <w:t>.</w:t>
      </w:r>
      <w:r w:rsidR="00743AC8" w:rsidRPr="00810770">
        <w:rPr>
          <w:lang w:val="en-GB"/>
        </w:rPr>
        <w:t xml:space="preserve"> </w:t>
      </w:r>
      <w:r w:rsidR="00743AC8" w:rsidRPr="00743AC8">
        <w:rPr>
          <w:rFonts w:ascii="Arial" w:hAnsi="Arial" w:cs="Arial"/>
          <w:color w:val="0070C0"/>
          <w:lang w:val="en-US" w:eastAsia="fr-FR"/>
        </w:rPr>
        <w:t>Maize is already the leading cereal in terms of production volume and is set to become the most widely grown and traded crop in the coming decade</w:t>
      </w:r>
      <w:r w:rsidR="00743AC8">
        <w:rPr>
          <w:rFonts w:ascii="Arial" w:hAnsi="Arial" w:cs="Arial"/>
          <w:color w:val="0070C0"/>
          <w:lang w:val="en-US" w:eastAsia="fr-FR"/>
        </w:rPr>
        <w:t xml:space="preserve"> </w:t>
      </w:r>
      <w:r w:rsidR="00743AC8">
        <w:rPr>
          <w:rFonts w:ascii="Arial" w:hAnsi="Arial" w:cs="Arial"/>
          <w:color w:val="0070C0"/>
          <w:lang w:val="fr-FR"/>
        </w:rPr>
        <w:fldChar w:fldCharType="begin" w:fldLock="1"/>
      </w:r>
      <w:r w:rsidR="00743AC8" w:rsidRPr="00810770">
        <w:rPr>
          <w:rFonts w:ascii="Arial" w:hAnsi="Arial" w:cs="Arial"/>
          <w:color w:val="0070C0"/>
          <w:lang w:val="en-GB"/>
        </w:rPr>
        <w:instrText>ADDIN CSL_CITATION {"citationItems":[{"id":"ITEM-1","itemData":{"DOI":"10.1007/s12571-022-01288-7","ISBN":"0123456789","ISSN":"18764525","abstract":"Since its domestication some 9,000 years ago, maize (Zea mays L.; corn) has played an increasing and diverse role in global agri-food systems. Global maize production has surged in the past few decades, propelled by rising demand and a combination of technological advances, yield increases and area expansion. Maize is already the leading cereal in terms of production volume and is set to become the most widely grown and traded crop in the coming decade. It is a versatile multi-purpose crop, primarily used as a feed globally, but also is important as a food crop, especially in sub-Saharan Africa and Latin America, besides other non-food uses. This paper reviews maize production, consumption, and international trade to examine the changing trends in global supply and demand conditions over the past quarter century and the implications for research and development (R&amp;D), particularly in the Global South. The inclusiveness and sustainability of the ongoing transformation of agri-food systems in the Global South merit particular attention. There is a need for further investments in R&amp;D, particularly to enhance maize’s food and livelihood security roles and to sustainably intensify maize production while staying within the planetary boundaries.","author":[{"dropping-particle":"","family":"Erenstein","given":"Olaf","non-dropping-particle":"","parse-names":false,"suffix":""},{"dropping-particle":"","family":"Jaleta","given":"Moti","non-dropping-particle":"","parse-names":false,"suffix":""},{"dropping-particle":"","family":"Sonder","given":"Kai","non-dropping-particle":"","parse-names":false,"suffix":""},{"dropping-particle":"","family":"Mottaleb","given":"Khondoker","non-dropping-particle":"","parse-names":false,"suffix":""},{"dropping-particle":"","family":"Prasanna","given":"B. M.","non-dropping-particle":"","parse-names":false,"suffix":""}],"container-title":"Food Security","id":"ITEM-1","issue":"5","issued":{"date-parts":[["2022"]]},"page":"1295-1319","publisher":"Springer Netherlands","title":"Global maize production, consumption and trade: trends and R&amp;D implications","type":"article-journal","volume":"14"},"uris":["http://www.mendeley.com/documents/?uuid=6ab08f5c-458e-401b-9973-e9e4f388f1fc"]}],"mendeley":{"formattedCitation":"(Erenstein et al., 2022)","plainTextFormattedCitation":"(Erenstein et al., 2022)"},"properties":{"noteIndex":0},"schema":"https://github.com/citation-style-language/schema/raw/master/csl-citation.json"}</w:instrText>
      </w:r>
      <w:r w:rsidR="00743AC8">
        <w:rPr>
          <w:rFonts w:ascii="Arial" w:hAnsi="Arial" w:cs="Arial"/>
          <w:color w:val="0070C0"/>
          <w:lang w:val="fr-FR"/>
        </w:rPr>
        <w:fldChar w:fldCharType="separate"/>
      </w:r>
      <w:r w:rsidR="00743AC8" w:rsidRPr="00810770">
        <w:rPr>
          <w:rFonts w:ascii="Arial" w:hAnsi="Arial" w:cs="Arial"/>
          <w:noProof/>
          <w:color w:val="0070C0"/>
          <w:lang w:val="en-GB"/>
        </w:rPr>
        <w:t>(Erenstein et al., 2022)</w:t>
      </w:r>
      <w:r w:rsidR="00743AC8">
        <w:rPr>
          <w:rFonts w:ascii="Arial" w:hAnsi="Arial" w:cs="Arial"/>
          <w:color w:val="0070C0"/>
          <w:lang w:val="fr-FR"/>
        </w:rPr>
        <w:fldChar w:fldCharType="end"/>
      </w:r>
      <w:r w:rsidR="00743AC8" w:rsidRPr="00743AC8">
        <w:rPr>
          <w:rFonts w:ascii="Arial" w:hAnsi="Arial" w:cs="Arial"/>
          <w:color w:val="0070C0"/>
          <w:lang w:val="en-US" w:eastAsia="fr-FR"/>
        </w:rPr>
        <w:t>.</w:t>
      </w:r>
      <w:r w:rsidR="009E4017" w:rsidRPr="00743AC8">
        <w:rPr>
          <w:rFonts w:ascii="Arial" w:hAnsi="Arial" w:cs="Arial"/>
          <w:color w:val="0070C0"/>
          <w:lang w:val="en-US" w:eastAsia="fr-FR"/>
        </w:rPr>
        <w:t xml:space="preserve"> </w:t>
      </w:r>
      <w:r w:rsidR="00CA3BF9" w:rsidRPr="00851CC4">
        <w:rPr>
          <w:rFonts w:ascii="Arial" w:hAnsi="Arial" w:cs="Arial"/>
          <w:lang w:val="en-US" w:eastAsia="fr-FR"/>
        </w:rPr>
        <w:t xml:space="preserve">In Burundi, maize is the main cereal crop cultivated year-round across the entire country, including low, mid, and high altitudes (Bizoza et al., 2022). </w:t>
      </w:r>
      <w:r w:rsidR="00CA3BF9" w:rsidRPr="00851CC4">
        <w:rPr>
          <w:rFonts w:ascii="Arial" w:hAnsi="Arial" w:cs="Arial"/>
          <w:lang w:val="en-US" w:eastAsia="fr-FR"/>
        </w:rPr>
        <w:lastRenderedPageBreak/>
        <w:t>To develop and reach its optimal yield, maize generally requires complete fertilization that includes major nutrients (Nitrogen, Phosphorus, Potassium), a secondary element (such as calcium), and two trace elements (copper and zinc) (Akanza &amp; N’Da, 2018).</w:t>
      </w:r>
    </w:p>
    <w:p w:rsidR="00CA3BF9" w:rsidRPr="00851CC4" w:rsidRDefault="00CA3BF9" w:rsidP="00CA3BF9">
      <w:pPr>
        <w:spacing w:before="100" w:beforeAutospacing="1" w:after="100" w:afterAutospacing="1"/>
        <w:jc w:val="both"/>
        <w:rPr>
          <w:rFonts w:ascii="Arial" w:hAnsi="Arial" w:cs="Arial"/>
          <w:lang w:val="en-US" w:eastAsia="fr-FR"/>
        </w:rPr>
      </w:pPr>
      <w:r w:rsidRPr="00851CC4">
        <w:rPr>
          <w:rFonts w:ascii="Arial" w:hAnsi="Arial" w:cs="Arial"/>
          <w:lang w:val="en-US" w:eastAsia="fr-FR"/>
        </w:rPr>
        <w:t xml:space="preserve">However, the loss of soil fertility is a well-known issue in Burundi, resulting in a drastic reduction in agricultural yields (ISABU &amp; IFDC, 2022). In cereal-based cropping systems, which are predominant in Africa, mineral fertilization alone is not sufficient to maintain soil fertility (Akanza et </w:t>
      </w:r>
      <w:r w:rsidRPr="00851CC4">
        <w:rPr>
          <w:rFonts w:ascii="Arial" w:hAnsi="Arial" w:cs="Arial"/>
          <w:lang w:val="en-US" w:eastAsia="fr-FR"/>
        </w:rPr>
        <w:lastRenderedPageBreak/>
        <w:t>al., 2016). In Burundi, soil fertility restoration is largely achieved through manure application (from small livestock) among small-scale farmers (IFAD, 2018). In-depth tests conducted on both animal manure and chemical fertilizers have shown that the former is more effective and environmentally friendly (Leite et al., 2010).</w:t>
      </w:r>
    </w:p>
    <w:p w:rsidR="00CA3BF9" w:rsidRPr="00851CC4" w:rsidRDefault="00CA3BF9" w:rsidP="00CA3BF9">
      <w:pPr>
        <w:spacing w:before="100" w:beforeAutospacing="1" w:after="100" w:afterAutospacing="1"/>
        <w:jc w:val="both"/>
        <w:rPr>
          <w:rFonts w:ascii="Arial" w:hAnsi="Arial" w:cs="Arial"/>
          <w:lang w:val="en-US" w:eastAsia="fr-FR"/>
        </w:rPr>
      </w:pPr>
      <w:r w:rsidRPr="00851CC4">
        <w:rPr>
          <w:rFonts w:ascii="Arial" w:hAnsi="Arial" w:cs="Arial"/>
          <w:lang w:val="en-US" w:eastAsia="fr-FR"/>
        </w:rPr>
        <w:t>Rabbit urine is non-toxic and environmentally friendly. It may serve as a suitable alternative to chemical fertilizers due to its minimal ecological risks and the fact that it requires no additional treatment before use (Arowogbola et al., 2022). Said et al. (2018) demonstrated that rabbit urine contains essential nutrients such as nitrogen, potassium, and phosphates necessary for plant growth. The average daily urinary excretion from a healthy adult rabbit includes approximately 0.9 g of total nitrogen, 10 mg of total phosphorus, and 370 mg of potassium. The main compound excreted in urine is urea, the end product of nitrogen metabolism (Lamothe et al., 2015).</w:t>
      </w:r>
    </w:p>
    <w:p w:rsidR="00CA3BF9" w:rsidRPr="00851CC4" w:rsidRDefault="00CA3BF9" w:rsidP="00AC08EC">
      <w:pPr>
        <w:spacing w:before="100" w:beforeAutospacing="1" w:after="100" w:afterAutospacing="1"/>
        <w:jc w:val="both"/>
        <w:rPr>
          <w:rFonts w:ascii="Arial" w:hAnsi="Arial" w:cs="Arial"/>
          <w:lang w:val="en-US" w:eastAsia="fr-FR"/>
        </w:rPr>
      </w:pPr>
      <w:r w:rsidRPr="00851CC4">
        <w:rPr>
          <w:rFonts w:ascii="Arial" w:hAnsi="Arial" w:cs="Arial"/>
          <w:lang w:val="en-US" w:eastAsia="fr-FR"/>
        </w:rPr>
        <w:t>Chandra et al. (2019) consider liquid fertilizer to be a natural organic product with a relatively slow action that provides nitrogen over a longer period. Ekwere et al. (2023) found the following nutrient composition in rabbit urine: 2.36% nitrogen, 2.11% phosphorus, 3.56% potassium, 1.26% sulfur, 3.55% calcium, and a pH of 8.50. It can be used alone or in combination with other inorganic fertilizers.</w:t>
      </w:r>
      <w:r w:rsidR="00742ECB">
        <w:rPr>
          <w:rFonts w:ascii="Arial" w:hAnsi="Arial" w:cs="Arial"/>
          <w:lang w:val="en-US" w:eastAsia="fr-FR"/>
        </w:rPr>
        <w:t xml:space="preserve"> </w:t>
      </w:r>
      <w:r w:rsidR="00742ECB" w:rsidRPr="00742ECB">
        <w:rPr>
          <w:rFonts w:ascii="Arial" w:hAnsi="Arial" w:cs="Arial"/>
          <w:color w:val="0070C0"/>
          <w:lang w:val="en-US" w:eastAsia="fr-FR"/>
        </w:rPr>
        <w:t>The nutrient content of cattle manure is 0.40% nitrogen (N), 0.20% phosphorus (P), and 0.10% potassium (K) (Wijayanto et al., 2022). Cow dung contains 22.8 g/kg of nitrogen (N), 13.6 g/kg of phosphorus (P), and 68.6 g/kg of potassium (K) (Aboubakar et al., 2020).</w:t>
      </w:r>
    </w:p>
    <w:p w:rsidR="00CA3BF9" w:rsidRPr="00851CC4" w:rsidRDefault="00270A21" w:rsidP="00761FB1">
      <w:pPr>
        <w:spacing w:before="100" w:beforeAutospacing="1" w:after="100" w:afterAutospacing="1"/>
        <w:jc w:val="both"/>
        <w:rPr>
          <w:rFonts w:ascii="Arial" w:hAnsi="Arial" w:cs="Arial"/>
          <w:lang w:val="en-US" w:eastAsia="fr-FR"/>
        </w:rPr>
      </w:pPr>
      <w:r>
        <w:rPr>
          <w:rFonts w:ascii="Arial" w:hAnsi="Arial" w:cs="Arial"/>
          <w:lang w:val="en-US" w:eastAsia="fr-FR"/>
        </w:rPr>
        <w:t xml:space="preserve">The present study </w:t>
      </w:r>
      <w:r w:rsidR="00CA3BF9" w:rsidRPr="00851CC4">
        <w:rPr>
          <w:rFonts w:ascii="Arial" w:hAnsi="Arial" w:cs="Arial"/>
          <w:lang w:val="en-US" w:eastAsia="fr-FR"/>
        </w:rPr>
        <w:t>was conducted to evaluate the effect of applying rabbit urine combined with cattle manure on maize fertilization.</w:t>
      </w:r>
      <w:r w:rsidR="007622B0">
        <w:rPr>
          <w:rFonts w:ascii="Arial" w:hAnsi="Arial" w:cs="Arial"/>
          <w:lang w:val="en-US" w:eastAsia="fr-FR"/>
        </w:rPr>
        <w:t xml:space="preserve"> </w:t>
      </w:r>
      <w:r w:rsidR="007622B0" w:rsidRPr="007622B0">
        <w:rPr>
          <w:rFonts w:ascii="Arial" w:hAnsi="Arial" w:cs="Arial"/>
          <w:color w:val="0070C0"/>
          <w:lang w:val="en-US" w:eastAsia="fr-FR"/>
        </w:rPr>
        <w:t>With the current rise in rabbit farming in Burundi, the use of rabbit urine as fertilizer represents an opportunity for farmers. This practice can significantly reduce the costs associated with purchasing chemical fertilizers, offering an affordable and accessible alternative. It not only contributes to more efficient resource management but also leads to a noticeable improvement in farm profitability. At the same time, cattle manure remains a major resource, being the most commonly used organic fertilizer in the country in terms of quantity. The increase in maize production, especially on large farms, requires substantial amounts of organic manure, highlighting the importance of these natural resources for Burundian agriculture.</w:t>
      </w:r>
    </w:p>
    <w:p w:rsidR="00CA3BF9" w:rsidRPr="00851CC4" w:rsidRDefault="00CA3BF9" w:rsidP="001E25A7">
      <w:pPr>
        <w:spacing w:after="240"/>
        <w:rPr>
          <w:rFonts w:ascii="Arial" w:hAnsi="Arial" w:cs="Arial"/>
          <w:sz w:val="22"/>
          <w:lang w:val="en-US" w:eastAsia="fr-FR"/>
        </w:rPr>
      </w:pPr>
      <w:r w:rsidRPr="00851CC4">
        <w:rPr>
          <w:rFonts w:ascii="Arial" w:hAnsi="Arial" w:cs="Arial"/>
          <w:b/>
          <w:bCs/>
          <w:sz w:val="22"/>
          <w:lang w:val="en-US" w:eastAsia="fr-FR"/>
        </w:rPr>
        <w:t>2. MATERIALS AND METHODS</w:t>
      </w:r>
    </w:p>
    <w:p w:rsidR="00CA3BF9" w:rsidRPr="00851CC4" w:rsidRDefault="00CA3BF9" w:rsidP="001E25A7">
      <w:pPr>
        <w:rPr>
          <w:rFonts w:ascii="Arial" w:hAnsi="Arial" w:cs="Arial"/>
          <w:b/>
          <w:bCs/>
          <w:sz w:val="22"/>
          <w:lang w:val="en-US" w:eastAsia="fr-FR"/>
        </w:rPr>
      </w:pPr>
      <w:r w:rsidRPr="00851CC4">
        <w:rPr>
          <w:rFonts w:ascii="Arial" w:hAnsi="Arial" w:cs="Arial"/>
          <w:b/>
          <w:bCs/>
          <w:sz w:val="22"/>
          <w:lang w:val="en-US" w:eastAsia="fr-FR"/>
        </w:rPr>
        <w:t xml:space="preserve">2.1. </w:t>
      </w:r>
      <w:r w:rsidR="00D47A77" w:rsidRPr="00851CC4">
        <w:rPr>
          <w:rFonts w:ascii="Arial" w:hAnsi="Arial" w:cs="Arial"/>
          <w:b/>
          <w:bCs/>
          <w:sz w:val="22"/>
          <w:lang w:val="en-US" w:eastAsia="fr-FR"/>
        </w:rPr>
        <w:t>Study site and period</w:t>
      </w:r>
    </w:p>
    <w:p w:rsidR="00CA3BF9" w:rsidRPr="00851CC4" w:rsidRDefault="00CA3BF9" w:rsidP="00691C01">
      <w:pPr>
        <w:jc w:val="both"/>
        <w:rPr>
          <w:rFonts w:ascii="Arial" w:hAnsi="Arial" w:cs="Arial"/>
          <w:lang w:val="en-US" w:eastAsia="fr-FR"/>
        </w:rPr>
      </w:pPr>
      <w:r w:rsidRPr="00851CC4">
        <w:rPr>
          <w:rFonts w:ascii="Arial" w:hAnsi="Arial" w:cs="Arial"/>
          <w:lang w:val="en-US" w:eastAsia="fr-FR"/>
        </w:rPr>
        <w:br/>
        <w:t>The study was carried out from January to June 2024 in real-world conditions in the Buyogoma natu</w:t>
      </w:r>
      <w:r w:rsidR="00D47A77" w:rsidRPr="00851CC4">
        <w:rPr>
          <w:rFonts w:ascii="Arial" w:hAnsi="Arial" w:cs="Arial"/>
          <w:lang w:val="en-US" w:eastAsia="fr-FR"/>
        </w:rPr>
        <w:t>ral region, located within the central p</w:t>
      </w:r>
      <w:r w:rsidRPr="00851CC4">
        <w:rPr>
          <w:rFonts w:ascii="Arial" w:hAnsi="Arial" w:cs="Arial"/>
          <w:lang w:val="en-US" w:eastAsia="fr-FR"/>
        </w:rPr>
        <w:t>lateau</w:t>
      </w:r>
      <w:r w:rsidR="00D47A77" w:rsidRPr="00851CC4">
        <w:rPr>
          <w:rFonts w:ascii="Arial" w:hAnsi="Arial" w:cs="Arial"/>
          <w:lang w:val="en-US" w:eastAsia="fr-FR"/>
        </w:rPr>
        <w:t>s</w:t>
      </w:r>
      <w:r w:rsidRPr="00851CC4">
        <w:rPr>
          <w:rFonts w:ascii="Arial" w:hAnsi="Arial" w:cs="Arial"/>
          <w:lang w:val="en-US" w:eastAsia="fr-FR"/>
        </w:rPr>
        <w:t xml:space="preserve"> agro-ecological zone at the Provincial Office of Environmen</w:t>
      </w:r>
      <w:r w:rsidR="00D47A77" w:rsidRPr="00851CC4">
        <w:rPr>
          <w:rFonts w:ascii="Arial" w:hAnsi="Arial" w:cs="Arial"/>
          <w:lang w:val="en-US" w:eastAsia="fr-FR"/>
        </w:rPr>
        <w:t>t, Agriculture, and Livestock (POEAL</w:t>
      </w:r>
      <w:r w:rsidRPr="00851CC4">
        <w:rPr>
          <w:rFonts w:ascii="Arial" w:hAnsi="Arial" w:cs="Arial"/>
          <w:lang w:val="en-US" w:eastAsia="fr-FR"/>
        </w:rPr>
        <w:t>) of Cankuzo, Burundi. This region lies at an altitude ranging from 1200 m to 1800 m, with annual rainfall between 1100 mm and 1400 mm (FEWS NET, 2021). It is an agro-ecological zone where hybrid maize cultivation is among the main agricultura</w:t>
      </w:r>
      <w:r w:rsidR="00270A21">
        <w:rPr>
          <w:rFonts w:ascii="Arial" w:hAnsi="Arial" w:cs="Arial"/>
          <w:lang w:val="en-US" w:eastAsia="fr-FR"/>
        </w:rPr>
        <w:t xml:space="preserve">l activities (Ndayizeye, </w:t>
      </w:r>
      <w:r w:rsidR="00D11EE0" w:rsidRPr="00851CC4">
        <w:rPr>
          <w:rFonts w:ascii="Arial" w:hAnsi="Arial" w:cs="Arial"/>
          <w:lang w:val="en-US" w:eastAsia="fr-FR"/>
        </w:rPr>
        <w:t>2022).</w:t>
      </w:r>
      <w:r w:rsidRPr="00851CC4">
        <w:rPr>
          <w:rFonts w:ascii="Arial" w:hAnsi="Arial" w:cs="Arial"/>
          <w:lang w:val="en-US" w:eastAsia="fr-FR"/>
        </w:rPr>
        <w:t>The experimental site is geographically located at -3°12'46.4" South latitude and 30°33'33.6" East longitude.</w:t>
      </w:r>
    </w:p>
    <w:p w:rsidR="00691C01" w:rsidRPr="00851CC4" w:rsidRDefault="00691C01" w:rsidP="00691C01">
      <w:pPr>
        <w:jc w:val="both"/>
        <w:rPr>
          <w:rFonts w:ascii="Arial" w:hAnsi="Arial" w:cs="Arial"/>
          <w:lang w:val="en-US" w:eastAsia="fr-FR"/>
        </w:rPr>
      </w:pPr>
    </w:p>
    <w:p w:rsidR="00CA3BF9" w:rsidRPr="00851CC4" w:rsidRDefault="006F0834" w:rsidP="00691C01">
      <w:pPr>
        <w:rPr>
          <w:rFonts w:ascii="Arial" w:hAnsi="Arial" w:cs="Arial"/>
          <w:b/>
          <w:bCs/>
          <w:sz w:val="22"/>
          <w:lang w:val="en-US" w:eastAsia="fr-FR"/>
        </w:rPr>
      </w:pPr>
      <w:r w:rsidRPr="00851CC4">
        <w:rPr>
          <w:rFonts w:ascii="Arial" w:hAnsi="Arial" w:cs="Arial"/>
          <w:b/>
          <w:bCs/>
          <w:sz w:val="22"/>
          <w:lang w:val="en-US" w:eastAsia="fr-FR"/>
        </w:rPr>
        <w:t>2.2. Plant m</w:t>
      </w:r>
      <w:r w:rsidR="00CA3BF9" w:rsidRPr="00851CC4">
        <w:rPr>
          <w:rFonts w:ascii="Arial" w:hAnsi="Arial" w:cs="Arial"/>
          <w:b/>
          <w:bCs/>
          <w:sz w:val="22"/>
          <w:lang w:val="en-US" w:eastAsia="fr-FR"/>
        </w:rPr>
        <w:t>aterial</w:t>
      </w:r>
    </w:p>
    <w:p w:rsidR="00691C01" w:rsidRPr="00851CC4" w:rsidRDefault="00691C01" w:rsidP="00691C01">
      <w:pPr>
        <w:rPr>
          <w:rFonts w:ascii="Arial" w:hAnsi="Arial" w:cs="Arial"/>
          <w:b/>
          <w:bCs/>
          <w:sz w:val="22"/>
          <w:lang w:val="en-US" w:eastAsia="fr-FR"/>
        </w:rPr>
      </w:pPr>
    </w:p>
    <w:p w:rsidR="00CA3BF9" w:rsidRPr="00851CC4" w:rsidRDefault="00CA3BF9" w:rsidP="00691C01">
      <w:pPr>
        <w:jc w:val="both"/>
        <w:rPr>
          <w:rFonts w:ascii="Arial" w:hAnsi="Arial" w:cs="Arial"/>
          <w:lang w:val="en-US" w:eastAsia="fr-FR"/>
        </w:rPr>
      </w:pPr>
      <w:r w:rsidRPr="00851CC4">
        <w:rPr>
          <w:rFonts w:ascii="Arial" w:hAnsi="Arial" w:cs="Arial"/>
          <w:lang w:val="en-US" w:eastAsia="fr-FR"/>
        </w:rPr>
        <w:t>The BAZOOKA variety was used. Its growth cycle ranges from 113 to 152 days, with a potential yield of 7.4 t/ha. It is suitable for cultivation zones between 800 and 1800 meters in altitude (ONCCS, 2020).</w:t>
      </w:r>
    </w:p>
    <w:p w:rsidR="00691C01" w:rsidRPr="00851CC4" w:rsidRDefault="00691C01" w:rsidP="00691C01">
      <w:pPr>
        <w:jc w:val="both"/>
        <w:rPr>
          <w:rFonts w:ascii="Arial" w:hAnsi="Arial" w:cs="Arial"/>
          <w:lang w:val="en-US" w:eastAsia="fr-FR"/>
        </w:rPr>
      </w:pPr>
    </w:p>
    <w:p w:rsidR="00CA3BF9" w:rsidRPr="00851CC4" w:rsidRDefault="006F0834" w:rsidP="00691C01">
      <w:pPr>
        <w:rPr>
          <w:rFonts w:ascii="Arial" w:hAnsi="Arial" w:cs="Arial"/>
          <w:b/>
          <w:bCs/>
          <w:sz w:val="22"/>
          <w:lang w:val="en-US" w:eastAsia="fr-FR"/>
        </w:rPr>
      </w:pPr>
      <w:r w:rsidRPr="00851CC4">
        <w:rPr>
          <w:rFonts w:ascii="Arial" w:hAnsi="Arial" w:cs="Arial"/>
          <w:b/>
          <w:bCs/>
          <w:sz w:val="22"/>
          <w:lang w:val="en-US" w:eastAsia="fr-FR"/>
        </w:rPr>
        <w:t>2.3. Fertilizer p</w:t>
      </w:r>
      <w:r w:rsidR="00CA3BF9" w:rsidRPr="00851CC4">
        <w:rPr>
          <w:rFonts w:ascii="Arial" w:hAnsi="Arial" w:cs="Arial"/>
          <w:b/>
          <w:bCs/>
          <w:sz w:val="22"/>
          <w:lang w:val="en-US" w:eastAsia="fr-FR"/>
        </w:rPr>
        <w:t>rocurement</w:t>
      </w:r>
    </w:p>
    <w:p w:rsidR="00691C01" w:rsidRPr="00851CC4" w:rsidRDefault="00691C01" w:rsidP="00691C01">
      <w:pPr>
        <w:rPr>
          <w:rFonts w:ascii="Arial" w:hAnsi="Arial" w:cs="Arial"/>
          <w:b/>
          <w:bCs/>
          <w:sz w:val="22"/>
          <w:lang w:val="en-US" w:eastAsia="fr-FR"/>
        </w:rPr>
      </w:pPr>
    </w:p>
    <w:p w:rsidR="00CA3BF9" w:rsidRPr="00851CC4" w:rsidRDefault="00CA3BF9" w:rsidP="00691C01">
      <w:pPr>
        <w:jc w:val="both"/>
        <w:rPr>
          <w:rFonts w:ascii="Arial" w:hAnsi="Arial" w:cs="Arial"/>
          <w:lang w:val="en-US" w:eastAsia="fr-FR"/>
        </w:rPr>
      </w:pPr>
      <w:r w:rsidRPr="00851CC4">
        <w:rPr>
          <w:rFonts w:ascii="Arial" w:hAnsi="Arial" w:cs="Arial"/>
          <w:lang w:val="en-US" w:eastAsia="fr-FR"/>
        </w:rPr>
        <w:t>The cattle manure was purchased from a farmer living near the experimental site. The rabbit urine was obtained from a rabbit farming unit at a secondary school located near the Provincial Office of Environment, Agriculture, and Livestock (</w:t>
      </w:r>
      <w:r w:rsidR="006F0834" w:rsidRPr="00851CC4">
        <w:rPr>
          <w:rFonts w:ascii="Arial" w:hAnsi="Arial" w:cs="Arial"/>
          <w:lang w:val="en-US" w:eastAsia="fr-FR"/>
        </w:rPr>
        <w:t>POEAL</w:t>
      </w:r>
      <w:r w:rsidRPr="00851CC4">
        <w:rPr>
          <w:rFonts w:ascii="Arial" w:hAnsi="Arial" w:cs="Arial"/>
          <w:lang w:val="en-US" w:eastAsia="fr-FR"/>
        </w:rPr>
        <w:t>) in Cankuzo. Urine collection began in December 2023 and was done daily. From the rabbit hutch, the urine was channeled through troughs into a collection container. The collected amount was then transferred each morning i</w:t>
      </w:r>
      <w:r w:rsidR="00270A21">
        <w:rPr>
          <w:rFonts w:ascii="Arial" w:hAnsi="Arial" w:cs="Arial"/>
          <w:lang w:val="en-US" w:eastAsia="fr-FR"/>
        </w:rPr>
        <w:t xml:space="preserve">nto 20 </w:t>
      </w:r>
      <w:r w:rsidRPr="00851CC4">
        <w:rPr>
          <w:rFonts w:ascii="Arial" w:hAnsi="Arial" w:cs="Arial"/>
          <w:lang w:val="en-US" w:eastAsia="fr-FR"/>
        </w:rPr>
        <w:t>liter jerry cans, which were hermetically sealed until use, for at least 30 days after storage.</w:t>
      </w:r>
    </w:p>
    <w:p w:rsidR="00691C01" w:rsidRPr="00851CC4" w:rsidRDefault="00691C01" w:rsidP="00691C01">
      <w:pPr>
        <w:jc w:val="both"/>
        <w:rPr>
          <w:rFonts w:ascii="Arial" w:hAnsi="Arial" w:cs="Arial"/>
          <w:lang w:val="en-US" w:eastAsia="fr-FR"/>
        </w:rPr>
      </w:pPr>
    </w:p>
    <w:p w:rsidR="00CA3BF9" w:rsidRPr="00851CC4" w:rsidRDefault="006F0834" w:rsidP="00691C01">
      <w:pPr>
        <w:rPr>
          <w:rFonts w:ascii="Arial" w:hAnsi="Arial" w:cs="Arial"/>
          <w:b/>
          <w:bCs/>
          <w:sz w:val="22"/>
          <w:lang w:val="en-US" w:eastAsia="fr-FR"/>
        </w:rPr>
      </w:pPr>
      <w:r w:rsidRPr="00851CC4">
        <w:rPr>
          <w:rFonts w:ascii="Arial" w:hAnsi="Arial" w:cs="Arial"/>
          <w:b/>
          <w:bCs/>
          <w:sz w:val="22"/>
          <w:lang w:val="en-US" w:eastAsia="fr-FR"/>
        </w:rPr>
        <w:t>2.4. Experimental design and trial m</w:t>
      </w:r>
      <w:r w:rsidR="00CA3BF9" w:rsidRPr="00851CC4">
        <w:rPr>
          <w:rFonts w:ascii="Arial" w:hAnsi="Arial" w:cs="Arial"/>
          <w:b/>
          <w:bCs/>
          <w:sz w:val="22"/>
          <w:lang w:val="en-US" w:eastAsia="fr-FR"/>
        </w:rPr>
        <w:t>anagement</w:t>
      </w:r>
    </w:p>
    <w:p w:rsidR="00691C01" w:rsidRPr="00851CC4" w:rsidRDefault="00691C01" w:rsidP="00691C01">
      <w:pPr>
        <w:rPr>
          <w:rFonts w:ascii="Arial" w:hAnsi="Arial" w:cs="Arial"/>
          <w:sz w:val="22"/>
          <w:lang w:val="en-US" w:eastAsia="fr-FR"/>
        </w:rPr>
      </w:pPr>
    </w:p>
    <w:p w:rsidR="00761FB1" w:rsidRPr="00851CC4" w:rsidRDefault="006F0834" w:rsidP="00691C01">
      <w:pPr>
        <w:rPr>
          <w:rFonts w:ascii="Arial" w:hAnsi="Arial" w:cs="Arial"/>
          <w:b/>
          <w:bCs/>
          <w:lang w:val="en-US" w:eastAsia="fr-FR"/>
        </w:rPr>
      </w:pPr>
      <w:r w:rsidRPr="00851CC4">
        <w:rPr>
          <w:rFonts w:ascii="Arial" w:hAnsi="Arial" w:cs="Arial"/>
          <w:b/>
          <w:bCs/>
          <w:lang w:val="en-US" w:eastAsia="fr-FR"/>
        </w:rPr>
        <w:t>2.4.1. Experimental d</w:t>
      </w:r>
      <w:r w:rsidR="00CA3BF9" w:rsidRPr="00851CC4">
        <w:rPr>
          <w:rFonts w:ascii="Arial" w:hAnsi="Arial" w:cs="Arial"/>
          <w:b/>
          <w:bCs/>
          <w:lang w:val="en-US" w:eastAsia="fr-FR"/>
        </w:rPr>
        <w:t>esign</w:t>
      </w:r>
    </w:p>
    <w:p w:rsidR="00CA3BF9" w:rsidRPr="00851CC4" w:rsidRDefault="00CA3BF9" w:rsidP="00691C01">
      <w:pPr>
        <w:jc w:val="both"/>
        <w:rPr>
          <w:rFonts w:ascii="Arial" w:hAnsi="Arial" w:cs="Arial"/>
          <w:lang w:val="en-US" w:eastAsia="fr-FR"/>
        </w:rPr>
      </w:pPr>
      <w:r w:rsidRPr="00851CC4">
        <w:rPr>
          <w:rFonts w:ascii="Arial" w:hAnsi="Arial" w:cs="Arial"/>
          <w:lang w:val="en-US" w:eastAsia="fr-FR"/>
        </w:rPr>
        <w:br/>
        <w:t>The ex</w:t>
      </w:r>
      <w:r w:rsidR="006F0834" w:rsidRPr="00851CC4">
        <w:rPr>
          <w:rFonts w:ascii="Arial" w:hAnsi="Arial" w:cs="Arial"/>
          <w:lang w:val="en-US" w:eastAsia="fr-FR"/>
        </w:rPr>
        <w:t>perimental design, as shown in f</w:t>
      </w:r>
      <w:r w:rsidRPr="00851CC4">
        <w:rPr>
          <w:rFonts w:ascii="Arial" w:hAnsi="Arial" w:cs="Arial"/>
          <w:lang w:val="en-US" w:eastAsia="fr-FR"/>
        </w:rPr>
        <w:t>igure 1, was a randomized complete block design including five treatments (three different doses of rabbit urine combined with cattle manure, one treatment with only cattle manure, and one absolute control without any fertilizer). Each treatment was replicated three times and randomized.</w:t>
      </w:r>
    </w:p>
    <w:p w:rsidR="00CA3BF9" w:rsidRPr="00851CC4" w:rsidRDefault="00CA3BF9" w:rsidP="00AC08EC">
      <w:pPr>
        <w:spacing w:before="100" w:beforeAutospacing="1" w:after="100" w:afterAutospacing="1"/>
        <w:jc w:val="both"/>
        <w:rPr>
          <w:rFonts w:ascii="Arial" w:hAnsi="Arial" w:cs="Arial"/>
          <w:lang w:val="en-US" w:eastAsia="fr-FR"/>
        </w:rPr>
      </w:pPr>
      <w:r w:rsidRPr="00851CC4">
        <w:rPr>
          <w:rFonts w:ascii="Arial" w:hAnsi="Arial" w:cs="Arial"/>
          <w:lang w:val="en-US" w:eastAsia="fr-FR"/>
        </w:rPr>
        <w:t>The experimental field covered an area of 16 m x 10.75 m (i.e., 172 m²), while each elementary plot m</w:t>
      </w:r>
      <w:r w:rsidR="00270A21">
        <w:rPr>
          <w:rFonts w:ascii="Arial" w:hAnsi="Arial" w:cs="Arial"/>
          <w:lang w:val="en-US" w:eastAsia="fr-FR"/>
        </w:rPr>
        <w:t xml:space="preserve">easured 2.25 m x 2 m (i.e.,4.5m²). </w:t>
      </w:r>
      <w:r w:rsidRPr="00851CC4">
        <w:rPr>
          <w:rFonts w:ascii="Arial" w:hAnsi="Arial" w:cs="Arial"/>
          <w:lang w:val="en-US" w:eastAsia="fr-FR"/>
        </w:rPr>
        <w:t>Elementary plots were separated by 1-meter alleys, and a 1-meter buffer zone was maintained around the edges of the experimental field.</w:t>
      </w:r>
    </w:p>
    <w:p w:rsidR="00CA3BF9" w:rsidRPr="00851CC4" w:rsidRDefault="00CA3BF9" w:rsidP="00CA3BF9">
      <w:pPr>
        <w:spacing w:before="100" w:beforeAutospacing="1" w:after="100" w:afterAutospacing="1"/>
        <w:jc w:val="both"/>
        <w:rPr>
          <w:rFonts w:ascii="Arial" w:hAnsi="Arial" w:cs="Arial"/>
          <w:lang w:val="en-US" w:eastAsia="fr-FR"/>
        </w:rPr>
      </w:pPr>
      <w:r w:rsidRPr="00851CC4">
        <w:rPr>
          <w:rFonts w:ascii="Arial" w:hAnsi="Arial" w:cs="Arial"/>
          <w:lang w:val="en-US" w:eastAsia="fr-FR"/>
        </w:rPr>
        <w:t>The experimental design included a single factor (fertilization dose) analyzed across the following five treatments:</w:t>
      </w:r>
    </w:p>
    <w:p w:rsidR="00CA3BF9" w:rsidRPr="00851CC4" w:rsidRDefault="00CA3BF9" w:rsidP="00691C01">
      <w:pPr>
        <w:numPr>
          <w:ilvl w:val="0"/>
          <w:numId w:val="35"/>
        </w:numPr>
        <w:tabs>
          <w:tab w:val="clear" w:pos="720"/>
          <w:tab w:val="num" w:pos="426"/>
        </w:tabs>
        <w:spacing w:before="100" w:beforeAutospacing="1" w:after="100" w:afterAutospacing="1"/>
        <w:ind w:left="284" w:hanging="142"/>
        <w:jc w:val="both"/>
        <w:rPr>
          <w:rFonts w:ascii="Arial" w:hAnsi="Arial" w:cs="Arial"/>
          <w:lang w:val="en-US" w:eastAsia="fr-FR"/>
        </w:rPr>
      </w:pPr>
      <w:r w:rsidRPr="00851CC4">
        <w:rPr>
          <w:rFonts w:ascii="Arial" w:hAnsi="Arial" w:cs="Arial"/>
          <w:bCs/>
          <w:lang w:val="en-US" w:eastAsia="fr-FR"/>
        </w:rPr>
        <w:t>T0</w:t>
      </w:r>
      <w:r w:rsidRPr="00851CC4">
        <w:rPr>
          <w:rFonts w:ascii="Arial" w:hAnsi="Arial" w:cs="Arial"/>
          <w:lang w:val="en-US" w:eastAsia="fr-FR"/>
        </w:rPr>
        <w:t>: Absolute control (no rabbit urine or cattle manure)</w:t>
      </w:r>
    </w:p>
    <w:p w:rsidR="00CA3BF9" w:rsidRPr="00851CC4" w:rsidRDefault="00CA3BF9" w:rsidP="00691C01">
      <w:pPr>
        <w:numPr>
          <w:ilvl w:val="0"/>
          <w:numId w:val="35"/>
        </w:numPr>
        <w:tabs>
          <w:tab w:val="clear" w:pos="720"/>
          <w:tab w:val="num" w:pos="426"/>
        </w:tabs>
        <w:spacing w:before="100" w:beforeAutospacing="1" w:after="100" w:afterAutospacing="1"/>
        <w:ind w:left="284" w:hanging="142"/>
        <w:jc w:val="both"/>
        <w:rPr>
          <w:rFonts w:ascii="Arial" w:hAnsi="Arial" w:cs="Arial"/>
          <w:lang w:val="en-US" w:eastAsia="fr-FR"/>
        </w:rPr>
      </w:pPr>
      <w:r w:rsidRPr="00851CC4">
        <w:rPr>
          <w:rFonts w:ascii="Arial" w:hAnsi="Arial" w:cs="Arial"/>
          <w:bCs/>
          <w:lang w:val="en-US" w:eastAsia="fr-FR"/>
        </w:rPr>
        <w:t>T1</w:t>
      </w:r>
      <w:r w:rsidRPr="00851CC4">
        <w:rPr>
          <w:rFonts w:ascii="Arial" w:hAnsi="Arial" w:cs="Arial"/>
          <w:lang w:val="en-US" w:eastAsia="fr-FR"/>
        </w:rPr>
        <w:t>: Cattle manure only</w:t>
      </w:r>
    </w:p>
    <w:p w:rsidR="00CA3BF9" w:rsidRPr="00851CC4" w:rsidRDefault="00CA3BF9" w:rsidP="00691C01">
      <w:pPr>
        <w:numPr>
          <w:ilvl w:val="0"/>
          <w:numId w:val="35"/>
        </w:numPr>
        <w:tabs>
          <w:tab w:val="clear" w:pos="720"/>
          <w:tab w:val="num" w:pos="426"/>
        </w:tabs>
        <w:spacing w:before="100" w:beforeAutospacing="1" w:after="100" w:afterAutospacing="1"/>
        <w:ind w:left="284" w:hanging="142"/>
        <w:jc w:val="both"/>
        <w:rPr>
          <w:rFonts w:ascii="Arial" w:hAnsi="Arial" w:cs="Arial"/>
          <w:lang w:val="en-US" w:eastAsia="fr-FR"/>
        </w:rPr>
      </w:pPr>
      <w:r w:rsidRPr="00851CC4">
        <w:rPr>
          <w:rFonts w:ascii="Arial" w:hAnsi="Arial" w:cs="Arial"/>
          <w:bCs/>
          <w:lang w:val="en-US" w:eastAsia="fr-FR"/>
        </w:rPr>
        <w:t>T2</w:t>
      </w:r>
      <w:r w:rsidR="00245D95" w:rsidRPr="00851CC4">
        <w:rPr>
          <w:rFonts w:ascii="Arial" w:hAnsi="Arial" w:cs="Arial"/>
          <w:lang w:val="en-US" w:eastAsia="fr-FR"/>
        </w:rPr>
        <w:t xml:space="preserve">: </w:t>
      </w:r>
      <w:r w:rsidRPr="00851CC4">
        <w:rPr>
          <w:rFonts w:ascii="Arial" w:hAnsi="Arial" w:cs="Arial"/>
          <w:lang w:val="en-US" w:eastAsia="fr-FR"/>
        </w:rPr>
        <w:t>Cattle manure + rabbit urine diluted 5 times</w:t>
      </w:r>
    </w:p>
    <w:p w:rsidR="00CA3BF9" w:rsidRPr="00851CC4" w:rsidRDefault="00CA3BF9" w:rsidP="00691C01">
      <w:pPr>
        <w:numPr>
          <w:ilvl w:val="0"/>
          <w:numId w:val="35"/>
        </w:numPr>
        <w:tabs>
          <w:tab w:val="clear" w:pos="720"/>
          <w:tab w:val="num" w:pos="426"/>
        </w:tabs>
        <w:spacing w:before="100" w:beforeAutospacing="1" w:after="100" w:afterAutospacing="1"/>
        <w:ind w:left="284" w:hanging="142"/>
        <w:jc w:val="both"/>
        <w:rPr>
          <w:rFonts w:ascii="Arial" w:hAnsi="Arial" w:cs="Arial"/>
          <w:lang w:val="en-US" w:eastAsia="fr-FR"/>
        </w:rPr>
      </w:pPr>
      <w:r w:rsidRPr="00851CC4">
        <w:rPr>
          <w:rFonts w:ascii="Arial" w:hAnsi="Arial" w:cs="Arial"/>
          <w:bCs/>
          <w:lang w:val="en-US" w:eastAsia="fr-FR"/>
        </w:rPr>
        <w:t>T3</w:t>
      </w:r>
      <w:r w:rsidRPr="00851CC4">
        <w:rPr>
          <w:rFonts w:ascii="Arial" w:hAnsi="Arial" w:cs="Arial"/>
          <w:lang w:val="en-US" w:eastAsia="fr-FR"/>
        </w:rPr>
        <w:t>: Cattle manure + rabbit urine diluted 2 times</w:t>
      </w:r>
    </w:p>
    <w:p w:rsidR="00CA3BF9" w:rsidRPr="00851CC4" w:rsidRDefault="00CA3BF9" w:rsidP="00691C01">
      <w:pPr>
        <w:numPr>
          <w:ilvl w:val="0"/>
          <w:numId w:val="35"/>
        </w:numPr>
        <w:tabs>
          <w:tab w:val="clear" w:pos="720"/>
          <w:tab w:val="num" w:pos="426"/>
        </w:tabs>
        <w:spacing w:before="100" w:beforeAutospacing="1" w:after="100" w:afterAutospacing="1"/>
        <w:ind w:left="284" w:hanging="142"/>
        <w:jc w:val="both"/>
        <w:rPr>
          <w:rFonts w:ascii="Arial" w:hAnsi="Arial" w:cs="Arial"/>
          <w:lang w:val="en-US" w:eastAsia="fr-FR"/>
        </w:rPr>
      </w:pPr>
      <w:r w:rsidRPr="00851CC4">
        <w:rPr>
          <w:rFonts w:ascii="Arial" w:hAnsi="Arial" w:cs="Arial"/>
          <w:bCs/>
          <w:lang w:val="en-US" w:eastAsia="fr-FR"/>
        </w:rPr>
        <w:t>T4</w:t>
      </w:r>
      <w:r w:rsidRPr="00851CC4">
        <w:rPr>
          <w:rFonts w:ascii="Arial" w:hAnsi="Arial" w:cs="Arial"/>
          <w:lang w:val="en-US" w:eastAsia="fr-FR"/>
        </w:rPr>
        <w:t>: Cattle manure + undiluted rabbit urine</w:t>
      </w:r>
    </w:p>
    <w:p w:rsidR="00691C01" w:rsidRPr="00851CC4" w:rsidRDefault="00691C01" w:rsidP="00AA5FED">
      <w:pPr>
        <w:spacing w:before="100" w:beforeAutospacing="1" w:after="100" w:afterAutospacing="1"/>
        <w:ind w:left="284"/>
        <w:jc w:val="both"/>
        <w:rPr>
          <w:rFonts w:ascii="Arial" w:hAnsi="Arial" w:cs="Arial"/>
          <w:lang w:val="en-US" w:eastAsia="fr-FR"/>
        </w:rPr>
      </w:pPr>
    </w:p>
    <w:p w:rsidR="00691C01" w:rsidRPr="00851CC4" w:rsidRDefault="00691C01" w:rsidP="00691C01">
      <w:pPr>
        <w:spacing w:before="100" w:beforeAutospacing="1" w:after="100" w:afterAutospacing="1"/>
        <w:ind w:left="284"/>
        <w:jc w:val="both"/>
        <w:rPr>
          <w:rFonts w:ascii="Arial" w:hAnsi="Arial" w:cs="Arial"/>
          <w:lang w:val="en-US" w:eastAsia="fr-FR"/>
        </w:rPr>
      </w:pPr>
    </w:p>
    <w:p w:rsidR="00AA5FED" w:rsidRDefault="00AA5FED" w:rsidP="00691C01">
      <w:pPr>
        <w:jc w:val="both"/>
        <w:rPr>
          <w:rFonts w:ascii="Arial" w:hAnsi="Arial" w:cs="Arial"/>
          <w:lang w:val="en-US" w:eastAsia="fr-FR"/>
        </w:rPr>
        <w:sectPr w:rsidR="00AA5FED" w:rsidSect="00AA5FED">
          <w:type w:val="continuous"/>
          <w:pgSz w:w="12240" w:h="15840"/>
          <w:pgMar w:top="1440" w:right="2016" w:bottom="2016" w:left="2016" w:header="720" w:footer="1123" w:gutter="0"/>
          <w:cols w:num="2" w:space="340"/>
          <w:docGrid w:linePitch="272"/>
        </w:sectPr>
      </w:pPr>
    </w:p>
    <w:p w:rsidR="00691C01" w:rsidRPr="00851CC4" w:rsidRDefault="00691C01" w:rsidP="00691C01">
      <w:pPr>
        <w:jc w:val="both"/>
        <w:rPr>
          <w:rFonts w:ascii="Arial" w:hAnsi="Arial" w:cs="Arial"/>
          <w:lang w:val="en-US" w:eastAsia="fr-FR"/>
        </w:rPr>
      </w:pPr>
    </w:p>
    <w:p w:rsidR="00691C01" w:rsidRPr="00851CC4" w:rsidRDefault="00691C01" w:rsidP="00691C01">
      <w:pPr>
        <w:pStyle w:val="Body"/>
        <w:spacing w:after="0"/>
        <w:rPr>
          <w:rFonts w:ascii="Arial" w:hAnsi="Arial" w:cs="Arial"/>
          <w:b/>
          <w:lang w:val="en-US"/>
        </w:rPr>
        <w:sectPr w:rsidR="00691C01" w:rsidRPr="00851CC4" w:rsidSect="00670232">
          <w:type w:val="continuous"/>
          <w:pgSz w:w="12240" w:h="15840"/>
          <w:pgMar w:top="1440" w:right="2016" w:bottom="2016" w:left="2016" w:header="720" w:footer="1123" w:gutter="0"/>
          <w:cols w:num="2" w:space="709"/>
          <w:docGrid w:linePitch="272"/>
        </w:sectPr>
      </w:pPr>
    </w:p>
    <w:p w:rsidR="00314A39" w:rsidRPr="00851CC4" w:rsidRDefault="00314A39" w:rsidP="003A6409">
      <w:pPr>
        <w:pStyle w:val="Body"/>
        <w:spacing w:after="0"/>
        <w:rPr>
          <w:rFonts w:ascii="Arial" w:hAnsi="Arial" w:cs="Arial"/>
          <w:b/>
          <w:lang w:val="en-US"/>
        </w:rPr>
      </w:pPr>
      <w:r w:rsidRPr="00851CC4">
        <w:rPr>
          <w:rFonts w:ascii="Arial" w:hAnsi="Arial" w:cs="Arial"/>
          <w:noProof/>
          <w:lang w:val="fr-FR" w:eastAsia="fr-FR"/>
        </w:rPr>
        <w:drawing>
          <wp:inline distT="0" distB="0" distL="0" distR="0" wp14:anchorId="48049BD2" wp14:editId="73DAB308">
            <wp:extent cx="5472752" cy="348700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ositif expériemental fertilisation par urine lapin-Article.PNG"/>
                    <pic:cNvPicPr/>
                  </pic:nvPicPr>
                  <pic:blipFill>
                    <a:blip r:embed="rId13">
                      <a:extLst>
                        <a:ext uri="{28A0092B-C50C-407E-A947-70E740481C1C}">
                          <a14:useLocalDpi xmlns:a14="http://schemas.microsoft.com/office/drawing/2010/main" val="0"/>
                        </a:ext>
                      </a:extLst>
                    </a:blip>
                    <a:stretch>
                      <a:fillRect/>
                    </a:stretch>
                  </pic:blipFill>
                  <pic:spPr>
                    <a:xfrm>
                      <a:off x="0" y="0"/>
                      <a:ext cx="5472752" cy="3487003"/>
                    </a:xfrm>
                    <a:prstGeom prst="rect">
                      <a:avLst/>
                    </a:prstGeom>
                  </pic:spPr>
                </pic:pic>
              </a:graphicData>
            </a:graphic>
          </wp:inline>
        </w:drawing>
      </w:r>
      <w:r w:rsidRPr="00851CC4">
        <w:rPr>
          <w:rFonts w:ascii="Arial" w:hAnsi="Arial" w:cs="Arial"/>
          <w:b/>
          <w:lang w:val="en-US"/>
        </w:rPr>
        <w:t xml:space="preserve"> </w:t>
      </w:r>
    </w:p>
    <w:p w:rsidR="00314A39" w:rsidRPr="00851CC4" w:rsidRDefault="00314A39" w:rsidP="003A6409">
      <w:pPr>
        <w:pStyle w:val="Body"/>
        <w:spacing w:after="0"/>
        <w:rPr>
          <w:rFonts w:ascii="Arial" w:hAnsi="Arial" w:cs="Arial"/>
          <w:lang w:val="en-US"/>
        </w:rPr>
      </w:pPr>
      <w:r w:rsidRPr="00851CC4">
        <w:rPr>
          <w:rFonts w:ascii="Arial" w:hAnsi="Arial" w:cs="Arial"/>
          <w:b/>
          <w:lang w:val="en-US"/>
        </w:rPr>
        <w:t xml:space="preserve">Figure </w:t>
      </w:r>
      <w:r w:rsidR="006F0834" w:rsidRPr="00851CC4">
        <w:rPr>
          <w:rFonts w:ascii="Arial" w:hAnsi="Arial" w:cs="Arial"/>
          <w:b/>
          <w:lang w:val="en-US"/>
        </w:rPr>
        <w:t>1</w:t>
      </w:r>
      <w:r w:rsidR="006F0834" w:rsidRPr="00851CC4">
        <w:rPr>
          <w:rFonts w:ascii="Arial" w:hAnsi="Arial" w:cs="Arial"/>
          <w:lang w:val="en-US"/>
        </w:rPr>
        <w:t>:</w:t>
      </w:r>
      <w:r w:rsidRPr="00851CC4">
        <w:rPr>
          <w:rFonts w:ascii="Arial" w:hAnsi="Arial" w:cs="Arial"/>
          <w:lang w:val="en-US"/>
        </w:rPr>
        <w:t xml:space="preserve"> </w:t>
      </w:r>
      <w:r w:rsidR="00761FB1" w:rsidRPr="00851CC4">
        <w:rPr>
          <w:rFonts w:ascii="Arial" w:hAnsi="Arial" w:cs="Arial"/>
          <w:lang w:val="en-US"/>
        </w:rPr>
        <w:t>Experimental Design</w:t>
      </w:r>
    </w:p>
    <w:p w:rsidR="00E27FDA" w:rsidRPr="00851CC4" w:rsidRDefault="00E27FDA" w:rsidP="003A6409">
      <w:pPr>
        <w:pStyle w:val="Body"/>
        <w:spacing w:after="0"/>
        <w:rPr>
          <w:rFonts w:ascii="Arial" w:hAnsi="Arial" w:cs="Arial"/>
          <w:lang w:val="en-US"/>
        </w:rPr>
        <w:sectPr w:rsidR="00E27FDA" w:rsidRPr="00851CC4" w:rsidSect="00691C01">
          <w:type w:val="continuous"/>
          <w:pgSz w:w="12240" w:h="15840"/>
          <w:pgMar w:top="1440" w:right="2016" w:bottom="2016" w:left="2016" w:header="720" w:footer="1123" w:gutter="0"/>
          <w:cols w:space="709"/>
          <w:docGrid w:linePitch="272"/>
        </w:sectPr>
      </w:pPr>
    </w:p>
    <w:p w:rsidR="006678BE" w:rsidRPr="00851CC4" w:rsidRDefault="006678BE" w:rsidP="003A6409">
      <w:pPr>
        <w:pStyle w:val="Body"/>
        <w:spacing w:after="0"/>
        <w:rPr>
          <w:rFonts w:ascii="Arial" w:hAnsi="Arial" w:cs="Arial"/>
          <w:lang w:val="en-US"/>
        </w:rPr>
        <w:sectPr w:rsidR="006678BE" w:rsidRPr="00851CC4" w:rsidSect="00670232">
          <w:type w:val="continuous"/>
          <w:pgSz w:w="12240" w:h="15840"/>
          <w:pgMar w:top="1440" w:right="2016" w:bottom="2016" w:left="2016" w:header="720" w:footer="1123" w:gutter="0"/>
          <w:cols w:num="2" w:space="1086"/>
          <w:docGrid w:linePitch="272"/>
        </w:sectPr>
      </w:pPr>
    </w:p>
    <w:p w:rsidR="00CA7CE1" w:rsidRPr="00851CC4" w:rsidRDefault="00CA7CE1" w:rsidP="006F0834">
      <w:pPr>
        <w:pStyle w:val="Body"/>
        <w:rPr>
          <w:rFonts w:ascii="Arial" w:hAnsi="Arial" w:cs="Arial"/>
          <w:b/>
          <w:bCs/>
          <w:lang w:val="en-US"/>
        </w:rPr>
        <w:sectPr w:rsidR="00CA7CE1" w:rsidRPr="00851CC4" w:rsidSect="00670232">
          <w:type w:val="continuous"/>
          <w:pgSz w:w="12240" w:h="15840"/>
          <w:pgMar w:top="1440" w:right="2016" w:bottom="2016" w:left="2016" w:header="720" w:footer="1123" w:gutter="0"/>
          <w:cols w:num="2" w:space="1086"/>
          <w:docGrid w:linePitch="272"/>
        </w:sectPr>
      </w:pPr>
    </w:p>
    <w:p w:rsidR="00761FB1" w:rsidRPr="00851CC4" w:rsidRDefault="006F0834" w:rsidP="00691C01">
      <w:pPr>
        <w:pStyle w:val="Titre3"/>
        <w:spacing w:before="0"/>
        <w:rPr>
          <w:rStyle w:val="lev"/>
          <w:rFonts w:ascii="Arial" w:hAnsi="Arial" w:cs="Arial"/>
          <w:b/>
          <w:bCs/>
          <w:color w:val="auto"/>
          <w:lang w:val="en-US"/>
        </w:rPr>
      </w:pPr>
      <w:r w:rsidRPr="00851CC4">
        <w:rPr>
          <w:rStyle w:val="lev"/>
          <w:rFonts w:ascii="Arial" w:hAnsi="Arial" w:cs="Arial"/>
          <w:b/>
          <w:bCs/>
          <w:color w:val="auto"/>
          <w:lang w:val="en-US"/>
        </w:rPr>
        <w:t>2.4.2. Tillage, sowing period, and planting density</w:t>
      </w:r>
    </w:p>
    <w:p w:rsidR="00691C01" w:rsidRPr="00851CC4" w:rsidRDefault="00691C01" w:rsidP="00691C01">
      <w:pPr>
        <w:rPr>
          <w:lang w:val="en-US"/>
        </w:rPr>
      </w:pPr>
    </w:p>
    <w:p w:rsidR="00761FB1" w:rsidRPr="00851CC4" w:rsidRDefault="00761FB1" w:rsidP="00691C01">
      <w:pPr>
        <w:pStyle w:val="NormalWeb"/>
        <w:spacing w:before="0" w:beforeAutospacing="0" w:after="0" w:afterAutospacing="0"/>
        <w:jc w:val="both"/>
        <w:rPr>
          <w:rFonts w:ascii="Arial" w:hAnsi="Arial" w:cs="Arial"/>
          <w:sz w:val="20"/>
          <w:szCs w:val="20"/>
          <w:lang w:val="en-US"/>
        </w:rPr>
      </w:pPr>
      <w:r w:rsidRPr="00851CC4">
        <w:rPr>
          <w:rFonts w:ascii="Arial" w:hAnsi="Arial" w:cs="Arial"/>
          <w:sz w:val="20"/>
          <w:szCs w:val="20"/>
          <w:lang w:val="en-US"/>
        </w:rPr>
        <w:t xml:space="preserve">Tillage was carried out from </w:t>
      </w:r>
      <w:r w:rsidRPr="00851CC4">
        <w:rPr>
          <w:rStyle w:val="lev"/>
          <w:rFonts w:ascii="Arial" w:hAnsi="Arial" w:cs="Arial"/>
          <w:b w:val="0"/>
          <w:sz w:val="20"/>
          <w:szCs w:val="20"/>
          <w:lang w:val="en-US"/>
        </w:rPr>
        <w:t>January 18 to 19, 2024</w:t>
      </w:r>
      <w:r w:rsidRPr="00851CC4">
        <w:rPr>
          <w:rFonts w:ascii="Arial" w:hAnsi="Arial" w:cs="Arial"/>
          <w:b/>
          <w:sz w:val="20"/>
          <w:szCs w:val="20"/>
          <w:lang w:val="en-US"/>
        </w:rPr>
        <w:t>,</w:t>
      </w:r>
      <w:r w:rsidRPr="00851CC4">
        <w:rPr>
          <w:rFonts w:ascii="Arial" w:hAnsi="Arial" w:cs="Arial"/>
          <w:sz w:val="20"/>
          <w:szCs w:val="20"/>
          <w:lang w:val="en-US"/>
        </w:rPr>
        <w:t xml:space="preserve"> to an average depth of </w:t>
      </w:r>
      <w:r w:rsidRPr="00851CC4">
        <w:rPr>
          <w:rStyle w:val="lev"/>
          <w:rFonts w:ascii="Arial" w:hAnsi="Arial" w:cs="Arial"/>
          <w:b w:val="0"/>
          <w:sz w:val="20"/>
          <w:szCs w:val="20"/>
          <w:lang w:val="en-US"/>
        </w:rPr>
        <w:t>20 cm</w:t>
      </w:r>
      <w:r w:rsidRPr="00851CC4">
        <w:rPr>
          <w:rFonts w:ascii="Arial" w:hAnsi="Arial" w:cs="Arial"/>
          <w:sz w:val="20"/>
          <w:szCs w:val="20"/>
          <w:lang w:val="en-US"/>
        </w:rPr>
        <w:t xml:space="preserve">, completely breaking up soil clods. Weed removal was done immediately after tilling. </w:t>
      </w:r>
      <w:r w:rsidRPr="00851CC4">
        <w:rPr>
          <w:rStyle w:val="lev"/>
          <w:rFonts w:ascii="Arial" w:hAnsi="Arial" w:cs="Arial"/>
          <w:b w:val="0"/>
          <w:sz w:val="20"/>
          <w:szCs w:val="20"/>
          <w:lang w:val="en-US"/>
        </w:rPr>
        <w:t>Sowing took place on February 1st</w:t>
      </w:r>
      <w:r w:rsidRPr="00851CC4">
        <w:rPr>
          <w:rFonts w:ascii="Arial" w:hAnsi="Arial" w:cs="Arial"/>
          <w:b/>
          <w:sz w:val="20"/>
          <w:szCs w:val="20"/>
          <w:lang w:val="en-US"/>
        </w:rPr>
        <w:t>,</w:t>
      </w:r>
      <w:r w:rsidRPr="00851CC4">
        <w:rPr>
          <w:rFonts w:ascii="Arial" w:hAnsi="Arial" w:cs="Arial"/>
          <w:sz w:val="20"/>
          <w:szCs w:val="20"/>
          <w:lang w:val="en-US"/>
        </w:rPr>
        <w:t xml:space="preserve"> during the 2024B cropping season, using </w:t>
      </w:r>
      <w:r w:rsidRPr="00851CC4">
        <w:rPr>
          <w:rStyle w:val="lev"/>
          <w:rFonts w:ascii="Arial" w:hAnsi="Arial" w:cs="Arial"/>
          <w:b w:val="0"/>
          <w:sz w:val="20"/>
          <w:szCs w:val="20"/>
          <w:lang w:val="en-US"/>
        </w:rPr>
        <w:t>spacing of 75 cm between rows and 50 cm between</w:t>
      </w:r>
      <w:r w:rsidRPr="00851CC4">
        <w:rPr>
          <w:rStyle w:val="lev"/>
          <w:rFonts w:ascii="Arial" w:hAnsi="Arial" w:cs="Arial"/>
          <w:sz w:val="20"/>
          <w:szCs w:val="20"/>
          <w:lang w:val="en-US"/>
        </w:rPr>
        <w:t xml:space="preserve"> </w:t>
      </w:r>
      <w:r w:rsidRPr="00851CC4">
        <w:rPr>
          <w:rStyle w:val="lev"/>
          <w:rFonts w:ascii="Arial" w:hAnsi="Arial" w:cs="Arial"/>
          <w:b w:val="0"/>
          <w:sz w:val="20"/>
          <w:szCs w:val="20"/>
          <w:lang w:val="en-US"/>
        </w:rPr>
        <w:t>planting holes</w:t>
      </w:r>
      <w:r w:rsidRPr="00851CC4">
        <w:rPr>
          <w:rFonts w:ascii="Arial" w:hAnsi="Arial" w:cs="Arial"/>
          <w:b/>
          <w:sz w:val="20"/>
          <w:szCs w:val="20"/>
          <w:lang w:val="en-US"/>
        </w:rPr>
        <w:t xml:space="preserve">, </w:t>
      </w:r>
      <w:r w:rsidRPr="00851CC4">
        <w:rPr>
          <w:rFonts w:ascii="Arial" w:hAnsi="Arial" w:cs="Arial"/>
          <w:sz w:val="20"/>
          <w:szCs w:val="20"/>
          <w:lang w:val="en-US"/>
        </w:rPr>
        <w:t>with</w:t>
      </w:r>
      <w:r w:rsidRPr="00851CC4">
        <w:rPr>
          <w:rFonts w:ascii="Arial" w:hAnsi="Arial" w:cs="Arial"/>
          <w:b/>
          <w:sz w:val="20"/>
          <w:szCs w:val="20"/>
          <w:lang w:val="en-US"/>
        </w:rPr>
        <w:t xml:space="preserve"> </w:t>
      </w:r>
      <w:r w:rsidRPr="00851CC4">
        <w:rPr>
          <w:rStyle w:val="lev"/>
          <w:rFonts w:ascii="Arial" w:hAnsi="Arial" w:cs="Arial"/>
          <w:b w:val="0"/>
          <w:sz w:val="20"/>
          <w:szCs w:val="20"/>
          <w:lang w:val="en-US"/>
        </w:rPr>
        <w:t>2 seeds per hole</w:t>
      </w:r>
      <w:r w:rsidRPr="00851CC4">
        <w:rPr>
          <w:rFonts w:ascii="Arial" w:hAnsi="Arial" w:cs="Arial"/>
          <w:sz w:val="20"/>
          <w:szCs w:val="20"/>
          <w:lang w:val="en-US"/>
        </w:rPr>
        <w:t>.</w:t>
      </w:r>
    </w:p>
    <w:p w:rsidR="00761FB1" w:rsidRPr="00851CC4" w:rsidRDefault="00761FB1" w:rsidP="0017279A">
      <w:pPr>
        <w:pStyle w:val="NormalWeb"/>
        <w:spacing w:before="0" w:beforeAutospacing="0" w:after="0" w:afterAutospacing="0"/>
        <w:jc w:val="both"/>
        <w:rPr>
          <w:rFonts w:ascii="Arial" w:hAnsi="Arial" w:cs="Arial"/>
          <w:sz w:val="20"/>
          <w:szCs w:val="20"/>
          <w:lang w:val="en-US"/>
        </w:rPr>
      </w:pPr>
      <w:r w:rsidRPr="00851CC4">
        <w:rPr>
          <w:rFonts w:ascii="Arial" w:hAnsi="Arial" w:cs="Arial"/>
          <w:sz w:val="20"/>
          <w:szCs w:val="20"/>
          <w:lang w:val="en-US"/>
        </w:rPr>
        <w:t xml:space="preserve">Each </w:t>
      </w:r>
      <w:r w:rsidRPr="00851CC4">
        <w:rPr>
          <w:rStyle w:val="lev"/>
          <w:rFonts w:ascii="Arial" w:hAnsi="Arial" w:cs="Arial"/>
          <w:b w:val="0"/>
          <w:sz w:val="20"/>
          <w:szCs w:val="20"/>
          <w:lang w:val="en-US"/>
        </w:rPr>
        <w:t>elementary</w:t>
      </w:r>
      <w:r w:rsidRPr="00851CC4">
        <w:rPr>
          <w:rStyle w:val="lev"/>
          <w:rFonts w:ascii="Arial" w:hAnsi="Arial" w:cs="Arial"/>
          <w:sz w:val="20"/>
          <w:szCs w:val="20"/>
          <w:lang w:val="en-US"/>
        </w:rPr>
        <w:t xml:space="preserve"> </w:t>
      </w:r>
      <w:r w:rsidRPr="00851CC4">
        <w:rPr>
          <w:rStyle w:val="lev"/>
          <w:rFonts w:ascii="Arial" w:hAnsi="Arial" w:cs="Arial"/>
          <w:b w:val="0"/>
          <w:sz w:val="20"/>
          <w:szCs w:val="20"/>
          <w:lang w:val="en-US"/>
        </w:rPr>
        <w:t>plot</w:t>
      </w:r>
      <w:r w:rsidRPr="00851CC4">
        <w:rPr>
          <w:rFonts w:ascii="Arial" w:hAnsi="Arial" w:cs="Arial"/>
          <w:sz w:val="20"/>
          <w:szCs w:val="20"/>
          <w:lang w:val="en-US"/>
        </w:rPr>
        <w:t xml:space="preserve"> had </w:t>
      </w:r>
      <w:r w:rsidRPr="00851CC4">
        <w:rPr>
          <w:rStyle w:val="lev"/>
          <w:rFonts w:ascii="Arial" w:hAnsi="Arial" w:cs="Arial"/>
          <w:b w:val="0"/>
          <w:sz w:val="20"/>
          <w:szCs w:val="20"/>
          <w:lang w:val="en-US"/>
        </w:rPr>
        <w:t>4 rows</w:t>
      </w:r>
      <w:r w:rsidRPr="00851CC4">
        <w:rPr>
          <w:rFonts w:ascii="Arial" w:hAnsi="Arial" w:cs="Arial"/>
          <w:sz w:val="20"/>
          <w:szCs w:val="20"/>
          <w:lang w:val="en-US"/>
        </w:rPr>
        <w:t xml:space="preserve">, and each row had </w:t>
      </w:r>
      <w:r w:rsidRPr="00851CC4">
        <w:rPr>
          <w:rStyle w:val="lev"/>
          <w:rFonts w:ascii="Arial" w:hAnsi="Arial" w:cs="Arial"/>
          <w:b w:val="0"/>
          <w:sz w:val="20"/>
          <w:szCs w:val="20"/>
          <w:lang w:val="en-US"/>
        </w:rPr>
        <w:t>5 planting holes</w:t>
      </w:r>
      <w:r w:rsidRPr="00851CC4">
        <w:rPr>
          <w:rFonts w:ascii="Arial" w:hAnsi="Arial" w:cs="Arial"/>
          <w:sz w:val="20"/>
          <w:szCs w:val="20"/>
          <w:lang w:val="en-US"/>
        </w:rPr>
        <w:t xml:space="preserve">, giving a total of </w:t>
      </w:r>
      <w:r w:rsidRPr="00851CC4">
        <w:rPr>
          <w:rStyle w:val="lev"/>
          <w:rFonts w:ascii="Arial" w:hAnsi="Arial" w:cs="Arial"/>
          <w:b w:val="0"/>
          <w:sz w:val="20"/>
          <w:szCs w:val="20"/>
          <w:lang w:val="en-US"/>
        </w:rPr>
        <w:t>20 holes per plot</w:t>
      </w:r>
      <w:r w:rsidRPr="00851CC4">
        <w:rPr>
          <w:rFonts w:ascii="Arial" w:hAnsi="Arial" w:cs="Arial"/>
          <w:sz w:val="20"/>
          <w:szCs w:val="20"/>
          <w:lang w:val="en-US"/>
        </w:rPr>
        <w:t xml:space="preserve">. Each block therefore had </w:t>
      </w:r>
      <w:r w:rsidRPr="00851CC4">
        <w:rPr>
          <w:rStyle w:val="lev"/>
          <w:rFonts w:ascii="Arial" w:hAnsi="Arial" w:cs="Arial"/>
          <w:b w:val="0"/>
          <w:sz w:val="20"/>
          <w:szCs w:val="20"/>
          <w:lang w:val="en-US"/>
        </w:rPr>
        <w:t>100 holes</w:t>
      </w:r>
      <w:r w:rsidRPr="00851CC4">
        <w:rPr>
          <w:rFonts w:ascii="Arial" w:hAnsi="Arial" w:cs="Arial"/>
          <w:sz w:val="20"/>
          <w:szCs w:val="20"/>
          <w:lang w:val="en-US"/>
        </w:rPr>
        <w:t xml:space="preserve">, for a total of </w:t>
      </w:r>
      <w:r w:rsidRPr="00851CC4">
        <w:rPr>
          <w:rStyle w:val="lev"/>
          <w:rFonts w:ascii="Arial" w:hAnsi="Arial" w:cs="Arial"/>
          <w:b w:val="0"/>
          <w:sz w:val="20"/>
          <w:szCs w:val="20"/>
          <w:lang w:val="en-US"/>
        </w:rPr>
        <w:t>300 holes across the 3 blocks</w:t>
      </w:r>
      <w:r w:rsidRPr="00851CC4">
        <w:rPr>
          <w:rFonts w:ascii="Arial" w:hAnsi="Arial" w:cs="Arial"/>
          <w:sz w:val="20"/>
          <w:szCs w:val="20"/>
          <w:lang w:val="en-US"/>
        </w:rPr>
        <w:t xml:space="preserve">, resulting in </w:t>
      </w:r>
      <w:r w:rsidRPr="00851CC4">
        <w:rPr>
          <w:rStyle w:val="lev"/>
          <w:rFonts w:ascii="Arial" w:hAnsi="Arial" w:cs="Arial"/>
          <w:b w:val="0"/>
          <w:sz w:val="20"/>
          <w:szCs w:val="20"/>
          <w:lang w:val="en-US"/>
        </w:rPr>
        <w:t>600 seeds sown</w:t>
      </w:r>
      <w:r w:rsidRPr="00851CC4">
        <w:rPr>
          <w:rFonts w:ascii="Arial" w:hAnsi="Arial" w:cs="Arial"/>
          <w:sz w:val="20"/>
          <w:szCs w:val="20"/>
          <w:lang w:val="en-US"/>
        </w:rPr>
        <w:t>.</w:t>
      </w:r>
    </w:p>
    <w:p w:rsidR="0017279A" w:rsidRPr="00851CC4" w:rsidRDefault="0017279A" w:rsidP="0017279A">
      <w:pPr>
        <w:pStyle w:val="NormalWeb"/>
        <w:spacing w:before="0" w:beforeAutospacing="0" w:after="0" w:afterAutospacing="0"/>
        <w:jc w:val="both"/>
        <w:rPr>
          <w:rFonts w:ascii="Arial" w:hAnsi="Arial" w:cs="Arial"/>
          <w:sz w:val="20"/>
          <w:szCs w:val="20"/>
          <w:lang w:val="en-US"/>
        </w:rPr>
      </w:pPr>
    </w:p>
    <w:p w:rsidR="00761FB1" w:rsidRPr="00851CC4" w:rsidRDefault="00761FB1" w:rsidP="0017279A">
      <w:pPr>
        <w:pStyle w:val="Titre3"/>
        <w:spacing w:before="0"/>
        <w:rPr>
          <w:rStyle w:val="lev"/>
          <w:rFonts w:ascii="Arial" w:hAnsi="Arial" w:cs="Arial"/>
          <w:b/>
          <w:bCs/>
          <w:color w:val="auto"/>
          <w:lang w:val="en-US"/>
        </w:rPr>
      </w:pPr>
      <w:r w:rsidRPr="00851CC4">
        <w:rPr>
          <w:rStyle w:val="lev"/>
          <w:rFonts w:ascii="Arial" w:hAnsi="Arial" w:cs="Arial"/>
          <w:b/>
          <w:bCs/>
          <w:color w:val="auto"/>
          <w:lang w:val="en-US"/>
        </w:rPr>
        <w:t xml:space="preserve">2.4.3. </w:t>
      </w:r>
      <w:r w:rsidR="00245D95" w:rsidRPr="00851CC4">
        <w:rPr>
          <w:rStyle w:val="lev"/>
          <w:rFonts w:ascii="Arial" w:hAnsi="Arial" w:cs="Arial"/>
          <w:b/>
          <w:bCs/>
          <w:color w:val="auto"/>
          <w:lang w:val="en-US"/>
        </w:rPr>
        <w:t>Application of cattle manure and rabbit urine</w:t>
      </w:r>
    </w:p>
    <w:p w:rsidR="0017279A" w:rsidRPr="00851CC4" w:rsidRDefault="0017279A" w:rsidP="0017279A">
      <w:pPr>
        <w:rPr>
          <w:lang w:val="en-US"/>
        </w:rPr>
      </w:pPr>
    </w:p>
    <w:p w:rsidR="00761FB1" w:rsidRPr="00851CC4" w:rsidRDefault="00761FB1" w:rsidP="0017279A">
      <w:pPr>
        <w:pStyle w:val="NormalWeb"/>
        <w:spacing w:before="0" w:beforeAutospacing="0" w:after="0" w:afterAutospacing="0"/>
        <w:jc w:val="both"/>
        <w:rPr>
          <w:rFonts w:ascii="Arial" w:hAnsi="Arial" w:cs="Arial"/>
          <w:b/>
          <w:sz w:val="20"/>
          <w:szCs w:val="20"/>
          <w:lang w:val="en-US"/>
        </w:rPr>
      </w:pPr>
      <w:r w:rsidRPr="00851CC4">
        <w:rPr>
          <w:rFonts w:ascii="Arial" w:hAnsi="Arial" w:cs="Arial"/>
          <w:sz w:val="20"/>
          <w:szCs w:val="20"/>
          <w:lang w:val="en-US"/>
        </w:rPr>
        <w:t xml:space="preserve">A quantity of </w:t>
      </w:r>
      <w:r w:rsidRPr="00851CC4">
        <w:rPr>
          <w:rStyle w:val="lev"/>
          <w:rFonts w:ascii="Arial" w:hAnsi="Arial" w:cs="Arial"/>
          <w:b w:val="0"/>
          <w:sz w:val="20"/>
          <w:szCs w:val="20"/>
          <w:lang w:val="en-US"/>
        </w:rPr>
        <w:t>400 grams of cattle manure per hole</w:t>
      </w:r>
      <w:r w:rsidRPr="00851CC4">
        <w:rPr>
          <w:rFonts w:ascii="Arial" w:hAnsi="Arial" w:cs="Arial"/>
          <w:sz w:val="20"/>
          <w:szCs w:val="20"/>
          <w:lang w:val="en-US"/>
        </w:rPr>
        <w:t xml:space="preserve"> was applied at sowing for treatments </w:t>
      </w:r>
      <w:r w:rsidRPr="00851CC4">
        <w:rPr>
          <w:rStyle w:val="lev"/>
          <w:rFonts w:ascii="Arial" w:hAnsi="Arial" w:cs="Arial"/>
          <w:b w:val="0"/>
          <w:sz w:val="20"/>
          <w:szCs w:val="20"/>
          <w:lang w:val="en-US"/>
        </w:rPr>
        <w:t>T1, T2, T3, and T4</w:t>
      </w:r>
      <w:r w:rsidRPr="00851CC4">
        <w:rPr>
          <w:rFonts w:ascii="Arial" w:hAnsi="Arial" w:cs="Arial"/>
          <w:b/>
          <w:sz w:val="20"/>
          <w:szCs w:val="20"/>
          <w:lang w:val="en-US"/>
        </w:rPr>
        <w:t xml:space="preserve">. </w:t>
      </w:r>
      <w:r w:rsidRPr="00851CC4">
        <w:rPr>
          <w:rFonts w:ascii="Arial" w:hAnsi="Arial" w:cs="Arial"/>
          <w:sz w:val="20"/>
          <w:szCs w:val="20"/>
          <w:lang w:val="en-US"/>
        </w:rPr>
        <w:t>Additionally</w:t>
      </w:r>
      <w:r w:rsidRPr="00851CC4">
        <w:rPr>
          <w:rFonts w:ascii="Arial" w:hAnsi="Arial" w:cs="Arial"/>
          <w:b/>
          <w:sz w:val="20"/>
          <w:szCs w:val="20"/>
          <w:lang w:val="en-US"/>
        </w:rPr>
        <w:t xml:space="preserve">, </w:t>
      </w:r>
      <w:r w:rsidRPr="00851CC4">
        <w:rPr>
          <w:rStyle w:val="lev"/>
          <w:rFonts w:ascii="Arial" w:hAnsi="Arial" w:cs="Arial"/>
          <w:b w:val="0"/>
          <w:sz w:val="20"/>
          <w:szCs w:val="20"/>
          <w:lang w:val="en-US"/>
        </w:rPr>
        <w:t>1 liter of rabbit urine</w:t>
      </w:r>
      <w:r w:rsidRPr="00851CC4">
        <w:rPr>
          <w:rFonts w:ascii="Arial" w:hAnsi="Arial" w:cs="Arial"/>
          <w:sz w:val="20"/>
          <w:szCs w:val="20"/>
          <w:lang w:val="en-US"/>
        </w:rPr>
        <w:t xml:space="preserve"> was used per treatment, diluted with tap water in a </w:t>
      </w:r>
      <w:r w:rsidRPr="00851CC4">
        <w:rPr>
          <w:rStyle w:val="lev"/>
          <w:rFonts w:ascii="Arial" w:hAnsi="Arial" w:cs="Arial"/>
          <w:b w:val="0"/>
          <w:sz w:val="20"/>
          <w:szCs w:val="20"/>
          <w:lang w:val="en-US"/>
        </w:rPr>
        <w:t>1:2 ratio (urine diluted twice)</w:t>
      </w:r>
      <w:r w:rsidRPr="00851CC4">
        <w:rPr>
          <w:rFonts w:ascii="Arial" w:hAnsi="Arial" w:cs="Arial"/>
          <w:b/>
          <w:sz w:val="20"/>
          <w:szCs w:val="20"/>
          <w:lang w:val="en-US"/>
        </w:rPr>
        <w:t xml:space="preserve"> </w:t>
      </w:r>
      <w:r w:rsidRPr="00851CC4">
        <w:rPr>
          <w:rFonts w:ascii="Arial" w:hAnsi="Arial" w:cs="Arial"/>
          <w:sz w:val="20"/>
          <w:szCs w:val="20"/>
          <w:lang w:val="en-US"/>
        </w:rPr>
        <w:t>and</w:t>
      </w:r>
      <w:r w:rsidRPr="00851CC4">
        <w:rPr>
          <w:rFonts w:ascii="Arial" w:hAnsi="Arial" w:cs="Arial"/>
          <w:b/>
          <w:sz w:val="20"/>
          <w:szCs w:val="20"/>
          <w:lang w:val="en-US"/>
        </w:rPr>
        <w:t xml:space="preserve"> </w:t>
      </w:r>
      <w:r w:rsidRPr="00851CC4">
        <w:rPr>
          <w:rStyle w:val="lev"/>
          <w:rFonts w:ascii="Arial" w:hAnsi="Arial" w:cs="Arial"/>
          <w:b w:val="0"/>
          <w:sz w:val="20"/>
          <w:szCs w:val="20"/>
          <w:lang w:val="en-US"/>
        </w:rPr>
        <w:t>1:5 ratio (urine diluted five times)</w:t>
      </w:r>
      <w:r w:rsidRPr="00851CC4">
        <w:rPr>
          <w:rFonts w:ascii="Arial" w:hAnsi="Arial" w:cs="Arial"/>
          <w:b/>
          <w:sz w:val="20"/>
          <w:szCs w:val="20"/>
          <w:lang w:val="en-US"/>
        </w:rPr>
        <w:t>.</w:t>
      </w:r>
      <w:r w:rsidR="00245D95" w:rsidRPr="00851CC4">
        <w:rPr>
          <w:rFonts w:ascii="Arial" w:hAnsi="Arial" w:cs="Arial"/>
          <w:b/>
          <w:sz w:val="20"/>
          <w:szCs w:val="20"/>
          <w:lang w:val="en-US"/>
        </w:rPr>
        <w:t xml:space="preserve"> </w:t>
      </w:r>
      <w:r w:rsidRPr="00851CC4">
        <w:rPr>
          <w:rFonts w:ascii="Arial" w:hAnsi="Arial" w:cs="Arial"/>
          <w:sz w:val="20"/>
          <w:szCs w:val="20"/>
          <w:lang w:val="en-US"/>
        </w:rPr>
        <w:t>This means:</w:t>
      </w:r>
      <w:r w:rsidR="00245D95" w:rsidRPr="00851CC4">
        <w:rPr>
          <w:rFonts w:ascii="Arial" w:hAnsi="Arial" w:cs="Arial"/>
          <w:b/>
          <w:sz w:val="20"/>
          <w:szCs w:val="20"/>
          <w:lang w:val="en-US"/>
        </w:rPr>
        <w:t xml:space="preserve"> </w:t>
      </w:r>
      <w:r w:rsidRPr="00851CC4">
        <w:rPr>
          <w:rStyle w:val="lev"/>
          <w:rFonts w:ascii="Arial" w:hAnsi="Arial" w:cs="Arial"/>
          <w:b w:val="0"/>
          <w:sz w:val="20"/>
          <w:szCs w:val="20"/>
          <w:lang w:val="en-US"/>
        </w:rPr>
        <w:t>T3</w:t>
      </w:r>
      <w:r w:rsidRPr="00851CC4">
        <w:rPr>
          <w:rFonts w:ascii="Arial" w:hAnsi="Arial" w:cs="Arial"/>
          <w:sz w:val="20"/>
          <w:szCs w:val="20"/>
          <w:lang w:val="en-US"/>
        </w:rPr>
        <w:t xml:space="preserve"> received 1 liter of urine mixed with </w:t>
      </w:r>
      <w:r w:rsidRPr="00851CC4">
        <w:rPr>
          <w:rStyle w:val="lev"/>
          <w:rFonts w:ascii="Arial" w:hAnsi="Arial" w:cs="Arial"/>
          <w:b w:val="0"/>
          <w:sz w:val="20"/>
          <w:szCs w:val="20"/>
          <w:lang w:val="en-US"/>
        </w:rPr>
        <w:t>2 liters of water</w:t>
      </w:r>
      <w:r w:rsidRPr="00851CC4">
        <w:rPr>
          <w:rFonts w:ascii="Arial" w:hAnsi="Arial" w:cs="Arial"/>
          <w:sz w:val="20"/>
          <w:szCs w:val="20"/>
          <w:lang w:val="en-US"/>
        </w:rPr>
        <w:t>,</w:t>
      </w:r>
      <w:r w:rsidR="00245D95" w:rsidRPr="00851CC4">
        <w:rPr>
          <w:rFonts w:ascii="Arial" w:hAnsi="Arial" w:cs="Arial"/>
          <w:b/>
          <w:sz w:val="20"/>
          <w:szCs w:val="20"/>
          <w:lang w:val="en-US"/>
        </w:rPr>
        <w:t xml:space="preserve"> </w:t>
      </w:r>
      <w:r w:rsidRPr="00851CC4">
        <w:rPr>
          <w:rStyle w:val="lev"/>
          <w:rFonts w:ascii="Arial" w:hAnsi="Arial" w:cs="Arial"/>
          <w:b w:val="0"/>
          <w:sz w:val="20"/>
          <w:szCs w:val="20"/>
          <w:lang w:val="en-US"/>
        </w:rPr>
        <w:t>T2</w:t>
      </w:r>
      <w:r w:rsidRPr="00851CC4">
        <w:rPr>
          <w:rFonts w:ascii="Arial" w:hAnsi="Arial" w:cs="Arial"/>
          <w:sz w:val="20"/>
          <w:szCs w:val="20"/>
          <w:lang w:val="en-US"/>
        </w:rPr>
        <w:t xml:space="preserve"> received 1 liter of urine mixed with </w:t>
      </w:r>
      <w:r w:rsidRPr="00851CC4">
        <w:rPr>
          <w:rStyle w:val="lev"/>
          <w:rFonts w:ascii="Arial" w:hAnsi="Arial" w:cs="Arial"/>
          <w:b w:val="0"/>
          <w:sz w:val="20"/>
          <w:szCs w:val="20"/>
          <w:lang w:val="en-US"/>
        </w:rPr>
        <w:t>5 liters of water</w:t>
      </w:r>
      <w:r w:rsidRPr="00851CC4">
        <w:rPr>
          <w:rFonts w:ascii="Arial" w:hAnsi="Arial" w:cs="Arial"/>
          <w:sz w:val="20"/>
          <w:szCs w:val="20"/>
          <w:lang w:val="en-US"/>
        </w:rPr>
        <w:t>, and</w:t>
      </w:r>
      <w:r w:rsidR="00245D95" w:rsidRPr="00851CC4">
        <w:rPr>
          <w:rFonts w:ascii="Arial" w:hAnsi="Arial" w:cs="Arial"/>
          <w:b/>
          <w:sz w:val="20"/>
          <w:szCs w:val="20"/>
          <w:lang w:val="en-US"/>
        </w:rPr>
        <w:t xml:space="preserve"> </w:t>
      </w:r>
      <w:r w:rsidRPr="00851CC4">
        <w:rPr>
          <w:rStyle w:val="lev"/>
          <w:rFonts w:ascii="Arial" w:hAnsi="Arial" w:cs="Arial"/>
          <w:b w:val="0"/>
          <w:sz w:val="20"/>
          <w:szCs w:val="20"/>
          <w:lang w:val="en-US"/>
        </w:rPr>
        <w:t>T4</w:t>
      </w:r>
      <w:r w:rsidRPr="00851CC4">
        <w:rPr>
          <w:rFonts w:ascii="Arial" w:hAnsi="Arial" w:cs="Arial"/>
          <w:sz w:val="20"/>
          <w:szCs w:val="20"/>
          <w:lang w:val="en-US"/>
        </w:rPr>
        <w:t xml:space="preserve"> received </w:t>
      </w:r>
      <w:r w:rsidRPr="00851CC4">
        <w:rPr>
          <w:rStyle w:val="lev"/>
          <w:rFonts w:ascii="Arial" w:hAnsi="Arial" w:cs="Arial"/>
          <w:b w:val="0"/>
          <w:sz w:val="20"/>
          <w:szCs w:val="20"/>
          <w:lang w:val="en-US"/>
        </w:rPr>
        <w:t>pure (undiluted) urine</w:t>
      </w:r>
      <w:r w:rsidRPr="00851CC4">
        <w:rPr>
          <w:rFonts w:ascii="Arial" w:hAnsi="Arial" w:cs="Arial"/>
          <w:b/>
          <w:sz w:val="20"/>
          <w:szCs w:val="20"/>
          <w:lang w:val="en-US"/>
        </w:rPr>
        <w:t>.</w:t>
      </w:r>
    </w:p>
    <w:p w:rsidR="00761FB1" w:rsidRPr="00851CC4" w:rsidRDefault="00761FB1" w:rsidP="00AA5FED">
      <w:pPr>
        <w:pStyle w:val="NormalWeb"/>
        <w:jc w:val="both"/>
        <w:rPr>
          <w:rFonts w:ascii="Arial" w:hAnsi="Arial" w:cs="Arial"/>
          <w:bCs/>
          <w:sz w:val="20"/>
          <w:szCs w:val="20"/>
          <w:lang w:val="en-US"/>
        </w:rPr>
      </w:pPr>
      <w:r w:rsidRPr="00851CC4">
        <w:rPr>
          <w:rFonts w:ascii="Arial" w:hAnsi="Arial" w:cs="Arial"/>
          <w:sz w:val="20"/>
          <w:szCs w:val="20"/>
          <w:lang w:val="en-US"/>
        </w:rPr>
        <w:t xml:space="preserve">In each planting hole, a volume of </w:t>
      </w:r>
      <w:r w:rsidRPr="00851CC4">
        <w:rPr>
          <w:rStyle w:val="lev"/>
          <w:rFonts w:ascii="Arial" w:hAnsi="Arial" w:cs="Arial"/>
          <w:b w:val="0"/>
          <w:sz w:val="20"/>
          <w:szCs w:val="20"/>
          <w:lang w:val="en-US"/>
        </w:rPr>
        <w:t>25 cl (250 mL)</w:t>
      </w:r>
      <w:r w:rsidRPr="00851CC4">
        <w:rPr>
          <w:rFonts w:ascii="Arial" w:hAnsi="Arial" w:cs="Arial"/>
          <w:sz w:val="20"/>
          <w:szCs w:val="20"/>
          <w:lang w:val="en-US"/>
        </w:rPr>
        <w:t xml:space="preserve"> of rabbit urine (diluted or not) was applied according to the designated proportions. The rabbit urine was applied </w:t>
      </w:r>
      <w:r w:rsidRPr="00851CC4">
        <w:rPr>
          <w:rStyle w:val="lev"/>
          <w:rFonts w:ascii="Arial" w:hAnsi="Arial" w:cs="Arial"/>
          <w:b w:val="0"/>
          <w:sz w:val="20"/>
          <w:szCs w:val="20"/>
          <w:lang w:val="en-US"/>
        </w:rPr>
        <w:t>three times</w:t>
      </w:r>
      <w:r w:rsidRPr="00851CC4">
        <w:rPr>
          <w:rFonts w:ascii="Arial" w:hAnsi="Arial" w:cs="Arial"/>
          <w:sz w:val="20"/>
          <w:szCs w:val="20"/>
          <w:lang w:val="en-US"/>
        </w:rPr>
        <w:t xml:space="preserve"> as follows:</w:t>
      </w:r>
      <w:r w:rsidR="00245D95" w:rsidRPr="00851CC4">
        <w:rPr>
          <w:rFonts w:ascii="Arial" w:hAnsi="Arial" w:cs="Arial"/>
          <w:sz w:val="20"/>
          <w:szCs w:val="20"/>
          <w:lang w:val="en-US"/>
        </w:rPr>
        <w:t xml:space="preserve"> </w:t>
      </w:r>
      <w:r w:rsidR="00851CC4" w:rsidRPr="00851CC4">
        <w:rPr>
          <w:rFonts w:ascii="Arial" w:hAnsi="Arial" w:cs="Arial"/>
          <w:bCs/>
          <w:sz w:val="20"/>
          <w:szCs w:val="20"/>
          <w:lang w:val="en-US"/>
        </w:rPr>
        <w:t>The first application of rabbit urine took place at sowing, by adding it into the planting hole along with cattle manure.</w:t>
      </w:r>
      <w:r w:rsidR="00851CC4" w:rsidRPr="00851CC4">
        <w:rPr>
          <w:rFonts w:ascii="Arial" w:hAnsi="Arial" w:cs="Arial"/>
          <w:bCs/>
          <w:sz w:val="20"/>
          <w:szCs w:val="20"/>
          <w:lang w:val="en-US"/>
        </w:rPr>
        <w:br/>
        <w:t>The second application of rabbit urine was done at the 5–6 leaf stage, during the 4th week after sowing (WAS),</w:t>
      </w:r>
      <w:r w:rsidR="00851CC4">
        <w:rPr>
          <w:rFonts w:ascii="Arial" w:hAnsi="Arial" w:cs="Arial"/>
          <w:bCs/>
          <w:sz w:val="20"/>
          <w:szCs w:val="20"/>
          <w:lang w:val="en-US"/>
        </w:rPr>
        <w:t xml:space="preserve"> during weeding and hoeing, and t</w:t>
      </w:r>
      <w:r w:rsidR="00851CC4" w:rsidRPr="00851CC4">
        <w:rPr>
          <w:rFonts w:ascii="Arial" w:hAnsi="Arial" w:cs="Arial"/>
          <w:bCs/>
          <w:sz w:val="20"/>
          <w:szCs w:val="20"/>
          <w:lang w:val="en-US"/>
        </w:rPr>
        <w:t>he third application of rabbit urine was carried out in the 8th week after sowing, during ridging, shortly before flowering.</w:t>
      </w:r>
      <w:r w:rsidR="00851CC4" w:rsidRPr="00851CC4">
        <w:rPr>
          <w:rFonts w:ascii="Arial" w:hAnsi="Arial" w:cs="Arial"/>
          <w:bCs/>
          <w:sz w:val="20"/>
          <w:szCs w:val="20"/>
          <w:lang w:val="en-US"/>
        </w:rPr>
        <w:br/>
        <w:t xml:space="preserve">For the second and third applications, the urine was poured into furrows dug around the plants, which </w:t>
      </w:r>
      <w:r w:rsidR="00851CC4">
        <w:rPr>
          <w:rFonts w:ascii="Arial" w:hAnsi="Arial" w:cs="Arial"/>
          <w:bCs/>
          <w:sz w:val="20"/>
          <w:szCs w:val="20"/>
          <w:lang w:val="en-US"/>
        </w:rPr>
        <w:t>were then covered back up</w:t>
      </w:r>
      <w:r w:rsidRPr="00851CC4">
        <w:rPr>
          <w:rFonts w:ascii="Arial" w:hAnsi="Arial" w:cs="Arial"/>
          <w:sz w:val="20"/>
          <w:szCs w:val="20"/>
          <w:lang w:val="en-US"/>
        </w:rPr>
        <w:t>.</w:t>
      </w:r>
    </w:p>
    <w:p w:rsidR="00761FB1" w:rsidRPr="00851CC4" w:rsidRDefault="00761FB1" w:rsidP="001E25A7">
      <w:pPr>
        <w:pStyle w:val="Titre3"/>
        <w:rPr>
          <w:rFonts w:ascii="Arial" w:hAnsi="Arial" w:cs="Arial"/>
          <w:color w:val="auto"/>
          <w:lang w:val="en-US"/>
        </w:rPr>
      </w:pPr>
      <w:r w:rsidRPr="00851CC4">
        <w:rPr>
          <w:rStyle w:val="lev"/>
          <w:rFonts w:ascii="Arial" w:hAnsi="Arial" w:cs="Arial"/>
          <w:b/>
          <w:bCs/>
          <w:color w:val="auto"/>
          <w:lang w:val="en-US"/>
        </w:rPr>
        <w:t xml:space="preserve">2.4.4. </w:t>
      </w:r>
      <w:r w:rsidR="00245D95" w:rsidRPr="00851CC4">
        <w:rPr>
          <w:rStyle w:val="lev"/>
          <w:rFonts w:ascii="Arial" w:hAnsi="Arial" w:cs="Arial"/>
          <w:b/>
          <w:bCs/>
          <w:color w:val="auto"/>
          <w:lang w:val="en-US"/>
        </w:rPr>
        <w:t>Sample size and data collection</w:t>
      </w:r>
    </w:p>
    <w:p w:rsidR="00761FB1" w:rsidRPr="00851CC4" w:rsidRDefault="00761FB1" w:rsidP="00AC08EC">
      <w:pPr>
        <w:pStyle w:val="NormalWeb"/>
        <w:jc w:val="both"/>
        <w:rPr>
          <w:rFonts w:ascii="Arial" w:hAnsi="Arial" w:cs="Arial"/>
          <w:sz w:val="20"/>
          <w:szCs w:val="20"/>
          <w:lang w:val="en-US"/>
        </w:rPr>
      </w:pPr>
      <w:r w:rsidRPr="00851CC4">
        <w:rPr>
          <w:rFonts w:ascii="Arial" w:hAnsi="Arial" w:cs="Arial"/>
          <w:sz w:val="20"/>
          <w:szCs w:val="20"/>
          <w:lang w:val="en-US"/>
        </w:rPr>
        <w:t xml:space="preserve">The sample size was calculated using the </w:t>
      </w:r>
      <w:r w:rsidRPr="00851CC4">
        <w:rPr>
          <w:rStyle w:val="lev"/>
          <w:rFonts w:ascii="Arial" w:hAnsi="Arial" w:cs="Arial"/>
          <w:sz w:val="20"/>
          <w:szCs w:val="20"/>
          <w:lang w:val="en-US"/>
        </w:rPr>
        <w:t>Krejcie &amp; Morgan (1970)</w:t>
      </w:r>
      <w:r w:rsidRPr="00851CC4">
        <w:rPr>
          <w:rFonts w:ascii="Arial" w:hAnsi="Arial" w:cs="Arial"/>
          <w:sz w:val="20"/>
          <w:szCs w:val="20"/>
          <w:lang w:val="en-US"/>
        </w:rPr>
        <w:t xml:space="preserve"> formula:</w:t>
      </w:r>
    </w:p>
    <w:p w:rsidR="00761FB1" w:rsidRPr="00851CC4" w:rsidRDefault="00761FB1" w:rsidP="00761FB1">
      <w:pPr>
        <w:pStyle w:val="Body"/>
        <w:spacing w:after="0"/>
        <w:rPr>
          <w:rFonts w:ascii="Arial" w:hAnsi="Arial" w:cs="Arial"/>
          <w:bCs/>
          <w:lang w:val="en-US"/>
        </w:rPr>
      </w:pPr>
      <m:oMathPara>
        <m:oMathParaPr>
          <m:jc m:val="left"/>
        </m:oMathParaPr>
        <m:oMath>
          <m:r>
            <w:rPr>
              <w:rFonts w:ascii="Cambria Math" w:hAnsi="Cambria Math" w:cs="Arial"/>
              <w:lang w:val="en-US"/>
            </w:rPr>
            <m:t>n</m:t>
          </m:r>
          <m:r>
            <m:rPr>
              <m:sty m:val="p"/>
            </m:rPr>
            <w:rPr>
              <w:rFonts w:ascii="Cambria Math" w:hAnsi="Cambria Math" w:cs="Arial"/>
              <w:lang w:val="en-US"/>
            </w:rPr>
            <m:t>=</m:t>
          </m:r>
          <m:f>
            <m:fPr>
              <m:ctrlPr>
                <w:rPr>
                  <w:rFonts w:ascii="Cambria Math" w:hAnsi="Cambria Math" w:cs="Arial"/>
                  <w:bCs/>
                  <w:lang w:val="en-US"/>
                </w:rPr>
              </m:ctrlPr>
            </m:fPr>
            <m:num>
              <m:sSup>
                <m:sSupPr>
                  <m:ctrlPr>
                    <w:rPr>
                      <w:rFonts w:ascii="Cambria Math" w:hAnsi="Cambria Math" w:cs="Arial"/>
                      <w:bCs/>
                      <w:lang w:val="en-US"/>
                    </w:rPr>
                  </m:ctrlPr>
                </m:sSupPr>
                <m:e>
                  <m:r>
                    <w:rPr>
                      <w:rFonts w:ascii="Cambria Math" w:hAnsi="Cambria Math" w:cs="Arial"/>
                      <w:lang w:val="en-US"/>
                    </w:rPr>
                    <m:t>z</m:t>
                  </m:r>
                </m:e>
                <m:sup>
                  <m:r>
                    <w:rPr>
                      <w:rFonts w:ascii="Cambria Math" w:hAnsi="Cambria Math" w:cs="Arial"/>
                      <w:lang w:val="en-US"/>
                    </w:rPr>
                    <m:t>2</m:t>
                  </m:r>
                </m:sup>
              </m:sSup>
              <m:r>
                <w:rPr>
                  <w:rFonts w:ascii="Cambria Math" w:hAnsi="Cambria Math" w:cs="Arial"/>
                  <w:lang w:val="en-US"/>
                </w:rPr>
                <m:t>p</m:t>
              </m:r>
              <m:d>
                <m:dPr>
                  <m:ctrlPr>
                    <w:rPr>
                      <w:rFonts w:ascii="Cambria Math" w:hAnsi="Cambria Math" w:cs="Arial"/>
                      <w:bCs/>
                      <w:i/>
                      <w:lang w:val="en-US"/>
                    </w:rPr>
                  </m:ctrlPr>
                </m:dPr>
                <m:e>
                  <m:r>
                    <w:rPr>
                      <w:rFonts w:ascii="Cambria Math" w:hAnsi="Cambria Math" w:cs="Arial"/>
                      <w:lang w:val="en-US"/>
                    </w:rPr>
                    <m:t>1-p</m:t>
                  </m:r>
                </m:e>
              </m:d>
              <m:r>
                <w:rPr>
                  <w:rFonts w:ascii="Cambria Math" w:hAnsi="Cambria Math" w:cs="Arial"/>
                  <w:lang w:val="en-US"/>
                </w:rPr>
                <m:t>N</m:t>
              </m:r>
            </m:num>
            <m:den>
              <m:sSup>
                <m:sSupPr>
                  <m:ctrlPr>
                    <w:rPr>
                      <w:rFonts w:ascii="Cambria Math" w:hAnsi="Cambria Math" w:cs="Arial"/>
                      <w:bCs/>
                      <w:lang w:val="en-US"/>
                    </w:rPr>
                  </m:ctrlPr>
                </m:sSupPr>
                <m:e>
                  <m:r>
                    <w:rPr>
                      <w:rFonts w:ascii="Cambria Math" w:hAnsi="Cambria Math" w:cs="Arial"/>
                      <w:lang w:val="en-US"/>
                    </w:rPr>
                    <m:t>d</m:t>
                  </m:r>
                </m:e>
                <m:sup>
                  <m:r>
                    <w:rPr>
                      <w:rFonts w:ascii="Cambria Math" w:hAnsi="Cambria Math" w:cs="Arial"/>
                      <w:lang w:val="en-US"/>
                    </w:rPr>
                    <m:t>2</m:t>
                  </m:r>
                </m:sup>
              </m:sSup>
              <m:d>
                <m:dPr>
                  <m:ctrlPr>
                    <w:rPr>
                      <w:rFonts w:ascii="Cambria Math" w:hAnsi="Cambria Math" w:cs="Arial"/>
                      <w:bCs/>
                      <w:i/>
                      <w:lang w:val="en-US"/>
                    </w:rPr>
                  </m:ctrlPr>
                </m:dPr>
                <m:e>
                  <m:r>
                    <w:rPr>
                      <w:rFonts w:ascii="Cambria Math" w:hAnsi="Cambria Math" w:cs="Arial"/>
                      <w:lang w:val="en-US"/>
                    </w:rPr>
                    <m:t>N-1</m:t>
                  </m:r>
                </m:e>
              </m:d>
              <m:r>
                <w:rPr>
                  <w:rFonts w:ascii="Cambria Math" w:hAnsi="Cambria Math" w:cs="Arial"/>
                  <w:lang w:val="en-US"/>
                </w:rPr>
                <m:t>+</m:t>
              </m:r>
              <m:sSup>
                <m:sSupPr>
                  <m:ctrlPr>
                    <w:rPr>
                      <w:rFonts w:ascii="Cambria Math" w:hAnsi="Cambria Math" w:cs="Arial"/>
                      <w:bCs/>
                      <w:lang w:val="en-US"/>
                    </w:rPr>
                  </m:ctrlPr>
                </m:sSupPr>
                <m:e>
                  <m:r>
                    <w:rPr>
                      <w:rFonts w:ascii="Cambria Math" w:hAnsi="Cambria Math" w:cs="Arial"/>
                      <w:lang w:val="en-US"/>
                    </w:rPr>
                    <m:t>z</m:t>
                  </m:r>
                </m:e>
                <m:sup>
                  <m:r>
                    <w:rPr>
                      <w:rFonts w:ascii="Cambria Math" w:hAnsi="Cambria Math" w:cs="Arial"/>
                      <w:lang w:val="en-US"/>
                    </w:rPr>
                    <m:t>2</m:t>
                  </m:r>
                </m:sup>
              </m:sSup>
              <m:r>
                <w:rPr>
                  <w:rFonts w:ascii="Cambria Math" w:hAnsi="Cambria Math" w:cs="Arial"/>
                  <w:lang w:val="en-US"/>
                </w:rPr>
                <m:t>p(1-p)</m:t>
              </m:r>
            </m:den>
          </m:f>
        </m:oMath>
      </m:oMathPara>
    </w:p>
    <w:p w:rsidR="00761FB1" w:rsidRPr="00851CC4" w:rsidRDefault="00270A21" w:rsidP="0017279A">
      <w:pPr>
        <w:pStyle w:val="NormalWeb"/>
        <w:spacing w:before="0" w:beforeAutospacing="0" w:after="0" w:afterAutospacing="0"/>
        <w:jc w:val="both"/>
        <w:rPr>
          <w:rFonts w:ascii="Arial" w:hAnsi="Arial" w:cs="Arial"/>
          <w:sz w:val="20"/>
          <w:szCs w:val="20"/>
          <w:lang w:val="en-US"/>
        </w:rPr>
      </w:pPr>
      <w:r w:rsidRPr="00851CC4">
        <w:rPr>
          <w:rFonts w:ascii="Arial" w:hAnsi="Arial" w:cs="Arial"/>
          <w:sz w:val="20"/>
          <w:szCs w:val="20"/>
          <w:lang w:val="en-US"/>
        </w:rPr>
        <w:t>Where</w:t>
      </w:r>
      <w:r w:rsidR="00761FB1" w:rsidRPr="00851CC4">
        <w:rPr>
          <w:rFonts w:ascii="Arial" w:hAnsi="Arial" w:cs="Arial"/>
          <w:sz w:val="20"/>
          <w:szCs w:val="20"/>
          <w:lang w:val="en-US"/>
        </w:rPr>
        <w:t>:</w:t>
      </w:r>
    </w:p>
    <w:p w:rsidR="00761FB1" w:rsidRPr="00851CC4" w:rsidRDefault="00761FB1" w:rsidP="0017279A">
      <w:pPr>
        <w:pStyle w:val="NormalWeb"/>
        <w:numPr>
          <w:ilvl w:val="0"/>
          <w:numId w:val="38"/>
        </w:numPr>
        <w:tabs>
          <w:tab w:val="clear" w:pos="720"/>
          <w:tab w:val="num" w:pos="284"/>
        </w:tabs>
        <w:spacing w:before="0" w:beforeAutospacing="0" w:after="0" w:afterAutospacing="0"/>
        <w:ind w:left="284" w:hanging="142"/>
        <w:jc w:val="both"/>
        <w:rPr>
          <w:rFonts w:ascii="Arial" w:hAnsi="Arial" w:cs="Arial"/>
          <w:sz w:val="20"/>
          <w:szCs w:val="20"/>
          <w:lang w:val="en-US"/>
        </w:rPr>
      </w:pPr>
      <w:r w:rsidRPr="00851CC4">
        <w:rPr>
          <w:rStyle w:val="lev"/>
          <w:rFonts w:ascii="Arial" w:hAnsi="Arial" w:cs="Arial"/>
          <w:sz w:val="20"/>
          <w:szCs w:val="20"/>
          <w:lang w:val="en-US"/>
        </w:rPr>
        <w:t>n</w:t>
      </w:r>
      <w:r w:rsidRPr="00851CC4">
        <w:rPr>
          <w:rFonts w:ascii="Arial" w:hAnsi="Arial" w:cs="Arial"/>
          <w:sz w:val="20"/>
          <w:szCs w:val="20"/>
          <w:lang w:val="en-US"/>
        </w:rPr>
        <w:t xml:space="preserve"> is the sample size,</w:t>
      </w:r>
    </w:p>
    <w:p w:rsidR="00761FB1" w:rsidRPr="00851CC4" w:rsidRDefault="00761FB1" w:rsidP="0017279A">
      <w:pPr>
        <w:pStyle w:val="NormalWeb"/>
        <w:numPr>
          <w:ilvl w:val="0"/>
          <w:numId w:val="38"/>
        </w:numPr>
        <w:tabs>
          <w:tab w:val="clear" w:pos="720"/>
          <w:tab w:val="num" w:pos="284"/>
        </w:tabs>
        <w:spacing w:before="0" w:beforeAutospacing="0" w:after="0" w:afterAutospacing="0"/>
        <w:ind w:left="284" w:hanging="142"/>
        <w:jc w:val="both"/>
        <w:rPr>
          <w:rFonts w:ascii="Arial" w:hAnsi="Arial" w:cs="Arial"/>
          <w:sz w:val="20"/>
          <w:szCs w:val="20"/>
          <w:lang w:val="en-US"/>
        </w:rPr>
      </w:pPr>
      <w:r w:rsidRPr="00851CC4">
        <w:rPr>
          <w:rStyle w:val="lev"/>
          <w:rFonts w:ascii="Arial" w:hAnsi="Arial" w:cs="Arial"/>
          <w:sz w:val="20"/>
          <w:szCs w:val="20"/>
          <w:lang w:val="en-US"/>
        </w:rPr>
        <w:t>N</w:t>
      </w:r>
      <w:r w:rsidRPr="00851CC4">
        <w:rPr>
          <w:rFonts w:ascii="Arial" w:hAnsi="Arial" w:cs="Arial"/>
          <w:sz w:val="20"/>
          <w:szCs w:val="20"/>
          <w:lang w:val="en-US"/>
        </w:rPr>
        <w:t xml:space="preserve"> is the total number of maize plants (600),</w:t>
      </w:r>
    </w:p>
    <w:p w:rsidR="00761FB1" w:rsidRPr="00851CC4" w:rsidRDefault="00761FB1" w:rsidP="0017279A">
      <w:pPr>
        <w:pStyle w:val="NormalWeb"/>
        <w:numPr>
          <w:ilvl w:val="0"/>
          <w:numId w:val="38"/>
        </w:numPr>
        <w:tabs>
          <w:tab w:val="clear" w:pos="720"/>
          <w:tab w:val="num" w:pos="284"/>
        </w:tabs>
        <w:spacing w:before="0" w:beforeAutospacing="0" w:after="0" w:afterAutospacing="0"/>
        <w:ind w:left="284" w:hanging="142"/>
        <w:jc w:val="both"/>
        <w:rPr>
          <w:rFonts w:ascii="Arial" w:hAnsi="Arial" w:cs="Arial"/>
          <w:sz w:val="20"/>
          <w:szCs w:val="20"/>
          <w:lang w:val="en-US"/>
        </w:rPr>
      </w:pPr>
      <w:r w:rsidRPr="00851CC4">
        <w:rPr>
          <w:rStyle w:val="lev"/>
          <w:rFonts w:ascii="Arial" w:hAnsi="Arial" w:cs="Arial"/>
          <w:sz w:val="20"/>
          <w:szCs w:val="20"/>
          <w:lang w:val="en-US"/>
        </w:rPr>
        <w:t>p</w:t>
      </w:r>
      <w:r w:rsidRPr="00851CC4">
        <w:rPr>
          <w:rFonts w:ascii="Arial" w:hAnsi="Arial" w:cs="Arial"/>
          <w:sz w:val="20"/>
          <w:szCs w:val="20"/>
          <w:lang w:val="en-US"/>
        </w:rPr>
        <w:t xml:space="preserve"> is the proportion of plants with a yield above the median (0.50),</w:t>
      </w:r>
    </w:p>
    <w:p w:rsidR="00761FB1" w:rsidRPr="00851CC4" w:rsidRDefault="00761FB1" w:rsidP="0017279A">
      <w:pPr>
        <w:pStyle w:val="NormalWeb"/>
        <w:numPr>
          <w:ilvl w:val="0"/>
          <w:numId w:val="38"/>
        </w:numPr>
        <w:tabs>
          <w:tab w:val="clear" w:pos="720"/>
          <w:tab w:val="num" w:pos="284"/>
        </w:tabs>
        <w:spacing w:before="0" w:beforeAutospacing="0" w:after="0" w:afterAutospacing="0"/>
        <w:ind w:left="284" w:hanging="142"/>
        <w:jc w:val="both"/>
        <w:rPr>
          <w:rFonts w:ascii="Arial" w:hAnsi="Arial" w:cs="Arial"/>
          <w:sz w:val="20"/>
          <w:szCs w:val="20"/>
          <w:lang w:val="en-US"/>
        </w:rPr>
      </w:pPr>
      <w:r w:rsidRPr="00851CC4">
        <w:rPr>
          <w:rStyle w:val="lev"/>
          <w:rFonts w:ascii="Arial" w:hAnsi="Arial" w:cs="Arial"/>
          <w:sz w:val="20"/>
          <w:szCs w:val="20"/>
          <w:lang w:val="en-US"/>
        </w:rPr>
        <w:t>z</w:t>
      </w:r>
      <w:r w:rsidRPr="00851CC4">
        <w:rPr>
          <w:rFonts w:ascii="Arial" w:hAnsi="Arial" w:cs="Arial"/>
          <w:sz w:val="20"/>
          <w:szCs w:val="20"/>
          <w:lang w:val="en-US"/>
        </w:rPr>
        <w:t xml:space="preserve"> is the Student’s t-value for α = 5% (1.96),</w:t>
      </w:r>
    </w:p>
    <w:p w:rsidR="00761FB1" w:rsidRPr="00851CC4" w:rsidRDefault="00761FB1" w:rsidP="0017279A">
      <w:pPr>
        <w:pStyle w:val="NormalWeb"/>
        <w:numPr>
          <w:ilvl w:val="0"/>
          <w:numId w:val="38"/>
        </w:numPr>
        <w:tabs>
          <w:tab w:val="clear" w:pos="720"/>
          <w:tab w:val="num" w:pos="284"/>
        </w:tabs>
        <w:spacing w:before="0" w:beforeAutospacing="0" w:after="0" w:afterAutospacing="0"/>
        <w:ind w:left="284" w:hanging="142"/>
        <w:jc w:val="both"/>
        <w:rPr>
          <w:rFonts w:ascii="Arial" w:hAnsi="Arial" w:cs="Arial"/>
          <w:sz w:val="20"/>
          <w:szCs w:val="20"/>
          <w:lang w:val="en-US"/>
        </w:rPr>
      </w:pPr>
      <w:r w:rsidRPr="00851CC4">
        <w:rPr>
          <w:rStyle w:val="lev"/>
          <w:rFonts w:ascii="Arial" w:hAnsi="Arial" w:cs="Arial"/>
          <w:sz w:val="20"/>
          <w:szCs w:val="20"/>
          <w:lang w:val="en-US"/>
        </w:rPr>
        <w:t>d</w:t>
      </w:r>
      <w:r w:rsidRPr="00851CC4">
        <w:rPr>
          <w:rFonts w:ascii="Arial" w:hAnsi="Arial" w:cs="Arial"/>
          <w:sz w:val="20"/>
          <w:szCs w:val="20"/>
          <w:lang w:val="en-US"/>
        </w:rPr>
        <w:t xml:space="preserve"> is the margin of error (0.05).</w:t>
      </w:r>
    </w:p>
    <w:p w:rsidR="0017279A" w:rsidRPr="00851CC4" w:rsidRDefault="0017279A" w:rsidP="0017279A">
      <w:pPr>
        <w:pStyle w:val="NormalWeb"/>
        <w:spacing w:before="0" w:beforeAutospacing="0" w:after="0" w:afterAutospacing="0"/>
        <w:ind w:left="284"/>
        <w:jc w:val="both"/>
        <w:rPr>
          <w:rFonts w:ascii="Arial" w:hAnsi="Arial" w:cs="Arial"/>
          <w:sz w:val="20"/>
          <w:szCs w:val="20"/>
          <w:lang w:val="en-US"/>
        </w:rPr>
      </w:pPr>
      <w:r w:rsidRPr="00851CC4">
        <w:rPr>
          <w:rFonts w:ascii="Arial" w:hAnsi="Arial" w:cs="Arial"/>
          <w:sz w:val="20"/>
          <w:szCs w:val="20"/>
          <w:lang w:val="en-US"/>
        </w:rPr>
        <w:t xml:space="preserve"> </w:t>
      </w:r>
    </w:p>
    <w:p w:rsidR="00761FB1" w:rsidRPr="00851CC4" w:rsidRDefault="00245D95" w:rsidP="00761FB1">
      <w:pPr>
        <w:jc w:val="both"/>
        <w:rPr>
          <w:rFonts w:ascii="Arial" w:hAnsi="Arial" w:cs="Arial"/>
          <w:lang w:val="en-US"/>
        </w:rPr>
      </w:pPr>
      <m:oMath>
        <m:r>
          <m:rPr>
            <m:sty m:val="bi"/>
          </m:rPr>
          <w:rPr>
            <w:rFonts w:ascii="Cambria Math" w:hAnsi="Cambria Math" w:cs="Arial"/>
            <w:sz w:val="24"/>
            <w:lang w:val="en-US"/>
          </w:rPr>
          <m:t>n</m:t>
        </m:r>
        <m:r>
          <m:rPr>
            <m:sty m:val="p"/>
          </m:rPr>
          <w:rPr>
            <w:rFonts w:ascii="Cambria Math" w:hAnsi="Cambria Math" w:cs="Arial"/>
            <w:sz w:val="24"/>
            <w:lang w:val="en-US"/>
          </w:rPr>
          <m:t>=</m:t>
        </m:r>
        <m:f>
          <m:fPr>
            <m:ctrlPr>
              <w:rPr>
                <w:rFonts w:ascii="Cambria Math" w:hAnsi="Cambria Math" w:cs="Arial"/>
                <w:sz w:val="24"/>
                <w:lang w:val="en-US"/>
              </w:rPr>
            </m:ctrlPr>
          </m:fPr>
          <m:num>
            <m:r>
              <w:rPr>
                <w:rFonts w:ascii="Cambria Math" w:hAnsi="Cambria Math" w:cs="Arial"/>
                <w:sz w:val="24"/>
                <w:lang w:val="en-US"/>
              </w:rPr>
              <m:t>(</m:t>
            </m:r>
            <m:sSup>
              <m:sSupPr>
                <m:ctrlPr>
                  <w:rPr>
                    <w:rFonts w:ascii="Cambria Math" w:hAnsi="Cambria Math" w:cs="Arial"/>
                    <w:sz w:val="24"/>
                    <w:lang w:val="en-US"/>
                  </w:rPr>
                </m:ctrlPr>
              </m:sSupPr>
              <m:e>
                <m:r>
                  <w:rPr>
                    <w:rFonts w:ascii="Cambria Math" w:hAnsi="Cambria Math" w:cs="Arial"/>
                    <w:sz w:val="24"/>
                    <w:lang w:val="en-US"/>
                  </w:rPr>
                  <m:t>1,96</m:t>
                </m:r>
              </m:e>
              <m:sup>
                <m:r>
                  <w:rPr>
                    <w:rFonts w:ascii="Cambria Math" w:hAnsi="Cambria Math" w:cs="Arial"/>
                    <w:sz w:val="24"/>
                    <w:lang w:val="en-US"/>
                  </w:rPr>
                  <m:t>2</m:t>
                </m:r>
              </m:sup>
            </m:sSup>
            <m:r>
              <w:rPr>
                <w:rFonts w:ascii="Cambria Math" w:hAnsi="Cambria Math" w:cs="Arial"/>
                <w:sz w:val="24"/>
                <w:lang w:val="en-US"/>
              </w:rPr>
              <m:t>*0,50</m:t>
            </m:r>
            <m:d>
              <m:dPr>
                <m:ctrlPr>
                  <w:rPr>
                    <w:rFonts w:ascii="Cambria Math" w:hAnsi="Cambria Math" w:cs="Arial"/>
                    <w:i/>
                    <w:sz w:val="24"/>
                    <w:lang w:val="en-US"/>
                  </w:rPr>
                </m:ctrlPr>
              </m:dPr>
              <m:e>
                <m:r>
                  <w:rPr>
                    <w:rFonts w:ascii="Cambria Math" w:hAnsi="Cambria Math" w:cs="Arial"/>
                    <w:sz w:val="24"/>
                    <w:lang w:val="en-US"/>
                  </w:rPr>
                  <m:t>1-0,50</m:t>
                </m:r>
              </m:e>
            </m:d>
            <m:r>
              <w:rPr>
                <w:rFonts w:ascii="Cambria Math" w:hAnsi="Cambria Math" w:cs="Arial"/>
                <w:sz w:val="24"/>
                <w:lang w:val="en-US"/>
              </w:rPr>
              <m:t>600</m:t>
            </m:r>
          </m:num>
          <m:den>
            <m:sSup>
              <m:sSupPr>
                <m:ctrlPr>
                  <w:rPr>
                    <w:rFonts w:ascii="Cambria Math" w:hAnsi="Cambria Math" w:cs="Arial"/>
                    <w:sz w:val="24"/>
                    <w:lang w:val="en-US"/>
                  </w:rPr>
                </m:ctrlPr>
              </m:sSupPr>
              <m:e>
                <m:r>
                  <w:rPr>
                    <w:rFonts w:ascii="Cambria Math" w:hAnsi="Cambria Math" w:cs="Arial"/>
                    <w:sz w:val="24"/>
                    <w:lang w:val="en-US"/>
                  </w:rPr>
                  <m:t>0,05</m:t>
                </m:r>
              </m:e>
              <m:sup>
                <m:r>
                  <w:rPr>
                    <w:rFonts w:ascii="Cambria Math" w:hAnsi="Cambria Math" w:cs="Arial"/>
                    <w:sz w:val="24"/>
                    <w:lang w:val="en-US"/>
                  </w:rPr>
                  <m:t>2</m:t>
                </m:r>
              </m:sup>
            </m:sSup>
            <m:r>
              <w:rPr>
                <w:rFonts w:ascii="Cambria Math" w:hAnsi="Cambria Math" w:cs="Arial"/>
                <w:sz w:val="24"/>
                <w:lang w:val="en-US"/>
              </w:rPr>
              <m:t>*</m:t>
            </m:r>
            <m:d>
              <m:dPr>
                <m:ctrlPr>
                  <w:rPr>
                    <w:rFonts w:ascii="Cambria Math" w:hAnsi="Cambria Math" w:cs="Arial"/>
                    <w:i/>
                    <w:sz w:val="24"/>
                    <w:lang w:val="en-US"/>
                  </w:rPr>
                </m:ctrlPr>
              </m:dPr>
              <m:e>
                <m:r>
                  <w:rPr>
                    <w:rFonts w:ascii="Cambria Math" w:hAnsi="Cambria Math" w:cs="Arial"/>
                    <w:sz w:val="24"/>
                    <w:lang w:val="en-US"/>
                  </w:rPr>
                  <m:t>600-1</m:t>
                </m:r>
              </m:e>
            </m:d>
            <m:r>
              <w:rPr>
                <w:rFonts w:ascii="Cambria Math" w:hAnsi="Cambria Math" w:cs="Arial"/>
                <w:sz w:val="24"/>
                <w:lang w:val="en-US"/>
              </w:rPr>
              <m:t>+</m:t>
            </m:r>
            <m:sSup>
              <m:sSupPr>
                <m:ctrlPr>
                  <w:rPr>
                    <w:rFonts w:ascii="Cambria Math" w:hAnsi="Cambria Math" w:cs="Arial"/>
                    <w:sz w:val="24"/>
                    <w:lang w:val="en-US"/>
                  </w:rPr>
                </m:ctrlPr>
              </m:sSupPr>
              <m:e>
                <m:r>
                  <w:rPr>
                    <w:rFonts w:ascii="Cambria Math" w:hAnsi="Cambria Math" w:cs="Arial"/>
                    <w:sz w:val="24"/>
                    <w:lang w:val="en-US"/>
                  </w:rPr>
                  <m:t>1,96</m:t>
                </m:r>
              </m:e>
              <m:sup>
                <m:r>
                  <w:rPr>
                    <w:rFonts w:ascii="Cambria Math" w:hAnsi="Cambria Math" w:cs="Arial"/>
                    <w:sz w:val="24"/>
                    <w:lang w:val="en-US"/>
                  </w:rPr>
                  <m:t>2</m:t>
                </m:r>
              </m:sup>
            </m:sSup>
            <m:r>
              <w:rPr>
                <w:rFonts w:ascii="Cambria Math" w:hAnsi="Cambria Math" w:cs="Arial"/>
                <w:sz w:val="24"/>
                <w:lang w:val="en-US"/>
              </w:rPr>
              <m:t>*0,50</m:t>
            </m:r>
            <m:d>
              <m:dPr>
                <m:ctrlPr>
                  <w:rPr>
                    <w:rFonts w:ascii="Cambria Math" w:hAnsi="Cambria Math" w:cs="Arial"/>
                    <w:i/>
                    <w:sz w:val="24"/>
                    <w:lang w:val="en-US"/>
                  </w:rPr>
                </m:ctrlPr>
              </m:dPr>
              <m:e>
                <m:r>
                  <w:rPr>
                    <w:rFonts w:ascii="Cambria Math" w:hAnsi="Cambria Math" w:cs="Arial"/>
                    <w:sz w:val="24"/>
                    <w:lang w:val="en-US"/>
                  </w:rPr>
                  <m:t>1-0,50</m:t>
                </m:r>
              </m:e>
            </m:d>
          </m:den>
        </m:f>
      </m:oMath>
      <w:r w:rsidR="00761FB1" w:rsidRPr="00851CC4">
        <w:rPr>
          <w:rFonts w:ascii="Arial" w:eastAsiaTheme="minorEastAsia" w:hAnsi="Arial" w:cs="Arial"/>
          <w:lang w:val="en-US"/>
        </w:rPr>
        <w:t>=</w:t>
      </w:r>
      <w:r w:rsidR="00761FB1" w:rsidRPr="00851CC4">
        <w:rPr>
          <w:rFonts w:ascii="Arial" w:hAnsi="Arial" w:cs="Arial"/>
          <w:lang w:val="en-US"/>
        </w:rPr>
        <w:t>234</w:t>
      </w:r>
    </w:p>
    <w:p w:rsidR="00761FB1" w:rsidRPr="00851CC4" w:rsidRDefault="00761FB1" w:rsidP="00AC08EC">
      <w:pPr>
        <w:pStyle w:val="NormalWeb"/>
        <w:jc w:val="both"/>
        <w:rPr>
          <w:rFonts w:ascii="Arial" w:hAnsi="Arial" w:cs="Arial"/>
          <w:b/>
          <w:sz w:val="20"/>
          <w:szCs w:val="20"/>
          <w:lang w:val="en-US"/>
        </w:rPr>
      </w:pPr>
      <w:r w:rsidRPr="00851CC4">
        <w:rPr>
          <w:rFonts w:ascii="Arial" w:hAnsi="Arial" w:cs="Arial"/>
          <w:sz w:val="20"/>
          <w:szCs w:val="20"/>
          <w:lang w:val="en-US"/>
        </w:rPr>
        <w:t xml:space="preserve">The total calculated sample size was </w:t>
      </w:r>
      <w:r w:rsidRPr="00851CC4">
        <w:rPr>
          <w:rStyle w:val="lev"/>
          <w:rFonts w:ascii="Arial" w:hAnsi="Arial" w:cs="Arial"/>
          <w:b w:val="0"/>
          <w:sz w:val="20"/>
          <w:szCs w:val="20"/>
          <w:lang w:val="en-US"/>
        </w:rPr>
        <w:t>234</w:t>
      </w:r>
      <w:r w:rsidRPr="00851CC4">
        <w:rPr>
          <w:rFonts w:ascii="Arial" w:hAnsi="Arial" w:cs="Arial"/>
          <w:sz w:val="20"/>
          <w:szCs w:val="20"/>
          <w:lang w:val="en-US"/>
        </w:rPr>
        <w:t xml:space="preserve">. Dividing this by the </w:t>
      </w:r>
      <w:r w:rsidRPr="00851CC4">
        <w:rPr>
          <w:rStyle w:val="lev"/>
          <w:rFonts w:ascii="Arial" w:hAnsi="Arial" w:cs="Arial"/>
          <w:sz w:val="20"/>
          <w:szCs w:val="20"/>
          <w:lang w:val="en-US"/>
        </w:rPr>
        <w:t xml:space="preserve">15 </w:t>
      </w:r>
      <w:r w:rsidRPr="00851CC4">
        <w:rPr>
          <w:rStyle w:val="lev"/>
          <w:rFonts w:ascii="Arial" w:hAnsi="Arial" w:cs="Arial"/>
          <w:b w:val="0"/>
          <w:sz w:val="20"/>
          <w:szCs w:val="20"/>
          <w:lang w:val="en-US"/>
        </w:rPr>
        <w:t>experimental units</w:t>
      </w:r>
      <w:r w:rsidRPr="00851CC4">
        <w:rPr>
          <w:rFonts w:ascii="Arial" w:hAnsi="Arial" w:cs="Arial"/>
          <w:b/>
          <w:sz w:val="20"/>
          <w:szCs w:val="20"/>
          <w:lang w:val="en-US"/>
        </w:rPr>
        <w:t xml:space="preserve"> </w:t>
      </w:r>
      <w:r w:rsidRPr="00851CC4">
        <w:rPr>
          <w:rFonts w:ascii="Arial" w:hAnsi="Arial" w:cs="Arial"/>
          <w:sz w:val="20"/>
          <w:szCs w:val="20"/>
          <w:lang w:val="en-US"/>
        </w:rPr>
        <w:t>gave</w:t>
      </w:r>
      <w:r w:rsidRPr="00851CC4">
        <w:rPr>
          <w:rFonts w:ascii="Arial" w:hAnsi="Arial" w:cs="Arial"/>
          <w:b/>
          <w:sz w:val="20"/>
          <w:szCs w:val="20"/>
          <w:lang w:val="en-US"/>
        </w:rPr>
        <w:t xml:space="preserve"> </w:t>
      </w:r>
      <w:r w:rsidRPr="00851CC4">
        <w:rPr>
          <w:rStyle w:val="lev"/>
          <w:rFonts w:ascii="Arial" w:hAnsi="Arial" w:cs="Arial"/>
          <w:b w:val="0"/>
          <w:sz w:val="20"/>
          <w:szCs w:val="20"/>
          <w:lang w:val="en-US"/>
        </w:rPr>
        <w:t>15.6 plants per elementary plot</w:t>
      </w:r>
      <w:r w:rsidRPr="00851CC4">
        <w:rPr>
          <w:rFonts w:ascii="Arial" w:hAnsi="Arial" w:cs="Arial"/>
          <w:sz w:val="20"/>
          <w:szCs w:val="20"/>
          <w:lang w:val="en-US"/>
        </w:rPr>
        <w:t xml:space="preserve">, which was </w:t>
      </w:r>
      <w:r w:rsidRPr="00851CC4">
        <w:rPr>
          <w:rStyle w:val="lev"/>
          <w:rFonts w:ascii="Arial" w:hAnsi="Arial" w:cs="Arial"/>
          <w:b w:val="0"/>
          <w:sz w:val="20"/>
          <w:szCs w:val="20"/>
          <w:lang w:val="en-US"/>
        </w:rPr>
        <w:t>rounded</w:t>
      </w:r>
      <w:r w:rsidRPr="00851CC4">
        <w:rPr>
          <w:rStyle w:val="lev"/>
          <w:rFonts w:ascii="Arial" w:hAnsi="Arial" w:cs="Arial"/>
          <w:sz w:val="20"/>
          <w:szCs w:val="20"/>
          <w:lang w:val="en-US"/>
        </w:rPr>
        <w:t xml:space="preserve"> </w:t>
      </w:r>
      <w:r w:rsidRPr="00851CC4">
        <w:rPr>
          <w:rStyle w:val="lev"/>
          <w:rFonts w:ascii="Arial" w:hAnsi="Arial" w:cs="Arial"/>
          <w:b w:val="0"/>
          <w:sz w:val="20"/>
          <w:szCs w:val="20"/>
          <w:lang w:val="en-US"/>
        </w:rPr>
        <w:t>to 16 plants per plot</w:t>
      </w:r>
      <w:r w:rsidRPr="00851CC4">
        <w:rPr>
          <w:rFonts w:ascii="Arial" w:hAnsi="Arial" w:cs="Arial"/>
          <w:b/>
          <w:sz w:val="20"/>
          <w:szCs w:val="20"/>
          <w:lang w:val="en-US"/>
        </w:rPr>
        <w:t xml:space="preserve">, </w:t>
      </w:r>
      <w:r w:rsidRPr="00851CC4">
        <w:rPr>
          <w:rFonts w:ascii="Arial" w:hAnsi="Arial" w:cs="Arial"/>
          <w:sz w:val="20"/>
          <w:szCs w:val="20"/>
          <w:lang w:val="en-US"/>
        </w:rPr>
        <w:t>giving a</w:t>
      </w:r>
      <w:r w:rsidRPr="00851CC4">
        <w:rPr>
          <w:rFonts w:ascii="Arial" w:hAnsi="Arial" w:cs="Arial"/>
          <w:b/>
          <w:sz w:val="20"/>
          <w:szCs w:val="20"/>
          <w:lang w:val="en-US"/>
        </w:rPr>
        <w:t xml:space="preserve"> </w:t>
      </w:r>
      <w:r w:rsidRPr="00851CC4">
        <w:rPr>
          <w:rStyle w:val="lev"/>
          <w:rFonts w:ascii="Arial" w:hAnsi="Arial" w:cs="Arial"/>
          <w:b w:val="0"/>
          <w:sz w:val="20"/>
          <w:szCs w:val="20"/>
          <w:lang w:val="en-US"/>
        </w:rPr>
        <w:t>total sample of 240 plants</w:t>
      </w:r>
      <w:r w:rsidRPr="00851CC4">
        <w:rPr>
          <w:rFonts w:ascii="Arial" w:hAnsi="Arial" w:cs="Arial"/>
          <w:b/>
          <w:sz w:val="20"/>
          <w:szCs w:val="20"/>
          <w:lang w:val="en-US"/>
        </w:rPr>
        <w:t>.</w:t>
      </w:r>
    </w:p>
    <w:p w:rsidR="00761FB1" w:rsidRPr="00851CC4" w:rsidRDefault="00761FB1" w:rsidP="00761FB1">
      <w:pPr>
        <w:pStyle w:val="NormalWeb"/>
        <w:jc w:val="both"/>
        <w:rPr>
          <w:rFonts w:ascii="Arial" w:hAnsi="Arial" w:cs="Arial"/>
          <w:sz w:val="20"/>
          <w:szCs w:val="20"/>
          <w:lang w:val="en-US"/>
        </w:rPr>
      </w:pPr>
      <w:r w:rsidRPr="00851CC4">
        <w:rPr>
          <w:rFonts w:ascii="Arial" w:hAnsi="Arial" w:cs="Arial"/>
          <w:sz w:val="20"/>
          <w:szCs w:val="20"/>
          <w:lang w:val="en-US"/>
        </w:rPr>
        <w:t xml:space="preserve">The </w:t>
      </w:r>
      <w:r w:rsidRPr="00851CC4">
        <w:rPr>
          <w:rStyle w:val="lev"/>
          <w:rFonts w:ascii="Arial" w:hAnsi="Arial" w:cs="Arial"/>
          <w:b w:val="0"/>
          <w:sz w:val="20"/>
          <w:szCs w:val="20"/>
          <w:lang w:val="en-US"/>
        </w:rPr>
        <w:t>16 plants</w:t>
      </w:r>
      <w:r w:rsidRPr="00851CC4">
        <w:rPr>
          <w:rFonts w:ascii="Arial" w:hAnsi="Arial" w:cs="Arial"/>
          <w:sz w:val="20"/>
          <w:szCs w:val="20"/>
          <w:lang w:val="en-US"/>
        </w:rPr>
        <w:t xml:space="preserve"> in each plot were selected using the </w:t>
      </w:r>
      <w:r w:rsidRPr="00851CC4">
        <w:rPr>
          <w:rStyle w:val="lev"/>
          <w:rFonts w:ascii="Arial" w:hAnsi="Arial" w:cs="Arial"/>
          <w:sz w:val="20"/>
          <w:szCs w:val="20"/>
          <w:lang w:val="en-US"/>
        </w:rPr>
        <w:t xml:space="preserve">“X” </w:t>
      </w:r>
      <w:r w:rsidRPr="00851CC4">
        <w:rPr>
          <w:rStyle w:val="lev"/>
          <w:rFonts w:ascii="Arial" w:hAnsi="Arial" w:cs="Arial"/>
          <w:b w:val="0"/>
          <w:sz w:val="20"/>
          <w:szCs w:val="20"/>
          <w:lang w:val="en-US"/>
        </w:rPr>
        <w:t>method</w:t>
      </w:r>
      <w:r w:rsidRPr="00851CC4">
        <w:rPr>
          <w:rFonts w:ascii="Arial" w:hAnsi="Arial" w:cs="Arial"/>
          <w:sz w:val="20"/>
          <w:szCs w:val="20"/>
          <w:lang w:val="en-US"/>
        </w:rPr>
        <w:t xml:space="preserve"> described by </w:t>
      </w:r>
      <w:r w:rsidRPr="00851CC4">
        <w:rPr>
          <w:rStyle w:val="lev"/>
          <w:rFonts w:ascii="Arial" w:hAnsi="Arial" w:cs="Arial"/>
          <w:b w:val="0"/>
          <w:sz w:val="20"/>
          <w:szCs w:val="20"/>
          <w:lang w:val="en-US"/>
        </w:rPr>
        <w:t>FAO (2018)</w:t>
      </w:r>
      <w:r w:rsidRPr="00851CC4">
        <w:rPr>
          <w:rFonts w:ascii="Arial" w:hAnsi="Arial" w:cs="Arial"/>
          <w:b/>
          <w:sz w:val="20"/>
          <w:szCs w:val="20"/>
          <w:lang w:val="en-US"/>
        </w:rPr>
        <w:t>.</w:t>
      </w:r>
      <w:r w:rsidRPr="00851CC4">
        <w:rPr>
          <w:rFonts w:ascii="Arial" w:hAnsi="Arial" w:cs="Arial"/>
          <w:sz w:val="20"/>
          <w:szCs w:val="20"/>
          <w:lang w:val="en-US"/>
        </w:rPr>
        <w:t xml:space="preserve"> This involves two diagonal lines crossing the plot, each passing through </w:t>
      </w:r>
      <w:r w:rsidRPr="00851CC4">
        <w:rPr>
          <w:rStyle w:val="lev"/>
          <w:rFonts w:ascii="Arial" w:hAnsi="Arial" w:cs="Arial"/>
          <w:b w:val="0"/>
          <w:sz w:val="20"/>
          <w:szCs w:val="20"/>
          <w:lang w:val="en-US"/>
        </w:rPr>
        <w:t>8 planting holes</w:t>
      </w:r>
      <w:r w:rsidRPr="00851CC4">
        <w:rPr>
          <w:rFonts w:ascii="Arial" w:hAnsi="Arial" w:cs="Arial"/>
          <w:sz w:val="20"/>
          <w:szCs w:val="20"/>
          <w:lang w:val="en-US"/>
        </w:rPr>
        <w:t xml:space="preserve">. As each hole contained </w:t>
      </w:r>
      <w:r w:rsidRPr="00851CC4">
        <w:rPr>
          <w:rStyle w:val="lev"/>
          <w:rFonts w:ascii="Arial" w:hAnsi="Arial" w:cs="Arial"/>
          <w:b w:val="0"/>
          <w:sz w:val="20"/>
          <w:szCs w:val="20"/>
          <w:lang w:val="en-US"/>
        </w:rPr>
        <w:t>2 plants</w:t>
      </w:r>
      <w:r w:rsidRPr="00851CC4">
        <w:rPr>
          <w:rFonts w:ascii="Arial" w:hAnsi="Arial" w:cs="Arial"/>
          <w:sz w:val="20"/>
          <w:szCs w:val="20"/>
          <w:lang w:val="en-US"/>
        </w:rPr>
        <w:t xml:space="preserve">, the sample included </w:t>
      </w:r>
      <w:r w:rsidRPr="00851CC4">
        <w:rPr>
          <w:rStyle w:val="lev"/>
          <w:rFonts w:ascii="Arial" w:hAnsi="Arial" w:cs="Arial"/>
          <w:b w:val="0"/>
          <w:sz w:val="20"/>
          <w:szCs w:val="20"/>
          <w:lang w:val="en-US"/>
        </w:rPr>
        <w:t>16 plants per unit</w:t>
      </w:r>
      <w:r w:rsidRPr="00851CC4">
        <w:rPr>
          <w:rFonts w:ascii="Arial" w:hAnsi="Arial" w:cs="Arial"/>
          <w:sz w:val="20"/>
          <w:szCs w:val="20"/>
          <w:lang w:val="en-US"/>
        </w:rPr>
        <w:t xml:space="preserve"> (see Figure 2).</w:t>
      </w:r>
    </w:p>
    <w:p w:rsidR="00761FB1" w:rsidRPr="00851CC4" w:rsidRDefault="00761FB1" w:rsidP="00B156B2">
      <w:pPr>
        <w:pStyle w:val="NormalWeb"/>
        <w:jc w:val="both"/>
        <w:rPr>
          <w:rFonts w:ascii="Arial" w:hAnsi="Arial" w:cs="Arial"/>
          <w:sz w:val="20"/>
          <w:szCs w:val="20"/>
          <w:lang w:val="en-US"/>
        </w:rPr>
      </w:pPr>
      <w:r w:rsidRPr="00851CC4">
        <w:rPr>
          <w:rStyle w:val="lev"/>
          <w:rFonts w:ascii="Arial" w:hAnsi="Arial" w:cs="Arial"/>
          <w:b w:val="0"/>
          <w:sz w:val="20"/>
          <w:szCs w:val="20"/>
          <w:lang w:val="en-US"/>
        </w:rPr>
        <w:t>Data collection</w:t>
      </w:r>
      <w:r w:rsidRPr="00851CC4">
        <w:rPr>
          <w:rFonts w:ascii="Arial" w:hAnsi="Arial" w:cs="Arial"/>
          <w:sz w:val="20"/>
          <w:szCs w:val="20"/>
          <w:lang w:val="en-US"/>
        </w:rPr>
        <w:t xml:space="preserve"> focused </w:t>
      </w:r>
      <w:r w:rsidR="00B156B2" w:rsidRPr="00851CC4">
        <w:rPr>
          <w:rFonts w:ascii="Arial" w:hAnsi="Arial" w:cs="Arial"/>
          <w:sz w:val="20"/>
          <w:szCs w:val="20"/>
          <w:lang w:val="en-US"/>
        </w:rPr>
        <w:t>on maize growth parameters (n</w:t>
      </w:r>
      <w:r w:rsidRPr="00851CC4">
        <w:rPr>
          <w:rFonts w:ascii="Arial" w:hAnsi="Arial" w:cs="Arial"/>
          <w:sz w:val="20"/>
          <w:szCs w:val="20"/>
          <w:lang w:val="en-US"/>
        </w:rPr>
        <w:t>umber of leaves per plant</w:t>
      </w:r>
      <w:r w:rsidR="00B156B2" w:rsidRPr="00851CC4">
        <w:rPr>
          <w:rFonts w:ascii="Arial" w:hAnsi="Arial" w:cs="Arial"/>
          <w:sz w:val="20"/>
          <w:szCs w:val="20"/>
          <w:lang w:val="en-US"/>
        </w:rPr>
        <w:t>, p</w:t>
      </w:r>
      <w:r w:rsidRPr="00851CC4">
        <w:rPr>
          <w:rFonts w:ascii="Arial" w:hAnsi="Arial" w:cs="Arial"/>
          <w:sz w:val="20"/>
          <w:szCs w:val="20"/>
          <w:lang w:val="en-US"/>
        </w:rPr>
        <w:t>lant height</w:t>
      </w:r>
      <w:r w:rsidR="00B156B2" w:rsidRPr="00851CC4">
        <w:rPr>
          <w:rFonts w:ascii="Arial" w:hAnsi="Arial" w:cs="Arial"/>
          <w:sz w:val="20"/>
          <w:szCs w:val="20"/>
          <w:lang w:val="en-US"/>
        </w:rPr>
        <w:t>, n</w:t>
      </w:r>
      <w:r w:rsidRPr="00851CC4">
        <w:rPr>
          <w:rFonts w:ascii="Arial" w:hAnsi="Arial" w:cs="Arial"/>
          <w:sz w:val="20"/>
          <w:szCs w:val="20"/>
          <w:lang w:val="en-US"/>
        </w:rPr>
        <w:t>umber of ears per plant</w:t>
      </w:r>
      <w:r w:rsidR="00B156B2" w:rsidRPr="00851CC4">
        <w:rPr>
          <w:rFonts w:ascii="Arial" w:hAnsi="Arial" w:cs="Arial"/>
          <w:sz w:val="20"/>
          <w:szCs w:val="20"/>
          <w:lang w:val="en-US"/>
        </w:rPr>
        <w:t>) and d</w:t>
      </w:r>
      <w:r w:rsidRPr="00851CC4">
        <w:rPr>
          <w:rFonts w:ascii="Arial" w:hAnsi="Arial" w:cs="Arial"/>
          <w:sz w:val="20"/>
          <w:szCs w:val="20"/>
          <w:lang w:val="en-US"/>
        </w:rPr>
        <w:t>ry grain yield in tons per hectare (t/ha)</w:t>
      </w:r>
    </w:p>
    <w:p w:rsidR="00B156B2" w:rsidRPr="00851CC4" w:rsidRDefault="00B156B2" w:rsidP="00761FB1">
      <w:pPr>
        <w:pStyle w:val="Body"/>
        <w:spacing w:after="0"/>
        <w:rPr>
          <w:rFonts w:ascii="Arial" w:hAnsi="Arial" w:cs="Arial"/>
          <w:b/>
          <w:lang w:val="en-US"/>
        </w:rPr>
      </w:pPr>
    </w:p>
    <w:p w:rsidR="00B156B2" w:rsidRPr="00851CC4" w:rsidRDefault="00B156B2" w:rsidP="00761FB1">
      <w:pPr>
        <w:pStyle w:val="Body"/>
        <w:spacing w:after="0"/>
        <w:rPr>
          <w:rFonts w:ascii="Arial" w:hAnsi="Arial" w:cs="Arial"/>
          <w:b/>
          <w:lang w:val="en-US"/>
        </w:rPr>
        <w:sectPr w:rsidR="00B156B2" w:rsidRPr="00851CC4" w:rsidSect="00AA5FED">
          <w:type w:val="continuous"/>
          <w:pgSz w:w="12240" w:h="15840"/>
          <w:pgMar w:top="1440" w:right="2016" w:bottom="2016" w:left="2016" w:header="720" w:footer="1123" w:gutter="0"/>
          <w:cols w:num="2" w:space="397"/>
          <w:docGrid w:linePitch="272"/>
        </w:sectPr>
      </w:pPr>
    </w:p>
    <w:p w:rsidR="003A6409" w:rsidRPr="00851CC4" w:rsidRDefault="003A6409" w:rsidP="00761FB1">
      <w:pPr>
        <w:pStyle w:val="Body"/>
        <w:spacing w:after="0"/>
        <w:rPr>
          <w:rFonts w:ascii="Arial" w:hAnsi="Arial" w:cs="Arial"/>
          <w:b/>
          <w:lang w:val="en-US"/>
        </w:rPr>
      </w:pPr>
      <w:r w:rsidRPr="00851CC4">
        <w:rPr>
          <w:rFonts w:ascii="Arial" w:hAnsi="Arial" w:cs="Arial"/>
          <w:b/>
          <w:noProof/>
          <w:lang w:val="fr-FR" w:eastAsia="fr-FR"/>
        </w:rPr>
        <w:drawing>
          <wp:inline distT="0" distB="0" distL="0" distR="0" wp14:anchorId="281341C1" wp14:editId="05CE48BB">
            <wp:extent cx="5186149" cy="26544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lle de l'échantillon.PNG"/>
                    <pic:cNvPicPr/>
                  </pic:nvPicPr>
                  <pic:blipFill rotWithShape="1">
                    <a:blip r:embed="rId14">
                      <a:extLst>
                        <a:ext uri="{28A0092B-C50C-407E-A947-70E740481C1C}">
                          <a14:useLocalDpi xmlns:a14="http://schemas.microsoft.com/office/drawing/2010/main" val="0"/>
                        </a:ext>
                      </a:extLst>
                    </a:blip>
                    <a:srcRect l="4454"/>
                    <a:stretch/>
                  </pic:blipFill>
                  <pic:spPr bwMode="auto">
                    <a:xfrm>
                      <a:off x="0" y="0"/>
                      <a:ext cx="5186153" cy="2654492"/>
                    </a:xfrm>
                    <a:prstGeom prst="rect">
                      <a:avLst/>
                    </a:prstGeom>
                    <a:ln>
                      <a:noFill/>
                    </a:ln>
                    <a:extLst>
                      <a:ext uri="{53640926-AAD7-44D8-BBD7-CCE9431645EC}">
                        <a14:shadowObscured xmlns:a14="http://schemas.microsoft.com/office/drawing/2010/main"/>
                      </a:ext>
                    </a:extLst>
                  </pic:spPr>
                </pic:pic>
              </a:graphicData>
            </a:graphic>
          </wp:inline>
        </w:drawing>
      </w:r>
    </w:p>
    <w:p w:rsidR="0037719E" w:rsidRDefault="003A6409" w:rsidP="00761FB1">
      <w:pPr>
        <w:pStyle w:val="Body"/>
        <w:jc w:val="left"/>
        <w:rPr>
          <w:rFonts w:ascii="Arial" w:hAnsi="Arial" w:cs="Arial"/>
          <w:lang w:val="en-US"/>
        </w:rPr>
      </w:pPr>
      <w:r w:rsidRPr="00851CC4">
        <w:rPr>
          <w:rFonts w:ascii="Arial" w:hAnsi="Arial" w:cs="Arial"/>
          <w:b/>
          <w:lang w:val="en-US"/>
        </w:rPr>
        <w:t xml:space="preserve">Figure </w:t>
      </w:r>
      <w:r w:rsidR="00B156B2" w:rsidRPr="00851CC4">
        <w:rPr>
          <w:rFonts w:ascii="Arial" w:hAnsi="Arial" w:cs="Arial"/>
          <w:b/>
          <w:lang w:val="en-US"/>
        </w:rPr>
        <w:t>2</w:t>
      </w:r>
      <w:r w:rsidR="00B156B2" w:rsidRPr="00851CC4">
        <w:rPr>
          <w:rFonts w:ascii="Arial" w:hAnsi="Arial" w:cs="Arial"/>
          <w:lang w:val="en-US"/>
        </w:rPr>
        <w:t>:</w:t>
      </w:r>
      <w:r w:rsidRPr="00851CC4">
        <w:rPr>
          <w:rFonts w:ascii="Arial" w:hAnsi="Arial" w:cs="Arial"/>
          <w:lang w:val="en-US"/>
        </w:rPr>
        <w:t xml:space="preserve"> </w:t>
      </w:r>
      <w:r w:rsidR="00761FB1" w:rsidRPr="00851CC4">
        <w:rPr>
          <w:rFonts w:ascii="Arial" w:hAnsi="Arial" w:cs="Arial"/>
          <w:lang w:val="en-US"/>
        </w:rPr>
        <w:t>Diagram illustra</w:t>
      </w:r>
      <w:r w:rsidR="00B156B2" w:rsidRPr="00851CC4">
        <w:rPr>
          <w:rFonts w:ascii="Arial" w:hAnsi="Arial" w:cs="Arial"/>
          <w:lang w:val="en-US"/>
        </w:rPr>
        <w:t xml:space="preserve">ting the </w:t>
      </w:r>
      <w:r w:rsidR="00A65A0C" w:rsidRPr="00851CC4">
        <w:rPr>
          <w:rFonts w:ascii="Arial" w:hAnsi="Arial" w:cs="Arial"/>
          <w:lang w:val="en-US"/>
        </w:rPr>
        <w:t>selection of the sample</w:t>
      </w:r>
    </w:p>
    <w:p w:rsidR="00AA5FED" w:rsidRPr="00AA5FED" w:rsidRDefault="00AA5FED" w:rsidP="00761FB1">
      <w:pPr>
        <w:pStyle w:val="Body"/>
        <w:jc w:val="left"/>
        <w:rPr>
          <w:rFonts w:ascii="Arial" w:hAnsi="Arial" w:cs="Arial"/>
          <w:sz w:val="4"/>
          <w:lang w:val="en-US"/>
        </w:rPr>
      </w:pPr>
    </w:p>
    <w:p w:rsidR="00AA5FED" w:rsidRPr="00AA5FED" w:rsidRDefault="00AA5FED" w:rsidP="00761FB1">
      <w:pPr>
        <w:pStyle w:val="Body"/>
        <w:jc w:val="left"/>
        <w:rPr>
          <w:rFonts w:ascii="Arial" w:hAnsi="Arial" w:cs="Arial"/>
          <w:sz w:val="2"/>
          <w:lang w:val="en-US"/>
        </w:rPr>
        <w:sectPr w:rsidR="00AA5FED" w:rsidRPr="00AA5FED" w:rsidSect="00B156B2">
          <w:type w:val="continuous"/>
          <w:pgSz w:w="12240" w:h="15840"/>
          <w:pgMar w:top="1440" w:right="2016" w:bottom="2016" w:left="2016" w:header="720" w:footer="1123" w:gutter="0"/>
          <w:cols w:space="1086"/>
          <w:docGrid w:linePitch="272"/>
        </w:sectPr>
      </w:pPr>
    </w:p>
    <w:p w:rsidR="00A65A0C" w:rsidRPr="00851CC4" w:rsidRDefault="00A65A0C" w:rsidP="00A65A0C">
      <w:pPr>
        <w:pStyle w:val="Titre3"/>
        <w:rPr>
          <w:rFonts w:ascii="Arial" w:hAnsi="Arial" w:cs="Arial"/>
          <w:color w:val="auto"/>
          <w:sz w:val="22"/>
          <w:lang w:val="en-US"/>
        </w:rPr>
      </w:pPr>
      <w:r w:rsidRPr="00851CC4">
        <w:rPr>
          <w:rStyle w:val="lev"/>
          <w:rFonts w:ascii="Arial" w:hAnsi="Arial" w:cs="Arial"/>
          <w:b/>
          <w:bCs/>
          <w:color w:val="auto"/>
          <w:sz w:val="22"/>
          <w:lang w:val="en-US"/>
        </w:rPr>
        <w:t>2.5. Data Analysis</w:t>
      </w:r>
    </w:p>
    <w:p w:rsidR="00A65A0C" w:rsidRPr="00851CC4" w:rsidRDefault="00A65A0C" w:rsidP="00A65A0C">
      <w:pPr>
        <w:pStyle w:val="NormalWeb"/>
        <w:jc w:val="both"/>
        <w:rPr>
          <w:rFonts w:ascii="Arial" w:hAnsi="Arial" w:cs="Arial"/>
          <w:sz w:val="20"/>
          <w:szCs w:val="20"/>
          <w:lang w:val="en-US"/>
        </w:rPr>
      </w:pPr>
      <w:r w:rsidRPr="00851CC4">
        <w:rPr>
          <w:rFonts w:ascii="Arial" w:hAnsi="Arial" w:cs="Arial"/>
          <w:sz w:val="20"/>
          <w:szCs w:val="20"/>
          <w:lang w:val="en-US"/>
        </w:rPr>
        <w:t>The collected data were subjected to analysis of variance using IBM SPSS software version 21. Multiple comparisons of means were performed using Tukey’s test at a 5% probability level.</w:t>
      </w:r>
    </w:p>
    <w:p w:rsidR="00A65A0C" w:rsidRDefault="00A65A0C" w:rsidP="001E25A7">
      <w:pPr>
        <w:pStyle w:val="Titre3"/>
        <w:rPr>
          <w:rStyle w:val="lev"/>
          <w:rFonts w:ascii="Arial" w:hAnsi="Arial" w:cs="Arial"/>
          <w:b/>
          <w:bCs/>
          <w:color w:val="auto"/>
          <w:lang w:val="en-US"/>
        </w:rPr>
      </w:pPr>
      <w:r w:rsidRPr="00851CC4">
        <w:rPr>
          <w:rStyle w:val="lev"/>
          <w:rFonts w:ascii="Arial" w:hAnsi="Arial" w:cs="Arial"/>
          <w:b/>
          <w:bCs/>
          <w:color w:val="auto"/>
          <w:lang w:val="en-US"/>
        </w:rPr>
        <w:t xml:space="preserve">3. </w:t>
      </w:r>
      <w:r w:rsidRPr="00851CC4">
        <w:rPr>
          <w:rStyle w:val="lev"/>
          <w:rFonts w:ascii="Arial" w:hAnsi="Arial" w:cs="Arial"/>
          <w:b/>
          <w:bCs/>
          <w:color w:val="auto"/>
          <w:sz w:val="22"/>
          <w:lang w:val="en-US"/>
        </w:rPr>
        <w:t>RESULTS</w:t>
      </w:r>
      <w:r w:rsidRPr="00851CC4">
        <w:rPr>
          <w:rStyle w:val="lev"/>
          <w:rFonts w:ascii="Arial" w:hAnsi="Arial" w:cs="Arial"/>
          <w:b/>
          <w:bCs/>
          <w:color w:val="auto"/>
          <w:lang w:val="en-US"/>
        </w:rPr>
        <w:t xml:space="preserve"> </w:t>
      </w:r>
      <w:r w:rsidRPr="00FD2E6F">
        <w:rPr>
          <w:rStyle w:val="lev"/>
          <w:rFonts w:ascii="Arial" w:hAnsi="Arial" w:cs="Arial"/>
          <w:b/>
          <w:bCs/>
          <w:color w:val="0070C0"/>
          <w:sz w:val="22"/>
          <w:lang w:val="en-US"/>
        </w:rPr>
        <w:t>AND DISCUSSION</w:t>
      </w:r>
    </w:p>
    <w:p w:rsidR="00FD2E6F" w:rsidRDefault="00FD2E6F" w:rsidP="00FD2E6F">
      <w:pPr>
        <w:rPr>
          <w:lang w:val="en-US"/>
        </w:rPr>
      </w:pPr>
    </w:p>
    <w:p w:rsidR="00031B5F" w:rsidRPr="00031B5F" w:rsidRDefault="00810770" w:rsidP="00031B5F">
      <w:pPr>
        <w:jc w:val="both"/>
        <w:rPr>
          <w:rFonts w:ascii="Arial" w:hAnsi="Arial" w:cs="Arial"/>
          <w:color w:val="0070C0"/>
          <w:lang w:val="en"/>
        </w:rPr>
      </w:pPr>
      <w:r>
        <w:rPr>
          <w:rFonts w:ascii="Arial" w:hAnsi="Arial" w:cs="Arial"/>
          <w:color w:val="0070C0"/>
          <w:lang w:val="en"/>
        </w:rPr>
        <w:t>This study examined the effect</w:t>
      </w:r>
      <w:r w:rsidR="00031B5F" w:rsidRPr="00031B5F">
        <w:rPr>
          <w:rFonts w:ascii="Arial" w:hAnsi="Arial" w:cs="Arial"/>
          <w:color w:val="0070C0"/>
          <w:lang w:val="en"/>
        </w:rPr>
        <w:t xml:space="preserve"> of rabbit urine used as a fertilizer, in addition to cattle manure, on corn growth and dry grain yield. Growth parameters analyzed included leaf number, plant height, and number of ears per plant. For all parameters studied, rabbit urine application resulted in a positive effect, with differences between treatments (p &lt; 0.05). This is explained by the richness of essential nutrients in rabbit urine, which is particularly beneficial for corn growth. Cattle manure also contains nutrients essential for corn growth.</w:t>
      </w:r>
    </w:p>
    <w:p w:rsidR="00031B5F" w:rsidRPr="00810770" w:rsidRDefault="00031B5F" w:rsidP="00031B5F">
      <w:pPr>
        <w:jc w:val="both"/>
        <w:rPr>
          <w:rFonts w:ascii="Arial" w:hAnsi="Arial" w:cs="Arial"/>
          <w:color w:val="0070C0"/>
          <w:lang w:val="en-GB"/>
        </w:rPr>
      </w:pPr>
      <w:r w:rsidRPr="00031B5F">
        <w:rPr>
          <w:rFonts w:ascii="Arial" w:hAnsi="Arial" w:cs="Arial"/>
          <w:color w:val="0070C0"/>
          <w:lang w:val="en"/>
        </w:rPr>
        <w:t>In fact, rabbit urine has higher average nutrient concentrations than other animal urines (cow, goat, sheep, horse, pig). Its average composition is 2.72% nitrogen (N), 1.1% phosphorus (P) and 0.5% potassium (K) (Wijayanto et al., 2022).</w:t>
      </w:r>
    </w:p>
    <w:p w:rsidR="00031B5F" w:rsidRPr="00810770" w:rsidRDefault="00031B5F" w:rsidP="00031B5F">
      <w:pPr>
        <w:jc w:val="both"/>
        <w:rPr>
          <w:color w:val="0070C0"/>
          <w:lang w:val="en-GB"/>
        </w:rPr>
      </w:pPr>
    </w:p>
    <w:p w:rsidR="00FD2E6F" w:rsidRPr="00FD2E6F" w:rsidRDefault="00FD2E6F" w:rsidP="00FD2E6F">
      <w:pPr>
        <w:rPr>
          <w:lang w:val="en-US"/>
        </w:rPr>
      </w:pPr>
    </w:p>
    <w:p w:rsidR="00A65A0C" w:rsidRPr="00851CC4" w:rsidRDefault="00A65A0C" w:rsidP="001E25A7">
      <w:pPr>
        <w:pStyle w:val="Titre4"/>
        <w:rPr>
          <w:rFonts w:ascii="Arial" w:hAnsi="Arial" w:cs="Arial"/>
          <w:i w:val="0"/>
          <w:color w:val="auto"/>
          <w:sz w:val="22"/>
          <w:lang w:val="en-US"/>
        </w:rPr>
      </w:pPr>
      <w:r w:rsidRPr="00851CC4">
        <w:rPr>
          <w:rStyle w:val="lev"/>
          <w:rFonts w:ascii="Arial" w:hAnsi="Arial" w:cs="Arial"/>
          <w:b/>
          <w:bCs/>
          <w:i w:val="0"/>
          <w:color w:val="auto"/>
          <w:sz w:val="22"/>
          <w:lang w:val="en-US"/>
        </w:rPr>
        <w:t xml:space="preserve">3.1. </w:t>
      </w:r>
      <w:r w:rsidR="001F1B69" w:rsidRPr="00851CC4">
        <w:rPr>
          <w:rStyle w:val="lev"/>
          <w:rFonts w:ascii="Arial" w:hAnsi="Arial" w:cs="Arial"/>
          <w:b/>
          <w:bCs/>
          <w:i w:val="0"/>
          <w:color w:val="auto"/>
          <w:sz w:val="22"/>
          <w:lang w:val="en-US"/>
        </w:rPr>
        <w:t>Effect of different treatments on maize growth parameters and yield</w:t>
      </w:r>
    </w:p>
    <w:p w:rsidR="00A65A0C" w:rsidRPr="00851CC4" w:rsidRDefault="00A65A0C" w:rsidP="00AC08EC">
      <w:pPr>
        <w:pStyle w:val="NormalWeb"/>
        <w:jc w:val="both"/>
        <w:rPr>
          <w:rFonts w:ascii="Arial" w:hAnsi="Arial" w:cs="Arial"/>
          <w:sz w:val="20"/>
          <w:szCs w:val="20"/>
          <w:lang w:val="en-US"/>
        </w:rPr>
      </w:pPr>
      <w:r w:rsidRPr="00851CC4">
        <w:rPr>
          <w:rFonts w:ascii="Arial" w:hAnsi="Arial" w:cs="Arial"/>
          <w:sz w:val="20"/>
          <w:szCs w:val="20"/>
          <w:lang w:val="en-US"/>
        </w:rPr>
        <w:t xml:space="preserve">To assess the influence of the type of treatment used as fertilizer, a one-way analysis </w:t>
      </w:r>
      <w:r w:rsidR="001E25A7" w:rsidRPr="00851CC4">
        <w:rPr>
          <w:rFonts w:ascii="Arial" w:hAnsi="Arial" w:cs="Arial"/>
          <w:sz w:val="20"/>
          <w:szCs w:val="20"/>
          <w:lang w:val="en-US"/>
        </w:rPr>
        <w:t xml:space="preserve">of variance (ANOVA 1) was used, </w:t>
      </w:r>
      <w:r w:rsidRPr="00851CC4">
        <w:rPr>
          <w:rFonts w:ascii="Arial" w:hAnsi="Arial" w:cs="Arial"/>
          <w:sz w:val="20"/>
          <w:szCs w:val="20"/>
          <w:lang w:val="en-US"/>
        </w:rPr>
        <w:t>as shown in Table 1.</w:t>
      </w:r>
    </w:p>
    <w:p w:rsidR="001E25A7" w:rsidRPr="00851CC4" w:rsidRDefault="001E25A7" w:rsidP="00A65A0C">
      <w:pPr>
        <w:pStyle w:val="NormalWeb"/>
        <w:jc w:val="both"/>
        <w:rPr>
          <w:rStyle w:val="lev"/>
          <w:rFonts w:ascii="Arial" w:hAnsi="Arial" w:cs="Arial"/>
          <w:sz w:val="20"/>
          <w:szCs w:val="20"/>
          <w:lang w:val="en-US"/>
        </w:rPr>
        <w:sectPr w:rsidR="001E25A7" w:rsidRPr="00851CC4" w:rsidSect="00B156B2">
          <w:type w:val="continuous"/>
          <w:pgSz w:w="12240" w:h="15840"/>
          <w:pgMar w:top="1418" w:right="2034" w:bottom="1843" w:left="1985" w:header="720" w:footer="720" w:gutter="0"/>
          <w:cols w:num="2" w:space="569"/>
          <w:docGrid w:linePitch="360"/>
        </w:sectPr>
      </w:pPr>
    </w:p>
    <w:p w:rsidR="001D07C0" w:rsidRDefault="001D07C0" w:rsidP="0017279A">
      <w:pPr>
        <w:pStyle w:val="NormalWeb"/>
        <w:rPr>
          <w:rStyle w:val="lev"/>
          <w:rFonts w:ascii="Arial" w:hAnsi="Arial" w:cs="Arial"/>
          <w:sz w:val="20"/>
          <w:szCs w:val="20"/>
          <w:lang w:val="en-US"/>
        </w:rPr>
      </w:pPr>
    </w:p>
    <w:p w:rsidR="001D07C0" w:rsidRDefault="001D07C0" w:rsidP="0017279A">
      <w:pPr>
        <w:pStyle w:val="NormalWeb"/>
        <w:rPr>
          <w:rStyle w:val="lev"/>
          <w:rFonts w:ascii="Arial" w:hAnsi="Arial" w:cs="Arial"/>
          <w:sz w:val="20"/>
          <w:szCs w:val="20"/>
          <w:lang w:val="en-US"/>
        </w:rPr>
      </w:pPr>
    </w:p>
    <w:p w:rsidR="001D07C0" w:rsidRDefault="001D07C0" w:rsidP="0017279A">
      <w:pPr>
        <w:pStyle w:val="NormalWeb"/>
        <w:rPr>
          <w:rStyle w:val="lev"/>
          <w:rFonts w:ascii="Arial" w:hAnsi="Arial" w:cs="Arial"/>
          <w:sz w:val="20"/>
          <w:szCs w:val="20"/>
          <w:lang w:val="en-US"/>
        </w:rPr>
      </w:pPr>
    </w:p>
    <w:p w:rsidR="001D07C0" w:rsidRDefault="001D07C0" w:rsidP="0017279A">
      <w:pPr>
        <w:pStyle w:val="NormalWeb"/>
        <w:rPr>
          <w:rStyle w:val="lev"/>
          <w:rFonts w:ascii="Arial" w:hAnsi="Arial" w:cs="Arial"/>
          <w:sz w:val="20"/>
          <w:szCs w:val="20"/>
          <w:lang w:val="en-US"/>
        </w:rPr>
      </w:pPr>
    </w:p>
    <w:p w:rsidR="001D07C0" w:rsidRDefault="001D07C0" w:rsidP="0017279A">
      <w:pPr>
        <w:pStyle w:val="NormalWeb"/>
        <w:rPr>
          <w:rStyle w:val="lev"/>
          <w:rFonts w:ascii="Arial" w:hAnsi="Arial" w:cs="Arial"/>
          <w:sz w:val="20"/>
          <w:szCs w:val="20"/>
          <w:lang w:val="en-US"/>
        </w:rPr>
      </w:pPr>
    </w:p>
    <w:p w:rsidR="00670232" w:rsidRPr="00851CC4" w:rsidRDefault="00A65A0C" w:rsidP="0017279A">
      <w:pPr>
        <w:pStyle w:val="NormalWeb"/>
        <w:rPr>
          <w:rFonts w:ascii="Arial" w:hAnsi="Arial" w:cs="Arial"/>
          <w:b/>
          <w:bCs/>
          <w:sz w:val="20"/>
          <w:szCs w:val="20"/>
          <w:lang w:val="en-US"/>
        </w:rPr>
      </w:pPr>
      <w:r w:rsidRPr="00851CC4">
        <w:rPr>
          <w:rStyle w:val="lev"/>
          <w:rFonts w:ascii="Arial" w:hAnsi="Arial" w:cs="Arial"/>
          <w:sz w:val="20"/>
          <w:szCs w:val="20"/>
          <w:lang w:val="en-US"/>
        </w:rPr>
        <w:t>Table 1: ANOVA 1</w:t>
      </w:r>
    </w:p>
    <w:p w:rsidR="004C3131" w:rsidRPr="00851CC4" w:rsidRDefault="004C3131" w:rsidP="00A65A0C">
      <w:pPr>
        <w:pStyle w:val="NormalWeb"/>
        <w:jc w:val="both"/>
        <w:rPr>
          <w:rFonts w:ascii="Arial" w:hAnsi="Arial" w:cs="Arial"/>
          <w:sz w:val="20"/>
          <w:szCs w:val="20"/>
          <w:lang w:val="en-US"/>
        </w:rPr>
        <w:sectPr w:rsidR="004C3131" w:rsidRPr="00851CC4" w:rsidSect="001E25A7">
          <w:type w:val="continuous"/>
          <w:pgSz w:w="12240" w:h="15840"/>
          <w:pgMar w:top="1418" w:right="2034" w:bottom="1843" w:left="1985" w:header="720" w:footer="720" w:gutter="0"/>
          <w:cols w:space="569"/>
          <w:docGrid w:linePitch="360"/>
        </w:sectPr>
      </w:pPr>
      <w:r w:rsidRPr="00851CC4">
        <w:rPr>
          <w:rFonts w:ascii="Arial" w:hAnsi="Arial" w:cs="Arial"/>
          <w:b/>
          <w:caps/>
          <w:noProof/>
          <w:sz w:val="20"/>
        </w:rPr>
        <w:drawing>
          <wp:inline distT="0" distB="0" distL="0" distR="0" wp14:anchorId="55C8E993" wp14:editId="17B59CB9">
            <wp:extent cx="5090611" cy="2968388"/>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5">
                      <a:extLst>
                        <a:ext uri="{28A0092B-C50C-407E-A947-70E740481C1C}">
                          <a14:useLocalDpi xmlns:a14="http://schemas.microsoft.com/office/drawing/2010/main" val="0"/>
                        </a:ext>
                      </a:extLst>
                    </a:blip>
                    <a:stretch>
                      <a:fillRect/>
                    </a:stretch>
                  </pic:blipFill>
                  <pic:spPr>
                    <a:xfrm>
                      <a:off x="0" y="0"/>
                      <a:ext cx="5089285" cy="2967615"/>
                    </a:xfrm>
                    <a:prstGeom prst="rect">
                      <a:avLst/>
                    </a:prstGeom>
                  </pic:spPr>
                </pic:pic>
              </a:graphicData>
            </a:graphic>
          </wp:inline>
        </w:drawing>
      </w:r>
    </w:p>
    <w:p w:rsidR="00A65A0C" w:rsidRPr="00851CC4" w:rsidRDefault="001F1B69" w:rsidP="001E25A7">
      <w:pPr>
        <w:pStyle w:val="Titre4"/>
        <w:rPr>
          <w:rFonts w:ascii="Arial" w:hAnsi="Arial" w:cs="Arial"/>
          <w:i w:val="0"/>
          <w:color w:val="auto"/>
          <w:sz w:val="22"/>
          <w:lang w:val="en-US"/>
        </w:rPr>
      </w:pPr>
      <w:r w:rsidRPr="00851CC4">
        <w:rPr>
          <w:rStyle w:val="lev"/>
          <w:rFonts w:ascii="Arial" w:hAnsi="Arial" w:cs="Arial"/>
          <w:b/>
          <w:bCs/>
          <w:i w:val="0"/>
          <w:color w:val="auto"/>
          <w:sz w:val="22"/>
          <w:lang w:val="en-US"/>
        </w:rPr>
        <w:t>3.2</w:t>
      </w:r>
      <w:r w:rsidR="00A65A0C" w:rsidRPr="00851CC4">
        <w:rPr>
          <w:rStyle w:val="lev"/>
          <w:rFonts w:ascii="Arial" w:hAnsi="Arial" w:cs="Arial"/>
          <w:b/>
          <w:bCs/>
          <w:i w:val="0"/>
          <w:color w:val="auto"/>
          <w:sz w:val="22"/>
          <w:lang w:val="en-US"/>
        </w:rPr>
        <w:t xml:space="preserve">. </w:t>
      </w:r>
      <w:r w:rsidR="00944668" w:rsidRPr="00851CC4">
        <w:rPr>
          <w:rStyle w:val="lev"/>
          <w:rFonts w:ascii="Arial" w:hAnsi="Arial" w:cs="Arial"/>
          <w:b/>
          <w:bCs/>
          <w:i w:val="0"/>
          <w:color w:val="auto"/>
          <w:sz w:val="22"/>
          <w:lang w:val="en-US"/>
        </w:rPr>
        <w:t>Average number of leaves per maize plant</w:t>
      </w:r>
    </w:p>
    <w:p w:rsidR="00A65A0C" w:rsidRPr="00851CC4" w:rsidRDefault="00A65A0C" w:rsidP="00A65A0C">
      <w:pPr>
        <w:pStyle w:val="NormalWeb"/>
        <w:jc w:val="both"/>
        <w:rPr>
          <w:rFonts w:ascii="Arial" w:hAnsi="Arial" w:cs="Arial"/>
          <w:sz w:val="20"/>
          <w:szCs w:val="20"/>
          <w:lang w:val="en-US"/>
        </w:rPr>
      </w:pPr>
      <w:r w:rsidRPr="00851CC4">
        <w:rPr>
          <w:rFonts w:ascii="Arial" w:hAnsi="Arial" w:cs="Arial"/>
          <w:sz w:val="20"/>
          <w:szCs w:val="20"/>
          <w:lang w:val="en-US"/>
        </w:rPr>
        <w:t>The numbe</w:t>
      </w:r>
      <w:r w:rsidR="001A2CC3" w:rsidRPr="00851CC4">
        <w:rPr>
          <w:rFonts w:ascii="Arial" w:hAnsi="Arial" w:cs="Arial"/>
          <w:sz w:val="20"/>
          <w:szCs w:val="20"/>
          <w:lang w:val="en-US"/>
        </w:rPr>
        <w:t>r of leaves presented in Table 2</w:t>
      </w:r>
      <w:r w:rsidRPr="00851CC4">
        <w:rPr>
          <w:rFonts w:ascii="Arial" w:hAnsi="Arial" w:cs="Arial"/>
          <w:sz w:val="20"/>
          <w:szCs w:val="20"/>
          <w:lang w:val="en-US"/>
        </w:rPr>
        <w:t xml:space="preserve"> shows a significant difference (p &lt; 0.05) between treatments. At the fourth week after sowing, maize plants treated with T0 (no fertilizers) had the lowest number of leaves with 4.79±0.41. In contrast, plants treated with T1, T2, T3, and T4 had the same number of leaves, which was 5. Pairwise mean comparison showed that these treatments belonged to the same homogeneous group (a).</w:t>
      </w:r>
    </w:p>
    <w:p w:rsidR="00A65A0C" w:rsidRPr="00851CC4" w:rsidRDefault="00A65A0C" w:rsidP="00A65A0C">
      <w:pPr>
        <w:pStyle w:val="NormalWeb"/>
        <w:jc w:val="both"/>
        <w:rPr>
          <w:rFonts w:ascii="Arial" w:hAnsi="Arial" w:cs="Arial"/>
          <w:sz w:val="20"/>
          <w:szCs w:val="20"/>
          <w:lang w:val="en-US"/>
        </w:rPr>
      </w:pPr>
      <w:r w:rsidRPr="00851CC4">
        <w:rPr>
          <w:rFonts w:ascii="Arial" w:hAnsi="Arial" w:cs="Arial"/>
          <w:sz w:val="20"/>
          <w:szCs w:val="20"/>
          <w:lang w:val="en-US"/>
        </w:rPr>
        <w:t>At the 8th week after sowing, the results indicate that treatment T3 (rabbit urine diluted twice + cattle manure) had the highest number of leaves at 10.42±0.64, followed by T4 (undiluted rabbit urine + cattle manure) with 10.40±0.49, and T2 (rabbit urine diluted five times + cattle manure) with 10.25±0.72. The difference in the average number of leaves among treatments T2, T3, and T4 (all involving rabbit urine) was statistically significant (p = 0.000).</w:t>
      </w:r>
    </w:p>
    <w:p w:rsidR="00A65A0C" w:rsidRPr="00851CC4" w:rsidRDefault="00A65A0C" w:rsidP="00A65A0C">
      <w:pPr>
        <w:pStyle w:val="NormalWeb"/>
        <w:jc w:val="both"/>
        <w:rPr>
          <w:rFonts w:ascii="Arial" w:hAnsi="Arial" w:cs="Arial"/>
          <w:sz w:val="20"/>
          <w:szCs w:val="20"/>
          <w:lang w:val="en-US"/>
        </w:rPr>
      </w:pPr>
      <w:r w:rsidRPr="00851CC4">
        <w:rPr>
          <w:rFonts w:ascii="Arial" w:hAnsi="Arial" w:cs="Arial"/>
          <w:sz w:val="20"/>
          <w:szCs w:val="20"/>
          <w:lang w:val="en-US"/>
        </w:rPr>
        <w:t>Conversely, T0 (no fertilizer) still showed the lowest number of leaves at 7.67±0.47, which was statistically different from the other treatments (p = 0.000). This may be due to the positive effect of rabbit urine on plant growth. These results are consistent with those found by Kurnianta et al., 2021, which indicate that applying liquid organic fertilizer made from rabbit urine increases leaf number and plant height.</w:t>
      </w:r>
    </w:p>
    <w:p w:rsidR="001A2CC3" w:rsidRPr="00851CC4" w:rsidRDefault="001A2CC3" w:rsidP="00A65A0C">
      <w:pPr>
        <w:pStyle w:val="NormalWeb"/>
        <w:jc w:val="both"/>
        <w:rPr>
          <w:rStyle w:val="lev"/>
          <w:rFonts w:ascii="Arial" w:hAnsi="Arial" w:cs="Arial"/>
          <w:sz w:val="20"/>
          <w:szCs w:val="20"/>
          <w:lang w:val="en-US"/>
        </w:rPr>
        <w:sectPr w:rsidR="001A2CC3" w:rsidRPr="00851CC4" w:rsidSect="007D609F">
          <w:type w:val="continuous"/>
          <w:pgSz w:w="12240" w:h="15840"/>
          <w:pgMar w:top="1418" w:right="2034" w:bottom="1843" w:left="1985" w:header="720" w:footer="720" w:gutter="0"/>
          <w:cols w:num="2" w:space="397"/>
          <w:docGrid w:linePitch="360"/>
        </w:sectPr>
      </w:pPr>
    </w:p>
    <w:p w:rsidR="0017279A" w:rsidRPr="00AA5FED" w:rsidRDefault="0017279A" w:rsidP="00471858">
      <w:pPr>
        <w:pStyle w:val="NormalWeb"/>
        <w:rPr>
          <w:rStyle w:val="lev"/>
          <w:rFonts w:ascii="Arial" w:hAnsi="Arial" w:cs="Arial"/>
          <w:sz w:val="2"/>
          <w:szCs w:val="20"/>
          <w:lang w:val="en-US"/>
        </w:rPr>
      </w:pPr>
    </w:p>
    <w:p w:rsidR="00823ABB" w:rsidRDefault="00823ABB" w:rsidP="00471858">
      <w:pPr>
        <w:pStyle w:val="NormalWeb"/>
        <w:rPr>
          <w:rStyle w:val="lev"/>
          <w:rFonts w:ascii="Arial" w:hAnsi="Arial" w:cs="Arial"/>
          <w:sz w:val="20"/>
          <w:szCs w:val="20"/>
          <w:lang w:val="en-US"/>
        </w:rPr>
        <w:sectPr w:rsidR="00823ABB" w:rsidSect="007D609F">
          <w:type w:val="continuous"/>
          <w:pgSz w:w="12240" w:h="15840"/>
          <w:pgMar w:top="720" w:right="2034" w:bottom="1843" w:left="1985" w:header="720" w:footer="720" w:gutter="0"/>
          <w:cols w:num="2" w:space="397"/>
          <w:docGrid w:linePitch="360"/>
        </w:sectPr>
      </w:pPr>
    </w:p>
    <w:p w:rsidR="00A65A0C" w:rsidRPr="00851CC4" w:rsidRDefault="00944668" w:rsidP="00471858">
      <w:pPr>
        <w:pStyle w:val="NormalWeb"/>
        <w:rPr>
          <w:rStyle w:val="lev"/>
          <w:rFonts w:ascii="Arial" w:hAnsi="Arial" w:cs="Arial"/>
          <w:sz w:val="20"/>
          <w:szCs w:val="20"/>
          <w:lang w:val="en-US"/>
        </w:rPr>
      </w:pPr>
      <w:r w:rsidRPr="00851CC4">
        <w:rPr>
          <w:rStyle w:val="lev"/>
          <w:rFonts w:ascii="Arial" w:hAnsi="Arial" w:cs="Arial"/>
          <w:sz w:val="20"/>
          <w:szCs w:val="20"/>
          <w:lang w:val="en-US"/>
        </w:rPr>
        <w:t>Table 2: Average number of leaves per maize p</w:t>
      </w:r>
      <w:r w:rsidR="00A65A0C" w:rsidRPr="00851CC4">
        <w:rPr>
          <w:rStyle w:val="lev"/>
          <w:rFonts w:ascii="Arial" w:hAnsi="Arial" w:cs="Arial"/>
          <w:sz w:val="20"/>
          <w:szCs w:val="20"/>
          <w:lang w:val="en-US"/>
        </w:rPr>
        <w:t xml:space="preserve">lant </w:t>
      </w:r>
      <w:r w:rsidR="001A2CC3" w:rsidRPr="00851CC4">
        <w:rPr>
          <w:rStyle w:val="lev"/>
          <w:rFonts w:ascii="Arial" w:hAnsi="Arial" w:cs="Arial"/>
          <w:sz w:val="20"/>
          <w:szCs w:val="20"/>
          <w:lang w:val="en-US"/>
        </w:rPr>
        <w:t>after</w:t>
      </w:r>
      <w:r w:rsidRPr="00851CC4">
        <w:rPr>
          <w:rStyle w:val="lev"/>
          <w:rFonts w:ascii="Arial" w:hAnsi="Arial" w:cs="Arial"/>
          <w:sz w:val="20"/>
          <w:szCs w:val="20"/>
          <w:lang w:val="en-US"/>
        </w:rPr>
        <w:t xml:space="preserve"> application of rabbit u</w:t>
      </w:r>
      <w:r w:rsidR="00A65A0C" w:rsidRPr="00851CC4">
        <w:rPr>
          <w:rStyle w:val="lev"/>
          <w:rFonts w:ascii="Arial" w:hAnsi="Arial" w:cs="Arial"/>
          <w:sz w:val="20"/>
          <w:szCs w:val="20"/>
          <w:lang w:val="en-US"/>
        </w:rPr>
        <w:t>rine</w:t>
      </w:r>
    </w:p>
    <w:tbl>
      <w:tblPr>
        <w:tblStyle w:val="Tramemoyenne2"/>
        <w:tblW w:w="8188" w:type="dxa"/>
        <w:tblLayout w:type="fixed"/>
        <w:tblLook w:val="0000" w:firstRow="0" w:lastRow="0" w:firstColumn="0" w:lastColumn="0" w:noHBand="0" w:noVBand="0"/>
      </w:tblPr>
      <w:tblGrid>
        <w:gridCol w:w="1959"/>
        <w:gridCol w:w="2771"/>
        <w:gridCol w:w="3458"/>
      </w:tblGrid>
      <w:tr w:rsidR="001A2CC3" w:rsidRPr="00810770" w:rsidTr="00270A21">
        <w:trPr>
          <w:cnfStyle w:val="000000100000" w:firstRow="0" w:lastRow="0" w:firstColumn="0" w:lastColumn="0" w:oddVBand="0" w:evenVBand="0" w:oddHBand="1" w:evenHBand="0" w:firstRowFirstColumn="0" w:firstRowLastColumn="0" w:lastRowFirstColumn="0" w:lastRowLastColumn="0"/>
          <w:trHeight w:val="235"/>
        </w:trPr>
        <w:tc>
          <w:tcPr>
            <w:cnfStyle w:val="000010000000" w:firstRow="0" w:lastRow="0" w:firstColumn="0" w:lastColumn="0" w:oddVBand="1" w:evenVBand="0" w:oddHBand="0" w:evenHBand="0" w:firstRowFirstColumn="0" w:firstRowLastColumn="0" w:lastRowFirstColumn="0" w:lastRowLastColumn="0"/>
            <w:tcW w:w="1959" w:type="dxa"/>
            <w:vMerge w:val="restart"/>
            <w:tcBorders>
              <w:top w:val="single" w:sz="12" w:space="0" w:color="auto"/>
            </w:tcBorders>
            <w:shd w:val="clear" w:color="auto" w:fill="auto"/>
          </w:tcPr>
          <w:p w:rsidR="001A2CC3" w:rsidRPr="00851CC4" w:rsidRDefault="001A2CC3" w:rsidP="00823ABB">
            <w:pPr>
              <w:pStyle w:val="NormalWeb"/>
              <w:jc w:val="center"/>
              <w:rPr>
                <w:rFonts w:ascii="Arial" w:hAnsi="Arial" w:cs="Arial"/>
                <w:b/>
                <w:bCs/>
                <w:sz w:val="20"/>
                <w:szCs w:val="20"/>
                <w:lang w:val="en-US"/>
              </w:rPr>
            </w:pPr>
            <w:r w:rsidRPr="00851CC4">
              <w:rPr>
                <w:rFonts w:ascii="Arial" w:hAnsi="Arial" w:cs="Arial"/>
                <w:b/>
                <w:bCs/>
                <w:sz w:val="20"/>
                <w:szCs w:val="20"/>
                <w:lang w:val="en-US"/>
              </w:rPr>
              <w:t>Treatment</w:t>
            </w:r>
          </w:p>
        </w:tc>
        <w:tc>
          <w:tcPr>
            <w:tcW w:w="6229" w:type="dxa"/>
            <w:gridSpan w:val="2"/>
            <w:tcBorders>
              <w:top w:val="single" w:sz="12" w:space="0" w:color="auto"/>
              <w:bottom w:val="single" w:sz="8" w:space="0" w:color="auto"/>
            </w:tcBorders>
            <w:shd w:val="clear" w:color="auto" w:fill="auto"/>
          </w:tcPr>
          <w:p w:rsidR="001A2CC3" w:rsidRPr="00851CC4" w:rsidRDefault="00944668" w:rsidP="00944668">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r w:rsidRPr="00851CC4">
              <w:rPr>
                <w:rFonts w:ascii="Arial" w:hAnsi="Arial" w:cs="Arial"/>
                <w:b/>
                <w:bCs/>
                <w:sz w:val="20"/>
                <w:szCs w:val="20"/>
                <w:lang w:val="en-US"/>
              </w:rPr>
              <w:t>Number of leaves per p</w:t>
            </w:r>
            <w:r w:rsidR="001A2CC3" w:rsidRPr="00851CC4">
              <w:rPr>
                <w:rFonts w:ascii="Arial" w:hAnsi="Arial" w:cs="Arial"/>
                <w:b/>
                <w:bCs/>
                <w:sz w:val="20"/>
                <w:szCs w:val="20"/>
                <w:lang w:val="en-US"/>
              </w:rPr>
              <w:t>lant</w:t>
            </w:r>
          </w:p>
        </w:tc>
      </w:tr>
      <w:tr w:rsidR="001A2CC3" w:rsidRPr="00851CC4" w:rsidTr="00270A21">
        <w:trPr>
          <w:trHeight w:val="36"/>
        </w:trPr>
        <w:tc>
          <w:tcPr>
            <w:cnfStyle w:val="000010000000" w:firstRow="0" w:lastRow="0" w:firstColumn="0" w:lastColumn="0" w:oddVBand="1" w:evenVBand="0" w:oddHBand="0" w:evenHBand="0" w:firstRowFirstColumn="0" w:firstRowLastColumn="0" w:lastRowFirstColumn="0" w:lastRowLastColumn="0"/>
            <w:tcW w:w="1959" w:type="dxa"/>
            <w:vMerge/>
            <w:tcBorders>
              <w:bottom w:val="single" w:sz="8" w:space="0" w:color="auto"/>
            </w:tcBorders>
            <w:shd w:val="clear" w:color="auto" w:fill="auto"/>
          </w:tcPr>
          <w:p w:rsidR="001A2CC3" w:rsidRPr="00851CC4" w:rsidRDefault="001A2CC3" w:rsidP="00944668">
            <w:pPr>
              <w:pStyle w:val="NormalWeb"/>
              <w:jc w:val="center"/>
              <w:rPr>
                <w:rFonts w:ascii="Arial" w:hAnsi="Arial" w:cs="Arial"/>
                <w:b/>
                <w:bCs/>
                <w:sz w:val="20"/>
                <w:szCs w:val="20"/>
                <w:lang w:val="en-US"/>
              </w:rPr>
            </w:pPr>
          </w:p>
        </w:tc>
        <w:tc>
          <w:tcPr>
            <w:tcW w:w="2771" w:type="dxa"/>
            <w:tcBorders>
              <w:top w:val="single" w:sz="8" w:space="0" w:color="auto"/>
              <w:bottom w:val="single" w:sz="8" w:space="0" w:color="auto"/>
            </w:tcBorders>
            <w:shd w:val="clear" w:color="auto" w:fill="auto"/>
          </w:tcPr>
          <w:p w:rsidR="001A2CC3" w:rsidRPr="00851CC4" w:rsidRDefault="001A2CC3" w:rsidP="0094466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851CC4">
              <w:rPr>
                <w:rFonts w:ascii="Arial" w:hAnsi="Arial" w:cs="Arial"/>
                <w:sz w:val="20"/>
                <w:szCs w:val="20"/>
                <w:lang w:val="en-US"/>
              </w:rPr>
              <w:t>4 WAS</w:t>
            </w:r>
          </w:p>
        </w:tc>
        <w:tc>
          <w:tcPr>
            <w:cnfStyle w:val="000010000000" w:firstRow="0" w:lastRow="0" w:firstColumn="0" w:lastColumn="0" w:oddVBand="1" w:evenVBand="0" w:oddHBand="0" w:evenHBand="0" w:firstRowFirstColumn="0" w:firstRowLastColumn="0" w:lastRowFirstColumn="0" w:lastRowLastColumn="0"/>
            <w:tcW w:w="3458" w:type="dxa"/>
            <w:tcBorders>
              <w:top w:val="single" w:sz="8" w:space="0" w:color="auto"/>
              <w:bottom w:val="single" w:sz="8" w:space="0" w:color="auto"/>
            </w:tcBorders>
            <w:shd w:val="clear" w:color="auto" w:fill="auto"/>
          </w:tcPr>
          <w:p w:rsidR="001A2CC3" w:rsidRPr="00851CC4" w:rsidRDefault="001A2CC3" w:rsidP="00944668">
            <w:pPr>
              <w:pStyle w:val="NormalWeb"/>
              <w:jc w:val="center"/>
              <w:rPr>
                <w:rFonts w:ascii="Arial" w:hAnsi="Arial" w:cs="Arial"/>
                <w:b/>
                <w:bCs/>
                <w:sz w:val="20"/>
                <w:szCs w:val="20"/>
                <w:lang w:val="en-US"/>
              </w:rPr>
            </w:pPr>
            <w:r w:rsidRPr="00851CC4">
              <w:rPr>
                <w:rFonts w:ascii="Arial" w:hAnsi="Arial" w:cs="Arial"/>
                <w:sz w:val="20"/>
                <w:szCs w:val="20"/>
                <w:lang w:val="en-US"/>
              </w:rPr>
              <w:t>8 WAS</w:t>
            </w:r>
          </w:p>
        </w:tc>
      </w:tr>
      <w:tr w:rsidR="001A2CC3" w:rsidRPr="00851CC4" w:rsidTr="00270A21">
        <w:trPr>
          <w:cnfStyle w:val="000000100000" w:firstRow="0" w:lastRow="0" w:firstColumn="0" w:lastColumn="0" w:oddVBand="0" w:evenVBand="0" w:oddHBand="1" w:evenHBand="0" w:firstRowFirstColumn="0" w:firstRowLastColumn="0" w:lastRowFirstColumn="0" w:lastRowLastColumn="0"/>
          <w:trHeight w:val="326"/>
        </w:trPr>
        <w:tc>
          <w:tcPr>
            <w:cnfStyle w:val="000010000000" w:firstRow="0" w:lastRow="0" w:firstColumn="0" w:lastColumn="0" w:oddVBand="1" w:evenVBand="0" w:oddHBand="0" w:evenHBand="0" w:firstRowFirstColumn="0" w:firstRowLastColumn="0" w:lastRowFirstColumn="0" w:lastRowLastColumn="0"/>
            <w:tcW w:w="1959" w:type="dxa"/>
            <w:tcBorders>
              <w:top w:val="single" w:sz="8" w:space="0" w:color="auto"/>
            </w:tcBorders>
            <w:shd w:val="clear" w:color="auto" w:fill="auto"/>
          </w:tcPr>
          <w:p w:rsidR="001A2CC3" w:rsidRPr="00851CC4" w:rsidRDefault="001A2CC3" w:rsidP="00AA5FED">
            <w:pPr>
              <w:pStyle w:val="NormalWeb"/>
              <w:spacing w:before="120" w:beforeAutospacing="0"/>
              <w:jc w:val="center"/>
              <w:rPr>
                <w:rFonts w:ascii="Arial" w:hAnsi="Arial" w:cs="Arial"/>
                <w:bCs/>
                <w:sz w:val="20"/>
                <w:szCs w:val="20"/>
                <w:lang w:val="en-US"/>
              </w:rPr>
            </w:pPr>
            <w:r w:rsidRPr="00851CC4">
              <w:rPr>
                <w:rFonts w:ascii="Arial" w:hAnsi="Arial" w:cs="Arial"/>
                <w:bCs/>
                <w:sz w:val="20"/>
                <w:szCs w:val="20"/>
                <w:lang w:val="en-US"/>
              </w:rPr>
              <w:t>T0</w:t>
            </w:r>
          </w:p>
        </w:tc>
        <w:tc>
          <w:tcPr>
            <w:tcW w:w="2771" w:type="dxa"/>
            <w:tcBorders>
              <w:top w:val="single" w:sz="8" w:space="0" w:color="auto"/>
            </w:tcBorders>
            <w:shd w:val="clear" w:color="auto" w:fill="auto"/>
          </w:tcPr>
          <w:p w:rsidR="001A2CC3" w:rsidRPr="00851CC4" w:rsidRDefault="001A2CC3" w:rsidP="00AA5FED">
            <w:pPr>
              <w:pStyle w:val="NormalWeb"/>
              <w:spacing w:before="120" w:before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US"/>
              </w:rPr>
            </w:pPr>
            <w:r w:rsidRPr="00851CC4">
              <w:rPr>
                <w:rFonts w:ascii="Arial" w:hAnsi="Arial" w:cs="Arial"/>
                <w:bCs/>
                <w:sz w:val="20"/>
                <w:szCs w:val="20"/>
                <w:lang w:val="en-US"/>
              </w:rPr>
              <w:t>4,79±0,41</w:t>
            </w:r>
            <w:r w:rsidRPr="00851CC4">
              <w:rPr>
                <w:rFonts w:ascii="Arial" w:hAnsi="Arial" w:cs="Arial"/>
                <w:bCs/>
                <w:sz w:val="20"/>
                <w:szCs w:val="20"/>
                <w:vertAlign w:val="superscript"/>
                <w:lang w:val="en-US"/>
              </w:rPr>
              <w:t>b</w:t>
            </w:r>
          </w:p>
        </w:tc>
        <w:tc>
          <w:tcPr>
            <w:cnfStyle w:val="000010000000" w:firstRow="0" w:lastRow="0" w:firstColumn="0" w:lastColumn="0" w:oddVBand="1" w:evenVBand="0" w:oddHBand="0" w:evenHBand="0" w:firstRowFirstColumn="0" w:firstRowLastColumn="0" w:lastRowFirstColumn="0" w:lastRowLastColumn="0"/>
            <w:tcW w:w="3458" w:type="dxa"/>
            <w:tcBorders>
              <w:top w:val="single" w:sz="8" w:space="0" w:color="auto"/>
            </w:tcBorders>
            <w:shd w:val="clear" w:color="auto" w:fill="auto"/>
          </w:tcPr>
          <w:p w:rsidR="001A2CC3" w:rsidRPr="00851CC4" w:rsidRDefault="001A2CC3" w:rsidP="00AA5FED">
            <w:pPr>
              <w:pStyle w:val="NormalWeb"/>
              <w:spacing w:before="120" w:beforeAutospacing="0"/>
              <w:jc w:val="center"/>
              <w:rPr>
                <w:rFonts w:ascii="Arial" w:hAnsi="Arial" w:cs="Arial"/>
                <w:bCs/>
                <w:sz w:val="20"/>
                <w:szCs w:val="20"/>
                <w:lang w:val="en-US"/>
              </w:rPr>
            </w:pPr>
            <w:r w:rsidRPr="00851CC4">
              <w:rPr>
                <w:rFonts w:ascii="Arial" w:hAnsi="Arial" w:cs="Arial"/>
                <w:bCs/>
                <w:sz w:val="20"/>
                <w:szCs w:val="20"/>
                <w:lang w:val="en-US"/>
              </w:rPr>
              <w:t>7,67±0,47</w:t>
            </w:r>
            <w:r w:rsidRPr="00851CC4">
              <w:rPr>
                <w:rFonts w:ascii="Arial" w:hAnsi="Arial" w:cs="Arial"/>
                <w:bCs/>
                <w:sz w:val="20"/>
                <w:szCs w:val="20"/>
                <w:vertAlign w:val="superscript"/>
                <w:lang w:val="en-US"/>
              </w:rPr>
              <w:t>c</w:t>
            </w:r>
          </w:p>
        </w:tc>
      </w:tr>
      <w:tr w:rsidR="001A2CC3" w:rsidRPr="00851CC4" w:rsidTr="00270A21">
        <w:trPr>
          <w:trHeight w:val="280"/>
        </w:trPr>
        <w:tc>
          <w:tcPr>
            <w:cnfStyle w:val="000010000000" w:firstRow="0" w:lastRow="0" w:firstColumn="0" w:lastColumn="0" w:oddVBand="1" w:evenVBand="0" w:oddHBand="0" w:evenHBand="0" w:firstRowFirstColumn="0" w:firstRowLastColumn="0" w:lastRowFirstColumn="0" w:lastRowLastColumn="0"/>
            <w:tcW w:w="1959" w:type="dxa"/>
            <w:shd w:val="clear" w:color="auto" w:fill="auto"/>
          </w:tcPr>
          <w:p w:rsidR="001A2CC3" w:rsidRPr="00851CC4" w:rsidRDefault="001A2CC3" w:rsidP="00AA5FED">
            <w:pPr>
              <w:pStyle w:val="NormalWeb"/>
              <w:spacing w:before="120" w:beforeAutospacing="0"/>
              <w:jc w:val="center"/>
              <w:rPr>
                <w:rFonts w:ascii="Arial" w:hAnsi="Arial" w:cs="Arial"/>
                <w:bCs/>
                <w:sz w:val="20"/>
                <w:szCs w:val="20"/>
                <w:lang w:val="en-US"/>
              </w:rPr>
            </w:pPr>
            <w:r w:rsidRPr="00851CC4">
              <w:rPr>
                <w:rFonts w:ascii="Arial" w:hAnsi="Arial" w:cs="Arial"/>
                <w:bCs/>
                <w:sz w:val="20"/>
                <w:szCs w:val="20"/>
                <w:lang w:val="en-US"/>
              </w:rPr>
              <w:t>T1</w:t>
            </w:r>
          </w:p>
        </w:tc>
        <w:tc>
          <w:tcPr>
            <w:tcW w:w="2771" w:type="dxa"/>
            <w:shd w:val="clear" w:color="auto" w:fill="auto"/>
          </w:tcPr>
          <w:p w:rsidR="001A2CC3" w:rsidRPr="00851CC4" w:rsidRDefault="001A2CC3" w:rsidP="00AA5FED">
            <w:pPr>
              <w:pStyle w:val="NormalWeb"/>
              <w:spacing w:before="120" w:before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51CC4">
              <w:rPr>
                <w:rFonts w:ascii="Arial" w:hAnsi="Arial" w:cs="Arial"/>
                <w:bCs/>
                <w:sz w:val="20"/>
                <w:szCs w:val="20"/>
                <w:lang w:val="en-US"/>
              </w:rPr>
              <w:t>5,00</w:t>
            </w:r>
            <w:r w:rsidRPr="00851CC4">
              <w:rPr>
                <w:rFonts w:ascii="Arial" w:hAnsi="Arial" w:cs="Arial"/>
                <w:bCs/>
                <w:sz w:val="20"/>
                <w:szCs w:val="20"/>
                <w:vertAlign w:val="superscript"/>
                <w:lang w:val="en-US"/>
              </w:rPr>
              <w:t>a</w:t>
            </w:r>
          </w:p>
        </w:tc>
        <w:tc>
          <w:tcPr>
            <w:cnfStyle w:val="000010000000" w:firstRow="0" w:lastRow="0" w:firstColumn="0" w:lastColumn="0" w:oddVBand="1" w:evenVBand="0" w:oddHBand="0" w:evenHBand="0" w:firstRowFirstColumn="0" w:firstRowLastColumn="0" w:lastRowFirstColumn="0" w:lastRowLastColumn="0"/>
            <w:tcW w:w="3458" w:type="dxa"/>
            <w:shd w:val="clear" w:color="auto" w:fill="auto"/>
          </w:tcPr>
          <w:p w:rsidR="001A2CC3" w:rsidRPr="00851CC4" w:rsidRDefault="001A2CC3" w:rsidP="00AA5FED">
            <w:pPr>
              <w:pStyle w:val="NormalWeb"/>
              <w:spacing w:before="120" w:beforeAutospacing="0"/>
              <w:jc w:val="center"/>
              <w:rPr>
                <w:rFonts w:ascii="Arial" w:hAnsi="Arial" w:cs="Arial"/>
                <w:bCs/>
                <w:sz w:val="20"/>
                <w:szCs w:val="20"/>
                <w:lang w:val="en-US"/>
              </w:rPr>
            </w:pPr>
            <w:r w:rsidRPr="00851CC4">
              <w:rPr>
                <w:rFonts w:ascii="Arial" w:hAnsi="Arial" w:cs="Arial"/>
                <w:bCs/>
                <w:sz w:val="20"/>
                <w:szCs w:val="20"/>
                <w:lang w:val="en-US"/>
              </w:rPr>
              <w:t>9,56±0,50</w:t>
            </w:r>
            <w:r w:rsidRPr="00851CC4">
              <w:rPr>
                <w:rFonts w:ascii="Arial" w:hAnsi="Arial" w:cs="Arial"/>
                <w:bCs/>
                <w:sz w:val="20"/>
                <w:szCs w:val="20"/>
                <w:vertAlign w:val="superscript"/>
                <w:lang w:val="en-US"/>
              </w:rPr>
              <w:t>b</w:t>
            </w:r>
          </w:p>
        </w:tc>
      </w:tr>
      <w:tr w:rsidR="001A2CC3" w:rsidRPr="00851CC4" w:rsidTr="00270A21">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959" w:type="dxa"/>
            <w:shd w:val="clear" w:color="auto" w:fill="auto"/>
          </w:tcPr>
          <w:p w:rsidR="001A2CC3" w:rsidRPr="00851CC4" w:rsidRDefault="001A2CC3" w:rsidP="00AA5FED">
            <w:pPr>
              <w:pStyle w:val="NormalWeb"/>
              <w:spacing w:before="120" w:beforeAutospacing="0"/>
              <w:jc w:val="center"/>
              <w:rPr>
                <w:rFonts w:ascii="Arial" w:hAnsi="Arial" w:cs="Arial"/>
                <w:bCs/>
                <w:sz w:val="20"/>
                <w:szCs w:val="20"/>
                <w:lang w:val="en-US"/>
              </w:rPr>
            </w:pPr>
            <w:r w:rsidRPr="00851CC4">
              <w:rPr>
                <w:rFonts w:ascii="Arial" w:hAnsi="Arial" w:cs="Arial"/>
                <w:bCs/>
                <w:sz w:val="20"/>
                <w:szCs w:val="20"/>
                <w:lang w:val="en-US"/>
              </w:rPr>
              <w:t>T2</w:t>
            </w:r>
          </w:p>
        </w:tc>
        <w:tc>
          <w:tcPr>
            <w:tcW w:w="2771" w:type="dxa"/>
            <w:shd w:val="clear" w:color="auto" w:fill="auto"/>
          </w:tcPr>
          <w:p w:rsidR="001A2CC3" w:rsidRPr="00851CC4" w:rsidRDefault="001A2CC3" w:rsidP="00AA5FED">
            <w:pPr>
              <w:pStyle w:val="NormalWeb"/>
              <w:spacing w:before="120" w:before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US"/>
              </w:rPr>
            </w:pPr>
            <w:r w:rsidRPr="00851CC4">
              <w:rPr>
                <w:rFonts w:ascii="Arial" w:hAnsi="Arial" w:cs="Arial"/>
                <w:bCs/>
                <w:sz w:val="20"/>
                <w:szCs w:val="20"/>
                <w:lang w:val="en-US"/>
              </w:rPr>
              <w:t>5,00</w:t>
            </w:r>
            <w:r w:rsidRPr="00851CC4">
              <w:rPr>
                <w:rFonts w:ascii="Arial" w:hAnsi="Arial" w:cs="Arial"/>
                <w:bCs/>
                <w:sz w:val="20"/>
                <w:szCs w:val="20"/>
                <w:vertAlign w:val="superscript"/>
                <w:lang w:val="en-US"/>
              </w:rPr>
              <w:t>a</w:t>
            </w:r>
          </w:p>
        </w:tc>
        <w:tc>
          <w:tcPr>
            <w:cnfStyle w:val="000010000000" w:firstRow="0" w:lastRow="0" w:firstColumn="0" w:lastColumn="0" w:oddVBand="1" w:evenVBand="0" w:oddHBand="0" w:evenHBand="0" w:firstRowFirstColumn="0" w:firstRowLastColumn="0" w:lastRowFirstColumn="0" w:lastRowLastColumn="0"/>
            <w:tcW w:w="3458" w:type="dxa"/>
            <w:shd w:val="clear" w:color="auto" w:fill="auto"/>
          </w:tcPr>
          <w:p w:rsidR="001A2CC3" w:rsidRPr="00851CC4" w:rsidRDefault="001A2CC3" w:rsidP="00AA5FED">
            <w:pPr>
              <w:pStyle w:val="NormalWeb"/>
              <w:spacing w:before="120" w:beforeAutospacing="0"/>
              <w:jc w:val="center"/>
              <w:rPr>
                <w:rFonts w:ascii="Arial" w:hAnsi="Arial" w:cs="Arial"/>
                <w:bCs/>
                <w:sz w:val="20"/>
                <w:szCs w:val="20"/>
                <w:lang w:val="en-US"/>
              </w:rPr>
            </w:pPr>
            <w:r w:rsidRPr="00851CC4">
              <w:rPr>
                <w:rFonts w:ascii="Arial" w:hAnsi="Arial" w:cs="Arial"/>
                <w:bCs/>
                <w:sz w:val="20"/>
                <w:szCs w:val="20"/>
                <w:lang w:val="en-US"/>
              </w:rPr>
              <w:t>10,25±0,72</w:t>
            </w:r>
            <w:r w:rsidRPr="00851CC4">
              <w:rPr>
                <w:rFonts w:ascii="Arial" w:hAnsi="Arial" w:cs="Arial"/>
                <w:bCs/>
                <w:sz w:val="20"/>
                <w:szCs w:val="20"/>
                <w:vertAlign w:val="superscript"/>
                <w:lang w:val="en-US"/>
              </w:rPr>
              <w:t>a</w:t>
            </w:r>
          </w:p>
        </w:tc>
      </w:tr>
      <w:tr w:rsidR="001A2CC3" w:rsidRPr="00851CC4" w:rsidTr="00270A21">
        <w:trPr>
          <w:trHeight w:val="274"/>
        </w:trPr>
        <w:tc>
          <w:tcPr>
            <w:cnfStyle w:val="000010000000" w:firstRow="0" w:lastRow="0" w:firstColumn="0" w:lastColumn="0" w:oddVBand="1" w:evenVBand="0" w:oddHBand="0" w:evenHBand="0" w:firstRowFirstColumn="0" w:firstRowLastColumn="0" w:lastRowFirstColumn="0" w:lastRowLastColumn="0"/>
            <w:tcW w:w="1959" w:type="dxa"/>
            <w:shd w:val="clear" w:color="auto" w:fill="auto"/>
          </w:tcPr>
          <w:p w:rsidR="001A2CC3" w:rsidRPr="00851CC4" w:rsidRDefault="001A2CC3" w:rsidP="00AA5FED">
            <w:pPr>
              <w:pStyle w:val="NormalWeb"/>
              <w:spacing w:before="120" w:beforeAutospacing="0"/>
              <w:jc w:val="center"/>
              <w:rPr>
                <w:rFonts w:ascii="Arial" w:hAnsi="Arial" w:cs="Arial"/>
                <w:bCs/>
                <w:sz w:val="20"/>
                <w:szCs w:val="20"/>
                <w:lang w:val="en-US"/>
              </w:rPr>
            </w:pPr>
            <w:r w:rsidRPr="00851CC4">
              <w:rPr>
                <w:rFonts w:ascii="Arial" w:hAnsi="Arial" w:cs="Arial"/>
                <w:bCs/>
                <w:sz w:val="20"/>
                <w:szCs w:val="20"/>
                <w:lang w:val="en-US"/>
              </w:rPr>
              <w:t>T3</w:t>
            </w:r>
          </w:p>
        </w:tc>
        <w:tc>
          <w:tcPr>
            <w:tcW w:w="2771" w:type="dxa"/>
            <w:shd w:val="clear" w:color="auto" w:fill="auto"/>
          </w:tcPr>
          <w:p w:rsidR="001A2CC3" w:rsidRPr="00851CC4" w:rsidRDefault="001A2CC3" w:rsidP="00AA5FED">
            <w:pPr>
              <w:pStyle w:val="NormalWeb"/>
              <w:spacing w:before="120" w:before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51CC4">
              <w:rPr>
                <w:rFonts w:ascii="Arial" w:hAnsi="Arial" w:cs="Arial"/>
                <w:bCs/>
                <w:sz w:val="20"/>
                <w:szCs w:val="20"/>
                <w:lang w:val="en-US"/>
              </w:rPr>
              <w:t>5,00</w:t>
            </w:r>
            <w:r w:rsidRPr="00851CC4">
              <w:rPr>
                <w:rFonts w:ascii="Arial" w:hAnsi="Arial" w:cs="Arial"/>
                <w:bCs/>
                <w:sz w:val="20"/>
                <w:szCs w:val="20"/>
                <w:vertAlign w:val="superscript"/>
                <w:lang w:val="en-US"/>
              </w:rPr>
              <w:t>a</w:t>
            </w:r>
          </w:p>
        </w:tc>
        <w:tc>
          <w:tcPr>
            <w:cnfStyle w:val="000010000000" w:firstRow="0" w:lastRow="0" w:firstColumn="0" w:lastColumn="0" w:oddVBand="1" w:evenVBand="0" w:oddHBand="0" w:evenHBand="0" w:firstRowFirstColumn="0" w:firstRowLastColumn="0" w:lastRowFirstColumn="0" w:lastRowLastColumn="0"/>
            <w:tcW w:w="3458" w:type="dxa"/>
            <w:shd w:val="clear" w:color="auto" w:fill="auto"/>
          </w:tcPr>
          <w:p w:rsidR="001A2CC3" w:rsidRPr="00851CC4" w:rsidRDefault="001A2CC3" w:rsidP="00AA5FED">
            <w:pPr>
              <w:pStyle w:val="NormalWeb"/>
              <w:spacing w:before="120" w:beforeAutospacing="0"/>
              <w:jc w:val="center"/>
              <w:rPr>
                <w:rFonts w:ascii="Arial" w:hAnsi="Arial" w:cs="Arial"/>
                <w:bCs/>
                <w:sz w:val="20"/>
                <w:szCs w:val="20"/>
                <w:lang w:val="en-US"/>
              </w:rPr>
            </w:pPr>
            <w:r w:rsidRPr="00851CC4">
              <w:rPr>
                <w:rFonts w:ascii="Arial" w:hAnsi="Arial" w:cs="Arial"/>
                <w:bCs/>
                <w:sz w:val="20"/>
                <w:szCs w:val="20"/>
                <w:lang w:val="en-US"/>
              </w:rPr>
              <w:t>10,42±0,64</w:t>
            </w:r>
            <w:r w:rsidRPr="00851CC4">
              <w:rPr>
                <w:rFonts w:ascii="Arial" w:hAnsi="Arial" w:cs="Arial"/>
                <w:bCs/>
                <w:sz w:val="20"/>
                <w:szCs w:val="20"/>
                <w:vertAlign w:val="superscript"/>
                <w:lang w:val="en-US"/>
              </w:rPr>
              <w:t>a</w:t>
            </w:r>
          </w:p>
        </w:tc>
      </w:tr>
      <w:tr w:rsidR="001A2CC3" w:rsidRPr="00851CC4" w:rsidTr="00270A21">
        <w:trPr>
          <w:cnfStyle w:val="000000100000" w:firstRow="0" w:lastRow="0" w:firstColumn="0" w:lastColumn="0" w:oddVBand="0" w:evenVBand="0" w:oddHBand="1" w:evenHBand="0"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1959" w:type="dxa"/>
            <w:tcBorders>
              <w:bottom w:val="single" w:sz="12" w:space="0" w:color="auto"/>
            </w:tcBorders>
            <w:shd w:val="clear" w:color="auto" w:fill="auto"/>
          </w:tcPr>
          <w:p w:rsidR="001A2CC3" w:rsidRPr="00851CC4" w:rsidRDefault="001A2CC3" w:rsidP="00AA5FED">
            <w:pPr>
              <w:pStyle w:val="NormalWeb"/>
              <w:spacing w:before="120" w:beforeAutospacing="0"/>
              <w:jc w:val="center"/>
              <w:rPr>
                <w:rFonts w:ascii="Arial" w:hAnsi="Arial" w:cs="Arial"/>
                <w:bCs/>
                <w:sz w:val="20"/>
                <w:szCs w:val="20"/>
                <w:lang w:val="en-US"/>
              </w:rPr>
            </w:pPr>
            <w:r w:rsidRPr="00851CC4">
              <w:rPr>
                <w:rFonts w:ascii="Arial" w:hAnsi="Arial" w:cs="Arial"/>
                <w:bCs/>
                <w:sz w:val="20"/>
                <w:szCs w:val="20"/>
                <w:lang w:val="en-US"/>
              </w:rPr>
              <w:t>T4</w:t>
            </w:r>
          </w:p>
        </w:tc>
        <w:tc>
          <w:tcPr>
            <w:tcW w:w="2771" w:type="dxa"/>
            <w:tcBorders>
              <w:bottom w:val="single" w:sz="12" w:space="0" w:color="auto"/>
            </w:tcBorders>
            <w:shd w:val="clear" w:color="auto" w:fill="auto"/>
          </w:tcPr>
          <w:p w:rsidR="001A2CC3" w:rsidRPr="00851CC4" w:rsidRDefault="001A2CC3" w:rsidP="00AA5FED">
            <w:pPr>
              <w:pStyle w:val="NormalWeb"/>
              <w:spacing w:before="120" w:before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US"/>
              </w:rPr>
            </w:pPr>
            <w:r w:rsidRPr="00851CC4">
              <w:rPr>
                <w:rFonts w:ascii="Arial" w:hAnsi="Arial" w:cs="Arial"/>
                <w:bCs/>
                <w:sz w:val="20"/>
                <w:szCs w:val="20"/>
                <w:lang w:val="en-US"/>
              </w:rPr>
              <w:t>5,00</w:t>
            </w:r>
            <w:r w:rsidRPr="00851CC4">
              <w:rPr>
                <w:rFonts w:ascii="Arial" w:hAnsi="Arial" w:cs="Arial"/>
                <w:bCs/>
                <w:sz w:val="20"/>
                <w:szCs w:val="20"/>
                <w:vertAlign w:val="superscript"/>
                <w:lang w:val="en-US"/>
              </w:rPr>
              <w:t>a</w:t>
            </w:r>
          </w:p>
        </w:tc>
        <w:tc>
          <w:tcPr>
            <w:cnfStyle w:val="000010000000" w:firstRow="0" w:lastRow="0" w:firstColumn="0" w:lastColumn="0" w:oddVBand="1" w:evenVBand="0" w:oddHBand="0" w:evenHBand="0" w:firstRowFirstColumn="0" w:firstRowLastColumn="0" w:lastRowFirstColumn="0" w:lastRowLastColumn="0"/>
            <w:tcW w:w="3458" w:type="dxa"/>
            <w:tcBorders>
              <w:bottom w:val="single" w:sz="12" w:space="0" w:color="auto"/>
            </w:tcBorders>
            <w:shd w:val="clear" w:color="auto" w:fill="auto"/>
          </w:tcPr>
          <w:p w:rsidR="001A2CC3" w:rsidRPr="00851CC4" w:rsidRDefault="001A2CC3" w:rsidP="00AA5FED">
            <w:pPr>
              <w:pStyle w:val="NormalWeb"/>
              <w:spacing w:before="120" w:beforeAutospacing="0"/>
              <w:jc w:val="center"/>
              <w:rPr>
                <w:rFonts w:ascii="Arial" w:hAnsi="Arial" w:cs="Arial"/>
                <w:bCs/>
                <w:sz w:val="20"/>
                <w:szCs w:val="20"/>
                <w:lang w:val="en-US"/>
              </w:rPr>
            </w:pPr>
            <w:r w:rsidRPr="00851CC4">
              <w:rPr>
                <w:rFonts w:ascii="Arial" w:hAnsi="Arial" w:cs="Arial"/>
                <w:bCs/>
                <w:sz w:val="20"/>
                <w:szCs w:val="20"/>
                <w:lang w:val="en-US"/>
              </w:rPr>
              <w:t>10,40±0,49</w:t>
            </w:r>
            <w:r w:rsidRPr="00851CC4">
              <w:rPr>
                <w:rFonts w:ascii="Arial" w:hAnsi="Arial" w:cs="Arial"/>
                <w:bCs/>
                <w:sz w:val="20"/>
                <w:szCs w:val="20"/>
                <w:vertAlign w:val="superscript"/>
                <w:lang w:val="en-US"/>
              </w:rPr>
              <w:t>a</w:t>
            </w:r>
          </w:p>
        </w:tc>
      </w:tr>
    </w:tbl>
    <w:p w:rsidR="00AA5FED" w:rsidRPr="00AA5FED" w:rsidRDefault="00944668" w:rsidP="00823ABB">
      <w:pPr>
        <w:pStyle w:val="NormalWeb"/>
        <w:spacing w:before="120" w:beforeAutospacing="0" w:after="0" w:afterAutospacing="0"/>
        <w:jc w:val="both"/>
        <w:rPr>
          <w:rFonts w:ascii="Arial" w:hAnsi="Arial" w:cs="Arial"/>
          <w:sz w:val="22"/>
          <w:szCs w:val="20"/>
          <w:vertAlign w:val="superscript"/>
          <w:lang w:val="en-US"/>
        </w:rPr>
      </w:pPr>
      <w:r w:rsidRPr="00AA5FED">
        <w:rPr>
          <w:rFonts w:ascii="Arial" w:hAnsi="Arial" w:cs="Arial"/>
          <w:sz w:val="22"/>
          <w:szCs w:val="20"/>
          <w:vertAlign w:val="superscript"/>
          <w:lang w:val="en-US"/>
        </w:rPr>
        <w:t xml:space="preserve">T0 = no rabbit urine or cattle manure; </w:t>
      </w:r>
      <w:r w:rsidR="00A65A0C" w:rsidRPr="00AA5FED">
        <w:rPr>
          <w:rFonts w:ascii="Arial" w:hAnsi="Arial" w:cs="Arial"/>
          <w:sz w:val="22"/>
          <w:szCs w:val="20"/>
          <w:vertAlign w:val="superscript"/>
          <w:lang w:val="en-US"/>
        </w:rPr>
        <w:t>T1 = cattle manure only</w:t>
      </w:r>
      <w:r w:rsidRPr="00AA5FED">
        <w:rPr>
          <w:rFonts w:ascii="Arial" w:hAnsi="Arial" w:cs="Arial"/>
          <w:sz w:val="22"/>
          <w:szCs w:val="20"/>
          <w:vertAlign w:val="superscript"/>
          <w:lang w:val="en-US"/>
        </w:rPr>
        <w:t xml:space="preserve">; </w:t>
      </w:r>
      <w:r w:rsidR="00A65A0C" w:rsidRPr="00AA5FED">
        <w:rPr>
          <w:rFonts w:ascii="Arial" w:hAnsi="Arial" w:cs="Arial"/>
          <w:sz w:val="22"/>
          <w:szCs w:val="20"/>
          <w:vertAlign w:val="superscript"/>
          <w:lang w:val="en-US"/>
        </w:rPr>
        <w:t xml:space="preserve">T2 = cattle manure </w:t>
      </w:r>
      <w:r w:rsidRPr="00AA5FED">
        <w:rPr>
          <w:rFonts w:ascii="Arial" w:hAnsi="Arial" w:cs="Arial"/>
          <w:sz w:val="22"/>
          <w:szCs w:val="20"/>
          <w:vertAlign w:val="superscript"/>
          <w:lang w:val="en-US"/>
        </w:rPr>
        <w:t>+ rabbit urine diluted 5 times;</w:t>
      </w:r>
    </w:p>
    <w:p w:rsidR="00A65A0C" w:rsidRDefault="00944668" w:rsidP="00944668">
      <w:pPr>
        <w:pStyle w:val="NormalWeb"/>
        <w:spacing w:before="0" w:beforeAutospacing="0" w:after="0" w:afterAutospacing="0"/>
        <w:jc w:val="both"/>
        <w:rPr>
          <w:rFonts w:ascii="Arial" w:hAnsi="Arial" w:cs="Arial"/>
          <w:sz w:val="22"/>
          <w:szCs w:val="20"/>
          <w:vertAlign w:val="superscript"/>
          <w:lang w:val="en-US"/>
        </w:rPr>
      </w:pPr>
      <w:r w:rsidRPr="00AA5FED">
        <w:rPr>
          <w:rFonts w:ascii="Arial" w:hAnsi="Arial" w:cs="Arial"/>
          <w:sz w:val="22"/>
          <w:szCs w:val="20"/>
          <w:vertAlign w:val="superscript"/>
          <w:lang w:val="en-US"/>
        </w:rPr>
        <w:t xml:space="preserve"> </w:t>
      </w:r>
      <w:r w:rsidR="00A65A0C" w:rsidRPr="00AA5FED">
        <w:rPr>
          <w:rFonts w:ascii="Arial" w:hAnsi="Arial" w:cs="Arial"/>
          <w:sz w:val="22"/>
          <w:szCs w:val="20"/>
          <w:vertAlign w:val="superscript"/>
          <w:lang w:val="en-US"/>
        </w:rPr>
        <w:t xml:space="preserve">T3 = cattle manure </w:t>
      </w:r>
      <w:r w:rsidRPr="00AA5FED">
        <w:rPr>
          <w:rFonts w:ascii="Arial" w:hAnsi="Arial" w:cs="Arial"/>
          <w:sz w:val="22"/>
          <w:szCs w:val="20"/>
          <w:vertAlign w:val="superscript"/>
          <w:lang w:val="en-US"/>
        </w:rPr>
        <w:t xml:space="preserve">+ rabbit urine diluted 2 times; </w:t>
      </w:r>
      <w:r w:rsidR="00A65A0C" w:rsidRPr="00AA5FED">
        <w:rPr>
          <w:rFonts w:ascii="Arial" w:hAnsi="Arial" w:cs="Arial"/>
          <w:sz w:val="22"/>
          <w:szCs w:val="20"/>
          <w:vertAlign w:val="superscript"/>
          <w:lang w:val="en-US"/>
        </w:rPr>
        <w:t>T4 = cattle manure + undiluted rabbit urine.</w:t>
      </w:r>
    </w:p>
    <w:p w:rsidR="00944668" w:rsidRPr="00851CC4" w:rsidRDefault="00944668" w:rsidP="00944668">
      <w:pPr>
        <w:pStyle w:val="Titre4"/>
        <w:spacing w:before="0"/>
        <w:jc w:val="both"/>
        <w:rPr>
          <w:rStyle w:val="lev"/>
          <w:rFonts w:ascii="Arial" w:hAnsi="Arial" w:cs="Arial"/>
          <w:b/>
          <w:bCs/>
          <w:color w:val="auto"/>
          <w:lang w:val="en-US"/>
        </w:rPr>
        <w:sectPr w:rsidR="00944668" w:rsidRPr="00851CC4" w:rsidSect="00823ABB">
          <w:type w:val="continuous"/>
          <w:pgSz w:w="12240" w:h="15840"/>
          <w:pgMar w:top="720" w:right="2034" w:bottom="1843" w:left="1985" w:header="720" w:footer="720" w:gutter="0"/>
          <w:cols w:space="397"/>
          <w:docGrid w:linePitch="360"/>
        </w:sectPr>
      </w:pPr>
    </w:p>
    <w:p w:rsidR="00823ABB" w:rsidRDefault="00823ABB" w:rsidP="00AA5FED">
      <w:pPr>
        <w:pStyle w:val="Titre4"/>
        <w:spacing w:before="0"/>
        <w:rPr>
          <w:rStyle w:val="lev"/>
          <w:rFonts w:ascii="Arial" w:hAnsi="Arial" w:cs="Arial"/>
          <w:b/>
          <w:bCs/>
          <w:i w:val="0"/>
          <w:color w:val="auto"/>
          <w:sz w:val="22"/>
          <w:lang w:val="en-US"/>
        </w:rPr>
        <w:sectPr w:rsidR="00823ABB" w:rsidSect="00AA5FED">
          <w:type w:val="continuous"/>
          <w:pgSz w:w="12240" w:h="15840"/>
          <w:pgMar w:top="1276" w:right="2034" w:bottom="1843" w:left="1985" w:header="720" w:footer="720" w:gutter="0"/>
          <w:cols w:num="2" w:space="397"/>
          <w:docGrid w:linePitch="360"/>
        </w:sectPr>
      </w:pPr>
    </w:p>
    <w:p w:rsidR="00A65A0C" w:rsidRPr="00851CC4" w:rsidRDefault="001F1B69" w:rsidP="00AA5FED">
      <w:pPr>
        <w:pStyle w:val="Titre4"/>
        <w:spacing w:before="0"/>
        <w:rPr>
          <w:rFonts w:ascii="Arial" w:hAnsi="Arial" w:cs="Arial"/>
          <w:i w:val="0"/>
          <w:color w:val="auto"/>
          <w:sz w:val="22"/>
          <w:lang w:val="en-US"/>
        </w:rPr>
      </w:pPr>
      <w:r w:rsidRPr="00851CC4">
        <w:rPr>
          <w:rStyle w:val="lev"/>
          <w:rFonts w:ascii="Arial" w:hAnsi="Arial" w:cs="Arial"/>
          <w:b/>
          <w:bCs/>
          <w:i w:val="0"/>
          <w:color w:val="auto"/>
          <w:sz w:val="22"/>
          <w:lang w:val="en-US"/>
        </w:rPr>
        <w:t>3.3.</w:t>
      </w:r>
      <w:r w:rsidR="00A65A0C" w:rsidRPr="00851CC4">
        <w:rPr>
          <w:rStyle w:val="lev"/>
          <w:rFonts w:ascii="Arial" w:hAnsi="Arial" w:cs="Arial"/>
          <w:b/>
          <w:bCs/>
          <w:i w:val="0"/>
          <w:color w:val="auto"/>
          <w:sz w:val="22"/>
          <w:lang w:val="en-US"/>
        </w:rPr>
        <w:t xml:space="preserve"> </w:t>
      </w:r>
      <w:r w:rsidR="00944668" w:rsidRPr="00851CC4">
        <w:rPr>
          <w:rStyle w:val="lev"/>
          <w:rFonts w:ascii="Arial" w:hAnsi="Arial" w:cs="Arial"/>
          <w:b/>
          <w:bCs/>
          <w:i w:val="0"/>
          <w:color w:val="auto"/>
          <w:sz w:val="22"/>
          <w:lang w:val="en-US"/>
        </w:rPr>
        <w:t>Variation in plant height (in cm)</w:t>
      </w:r>
    </w:p>
    <w:p w:rsidR="00A65A0C" w:rsidRPr="00851CC4" w:rsidRDefault="00A65A0C" w:rsidP="00AA5FED">
      <w:pPr>
        <w:pStyle w:val="NormalWeb"/>
        <w:jc w:val="both"/>
        <w:rPr>
          <w:rFonts w:ascii="Arial" w:hAnsi="Arial" w:cs="Arial"/>
          <w:sz w:val="20"/>
          <w:szCs w:val="20"/>
          <w:lang w:val="en-US"/>
        </w:rPr>
      </w:pPr>
      <w:r w:rsidRPr="00851CC4">
        <w:rPr>
          <w:rFonts w:ascii="Arial" w:hAnsi="Arial" w:cs="Arial"/>
          <w:sz w:val="20"/>
          <w:szCs w:val="20"/>
          <w:lang w:val="en-US"/>
        </w:rPr>
        <w:t>For all treatments, the average height of maize plants varied significantly between treatments (p &lt; 0.05). Treatment T3 (rabbit urine diluted twice + cattle manure) recorded the highest plant height with 38.36±0.949 cm, 126.39±24.606 cm, and 191.25±8.290 cm at 4, 8, and 13 weeks aft</w:t>
      </w:r>
      <w:r w:rsidR="00944668" w:rsidRPr="00851CC4">
        <w:rPr>
          <w:rFonts w:ascii="Arial" w:hAnsi="Arial" w:cs="Arial"/>
          <w:sz w:val="20"/>
          <w:szCs w:val="20"/>
          <w:lang w:val="en-US"/>
        </w:rPr>
        <w:t>er sowing, respectively (Table 3</w:t>
      </w:r>
      <w:r w:rsidRPr="00851CC4">
        <w:rPr>
          <w:rFonts w:ascii="Arial" w:hAnsi="Arial" w:cs="Arial"/>
          <w:sz w:val="20"/>
          <w:szCs w:val="20"/>
          <w:lang w:val="en-US"/>
        </w:rPr>
        <w:t>). T3 was followed by T4 (undiluted rabbit urine + cattle manure) with respective heights of 37.50±1.106 cm, 121.74±19.928 cm, and 180.063±8.253 cm</w:t>
      </w:r>
      <w:r w:rsidR="0095483D" w:rsidRPr="00851CC4">
        <w:rPr>
          <w:rFonts w:ascii="Arial" w:hAnsi="Arial" w:cs="Arial"/>
          <w:sz w:val="20"/>
          <w:szCs w:val="20"/>
          <w:lang w:val="en-US" w:eastAsia="en-US"/>
        </w:rPr>
        <w:t xml:space="preserve"> </w:t>
      </w:r>
      <w:r w:rsidR="0095483D" w:rsidRPr="00851CC4">
        <w:rPr>
          <w:rFonts w:ascii="Arial" w:hAnsi="Arial" w:cs="Arial"/>
          <w:sz w:val="20"/>
          <w:szCs w:val="20"/>
          <w:lang w:val="en-US"/>
        </w:rPr>
        <w:t>at 4, 8, and 13 weeks after sowing, respectively.</w:t>
      </w:r>
    </w:p>
    <w:p w:rsidR="001F1B69" w:rsidRPr="000E2E0D" w:rsidRDefault="00A65A0C" w:rsidP="00823ABB">
      <w:pPr>
        <w:pStyle w:val="NormalWeb"/>
        <w:jc w:val="both"/>
        <w:rPr>
          <w:rStyle w:val="lev"/>
          <w:rFonts w:ascii="Arial" w:hAnsi="Arial" w:cs="Arial"/>
          <w:b w:val="0"/>
          <w:bCs w:val="0"/>
          <w:sz w:val="20"/>
          <w:szCs w:val="20"/>
          <w:lang w:val="en-US"/>
        </w:rPr>
        <w:sectPr w:rsidR="001F1B69" w:rsidRPr="000E2E0D" w:rsidSect="00AA5FED">
          <w:type w:val="continuous"/>
          <w:pgSz w:w="12240" w:h="15840"/>
          <w:pgMar w:top="1276" w:right="2034" w:bottom="1843" w:left="1985" w:header="720" w:footer="720" w:gutter="0"/>
          <w:cols w:num="2" w:space="397"/>
          <w:docGrid w:linePitch="360"/>
        </w:sectPr>
      </w:pPr>
      <w:r w:rsidRPr="00851CC4">
        <w:rPr>
          <w:rFonts w:ascii="Arial" w:hAnsi="Arial" w:cs="Arial"/>
          <w:sz w:val="20"/>
          <w:szCs w:val="20"/>
          <w:lang w:val="en-US"/>
        </w:rPr>
        <w:t>The lowest plant height at 4, 8, and 13 weeks was observed in the control treatment T0 (no fertilizer), with 19.43±1.902 cm, 47.43±6.177 cm, and 77.167±3.075 cm, respectively. T3 and T4 stood out with the highest plant heights, indicating that high concentrations of rabbit urine significantly impact maize growth. These findings are consistent with Indabo &amp; Abubakar (2020), who reported that rabbit urine influenced the morphological traits (plant height and leaf number) of tomato plants when applied alongside the recommended doses of NPK fertilizer.</w:t>
      </w:r>
    </w:p>
    <w:p w:rsidR="00AA5FED" w:rsidRPr="00851CC4" w:rsidRDefault="00AA5FED" w:rsidP="00471858">
      <w:pPr>
        <w:pStyle w:val="NormalWeb"/>
        <w:spacing w:before="0" w:beforeAutospacing="0" w:after="0" w:afterAutospacing="0"/>
        <w:rPr>
          <w:rStyle w:val="lev"/>
          <w:rFonts w:ascii="Arial" w:hAnsi="Arial" w:cs="Arial"/>
          <w:sz w:val="20"/>
          <w:szCs w:val="20"/>
          <w:lang w:val="en-US"/>
        </w:rPr>
      </w:pPr>
    </w:p>
    <w:p w:rsidR="00A65A0C" w:rsidRPr="00851CC4" w:rsidRDefault="00944668" w:rsidP="00471858">
      <w:pPr>
        <w:pStyle w:val="NormalWeb"/>
        <w:spacing w:before="0" w:beforeAutospacing="0" w:after="0" w:afterAutospacing="0"/>
        <w:rPr>
          <w:rStyle w:val="lev"/>
          <w:rFonts w:ascii="Arial" w:hAnsi="Arial" w:cs="Arial"/>
          <w:sz w:val="20"/>
          <w:szCs w:val="20"/>
          <w:lang w:val="en-US"/>
        </w:rPr>
      </w:pPr>
      <w:r w:rsidRPr="00851CC4">
        <w:rPr>
          <w:rStyle w:val="lev"/>
          <w:rFonts w:ascii="Arial" w:hAnsi="Arial" w:cs="Arial"/>
          <w:sz w:val="20"/>
          <w:szCs w:val="20"/>
          <w:lang w:val="en-US"/>
        </w:rPr>
        <w:t>Table 3</w:t>
      </w:r>
      <w:r w:rsidR="00A65A0C" w:rsidRPr="00851CC4">
        <w:rPr>
          <w:rStyle w:val="lev"/>
          <w:rFonts w:ascii="Arial" w:hAnsi="Arial" w:cs="Arial"/>
          <w:sz w:val="20"/>
          <w:szCs w:val="20"/>
          <w:lang w:val="en-US"/>
        </w:rPr>
        <w:t xml:space="preserve">: </w:t>
      </w:r>
      <w:r w:rsidRPr="00851CC4">
        <w:rPr>
          <w:rStyle w:val="lev"/>
          <w:rFonts w:ascii="Arial" w:hAnsi="Arial" w:cs="Arial"/>
          <w:sz w:val="20"/>
          <w:szCs w:val="20"/>
          <w:lang w:val="en-US"/>
        </w:rPr>
        <w:t>Average plant height (in cm) after application of rabbit urine</w:t>
      </w:r>
    </w:p>
    <w:p w:rsidR="00471858" w:rsidRPr="00851CC4" w:rsidRDefault="00471858" w:rsidP="00471858">
      <w:pPr>
        <w:pStyle w:val="NormalWeb"/>
        <w:spacing w:before="0" w:beforeAutospacing="0" w:after="0" w:afterAutospacing="0"/>
        <w:rPr>
          <w:rStyle w:val="lev"/>
          <w:rFonts w:ascii="Arial" w:hAnsi="Arial" w:cs="Arial"/>
          <w:sz w:val="20"/>
          <w:szCs w:val="20"/>
          <w:lang w:val="en-US"/>
        </w:rPr>
      </w:pPr>
    </w:p>
    <w:tbl>
      <w:tblPr>
        <w:tblStyle w:val="Tramemoyenne2"/>
        <w:tblW w:w="7857" w:type="dxa"/>
        <w:tblLayout w:type="fixed"/>
        <w:tblLook w:val="0000" w:firstRow="0" w:lastRow="0" w:firstColumn="0" w:lastColumn="0" w:noHBand="0" w:noVBand="0"/>
      </w:tblPr>
      <w:tblGrid>
        <w:gridCol w:w="1567"/>
        <w:gridCol w:w="1887"/>
        <w:gridCol w:w="2201"/>
        <w:gridCol w:w="2202"/>
      </w:tblGrid>
      <w:tr w:rsidR="001F1B69" w:rsidRPr="00851CC4" w:rsidTr="009F5582">
        <w:trPr>
          <w:cnfStyle w:val="000000100000" w:firstRow="0" w:lastRow="0" w:firstColumn="0" w:lastColumn="0" w:oddVBand="0" w:evenVBand="0" w:oddHBand="1" w:evenHBand="0"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1567" w:type="dxa"/>
            <w:tcBorders>
              <w:top w:val="single" w:sz="12"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rPr>
                <w:rFonts w:ascii="Arial" w:hAnsi="Arial" w:cs="Arial"/>
                <w:lang w:val="en-US"/>
              </w:rPr>
            </w:pPr>
          </w:p>
        </w:tc>
        <w:tc>
          <w:tcPr>
            <w:tcW w:w="6290" w:type="dxa"/>
            <w:gridSpan w:val="3"/>
            <w:tcBorders>
              <w:top w:val="single" w:sz="12" w:space="0" w:color="auto"/>
              <w:bottom w:val="single" w:sz="6"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851CC4">
              <w:rPr>
                <w:rStyle w:val="lev"/>
                <w:rFonts w:ascii="Arial" w:hAnsi="Arial" w:cs="Arial"/>
                <w:lang w:val="en-US"/>
              </w:rPr>
              <w:t>Plant height (in cm)</w:t>
            </w:r>
          </w:p>
        </w:tc>
      </w:tr>
      <w:tr w:rsidR="001F1B69" w:rsidRPr="00851CC4" w:rsidTr="009F5582">
        <w:trPr>
          <w:trHeight w:val="221"/>
        </w:trPr>
        <w:tc>
          <w:tcPr>
            <w:cnfStyle w:val="000010000000" w:firstRow="0" w:lastRow="0" w:firstColumn="0" w:lastColumn="0" w:oddVBand="1" w:evenVBand="0" w:oddHBand="0" w:evenHBand="0" w:firstRowFirstColumn="0" w:firstRowLastColumn="0" w:lastRowFirstColumn="0" w:lastRowLastColumn="0"/>
            <w:tcW w:w="1567" w:type="dxa"/>
            <w:tcBorders>
              <w:bottom w:val="single" w:sz="6"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rPr>
                <w:rFonts w:ascii="Arial" w:hAnsi="Arial" w:cs="Arial"/>
                <w:b/>
                <w:lang w:val="en-US"/>
              </w:rPr>
            </w:pPr>
            <w:r w:rsidRPr="00851CC4">
              <w:rPr>
                <w:rFonts w:ascii="Arial" w:hAnsi="Arial" w:cs="Arial"/>
                <w:b/>
                <w:bCs/>
                <w:lang w:val="en-US"/>
              </w:rPr>
              <w:t>Treatment</w:t>
            </w:r>
          </w:p>
        </w:tc>
        <w:tc>
          <w:tcPr>
            <w:tcW w:w="1887" w:type="dxa"/>
            <w:tcBorders>
              <w:top w:val="single" w:sz="6" w:space="0" w:color="auto"/>
              <w:bottom w:val="single" w:sz="6" w:space="0" w:color="auto"/>
            </w:tcBorders>
            <w:shd w:val="clear" w:color="auto" w:fill="auto"/>
          </w:tcPr>
          <w:p w:rsidR="001F1B69" w:rsidRPr="00851CC4" w:rsidRDefault="001F1B69" w:rsidP="009F5582">
            <w:pPr>
              <w:spacing w:before="40" w:after="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en-US"/>
              </w:rPr>
            </w:pPr>
            <w:r w:rsidRPr="00851CC4">
              <w:rPr>
                <w:rFonts w:ascii="Arial" w:hAnsi="Arial" w:cs="Arial"/>
                <w:b/>
                <w:bCs/>
                <w:lang w:val="en-US"/>
              </w:rPr>
              <w:t>4 WAS</w:t>
            </w:r>
          </w:p>
        </w:tc>
        <w:tc>
          <w:tcPr>
            <w:cnfStyle w:val="000010000000" w:firstRow="0" w:lastRow="0" w:firstColumn="0" w:lastColumn="0" w:oddVBand="1" w:evenVBand="0" w:oddHBand="0" w:evenHBand="0" w:firstRowFirstColumn="0" w:firstRowLastColumn="0" w:lastRowFirstColumn="0" w:lastRowLastColumn="0"/>
            <w:tcW w:w="2201" w:type="dxa"/>
            <w:tcBorders>
              <w:top w:val="single" w:sz="6" w:space="0" w:color="auto"/>
              <w:bottom w:val="single" w:sz="6" w:space="0" w:color="auto"/>
            </w:tcBorders>
            <w:shd w:val="clear" w:color="auto" w:fill="auto"/>
          </w:tcPr>
          <w:p w:rsidR="001F1B69" w:rsidRPr="00851CC4" w:rsidRDefault="001F1B69" w:rsidP="009F5582">
            <w:pPr>
              <w:spacing w:before="40" w:after="40" w:line="276" w:lineRule="auto"/>
              <w:jc w:val="center"/>
              <w:rPr>
                <w:rFonts w:ascii="Arial" w:hAnsi="Arial" w:cs="Arial"/>
                <w:b/>
                <w:bCs/>
                <w:lang w:val="en-US"/>
              </w:rPr>
            </w:pPr>
            <w:r w:rsidRPr="00851CC4">
              <w:rPr>
                <w:rFonts w:ascii="Arial" w:hAnsi="Arial" w:cs="Arial"/>
                <w:b/>
                <w:bCs/>
                <w:lang w:val="en-US"/>
              </w:rPr>
              <w:t>8 WAS</w:t>
            </w:r>
          </w:p>
        </w:tc>
        <w:tc>
          <w:tcPr>
            <w:tcW w:w="2202" w:type="dxa"/>
            <w:tcBorders>
              <w:top w:val="single" w:sz="6" w:space="0" w:color="auto"/>
              <w:bottom w:val="single" w:sz="6" w:space="0" w:color="auto"/>
            </w:tcBorders>
            <w:shd w:val="clear" w:color="auto" w:fill="auto"/>
          </w:tcPr>
          <w:p w:rsidR="001F1B69" w:rsidRPr="00851CC4" w:rsidRDefault="001F1B69" w:rsidP="009F5582">
            <w:pPr>
              <w:spacing w:before="40" w:after="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en-US"/>
              </w:rPr>
            </w:pPr>
            <w:r w:rsidRPr="00851CC4">
              <w:rPr>
                <w:rFonts w:ascii="Arial" w:hAnsi="Arial" w:cs="Arial"/>
                <w:b/>
                <w:bCs/>
                <w:lang w:val="en-US"/>
              </w:rPr>
              <w:t>13 WAS</w:t>
            </w:r>
          </w:p>
        </w:tc>
      </w:tr>
      <w:tr w:rsidR="001F1B69" w:rsidRPr="00851CC4" w:rsidTr="000E2E0D">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1567" w:type="dxa"/>
            <w:tcBorders>
              <w:top w:val="single" w:sz="6"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rPr>
                <w:rFonts w:ascii="Arial" w:hAnsi="Arial" w:cs="Arial"/>
                <w:lang w:val="en-US"/>
              </w:rPr>
            </w:pPr>
            <w:r w:rsidRPr="00851CC4">
              <w:rPr>
                <w:rFonts w:ascii="Arial" w:hAnsi="Arial" w:cs="Arial"/>
                <w:lang w:val="en-US"/>
              </w:rPr>
              <w:t>T0</w:t>
            </w:r>
          </w:p>
        </w:tc>
        <w:tc>
          <w:tcPr>
            <w:tcW w:w="1887" w:type="dxa"/>
            <w:tcBorders>
              <w:top w:val="single" w:sz="6"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851CC4">
              <w:rPr>
                <w:rFonts w:ascii="Arial" w:hAnsi="Arial" w:cs="Arial"/>
                <w:lang w:val="en-US"/>
              </w:rPr>
              <w:t>19,43±1,902</w:t>
            </w:r>
            <w:r w:rsidRPr="00851CC4">
              <w:rPr>
                <w:rFonts w:ascii="Arial" w:hAnsi="Arial" w:cs="Arial"/>
                <w:vertAlign w:val="superscript"/>
                <w:lang w:val="en-US"/>
              </w:rPr>
              <w:t>d</w:t>
            </w:r>
          </w:p>
        </w:tc>
        <w:tc>
          <w:tcPr>
            <w:cnfStyle w:val="000010000000" w:firstRow="0" w:lastRow="0" w:firstColumn="0" w:lastColumn="0" w:oddVBand="1" w:evenVBand="0" w:oddHBand="0" w:evenHBand="0" w:firstRowFirstColumn="0" w:firstRowLastColumn="0" w:lastRowFirstColumn="0" w:lastRowLastColumn="0"/>
            <w:tcW w:w="2201" w:type="dxa"/>
            <w:tcBorders>
              <w:top w:val="single" w:sz="6"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jc w:val="center"/>
              <w:rPr>
                <w:rFonts w:ascii="Arial" w:hAnsi="Arial" w:cs="Arial"/>
                <w:lang w:val="en-US"/>
              </w:rPr>
            </w:pPr>
            <w:r w:rsidRPr="00851CC4">
              <w:rPr>
                <w:rFonts w:ascii="Arial" w:hAnsi="Arial" w:cs="Arial"/>
                <w:lang w:val="en-US"/>
              </w:rPr>
              <w:t>47,43±6,177</w:t>
            </w:r>
            <w:r w:rsidRPr="00851CC4">
              <w:rPr>
                <w:rFonts w:ascii="Arial" w:hAnsi="Arial" w:cs="Arial"/>
                <w:vertAlign w:val="superscript"/>
                <w:lang w:val="en-US"/>
              </w:rPr>
              <w:t>c</w:t>
            </w:r>
          </w:p>
        </w:tc>
        <w:tc>
          <w:tcPr>
            <w:tcW w:w="2202" w:type="dxa"/>
            <w:tcBorders>
              <w:top w:val="single" w:sz="6"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851CC4">
              <w:rPr>
                <w:rFonts w:ascii="Arial" w:hAnsi="Arial" w:cs="Arial"/>
                <w:lang w:val="en-US"/>
              </w:rPr>
              <w:t>77,167±3,075</w:t>
            </w:r>
            <w:r w:rsidRPr="00851CC4">
              <w:rPr>
                <w:rFonts w:ascii="Arial" w:hAnsi="Arial" w:cs="Arial"/>
                <w:vertAlign w:val="superscript"/>
                <w:lang w:val="en-US"/>
              </w:rPr>
              <w:t>c</w:t>
            </w:r>
          </w:p>
        </w:tc>
      </w:tr>
      <w:tr w:rsidR="001F1B69" w:rsidRPr="00851CC4" w:rsidTr="000E2E0D">
        <w:trPr>
          <w:trHeight w:val="278"/>
        </w:trPr>
        <w:tc>
          <w:tcPr>
            <w:cnfStyle w:val="000010000000" w:firstRow="0" w:lastRow="0" w:firstColumn="0" w:lastColumn="0" w:oddVBand="1" w:evenVBand="0" w:oddHBand="0" w:evenHBand="0" w:firstRowFirstColumn="0" w:firstRowLastColumn="0" w:lastRowFirstColumn="0" w:lastRowLastColumn="0"/>
            <w:tcW w:w="1567" w:type="dxa"/>
            <w:shd w:val="clear" w:color="auto" w:fill="auto"/>
          </w:tcPr>
          <w:p w:rsidR="001F1B69" w:rsidRPr="00851CC4" w:rsidRDefault="001F1B69" w:rsidP="009F5582">
            <w:pPr>
              <w:autoSpaceDE w:val="0"/>
              <w:autoSpaceDN w:val="0"/>
              <w:adjustRightInd w:val="0"/>
              <w:spacing w:before="40" w:after="40" w:line="276" w:lineRule="auto"/>
              <w:ind w:left="60" w:right="60"/>
              <w:rPr>
                <w:rFonts w:ascii="Arial" w:hAnsi="Arial" w:cs="Arial"/>
                <w:lang w:val="en-US"/>
              </w:rPr>
            </w:pPr>
            <w:r w:rsidRPr="00851CC4">
              <w:rPr>
                <w:rFonts w:ascii="Arial" w:hAnsi="Arial" w:cs="Arial"/>
                <w:lang w:val="en-US"/>
              </w:rPr>
              <w:t>T1</w:t>
            </w:r>
          </w:p>
        </w:tc>
        <w:tc>
          <w:tcPr>
            <w:tcW w:w="1887" w:type="dxa"/>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851CC4">
              <w:rPr>
                <w:rFonts w:ascii="Arial" w:hAnsi="Arial" w:cs="Arial"/>
                <w:lang w:val="en-US"/>
              </w:rPr>
              <w:t>36,18±1,108</w:t>
            </w:r>
            <w:r w:rsidRPr="00851CC4">
              <w:rPr>
                <w:rFonts w:ascii="Arial" w:hAnsi="Arial" w:cs="Arial"/>
                <w:vertAlign w:val="superscript"/>
                <w:lang w:val="en-US"/>
              </w:rPr>
              <w:t>c</w:t>
            </w:r>
          </w:p>
        </w:tc>
        <w:tc>
          <w:tcPr>
            <w:cnfStyle w:val="000010000000" w:firstRow="0" w:lastRow="0" w:firstColumn="0" w:lastColumn="0" w:oddVBand="1" w:evenVBand="0" w:oddHBand="0" w:evenHBand="0" w:firstRowFirstColumn="0" w:firstRowLastColumn="0" w:lastRowFirstColumn="0" w:lastRowLastColumn="0"/>
            <w:tcW w:w="2201" w:type="dxa"/>
            <w:shd w:val="clear" w:color="auto" w:fill="auto"/>
          </w:tcPr>
          <w:p w:rsidR="001F1B69" w:rsidRPr="00851CC4" w:rsidRDefault="001F1B69" w:rsidP="009F5582">
            <w:pPr>
              <w:autoSpaceDE w:val="0"/>
              <w:autoSpaceDN w:val="0"/>
              <w:adjustRightInd w:val="0"/>
              <w:spacing w:before="40" w:after="40" w:line="276" w:lineRule="auto"/>
              <w:ind w:left="60" w:right="60"/>
              <w:jc w:val="center"/>
              <w:rPr>
                <w:rFonts w:ascii="Arial" w:hAnsi="Arial" w:cs="Arial"/>
                <w:lang w:val="en-US"/>
              </w:rPr>
            </w:pPr>
            <w:r w:rsidRPr="00851CC4">
              <w:rPr>
                <w:rFonts w:ascii="Arial" w:hAnsi="Arial" w:cs="Arial"/>
                <w:lang w:val="en-US"/>
              </w:rPr>
              <w:t>97,76±22,008</w:t>
            </w:r>
            <w:r w:rsidRPr="00851CC4">
              <w:rPr>
                <w:rFonts w:ascii="Arial" w:hAnsi="Arial" w:cs="Arial"/>
                <w:vertAlign w:val="superscript"/>
                <w:lang w:val="en-US"/>
              </w:rPr>
              <w:t>b</w:t>
            </w:r>
          </w:p>
        </w:tc>
        <w:tc>
          <w:tcPr>
            <w:tcW w:w="2202" w:type="dxa"/>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851CC4">
              <w:rPr>
                <w:rFonts w:ascii="Arial" w:hAnsi="Arial" w:cs="Arial"/>
                <w:lang w:val="en-US"/>
              </w:rPr>
              <w:t>177,440±4,685</w:t>
            </w:r>
            <w:r w:rsidRPr="00851CC4">
              <w:rPr>
                <w:rFonts w:ascii="Arial" w:hAnsi="Arial" w:cs="Arial"/>
                <w:vertAlign w:val="superscript"/>
                <w:lang w:val="en-US"/>
              </w:rPr>
              <w:t>b</w:t>
            </w:r>
          </w:p>
        </w:tc>
      </w:tr>
      <w:tr w:rsidR="001F1B69" w:rsidRPr="00851CC4" w:rsidTr="000E2E0D">
        <w:trPr>
          <w:cnfStyle w:val="000000100000" w:firstRow="0" w:lastRow="0" w:firstColumn="0" w:lastColumn="0" w:oddVBand="0" w:evenVBand="0" w:oddHBand="1" w:evenHBand="0" w:firstRowFirstColumn="0" w:firstRowLastColumn="0" w:lastRowFirstColumn="0" w:lastRowLastColumn="0"/>
          <w:trHeight w:val="242"/>
        </w:trPr>
        <w:tc>
          <w:tcPr>
            <w:cnfStyle w:val="000010000000" w:firstRow="0" w:lastRow="0" w:firstColumn="0" w:lastColumn="0" w:oddVBand="1" w:evenVBand="0" w:oddHBand="0" w:evenHBand="0" w:firstRowFirstColumn="0" w:firstRowLastColumn="0" w:lastRowFirstColumn="0" w:lastRowLastColumn="0"/>
            <w:tcW w:w="1567" w:type="dxa"/>
            <w:shd w:val="clear" w:color="auto" w:fill="auto"/>
          </w:tcPr>
          <w:p w:rsidR="001F1B69" w:rsidRPr="00851CC4" w:rsidRDefault="001F1B69" w:rsidP="009F5582">
            <w:pPr>
              <w:autoSpaceDE w:val="0"/>
              <w:autoSpaceDN w:val="0"/>
              <w:adjustRightInd w:val="0"/>
              <w:spacing w:before="40" w:after="40" w:line="276" w:lineRule="auto"/>
              <w:ind w:left="60" w:right="60"/>
              <w:rPr>
                <w:rFonts w:ascii="Arial" w:hAnsi="Arial" w:cs="Arial"/>
                <w:lang w:val="en-US"/>
              </w:rPr>
            </w:pPr>
            <w:r w:rsidRPr="00851CC4">
              <w:rPr>
                <w:rFonts w:ascii="Arial" w:hAnsi="Arial" w:cs="Arial"/>
                <w:lang w:val="en-US"/>
              </w:rPr>
              <w:t>T2</w:t>
            </w:r>
          </w:p>
        </w:tc>
        <w:tc>
          <w:tcPr>
            <w:tcW w:w="1887" w:type="dxa"/>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851CC4">
              <w:rPr>
                <w:rFonts w:ascii="Arial" w:hAnsi="Arial" w:cs="Arial"/>
                <w:lang w:val="en-US"/>
              </w:rPr>
              <w:t>36,54±1,304</w:t>
            </w:r>
            <w:r w:rsidRPr="00851CC4">
              <w:rPr>
                <w:rFonts w:ascii="Arial" w:hAnsi="Arial" w:cs="Arial"/>
                <w:vertAlign w:val="superscript"/>
                <w:lang w:val="en-US"/>
              </w:rPr>
              <w:t>c</w:t>
            </w:r>
          </w:p>
        </w:tc>
        <w:tc>
          <w:tcPr>
            <w:cnfStyle w:val="000010000000" w:firstRow="0" w:lastRow="0" w:firstColumn="0" w:lastColumn="0" w:oddVBand="1" w:evenVBand="0" w:oddHBand="0" w:evenHBand="0" w:firstRowFirstColumn="0" w:firstRowLastColumn="0" w:lastRowFirstColumn="0" w:lastRowLastColumn="0"/>
            <w:tcW w:w="2201" w:type="dxa"/>
            <w:shd w:val="clear" w:color="auto" w:fill="auto"/>
          </w:tcPr>
          <w:p w:rsidR="001F1B69" w:rsidRPr="00851CC4" w:rsidRDefault="001F1B69" w:rsidP="009F5582">
            <w:pPr>
              <w:autoSpaceDE w:val="0"/>
              <w:autoSpaceDN w:val="0"/>
              <w:adjustRightInd w:val="0"/>
              <w:spacing w:before="40" w:after="40" w:line="276" w:lineRule="auto"/>
              <w:ind w:left="60" w:right="60"/>
              <w:jc w:val="center"/>
              <w:rPr>
                <w:rFonts w:ascii="Arial" w:hAnsi="Arial" w:cs="Arial"/>
                <w:lang w:val="en-US"/>
              </w:rPr>
            </w:pPr>
            <w:r w:rsidRPr="00851CC4">
              <w:rPr>
                <w:rFonts w:ascii="Arial" w:hAnsi="Arial" w:cs="Arial"/>
                <w:lang w:val="en-US"/>
              </w:rPr>
              <w:t>99,81±19,520</w:t>
            </w:r>
            <w:r w:rsidRPr="00851CC4">
              <w:rPr>
                <w:rFonts w:ascii="Arial" w:hAnsi="Arial" w:cs="Arial"/>
                <w:vertAlign w:val="superscript"/>
                <w:lang w:val="en-US"/>
              </w:rPr>
              <w:t>b</w:t>
            </w:r>
          </w:p>
        </w:tc>
        <w:tc>
          <w:tcPr>
            <w:tcW w:w="2202" w:type="dxa"/>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851CC4">
              <w:rPr>
                <w:rFonts w:ascii="Arial" w:hAnsi="Arial" w:cs="Arial"/>
                <w:lang w:val="en-US"/>
              </w:rPr>
              <w:t>178,760±3,945</w:t>
            </w:r>
            <w:r w:rsidRPr="00851CC4">
              <w:rPr>
                <w:rFonts w:ascii="Arial" w:hAnsi="Arial" w:cs="Arial"/>
                <w:vertAlign w:val="superscript"/>
                <w:lang w:val="en-US"/>
              </w:rPr>
              <w:t>b</w:t>
            </w:r>
          </w:p>
        </w:tc>
      </w:tr>
      <w:tr w:rsidR="001F1B69" w:rsidRPr="00851CC4" w:rsidTr="000E2E0D">
        <w:trPr>
          <w:trHeight w:val="207"/>
        </w:trPr>
        <w:tc>
          <w:tcPr>
            <w:cnfStyle w:val="000010000000" w:firstRow="0" w:lastRow="0" w:firstColumn="0" w:lastColumn="0" w:oddVBand="1" w:evenVBand="0" w:oddHBand="0" w:evenHBand="0" w:firstRowFirstColumn="0" w:firstRowLastColumn="0" w:lastRowFirstColumn="0" w:lastRowLastColumn="0"/>
            <w:tcW w:w="1567" w:type="dxa"/>
            <w:shd w:val="clear" w:color="auto" w:fill="auto"/>
          </w:tcPr>
          <w:p w:rsidR="001F1B69" w:rsidRPr="00851CC4" w:rsidRDefault="001F1B69" w:rsidP="009F5582">
            <w:pPr>
              <w:autoSpaceDE w:val="0"/>
              <w:autoSpaceDN w:val="0"/>
              <w:adjustRightInd w:val="0"/>
              <w:spacing w:before="40" w:after="40" w:line="276" w:lineRule="auto"/>
              <w:ind w:left="60" w:right="60"/>
              <w:rPr>
                <w:rFonts w:ascii="Arial" w:hAnsi="Arial" w:cs="Arial"/>
                <w:lang w:val="en-US"/>
              </w:rPr>
            </w:pPr>
            <w:r w:rsidRPr="00851CC4">
              <w:rPr>
                <w:rFonts w:ascii="Arial" w:hAnsi="Arial" w:cs="Arial"/>
                <w:lang w:val="en-US"/>
              </w:rPr>
              <w:t>T3</w:t>
            </w:r>
          </w:p>
        </w:tc>
        <w:tc>
          <w:tcPr>
            <w:tcW w:w="1887" w:type="dxa"/>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851CC4">
              <w:rPr>
                <w:rFonts w:ascii="Arial" w:hAnsi="Arial" w:cs="Arial"/>
                <w:lang w:val="en-US"/>
              </w:rPr>
              <w:t>38,36±0,949</w:t>
            </w:r>
            <w:r w:rsidRPr="00851CC4">
              <w:rPr>
                <w:rFonts w:ascii="Arial" w:hAnsi="Arial" w:cs="Arial"/>
                <w:vertAlign w:val="superscript"/>
                <w:lang w:val="en-US"/>
              </w:rPr>
              <w:t>a</w:t>
            </w:r>
          </w:p>
        </w:tc>
        <w:tc>
          <w:tcPr>
            <w:cnfStyle w:val="000010000000" w:firstRow="0" w:lastRow="0" w:firstColumn="0" w:lastColumn="0" w:oddVBand="1" w:evenVBand="0" w:oddHBand="0" w:evenHBand="0" w:firstRowFirstColumn="0" w:firstRowLastColumn="0" w:lastRowFirstColumn="0" w:lastRowLastColumn="0"/>
            <w:tcW w:w="2201" w:type="dxa"/>
            <w:shd w:val="clear" w:color="auto" w:fill="auto"/>
          </w:tcPr>
          <w:p w:rsidR="001F1B69" w:rsidRPr="00851CC4" w:rsidRDefault="001F1B69" w:rsidP="009F5582">
            <w:pPr>
              <w:autoSpaceDE w:val="0"/>
              <w:autoSpaceDN w:val="0"/>
              <w:adjustRightInd w:val="0"/>
              <w:spacing w:before="40" w:after="40" w:line="276" w:lineRule="auto"/>
              <w:ind w:left="60" w:right="60"/>
              <w:jc w:val="center"/>
              <w:rPr>
                <w:rFonts w:ascii="Arial" w:hAnsi="Arial" w:cs="Arial"/>
                <w:lang w:val="en-US"/>
              </w:rPr>
            </w:pPr>
            <w:r w:rsidRPr="00851CC4">
              <w:rPr>
                <w:rFonts w:ascii="Arial" w:hAnsi="Arial" w:cs="Arial"/>
                <w:lang w:val="en-US"/>
              </w:rPr>
              <w:t>126,39±24,606</w:t>
            </w:r>
            <w:r w:rsidRPr="00851CC4">
              <w:rPr>
                <w:rFonts w:ascii="Arial" w:hAnsi="Arial" w:cs="Arial"/>
                <w:vertAlign w:val="superscript"/>
                <w:lang w:val="en-US"/>
              </w:rPr>
              <w:t>a</w:t>
            </w:r>
          </w:p>
        </w:tc>
        <w:tc>
          <w:tcPr>
            <w:tcW w:w="2202" w:type="dxa"/>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851CC4">
              <w:rPr>
                <w:rFonts w:ascii="Arial" w:hAnsi="Arial" w:cs="Arial"/>
                <w:lang w:val="en-US"/>
              </w:rPr>
              <w:t>191,250±8,290</w:t>
            </w:r>
            <w:r w:rsidRPr="00851CC4">
              <w:rPr>
                <w:rFonts w:ascii="Arial" w:hAnsi="Arial" w:cs="Arial"/>
                <w:vertAlign w:val="superscript"/>
                <w:lang w:val="en-US"/>
              </w:rPr>
              <w:t>a</w:t>
            </w:r>
          </w:p>
        </w:tc>
      </w:tr>
      <w:tr w:rsidR="001F1B69" w:rsidRPr="00851CC4" w:rsidTr="000E2E0D">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1567" w:type="dxa"/>
            <w:tcBorders>
              <w:bottom w:val="single" w:sz="12"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rPr>
                <w:rFonts w:ascii="Arial" w:hAnsi="Arial" w:cs="Arial"/>
                <w:lang w:val="en-US"/>
              </w:rPr>
            </w:pPr>
            <w:r w:rsidRPr="00851CC4">
              <w:rPr>
                <w:rFonts w:ascii="Arial" w:hAnsi="Arial" w:cs="Arial"/>
                <w:lang w:val="en-US"/>
              </w:rPr>
              <w:t>T4</w:t>
            </w:r>
          </w:p>
        </w:tc>
        <w:tc>
          <w:tcPr>
            <w:tcW w:w="1887" w:type="dxa"/>
            <w:tcBorders>
              <w:bottom w:val="single" w:sz="12"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851CC4">
              <w:rPr>
                <w:rFonts w:ascii="Arial" w:hAnsi="Arial" w:cs="Arial"/>
                <w:lang w:val="en-US"/>
              </w:rPr>
              <w:t>37,50±1,106</w:t>
            </w:r>
            <w:r w:rsidRPr="00851CC4">
              <w:rPr>
                <w:rFonts w:ascii="Arial" w:hAnsi="Arial" w:cs="Arial"/>
                <w:vertAlign w:val="superscript"/>
                <w:lang w:val="en-US"/>
              </w:rPr>
              <w:t>b</w:t>
            </w:r>
          </w:p>
        </w:tc>
        <w:tc>
          <w:tcPr>
            <w:cnfStyle w:val="000010000000" w:firstRow="0" w:lastRow="0" w:firstColumn="0" w:lastColumn="0" w:oddVBand="1" w:evenVBand="0" w:oddHBand="0" w:evenHBand="0" w:firstRowFirstColumn="0" w:firstRowLastColumn="0" w:lastRowFirstColumn="0" w:lastRowLastColumn="0"/>
            <w:tcW w:w="2201" w:type="dxa"/>
            <w:tcBorders>
              <w:bottom w:val="single" w:sz="12"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jc w:val="center"/>
              <w:rPr>
                <w:rFonts w:ascii="Arial" w:hAnsi="Arial" w:cs="Arial"/>
                <w:lang w:val="en-US"/>
              </w:rPr>
            </w:pPr>
            <w:r w:rsidRPr="00851CC4">
              <w:rPr>
                <w:rFonts w:ascii="Arial" w:hAnsi="Arial" w:cs="Arial"/>
                <w:lang w:val="en-US"/>
              </w:rPr>
              <w:t>121,74±19,928</w:t>
            </w:r>
            <w:r w:rsidRPr="00851CC4">
              <w:rPr>
                <w:rFonts w:ascii="Arial" w:hAnsi="Arial" w:cs="Arial"/>
                <w:vertAlign w:val="superscript"/>
                <w:lang w:val="en-US"/>
              </w:rPr>
              <w:t>a</w:t>
            </w:r>
          </w:p>
        </w:tc>
        <w:tc>
          <w:tcPr>
            <w:tcW w:w="2202" w:type="dxa"/>
            <w:tcBorders>
              <w:bottom w:val="single" w:sz="12"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851CC4">
              <w:rPr>
                <w:rFonts w:ascii="Arial" w:hAnsi="Arial" w:cs="Arial"/>
                <w:lang w:val="en-US"/>
              </w:rPr>
              <w:t>180,063±8,253</w:t>
            </w:r>
            <w:r w:rsidRPr="00851CC4">
              <w:rPr>
                <w:rFonts w:ascii="Arial" w:hAnsi="Arial" w:cs="Arial"/>
                <w:vertAlign w:val="superscript"/>
                <w:lang w:val="en-US"/>
              </w:rPr>
              <w:t>b</w:t>
            </w:r>
          </w:p>
        </w:tc>
      </w:tr>
    </w:tbl>
    <w:p w:rsidR="000E2E0D" w:rsidRDefault="001F1B69" w:rsidP="009F5582">
      <w:pPr>
        <w:pStyle w:val="NormalWeb"/>
        <w:spacing w:before="0" w:beforeAutospacing="0" w:after="0" w:afterAutospacing="0"/>
        <w:jc w:val="both"/>
        <w:rPr>
          <w:rFonts w:ascii="Arial" w:hAnsi="Arial" w:cs="Arial"/>
          <w:sz w:val="22"/>
          <w:szCs w:val="20"/>
          <w:vertAlign w:val="superscript"/>
          <w:lang w:val="en-US"/>
        </w:rPr>
      </w:pPr>
      <w:r w:rsidRPr="000E2E0D">
        <w:rPr>
          <w:rFonts w:ascii="Arial" w:hAnsi="Arial" w:cs="Arial"/>
          <w:sz w:val="22"/>
          <w:szCs w:val="20"/>
          <w:vertAlign w:val="superscript"/>
          <w:lang w:val="en-US"/>
        </w:rPr>
        <w:t xml:space="preserve">T0 = no rabbit urine or cattle manure; T1 = cattle manure only; T2 = cattle manure + rabbit urine diluted 5 times; </w:t>
      </w:r>
    </w:p>
    <w:p w:rsidR="001F1B69" w:rsidRDefault="001F1B69" w:rsidP="009F5582">
      <w:pPr>
        <w:pStyle w:val="NormalWeb"/>
        <w:spacing w:before="0" w:beforeAutospacing="0" w:after="0" w:afterAutospacing="0"/>
        <w:jc w:val="both"/>
        <w:rPr>
          <w:rFonts w:ascii="Arial" w:hAnsi="Arial" w:cs="Arial"/>
          <w:sz w:val="22"/>
          <w:szCs w:val="20"/>
          <w:vertAlign w:val="superscript"/>
          <w:lang w:val="en-US"/>
        </w:rPr>
      </w:pPr>
      <w:r w:rsidRPr="000E2E0D">
        <w:rPr>
          <w:rFonts w:ascii="Arial" w:hAnsi="Arial" w:cs="Arial"/>
          <w:sz w:val="22"/>
          <w:szCs w:val="20"/>
          <w:vertAlign w:val="superscript"/>
          <w:lang w:val="en-US"/>
        </w:rPr>
        <w:t>T3 = cattle manure + rabbit urine diluted 2 times; T4 = cattle manure + undiluted rabbit urine.</w:t>
      </w:r>
    </w:p>
    <w:p w:rsidR="009F5582" w:rsidRPr="009F5582" w:rsidRDefault="009F5582" w:rsidP="001F1B69">
      <w:pPr>
        <w:pStyle w:val="NormalWeb"/>
        <w:spacing w:before="0" w:beforeAutospacing="0" w:after="0" w:afterAutospacing="0"/>
        <w:jc w:val="both"/>
        <w:rPr>
          <w:rFonts w:ascii="Arial" w:hAnsi="Arial" w:cs="Arial"/>
          <w:sz w:val="14"/>
          <w:szCs w:val="20"/>
          <w:vertAlign w:val="superscript"/>
          <w:lang w:val="en-US"/>
        </w:rPr>
      </w:pPr>
    </w:p>
    <w:p w:rsidR="009F5582" w:rsidRPr="00EF2E2E" w:rsidRDefault="009F5582" w:rsidP="009F5582">
      <w:pPr>
        <w:spacing w:before="240" w:after="120"/>
        <w:rPr>
          <w:lang w:val="en-US" w:eastAsia="fr-FR"/>
        </w:rPr>
        <w:sectPr w:rsidR="009F5582" w:rsidRPr="00EF2E2E" w:rsidSect="001F1B69">
          <w:type w:val="continuous"/>
          <w:pgSz w:w="12240" w:h="15840"/>
          <w:pgMar w:top="720" w:right="2034" w:bottom="1843" w:left="1985" w:header="720" w:footer="720" w:gutter="0"/>
          <w:cols w:space="569"/>
          <w:docGrid w:linePitch="360"/>
        </w:sectPr>
      </w:pPr>
    </w:p>
    <w:p w:rsidR="00A65A0C" w:rsidRPr="00851CC4" w:rsidRDefault="00A65A0C" w:rsidP="009F5582">
      <w:pPr>
        <w:pStyle w:val="Titre4"/>
        <w:spacing w:before="120"/>
        <w:rPr>
          <w:rFonts w:ascii="Arial" w:hAnsi="Arial" w:cs="Arial"/>
          <w:i w:val="0"/>
          <w:color w:val="auto"/>
          <w:sz w:val="22"/>
          <w:lang w:val="en-US"/>
        </w:rPr>
      </w:pPr>
      <w:r w:rsidRPr="00851CC4">
        <w:rPr>
          <w:rStyle w:val="lev"/>
          <w:rFonts w:ascii="Arial" w:hAnsi="Arial" w:cs="Arial"/>
          <w:b/>
          <w:bCs/>
          <w:i w:val="0"/>
          <w:color w:val="auto"/>
          <w:sz w:val="22"/>
          <w:lang w:val="en-US"/>
        </w:rPr>
        <w:t>3.</w:t>
      </w:r>
      <w:r w:rsidR="00896E47" w:rsidRPr="00851CC4">
        <w:rPr>
          <w:rStyle w:val="lev"/>
          <w:rFonts w:ascii="Arial" w:hAnsi="Arial" w:cs="Arial"/>
          <w:b/>
          <w:bCs/>
          <w:i w:val="0"/>
          <w:color w:val="auto"/>
          <w:sz w:val="22"/>
          <w:lang w:val="en-US"/>
        </w:rPr>
        <w:t>4</w:t>
      </w:r>
      <w:r w:rsidRPr="00851CC4">
        <w:rPr>
          <w:rStyle w:val="lev"/>
          <w:rFonts w:ascii="Arial" w:hAnsi="Arial" w:cs="Arial"/>
          <w:b/>
          <w:bCs/>
          <w:i w:val="0"/>
          <w:color w:val="auto"/>
          <w:sz w:val="22"/>
          <w:lang w:val="en-US"/>
        </w:rPr>
        <w:t xml:space="preserve">. </w:t>
      </w:r>
      <w:r w:rsidR="001F1B69" w:rsidRPr="00851CC4">
        <w:rPr>
          <w:rStyle w:val="lev"/>
          <w:rFonts w:ascii="Arial" w:hAnsi="Arial" w:cs="Arial"/>
          <w:b/>
          <w:bCs/>
          <w:i w:val="0"/>
          <w:color w:val="auto"/>
          <w:sz w:val="22"/>
          <w:lang w:val="en-US"/>
        </w:rPr>
        <w:t>Average number of ears per plant and grain yield (t/ha) per treatment</w:t>
      </w:r>
    </w:p>
    <w:p w:rsidR="00A65A0C" w:rsidRPr="00851CC4" w:rsidRDefault="00A65A0C" w:rsidP="009F5582">
      <w:pPr>
        <w:pStyle w:val="NormalWeb"/>
        <w:spacing w:before="120" w:beforeAutospacing="0" w:after="0" w:afterAutospacing="0"/>
        <w:jc w:val="both"/>
        <w:rPr>
          <w:rFonts w:ascii="Arial" w:hAnsi="Arial" w:cs="Arial"/>
          <w:sz w:val="20"/>
          <w:szCs w:val="20"/>
          <w:lang w:val="en-US"/>
        </w:rPr>
      </w:pPr>
      <w:r w:rsidRPr="00851CC4">
        <w:rPr>
          <w:rFonts w:ascii="Arial" w:hAnsi="Arial" w:cs="Arial"/>
          <w:sz w:val="20"/>
          <w:szCs w:val="20"/>
          <w:lang w:val="en-US"/>
        </w:rPr>
        <w:t>The analysis of the number of ears per maize pl</w:t>
      </w:r>
      <w:r w:rsidR="001F1B69" w:rsidRPr="00851CC4">
        <w:rPr>
          <w:rFonts w:ascii="Arial" w:hAnsi="Arial" w:cs="Arial"/>
          <w:sz w:val="20"/>
          <w:szCs w:val="20"/>
          <w:lang w:val="en-US"/>
        </w:rPr>
        <w:t>ant and dry grain yield (Table 4</w:t>
      </w:r>
      <w:r w:rsidRPr="00851CC4">
        <w:rPr>
          <w:rFonts w:ascii="Arial" w:hAnsi="Arial" w:cs="Arial"/>
          <w:sz w:val="20"/>
          <w:szCs w:val="20"/>
          <w:lang w:val="en-US"/>
        </w:rPr>
        <w:t>) shows a significant difference (p &lt; 0.05). Treatment T3 (rabbit urine diluted twice + cattle manure) yielded the highest average number of ears per plant at 1.67±0.476. In contrast, T0 (control) and T1 (cattle manure only) had lower values of 1 and 1.35±0.483 ears per plant, respectively. This suggests that the absence of rabbit urine, which provides additional nutrients, limits ear production.</w:t>
      </w:r>
    </w:p>
    <w:p w:rsidR="00EF2E2E" w:rsidRDefault="00A65A0C" w:rsidP="009F5582">
      <w:pPr>
        <w:pStyle w:val="NormalWeb"/>
        <w:spacing w:before="120" w:beforeAutospacing="0" w:after="0" w:afterAutospacing="0"/>
        <w:jc w:val="both"/>
        <w:rPr>
          <w:rFonts w:ascii="Arial" w:hAnsi="Arial" w:cs="Arial"/>
          <w:sz w:val="20"/>
          <w:szCs w:val="20"/>
          <w:lang w:val="en-US"/>
        </w:rPr>
      </w:pPr>
      <w:r w:rsidRPr="00851CC4">
        <w:rPr>
          <w:rFonts w:ascii="Arial" w:hAnsi="Arial" w:cs="Arial"/>
          <w:sz w:val="20"/>
          <w:szCs w:val="20"/>
          <w:lang w:val="en-US"/>
        </w:rPr>
        <w:t xml:space="preserve">However, the use of cattle manure alone (T1) still showed improvement over the control. Treatments T2 and T4 (rabbit urine + cattle manure) showed even better performance with 1.40±0.494 and 1.58±0.498 ears per plant, respectively. These results are consistent with those of Ekwere et al. (2023), who found that the highest number of pods per cowpea plant </w:t>
      </w:r>
    </w:p>
    <w:p w:rsidR="00A65A0C" w:rsidRPr="00851CC4" w:rsidRDefault="00A65A0C" w:rsidP="009F5582">
      <w:pPr>
        <w:pStyle w:val="NormalWeb"/>
        <w:spacing w:before="120" w:beforeAutospacing="0" w:after="0" w:afterAutospacing="0"/>
        <w:jc w:val="both"/>
        <w:rPr>
          <w:rFonts w:ascii="Arial" w:hAnsi="Arial" w:cs="Arial"/>
          <w:sz w:val="20"/>
          <w:szCs w:val="20"/>
          <w:lang w:val="en-US"/>
        </w:rPr>
      </w:pPr>
      <w:r w:rsidRPr="00851CC4">
        <w:rPr>
          <w:rFonts w:ascii="Arial" w:hAnsi="Arial" w:cs="Arial"/>
          <w:sz w:val="20"/>
          <w:szCs w:val="20"/>
          <w:lang w:val="en-US"/>
        </w:rPr>
        <w:t>was achieved with the application of 750 ml rabbit urine combined with 200 kg/ha NPK fertilizer.</w:t>
      </w:r>
    </w:p>
    <w:p w:rsidR="00A65A0C" w:rsidRPr="00851CC4" w:rsidRDefault="00A65A0C" w:rsidP="009F5582">
      <w:pPr>
        <w:pStyle w:val="NormalWeb"/>
        <w:spacing w:before="120" w:beforeAutospacing="0" w:after="0" w:afterAutospacing="0"/>
        <w:jc w:val="both"/>
        <w:rPr>
          <w:rFonts w:ascii="Arial" w:hAnsi="Arial" w:cs="Arial"/>
          <w:sz w:val="20"/>
          <w:szCs w:val="20"/>
          <w:lang w:val="en-US"/>
        </w:rPr>
      </w:pPr>
      <w:r w:rsidRPr="00851CC4">
        <w:rPr>
          <w:rFonts w:ascii="Arial" w:hAnsi="Arial" w:cs="Arial"/>
          <w:sz w:val="20"/>
          <w:szCs w:val="20"/>
          <w:lang w:val="en-US"/>
        </w:rPr>
        <w:t>Variance analysis of dry grain yield revealed significant differences depending on the fertilizer treatments (p &lt; 0.05). Table 4 shows the highest yield (4.066±0.055 t/ha) was obtained with T3. In contrast, T0 gave the lowest yield at 0.128±0.003 t/ha, highlighting the crucial importance of biofertilizers in maize production.</w:t>
      </w:r>
    </w:p>
    <w:p w:rsidR="00A65A0C" w:rsidRPr="00851CC4" w:rsidRDefault="00A65A0C" w:rsidP="00A65A0C">
      <w:pPr>
        <w:pStyle w:val="NormalWeb"/>
        <w:jc w:val="both"/>
        <w:rPr>
          <w:rFonts w:ascii="Arial" w:hAnsi="Arial" w:cs="Arial"/>
          <w:sz w:val="20"/>
          <w:szCs w:val="20"/>
          <w:lang w:val="en-US"/>
        </w:rPr>
      </w:pPr>
      <w:r w:rsidRPr="00851CC4">
        <w:rPr>
          <w:rFonts w:ascii="Arial" w:hAnsi="Arial" w:cs="Arial"/>
          <w:sz w:val="20"/>
          <w:szCs w:val="20"/>
          <w:lang w:val="en-US"/>
        </w:rPr>
        <w:t>Treatments T3 and T4 showed the best results with 4.066±0.055 t/ha and 4.032±0.074 t/ha, respectively, and belonged to the same homogeneous group, indicating that they had similar effects on yield. The significant differences between T0 and the other treatments underscore the impact of fertilizers on crop growth and yield, supporting findings from Patil et al. (2012), who reported that various urine sources improved soil nutrient status and agronomic yield parameters when applied.</w:t>
      </w:r>
    </w:p>
    <w:p w:rsidR="001F1B69" w:rsidRPr="00851CC4" w:rsidRDefault="001F1B69" w:rsidP="00A65A0C">
      <w:pPr>
        <w:pStyle w:val="NormalWeb"/>
        <w:jc w:val="both"/>
        <w:rPr>
          <w:rStyle w:val="lev"/>
          <w:rFonts w:ascii="Arial" w:hAnsi="Arial" w:cs="Arial"/>
          <w:sz w:val="20"/>
          <w:szCs w:val="20"/>
          <w:lang w:val="en-US"/>
        </w:rPr>
        <w:sectPr w:rsidR="001F1B69" w:rsidRPr="00851CC4" w:rsidSect="009F5582">
          <w:type w:val="continuous"/>
          <w:pgSz w:w="12240" w:h="15840"/>
          <w:pgMar w:top="720" w:right="2034" w:bottom="1843" w:left="1985" w:header="720" w:footer="720" w:gutter="0"/>
          <w:cols w:num="2" w:space="397"/>
          <w:docGrid w:linePitch="360"/>
        </w:sectPr>
      </w:pPr>
    </w:p>
    <w:p w:rsidR="009F5582" w:rsidRPr="009F5582" w:rsidRDefault="009F5582" w:rsidP="009F5582">
      <w:pPr>
        <w:pStyle w:val="NormalWeb"/>
        <w:spacing w:before="0" w:beforeAutospacing="0" w:after="0" w:afterAutospacing="0"/>
        <w:jc w:val="both"/>
        <w:rPr>
          <w:rStyle w:val="lev"/>
          <w:rFonts w:ascii="Arial" w:hAnsi="Arial" w:cs="Arial"/>
          <w:sz w:val="14"/>
          <w:szCs w:val="20"/>
          <w:lang w:val="en-US"/>
        </w:rPr>
      </w:pPr>
    </w:p>
    <w:p w:rsidR="009F5582" w:rsidRDefault="001F1B69" w:rsidP="009F5582">
      <w:pPr>
        <w:pStyle w:val="NormalWeb"/>
        <w:spacing w:before="0" w:beforeAutospacing="0" w:after="0" w:afterAutospacing="0"/>
        <w:jc w:val="both"/>
        <w:rPr>
          <w:rFonts w:ascii="Arial" w:hAnsi="Arial" w:cs="Arial"/>
          <w:b/>
          <w:bCs/>
          <w:sz w:val="20"/>
          <w:szCs w:val="20"/>
          <w:lang w:val="en-US"/>
        </w:rPr>
        <w:sectPr w:rsidR="009F5582" w:rsidSect="009F5582">
          <w:type w:val="continuous"/>
          <w:pgSz w:w="12240" w:h="15840"/>
          <w:pgMar w:top="1276" w:right="2034" w:bottom="1843" w:left="1985" w:header="720" w:footer="720" w:gutter="0"/>
          <w:cols w:space="397"/>
          <w:docGrid w:linePitch="360"/>
        </w:sectPr>
      </w:pPr>
      <w:r w:rsidRPr="00851CC4">
        <w:rPr>
          <w:rStyle w:val="lev"/>
          <w:rFonts w:ascii="Arial" w:hAnsi="Arial" w:cs="Arial"/>
          <w:sz w:val="20"/>
          <w:szCs w:val="20"/>
          <w:lang w:val="en-US"/>
        </w:rPr>
        <w:t>Table 4</w:t>
      </w:r>
      <w:r w:rsidR="00A65A0C" w:rsidRPr="00851CC4">
        <w:rPr>
          <w:rStyle w:val="lev"/>
          <w:rFonts w:ascii="Arial" w:hAnsi="Arial" w:cs="Arial"/>
          <w:sz w:val="20"/>
          <w:szCs w:val="20"/>
          <w:lang w:val="en-US"/>
        </w:rPr>
        <w:t xml:space="preserve">: </w:t>
      </w:r>
      <w:r w:rsidR="00471858" w:rsidRPr="00851CC4">
        <w:rPr>
          <w:rStyle w:val="lev"/>
          <w:rFonts w:ascii="Arial" w:hAnsi="Arial" w:cs="Arial"/>
          <w:sz w:val="20"/>
          <w:szCs w:val="20"/>
          <w:lang w:val="en-US"/>
        </w:rPr>
        <w:t>Effect of rabbit urine on number of ears per plant and grain yield (t/ha)</w:t>
      </w:r>
    </w:p>
    <w:p w:rsidR="009F5582" w:rsidRDefault="009F5582" w:rsidP="007628FE">
      <w:pPr>
        <w:jc w:val="both"/>
        <w:rPr>
          <w:rFonts w:ascii="Arial" w:hAnsi="Arial" w:cs="Arial"/>
          <w:b/>
          <w:bCs/>
          <w:lang w:val="en-US"/>
        </w:rPr>
        <w:sectPr w:rsidR="009F5582" w:rsidSect="009F5582">
          <w:type w:val="continuous"/>
          <w:pgSz w:w="12240" w:h="15840"/>
          <w:pgMar w:top="1276" w:right="2034" w:bottom="1843" w:left="1985" w:header="720" w:footer="720" w:gutter="0"/>
          <w:cols w:space="397"/>
          <w:docGrid w:linePitch="360"/>
        </w:sectPr>
      </w:pPr>
    </w:p>
    <w:tbl>
      <w:tblPr>
        <w:tblStyle w:val="Style2"/>
        <w:tblW w:w="8330" w:type="dxa"/>
        <w:tblLayout w:type="fixed"/>
        <w:tblLook w:val="0000" w:firstRow="0" w:lastRow="0" w:firstColumn="0" w:lastColumn="0" w:noHBand="0" w:noVBand="0"/>
      </w:tblPr>
      <w:tblGrid>
        <w:gridCol w:w="1526"/>
        <w:gridCol w:w="2977"/>
        <w:gridCol w:w="3827"/>
      </w:tblGrid>
      <w:tr w:rsidR="001F1B69" w:rsidRPr="00851CC4" w:rsidTr="007628FE">
        <w:tc>
          <w:tcPr>
            <w:tcW w:w="1526" w:type="dxa"/>
            <w:tcBorders>
              <w:top w:val="single" w:sz="12" w:space="0" w:color="auto"/>
              <w:bottom w:val="single" w:sz="8" w:space="0" w:color="auto"/>
            </w:tcBorders>
            <w:shd w:val="clear" w:color="auto" w:fill="FFFFFF" w:themeFill="background1"/>
          </w:tcPr>
          <w:p w:rsidR="001F1B69" w:rsidRPr="00851CC4" w:rsidRDefault="001F1B69" w:rsidP="009F5582">
            <w:pPr>
              <w:spacing w:before="40" w:after="40" w:line="276" w:lineRule="auto"/>
              <w:jc w:val="both"/>
              <w:rPr>
                <w:rFonts w:ascii="Arial" w:hAnsi="Arial" w:cs="Arial"/>
                <w:b/>
                <w:bCs/>
                <w:lang w:val="en-US"/>
              </w:rPr>
            </w:pPr>
            <w:r w:rsidRPr="00851CC4">
              <w:rPr>
                <w:rFonts w:ascii="Arial" w:hAnsi="Arial" w:cs="Arial"/>
                <w:b/>
                <w:bCs/>
                <w:lang w:val="en-US"/>
              </w:rPr>
              <w:t>Treatment</w:t>
            </w:r>
          </w:p>
        </w:tc>
        <w:tc>
          <w:tcPr>
            <w:tcW w:w="2977" w:type="dxa"/>
            <w:tcBorders>
              <w:top w:val="single" w:sz="12" w:space="0" w:color="auto"/>
              <w:bottom w:val="single" w:sz="8" w:space="0" w:color="auto"/>
            </w:tcBorders>
            <w:shd w:val="clear" w:color="auto" w:fill="FFFFFF" w:themeFill="background1"/>
          </w:tcPr>
          <w:p w:rsidR="001F1B69" w:rsidRPr="00851CC4" w:rsidRDefault="00471858" w:rsidP="009F5582">
            <w:pPr>
              <w:spacing w:before="40" w:after="40" w:line="276" w:lineRule="auto"/>
              <w:jc w:val="center"/>
              <w:rPr>
                <w:rFonts w:ascii="Arial" w:hAnsi="Arial" w:cs="Arial"/>
                <w:b/>
                <w:bCs/>
                <w:lang w:val="en-US"/>
              </w:rPr>
            </w:pPr>
            <w:r w:rsidRPr="00851CC4">
              <w:rPr>
                <w:rFonts w:ascii="Arial" w:hAnsi="Arial" w:cs="Arial"/>
                <w:b/>
                <w:bCs/>
                <w:lang w:val="en-US"/>
              </w:rPr>
              <w:t>Ears per p</w:t>
            </w:r>
            <w:r w:rsidR="001F1B69" w:rsidRPr="00851CC4">
              <w:rPr>
                <w:rFonts w:ascii="Arial" w:hAnsi="Arial" w:cs="Arial"/>
                <w:b/>
                <w:bCs/>
                <w:lang w:val="en-US"/>
              </w:rPr>
              <w:t>lant</w:t>
            </w:r>
          </w:p>
        </w:tc>
        <w:tc>
          <w:tcPr>
            <w:tcW w:w="3827" w:type="dxa"/>
            <w:tcBorders>
              <w:top w:val="single" w:sz="12" w:space="0" w:color="auto"/>
              <w:bottom w:val="single" w:sz="8" w:space="0" w:color="auto"/>
            </w:tcBorders>
            <w:shd w:val="clear" w:color="auto" w:fill="FFFFFF" w:themeFill="background1"/>
          </w:tcPr>
          <w:p w:rsidR="001F1B69" w:rsidRPr="00851CC4" w:rsidRDefault="00471858" w:rsidP="009F5582">
            <w:pPr>
              <w:spacing w:before="40" w:after="40" w:line="276" w:lineRule="auto"/>
              <w:jc w:val="center"/>
              <w:rPr>
                <w:rFonts w:ascii="Arial" w:hAnsi="Arial" w:cs="Arial"/>
                <w:b/>
                <w:bCs/>
                <w:lang w:val="en-US"/>
              </w:rPr>
            </w:pPr>
            <w:r w:rsidRPr="00851CC4">
              <w:rPr>
                <w:rFonts w:ascii="Arial" w:hAnsi="Arial" w:cs="Arial"/>
                <w:b/>
                <w:bCs/>
                <w:lang w:val="en-US"/>
              </w:rPr>
              <w:t>Grain y</w:t>
            </w:r>
            <w:r w:rsidR="001F1B69" w:rsidRPr="00851CC4">
              <w:rPr>
                <w:rFonts w:ascii="Arial" w:hAnsi="Arial" w:cs="Arial"/>
                <w:b/>
                <w:bCs/>
                <w:lang w:val="en-US"/>
              </w:rPr>
              <w:t>ield (t/ha)</w:t>
            </w:r>
          </w:p>
        </w:tc>
      </w:tr>
      <w:tr w:rsidR="001F1B69" w:rsidRPr="00851CC4" w:rsidTr="007628FE">
        <w:tc>
          <w:tcPr>
            <w:tcW w:w="1526" w:type="dxa"/>
            <w:tcBorders>
              <w:top w:val="single" w:sz="8" w:space="0" w:color="auto"/>
            </w:tcBorders>
          </w:tcPr>
          <w:p w:rsidR="001F1B69" w:rsidRPr="00851CC4" w:rsidRDefault="001F1B69" w:rsidP="009F5582">
            <w:pPr>
              <w:autoSpaceDE w:val="0"/>
              <w:autoSpaceDN w:val="0"/>
              <w:adjustRightInd w:val="0"/>
              <w:spacing w:before="40" w:after="40" w:line="276" w:lineRule="auto"/>
              <w:ind w:left="60" w:right="60"/>
              <w:rPr>
                <w:rFonts w:ascii="Arial" w:hAnsi="Arial" w:cs="Arial"/>
                <w:lang w:val="en-US"/>
              </w:rPr>
            </w:pPr>
            <w:r w:rsidRPr="00851CC4">
              <w:rPr>
                <w:rFonts w:ascii="Arial" w:hAnsi="Arial" w:cs="Arial"/>
                <w:lang w:val="en-US"/>
              </w:rPr>
              <w:t>T0</w:t>
            </w:r>
          </w:p>
        </w:tc>
        <w:tc>
          <w:tcPr>
            <w:tcW w:w="2977" w:type="dxa"/>
            <w:tcBorders>
              <w:top w:val="single" w:sz="8" w:space="0" w:color="auto"/>
            </w:tcBorders>
          </w:tcPr>
          <w:p w:rsidR="001F1B69" w:rsidRPr="00851CC4" w:rsidRDefault="001F1B69" w:rsidP="009F5582">
            <w:pPr>
              <w:autoSpaceDE w:val="0"/>
              <w:autoSpaceDN w:val="0"/>
              <w:adjustRightInd w:val="0"/>
              <w:spacing w:before="40" w:after="40" w:line="276" w:lineRule="auto"/>
              <w:ind w:left="60" w:right="60"/>
              <w:jc w:val="center"/>
              <w:rPr>
                <w:rFonts w:ascii="Arial" w:hAnsi="Arial" w:cs="Arial"/>
                <w:lang w:val="en-US"/>
              </w:rPr>
            </w:pPr>
            <w:r w:rsidRPr="00851CC4">
              <w:rPr>
                <w:rFonts w:ascii="Arial" w:hAnsi="Arial" w:cs="Arial"/>
                <w:lang w:val="en-US"/>
              </w:rPr>
              <w:t>1,00</w:t>
            </w:r>
            <w:r w:rsidRPr="00851CC4">
              <w:rPr>
                <w:rFonts w:ascii="Arial" w:hAnsi="Arial" w:cs="Arial"/>
                <w:vertAlign w:val="superscript"/>
                <w:lang w:val="en-US"/>
              </w:rPr>
              <w:t>c</w:t>
            </w:r>
          </w:p>
        </w:tc>
        <w:tc>
          <w:tcPr>
            <w:tcW w:w="3827" w:type="dxa"/>
            <w:tcBorders>
              <w:top w:val="single" w:sz="8" w:space="0" w:color="auto"/>
            </w:tcBorders>
          </w:tcPr>
          <w:p w:rsidR="001F1B69" w:rsidRPr="00851CC4" w:rsidRDefault="001F1B69" w:rsidP="009F5582">
            <w:pPr>
              <w:autoSpaceDE w:val="0"/>
              <w:autoSpaceDN w:val="0"/>
              <w:adjustRightInd w:val="0"/>
              <w:spacing w:before="40" w:after="40" w:line="276" w:lineRule="auto"/>
              <w:ind w:left="60" w:right="60"/>
              <w:jc w:val="center"/>
              <w:rPr>
                <w:rFonts w:ascii="Arial" w:hAnsi="Arial" w:cs="Arial"/>
                <w:lang w:val="en-US"/>
              </w:rPr>
            </w:pPr>
            <w:r w:rsidRPr="00851CC4">
              <w:rPr>
                <w:rFonts w:ascii="Arial" w:hAnsi="Arial" w:cs="Arial"/>
                <w:lang w:val="en-US"/>
              </w:rPr>
              <w:t>0,128±0,003</w:t>
            </w:r>
            <w:r w:rsidRPr="00851CC4">
              <w:rPr>
                <w:rFonts w:ascii="Arial" w:hAnsi="Arial" w:cs="Arial"/>
                <w:vertAlign w:val="superscript"/>
                <w:lang w:val="en-US"/>
              </w:rPr>
              <w:t>d</w:t>
            </w:r>
          </w:p>
        </w:tc>
      </w:tr>
      <w:tr w:rsidR="001F1B69" w:rsidRPr="00851CC4" w:rsidTr="007628FE">
        <w:tc>
          <w:tcPr>
            <w:tcW w:w="1526" w:type="dxa"/>
          </w:tcPr>
          <w:p w:rsidR="001F1B69" w:rsidRPr="00851CC4" w:rsidRDefault="001F1B69" w:rsidP="009F5582">
            <w:pPr>
              <w:autoSpaceDE w:val="0"/>
              <w:autoSpaceDN w:val="0"/>
              <w:adjustRightInd w:val="0"/>
              <w:spacing w:before="40" w:after="40" w:line="276" w:lineRule="auto"/>
              <w:ind w:left="60" w:right="60"/>
              <w:rPr>
                <w:rFonts w:ascii="Arial" w:hAnsi="Arial" w:cs="Arial"/>
                <w:lang w:val="en-US"/>
              </w:rPr>
            </w:pPr>
            <w:r w:rsidRPr="00851CC4">
              <w:rPr>
                <w:rFonts w:ascii="Arial" w:hAnsi="Arial" w:cs="Arial"/>
                <w:lang w:val="en-US"/>
              </w:rPr>
              <w:t>T1</w:t>
            </w:r>
          </w:p>
        </w:tc>
        <w:tc>
          <w:tcPr>
            <w:tcW w:w="2977" w:type="dxa"/>
          </w:tcPr>
          <w:p w:rsidR="001F1B69" w:rsidRPr="00851CC4" w:rsidRDefault="001F1B69" w:rsidP="009F5582">
            <w:pPr>
              <w:autoSpaceDE w:val="0"/>
              <w:autoSpaceDN w:val="0"/>
              <w:adjustRightInd w:val="0"/>
              <w:spacing w:before="40" w:after="40" w:line="276" w:lineRule="auto"/>
              <w:ind w:left="60" w:right="60"/>
              <w:jc w:val="center"/>
              <w:rPr>
                <w:rFonts w:ascii="Arial" w:hAnsi="Arial" w:cs="Arial"/>
                <w:lang w:val="en-US"/>
              </w:rPr>
            </w:pPr>
            <w:r w:rsidRPr="00851CC4">
              <w:rPr>
                <w:rFonts w:ascii="Arial" w:hAnsi="Arial" w:cs="Arial"/>
                <w:lang w:val="en-US"/>
              </w:rPr>
              <w:t>1,35±0,483</w:t>
            </w:r>
            <w:r w:rsidRPr="00851CC4">
              <w:rPr>
                <w:rFonts w:ascii="Arial" w:hAnsi="Arial" w:cs="Arial"/>
                <w:vertAlign w:val="superscript"/>
                <w:lang w:val="en-US"/>
              </w:rPr>
              <w:t>b</w:t>
            </w:r>
          </w:p>
        </w:tc>
        <w:tc>
          <w:tcPr>
            <w:tcW w:w="3827" w:type="dxa"/>
          </w:tcPr>
          <w:p w:rsidR="001F1B69" w:rsidRPr="00851CC4" w:rsidRDefault="001F1B69" w:rsidP="009F5582">
            <w:pPr>
              <w:autoSpaceDE w:val="0"/>
              <w:autoSpaceDN w:val="0"/>
              <w:adjustRightInd w:val="0"/>
              <w:spacing w:before="40" w:after="40" w:line="276" w:lineRule="auto"/>
              <w:ind w:left="60" w:right="60"/>
              <w:jc w:val="center"/>
              <w:rPr>
                <w:rFonts w:ascii="Arial" w:hAnsi="Arial" w:cs="Arial"/>
                <w:lang w:val="en-US"/>
              </w:rPr>
            </w:pPr>
            <w:r w:rsidRPr="00851CC4">
              <w:rPr>
                <w:rFonts w:ascii="Arial" w:hAnsi="Arial" w:cs="Arial"/>
                <w:lang w:val="en-US"/>
              </w:rPr>
              <w:t>3,522±0,015</w:t>
            </w:r>
            <w:r w:rsidRPr="00851CC4">
              <w:rPr>
                <w:rFonts w:ascii="Arial" w:hAnsi="Arial" w:cs="Arial"/>
                <w:vertAlign w:val="superscript"/>
                <w:lang w:val="en-US"/>
              </w:rPr>
              <w:t>c</w:t>
            </w:r>
          </w:p>
        </w:tc>
      </w:tr>
      <w:tr w:rsidR="001F1B69" w:rsidRPr="00851CC4" w:rsidTr="007628FE">
        <w:tc>
          <w:tcPr>
            <w:tcW w:w="1526" w:type="dxa"/>
          </w:tcPr>
          <w:p w:rsidR="001F1B69" w:rsidRPr="00851CC4" w:rsidRDefault="001F1B69" w:rsidP="009F5582">
            <w:pPr>
              <w:autoSpaceDE w:val="0"/>
              <w:autoSpaceDN w:val="0"/>
              <w:adjustRightInd w:val="0"/>
              <w:spacing w:before="40" w:after="40" w:line="276" w:lineRule="auto"/>
              <w:ind w:left="60" w:right="60"/>
              <w:rPr>
                <w:rFonts w:ascii="Arial" w:hAnsi="Arial" w:cs="Arial"/>
                <w:lang w:val="en-US"/>
              </w:rPr>
            </w:pPr>
            <w:r w:rsidRPr="00851CC4">
              <w:rPr>
                <w:rFonts w:ascii="Arial" w:hAnsi="Arial" w:cs="Arial"/>
                <w:lang w:val="en-US"/>
              </w:rPr>
              <w:t>T2</w:t>
            </w:r>
          </w:p>
        </w:tc>
        <w:tc>
          <w:tcPr>
            <w:tcW w:w="2977" w:type="dxa"/>
          </w:tcPr>
          <w:p w:rsidR="001F1B69" w:rsidRPr="00851CC4" w:rsidRDefault="001F1B69" w:rsidP="009F5582">
            <w:pPr>
              <w:autoSpaceDE w:val="0"/>
              <w:autoSpaceDN w:val="0"/>
              <w:adjustRightInd w:val="0"/>
              <w:spacing w:before="40" w:after="40" w:line="276" w:lineRule="auto"/>
              <w:ind w:left="60" w:right="60"/>
              <w:jc w:val="center"/>
              <w:rPr>
                <w:rFonts w:ascii="Arial" w:hAnsi="Arial" w:cs="Arial"/>
                <w:lang w:val="en-US"/>
              </w:rPr>
            </w:pPr>
            <w:r w:rsidRPr="00851CC4">
              <w:rPr>
                <w:rFonts w:ascii="Arial" w:hAnsi="Arial" w:cs="Arial"/>
                <w:lang w:val="en-US"/>
              </w:rPr>
              <w:t>1,40±0,494</w:t>
            </w:r>
            <w:r w:rsidRPr="00851CC4">
              <w:rPr>
                <w:rFonts w:ascii="Arial" w:hAnsi="Arial" w:cs="Arial"/>
                <w:vertAlign w:val="superscript"/>
                <w:lang w:val="en-US"/>
              </w:rPr>
              <w:t>b</w:t>
            </w:r>
          </w:p>
        </w:tc>
        <w:tc>
          <w:tcPr>
            <w:tcW w:w="3827" w:type="dxa"/>
          </w:tcPr>
          <w:p w:rsidR="001F1B69" w:rsidRPr="00851CC4" w:rsidRDefault="001F1B69" w:rsidP="009F5582">
            <w:pPr>
              <w:autoSpaceDE w:val="0"/>
              <w:autoSpaceDN w:val="0"/>
              <w:adjustRightInd w:val="0"/>
              <w:spacing w:before="40" w:after="40" w:line="276" w:lineRule="auto"/>
              <w:ind w:left="60" w:right="60"/>
              <w:jc w:val="center"/>
              <w:rPr>
                <w:rFonts w:ascii="Arial" w:hAnsi="Arial" w:cs="Arial"/>
                <w:lang w:val="en-US"/>
              </w:rPr>
            </w:pPr>
            <w:r w:rsidRPr="00851CC4">
              <w:rPr>
                <w:rFonts w:ascii="Arial" w:hAnsi="Arial" w:cs="Arial"/>
                <w:lang w:val="en-US"/>
              </w:rPr>
              <w:t>3,651±0,002</w:t>
            </w:r>
            <w:r w:rsidRPr="00851CC4">
              <w:rPr>
                <w:rFonts w:ascii="Arial" w:hAnsi="Arial" w:cs="Arial"/>
                <w:vertAlign w:val="superscript"/>
                <w:lang w:val="en-US"/>
              </w:rPr>
              <w:t>b</w:t>
            </w:r>
          </w:p>
        </w:tc>
      </w:tr>
      <w:tr w:rsidR="001F1B69" w:rsidRPr="00851CC4" w:rsidTr="007628FE">
        <w:tc>
          <w:tcPr>
            <w:tcW w:w="1526" w:type="dxa"/>
          </w:tcPr>
          <w:p w:rsidR="001F1B69" w:rsidRPr="00851CC4" w:rsidRDefault="001F1B69" w:rsidP="009F5582">
            <w:pPr>
              <w:autoSpaceDE w:val="0"/>
              <w:autoSpaceDN w:val="0"/>
              <w:adjustRightInd w:val="0"/>
              <w:spacing w:before="40" w:after="40" w:line="276" w:lineRule="auto"/>
              <w:ind w:left="60" w:right="60"/>
              <w:rPr>
                <w:rFonts w:ascii="Arial" w:hAnsi="Arial" w:cs="Arial"/>
                <w:lang w:val="en-US"/>
              </w:rPr>
            </w:pPr>
            <w:r w:rsidRPr="00851CC4">
              <w:rPr>
                <w:rFonts w:ascii="Arial" w:hAnsi="Arial" w:cs="Arial"/>
                <w:lang w:val="en-US"/>
              </w:rPr>
              <w:t>T3</w:t>
            </w:r>
          </w:p>
        </w:tc>
        <w:tc>
          <w:tcPr>
            <w:tcW w:w="2977" w:type="dxa"/>
          </w:tcPr>
          <w:p w:rsidR="001F1B69" w:rsidRPr="00851CC4" w:rsidRDefault="001F1B69" w:rsidP="009F5582">
            <w:pPr>
              <w:autoSpaceDE w:val="0"/>
              <w:autoSpaceDN w:val="0"/>
              <w:adjustRightInd w:val="0"/>
              <w:spacing w:before="40" w:after="40" w:line="276" w:lineRule="auto"/>
              <w:ind w:left="60" w:right="60"/>
              <w:jc w:val="center"/>
              <w:rPr>
                <w:rFonts w:ascii="Arial" w:hAnsi="Arial" w:cs="Arial"/>
                <w:lang w:val="en-US"/>
              </w:rPr>
            </w:pPr>
            <w:r w:rsidRPr="00851CC4">
              <w:rPr>
                <w:rFonts w:ascii="Arial" w:hAnsi="Arial" w:cs="Arial"/>
                <w:lang w:val="en-US"/>
              </w:rPr>
              <w:t>1,67±0,476</w:t>
            </w:r>
            <w:r w:rsidRPr="00851CC4">
              <w:rPr>
                <w:rFonts w:ascii="Arial" w:hAnsi="Arial" w:cs="Arial"/>
                <w:vertAlign w:val="superscript"/>
                <w:lang w:val="en-US"/>
              </w:rPr>
              <w:t>a</w:t>
            </w:r>
          </w:p>
        </w:tc>
        <w:tc>
          <w:tcPr>
            <w:tcW w:w="3827" w:type="dxa"/>
          </w:tcPr>
          <w:p w:rsidR="001F1B69" w:rsidRPr="00851CC4" w:rsidRDefault="001F1B69" w:rsidP="009F5582">
            <w:pPr>
              <w:autoSpaceDE w:val="0"/>
              <w:autoSpaceDN w:val="0"/>
              <w:adjustRightInd w:val="0"/>
              <w:spacing w:before="40" w:after="40" w:line="276" w:lineRule="auto"/>
              <w:ind w:left="60" w:right="60"/>
              <w:jc w:val="center"/>
              <w:rPr>
                <w:rFonts w:ascii="Arial" w:hAnsi="Arial" w:cs="Arial"/>
                <w:lang w:val="en-US"/>
              </w:rPr>
            </w:pPr>
            <w:r w:rsidRPr="00851CC4">
              <w:rPr>
                <w:rFonts w:ascii="Arial" w:hAnsi="Arial" w:cs="Arial"/>
                <w:lang w:val="en-US"/>
              </w:rPr>
              <w:t>4,066±0,055</w:t>
            </w:r>
            <w:r w:rsidRPr="00851CC4">
              <w:rPr>
                <w:rFonts w:ascii="Arial" w:hAnsi="Arial" w:cs="Arial"/>
                <w:vertAlign w:val="superscript"/>
                <w:lang w:val="en-US"/>
              </w:rPr>
              <w:t>a</w:t>
            </w:r>
          </w:p>
        </w:tc>
      </w:tr>
      <w:tr w:rsidR="001F1B69" w:rsidRPr="00851CC4" w:rsidTr="007628FE">
        <w:tc>
          <w:tcPr>
            <w:tcW w:w="1526" w:type="dxa"/>
            <w:tcBorders>
              <w:bottom w:val="single" w:sz="12" w:space="0" w:color="auto"/>
            </w:tcBorders>
          </w:tcPr>
          <w:p w:rsidR="001F1B69" w:rsidRPr="00851CC4" w:rsidRDefault="001F1B69" w:rsidP="009F5582">
            <w:pPr>
              <w:autoSpaceDE w:val="0"/>
              <w:autoSpaceDN w:val="0"/>
              <w:adjustRightInd w:val="0"/>
              <w:spacing w:before="40" w:after="40" w:line="276" w:lineRule="auto"/>
              <w:ind w:left="60" w:right="60"/>
              <w:rPr>
                <w:rFonts w:ascii="Arial" w:hAnsi="Arial" w:cs="Arial"/>
                <w:lang w:val="en-US"/>
              </w:rPr>
            </w:pPr>
            <w:r w:rsidRPr="00851CC4">
              <w:rPr>
                <w:rFonts w:ascii="Arial" w:hAnsi="Arial" w:cs="Arial"/>
                <w:lang w:val="en-US"/>
              </w:rPr>
              <w:t>T4</w:t>
            </w:r>
          </w:p>
        </w:tc>
        <w:tc>
          <w:tcPr>
            <w:tcW w:w="2977" w:type="dxa"/>
            <w:tcBorders>
              <w:bottom w:val="single" w:sz="12" w:space="0" w:color="auto"/>
            </w:tcBorders>
          </w:tcPr>
          <w:p w:rsidR="001F1B69" w:rsidRPr="00851CC4" w:rsidRDefault="001F1B69" w:rsidP="009F5582">
            <w:pPr>
              <w:autoSpaceDE w:val="0"/>
              <w:autoSpaceDN w:val="0"/>
              <w:adjustRightInd w:val="0"/>
              <w:spacing w:before="40" w:after="40" w:line="276" w:lineRule="auto"/>
              <w:ind w:left="60" w:right="60"/>
              <w:jc w:val="center"/>
              <w:rPr>
                <w:rFonts w:ascii="Arial" w:hAnsi="Arial" w:cs="Arial"/>
                <w:lang w:val="en-US"/>
              </w:rPr>
            </w:pPr>
            <w:r w:rsidRPr="00851CC4">
              <w:rPr>
                <w:rFonts w:ascii="Arial" w:hAnsi="Arial" w:cs="Arial"/>
                <w:lang w:val="en-US"/>
              </w:rPr>
              <w:t>1,58±0,498</w:t>
            </w:r>
            <w:r w:rsidRPr="00851CC4">
              <w:rPr>
                <w:rFonts w:ascii="Arial" w:hAnsi="Arial" w:cs="Arial"/>
                <w:vertAlign w:val="superscript"/>
                <w:lang w:val="en-US"/>
              </w:rPr>
              <w:t>ab</w:t>
            </w:r>
          </w:p>
        </w:tc>
        <w:tc>
          <w:tcPr>
            <w:tcW w:w="3827" w:type="dxa"/>
            <w:tcBorders>
              <w:bottom w:val="single" w:sz="12" w:space="0" w:color="auto"/>
            </w:tcBorders>
          </w:tcPr>
          <w:p w:rsidR="001F1B69" w:rsidRPr="00851CC4" w:rsidRDefault="001F1B69" w:rsidP="009F5582">
            <w:pPr>
              <w:autoSpaceDE w:val="0"/>
              <w:autoSpaceDN w:val="0"/>
              <w:adjustRightInd w:val="0"/>
              <w:spacing w:before="40" w:after="40" w:line="276" w:lineRule="auto"/>
              <w:ind w:left="60" w:right="60"/>
              <w:jc w:val="center"/>
              <w:rPr>
                <w:rFonts w:ascii="Arial" w:hAnsi="Arial" w:cs="Arial"/>
                <w:lang w:val="en-US"/>
              </w:rPr>
            </w:pPr>
            <w:r w:rsidRPr="00851CC4">
              <w:rPr>
                <w:rFonts w:ascii="Arial" w:hAnsi="Arial" w:cs="Arial"/>
                <w:lang w:val="en-US"/>
              </w:rPr>
              <w:t>4,032±0,074</w:t>
            </w:r>
            <w:r w:rsidRPr="00851CC4">
              <w:rPr>
                <w:rFonts w:ascii="Arial" w:hAnsi="Arial" w:cs="Arial"/>
                <w:vertAlign w:val="superscript"/>
                <w:lang w:val="en-US"/>
              </w:rPr>
              <w:t>a</w:t>
            </w:r>
          </w:p>
        </w:tc>
      </w:tr>
    </w:tbl>
    <w:p w:rsidR="009F5582" w:rsidRDefault="009F5582" w:rsidP="000B0FC4">
      <w:pPr>
        <w:pStyle w:val="NormalWeb"/>
        <w:spacing w:before="0" w:beforeAutospacing="0" w:after="0" w:afterAutospacing="0"/>
        <w:jc w:val="both"/>
        <w:rPr>
          <w:rFonts w:ascii="Arial" w:hAnsi="Arial" w:cs="Arial"/>
          <w:sz w:val="20"/>
          <w:szCs w:val="20"/>
          <w:vertAlign w:val="superscript"/>
          <w:lang w:val="en-US"/>
        </w:rPr>
        <w:sectPr w:rsidR="009F5582" w:rsidSect="009F5582">
          <w:type w:val="continuous"/>
          <w:pgSz w:w="12240" w:h="15840"/>
          <w:pgMar w:top="1276" w:right="2034" w:bottom="1843" w:left="1985" w:header="720" w:footer="720" w:gutter="0"/>
          <w:cols w:space="397"/>
          <w:docGrid w:linePitch="360"/>
        </w:sectPr>
      </w:pPr>
    </w:p>
    <w:p w:rsidR="000B0FC4" w:rsidRPr="009F5582" w:rsidRDefault="000B0FC4" w:rsidP="009F5582">
      <w:pPr>
        <w:pStyle w:val="NormalWeb"/>
        <w:spacing w:before="120" w:beforeAutospacing="0" w:after="0" w:afterAutospacing="0"/>
        <w:jc w:val="both"/>
        <w:rPr>
          <w:rStyle w:val="lev"/>
          <w:rFonts w:ascii="Arial" w:hAnsi="Arial" w:cs="Arial"/>
          <w:b w:val="0"/>
          <w:bCs w:val="0"/>
          <w:sz w:val="22"/>
          <w:szCs w:val="20"/>
          <w:vertAlign w:val="superscript"/>
          <w:lang w:val="en-US"/>
        </w:rPr>
      </w:pPr>
      <w:r w:rsidRPr="009F5582">
        <w:rPr>
          <w:rFonts w:ascii="Arial" w:hAnsi="Arial" w:cs="Arial"/>
          <w:sz w:val="22"/>
          <w:szCs w:val="20"/>
          <w:vertAlign w:val="superscript"/>
          <w:lang w:val="en-US"/>
        </w:rPr>
        <w:t>T0 = no rabbit urine or cattle manure; T1 = cattle manure only; T2 = cattle manure + rabbit urine diluted 5 times; T3 = cattle manure + rabbit urine diluted 2 times; T4 = cattle manure + undiluted rabbit urine.</w:t>
      </w:r>
    </w:p>
    <w:p w:rsidR="001F1B69" w:rsidRPr="00851CC4" w:rsidRDefault="001F1B69" w:rsidP="009F5582">
      <w:pPr>
        <w:pStyle w:val="Titre3"/>
        <w:spacing w:before="0"/>
        <w:jc w:val="both"/>
        <w:rPr>
          <w:rStyle w:val="lev"/>
          <w:rFonts w:ascii="Arial" w:hAnsi="Arial" w:cs="Arial"/>
          <w:b/>
          <w:bCs/>
          <w:color w:val="auto"/>
          <w:lang w:val="en-US"/>
        </w:rPr>
        <w:sectPr w:rsidR="001F1B69" w:rsidRPr="00851CC4" w:rsidSect="009F5582">
          <w:type w:val="continuous"/>
          <w:pgSz w:w="12240" w:h="15840"/>
          <w:pgMar w:top="1276" w:right="2034" w:bottom="1843" w:left="1985" w:header="720" w:footer="720" w:gutter="0"/>
          <w:cols w:space="397"/>
          <w:docGrid w:linePitch="360"/>
        </w:sectPr>
      </w:pPr>
    </w:p>
    <w:p w:rsidR="009F5582" w:rsidRDefault="009F5582" w:rsidP="00D11EE0">
      <w:pPr>
        <w:pStyle w:val="Titre3"/>
        <w:spacing w:before="0"/>
        <w:rPr>
          <w:rStyle w:val="lev"/>
          <w:rFonts w:ascii="Arial" w:hAnsi="Arial" w:cs="Arial"/>
          <w:b/>
          <w:bCs/>
          <w:color w:val="auto"/>
          <w:lang w:val="en-US"/>
        </w:rPr>
        <w:sectPr w:rsidR="009F5582" w:rsidSect="00D11EE0">
          <w:type w:val="continuous"/>
          <w:pgSz w:w="12240" w:h="15840"/>
          <w:pgMar w:top="1276" w:right="2034" w:bottom="1843" w:left="1985" w:header="720" w:footer="720" w:gutter="0"/>
          <w:cols w:num="2" w:space="569"/>
          <w:docGrid w:linePitch="360"/>
        </w:sectPr>
      </w:pPr>
    </w:p>
    <w:p w:rsidR="00A65A0C" w:rsidRPr="00851CC4" w:rsidRDefault="00A65A0C" w:rsidP="00D11EE0">
      <w:pPr>
        <w:pStyle w:val="Titre3"/>
        <w:spacing w:before="0"/>
        <w:rPr>
          <w:rStyle w:val="lev"/>
          <w:rFonts w:ascii="Arial" w:hAnsi="Arial" w:cs="Arial"/>
          <w:b/>
          <w:bCs/>
          <w:color w:val="auto"/>
          <w:lang w:val="en-US"/>
        </w:rPr>
      </w:pPr>
      <w:r w:rsidRPr="00851CC4">
        <w:rPr>
          <w:rStyle w:val="lev"/>
          <w:rFonts w:ascii="Arial" w:hAnsi="Arial" w:cs="Arial"/>
          <w:b/>
          <w:bCs/>
          <w:color w:val="auto"/>
          <w:lang w:val="en-US"/>
        </w:rPr>
        <w:t>4. CONCLUSION</w:t>
      </w:r>
    </w:p>
    <w:p w:rsidR="00D11EE0" w:rsidRPr="00851CC4" w:rsidRDefault="00D11EE0" w:rsidP="00D11EE0">
      <w:pPr>
        <w:rPr>
          <w:lang w:val="en-US"/>
        </w:rPr>
      </w:pPr>
    </w:p>
    <w:p w:rsidR="00A65A0C" w:rsidRDefault="00A65A0C" w:rsidP="00D11EE0">
      <w:pPr>
        <w:pStyle w:val="NormalWeb"/>
        <w:spacing w:before="0" w:beforeAutospacing="0" w:after="0" w:afterAutospacing="0"/>
        <w:jc w:val="both"/>
        <w:rPr>
          <w:rFonts w:ascii="Arial" w:hAnsi="Arial" w:cs="Arial"/>
          <w:sz w:val="20"/>
          <w:szCs w:val="20"/>
          <w:lang w:val="en-US"/>
        </w:rPr>
      </w:pPr>
      <w:r w:rsidRPr="00851CC4">
        <w:rPr>
          <w:rFonts w:ascii="Arial" w:hAnsi="Arial" w:cs="Arial"/>
          <w:sz w:val="20"/>
          <w:szCs w:val="20"/>
          <w:lang w:val="en-US"/>
        </w:rPr>
        <w:t>The objective of this study was to evaluate the effect of rabbit urine combined with cattle manure on maize cultivation. The results indicate that the application of rabbit urine diluted twice, in addition to cattle manure, significantly improved the growth parameters considered in this study—namely, the number of leaves, plant height, and number of ears per plant.</w:t>
      </w:r>
      <w:r w:rsidR="00471858" w:rsidRPr="00851CC4">
        <w:rPr>
          <w:rFonts w:ascii="Arial" w:hAnsi="Arial" w:cs="Arial"/>
          <w:sz w:val="20"/>
          <w:szCs w:val="20"/>
          <w:lang w:val="en-US"/>
        </w:rPr>
        <w:t xml:space="preserve"> </w:t>
      </w:r>
      <w:r w:rsidRPr="00851CC4">
        <w:rPr>
          <w:rFonts w:ascii="Arial" w:hAnsi="Arial" w:cs="Arial"/>
          <w:sz w:val="20"/>
          <w:szCs w:val="20"/>
          <w:lang w:val="en-US"/>
        </w:rPr>
        <w:t>The application of rabbit urine diluted twice also enhanced the dry grain yield. According to this study, the optimal dilution ratio for rabbit urine in maize fertilization is 1 liter of urine mixed with 2 liters of tap water (i.e., urine diluted twice). This solution should be applied in three stages: at sowing, 4 weeks after sowing, and 8 weeks after sowing.</w:t>
      </w:r>
    </w:p>
    <w:p w:rsidR="0021361E" w:rsidRDefault="0021361E" w:rsidP="00D11EE0">
      <w:pPr>
        <w:pStyle w:val="NormalWeb"/>
        <w:spacing w:before="0" w:beforeAutospacing="0" w:after="0" w:afterAutospacing="0"/>
        <w:jc w:val="both"/>
        <w:rPr>
          <w:rFonts w:ascii="Arial" w:hAnsi="Arial" w:cs="Arial"/>
          <w:sz w:val="20"/>
          <w:szCs w:val="20"/>
          <w:lang w:val="en-US"/>
        </w:rPr>
      </w:pPr>
    </w:p>
    <w:p w:rsidR="0021361E" w:rsidRPr="00810770" w:rsidRDefault="00EE113B" w:rsidP="00810770">
      <w:pPr>
        <w:tabs>
          <w:tab w:val="left" w:pos="709"/>
        </w:tabs>
        <w:spacing w:after="120"/>
        <w:rPr>
          <w:rFonts w:ascii="Arial" w:eastAsia="Calibri" w:hAnsi="Arial" w:cs="Arial"/>
          <w:b/>
          <w:kern w:val="2"/>
          <w:lang w:val="en-US"/>
        </w:rPr>
      </w:pPr>
      <w:bookmarkStart w:id="1" w:name="_Hlk193540946"/>
      <w:bookmarkStart w:id="2" w:name="_Hlk180402183"/>
      <w:bookmarkStart w:id="3" w:name="_Hlk183680988"/>
      <w:bookmarkStart w:id="4" w:name="_Hlk197173371"/>
      <w:r>
        <w:rPr>
          <w:rFonts w:ascii="Arial" w:eastAsia="Calibri" w:hAnsi="Arial" w:cs="Arial"/>
          <w:b/>
          <w:kern w:val="2"/>
          <w:lang w:val="en-US"/>
        </w:rPr>
        <w:t>DISCLAIMER FOR</w:t>
      </w:r>
      <w:r w:rsidR="00810770" w:rsidRPr="00810770">
        <w:rPr>
          <w:rFonts w:ascii="Arial" w:eastAsia="Calibri" w:hAnsi="Arial" w:cs="Arial"/>
          <w:b/>
          <w:kern w:val="2"/>
          <w:lang w:val="en-US"/>
        </w:rPr>
        <w:t xml:space="preserve"> ARTIFICIAL INTELLIGENCE</w:t>
      </w:r>
    </w:p>
    <w:p w:rsidR="003700E4" w:rsidRPr="00810770" w:rsidRDefault="0021361E" w:rsidP="00810770">
      <w:pPr>
        <w:jc w:val="both"/>
        <w:rPr>
          <w:rStyle w:val="lev"/>
          <w:rFonts w:ascii="Arial" w:eastAsia="Calibri" w:hAnsi="Arial" w:cs="Arial"/>
          <w:b w:val="0"/>
          <w:bCs w:val="0"/>
          <w:color w:val="0070C0"/>
          <w:kern w:val="2"/>
          <w:lang w:val="en-US"/>
        </w:rPr>
      </w:pPr>
      <w:r w:rsidRPr="00810770">
        <w:rPr>
          <w:rFonts w:ascii="Arial" w:eastAsia="Calibri" w:hAnsi="Arial" w:cs="Arial"/>
          <w:color w:val="0070C0"/>
          <w:kern w:val="2"/>
          <w:lang w:val="en-US"/>
        </w:rPr>
        <w:t xml:space="preserve">Author(s) </w:t>
      </w:r>
      <w:r w:rsidR="00810770" w:rsidRPr="00810770">
        <w:rPr>
          <w:rFonts w:ascii="Arial" w:eastAsia="Calibri" w:hAnsi="Arial" w:cs="Arial"/>
          <w:color w:val="0070C0"/>
          <w:kern w:val="2"/>
          <w:lang w:val="en-US"/>
        </w:rPr>
        <w:t xml:space="preserve">declare </w:t>
      </w:r>
      <w:r w:rsidRPr="00810770">
        <w:rPr>
          <w:rFonts w:ascii="Arial" w:eastAsia="Calibri" w:hAnsi="Arial" w:cs="Arial"/>
          <w:color w:val="0070C0"/>
          <w:kern w:val="2"/>
          <w:lang w:val="en-US"/>
        </w:rPr>
        <w:t xml:space="preserve">hereby that NO generative AI technologies such as Large Language Models (ChatGPT, COPILOT, etc.) and text-to-image generators have been used during the writing or editing of this manuscript. </w:t>
      </w:r>
      <w:bookmarkEnd w:id="1"/>
      <w:bookmarkEnd w:id="2"/>
      <w:bookmarkEnd w:id="3"/>
      <w:bookmarkEnd w:id="4"/>
    </w:p>
    <w:p w:rsidR="00796906" w:rsidRPr="00851CC4" w:rsidRDefault="00A65A0C" w:rsidP="00D11EE0">
      <w:pPr>
        <w:pStyle w:val="NormalWeb"/>
        <w:spacing w:before="0" w:beforeAutospacing="0" w:after="0" w:afterAutospacing="0"/>
        <w:jc w:val="both"/>
        <w:rPr>
          <w:rStyle w:val="lev"/>
          <w:rFonts w:ascii="Arial" w:hAnsi="Arial" w:cs="Arial"/>
          <w:noProof/>
          <w:sz w:val="20"/>
          <w:szCs w:val="20"/>
          <w:lang w:val="en-US"/>
        </w:rPr>
      </w:pPr>
      <w:r w:rsidRPr="00851CC4">
        <w:rPr>
          <w:rStyle w:val="lev"/>
          <w:rFonts w:ascii="Arial" w:hAnsi="Arial" w:cs="Arial"/>
          <w:noProof/>
          <w:sz w:val="20"/>
          <w:szCs w:val="20"/>
          <w:lang w:val="en-US"/>
        </w:rPr>
        <w:t>REFERENCES</w:t>
      </w:r>
    </w:p>
    <w:p w:rsidR="00742ECB" w:rsidRPr="00810770" w:rsidRDefault="00742ECB" w:rsidP="00742ECB">
      <w:pPr>
        <w:pStyle w:val="NormalWeb"/>
        <w:jc w:val="both"/>
        <w:rPr>
          <w:rFonts w:ascii="Arial" w:hAnsi="Arial" w:cs="Arial"/>
          <w:noProof/>
          <w:lang w:val="en-GB"/>
        </w:rPr>
      </w:pPr>
      <w:r w:rsidRPr="00810770">
        <w:rPr>
          <w:rFonts w:ascii="Arial" w:hAnsi="Arial" w:cs="Arial"/>
          <w:noProof/>
          <w:color w:val="0070C0"/>
          <w:sz w:val="20"/>
          <w:lang w:val="en-GB"/>
        </w:rPr>
        <w:t xml:space="preserve">Aboubakar, A., Zing Zing, B., Nzeket, A. B., Moussima Yaka, D. A., Tchudjo Tchuente, A. N., Mfopou Mewouo, Y. C., &amp; Birang A Madong, C. R. (2020). Effects of amendments on growth, yield and chemical composition of black nightshade in suburban areas of Yaoundé, Cameroon. </w:t>
      </w:r>
      <w:r w:rsidRPr="00810770">
        <w:rPr>
          <w:rFonts w:ascii="Arial" w:hAnsi="Arial" w:cs="Arial"/>
          <w:i/>
          <w:iCs/>
          <w:noProof/>
          <w:color w:val="0070C0"/>
          <w:sz w:val="20"/>
          <w:lang w:val="en-GB"/>
        </w:rPr>
        <w:t>International Journal of Biological and Chemical Sciences</w:t>
      </w:r>
      <w:r w:rsidRPr="00810770">
        <w:rPr>
          <w:rFonts w:ascii="Arial" w:hAnsi="Arial" w:cs="Arial"/>
          <w:noProof/>
          <w:color w:val="0070C0"/>
          <w:sz w:val="20"/>
          <w:lang w:val="en-GB"/>
        </w:rPr>
        <w:t xml:space="preserve">, </w:t>
      </w:r>
      <w:r w:rsidRPr="00810770">
        <w:rPr>
          <w:rFonts w:ascii="Arial" w:hAnsi="Arial" w:cs="Arial"/>
          <w:i/>
          <w:iCs/>
          <w:noProof/>
          <w:color w:val="0070C0"/>
          <w:sz w:val="20"/>
          <w:lang w:val="en-GB"/>
        </w:rPr>
        <w:t>14</w:t>
      </w:r>
      <w:r w:rsidRPr="00810770">
        <w:rPr>
          <w:rFonts w:ascii="Arial" w:hAnsi="Arial" w:cs="Arial"/>
          <w:noProof/>
          <w:color w:val="0070C0"/>
          <w:sz w:val="20"/>
          <w:lang w:val="en-GB"/>
        </w:rPr>
        <w:t>(6), 2134–2146. https://doi.org/10.4314/ijbcs.v14i6.16</w:t>
      </w:r>
    </w:p>
    <w:p w:rsidR="00A65A0C" w:rsidRPr="00851CC4" w:rsidRDefault="00A65A0C" w:rsidP="00D11EE0">
      <w:pPr>
        <w:pStyle w:val="NormalWeb"/>
        <w:spacing w:before="0" w:beforeAutospacing="0" w:after="0" w:afterAutospacing="0"/>
        <w:jc w:val="both"/>
        <w:rPr>
          <w:rFonts w:ascii="Arial" w:hAnsi="Arial" w:cs="Arial"/>
          <w:b/>
          <w:bCs/>
          <w:noProof/>
          <w:sz w:val="20"/>
          <w:szCs w:val="20"/>
          <w:lang w:val="en-US"/>
        </w:rPr>
      </w:pPr>
      <w:r w:rsidRPr="00851CC4">
        <w:rPr>
          <w:rFonts w:ascii="Arial" w:hAnsi="Arial" w:cs="Arial"/>
          <w:noProof/>
          <w:sz w:val="20"/>
          <w:szCs w:val="20"/>
          <w:lang w:val="en-US"/>
        </w:rPr>
        <w:t xml:space="preserve">Akanza, P. K., &amp; N’Da, H. A. (2018). Effects of fertilizer on soil fertility, nutrition, and maize yield: implications for diagnosing soil deficiencies. </w:t>
      </w:r>
      <w:r w:rsidRPr="00851CC4">
        <w:rPr>
          <w:rStyle w:val="Accentuation"/>
          <w:rFonts w:ascii="Arial" w:hAnsi="Arial" w:cs="Arial"/>
          <w:noProof/>
          <w:sz w:val="20"/>
          <w:szCs w:val="20"/>
          <w:lang w:val="en-US"/>
        </w:rPr>
        <w:t>Journal of the West African Society of Chemistry</w:t>
      </w:r>
      <w:r w:rsidRPr="00851CC4">
        <w:rPr>
          <w:rFonts w:ascii="Arial" w:hAnsi="Arial" w:cs="Arial"/>
          <w:noProof/>
          <w:sz w:val="20"/>
          <w:szCs w:val="20"/>
          <w:lang w:val="en-US"/>
        </w:rPr>
        <w:t>, 045, 54–66.</w:t>
      </w:r>
    </w:p>
    <w:p w:rsidR="00A65A0C" w:rsidRPr="00851CC4" w:rsidRDefault="00A65A0C" w:rsidP="00AC08EC">
      <w:pPr>
        <w:pStyle w:val="NormalWeb"/>
        <w:jc w:val="both"/>
        <w:rPr>
          <w:rFonts w:ascii="Arial" w:hAnsi="Arial" w:cs="Arial"/>
          <w:noProof/>
          <w:sz w:val="20"/>
          <w:szCs w:val="20"/>
          <w:lang w:val="en-US"/>
        </w:rPr>
      </w:pPr>
      <w:r w:rsidRPr="00851CC4">
        <w:rPr>
          <w:rFonts w:ascii="Arial" w:hAnsi="Arial" w:cs="Arial"/>
          <w:noProof/>
          <w:sz w:val="20"/>
          <w:szCs w:val="20"/>
          <w:lang w:val="en-US"/>
        </w:rPr>
        <w:t xml:space="preserve">Akanza, P. K., Sanogo, S., &amp; N’Da, H. A. (2016). Combined influence of organic and mineral fertilizers on maize nutrition and yield: impact on diagnosing soil deficiencies. </w:t>
      </w:r>
      <w:r w:rsidRPr="00851CC4">
        <w:rPr>
          <w:rStyle w:val="Accentuation"/>
          <w:rFonts w:ascii="Arial" w:hAnsi="Arial" w:cs="Arial"/>
          <w:noProof/>
          <w:sz w:val="20"/>
          <w:szCs w:val="20"/>
          <w:lang w:val="en-US"/>
        </w:rPr>
        <w:t>Tropicultura</w:t>
      </w:r>
      <w:r w:rsidRPr="00851CC4">
        <w:rPr>
          <w:rFonts w:ascii="Arial" w:hAnsi="Arial" w:cs="Arial"/>
          <w:noProof/>
          <w:sz w:val="20"/>
          <w:szCs w:val="20"/>
          <w:lang w:val="en-US"/>
        </w:rPr>
        <w:t>, 34(2), 208–220.</w:t>
      </w:r>
    </w:p>
    <w:p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Arowogbola, A. Y., Adeyeye, A. M., Jonathan, A. A., Olumakinde, A., Koledoye, A. S., &amp; Francis, D. B. (2022). Effects of Rabbit Urine and Urea Fertilizer on the Growth and Yield Performance of Amaranthus (</w:t>
      </w:r>
      <w:r w:rsidRPr="00851CC4">
        <w:rPr>
          <w:rStyle w:val="Accentuation"/>
          <w:rFonts w:ascii="Arial" w:hAnsi="Arial" w:cs="Arial"/>
          <w:noProof/>
          <w:sz w:val="20"/>
          <w:szCs w:val="20"/>
          <w:lang w:val="en-US"/>
        </w:rPr>
        <w:t>Amaranthus hybridus</w:t>
      </w:r>
      <w:r w:rsidRPr="00851CC4">
        <w:rPr>
          <w:rFonts w:ascii="Arial" w:hAnsi="Arial" w:cs="Arial"/>
          <w:noProof/>
          <w:sz w:val="20"/>
          <w:szCs w:val="20"/>
          <w:lang w:val="en-US"/>
        </w:rPr>
        <w:t xml:space="preserve"> L.). </w:t>
      </w:r>
      <w:r w:rsidRPr="00851CC4">
        <w:rPr>
          <w:rStyle w:val="Accentuation"/>
          <w:rFonts w:ascii="Arial" w:hAnsi="Arial" w:cs="Arial"/>
          <w:noProof/>
          <w:sz w:val="20"/>
          <w:szCs w:val="20"/>
          <w:lang w:val="en-US"/>
        </w:rPr>
        <w:t>Journal of Drug Design and Medicinal Chemistry</w:t>
      </w:r>
      <w:r w:rsidRPr="00851CC4">
        <w:rPr>
          <w:rFonts w:ascii="Arial" w:hAnsi="Arial" w:cs="Arial"/>
          <w:noProof/>
          <w:sz w:val="20"/>
          <w:szCs w:val="20"/>
          <w:lang w:val="en-US"/>
        </w:rPr>
        <w:t xml:space="preserve">, 8(2), 16–19. </w:t>
      </w:r>
      <w:hyperlink r:id="rId16" w:tgtFrame="_new" w:history="1">
        <w:r w:rsidRPr="00851CC4">
          <w:rPr>
            <w:rStyle w:val="Lienhypertexte"/>
            <w:rFonts w:ascii="Arial" w:hAnsi="Arial" w:cs="Arial"/>
            <w:noProof/>
            <w:color w:val="auto"/>
            <w:sz w:val="20"/>
            <w:szCs w:val="20"/>
            <w:u w:val="none"/>
            <w:lang w:val="en-US"/>
          </w:rPr>
          <w:t>https://doi.org/10.11648/j.jddmc.20220802.11</w:t>
        </w:r>
      </w:hyperlink>
    </w:p>
    <w:p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Bizoza, S., Mutuo, P. K., &amp; Leo, Y. L. (2022). Study results on the maize value chain in Burundi (pp. 1–33). IITA-BURUNDI.</w:t>
      </w:r>
    </w:p>
    <w:p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 xml:space="preserve">Chandra, S. M., Lavanya, N., Chandana, P., Naveen Kumar, B., Kumar, R., Author, C., Naresh, R., Varsha, N., Wasim Chand, S., &amp; Indar Navsare, R. (2019). Production and potential of ancient liquid organics panchagavya and kunapajala to improve soil health and crop productivity: A review. </w:t>
      </w:r>
      <w:r w:rsidRPr="00851CC4">
        <w:rPr>
          <w:rStyle w:val="Accentuation"/>
          <w:rFonts w:ascii="Arial" w:hAnsi="Arial" w:cs="Arial"/>
          <w:noProof/>
          <w:sz w:val="20"/>
          <w:szCs w:val="20"/>
          <w:lang w:val="en-US"/>
        </w:rPr>
        <w:t>Journal of Pharmacognosy and Phytochemistry</w:t>
      </w:r>
      <w:r w:rsidRPr="00851CC4">
        <w:rPr>
          <w:rFonts w:ascii="Arial" w:hAnsi="Arial" w:cs="Arial"/>
          <w:noProof/>
          <w:sz w:val="20"/>
          <w:szCs w:val="20"/>
          <w:lang w:val="en-US"/>
        </w:rPr>
        <w:t xml:space="preserve">, 8(6), 702–713. </w:t>
      </w:r>
      <w:hyperlink r:id="rId17" w:tgtFrame="_new" w:history="1">
        <w:r w:rsidRPr="00851CC4">
          <w:rPr>
            <w:rStyle w:val="Lienhypertexte"/>
            <w:rFonts w:ascii="Arial" w:hAnsi="Arial" w:cs="Arial"/>
            <w:noProof/>
            <w:color w:val="auto"/>
            <w:sz w:val="20"/>
            <w:szCs w:val="20"/>
            <w:u w:val="none"/>
            <w:lang w:val="en-US"/>
          </w:rPr>
          <w:t>http://www.phytojournal.com</w:t>
        </w:r>
      </w:hyperlink>
    </w:p>
    <w:p w:rsidR="00DB417C" w:rsidRPr="00810770" w:rsidRDefault="00A65A0C" w:rsidP="00DB417C">
      <w:pPr>
        <w:pStyle w:val="NormalWeb"/>
        <w:jc w:val="both"/>
        <w:rPr>
          <w:rFonts w:ascii="Arial" w:hAnsi="Arial" w:cs="Arial"/>
          <w:noProof/>
          <w:lang w:val="en-GB"/>
        </w:rPr>
      </w:pPr>
      <w:r w:rsidRPr="00851CC4">
        <w:rPr>
          <w:rFonts w:ascii="Arial" w:hAnsi="Arial" w:cs="Arial"/>
          <w:noProof/>
          <w:sz w:val="20"/>
          <w:szCs w:val="20"/>
          <w:lang w:val="en-US"/>
        </w:rPr>
        <w:t>Ekwere, O. J., Udounang, P. I., Efretuei, A. O., &amp; Umoh, F. O. (2023). Evaluation of Rabbit Urine as Bio-fertilizer for the Growth and Yield of Cowpea (</w:t>
      </w:r>
      <w:r w:rsidRPr="00851CC4">
        <w:rPr>
          <w:rStyle w:val="Accentuation"/>
          <w:rFonts w:ascii="Arial" w:hAnsi="Arial" w:cs="Arial"/>
          <w:noProof/>
          <w:sz w:val="20"/>
          <w:szCs w:val="20"/>
          <w:lang w:val="en-US"/>
        </w:rPr>
        <w:t>Vigna unguiculata</w:t>
      </w:r>
      <w:r w:rsidRPr="00851CC4">
        <w:rPr>
          <w:rFonts w:ascii="Arial" w:hAnsi="Arial" w:cs="Arial"/>
          <w:noProof/>
          <w:sz w:val="20"/>
          <w:szCs w:val="20"/>
          <w:lang w:val="en-US"/>
        </w:rPr>
        <w:t xml:space="preserve"> (L.) Walp). </w:t>
      </w:r>
      <w:r w:rsidRPr="00851CC4">
        <w:rPr>
          <w:rStyle w:val="Accentuation"/>
          <w:rFonts w:ascii="Arial" w:hAnsi="Arial" w:cs="Arial"/>
          <w:noProof/>
          <w:sz w:val="20"/>
          <w:szCs w:val="20"/>
          <w:lang w:val="en-US"/>
        </w:rPr>
        <w:t>AKSU Journal of Agriculture and Food Sciences</w:t>
      </w:r>
      <w:r w:rsidRPr="00851CC4">
        <w:rPr>
          <w:rFonts w:ascii="Arial" w:hAnsi="Arial" w:cs="Arial"/>
          <w:noProof/>
          <w:sz w:val="20"/>
          <w:szCs w:val="20"/>
          <w:lang w:val="en-US"/>
        </w:rPr>
        <w:t>, 7(3), 37–48.</w:t>
      </w:r>
      <w:r w:rsidR="00DB417C" w:rsidRPr="00810770">
        <w:rPr>
          <w:rFonts w:ascii="Arial" w:hAnsi="Arial" w:cs="Arial"/>
          <w:noProof/>
          <w:lang w:val="en-GB"/>
        </w:rPr>
        <w:t xml:space="preserve"> </w:t>
      </w:r>
    </w:p>
    <w:p w:rsidR="00DB417C" w:rsidRPr="00810770" w:rsidRDefault="00DB417C" w:rsidP="00DB417C">
      <w:pPr>
        <w:pStyle w:val="NormalWeb"/>
        <w:jc w:val="both"/>
        <w:rPr>
          <w:rFonts w:ascii="Arial" w:hAnsi="Arial" w:cs="Arial"/>
          <w:noProof/>
          <w:lang w:val="en-GB"/>
        </w:rPr>
      </w:pPr>
      <w:r w:rsidRPr="00810770">
        <w:rPr>
          <w:rFonts w:ascii="Arial" w:hAnsi="Arial" w:cs="Arial"/>
          <w:noProof/>
          <w:color w:val="0070C0"/>
          <w:sz w:val="20"/>
          <w:lang w:val="en-GB"/>
        </w:rPr>
        <w:t xml:space="preserve">Erenstein, O., Jaleta, M., Sonder, K., Mottaleb, K., &amp; Prasanna, B. M. (2022). Global maize production, consumption and trade: trends and R&amp;D implications. </w:t>
      </w:r>
      <w:r w:rsidRPr="00810770">
        <w:rPr>
          <w:rFonts w:ascii="Arial" w:hAnsi="Arial" w:cs="Arial"/>
          <w:i/>
          <w:iCs/>
          <w:noProof/>
          <w:color w:val="0070C0"/>
          <w:sz w:val="20"/>
          <w:lang w:val="en-GB"/>
        </w:rPr>
        <w:t>Food Security</w:t>
      </w:r>
      <w:r w:rsidRPr="00810770">
        <w:rPr>
          <w:rFonts w:ascii="Arial" w:hAnsi="Arial" w:cs="Arial"/>
          <w:noProof/>
          <w:color w:val="0070C0"/>
          <w:sz w:val="20"/>
          <w:lang w:val="en-GB"/>
        </w:rPr>
        <w:t xml:space="preserve">, </w:t>
      </w:r>
      <w:r w:rsidRPr="00810770">
        <w:rPr>
          <w:rFonts w:ascii="Arial" w:hAnsi="Arial" w:cs="Arial"/>
          <w:i/>
          <w:iCs/>
          <w:noProof/>
          <w:color w:val="0070C0"/>
          <w:sz w:val="20"/>
          <w:lang w:val="en-GB"/>
        </w:rPr>
        <w:t>14</w:t>
      </w:r>
      <w:r w:rsidRPr="00810770">
        <w:rPr>
          <w:rFonts w:ascii="Arial" w:hAnsi="Arial" w:cs="Arial"/>
          <w:noProof/>
          <w:color w:val="0070C0"/>
          <w:sz w:val="20"/>
          <w:lang w:val="en-GB"/>
        </w:rPr>
        <w:t>(5), 1295–1319. https://doi.org/10.1007/s12571-022-01288-7</w:t>
      </w:r>
    </w:p>
    <w:p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FAO. (2018). Integrated Management of Fall Armyworm on Maize: A guide for farmer field schools in Africa. Rome (Italy), 147 p.</w:t>
      </w:r>
    </w:p>
    <w:p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FEWS NET. (2021). Livelihood Zoning Activity of BURUNDI. Report of the Famine Early Warning Systems Network (FEWS NET).</w:t>
      </w:r>
    </w:p>
    <w:p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IFAD. (2018). Agricultural Production Intensification and Vulnerability Reduction Project in Burundi (PIPARV-B). Final design report.</w:t>
      </w:r>
    </w:p>
    <w:p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Indabo, S. S., &amp; Abubakar, A. A. (2020). Effect of Rabbit Urine Application Rate as a Bio-Fertilizer on Agro-Morphological Traits of UC82B Tomato (</w:t>
      </w:r>
      <w:r w:rsidRPr="00851CC4">
        <w:rPr>
          <w:rStyle w:val="Accentuation"/>
          <w:rFonts w:ascii="Arial" w:hAnsi="Arial" w:cs="Arial"/>
          <w:noProof/>
          <w:sz w:val="20"/>
          <w:szCs w:val="20"/>
          <w:lang w:val="en-US"/>
        </w:rPr>
        <w:t>Lycopersicon esculentum</w:t>
      </w:r>
      <w:r w:rsidRPr="00851CC4">
        <w:rPr>
          <w:rFonts w:ascii="Arial" w:hAnsi="Arial" w:cs="Arial"/>
          <w:noProof/>
          <w:sz w:val="20"/>
          <w:szCs w:val="20"/>
          <w:lang w:val="en-US"/>
        </w:rPr>
        <w:t xml:space="preserve"> Mill) Variety in Zaria, Nigeria. </w:t>
      </w:r>
      <w:r w:rsidRPr="00851CC4">
        <w:rPr>
          <w:rStyle w:val="Accentuation"/>
          <w:rFonts w:ascii="Arial" w:hAnsi="Arial" w:cs="Arial"/>
          <w:noProof/>
          <w:sz w:val="20"/>
          <w:szCs w:val="20"/>
          <w:lang w:val="en-US"/>
        </w:rPr>
        <w:t>Dutse Journal of Pure and Applied Sciences</w:t>
      </w:r>
      <w:r w:rsidRPr="00851CC4">
        <w:rPr>
          <w:rFonts w:ascii="Arial" w:hAnsi="Arial" w:cs="Arial"/>
          <w:noProof/>
          <w:sz w:val="20"/>
          <w:szCs w:val="20"/>
          <w:lang w:val="en-US"/>
        </w:rPr>
        <w:t>, 6(2), 344–352.</w:t>
      </w:r>
    </w:p>
    <w:p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ISABU, &amp; IFDC. (2022). Soil Fertility Mapping of Burundi: 2022 Edition.</w:t>
      </w:r>
    </w:p>
    <w:p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 xml:space="preserve">Krejcie, &amp; Morgan. (1970). Determining sample size for research activities: The case of organizational research. </w:t>
      </w:r>
      <w:r w:rsidRPr="00851CC4">
        <w:rPr>
          <w:rStyle w:val="Accentuation"/>
          <w:rFonts w:ascii="Arial" w:hAnsi="Arial" w:cs="Arial"/>
          <w:noProof/>
          <w:sz w:val="20"/>
          <w:szCs w:val="20"/>
          <w:lang w:val="en-US"/>
        </w:rPr>
        <w:t>Educational and Psychological Measurement</w:t>
      </w:r>
      <w:r w:rsidRPr="00851CC4">
        <w:rPr>
          <w:rFonts w:ascii="Arial" w:hAnsi="Arial" w:cs="Arial"/>
          <w:noProof/>
          <w:sz w:val="20"/>
          <w:szCs w:val="20"/>
          <w:lang w:val="en-US"/>
        </w:rPr>
        <w:t>, 2(1), 20–34.</w:t>
      </w:r>
    </w:p>
    <w:p w:rsidR="009F5582" w:rsidRDefault="009F5582" w:rsidP="00A65A0C">
      <w:pPr>
        <w:pStyle w:val="NormalWeb"/>
        <w:jc w:val="both"/>
        <w:rPr>
          <w:rFonts w:ascii="Arial" w:hAnsi="Arial" w:cs="Arial"/>
          <w:noProof/>
          <w:sz w:val="20"/>
          <w:szCs w:val="20"/>
          <w:lang w:val="en-US"/>
        </w:rPr>
        <w:sectPr w:rsidR="009F5582" w:rsidSect="009F5582">
          <w:type w:val="continuous"/>
          <w:pgSz w:w="12240" w:h="15840"/>
          <w:pgMar w:top="1276" w:right="2034" w:bottom="1843" w:left="1985" w:header="720" w:footer="720" w:gutter="0"/>
          <w:cols w:num="2" w:space="397"/>
          <w:docGrid w:linePitch="360"/>
        </w:sectPr>
      </w:pPr>
    </w:p>
    <w:p w:rsidR="00A65A0C" w:rsidRPr="00116E75" w:rsidRDefault="00A65A0C" w:rsidP="009F5582">
      <w:pPr>
        <w:pStyle w:val="NormalWeb"/>
        <w:jc w:val="both"/>
        <w:rPr>
          <w:rFonts w:ascii="Arial" w:hAnsi="Arial" w:cs="Arial"/>
          <w:noProof/>
          <w:sz w:val="20"/>
          <w:szCs w:val="20"/>
        </w:rPr>
      </w:pPr>
      <w:r w:rsidRPr="00851CC4">
        <w:rPr>
          <w:rFonts w:ascii="Arial" w:hAnsi="Arial" w:cs="Arial"/>
          <w:noProof/>
          <w:sz w:val="20"/>
          <w:szCs w:val="20"/>
          <w:lang w:val="en-US"/>
        </w:rPr>
        <w:t>Kurnianta, L. D., Sedijani, P., &amp; Raksun, A. (2021). The Effect of Liquid Organic Fertilizer (LOF) Made from Rabbit Urine and NPK Fertilizer on the Growth of Bok Choy (</w:t>
      </w:r>
      <w:r w:rsidRPr="00851CC4">
        <w:rPr>
          <w:rStyle w:val="Accentuation"/>
          <w:rFonts w:ascii="Arial" w:hAnsi="Arial" w:cs="Arial"/>
          <w:noProof/>
          <w:sz w:val="20"/>
          <w:szCs w:val="20"/>
          <w:lang w:val="en-US"/>
        </w:rPr>
        <w:t>Brassica rapa</w:t>
      </w:r>
      <w:r w:rsidRPr="00851CC4">
        <w:rPr>
          <w:rFonts w:ascii="Arial" w:hAnsi="Arial" w:cs="Arial"/>
          <w:noProof/>
          <w:sz w:val="20"/>
          <w:szCs w:val="20"/>
          <w:lang w:val="en-US"/>
        </w:rPr>
        <w:t xml:space="preserve"> L. Subsp. </w:t>
      </w:r>
      <w:r w:rsidRPr="00851CC4">
        <w:rPr>
          <w:rStyle w:val="Accentuation"/>
          <w:rFonts w:ascii="Arial" w:hAnsi="Arial" w:cs="Arial"/>
          <w:noProof/>
          <w:sz w:val="20"/>
          <w:szCs w:val="20"/>
          <w:lang w:val="en-US"/>
        </w:rPr>
        <w:t>chinensis</w:t>
      </w:r>
      <w:r w:rsidRPr="00851CC4">
        <w:rPr>
          <w:rFonts w:ascii="Arial" w:hAnsi="Arial" w:cs="Arial"/>
          <w:noProof/>
          <w:sz w:val="20"/>
          <w:szCs w:val="20"/>
          <w:lang w:val="en-US"/>
        </w:rPr>
        <w:t xml:space="preserve">). </w:t>
      </w:r>
      <w:r w:rsidRPr="00116E75">
        <w:rPr>
          <w:rStyle w:val="Accentuation"/>
          <w:rFonts w:ascii="Arial" w:hAnsi="Arial" w:cs="Arial"/>
          <w:noProof/>
          <w:sz w:val="20"/>
          <w:szCs w:val="20"/>
        </w:rPr>
        <w:t>Jurnal Biologi Tropis</w:t>
      </w:r>
      <w:r w:rsidRPr="00116E75">
        <w:rPr>
          <w:rFonts w:ascii="Arial" w:hAnsi="Arial" w:cs="Arial"/>
          <w:noProof/>
          <w:sz w:val="20"/>
          <w:szCs w:val="20"/>
        </w:rPr>
        <w:t xml:space="preserve">, 21(1), 157–170. </w:t>
      </w:r>
      <w:hyperlink r:id="rId18" w:tgtFrame="_new" w:history="1">
        <w:r w:rsidRPr="00116E75">
          <w:rPr>
            <w:rStyle w:val="Lienhypertexte"/>
            <w:rFonts w:ascii="Arial" w:hAnsi="Arial" w:cs="Arial"/>
            <w:noProof/>
            <w:color w:val="auto"/>
            <w:sz w:val="20"/>
            <w:szCs w:val="20"/>
            <w:u w:val="none"/>
          </w:rPr>
          <w:t>https://doi.org/10.29303/jbt.v21i1.2426</w:t>
        </w:r>
      </w:hyperlink>
    </w:p>
    <w:p w:rsidR="00A65A0C" w:rsidRPr="00851CC4" w:rsidRDefault="00A65A0C" w:rsidP="009F5582">
      <w:pPr>
        <w:pStyle w:val="NormalWeb"/>
        <w:jc w:val="both"/>
        <w:rPr>
          <w:rFonts w:ascii="Arial" w:hAnsi="Arial" w:cs="Arial"/>
          <w:noProof/>
          <w:sz w:val="20"/>
          <w:szCs w:val="20"/>
          <w:lang w:val="en-US"/>
        </w:rPr>
      </w:pPr>
      <w:r w:rsidRPr="00116E75">
        <w:rPr>
          <w:rFonts w:ascii="Arial" w:hAnsi="Arial" w:cs="Arial"/>
          <w:noProof/>
          <w:sz w:val="20"/>
          <w:szCs w:val="20"/>
        </w:rPr>
        <w:t xml:space="preserve">Lamothe, L., Theau-Clement, M., Combes, S., Allain, D., Lebas, F., Normand, B. Le, &amp; Gidenne, T. (2015). </w:t>
      </w:r>
      <w:r w:rsidRPr="00851CC4">
        <w:rPr>
          <w:rFonts w:ascii="Arial" w:hAnsi="Arial" w:cs="Arial"/>
          <w:noProof/>
          <w:sz w:val="20"/>
          <w:szCs w:val="20"/>
          <w:lang w:val="en-US"/>
        </w:rPr>
        <w:t xml:space="preserve">General Physiology. </w:t>
      </w:r>
      <w:r w:rsidRPr="00851CC4">
        <w:rPr>
          <w:rStyle w:val="Accentuation"/>
          <w:rFonts w:ascii="Arial" w:hAnsi="Arial" w:cs="Arial"/>
          <w:noProof/>
          <w:sz w:val="20"/>
          <w:szCs w:val="20"/>
          <w:lang w:val="en-US"/>
        </w:rPr>
        <w:t>The Rabbit: From Biology to Farming</w:t>
      </w:r>
      <w:r w:rsidRPr="00851CC4">
        <w:rPr>
          <w:rFonts w:ascii="Arial" w:hAnsi="Arial" w:cs="Arial"/>
          <w:noProof/>
          <w:sz w:val="20"/>
          <w:szCs w:val="20"/>
          <w:lang w:val="en-US"/>
        </w:rPr>
        <w:t>, 1st Ed., Quae Editions, 270 p.</w:t>
      </w:r>
    </w:p>
    <w:p w:rsidR="00A65A0C" w:rsidRDefault="00A65A0C" w:rsidP="009F5582">
      <w:pPr>
        <w:pStyle w:val="NormalWeb"/>
        <w:jc w:val="both"/>
        <w:rPr>
          <w:rFonts w:ascii="Arial" w:hAnsi="Arial" w:cs="Arial"/>
          <w:noProof/>
          <w:sz w:val="20"/>
          <w:szCs w:val="20"/>
          <w:lang w:val="en-US"/>
        </w:rPr>
      </w:pPr>
      <w:r w:rsidRPr="00851CC4">
        <w:rPr>
          <w:rFonts w:ascii="Arial" w:hAnsi="Arial" w:cs="Arial"/>
          <w:noProof/>
          <w:sz w:val="20"/>
          <w:szCs w:val="20"/>
          <w:lang w:val="en-US"/>
        </w:rPr>
        <w:t xml:space="preserve">Leite, L. F. C., Oliveira, F. C., Araújo, A. S. F., Galvao, S. R. S., Lemos, J. O., &amp; Silva, E. F. L. (2010). Soil Organic Carbon and Biological Indicators in an Acrisol under tillage systems and organic management in north-eastern Brazil. </w:t>
      </w:r>
      <w:r w:rsidRPr="00851CC4">
        <w:rPr>
          <w:rStyle w:val="Accentuation"/>
          <w:rFonts w:ascii="Arial" w:hAnsi="Arial" w:cs="Arial"/>
          <w:noProof/>
          <w:sz w:val="20"/>
          <w:szCs w:val="20"/>
          <w:lang w:val="en-US"/>
        </w:rPr>
        <w:t>Australian Journal of Soil Research</w:t>
      </w:r>
      <w:r w:rsidRPr="00851CC4">
        <w:rPr>
          <w:rFonts w:ascii="Arial" w:hAnsi="Arial" w:cs="Arial"/>
          <w:noProof/>
          <w:sz w:val="20"/>
          <w:szCs w:val="20"/>
          <w:lang w:val="en-US"/>
        </w:rPr>
        <w:t>, 48, 258–265.</w:t>
      </w:r>
    </w:p>
    <w:p w:rsidR="00743AC8" w:rsidRPr="00810770" w:rsidRDefault="00743AC8" w:rsidP="00743AC8">
      <w:pPr>
        <w:pStyle w:val="NormalWeb"/>
        <w:jc w:val="both"/>
        <w:rPr>
          <w:rFonts w:ascii="Arial" w:hAnsi="Arial" w:cs="Arial"/>
          <w:noProof/>
          <w:color w:val="0070C0"/>
          <w:lang w:val="en-GB"/>
        </w:rPr>
      </w:pPr>
      <w:r w:rsidRPr="00810770">
        <w:rPr>
          <w:rFonts w:ascii="Arial" w:hAnsi="Arial" w:cs="Arial"/>
          <w:noProof/>
          <w:color w:val="0070C0"/>
          <w:sz w:val="20"/>
          <w:lang w:val="en-GB"/>
        </w:rPr>
        <w:t xml:space="preserve">Murdia, L. K., Wadhwani, R., Wadhawan, N., Bajpai, P., &amp; Shekhawat, S. (2016). Maize utilization in India: an overview. </w:t>
      </w:r>
      <w:r w:rsidRPr="00810770">
        <w:rPr>
          <w:rFonts w:ascii="Arial" w:hAnsi="Arial" w:cs="Arial"/>
          <w:i/>
          <w:iCs/>
          <w:noProof/>
          <w:color w:val="0070C0"/>
          <w:sz w:val="20"/>
          <w:lang w:val="en-GB"/>
        </w:rPr>
        <w:t>American Journal of Food and Nutrition</w:t>
      </w:r>
      <w:r w:rsidRPr="00810770">
        <w:rPr>
          <w:rFonts w:ascii="Arial" w:hAnsi="Arial" w:cs="Arial"/>
          <w:noProof/>
          <w:color w:val="0070C0"/>
          <w:sz w:val="20"/>
          <w:lang w:val="en-GB"/>
        </w:rPr>
        <w:t xml:space="preserve">, </w:t>
      </w:r>
      <w:r w:rsidRPr="00810770">
        <w:rPr>
          <w:rFonts w:ascii="Arial" w:hAnsi="Arial" w:cs="Arial"/>
          <w:i/>
          <w:iCs/>
          <w:noProof/>
          <w:color w:val="0070C0"/>
          <w:sz w:val="20"/>
          <w:lang w:val="en-GB"/>
        </w:rPr>
        <w:t>4</w:t>
      </w:r>
      <w:r w:rsidRPr="00810770">
        <w:rPr>
          <w:rFonts w:ascii="Arial" w:hAnsi="Arial" w:cs="Arial"/>
          <w:noProof/>
          <w:color w:val="0070C0"/>
          <w:sz w:val="20"/>
          <w:lang w:val="en-GB"/>
        </w:rPr>
        <w:t>(6), 169–176. https://doi.org/10.12691/ajfn-4-6-5</w:t>
      </w:r>
    </w:p>
    <w:p w:rsidR="00A65A0C" w:rsidRPr="00851CC4" w:rsidRDefault="00A65A0C" w:rsidP="009F5582">
      <w:pPr>
        <w:pStyle w:val="NormalWeb"/>
        <w:jc w:val="both"/>
        <w:rPr>
          <w:rFonts w:ascii="Arial" w:hAnsi="Arial" w:cs="Arial"/>
          <w:noProof/>
          <w:sz w:val="20"/>
          <w:szCs w:val="20"/>
          <w:lang w:val="en-US"/>
        </w:rPr>
      </w:pPr>
      <w:r w:rsidRPr="00851CC4">
        <w:rPr>
          <w:rFonts w:ascii="Arial" w:hAnsi="Arial" w:cs="Arial"/>
          <w:noProof/>
          <w:sz w:val="20"/>
          <w:szCs w:val="20"/>
          <w:lang w:val="en-US"/>
        </w:rPr>
        <w:t>Ndayizeye, Y. (2022). Dynamics of the Hybrid Maize Seed Market in Burundi. Master's Thesis. Faculty of Agronomy and Bioengineering, Department of Rural Socioeconomics, University of Burundi.</w:t>
      </w:r>
    </w:p>
    <w:p w:rsidR="00A65A0C" w:rsidRPr="00851CC4" w:rsidRDefault="00A65A0C" w:rsidP="009F5582">
      <w:pPr>
        <w:pStyle w:val="NormalWeb"/>
        <w:jc w:val="both"/>
        <w:rPr>
          <w:rFonts w:ascii="Arial" w:hAnsi="Arial" w:cs="Arial"/>
          <w:noProof/>
          <w:sz w:val="20"/>
          <w:szCs w:val="20"/>
          <w:lang w:val="en-US"/>
        </w:rPr>
      </w:pPr>
      <w:r w:rsidRPr="00851CC4">
        <w:rPr>
          <w:rFonts w:ascii="Arial" w:hAnsi="Arial" w:cs="Arial"/>
          <w:noProof/>
          <w:sz w:val="20"/>
          <w:szCs w:val="20"/>
          <w:lang w:val="en-US"/>
        </w:rPr>
        <w:t>ONCCS. (2020). National Catalogue of Plant Species and Varieties Admitted for Certification in Burundi – 2020 Edition.</w:t>
      </w:r>
    </w:p>
    <w:p w:rsidR="00A65A0C" w:rsidRPr="008F7680" w:rsidRDefault="00A65A0C" w:rsidP="009F5582">
      <w:pPr>
        <w:pStyle w:val="NormalWeb"/>
        <w:jc w:val="both"/>
        <w:rPr>
          <w:rFonts w:ascii="Arial" w:hAnsi="Arial" w:cs="Arial"/>
          <w:noProof/>
          <w:sz w:val="20"/>
          <w:szCs w:val="20"/>
          <w:lang w:val="en-US"/>
        </w:rPr>
      </w:pPr>
      <w:r w:rsidRPr="008F7680">
        <w:rPr>
          <w:rFonts w:ascii="Arial" w:hAnsi="Arial" w:cs="Arial"/>
          <w:noProof/>
          <w:sz w:val="20"/>
          <w:szCs w:val="20"/>
          <w:lang w:val="en-US"/>
        </w:rPr>
        <w:t>Patil, S. V., Halikatti, S. I., Hiremath, S. M., Babalad, H. B., Sreenivasa, M. N., Hebsur, N. S., &amp; Somanagouda, G. (2012). Effect of Organics on Growth and Yield of Chickpea (</w:t>
      </w:r>
      <w:r w:rsidRPr="008F7680">
        <w:rPr>
          <w:rStyle w:val="Accentuation"/>
          <w:rFonts w:ascii="Arial" w:hAnsi="Arial" w:cs="Arial"/>
          <w:noProof/>
          <w:sz w:val="20"/>
          <w:szCs w:val="20"/>
          <w:lang w:val="en-US"/>
        </w:rPr>
        <w:t>Cicer arietinum</w:t>
      </w:r>
      <w:r w:rsidRPr="008F7680">
        <w:rPr>
          <w:rFonts w:ascii="Arial" w:hAnsi="Arial" w:cs="Arial"/>
          <w:noProof/>
          <w:sz w:val="20"/>
          <w:szCs w:val="20"/>
          <w:lang w:val="en-US"/>
        </w:rPr>
        <w:t xml:space="preserve"> L.) in Vertisols. </w:t>
      </w:r>
      <w:r w:rsidRPr="008F7680">
        <w:rPr>
          <w:rStyle w:val="Accentuation"/>
          <w:rFonts w:ascii="Arial" w:hAnsi="Arial" w:cs="Arial"/>
          <w:noProof/>
          <w:sz w:val="20"/>
          <w:szCs w:val="20"/>
          <w:lang w:val="en-US"/>
        </w:rPr>
        <w:t>Karnataka Journal of Agricultural Sciences</w:t>
      </w:r>
      <w:r w:rsidRPr="008F7680">
        <w:rPr>
          <w:rFonts w:ascii="Arial" w:hAnsi="Arial" w:cs="Arial"/>
          <w:noProof/>
          <w:sz w:val="20"/>
          <w:szCs w:val="20"/>
          <w:lang w:val="en-US"/>
        </w:rPr>
        <w:t>, 25(3), 326–331.</w:t>
      </w:r>
    </w:p>
    <w:p w:rsidR="00742ECB" w:rsidRPr="00810770" w:rsidRDefault="00A65A0C" w:rsidP="00742ECB">
      <w:pPr>
        <w:pStyle w:val="NormalWeb"/>
        <w:jc w:val="both"/>
        <w:rPr>
          <w:rFonts w:ascii="Arial" w:hAnsi="Arial" w:cs="Arial"/>
          <w:noProof/>
          <w:lang w:val="en-GB"/>
        </w:rPr>
      </w:pPr>
      <w:r w:rsidRPr="00851CC4">
        <w:rPr>
          <w:rFonts w:ascii="Arial" w:hAnsi="Arial" w:cs="Arial"/>
          <w:noProof/>
          <w:sz w:val="20"/>
          <w:szCs w:val="20"/>
          <w:lang w:val="en-US"/>
        </w:rPr>
        <w:t xml:space="preserve">Said, M. I., Asriany, A., Sirajuddin, S. N., Abustam, E., &amp; Rasyid, R. (2018). Evaluation of the quality of liquid organic fertilizer from rabbit’s urine waste fermented using local microorganisms as decomposers. </w:t>
      </w:r>
      <w:r w:rsidRPr="00851CC4">
        <w:rPr>
          <w:rStyle w:val="Accentuation"/>
          <w:rFonts w:ascii="Arial" w:hAnsi="Arial" w:cs="Arial"/>
          <w:noProof/>
          <w:sz w:val="20"/>
          <w:szCs w:val="20"/>
          <w:lang w:val="en-US"/>
        </w:rPr>
        <w:t>Iraqi Journal of Agricultural Sciences</w:t>
      </w:r>
      <w:r w:rsidRPr="00851CC4">
        <w:rPr>
          <w:rFonts w:ascii="Arial" w:hAnsi="Arial" w:cs="Arial"/>
          <w:noProof/>
          <w:sz w:val="20"/>
          <w:szCs w:val="20"/>
          <w:lang w:val="en-US"/>
        </w:rPr>
        <w:t>, 49(6), 990–1003.</w:t>
      </w:r>
      <w:r w:rsidR="00742ECB" w:rsidRPr="00810770">
        <w:rPr>
          <w:rFonts w:ascii="Arial" w:hAnsi="Arial" w:cs="Arial"/>
          <w:noProof/>
          <w:lang w:val="en-GB"/>
        </w:rPr>
        <w:t xml:space="preserve"> </w:t>
      </w:r>
    </w:p>
    <w:p w:rsidR="00A65A0C" w:rsidRPr="00851CC4" w:rsidRDefault="00742ECB" w:rsidP="009F5582">
      <w:pPr>
        <w:pStyle w:val="NormalWeb"/>
        <w:jc w:val="both"/>
        <w:rPr>
          <w:rFonts w:ascii="Arial" w:hAnsi="Arial" w:cs="Arial"/>
          <w:noProof/>
          <w:sz w:val="20"/>
          <w:szCs w:val="20"/>
          <w:lang w:val="en-US"/>
        </w:rPr>
      </w:pPr>
      <w:r w:rsidRPr="00810770">
        <w:rPr>
          <w:rFonts w:ascii="Arial" w:hAnsi="Arial" w:cs="Arial"/>
          <w:noProof/>
          <w:color w:val="0070C0"/>
          <w:sz w:val="20"/>
          <w:lang w:val="en-GB"/>
        </w:rPr>
        <w:t xml:space="preserve">Wijayanto, B., Sucahyo, A., &amp; Rimartin, G. A. (2022). The Effect of Rabbit Urine Fertilizer Application on the Growth ofWater Spinach (Ipomoea Aquatica). </w:t>
      </w:r>
      <w:r w:rsidRPr="00810770">
        <w:rPr>
          <w:rFonts w:ascii="Arial" w:hAnsi="Arial" w:cs="Arial"/>
          <w:i/>
          <w:iCs/>
          <w:noProof/>
          <w:color w:val="0070C0"/>
          <w:sz w:val="20"/>
          <w:lang w:val="en-GB"/>
        </w:rPr>
        <w:t>In International Symposium Southeast Asia Vegetable 2021 (SEAVEG 2021)</w:t>
      </w:r>
      <w:r w:rsidRPr="00810770">
        <w:rPr>
          <w:rFonts w:ascii="Arial" w:hAnsi="Arial" w:cs="Arial"/>
          <w:noProof/>
          <w:color w:val="0070C0"/>
          <w:sz w:val="20"/>
          <w:lang w:val="en-GB"/>
        </w:rPr>
        <w:t>, 591-600. Atlantis Press. https://doi.org/10.2991/978-94-6463-028-2</w:t>
      </w:r>
    </w:p>
    <w:p w:rsidR="009F5582" w:rsidRDefault="009F5582" w:rsidP="00A65A0C">
      <w:pPr>
        <w:widowControl w:val="0"/>
        <w:autoSpaceDE w:val="0"/>
        <w:autoSpaceDN w:val="0"/>
        <w:adjustRightInd w:val="0"/>
        <w:ind w:left="480" w:hanging="480"/>
        <w:jc w:val="both"/>
        <w:rPr>
          <w:rFonts w:ascii="Arial" w:hAnsi="Arial" w:cs="Arial"/>
          <w:b/>
          <w:lang w:val="en-US"/>
        </w:rPr>
        <w:sectPr w:rsidR="009F5582" w:rsidSect="009F5582">
          <w:type w:val="continuous"/>
          <w:pgSz w:w="12240" w:h="15840"/>
          <w:pgMar w:top="1276" w:right="2034" w:bottom="1843" w:left="1985" w:header="720" w:footer="720" w:gutter="0"/>
          <w:cols w:num="2" w:space="397"/>
          <w:docGrid w:linePitch="360"/>
        </w:sectPr>
      </w:pPr>
    </w:p>
    <w:p w:rsidR="00B01FCD" w:rsidRPr="00851CC4" w:rsidRDefault="00B01FCD" w:rsidP="00DB417C">
      <w:pPr>
        <w:widowControl w:val="0"/>
        <w:autoSpaceDE w:val="0"/>
        <w:autoSpaceDN w:val="0"/>
        <w:adjustRightInd w:val="0"/>
        <w:ind w:left="480" w:hanging="480"/>
        <w:jc w:val="both"/>
        <w:rPr>
          <w:rFonts w:ascii="Arial" w:hAnsi="Arial" w:cs="Arial"/>
          <w:b/>
          <w:lang w:val="en-US"/>
        </w:rPr>
      </w:pPr>
    </w:p>
    <w:sectPr w:rsidR="00B01FCD" w:rsidRPr="00851CC4" w:rsidSect="009F5582">
      <w:type w:val="continuous"/>
      <w:pgSz w:w="12240" w:h="15840"/>
      <w:pgMar w:top="1276" w:right="2034" w:bottom="1843" w:left="1985" w:header="720" w:footer="720" w:gutter="0"/>
      <w:cols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A3E" w:rsidRDefault="005D5A3E" w:rsidP="00C37E61">
      <w:r>
        <w:separator/>
      </w:r>
    </w:p>
  </w:endnote>
  <w:endnote w:type="continuationSeparator" w:id="0">
    <w:p w:rsidR="005D5A3E" w:rsidRDefault="005D5A3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11348"/>
      <w:docPartObj>
        <w:docPartGallery w:val="Page Numbers (Bottom of Page)"/>
        <w:docPartUnique/>
      </w:docPartObj>
    </w:sdtPr>
    <w:sdtEndPr>
      <w:rPr>
        <w:rFonts w:ascii="Arial" w:hAnsi="Arial" w:cs="Arial"/>
        <w:sz w:val="22"/>
        <w:szCs w:val="22"/>
      </w:rPr>
    </w:sdtEndPr>
    <w:sdtContent>
      <w:p w:rsidR="0039606C" w:rsidRPr="0039606C" w:rsidRDefault="0039606C">
        <w:pPr>
          <w:pStyle w:val="Pieddepage"/>
          <w:jc w:val="center"/>
          <w:rPr>
            <w:rFonts w:ascii="Arial" w:hAnsi="Arial" w:cs="Arial"/>
            <w:sz w:val="22"/>
            <w:szCs w:val="22"/>
          </w:rPr>
        </w:pPr>
        <w:r w:rsidRPr="0039606C">
          <w:rPr>
            <w:rFonts w:ascii="Arial" w:hAnsi="Arial" w:cs="Arial"/>
            <w:sz w:val="22"/>
            <w:szCs w:val="22"/>
          </w:rPr>
          <w:fldChar w:fldCharType="begin"/>
        </w:r>
        <w:r w:rsidRPr="0039606C">
          <w:rPr>
            <w:rFonts w:ascii="Arial" w:hAnsi="Arial" w:cs="Arial"/>
            <w:sz w:val="22"/>
            <w:szCs w:val="22"/>
          </w:rPr>
          <w:instrText>PAGE   \* MERGEFORMAT</w:instrText>
        </w:r>
        <w:r w:rsidRPr="0039606C">
          <w:rPr>
            <w:rFonts w:ascii="Arial" w:hAnsi="Arial" w:cs="Arial"/>
            <w:sz w:val="22"/>
            <w:szCs w:val="22"/>
          </w:rPr>
          <w:fldChar w:fldCharType="separate"/>
        </w:r>
        <w:r w:rsidR="005D5A3E" w:rsidRPr="005D5A3E">
          <w:rPr>
            <w:rFonts w:ascii="Arial" w:hAnsi="Arial" w:cs="Arial"/>
            <w:noProof/>
            <w:sz w:val="22"/>
            <w:szCs w:val="22"/>
            <w:lang w:val="fr-FR"/>
          </w:rPr>
          <w:t>1</w:t>
        </w:r>
        <w:r w:rsidRPr="0039606C">
          <w:rPr>
            <w:rFonts w:ascii="Arial" w:hAnsi="Arial" w:cs="Arial"/>
            <w:sz w:val="22"/>
            <w:szCs w:val="22"/>
          </w:rPr>
          <w:fldChar w:fldCharType="end"/>
        </w:r>
      </w:p>
    </w:sdtContent>
  </w:sdt>
  <w:p w:rsidR="00CA3BF9" w:rsidRPr="00C37E61" w:rsidRDefault="00CA3BF9" w:rsidP="00C37E6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A3E" w:rsidRDefault="005D5A3E" w:rsidP="00C37E61">
      <w:r>
        <w:separator/>
      </w:r>
    </w:p>
  </w:footnote>
  <w:footnote w:type="continuationSeparator" w:id="0">
    <w:p w:rsidR="005D5A3E" w:rsidRDefault="005D5A3E"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E2" w:rsidRDefault="005D5A3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2818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E2" w:rsidRDefault="005D5A3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2818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E2" w:rsidRDefault="005D5A3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28187"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2086A90"/>
    <w:multiLevelType w:val="multilevel"/>
    <w:tmpl w:val="ED5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83340C2"/>
    <w:multiLevelType w:val="multilevel"/>
    <w:tmpl w:val="2686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8532E6"/>
    <w:multiLevelType w:val="multilevel"/>
    <w:tmpl w:val="B090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40065F"/>
    <w:multiLevelType w:val="multilevel"/>
    <w:tmpl w:val="17A0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585FAE"/>
    <w:multiLevelType w:val="hybridMultilevel"/>
    <w:tmpl w:val="A5FE9080"/>
    <w:lvl w:ilvl="0" w:tplc="2DF2E118">
      <w:start w:val="1"/>
      <w:numFmt w:val="bullet"/>
      <w:lvlText w:val="‑"/>
      <w:lvlJc w:val="left"/>
      <w:pPr>
        <w:ind w:left="153" w:hanging="360"/>
      </w:pPr>
      <w:rPr>
        <w:rFonts w:ascii="Times New Roman" w:hAnsi="Times New Roman" w:cs="Times New Roman"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nsid w:val="4EF713E4"/>
    <w:multiLevelType w:val="hybridMultilevel"/>
    <w:tmpl w:val="6B1445F6"/>
    <w:lvl w:ilvl="0" w:tplc="1688C214">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B25CF3"/>
    <w:multiLevelType w:val="hybridMultilevel"/>
    <w:tmpl w:val="39DC1FF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61D73E11"/>
    <w:multiLevelType w:val="hybridMultilevel"/>
    <w:tmpl w:val="96CEE034"/>
    <w:lvl w:ilvl="0" w:tplc="1688C214">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7210D1"/>
    <w:multiLevelType w:val="multilevel"/>
    <w:tmpl w:val="AFF49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33"/>
  </w:num>
  <w:num w:numId="10">
    <w:abstractNumId w:val="2"/>
  </w:num>
  <w:num w:numId="11">
    <w:abstractNumId w:val="26"/>
  </w:num>
  <w:num w:numId="12">
    <w:abstractNumId w:val="3"/>
  </w:num>
  <w:num w:numId="13">
    <w:abstractNumId w:val="24"/>
  </w:num>
  <w:num w:numId="14">
    <w:abstractNumId w:val="9"/>
  </w:num>
  <w:num w:numId="15">
    <w:abstractNumId w:val="29"/>
  </w:num>
  <w:num w:numId="16">
    <w:abstractNumId w:val="5"/>
  </w:num>
  <w:num w:numId="17">
    <w:abstractNumId w:val="30"/>
  </w:num>
  <w:num w:numId="18">
    <w:abstractNumId w:val="15"/>
  </w:num>
  <w:num w:numId="19">
    <w:abstractNumId w:val="37"/>
  </w:num>
  <w:num w:numId="20">
    <w:abstractNumId w:val="12"/>
  </w:num>
  <w:num w:numId="21">
    <w:abstractNumId w:val="10"/>
  </w:num>
  <w:num w:numId="22">
    <w:abstractNumId w:val="14"/>
  </w:num>
  <w:num w:numId="23">
    <w:abstractNumId w:val="27"/>
  </w:num>
  <w:num w:numId="24">
    <w:abstractNumId w:val="34"/>
  </w:num>
  <w:num w:numId="25">
    <w:abstractNumId w:val="4"/>
  </w:num>
  <w:num w:numId="26">
    <w:abstractNumId w:val="22"/>
  </w:num>
  <w:num w:numId="27">
    <w:abstractNumId w:val="28"/>
  </w:num>
  <w:num w:numId="28">
    <w:abstractNumId w:val="36"/>
  </w:num>
  <w:num w:numId="29">
    <w:abstractNumId w:val="32"/>
  </w:num>
  <w:num w:numId="30">
    <w:abstractNumId w:val="11"/>
  </w:num>
  <w:num w:numId="31">
    <w:abstractNumId w:val="25"/>
  </w:num>
  <w:num w:numId="32">
    <w:abstractNumId w:val="21"/>
  </w:num>
  <w:num w:numId="33">
    <w:abstractNumId w:val="19"/>
  </w:num>
  <w:num w:numId="34">
    <w:abstractNumId w:val="23"/>
  </w:num>
  <w:num w:numId="35">
    <w:abstractNumId w:val="7"/>
  </w:num>
  <w:num w:numId="36">
    <w:abstractNumId w:val="17"/>
  </w:num>
  <w:num w:numId="37">
    <w:abstractNumId w:val="35"/>
  </w:num>
  <w:num w:numId="38">
    <w:abstractNumId w:val="1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178BA"/>
    <w:rsid w:val="00030174"/>
    <w:rsid w:val="00031B16"/>
    <w:rsid w:val="00031B5F"/>
    <w:rsid w:val="0004579C"/>
    <w:rsid w:val="00052198"/>
    <w:rsid w:val="000569E7"/>
    <w:rsid w:val="00057096"/>
    <w:rsid w:val="00057350"/>
    <w:rsid w:val="0006786C"/>
    <w:rsid w:val="00067C8F"/>
    <w:rsid w:val="0007771A"/>
    <w:rsid w:val="000807B9"/>
    <w:rsid w:val="00096362"/>
    <w:rsid w:val="000A47FA"/>
    <w:rsid w:val="000A65D3"/>
    <w:rsid w:val="000B0213"/>
    <w:rsid w:val="000B0FC4"/>
    <w:rsid w:val="000B1E33"/>
    <w:rsid w:val="000B2EFE"/>
    <w:rsid w:val="000B5A9E"/>
    <w:rsid w:val="000D34D3"/>
    <w:rsid w:val="000D689F"/>
    <w:rsid w:val="000E2E0D"/>
    <w:rsid w:val="000E3CB5"/>
    <w:rsid w:val="000E7B7B"/>
    <w:rsid w:val="000E7D62"/>
    <w:rsid w:val="00103357"/>
    <w:rsid w:val="00104966"/>
    <w:rsid w:val="0010631B"/>
    <w:rsid w:val="00111757"/>
    <w:rsid w:val="00112326"/>
    <w:rsid w:val="00116E75"/>
    <w:rsid w:val="00123C9F"/>
    <w:rsid w:val="00126190"/>
    <w:rsid w:val="00130F17"/>
    <w:rsid w:val="001320BF"/>
    <w:rsid w:val="00132F6B"/>
    <w:rsid w:val="0013480B"/>
    <w:rsid w:val="00147F36"/>
    <w:rsid w:val="00153494"/>
    <w:rsid w:val="00153497"/>
    <w:rsid w:val="00153E32"/>
    <w:rsid w:val="00162274"/>
    <w:rsid w:val="00163BC4"/>
    <w:rsid w:val="00166347"/>
    <w:rsid w:val="0017279A"/>
    <w:rsid w:val="00182725"/>
    <w:rsid w:val="00187171"/>
    <w:rsid w:val="00191062"/>
    <w:rsid w:val="0019293F"/>
    <w:rsid w:val="00192B72"/>
    <w:rsid w:val="001A29D8"/>
    <w:rsid w:val="001A2CC3"/>
    <w:rsid w:val="001A5CAA"/>
    <w:rsid w:val="001B0427"/>
    <w:rsid w:val="001B55D0"/>
    <w:rsid w:val="001D07C0"/>
    <w:rsid w:val="001D3A51"/>
    <w:rsid w:val="001E0D71"/>
    <w:rsid w:val="001E10D2"/>
    <w:rsid w:val="001E25A7"/>
    <w:rsid w:val="001E25B4"/>
    <w:rsid w:val="001E44FE"/>
    <w:rsid w:val="001F1B69"/>
    <w:rsid w:val="001F2CB8"/>
    <w:rsid w:val="001F57C5"/>
    <w:rsid w:val="001F5BB4"/>
    <w:rsid w:val="00200595"/>
    <w:rsid w:val="00204835"/>
    <w:rsid w:val="0021361E"/>
    <w:rsid w:val="002223CA"/>
    <w:rsid w:val="00226782"/>
    <w:rsid w:val="00227D1E"/>
    <w:rsid w:val="0023134E"/>
    <w:rsid w:val="00231920"/>
    <w:rsid w:val="0023195C"/>
    <w:rsid w:val="0024282C"/>
    <w:rsid w:val="00245D95"/>
    <w:rsid w:val="002460DC"/>
    <w:rsid w:val="00250985"/>
    <w:rsid w:val="002556F6"/>
    <w:rsid w:val="00270A21"/>
    <w:rsid w:val="00283105"/>
    <w:rsid w:val="00284C4C"/>
    <w:rsid w:val="00287E68"/>
    <w:rsid w:val="00291928"/>
    <w:rsid w:val="00295AB0"/>
    <w:rsid w:val="00296529"/>
    <w:rsid w:val="002A2247"/>
    <w:rsid w:val="002B0513"/>
    <w:rsid w:val="002B27FB"/>
    <w:rsid w:val="002B685A"/>
    <w:rsid w:val="002C1851"/>
    <w:rsid w:val="002C3899"/>
    <w:rsid w:val="002C57D2"/>
    <w:rsid w:val="002C658B"/>
    <w:rsid w:val="002C75C2"/>
    <w:rsid w:val="002E0AAF"/>
    <w:rsid w:val="002E0D56"/>
    <w:rsid w:val="002E2795"/>
    <w:rsid w:val="00314A39"/>
    <w:rsid w:val="00315186"/>
    <w:rsid w:val="0033343E"/>
    <w:rsid w:val="00341AD9"/>
    <w:rsid w:val="003512C2"/>
    <w:rsid w:val="003663EE"/>
    <w:rsid w:val="003700E4"/>
    <w:rsid w:val="00371FB6"/>
    <w:rsid w:val="003763C1"/>
    <w:rsid w:val="00376BBE"/>
    <w:rsid w:val="0037719E"/>
    <w:rsid w:val="0039224F"/>
    <w:rsid w:val="0039606C"/>
    <w:rsid w:val="003A43A4"/>
    <w:rsid w:val="003A6409"/>
    <w:rsid w:val="003A7E18"/>
    <w:rsid w:val="003C4C86"/>
    <w:rsid w:val="003C6258"/>
    <w:rsid w:val="003D60A9"/>
    <w:rsid w:val="003E2904"/>
    <w:rsid w:val="003F6C0C"/>
    <w:rsid w:val="00401927"/>
    <w:rsid w:val="00404904"/>
    <w:rsid w:val="0041027F"/>
    <w:rsid w:val="00411FBA"/>
    <w:rsid w:val="00412475"/>
    <w:rsid w:val="00423789"/>
    <w:rsid w:val="004272EB"/>
    <w:rsid w:val="00440F43"/>
    <w:rsid w:val="00441B6F"/>
    <w:rsid w:val="00443A87"/>
    <w:rsid w:val="00446221"/>
    <w:rsid w:val="00446D33"/>
    <w:rsid w:val="00450E62"/>
    <w:rsid w:val="004539DB"/>
    <w:rsid w:val="00463168"/>
    <w:rsid w:val="00467581"/>
    <w:rsid w:val="004679B4"/>
    <w:rsid w:val="00471343"/>
    <w:rsid w:val="00471858"/>
    <w:rsid w:val="00471A80"/>
    <w:rsid w:val="00481AD8"/>
    <w:rsid w:val="00486C64"/>
    <w:rsid w:val="004924E2"/>
    <w:rsid w:val="004C01C5"/>
    <w:rsid w:val="004C3131"/>
    <w:rsid w:val="004D305E"/>
    <w:rsid w:val="004D4277"/>
    <w:rsid w:val="004E488A"/>
    <w:rsid w:val="00502516"/>
    <w:rsid w:val="00505F06"/>
    <w:rsid w:val="00506828"/>
    <w:rsid w:val="0053056E"/>
    <w:rsid w:val="00537A8C"/>
    <w:rsid w:val="0054622E"/>
    <w:rsid w:val="005528A4"/>
    <w:rsid w:val="00554FDA"/>
    <w:rsid w:val="005713B9"/>
    <w:rsid w:val="005734A5"/>
    <w:rsid w:val="005A2E39"/>
    <w:rsid w:val="005B172A"/>
    <w:rsid w:val="005B1C93"/>
    <w:rsid w:val="005C784C"/>
    <w:rsid w:val="005D17F6"/>
    <w:rsid w:val="005D5A3E"/>
    <w:rsid w:val="005D7929"/>
    <w:rsid w:val="005E5539"/>
    <w:rsid w:val="00602BF5"/>
    <w:rsid w:val="00605D95"/>
    <w:rsid w:val="006069DB"/>
    <w:rsid w:val="00607CEC"/>
    <w:rsid w:val="00611E5D"/>
    <w:rsid w:val="00617FDD"/>
    <w:rsid w:val="006271F6"/>
    <w:rsid w:val="00633614"/>
    <w:rsid w:val="00633F68"/>
    <w:rsid w:val="00636EB2"/>
    <w:rsid w:val="006375B8"/>
    <w:rsid w:val="00664811"/>
    <w:rsid w:val="0066510A"/>
    <w:rsid w:val="006678BE"/>
    <w:rsid w:val="00670232"/>
    <w:rsid w:val="0067237A"/>
    <w:rsid w:val="00673F9F"/>
    <w:rsid w:val="00686953"/>
    <w:rsid w:val="00687DEA"/>
    <w:rsid w:val="00687E67"/>
    <w:rsid w:val="00691C01"/>
    <w:rsid w:val="006967F7"/>
    <w:rsid w:val="006A250C"/>
    <w:rsid w:val="006A37D1"/>
    <w:rsid w:val="006A61DB"/>
    <w:rsid w:val="006B17C4"/>
    <w:rsid w:val="006B21D3"/>
    <w:rsid w:val="006B57D0"/>
    <w:rsid w:val="006C188A"/>
    <w:rsid w:val="006C28AD"/>
    <w:rsid w:val="006D30FF"/>
    <w:rsid w:val="006D6940"/>
    <w:rsid w:val="006F0834"/>
    <w:rsid w:val="006F11EC"/>
    <w:rsid w:val="0070082C"/>
    <w:rsid w:val="00717047"/>
    <w:rsid w:val="00733ED8"/>
    <w:rsid w:val="007369E6"/>
    <w:rsid w:val="00742ECB"/>
    <w:rsid w:val="00743AC8"/>
    <w:rsid w:val="00746E59"/>
    <w:rsid w:val="0075114D"/>
    <w:rsid w:val="00754C9A"/>
    <w:rsid w:val="0075599A"/>
    <w:rsid w:val="00761D52"/>
    <w:rsid w:val="00761FB1"/>
    <w:rsid w:val="007622B0"/>
    <w:rsid w:val="007622F4"/>
    <w:rsid w:val="007628FE"/>
    <w:rsid w:val="0077749E"/>
    <w:rsid w:val="0078329A"/>
    <w:rsid w:val="00790ADA"/>
    <w:rsid w:val="007915B1"/>
    <w:rsid w:val="00796723"/>
    <w:rsid w:val="00796906"/>
    <w:rsid w:val="007A14F2"/>
    <w:rsid w:val="007A538E"/>
    <w:rsid w:val="007B7B95"/>
    <w:rsid w:val="007C697D"/>
    <w:rsid w:val="007D170E"/>
    <w:rsid w:val="007D2288"/>
    <w:rsid w:val="007D609F"/>
    <w:rsid w:val="007E088F"/>
    <w:rsid w:val="007E3A90"/>
    <w:rsid w:val="007E6CAC"/>
    <w:rsid w:val="007F7B32"/>
    <w:rsid w:val="00804BC2"/>
    <w:rsid w:val="00810770"/>
    <w:rsid w:val="0081431A"/>
    <w:rsid w:val="00821FB4"/>
    <w:rsid w:val="00823ABB"/>
    <w:rsid w:val="0083216F"/>
    <w:rsid w:val="00833053"/>
    <w:rsid w:val="00833BF3"/>
    <w:rsid w:val="00847D55"/>
    <w:rsid w:val="00851810"/>
    <w:rsid w:val="00851CC4"/>
    <w:rsid w:val="00860000"/>
    <w:rsid w:val="00861E15"/>
    <w:rsid w:val="00863BD3"/>
    <w:rsid w:val="008641ED"/>
    <w:rsid w:val="00866D66"/>
    <w:rsid w:val="008671C6"/>
    <w:rsid w:val="00875803"/>
    <w:rsid w:val="008860AD"/>
    <w:rsid w:val="00893A14"/>
    <w:rsid w:val="00896E47"/>
    <w:rsid w:val="008A0A12"/>
    <w:rsid w:val="008B459E"/>
    <w:rsid w:val="008E13AE"/>
    <w:rsid w:val="008E1506"/>
    <w:rsid w:val="008E50E5"/>
    <w:rsid w:val="008E710C"/>
    <w:rsid w:val="008F54EC"/>
    <w:rsid w:val="008F69D6"/>
    <w:rsid w:val="008F7680"/>
    <w:rsid w:val="00900520"/>
    <w:rsid w:val="00902823"/>
    <w:rsid w:val="00907688"/>
    <w:rsid w:val="00915CA6"/>
    <w:rsid w:val="00927834"/>
    <w:rsid w:val="00944668"/>
    <w:rsid w:val="009500A6"/>
    <w:rsid w:val="0095039D"/>
    <w:rsid w:val="0095483D"/>
    <w:rsid w:val="00957C18"/>
    <w:rsid w:val="009659BA"/>
    <w:rsid w:val="009703C9"/>
    <w:rsid w:val="0098015E"/>
    <w:rsid w:val="00983040"/>
    <w:rsid w:val="009A54EC"/>
    <w:rsid w:val="009B3FB9"/>
    <w:rsid w:val="009B58CB"/>
    <w:rsid w:val="009C162E"/>
    <w:rsid w:val="009C2465"/>
    <w:rsid w:val="009C2CBD"/>
    <w:rsid w:val="009C62A7"/>
    <w:rsid w:val="009D35A0"/>
    <w:rsid w:val="009D7EB7"/>
    <w:rsid w:val="009E048A"/>
    <w:rsid w:val="009E08E9"/>
    <w:rsid w:val="009E3DB9"/>
    <w:rsid w:val="009E4017"/>
    <w:rsid w:val="009E6E35"/>
    <w:rsid w:val="009F0CF9"/>
    <w:rsid w:val="009F0EDA"/>
    <w:rsid w:val="009F1DAB"/>
    <w:rsid w:val="009F5582"/>
    <w:rsid w:val="00A0185D"/>
    <w:rsid w:val="00A03B96"/>
    <w:rsid w:val="00A05B19"/>
    <w:rsid w:val="00A1134E"/>
    <w:rsid w:val="00A21F67"/>
    <w:rsid w:val="00A24E7E"/>
    <w:rsid w:val="00A258C3"/>
    <w:rsid w:val="00A347C0"/>
    <w:rsid w:val="00A35977"/>
    <w:rsid w:val="00A37283"/>
    <w:rsid w:val="00A44829"/>
    <w:rsid w:val="00A51431"/>
    <w:rsid w:val="00A539AD"/>
    <w:rsid w:val="00A65A0C"/>
    <w:rsid w:val="00A65BE7"/>
    <w:rsid w:val="00A7317C"/>
    <w:rsid w:val="00A839AC"/>
    <w:rsid w:val="00A86B01"/>
    <w:rsid w:val="00A94063"/>
    <w:rsid w:val="00A948E0"/>
    <w:rsid w:val="00A94FAD"/>
    <w:rsid w:val="00AA5DDA"/>
    <w:rsid w:val="00AA5FED"/>
    <w:rsid w:val="00AA6219"/>
    <w:rsid w:val="00AA74E0"/>
    <w:rsid w:val="00AB15DC"/>
    <w:rsid w:val="00AB37D8"/>
    <w:rsid w:val="00AB703F"/>
    <w:rsid w:val="00AC08EC"/>
    <w:rsid w:val="00AC6BB8"/>
    <w:rsid w:val="00AE008F"/>
    <w:rsid w:val="00AE2558"/>
    <w:rsid w:val="00AE48BB"/>
    <w:rsid w:val="00B01CE3"/>
    <w:rsid w:val="00B01FCD"/>
    <w:rsid w:val="00B07879"/>
    <w:rsid w:val="00B11790"/>
    <w:rsid w:val="00B141DA"/>
    <w:rsid w:val="00B156B2"/>
    <w:rsid w:val="00B15C4A"/>
    <w:rsid w:val="00B1776C"/>
    <w:rsid w:val="00B333E1"/>
    <w:rsid w:val="00B351F5"/>
    <w:rsid w:val="00B52583"/>
    <w:rsid w:val="00B52896"/>
    <w:rsid w:val="00B56667"/>
    <w:rsid w:val="00B739AE"/>
    <w:rsid w:val="00B95236"/>
    <w:rsid w:val="00B96BD9"/>
    <w:rsid w:val="00BA1B01"/>
    <w:rsid w:val="00BA2641"/>
    <w:rsid w:val="00BB37AA"/>
    <w:rsid w:val="00BC13E9"/>
    <w:rsid w:val="00BC2150"/>
    <w:rsid w:val="00BC53A0"/>
    <w:rsid w:val="00BE62AD"/>
    <w:rsid w:val="00BE7DDF"/>
    <w:rsid w:val="00BF121F"/>
    <w:rsid w:val="00BF1F80"/>
    <w:rsid w:val="00C00657"/>
    <w:rsid w:val="00C151B3"/>
    <w:rsid w:val="00C166EF"/>
    <w:rsid w:val="00C16CAC"/>
    <w:rsid w:val="00C17EB0"/>
    <w:rsid w:val="00C27F5F"/>
    <w:rsid w:val="00C30A0F"/>
    <w:rsid w:val="00C36BD2"/>
    <w:rsid w:val="00C37E61"/>
    <w:rsid w:val="00C43464"/>
    <w:rsid w:val="00C5209F"/>
    <w:rsid w:val="00C70F1B"/>
    <w:rsid w:val="00C71A47"/>
    <w:rsid w:val="00C7464C"/>
    <w:rsid w:val="00C85588"/>
    <w:rsid w:val="00C90A2F"/>
    <w:rsid w:val="00C95F3E"/>
    <w:rsid w:val="00C97484"/>
    <w:rsid w:val="00CA3BF9"/>
    <w:rsid w:val="00CA661F"/>
    <w:rsid w:val="00CA6DDF"/>
    <w:rsid w:val="00CA7CE1"/>
    <w:rsid w:val="00CA7E1C"/>
    <w:rsid w:val="00CD6755"/>
    <w:rsid w:val="00CD6856"/>
    <w:rsid w:val="00CE0089"/>
    <w:rsid w:val="00CE793C"/>
    <w:rsid w:val="00CF193C"/>
    <w:rsid w:val="00CF236A"/>
    <w:rsid w:val="00CF6ACA"/>
    <w:rsid w:val="00CF79EE"/>
    <w:rsid w:val="00D068D0"/>
    <w:rsid w:val="00D10F0F"/>
    <w:rsid w:val="00D11EE0"/>
    <w:rsid w:val="00D16ADA"/>
    <w:rsid w:val="00D173F1"/>
    <w:rsid w:val="00D332B6"/>
    <w:rsid w:val="00D47A77"/>
    <w:rsid w:val="00D5100A"/>
    <w:rsid w:val="00D614B9"/>
    <w:rsid w:val="00D72C37"/>
    <w:rsid w:val="00D74CB0"/>
    <w:rsid w:val="00D8295D"/>
    <w:rsid w:val="00D93323"/>
    <w:rsid w:val="00D955FA"/>
    <w:rsid w:val="00D97D40"/>
    <w:rsid w:val="00DB417C"/>
    <w:rsid w:val="00DC2A65"/>
    <w:rsid w:val="00DE15F0"/>
    <w:rsid w:val="00DE5663"/>
    <w:rsid w:val="00DE5E1E"/>
    <w:rsid w:val="00DE78AA"/>
    <w:rsid w:val="00DF797E"/>
    <w:rsid w:val="00E053D0"/>
    <w:rsid w:val="00E15994"/>
    <w:rsid w:val="00E21F32"/>
    <w:rsid w:val="00E22900"/>
    <w:rsid w:val="00E27FDA"/>
    <w:rsid w:val="00E3114E"/>
    <w:rsid w:val="00E31A70"/>
    <w:rsid w:val="00E35B02"/>
    <w:rsid w:val="00E66496"/>
    <w:rsid w:val="00E66B35"/>
    <w:rsid w:val="00E66E10"/>
    <w:rsid w:val="00E769F6"/>
    <w:rsid w:val="00E8407C"/>
    <w:rsid w:val="00E8433A"/>
    <w:rsid w:val="00E84F3C"/>
    <w:rsid w:val="00E9160B"/>
    <w:rsid w:val="00E95E36"/>
    <w:rsid w:val="00EA012C"/>
    <w:rsid w:val="00EA1533"/>
    <w:rsid w:val="00EB411F"/>
    <w:rsid w:val="00EC6A55"/>
    <w:rsid w:val="00ED0288"/>
    <w:rsid w:val="00EE113B"/>
    <w:rsid w:val="00EE52CB"/>
    <w:rsid w:val="00EF2E2E"/>
    <w:rsid w:val="00EF581D"/>
    <w:rsid w:val="00EF7FD8"/>
    <w:rsid w:val="00F01012"/>
    <w:rsid w:val="00F06F59"/>
    <w:rsid w:val="00F06F79"/>
    <w:rsid w:val="00F1729C"/>
    <w:rsid w:val="00F17988"/>
    <w:rsid w:val="00F279AF"/>
    <w:rsid w:val="00F332CB"/>
    <w:rsid w:val="00F469F0"/>
    <w:rsid w:val="00F53273"/>
    <w:rsid w:val="00F74957"/>
    <w:rsid w:val="00F755E4"/>
    <w:rsid w:val="00F77D02"/>
    <w:rsid w:val="00F95A45"/>
    <w:rsid w:val="00FB21D8"/>
    <w:rsid w:val="00FB23F8"/>
    <w:rsid w:val="00FB3A86"/>
    <w:rsid w:val="00FB5729"/>
    <w:rsid w:val="00FB787E"/>
    <w:rsid w:val="00FD2E6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paragraph" w:styleId="Titre3">
    <w:name w:val="heading 3"/>
    <w:basedOn w:val="Normal"/>
    <w:next w:val="Normal"/>
    <w:link w:val="Titre3Car"/>
    <w:semiHidden/>
    <w:unhideWhenUsed/>
    <w:qFormat/>
    <w:rsid w:val="00761FB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A65A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link w:val="PieddepageC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eastAsia="nb-NO"/>
    </w:rPr>
  </w:style>
  <w:style w:type="character" w:customStyle="1" w:styleId="CommentaireCar">
    <w:name w:val="Commentaire Car"/>
    <w:basedOn w:val="Policepardfaut"/>
    <w:link w:val="Commentaire"/>
    <w:uiPriority w:val="99"/>
    <w:rsid w:val="00746E59"/>
    <w:rPr>
      <w:lang w:val="fr"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UnresolvedMention1">
    <w:name w:val="Unresolved Mention1"/>
    <w:basedOn w:val="Policepardfaut"/>
    <w:uiPriority w:val="99"/>
    <w:semiHidden/>
    <w:unhideWhenUsed/>
    <w:rsid w:val="00287E68"/>
    <w:rPr>
      <w:color w:val="605E5C"/>
      <w:shd w:val="clear" w:color="auto" w:fill="E1DFDD"/>
    </w:rPr>
  </w:style>
  <w:style w:type="table" w:styleId="Tramemoyenne2">
    <w:name w:val="Medium Shading 2"/>
    <w:basedOn w:val="TableauNormal"/>
    <w:uiPriority w:val="64"/>
    <w:rsid w:val="006271F6"/>
    <w:rPr>
      <w:rFonts w:asciiTheme="minorHAnsi" w:eastAsiaTheme="minorHAnsi" w:hAnsiTheme="minorHAnsi" w:cstheme="minorBidi"/>
      <w:sz w:val="22"/>
      <w:szCs w:val="22"/>
      <w:lang w:val="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yle2">
    <w:name w:val="Style2"/>
    <w:basedOn w:val="TableauNormal"/>
    <w:uiPriority w:val="99"/>
    <w:rsid w:val="006271F6"/>
    <w:rPr>
      <w:rFonts w:eastAsiaTheme="minorHAnsi" w:cstheme="minorBidi"/>
      <w:sz w:val="24"/>
      <w:szCs w:val="22"/>
      <w:lang w:val="fr-FR"/>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B55D0"/>
    <w:pPr>
      <w:ind w:left="720"/>
      <w:contextualSpacing/>
    </w:pPr>
  </w:style>
  <w:style w:type="paragraph" w:styleId="Notedebasdepage">
    <w:name w:val="footnote text"/>
    <w:basedOn w:val="Normal"/>
    <w:link w:val="NotedebasdepageCar"/>
    <w:semiHidden/>
    <w:unhideWhenUsed/>
    <w:rsid w:val="00067C8F"/>
  </w:style>
  <w:style w:type="character" w:customStyle="1" w:styleId="NotedebasdepageCar">
    <w:name w:val="Note de bas de page Car"/>
    <w:basedOn w:val="Policepardfaut"/>
    <w:link w:val="Notedebasdepage"/>
    <w:semiHidden/>
    <w:rsid w:val="00067C8F"/>
    <w:rPr>
      <w:rFonts w:ascii="Helvetica" w:hAnsi="Helvetica"/>
    </w:rPr>
  </w:style>
  <w:style w:type="character" w:styleId="Appelnotedebasdep">
    <w:name w:val="footnote reference"/>
    <w:basedOn w:val="Policepardfaut"/>
    <w:semiHidden/>
    <w:unhideWhenUsed/>
    <w:rsid w:val="00067C8F"/>
    <w:rPr>
      <w:vertAlign w:val="superscript"/>
    </w:rPr>
  </w:style>
  <w:style w:type="paragraph" w:styleId="NormalWeb">
    <w:name w:val="Normal (Web)"/>
    <w:basedOn w:val="Normal"/>
    <w:uiPriority w:val="99"/>
    <w:unhideWhenUsed/>
    <w:rsid w:val="00833BF3"/>
    <w:pPr>
      <w:spacing w:before="100" w:beforeAutospacing="1" w:after="100" w:afterAutospacing="1"/>
    </w:pPr>
    <w:rPr>
      <w:rFonts w:ascii="Times New Roman" w:hAnsi="Times New Roman"/>
      <w:sz w:val="24"/>
      <w:szCs w:val="24"/>
      <w:lang w:val="fr-FR" w:eastAsia="fr-FR"/>
    </w:rPr>
  </w:style>
  <w:style w:type="character" w:styleId="lev">
    <w:name w:val="Strong"/>
    <w:basedOn w:val="Policepardfaut"/>
    <w:uiPriority w:val="22"/>
    <w:qFormat/>
    <w:rsid w:val="00833BF3"/>
    <w:rPr>
      <w:b/>
      <w:bCs/>
    </w:rPr>
  </w:style>
  <w:style w:type="paragraph" w:styleId="z-Hautduformulaire">
    <w:name w:val="HTML Top of Form"/>
    <w:basedOn w:val="Normal"/>
    <w:next w:val="Normal"/>
    <w:link w:val="z-HautduformulaireCar"/>
    <w:hidden/>
    <w:uiPriority w:val="99"/>
    <w:semiHidden/>
    <w:unhideWhenUsed/>
    <w:rsid w:val="00CA3BF9"/>
    <w:pPr>
      <w:pBdr>
        <w:bottom w:val="single" w:sz="6" w:space="1" w:color="auto"/>
      </w:pBdr>
      <w:jc w:val="center"/>
    </w:pPr>
    <w:rPr>
      <w:rFonts w:ascii="Arial" w:hAnsi="Arial" w:cs="Arial"/>
      <w:vanish/>
      <w:sz w:val="16"/>
      <w:szCs w:val="16"/>
      <w:lang w:val="fr-FR" w:eastAsia="fr-FR"/>
    </w:rPr>
  </w:style>
  <w:style w:type="character" w:customStyle="1" w:styleId="z-HautduformulaireCar">
    <w:name w:val="z-Haut du formulaire Car"/>
    <w:basedOn w:val="Policepardfaut"/>
    <w:link w:val="z-Hautduformulaire"/>
    <w:uiPriority w:val="99"/>
    <w:semiHidden/>
    <w:rsid w:val="00CA3BF9"/>
    <w:rPr>
      <w:rFonts w:ascii="Arial" w:hAnsi="Arial" w:cs="Arial"/>
      <w:vanish/>
      <w:sz w:val="16"/>
      <w:szCs w:val="16"/>
      <w:lang w:val="fr-FR" w:eastAsia="fr-FR"/>
    </w:rPr>
  </w:style>
  <w:style w:type="paragraph" w:styleId="z-Basduformulaire">
    <w:name w:val="HTML Bottom of Form"/>
    <w:basedOn w:val="Normal"/>
    <w:next w:val="Normal"/>
    <w:link w:val="z-BasduformulaireCar"/>
    <w:hidden/>
    <w:uiPriority w:val="99"/>
    <w:semiHidden/>
    <w:unhideWhenUsed/>
    <w:rsid w:val="00CA3BF9"/>
    <w:pPr>
      <w:pBdr>
        <w:top w:val="single" w:sz="6" w:space="1" w:color="auto"/>
      </w:pBdr>
      <w:jc w:val="center"/>
    </w:pPr>
    <w:rPr>
      <w:rFonts w:ascii="Arial" w:hAnsi="Arial" w:cs="Arial"/>
      <w:vanish/>
      <w:sz w:val="16"/>
      <w:szCs w:val="16"/>
      <w:lang w:val="fr-FR" w:eastAsia="fr-FR"/>
    </w:rPr>
  </w:style>
  <w:style w:type="character" w:customStyle="1" w:styleId="z-BasduformulaireCar">
    <w:name w:val="z-Bas du formulaire Car"/>
    <w:basedOn w:val="Policepardfaut"/>
    <w:link w:val="z-Basduformulaire"/>
    <w:uiPriority w:val="99"/>
    <w:semiHidden/>
    <w:rsid w:val="00CA3BF9"/>
    <w:rPr>
      <w:rFonts w:ascii="Arial" w:hAnsi="Arial" w:cs="Arial"/>
      <w:vanish/>
      <w:sz w:val="16"/>
      <w:szCs w:val="16"/>
      <w:lang w:val="fr-FR" w:eastAsia="fr-FR"/>
    </w:rPr>
  </w:style>
  <w:style w:type="character" w:customStyle="1" w:styleId="Titre3Car">
    <w:name w:val="Titre 3 Car"/>
    <w:basedOn w:val="Policepardfaut"/>
    <w:link w:val="Titre3"/>
    <w:semiHidden/>
    <w:rsid w:val="00761FB1"/>
    <w:rPr>
      <w:rFonts w:asciiTheme="majorHAnsi" w:eastAsiaTheme="majorEastAsia" w:hAnsiTheme="majorHAnsi" w:cstheme="majorBidi"/>
      <w:b/>
      <w:bCs/>
      <w:color w:val="4F81BD" w:themeColor="accent1"/>
    </w:rPr>
  </w:style>
  <w:style w:type="character" w:customStyle="1" w:styleId="katex-mathml">
    <w:name w:val="katex-mathml"/>
    <w:basedOn w:val="Policepardfaut"/>
    <w:rsid w:val="00761FB1"/>
  </w:style>
  <w:style w:type="character" w:customStyle="1" w:styleId="mord">
    <w:name w:val="mord"/>
    <w:basedOn w:val="Policepardfaut"/>
    <w:rsid w:val="00761FB1"/>
  </w:style>
  <w:style w:type="character" w:customStyle="1" w:styleId="mrel">
    <w:name w:val="mrel"/>
    <w:basedOn w:val="Policepardfaut"/>
    <w:rsid w:val="00761FB1"/>
  </w:style>
  <w:style w:type="character" w:customStyle="1" w:styleId="mopen">
    <w:name w:val="mopen"/>
    <w:basedOn w:val="Policepardfaut"/>
    <w:rsid w:val="00761FB1"/>
  </w:style>
  <w:style w:type="character" w:customStyle="1" w:styleId="mbin">
    <w:name w:val="mbin"/>
    <w:basedOn w:val="Policepardfaut"/>
    <w:rsid w:val="00761FB1"/>
  </w:style>
  <w:style w:type="character" w:customStyle="1" w:styleId="mclose">
    <w:name w:val="mclose"/>
    <w:basedOn w:val="Policepardfaut"/>
    <w:rsid w:val="00761FB1"/>
  </w:style>
  <w:style w:type="character" w:customStyle="1" w:styleId="vlist-s">
    <w:name w:val="vlist-s"/>
    <w:basedOn w:val="Policepardfaut"/>
    <w:rsid w:val="00761FB1"/>
  </w:style>
  <w:style w:type="character" w:customStyle="1" w:styleId="Titre4Car">
    <w:name w:val="Titre 4 Car"/>
    <w:basedOn w:val="Policepardfaut"/>
    <w:link w:val="Titre4"/>
    <w:semiHidden/>
    <w:rsid w:val="00A65A0C"/>
    <w:rPr>
      <w:rFonts w:asciiTheme="majorHAnsi" w:eastAsiaTheme="majorEastAsia" w:hAnsiTheme="majorHAnsi" w:cstheme="majorBidi"/>
      <w:b/>
      <w:bCs/>
      <w:i/>
      <w:iCs/>
      <w:color w:val="4F81BD" w:themeColor="accent1"/>
    </w:rPr>
  </w:style>
  <w:style w:type="character" w:customStyle="1" w:styleId="PieddepageCar">
    <w:name w:val="Pied de page Car"/>
    <w:basedOn w:val="Policepardfaut"/>
    <w:link w:val="Pieddepage"/>
    <w:uiPriority w:val="99"/>
    <w:rsid w:val="0039606C"/>
    <w:rPr>
      <w:rFonts w:ascii="Helvetica" w:hAnsi="Helveti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paragraph" w:styleId="Titre3">
    <w:name w:val="heading 3"/>
    <w:basedOn w:val="Normal"/>
    <w:next w:val="Normal"/>
    <w:link w:val="Titre3Car"/>
    <w:semiHidden/>
    <w:unhideWhenUsed/>
    <w:qFormat/>
    <w:rsid w:val="00761FB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A65A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link w:val="PieddepageC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eastAsia="nb-NO"/>
    </w:rPr>
  </w:style>
  <w:style w:type="character" w:customStyle="1" w:styleId="CommentaireCar">
    <w:name w:val="Commentaire Car"/>
    <w:basedOn w:val="Policepardfaut"/>
    <w:link w:val="Commentaire"/>
    <w:uiPriority w:val="99"/>
    <w:rsid w:val="00746E59"/>
    <w:rPr>
      <w:lang w:val="fr"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UnresolvedMention1">
    <w:name w:val="Unresolved Mention1"/>
    <w:basedOn w:val="Policepardfaut"/>
    <w:uiPriority w:val="99"/>
    <w:semiHidden/>
    <w:unhideWhenUsed/>
    <w:rsid w:val="00287E68"/>
    <w:rPr>
      <w:color w:val="605E5C"/>
      <w:shd w:val="clear" w:color="auto" w:fill="E1DFDD"/>
    </w:rPr>
  </w:style>
  <w:style w:type="table" w:styleId="Tramemoyenne2">
    <w:name w:val="Medium Shading 2"/>
    <w:basedOn w:val="TableauNormal"/>
    <w:uiPriority w:val="64"/>
    <w:rsid w:val="006271F6"/>
    <w:rPr>
      <w:rFonts w:asciiTheme="minorHAnsi" w:eastAsiaTheme="minorHAnsi" w:hAnsiTheme="minorHAnsi" w:cstheme="minorBidi"/>
      <w:sz w:val="22"/>
      <w:szCs w:val="22"/>
      <w:lang w:val="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yle2">
    <w:name w:val="Style2"/>
    <w:basedOn w:val="TableauNormal"/>
    <w:uiPriority w:val="99"/>
    <w:rsid w:val="006271F6"/>
    <w:rPr>
      <w:rFonts w:eastAsiaTheme="minorHAnsi" w:cstheme="minorBidi"/>
      <w:sz w:val="24"/>
      <w:szCs w:val="22"/>
      <w:lang w:val="fr-FR"/>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B55D0"/>
    <w:pPr>
      <w:ind w:left="720"/>
      <w:contextualSpacing/>
    </w:pPr>
  </w:style>
  <w:style w:type="paragraph" w:styleId="Notedebasdepage">
    <w:name w:val="footnote text"/>
    <w:basedOn w:val="Normal"/>
    <w:link w:val="NotedebasdepageCar"/>
    <w:semiHidden/>
    <w:unhideWhenUsed/>
    <w:rsid w:val="00067C8F"/>
  </w:style>
  <w:style w:type="character" w:customStyle="1" w:styleId="NotedebasdepageCar">
    <w:name w:val="Note de bas de page Car"/>
    <w:basedOn w:val="Policepardfaut"/>
    <w:link w:val="Notedebasdepage"/>
    <w:semiHidden/>
    <w:rsid w:val="00067C8F"/>
    <w:rPr>
      <w:rFonts w:ascii="Helvetica" w:hAnsi="Helvetica"/>
    </w:rPr>
  </w:style>
  <w:style w:type="character" w:styleId="Appelnotedebasdep">
    <w:name w:val="footnote reference"/>
    <w:basedOn w:val="Policepardfaut"/>
    <w:semiHidden/>
    <w:unhideWhenUsed/>
    <w:rsid w:val="00067C8F"/>
    <w:rPr>
      <w:vertAlign w:val="superscript"/>
    </w:rPr>
  </w:style>
  <w:style w:type="paragraph" w:styleId="NormalWeb">
    <w:name w:val="Normal (Web)"/>
    <w:basedOn w:val="Normal"/>
    <w:uiPriority w:val="99"/>
    <w:unhideWhenUsed/>
    <w:rsid w:val="00833BF3"/>
    <w:pPr>
      <w:spacing w:before="100" w:beforeAutospacing="1" w:after="100" w:afterAutospacing="1"/>
    </w:pPr>
    <w:rPr>
      <w:rFonts w:ascii="Times New Roman" w:hAnsi="Times New Roman"/>
      <w:sz w:val="24"/>
      <w:szCs w:val="24"/>
      <w:lang w:val="fr-FR" w:eastAsia="fr-FR"/>
    </w:rPr>
  </w:style>
  <w:style w:type="character" w:styleId="lev">
    <w:name w:val="Strong"/>
    <w:basedOn w:val="Policepardfaut"/>
    <w:uiPriority w:val="22"/>
    <w:qFormat/>
    <w:rsid w:val="00833BF3"/>
    <w:rPr>
      <w:b/>
      <w:bCs/>
    </w:rPr>
  </w:style>
  <w:style w:type="paragraph" w:styleId="z-Hautduformulaire">
    <w:name w:val="HTML Top of Form"/>
    <w:basedOn w:val="Normal"/>
    <w:next w:val="Normal"/>
    <w:link w:val="z-HautduformulaireCar"/>
    <w:hidden/>
    <w:uiPriority w:val="99"/>
    <w:semiHidden/>
    <w:unhideWhenUsed/>
    <w:rsid w:val="00CA3BF9"/>
    <w:pPr>
      <w:pBdr>
        <w:bottom w:val="single" w:sz="6" w:space="1" w:color="auto"/>
      </w:pBdr>
      <w:jc w:val="center"/>
    </w:pPr>
    <w:rPr>
      <w:rFonts w:ascii="Arial" w:hAnsi="Arial" w:cs="Arial"/>
      <w:vanish/>
      <w:sz w:val="16"/>
      <w:szCs w:val="16"/>
      <w:lang w:val="fr-FR" w:eastAsia="fr-FR"/>
    </w:rPr>
  </w:style>
  <w:style w:type="character" w:customStyle="1" w:styleId="z-HautduformulaireCar">
    <w:name w:val="z-Haut du formulaire Car"/>
    <w:basedOn w:val="Policepardfaut"/>
    <w:link w:val="z-Hautduformulaire"/>
    <w:uiPriority w:val="99"/>
    <w:semiHidden/>
    <w:rsid w:val="00CA3BF9"/>
    <w:rPr>
      <w:rFonts w:ascii="Arial" w:hAnsi="Arial" w:cs="Arial"/>
      <w:vanish/>
      <w:sz w:val="16"/>
      <w:szCs w:val="16"/>
      <w:lang w:val="fr-FR" w:eastAsia="fr-FR"/>
    </w:rPr>
  </w:style>
  <w:style w:type="paragraph" w:styleId="z-Basduformulaire">
    <w:name w:val="HTML Bottom of Form"/>
    <w:basedOn w:val="Normal"/>
    <w:next w:val="Normal"/>
    <w:link w:val="z-BasduformulaireCar"/>
    <w:hidden/>
    <w:uiPriority w:val="99"/>
    <w:semiHidden/>
    <w:unhideWhenUsed/>
    <w:rsid w:val="00CA3BF9"/>
    <w:pPr>
      <w:pBdr>
        <w:top w:val="single" w:sz="6" w:space="1" w:color="auto"/>
      </w:pBdr>
      <w:jc w:val="center"/>
    </w:pPr>
    <w:rPr>
      <w:rFonts w:ascii="Arial" w:hAnsi="Arial" w:cs="Arial"/>
      <w:vanish/>
      <w:sz w:val="16"/>
      <w:szCs w:val="16"/>
      <w:lang w:val="fr-FR" w:eastAsia="fr-FR"/>
    </w:rPr>
  </w:style>
  <w:style w:type="character" w:customStyle="1" w:styleId="z-BasduformulaireCar">
    <w:name w:val="z-Bas du formulaire Car"/>
    <w:basedOn w:val="Policepardfaut"/>
    <w:link w:val="z-Basduformulaire"/>
    <w:uiPriority w:val="99"/>
    <w:semiHidden/>
    <w:rsid w:val="00CA3BF9"/>
    <w:rPr>
      <w:rFonts w:ascii="Arial" w:hAnsi="Arial" w:cs="Arial"/>
      <w:vanish/>
      <w:sz w:val="16"/>
      <w:szCs w:val="16"/>
      <w:lang w:val="fr-FR" w:eastAsia="fr-FR"/>
    </w:rPr>
  </w:style>
  <w:style w:type="character" w:customStyle="1" w:styleId="Titre3Car">
    <w:name w:val="Titre 3 Car"/>
    <w:basedOn w:val="Policepardfaut"/>
    <w:link w:val="Titre3"/>
    <w:semiHidden/>
    <w:rsid w:val="00761FB1"/>
    <w:rPr>
      <w:rFonts w:asciiTheme="majorHAnsi" w:eastAsiaTheme="majorEastAsia" w:hAnsiTheme="majorHAnsi" w:cstheme="majorBidi"/>
      <w:b/>
      <w:bCs/>
      <w:color w:val="4F81BD" w:themeColor="accent1"/>
    </w:rPr>
  </w:style>
  <w:style w:type="character" w:customStyle="1" w:styleId="katex-mathml">
    <w:name w:val="katex-mathml"/>
    <w:basedOn w:val="Policepardfaut"/>
    <w:rsid w:val="00761FB1"/>
  </w:style>
  <w:style w:type="character" w:customStyle="1" w:styleId="mord">
    <w:name w:val="mord"/>
    <w:basedOn w:val="Policepardfaut"/>
    <w:rsid w:val="00761FB1"/>
  </w:style>
  <w:style w:type="character" w:customStyle="1" w:styleId="mrel">
    <w:name w:val="mrel"/>
    <w:basedOn w:val="Policepardfaut"/>
    <w:rsid w:val="00761FB1"/>
  </w:style>
  <w:style w:type="character" w:customStyle="1" w:styleId="mopen">
    <w:name w:val="mopen"/>
    <w:basedOn w:val="Policepardfaut"/>
    <w:rsid w:val="00761FB1"/>
  </w:style>
  <w:style w:type="character" w:customStyle="1" w:styleId="mbin">
    <w:name w:val="mbin"/>
    <w:basedOn w:val="Policepardfaut"/>
    <w:rsid w:val="00761FB1"/>
  </w:style>
  <w:style w:type="character" w:customStyle="1" w:styleId="mclose">
    <w:name w:val="mclose"/>
    <w:basedOn w:val="Policepardfaut"/>
    <w:rsid w:val="00761FB1"/>
  </w:style>
  <w:style w:type="character" w:customStyle="1" w:styleId="vlist-s">
    <w:name w:val="vlist-s"/>
    <w:basedOn w:val="Policepardfaut"/>
    <w:rsid w:val="00761FB1"/>
  </w:style>
  <w:style w:type="character" w:customStyle="1" w:styleId="Titre4Car">
    <w:name w:val="Titre 4 Car"/>
    <w:basedOn w:val="Policepardfaut"/>
    <w:link w:val="Titre4"/>
    <w:semiHidden/>
    <w:rsid w:val="00A65A0C"/>
    <w:rPr>
      <w:rFonts w:asciiTheme="majorHAnsi" w:eastAsiaTheme="majorEastAsia" w:hAnsiTheme="majorHAnsi" w:cstheme="majorBidi"/>
      <w:b/>
      <w:bCs/>
      <w:i/>
      <w:iCs/>
      <w:color w:val="4F81BD" w:themeColor="accent1"/>
    </w:rPr>
  </w:style>
  <w:style w:type="character" w:customStyle="1" w:styleId="PieddepageCar">
    <w:name w:val="Pied de page Car"/>
    <w:basedOn w:val="Policepardfaut"/>
    <w:link w:val="Pieddepage"/>
    <w:uiPriority w:val="99"/>
    <w:rsid w:val="0039606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9348136">
      <w:bodyDiv w:val="1"/>
      <w:marLeft w:val="0"/>
      <w:marRight w:val="0"/>
      <w:marTop w:val="0"/>
      <w:marBottom w:val="0"/>
      <w:divBdr>
        <w:top w:val="none" w:sz="0" w:space="0" w:color="auto"/>
        <w:left w:val="none" w:sz="0" w:space="0" w:color="auto"/>
        <w:bottom w:val="none" w:sz="0" w:space="0" w:color="auto"/>
        <w:right w:val="none" w:sz="0" w:space="0" w:color="auto"/>
      </w:divBdr>
      <w:divsChild>
        <w:div w:id="94592987">
          <w:marLeft w:val="0"/>
          <w:marRight w:val="0"/>
          <w:marTop w:val="0"/>
          <w:marBottom w:val="0"/>
          <w:divBdr>
            <w:top w:val="none" w:sz="0" w:space="0" w:color="auto"/>
            <w:left w:val="none" w:sz="0" w:space="0" w:color="auto"/>
            <w:bottom w:val="none" w:sz="0" w:space="0" w:color="auto"/>
            <w:right w:val="none" w:sz="0" w:space="0" w:color="auto"/>
          </w:divBdr>
          <w:divsChild>
            <w:div w:id="1763645215">
              <w:marLeft w:val="0"/>
              <w:marRight w:val="0"/>
              <w:marTop w:val="0"/>
              <w:marBottom w:val="0"/>
              <w:divBdr>
                <w:top w:val="none" w:sz="0" w:space="0" w:color="auto"/>
                <w:left w:val="none" w:sz="0" w:space="0" w:color="auto"/>
                <w:bottom w:val="none" w:sz="0" w:space="0" w:color="auto"/>
                <w:right w:val="none" w:sz="0" w:space="0" w:color="auto"/>
              </w:divBdr>
            </w:div>
          </w:divsChild>
        </w:div>
        <w:div w:id="1110708165">
          <w:marLeft w:val="0"/>
          <w:marRight w:val="0"/>
          <w:marTop w:val="0"/>
          <w:marBottom w:val="0"/>
          <w:divBdr>
            <w:top w:val="none" w:sz="0" w:space="0" w:color="auto"/>
            <w:left w:val="none" w:sz="0" w:space="0" w:color="auto"/>
            <w:bottom w:val="none" w:sz="0" w:space="0" w:color="auto"/>
            <w:right w:val="none" w:sz="0" w:space="0" w:color="auto"/>
          </w:divBdr>
          <w:divsChild>
            <w:div w:id="1986857042">
              <w:marLeft w:val="0"/>
              <w:marRight w:val="0"/>
              <w:marTop w:val="0"/>
              <w:marBottom w:val="0"/>
              <w:divBdr>
                <w:top w:val="none" w:sz="0" w:space="0" w:color="auto"/>
                <w:left w:val="none" w:sz="0" w:space="0" w:color="auto"/>
                <w:bottom w:val="none" w:sz="0" w:space="0" w:color="auto"/>
                <w:right w:val="none" w:sz="0" w:space="0" w:color="auto"/>
              </w:divBdr>
            </w:div>
          </w:divsChild>
        </w:div>
        <w:div w:id="1296638227">
          <w:marLeft w:val="0"/>
          <w:marRight w:val="0"/>
          <w:marTop w:val="0"/>
          <w:marBottom w:val="0"/>
          <w:divBdr>
            <w:top w:val="none" w:sz="0" w:space="0" w:color="auto"/>
            <w:left w:val="none" w:sz="0" w:space="0" w:color="auto"/>
            <w:bottom w:val="none" w:sz="0" w:space="0" w:color="auto"/>
            <w:right w:val="none" w:sz="0" w:space="0" w:color="auto"/>
          </w:divBdr>
          <w:divsChild>
            <w:div w:id="8407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832246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8820270">
      <w:bodyDiv w:val="1"/>
      <w:marLeft w:val="0"/>
      <w:marRight w:val="0"/>
      <w:marTop w:val="0"/>
      <w:marBottom w:val="0"/>
      <w:divBdr>
        <w:top w:val="none" w:sz="0" w:space="0" w:color="auto"/>
        <w:left w:val="none" w:sz="0" w:space="0" w:color="auto"/>
        <w:bottom w:val="none" w:sz="0" w:space="0" w:color="auto"/>
        <w:right w:val="none" w:sz="0" w:space="0" w:color="auto"/>
      </w:divBdr>
      <w:divsChild>
        <w:div w:id="332950526">
          <w:marLeft w:val="0"/>
          <w:marRight w:val="0"/>
          <w:marTop w:val="0"/>
          <w:marBottom w:val="0"/>
          <w:divBdr>
            <w:top w:val="none" w:sz="0" w:space="0" w:color="auto"/>
            <w:left w:val="none" w:sz="0" w:space="0" w:color="auto"/>
            <w:bottom w:val="none" w:sz="0" w:space="0" w:color="auto"/>
            <w:right w:val="none" w:sz="0" w:space="0" w:color="auto"/>
          </w:divBdr>
          <w:divsChild>
            <w:div w:id="1261258357">
              <w:marLeft w:val="0"/>
              <w:marRight w:val="0"/>
              <w:marTop w:val="0"/>
              <w:marBottom w:val="0"/>
              <w:divBdr>
                <w:top w:val="none" w:sz="0" w:space="0" w:color="auto"/>
                <w:left w:val="none" w:sz="0" w:space="0" w:color="auto"/>
                <w:bottom w:val="none" w:sz="0" w:space="0" w:color="auto"/>
                <w:right w:val="none" w:sz="0" w:space="0" w:color="auto"/>
              </w:divBdr>
              <w:divsChild>
                <w:div w:id="1639460088">
                  <w:marLeft w:val="0"/>
                  <w:marRight w:val="0"/>
                  <w:marTop w:val="0"/>
                  <w:marBottom w:val="0"/>
                  <w:divBdr>
                    <w:top w:val="none" w:sz="0" w:space="0" w:color="auto"/>
                    <w:left w:val="none" w:sz="0" w:space="0" w:color="auto"/>
                    <w:bottom w:val="none" w:sz="0" w:space="0" w:color="auto"/>
                    <w:right w:val="none" w:sz="0" w:space="0" w:color="auto"/>
                  </w:divBdr>
                  <w:divsChild>
                    <w:div w:id="1345287098">
                      <w:marLeft w:val="0"/>
                      <w:marRight w:val="0"/>
                      <w:marTop w:val="0"/>
                      <w:marBottom w:val="0"/>
                      <w:divBdr>
                        <w:top w:val="none" w:sz="0" w:space="0" w:color="auto"/>
                        <w:left w:val="none" w:sz="0" w:space="0" w:color="auto"/>
                        <w:bottom w:val="none" w:sz="0" w:space="0" w:color="auto"/>
                        <w:right w:val="none" w:sz="0" w:space="0" w:color="auto"/>
                      </w:divBdr>
                      <w:divsChild>
                        <w:div w:id="1005127746">
                          <w:marLeft w:val="0"/>
                          <w:marRight w:val="0"/>
                          <w:marTop w:val="0"/>
                          <w:marBottom w:val="0"/>
                          <w:divBdr>
                            <w:top w:val="none" w:sz="0" w:space="0" w:color="auto"/>
                            <w:left w:val="none" w:sz="0" w:space="0" w:color="auto"/>
                            <w:bottom w:val="none" w:sz="0" w:space="0" w:color="auto"/>
                            <w:right w:val="none" w:sz="0" w:space="0" w:color="auto"/>
                          </w:divBdr>
                          <w:divsChild>
                            <w:div w:id="183373930">
                              <w:marLeft w:val="0"/>
                              <w:marRight w:val="0"/>
                              <w:marTop w:val="0"/>
                              <w:marBottom w:val="0"/>
                              <w:divBdr>
                                <w:top w:val="none" w:sz="0" w:space="0" w:color="auto"/>
                                <w:left w:val="none" w:sz="0" w:space="0" w:color="auto"/>
                                <w:bottom w:val="none" w:sz="0" w:space="0" w:color="auto"/>
                                <w:right w:val="none" w:sz="0" w:space="0" w:color="auto"/>
                              </w:divBdr>
                              <w:divsChild>
                                <w:div w:id="2003269867">
                                  <w:marLeft w:val="0"/>
                                  <w:marRight w:val="0"/>
                                  <w:marTop w:val="0"/>
                                  <w:marBottom w:val="0"/>
                                  <w:divBdr>
                                    <w:top w:val="none" w:sz="0" w:space="0" w:color="auto"/>
                                    <w:left w:val="none" w:sz="0" w:space="0" w:color="auto"/>
                                    <w:bottom w:val="none" w:sz="0" w:space="0" w:color="auto"/>
                                    <w:right w:val="none" w:sz="0" w:space="0" w:color="auto"/>
                                  </w:divBdr>
                                  <w:divsChild>
                                    <w:div w:id="144708395">
                                      <w:marLeft w:val="0"/>
                                      <w:marRight w:val="0"/>
                                      <w:marTop w:val="0"/>
                                      <w:marBottom w:val="0"/>
                                      <w:divBdr>
                                        <w:top w:val="none" w:sz="0" w:space="0" w:color="auto"/>
                                        <w:left w:val="none" w:sz="0" w:space="0" w:color="auto"/>
                                        <w:bottom w:val="none" w:sz="0" w:space="0" w:color="auto"/>
                                        <w:right w:val="none" w:sz="0" w:space="0" w:color="auto"/>
                                      </w:divBdr>
                                      <w:divsChild>
                                        <w:div w:id="649988891">
                                          <w:marLeft w:val="0"/>
                                          <w:marRight w:val="0"/>
                                          <w:marTop w:val="0"/>
                                          <w:marBottom w:val="0"/>
                                          <w:divBdr>
                                            <w:top w:val="none" w:sz="0" w:space="0" w:color="auto"/>
                                            <w:left w:val="none" w:sz="0" w:space="0" w:color="auto"/>
                                            <w:bottom w:val="none" w:sz="0" w:space="0" w:color="auto"/>
                                            <w:right w:val="none" w:sz="0" w:space="0" w:color="auto"/>
                                          </w:divBdr>
                                          <w:divsChild>
                                            <w:div w:id="739669215">
                                              <w:marLeft w:val="0"/>
                                              <w:marRight w:val="0"/>
                                              <w:marTop w:val="0"/>
                                              <w:marBottom w:val="0"/>
                                              <w:divBdr>
                                                <w:top w:val="none" w:sz="0" w:space="0" w:color="auto"/>
                                                <w:left w:val="none" w:sz="0" w:space="0" w:color="auto"/>
                                                <w:bottom w:val="none" w:sz="0" w:space="0" w:color="auto"/>
                                                <w:right w:val="none" w:sz="0" w:space="0" w:color="auto"/>
                                              </w:divBdr>
                                              <w:divsChild>
                                                <w:div w:id="1424257043">
                                                  <w:marLeft w:val="0"/>
                                                  <w:marRight w:val="0"/>
                                                  <w:marTop w:val="0"/>
                                                  <w:marBottom w:val="0"/>
                                                  <w:divBdr>
                                                    <w:top w:val="none" w:sz="0" w:space="0" w:color="auto"/>
                                                    <w:left w:val="none" w:sz="0" w:space="0" w:color="auto"/>
                                                    <w:bottom w:val="none" w:sz="0" w:space="0" w:color="auto"/>
                                                    <w:right w:val="none" w:sz="0" w:space="0" w:color="auto"/>
                                                  </w:divBdr>
                                                  <w:divsChild>
                                                    <w:div w:id="1120491408">
                                                      <w:marLeft w:val="0"/>
                                                      <w:marRight w:val="0"/>
                                                      <w:marTop w:val="0"/>
                                                      <w:marBottom w:val="0"/>
                                                      <w:divBdr>
                                                        <w:top w:val="none" w:sz="0" w:space="0" w:color="auto"/>
                                                        <w:left w:val="none" w:sz="0" w:space="0" w:color="auto"/>
                                                        <w:bottom w:val="none" w:sz="0" w:space="0" w:color="auto"/>
                                                        <w:right w:val="none" w:sz="0" w:space="0" w:color="auto"/>
                                                      </w:divBdr>
                                                      <w:divsChild>
                                                        <w:div w:id="962004564">
                                                          <w:marLeft w:val="0"/>
                                                          <w:marRight w:val="0"/>
                                                          <w:marTop w:val="0"/>
                                                          <w:marBottom w:val="0"/>
                                                          <w:divBdr>
                                                            <w:top w:val="none" w:sz="0" w:space="0" w:color="auto"/>
                                                            <w:left w:val="none" w:sz="0" w:space="0" w:color="auto"/>
                                                            <w:bottom w:val="none" w:sz="0" w:space="0" w:color="auto"/>
                                                            <w:right w:val="none" w:sz="0" w:space="0" w:color="auto"/>
                                                          </w:divBdr>
                                                          <w:divsChild>
                                                            <w:div w:id="16946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542072">
          <w:marLeft w:val="0"/>
          <w:marRight w:val="0"/>
          <w:marTop w:val="0"/>
          <w:marBottom w:val="0"/>
          <w:divBdr>
            <w:top w:val="none" w:sz="0" w:space="0" w:color="auto"/>
            <w:left w:val="none" w:sz="0" w:space="0" w:color="auto"/>
            <w:bottom w:val="none" w:sz="0" w:space="0" w:color="auto"/>
            <w:right w:val="none" w:sz="0" w:space="0" w:color="auto"/>
          </w:divBdr>
          <w:divsChild>
            <w:div w:id="757795513">
              <w:marLeft w:val="0"/>
              <w:marRight w:val="0"/>
              <w:marTop w:val="0"/>
              <w:marBottom w:val="0"/>
              <w:divBdr>
                <w:top w:val="none" w:sz="0" w:space="0" w:color="auto"/>
                <w:left w:val="none" w:sz="0" w:space="0" w:color="auto"/>
                <w:bottom w:val="none" w:sz="0" w:space="0" w:color="auto"/>
                <w:right w:val="none" w:sz="0" w:space="0" w:color="auto"/>
              </w:divBdr>
              <w:divsChild>
                <w:div w:id="709964024">
                  <w:marLeft w:val="0"/>
                  <w:marRight w:val="0"/>
                  <w:marTop w:val="0"/>
                  <w:marBottom w:val="0"/>
                  <w:divBdr>
                    <w:top w:val="none" w:sz="0" w:space="0" w:color="auto"/>
                    <w:left w:val="none" w:sz="0" w:space="0" w:color="auto"/>
                    <w:bottom w:val="none" w:sz="0" w:space="0" w:color="auto"/>
                    <w:right w:val="none" w:sz="0" w:space="0" w:color="auto"/>
                  </w:divBdr>
                  <w:divsChild>
                    <w:div w:id="193883672">
                      <w:marLeft w:val="0"/>
                      <w:marRight w:val="0"/>
                      <w:marTop w:val="0"/>
                      <w:marBottom w:val="0"/>
                      <w:divBdr>
                        <w:top w:val="none" w:sz="0" w:space="0" w:color="auto"/>
                        <w:left w:val="none" w:sz="0" w:space="0" w:color="auto"/>
                        <w:bottom w:val="none" w:sz="0" w:space="0" w:color="auto"/>
                        <w:right w:val="none" w:sz="0" w:space="0" w:color="auto"/>
                      </w:divBdr>
                      <w:divsChild>
                        <w:div w:id="82995808">
                          <w:marLeft w:val="0"/>
                          <w:marRight w:val="0"/>
                          <w:marTop w:val="0"/>
                          <w:marBottom w:val="0"/>
                          <w:divBdr>
                            <w:top w:val="none" w:sz="0" w:space="0" w:color="auto"/>
                            <w:left w:val="none" w:sz="0" w:space="0" w:color="auto"/>
                            <w:bottom w:val="none" w:sz="0" w:space="0" w:color="auto"/>
                            <w:right w:val="none" w:sz="0" w:space="0" w:color="auto"/>
                          </w:divBdr>
                          <w:divsChild>
                            <w:div w:id="580598581">
                              <w:marLeft w:val="0"/>
                              <w:marRight w:val="0"/>
                              <w:marTop w:val="0"/>
                              <w:marBottom w:val="0"/>
                              <w:divBdr>
                                <w:top w:val="none" w:sz="0" w:space="0" w:color="auto"/>
                                <w:left w:val="none" w:sz="0" w:space="0" w:color="auto"/>
                                <w:bottom w:val="none" w:sz="0" w:space="0" w:color="auto"/>
                                <w:right w:val="none" w:sz="0" w:space="0" w:color="auto"/>
                              </w:divBdr>
                              <w:divsChild>
                                <w:div w:id="2050302562">
                                  <w:marLeft w:val="0"/>
                                  <w:marRight w:val="0"/>
                                  <w:marTop w:val="0"/>
                                  <w:marBottom w:val="0"/>
                                  <w:divBdr>
                                    <w:top w:val="none" w:sz="0" w:space="0" w:color="auto"/>
                                    <w:left w:val="none" w:sz="0" w:space="0" w:color="auto"/>
                                    <w:bottom w:val="none" w:sz="0" w:space="0" w:color="auto"/>
                                    <w:right w:val="none" w:sz="0" w:space="0" w:color="auto"/>
                                  </w:divBdr>
                                  <w:divsChild>
                                    <w:div w:id="877089818">
                                      <w:marLeft w:val="0"/>
                                      <w:marRight w:val="0"/>
                                      <w:marTop w:val="0"/>
                                      <w:marBottom w:val="0"/>
                                      <w:divBdr>
                                        <w:top w:val="none" w:sz="0" w:space="0" w:color="auto"/>
                                        <w:left w:val="none" w:sz="0" w:space="0" w:color="auto"/>
                                        <w:bottom w:val="none" w:sz="0" w:space="0" w:color="auto"/>
                                        <w:right w:val="none" w:sz="0" w:space="0" w:color="auto"/>
                                      </w:divBdr>
                                      <w:divsChild>
                                        <w:div w:id="1314290968">
                                          <w:marLeft w:val="0"/>
                                          <w:marRight w:val="0"/>
                                          <w:marTop w:val="0"/>
                                          <w:marBottom w:val="0"/>
                                          <w:divBdr>
                                            <w:top w:val="none" w:sz="0" w:space="0" w:color="auto"/>
                                            <w:left w:val="none" w:sz="0" w:space="0" w:color="auto"/>
                                            <w:bottom w:val="none" w:sz="0" w:space="0" w:color="auto"/>
                                            <w:right w:val="none" w:sz="0" w:space="0" w:color="auto"/>
                                          </w:divBdr>
                                          <w:divsChild>
                                            <w:div w:id="664434812">
                                              <w:marLeft w:val="0"/>
                                              <w:marRight w:val="0"/>
                                              <w:marTop w:val="0"/>
                                              <w:marBottom w:val="0"/>
                                              <w:divBdr>
                                                <w:top w:val="none" w:sz="0" w:space="0" w:color="auto"/>
                                                <w:left w:val="none" w:sz="0" w:space="0" w:color="auto"/>
                                                <w:bottom w:val="none" w:sz="0" w:space="0" w:color="auto"/>
                                                <w:right w:val="none" w:sz="0" w:space="0" w:color="auto"/>
                                              </w:divBdr>
                                              <w:divsChild>
                                                <w:div w:id="1844927318">
                                                  <w:marLeft w:val="0"/>
                                                  <w:marRight w:val="0"/>
                                                  <w:marTop w:val="0"/>
                                                  <w:marBottom w:val="0"/>
                                                  <w:divBdr>
                                                    <w:top w:val="none" w:sz="0" w:space="0" w:color="auto"/>
                                                    <w:left w:val="none" w:sz="0" w:space="0" w:color="auto"/>
                                                    <w:bottom w:val="none" w:sz="0" w:space="0" w:color="auto"/>
                                                    <w:right w:val="none" w:sz="0" w:space="0" w:color="auto"/>
                                                  </w:divBdr>
                                                  <w:divsChild>
                                                    <w:div w:id="15908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567506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2414924">
      <w:bodyDiv w:val="1"/>
      <w:marLeft w:val="0"/>
      <w:marRight w:val="0"/>
      <w:marTop w:val="0"/>
      <w:marBottom w:val="0"/>
      <w:divBdr>
        <w:top w:val="none" w:sz="0" w:space="0" w:color="auto"/>
        <w:left w:val="none" w:sz="0" w:space="0" w:color="auto"/>
        <w:bottom w:val="none" w:sz="0" w:space="0" w:color="auto"/>
        <w:right w:val="none" w:sz="0" w:space="0" w:color="auto"/>
      </w:divBdr>
    </w:div>
    <w:div w:id="74881592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2658898">
      <w:bodyDiv w:val="1"/>
      <w:marLeft w:val="0"/>
      <w:marRight w:val="0"/>
      <w:marTop w:val="0"/>
      <w:marBottom w:val="0"/>
      <w:divBdr>
        <w:top w:val="none" w:sz="0" w:space="0" w:color="auto"/>
        <w:left w:val="none" w:sz="0" w:space="0" w:color="auto"/>
        <w:bottom w:val="none" w:sz="0" w:space="0" w:color="auto"/>
        <w:right w:val="none" w:sz="0" w:space="0" w:color="auto"/>
      </w:divBdr>
      <w:divsChild>
        <w:div w:id="1372614832">
          <w:marLeft w:val="0"/>
          <w:marRight w:val="0"/>
          <w:marTop w:val="0"/>
          <w:marBottom w:val="0"/>
          <w:divBdr>
            <w:top w:val="none" w:sz="0" w:space="0" w:color="auto"/>
            <w:left w:val="none" w:sz="0" w:space="0" w:color="auto"/>
            <w:bottom w:val="none" w:sz="0" w:space="0" w:color="auto"/>
            <w:right w:val="none" w:sz="0" w:space="0" w:color="auto"/>
          </w:divBdr>
          <w:divsChild>
            <w:div w:id="1343513292">
              <w:marLeft w:val="0"/>
              <w:marRight w:val="0"/>
              <w:marTop w:val="0"/>
              <w:marBottom w:val="0"/>
              <w:divBdr>
                <w:top w:val="none" w:sz="0" w:space="0" w:color="auto"/>
                <w:left w:val="none" w:sz="0" w:space="0" w:color="auto"/>
                <w:bottom w:val="none" w:sz="0" w:space="0" w:color="auto"/>
                <w:right w:val="none" w:sz="0" w:space="0" w:color="auto"/>
              </w:divBdr>
              <w:divsChild>
                <w:div w:id="933440143">
                  <w:marLeft w:val="0"/>
                  <w:marRight w:val="0"/>
                  <w:marTop w:val="0"/>
                  <w:marBottom w:val="0"/>
                  <w:divBdr>
                    <w:top w:val="none" w:sz="0" w:space="0" w:color="auto"/>
                    <w:left w:val="none" w:sz="0" w:space="0" w:color="auto"/>
                    <w:bottom w:val="none" w:sz="0" w:space="0" w:color="auto"/>
                    <w:right w:val="none" w:sz="0" w:space="0" w:color="auto"/>
                  </w:divBdr>
                  <w:divsChild>
                    <w:div w:id="1905798078">
                      <w:marLeft w:val="0"/>
                      <w:marRight w:val="0"/>
                      <w:marTop w:val="0"/>
                      <w:marBottom w:val="0"/>
                      <w:divBdr>
                        <w:top w:val="none" w:sz="0" w:space="0" w:color="auto"/>
                        <w:left w:val="none" w:sz="0" w:space="0" w:color="auto"/>
                        <w:bottom w:val="none" w:sz="0" w:space="0" w:color="auto"/>
                        <w:right w:val="none" w:sz="0" w:space="0" w:color="auto"/>
                      </w:divBdr>
                      <w:divsChild>
                        <w:div w:id="670530528">
                          <w:marLeft w:val="0"/>
                          <w:marRight w:val="0"/>
                          <w:marTop w:val="0"/>
                          <w:marBottom w:val="0"/>
                          <w:divBdr>
                            <w:top w:val="none" w:sz="0" w:space="0" w:color="auto"/>
                            <w:left w:val="none" w:sz="0" w:space="0" w:color="auto"/>
                            <w:bottom w:val="none" w:sz="0" w:space="0" w:color="auto"/>
                            <w:right w:val="none" w:sz="0" w:space="0" w:color="auto"/>
                          </w:divBdr>
                          <w:divsChild>
                            <w:div w:id="1361861045">
                              <w:marLeft w:val="0"/>
                              <w:marRight w:val="0"/>
                              <w:marTop w:val="0"/>
                              <w:marBottom w:val="0"/>
                              <w:divBdr>
                                <w:top w:val="none" w:sz="0" w:space="0" w:color="auto"/>
                                <w:left w:val="none" w:sz="0" w:space="0" w:color="auto"/>
                                <w:bottom w:val="none" w:sz="0" w:space="0" w:color="auto"/>
                                <w:right w:val="none" w:sz="0" w:space="0" w:color="auto"/>
                              </w:divBdr>
                              <w:divsChild>
                                <w:div w:id="1382948228">
                                  <w:marLeft w:val="0"/>
                                  <w:marRight w:val="0"/>
                                  <w:marTop w:val="0"/>
                                  <w:marBottom w:val="0"/>
                                  <w:divBdr>
                                    <w:top w:val="none" w:sz="0" w:space="0" w:color="auto"/>
                                    <w:left w:val="none" w:sz="0" w:space="0" w:color="auto"/>
                                    <w:bottom w:val="none" w:sz="0" w:space="0" w:color="auto"/>
                                    <w:right w:val="none" w:sz="0" w:space="0" w:color="auto"/>
                                  </w:divBdr>
                                  <w:divsChild>
                                    <w:div w:id="18016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11763">
      <w:bodyDiv w:val="1"/>
      <w:marLeft w:val="0"/>
      <w:marRight w:val="0"/>
      <w:marTop w:val="0"/>
      <w:marBottom w:val="0"/>
      <w:divBdr>
        <w:top w:val="none" w:sz="0" w:space="0" w:color="auto"/>
        <w:left w:val="none" w:sz="0" w:space="0" w:color="auto"/>
        <w:bottom w:val="none" w:sz="0" w:space="0" w:color="auto"/>
        <w:right w:val="none" w:sz="0" w:space="0" w:color="auto"/>
      </w:divBdr>
    </w:div>
    <w:div w:id="159982859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doi.org/10.29303/jbt.v21i1.242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phytojournal.com" TargetMode="External"/><Relationship Id="rId2" Type="http://schemas.openxmlformats.org/officeDocument/2006/relationships/numbering" Target="numbering.xml"/><Relationship Id="rId16" Type="http://schemas.openxmlformats.org/officeDocument/2006/relationships/hyperlink" Target="https://doi.org/10.11648/j.jddmc.20220802.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61BE5-5E13-4335-87E0-C5381800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10</Pages>
  <Words>4389</Words>
  <Characters>24143</Characters>
  <Application>Microsoft Office Word</Application>
  <DocSecurity>0</DocSecurity>
  <Lines>201</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28476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Dr.LAMBERT</cp:lastModifiedBy>
  <cp:revision>2</cp:revision>
  <cp:lastPrinted>2025-06-03T12:57:00Z</cp:lastPrinted>
  <dcterms:created xsi:type="dcterms:W3CDTF">2025-06-09T20:23:00Z</dcterms:created>
  <dcterms:modified xsi:type="dcterms:W3CDTF">2025-06-09T20:23:00Z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3f0e2751-69ae-3261-90c4-44e515763ad5</vt:lpwstr>
  </property>
  <property fmtid="{D5CDD505-2E9C-101B-9397-08002B2CF9AE}" pid="24" name="Mendeley Citation Style_1">
    <vt:lpwstr>http://www.zotero.org/styles/apa</vt:lpwstr>
  </property>
</Properties>
</file>