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3DD" w:rsidRPr="002111D6" w:rsidRDefault="00840611" w:rsidP="002779EC">
      <w:pPr>
        <w:jc w:val="center"/>
        <w:rPr>
          <w:rFonts w:ascii="Times New Roman" w:hAnsi="Times New Roman"/>
          <w:b/>
          <w:sz w:val="24"/>
          <w:szCs w:val="24"/>
        </w:rPr>
      </w:pPr>
      <w:r>
        <w:rPr>
          <w:rFonts w:ascii="Times New Roman" w:hAnsi="Times New Roman"/>
          <w:b/>
          <w:sz w:val="24"/>
          <w:szCs w:val="24"/>
        </w:rPr>
        <w:t>Exploring the Impact of Key</w:t>
      </w:r>
      <w:r w:rsidR="00B823DD" w:rsidRPr="002111D6">
        <w:rPr>
          <w:rFonts w:ascii="Times New Roman" w:hAnsi="Times New Roman"/>
          <w:b/>
          <w:sz w:val="24"/>
          <w:szCs w:val="24"/>
        </w:rPr>
        <w:t xml:space="preserve"> Factors and Their Intera</w:t>
      </w:r>
      <w:r>
        <w:rPr>
          <w:rFonts w:ascii="Times New Roman" w:hAnsi="Times New Roman"/>
          <w:b/>
          <w:sz w:val="24"/>
          <w:szCs w:val="24"/>
        </w:rPr>
        <w:t>ctions on</w:t>
      </w:r>
      <w:r w:rsidR="00B823DD" w:rsidRPr="002111D6">
        <w:rPr>
          <w:rFonts w:ascii="Times New Roman" w:hAnsi="Times New Roman"/>
          <w:b/>
          <w:sz w:val="24"/>
          <w:szCs w:val="24"/>
        </w:rPr>
        <w:t xml:space="preserve"> Process Outcomes</w:t>
      </w:r>
      <w:r>
        <w:rPr>
          <w:rFonts w:ascii="Times New Roman" w:hAnsi="Times New Roman"/>
          <w:b/>
          <w:sz w:val="24"/>
          <w:szCs w:val="24"/>
        </w:rPr>
        <w:t xml:space="preserve"> in Experimental Optimization</w:t>
      </w:r>
    </w:p>
    <w:p w:rsidR="000202C3" w:rsidRPr="00DF3A8F" w:rsidRDefault="000202C3" w:rsidP="000202C3">
      <w:pPr>
        <w:rPr>
          <w:rFonts w:ascii="Times New Roman" w:hAnsi="Times New Roman"/>
          <w:b/>
          <w:sz w:val="24"/>
        </w:rPr>
      </w:pPr>
      <w:r w:rsidRPr="00DF3A8F">
        <w:rPr>
          <w:rFonts w:ascii="Times New Roman" w:hAnsi="Times New Roman"/>
          <w:b/>
          <w:sz w:val="24"/>
        </w:rPr>
        <w:t>Abstract</w:t>
      </w:r>
    </w:p>
    <w:p w:rsidR="000202C3" w:rsidRPr="0037750D" w:rsidRDefault="00CE1615" w:rsidP="00206C5D">
      <w:pPr>
        <w:jc w:val="both"/>
        <w:rPr>
          <w:rFonts w:ascii="Times New Roman" w:hAnsi="Times New Roman"/>
          <w:color w:val="7030A0"/>
          <w:sz w:val="20"/>
          <w:szCs w:val="20"/>
        </w:rPr>
      </w:pPr>
      <w:r w:rsidRPr="0037750D">
        <w:rPr>
          <w:rFonts w:ascii="Times New Roman" w:hAnsi="Times New Roman"/>
          <w:color w:val="7030A0"/>
          <w:sz w:val="20"/>
          <w:szCs w:val="20"/>
        </w:rPr>
        <w:t>This study investigates the identification of key factors and their interactions in process optimization using factorial designs specifically the Face-Centered Central Composite Design (FCCCD) by using a reduced quadratic model developed across different factorial configurations (Full and Fractional Factorial Designs with 1 and 5 center points) which demonstrates the importance of factors B, C, D, and E, as well as their critical interactions in determining process outcomes. The research focuses on evaluating the significance of main factors’ interaction effects, and model adequacy through statistical techniques using Analysis of Variance (ANOVA), model coefficients, and residual analysis. The results reveal that factor D is the most influential, followed by factors C and B, with significant interaction effects such as X3X4 and X2X4 shaping the response. The study also highlights the presence of non-linearity and the need for refined model selection to enhance predictive accuracy. Residual analysis confirms the robustness of the models, although certain anomalies suggest areas for improvement in experimental design and data collection. The findings provide valuable insights into optimizing process performance, with implications for future research in advanced modeling techniques and validation in diverse experimental conditions</w:t>
      </w:r>
      <w:r w:rsidR="000202C3" w:rsidRPr="0037750D">
        <w:rPr>
          <w:rFonts w:ascii="Times New Roman" w:hAnsi="Times New Roman"/>
          <w:color w:val="7030A0"/>
          <w:sz w:val="20"/>
          <w:szCs w:val="20"/>
        </w:rPr>
        <w:t>.</w:t>
      </w:r>
    </w:p>
    <w:p w:rsidR="003F186F" w:rsidRPr="003F186F" w:rsidRDefault="003F186F" w:rsidP="000202C3">
      <w:pPr>
        <w:rPr>
          <w:rFonts w:ascii="Times New Roman" w:hAnsi="Times New Roman"/>
          <w:sz w:val="24"/>
        </w:rPr>
      </w:pPr>
      <w:r w:rsidRPr="003F186F">
        <w:rPr>
          <w:rFonts w:ascii="Times New Roman" w:hAnsi="Times New Roman"/>
          <w:b/>
          <w:sz w:val="24"/>
        </w:rPr>
        <w:t>Key words:</w:t>
      </w:r>
      <w:r>
        <w:rPr>
          <w:rFonts w:ascii="Times New Roman" w:hAnsi="Times New Roman"/>
          <w:b/>
          <w:sz w:val="24"/>
        </w:rPr>
        <w:t xml:space="preserve"> </w:t>
      </w:r>
      <w:r>
        <w:rPr>
          <w:rFonts w:ascii="Times New Roman" w:hAnsi="Times New Roman"/>
          <w:sz w:val="24"/>
        </w:rPr>
        <w:t xml:space="preserve">Process Optimization, Experimental Design, </w:t>
      </w:r>
      <w:r w:rsidR="00641E76">
        <w:rPr>
          <w:rFonts w:ascii="Times New Roman" w:hAnsi="Times New Roman"/>
          <w:sz w:val="24"/>
        </w:rPr>
        <w:t>Factorial Interaction, Response Surface Methodology, and Model Validation.</w:t>
      </w:r>
    </w:p>
    <w:p w:rsidR="00043B78" w:rsidRPr="00F8433C" w:rsidRDefault="00043B78" w:rsidP="00043B78">
      <w:pPr>
        <w:rPr>
          <w:rFonts w:ascii="Times New Roman" w:hAnsi="Times New Roman"/>
          <w:b/>
          <w:sz w:val="24"/>
          <w:szCs w:val="24"/>
        </w:rPr>
      </w:pPr>
      <w:r w:rsidRPr="00F8433C">
        <w:rPr>
          <w:rFonts w:ascii="Times New Roman" w:hAnsi="Times New Roman"/>
          <w:b/>
          <w:sz w:val="24"/>
          <w:szCs w:val="24"/>
        </w:rPr>
        <w:t xml:space="preserve">1. Introduction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In the field of experimental design and process optimization, identifying key factors and their interactions is crucial for achieving efficiency, quality, and reliability. Various scientific and industrial applications rely on well-structured methodologies to optimize processes and ensure that outcomes are predictable and reproducible. Among the most widely used statistical approaches are Response Surface Methodology (RSM), Central Composite Design (CCD), and its Face-Centered Central Composite Design (FCCCD) variation, which enable researchers to analyze the effects of multiple factors and their interactions (Montgomery, 2017). While traditional process optimization often focuses on primary factors such as temperature, pressure, concentration, and reactio</w:t>
      </w:r>
      <w:r>
        <w:rPr>
          <w:rFonts w:ascii="Times New Roman" w:hAnsi="Times New Roman"/>
          <w:sz w:val="24"/>
          <w:szCs w:val="24"/>
        </w:rPr>
        <w:t xml:space="preserve">n time, other critical elements </w:t>
      </w:r>
      <w:r w:rsidRPr="00017FDC">
        <w:rPr>
          <w:rFonts w:ascii="Times New Roman" w:hAnsi="Times New Roman"/>
          <w:sz w:val="24"/>
          <w:szCs w:val="24"/>
        </w:rPr>
        <w:t>such as design parameters, factorial and center points, interact</w:t>
      </w:r>
      <w:r>
        <w:rPr>
          <w:rFonts w:ascii="Times New Roman" w:hAnsi="Times New Roman"/>
          <w:sz w:val="24"/>
          <w:szCs w:val="24"/>
        </w:rPr>
        <w:t xml:space="preserve">ion terms, and model complexity </w:t>
      </w:r>
      <w:r w:rsidRPr="00017FDC">
        <w:rPr>
          <w:rFonts w:ascii="Times New Roman" w:hAnsi="Times New Roman"/>
          <w:sz w:val="24"/>
          <w:szCs w:val="24"/>
        </w:rPr>
        <w:t>significantly influence process outcomes. Understanding the relationships among these factors provides a solid foundation for refining experimental models and im</w:t>
      </w:r>
      <w:r>
        <w:rPr>
          <w:rFonts w:ascii="Times New Roman" w:hAnsi="Times New Roman"/>
          <w:sz w:val="24"/>
          <w:szCs w:val="24"/>
        </w:rPr>
        <w:t xml:space="preserve">proving decision-making in real </w:t>
      </w:r>
      <w:r w:rsidRPr="00017FDC">
        <w:rPr>
          <w:rFonts w:ascii="Times New Roman" w:hAnsi="Times New Roman"/>
          <w:sz w:val="24"/>
          <w:szCs w:val="24"/>
        </w:rPr>
        <w:t>world applications.</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 xml:space="preserve">The effectiveness of any process is primarily determined by the choice of factors and their respective levels. In experimental design, a factor refers to any variable that can influence the outcome of an experiment. Factors can be quantitative, such as temperature and pressure, or qualitative, such as catalyst type or processing method (Myers </w:t>
      </w:r>
      <w:r w:rsidRPr="001814F5">
        <w:rPr>
          <w:rFonts w:ascii="Times New Roman" w:hAnsi="Times New Roman"/>
          <w:i/>
          <w:sz w:val="24"/>
          <w:szCs w:val="24"/>
        </w:rPr>
        <w:t>et al.</w:t>
      </w:r>
      <w:r w:rsidRPr="00017FDC">
        <w:rPr>
          <w:rFonts w:ascii="Times New Roman" w:hAnsi="Times New Roman"/>
          <w:sz w:val="24"/>
          <w:szCs w:val="24"/>
        </w:rPr>
        <w:t>, 2016). However, beyond these primary factors, additional design parameters such as factorial and center points, effect summary plots, residual analysis, and optimality criteria play a crucial role in experimental efficiency.</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lastRenderedPageBreak/>
        <w:t>The selection of factorial and center points is particularly important in Face-Centered Central Composite Design (FCCCD), where center points allow for a better estimation of curvature in the response surface (Box &amp; Draper, 1987). The strategic placement of center points ensures a more accurate representation of the response behavior, helping researchers distinguish between linear and quadratic effects. Moreover, statistical techniques such as Analysis of Variance (ANOVA), model coefficients, and lack-of-fit tests assist in determining the significance of each factor, ensuring that the model does not include irrelevant terms (Khuri &amp; Cornell, 1996).</w:t>
      </w:r>
    </w:p>
    <w:p w:rsidR="009E313A" w:rsidRDefault="00043B78" w:rsidP="00A97053">
      <w:pPr>
        <w:jc w:val="both"/>
        <w:rPr>
          <w:rFonts w:ascii="Times New Roman" w:hAnsi="Times New Roman"/>
          <w:sz w:val="24"/>
          <w:szCs w:val="24"/>
        </w:rPr>
      </w:pPr>
      <w:r w:rsidRPr="00017FDC">
        <w:rPr>
          <w:rFonts w:ascii="Times New Roman" w:hAnsi="Times New Roman"/>
          <w:sz w:val="24"/>
          <w:szCs w:val="24"/>
        </w:rPr>
        <w:t>One of the most complex and often overlooked aspects of process optimization is the interaction between factors. Interactions occur when the effect of one factor depends on the level of another factor, leading to non-linear behavior in the response surface (Goos &amp; Jones, 2011).</w:t>
      </w:r>
      <w:r w:rsidR="009E313A">
        <w:rPr>
          <w:rFonts w:ascii="Times New Roman" w:hAnsi="Times New Roman"/>
          <w:sz w:val="24"/>
          <w:szCs w:val="24"/>
        </w:rPr>
        <w:t xml:space="preserve">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 xml:space="preserve"> For instance, in a chemical reaction, increasing temperature may enhance the reaction rate, but only when the concentration of reactants is sufficiently high. If concentration levels are low, temperature changes might have little to no effect, demonstrating an interaction effect.</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In experimental modeling, interactions are represented through interaction terms (e.g., BC, BD, CD, DE, etc.) within polynomial regression equations. These terms are critical in response surface analysis, as they reveal complex dependencies that linear models fail to capture. Higher-order interactions, such as quadratic and cubic terms, are particularly useful in refining predictive models (Khuri &amp; Mukhopadhyay, 2010). However, excessive reliance on higher-order interactions can introduce model instability, necessitating careful model selection using reduced quadratic models.</w:t>
      </w:r>
      <w:r w:rsidR="009E313A">
        <w:rPr>
          <w:rFonts w:ascii="Times New Roman" w:hAnsi="Times New Roman"/>
          <w:sz w:val="24"/>
          <w:szCs w:val="24"/>
        </w:rPr>
        <w:t xml:space="preserve"> </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For any experimental model to be considered valid, it must undergo rigorous statistical evaluation. Model validation ensures that the estimated coefficients accurately represent the relationship between factors and responses. One of the primary statistical techniques used in model validation is Analysis of Variance (ANOVA), which determines the statistical significance of factors and interactions by analyzing variation within experimental data (Montgomery, 2017).</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Graphical diagnostic tools also play an essential role in model validation. Normal probability plots of residuals, residuals versus predicted values, effect summary plots, and Cook’s distance plots help identify anomalies in data distribution (Iwundu &amp; Cosmos, 2022). These tools allow researchers to detect potential model misspecifications and outliers, ensuring that the final model accurately captures the experimental behavior.</w:t>
      </w:r>
    </w:p>
    <w:p w:rsidR="00043B78" w:rsidRPr="00017FDC" w:rsidRDefault="00043B78" w:rsidP="00A97053">
      <w:pPr>
        <w:jc w:val="both"/>
        <w:rPr>
          <w:rFonts w:ascii="Times New Roman" w:hAnsi="Times New Roman"/>
          <w:sz w:val="24"/>
          <w:szCs w:val="24"/>
        </w:rPr>
      </w:pPr>
      <w:r w:rsidRPr="00017FDC">
        <w:rPr>
          <w:rFonts w:ascii="Times New Roman" w:hAnsi="Times New Roman"/>
          <w:sz w:val="24"/>
          <w:szCs w:val="24"/>
        </w:rPr>
        <w:t>Another important concept in experimental optimization is prediction variance contours, which visualize areas of high and low prediction accuracy within the design space. These tools allow researchers to determine which factor combinations yield the most reliable predictions, thereby improving model interpretability and applicability (Montgomery, 2017).</w:t>
      </w:r>
      <w:r w:rsidR="009E313A">
        <w:rPr>
          <w:rFonts w:ascii="Times New Roman" w:hAnsi="Times New Roman"/>
          <w:sz w:val="24"/>
          <w:szCs w:val="24"/>
        </w:rPr>
        <w:t xml:space="preserve"> Adequacy precision and lack-of-fit tests assess the predictive strength of a model (Cornell, 2011).</w:t>
      </w:r>
    </w:p>
    <w:p w:rsidR="00043B78" w:rsidRPr="002A3307" w:rsidRDefault="00043B78" w:rsidP="00A97053">
      <w:pPr>
        <w:jc w:val="both"/>
        <w:rPr>
          <w:rFonts w:ascii="Times New Roman" w:hAnsi="Times New Roman"/>
          <w:sz w:val="24"/>
          <w:szCs w:val="24"/>
        </w:rPr>
      </w:pPr>
      <w:r w:rsidRPr="00017FDC">
        <w:rPr>
          <w:rFonts w:ascii="Times New Roman" w:hAnsi="Times New Roman"/>
          <w:sz w:val="24"/>
          <w:szCs w:val="24"/>
        </w:rPr>
        <w:t>The identification of key factors and their interactions is essential for optimizing process outcomes across diverse scientific and industrial a</w:t>
      </w:r>
      <w:r w:rsidR="00B65CF7">
        <w:rPr>
          <w:rFonts w:ascii="Times New Roman" w:hAnsi="Times New Roman"/>
          <w:sz w:val="24"/>
          <w:szCs w:val="24"/>
        </w:rPr>
        <w:t xml:space="preserve">pplications. </w:t>
      </w:r>
      <w:r w:rsidRPr="00017FDC">
        <w:rPr>
          <w:rFonts w:ascii="Times New Roman" w:hAnsi="Times New Roman"/>
          <w:sz w:val="24"/>
          <w:szCs w:val="24"/>
        </w:rPr>
        <w:t xml:space="preserve">By combining statistical techniques, </w:t>
      </w:r>
      <w:r w:rsidRPr="00017FDC">
        <w:rPr>
          <w:rFonts w:ascii="Times New Roman" w:hAnsi="Times New Roman"/>
          <w:sz w:val="24"/>
          <w:szCs w:val="24"/>
        </w:rPr>
        <w:lastRenderedPageBreak/>
        <w:t>diagnostic tools, and optimality criteria, researchers can develop highly predictive models that improve efficiency, accuracy, and reliability. However, achieving the ideal balance between model complexity and experimental feasibility remains a key challenge. Continued advancements in experimental design strategies, interaction modeling, and validation methods will further enhance process optimization, ensuring that models remain robust and applicable in real-world scenarios.</w:t>
      </w:r>
    </w:p>
    <w:p w:rsidR="0010466D" w:rsidRPr="00FE18E4" w:rsidRDefault="0010466D" w:rsidP="00A97053">
      <w:pPr>
        <w:jc w:val="both"/>
        <w:rPr>
          <w:rFonts w:ascii="Times New Roman" w:hAnsi="Times New Roman"/>
          <w:sz w:val="24"/>
        </w:rPr>
      </w:pPr>
      <w:r w:rsidRPr="00FE18E4">
        <w:rPr>
          <w:rFonts w:ascii="Times New Roman" w:hAnsi="Times New Roman"/>
          <w:sz w:val="24"/>
        </w:rPr>
        <w:t>The objective of this study is to identify key factors and their interactions that significantly influence process outcomes by analyzing factorial and center points, evaluating statistical significance through ANOVA and model coefficients, and validating models using graphical diagnostics.</w:t>
      </w:r>
    </w:p>
    <w:p w:rsidR="0010466D" w:rsidRPr="00FE18E4" w:rsidRDefault="0010466D" w:rsidP="00A97053">
      <w:pPr>
        <w:jc w:val="both"/>
        <w:rPr>
          <w:rFonts w:ascii="Times New Roman" w:hAnsi="Times New Roman"/>
          <w:sz w:val="24"/>
        </w:rPr>
      </w:pPr>
      <w:r w:rsidRPr="00FE18E4">
        <w:rPr>
          <w:rFonts w:ascii="Times New Roman" w:hAnsi="Times New Roman"/>
          <w:sz w:val="24"/>
        </w:rPr>
        <w:t>This study explores the identification and evaluation of critical factors and their interactions in process optimization. It focuses on the role of factorial and center points in experimental design, particularly within the framework of Face-Centered Central Composite Design (FCCCD). By applying statistical techniques such as Analysis of Variance (ANOVA) and assessing model coefficients, the study aims to determine the relative importance of each factor and how their interactions influence process performance.</w:t>
      </w:r>
    </w:p>
    <w:p w:rsidR="002A3307" w:rsidRPr="00FE18E4" w:rsidRDefault="0010466D" w:rsidP="00233B5B">
      <w:pPr>
        <w:jc w:val="both"/>
        <w:rPr>
          <w:rFonts w:ascii="Times New Roman" w:hAnsi="Times New Roman"/>
          <w:sz w:val="24"/>
        </w:rPr>
      </w:pPr>
      <w:r w:rsidRPr="00FE18E4">
        <w:rPr>
          <w:rFonts w:ascii="Times New Roman" w:hAnsi="Times New Roman"/>
          <w:sz w:val="24"/>
        </w:rPr>
        <w:t>Furthermore, the study employs graphical diagnostic tools to validate the accuracy and reliability of experimental models, ensuring that identified relationships between factors and outcomes are well-supported by statistical evidence. The findings will contribute to improved process optimization strategies, offering insights into efficient experimental design and decision-making in scientific and industrial applications.</w:t>
      </w:r>
    </w:p>
    <w:p w:rsidR="006C6EEE" w:rsidRPr="008A3035" w:rsidRDefault="006C6EEE" w:rsidP="006C6EEE">
      <w:pPr>
        <w:rPr>
          <w:rFonts w:ascii="Times New Roman" w:hAnsi="Times New Roman"/>
          <w:b/>
          <w:sz w:val="24"/>
          <w:szCs w:val="24"/>
        </w:rPr>
      </w:pPr>
      <w:r w:rsidRPr="008A3035">
        <w:rPr>
          <w:rFonts w:ascii="Times New Roman" w:hAnsi="Times New Roman"/>
          <w:b/>
          <w:sz w:val="24"/>
          <w:szCs w:val="24"/>
        </w:rPr>
        <w:t>2 Literature Review</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In the quest for process optimization, identifying key factors and their interactions is crucial for improving both the efficiency and effectiveness of industrial processes. Various studies have addressed different</w:t>
      </w:r>
      <w:r w:rsidR="00190668">
        <w:rPr>
          <w:rFonts w:ascii="Times New Roman" w:hAnsi="Times New Roman"/>
          <w:sz w:val="24"/>
          <w:szCs w:val="24"/>
        </w:rPr>
        <w:t xml:space="preserve"> aspects of experimental design.</w:t>
      </w:r>
      <w:r w:rsidRPr="008A3035">
        <w:rPr>
          <w:rFonts w:ascii="Times New Roman" w:hAnsi="Times New Roman"/>
          <w:sz w:val="24"/>
          <w:szCs w:val="24"/>
        </w:rPr>
        <w:t xml:space="preserve"> </w:t>
      </w:r>
      <w:r>
        <w:rPr>
          <w:rFonts w:ascii="Times New Roman" w:hAnsi="Times New Roman"/>
          <w:sz w:val="24"/>
          <w:szCs w:val="24"/>
        </w:rPr>
        <w:t>Among the studies examined are:</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Montgomery (2017)</w:t>
      </w:r>
      <w:r>
        <w:rPr>
          <w:rFonts w:ascii="Times New Roman" w:hAnsi="Times New Roman"/>
          <w:sz w:val="24"/>
          <w:szCs w:val="24"/>
        </w:rPr>
        <w:t xml:space="preserve"> </w:t>
      </w:r>
      <w:r w:rsidRPr="008A3035">
        <w:rPr>
          <w:rFonts w:ascii="Times New Roman" w:hAnsi="Times New Roman"/>
          <w:sz w:val="24"/>
          <w:szCs w:val="24"/>
        </w:rPr>
        <w:t>provides a comprehensive review of factorial designs and response surface methodology (RSM). He underscores the importance of understanding factor interactions and how they influence the outcomes of process optimization. In particular, Montgomery highlights that experimental designs, such as RSM, enable researchers to study the effects of multiple factors simultaneously and model complex, nonlinear relationships that are prevalent in industrial processes. His work emphasizes that neglecting interaction terms can lead to suboptimal results, particularly when multiple factors are involved.</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Box, Hunter, and Hunter (2005) explore</w:t>
      </w:r>
      <w:r>
        <w:rPr>
          <w:rFonts w:ascii="Times New Roman" w:hAnsi="Times New Roman"/>
          <w:sz w:val="24"/>
          <w:szCs w:val="24"/>
        </w:rPr>
        <w:t>d</w:t>
      </w:r>
      <w:r w:rsidRPr="008A3035">
        <w:rPr>
          <w:rFonts w:ascii="Times New Roman" w:hAnsi="Times New Roman"/>
          <w:sz w:val="24"/>
          <w:szCs w:val="24"/>
        </w:rPr>
        <w:t xml:space="preserve"> the impact of key process factors, such as catalyst concentration, mixing rate, and solvent composition, on optimizing chemical and industrial processes. Their work demonstrates the utility of factorial designs, including both main effects and interactions, in determining the factors that significantly affect process outcomes. The study advocates for incorporating interaction effects into the model to ensure that optimization reflects </w:t>
      </w:r>
      <w:r w:rsidRPr="008A3035">
        <w:rPr>
          <w:rFonts w:ascii="Times New Roman" w:hAnsi="Times New Roman"/>
          <w:sz w:val="24"/>
          <w:szCs w:val="24"/>
        </w:rPr>
        <w:lastRenderedPageBreak/>
        <w:t>real-world conditions where factors rarely operate in isolation. Ignoring interaction effects can lead to inaccurate predictions and inefficient optimization.</w:t>
      </w:r>
    </w:p>
    <w:p w:rsidR="006C6EEE" w:rsidRDefault="006C6EEE" w:rsidP="00A97053">
      <w:pPr>
        <w:jc w:val="both"/>
        <w:rPr>
          <w:rFonts w:ascii="Times New Roman" w:hAnsi="Times New Roman"/>
          <w:sz w:val="24"/>
          <w:szCs w:val="24"/>
        </w:rPr>
      </w:pPr>
      <w:r w:rsidRPr="008A3035">
        <w:rPr>
          <w:rFonts w:ascii="Times New Roman" w:hAnsi="Times New Roman"/>
          <w:sz w:val="24"/>
          <w:szCs w:val="24"/>
        </w:rPr>
        <w:t>Dean, Voss, and Draguljić (2017)</w:t>
      </w:r>
      <w:r>
        <w:rPr>
          <w:rFonts w:ascii="Times New Roman" w:hAnsi="Times New Roman"/>
          <w:sz w:val="24"/>
          <w:szCs w:val="24"/>
        </w:rPr>
        <w:t xml:space="preserve"> examined</w:t>
      </w:r>
      <w:r w:rsidRPr="008A3035">
        <w:rPr>
          <w:rFonts w:ascii="Times New Roman" w:hAnsi="Times New Roman"/>
          <w:sz w:val="24"/>
          <w:szCs w:val="24"/>
        </w:rPr>
        <w:t xml:space="preserve"> second-order interactions (e.g., BC, BD, CD, DE) and their impact on process stability and optimization efficiency. The authors highlight that, although second-order interactions can be complex and challenging to interpret, they are essential for achieving accurate and efficient process optimization. Their research supports the notion that a more thorough understanding of second-order interactions can lead to better management of process variability, particularly in systems where multiple factors interact nonlinearly.</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Alvarez </w:t>
      </w:r>
      <w:r w:rsidRPr="0091200C">
        <w:rPr>
          <w:rFonts w:ascii="Times New Roman" w:hAnsi="Times New Roman"/>
          <w:i/>
          <w:sz w:val="24"/>
          <w:szCs w:val="24"/>
        </w:rPr>
        <w:t>et al.</w:t>
      </w:r>
      <w:r w:rsidRPr="008A3035">
        <w:rPr>
          <w:rFonts w:ascii="Times New Roman" w:hAnsi="Times New Roman"/>
          <w:sz w:val="24"/>
          <w:szCs w:val="24"/>
        </w:rPr>
        <w:t xml:space="preserve"> (2009)</w:t>
      </w:r>
      <w:r>
        <w:rPr>
          <w:rFonts w:ascii="Times New Roman" w:hAnsi="Times New Roman"/>
          <w:sz w:val="24"/>
          <w:szCs w:val="24"/>
        </w:rPr>
        <w:t xml:space="preserve"> studied the </w:t>
      </w:r>
      <w:r w:rsidRPr="008A3035">
        <w:rPr>
          <w:rFonts w:ascii="Times New Roman" w:hAnsi="Times New Roman"/>
          <w:sz w:val="24"/>
          <w:szCs w:val="24"/>
        </w:rPr>
        <w:t>effectiveness of full versus fractional factorial designs, demonstrating that fractional factorial designs with center points can provide optimization accuracy similar to that of full factorial designs while reducing experimental costs. This is a critical finding, as it suggests that fractional designs offer a practical and cost-effective alternative for process optimization, especially when resources are limited. The study emphasizes the utility of center points in capturing curvature effects, which are essential for accurate modeling.</w:t>
      </w:r>
    </w:p>
    <w:p w:rsidR="006C6EEE" w:rsidRDefault="006C6EEE" w:rsidP="00A97053">
      <w:pPr>
        <w:jc w:val="both"/>
        <w:rPr>
          <w:rFonts w:ascii="Times New Roman" w:hAnsi="Times New Roman"/>
          <w:sz w:val="24"/>
          <w:szCs w:val="24"/>
        </w:rPr>
      </w:pPr>
      <w:r w:rsidRPr="008A3035">
        <w:rPr>
          <w:rFonts w:ascii="Times New Roman" w:hAnsi="Times New Roman"/>
          <w:sz w:val="24"/>
          <w:szCs w:val="24"/>
        </w:rPr>
        <w:t>Anderson and Whitcomb (2014)</w:t>
      </w:r>
      <w:r>
        <w:rPr>
          <w:rFonts w:ascii="Times New Roman" w:hAnsi="Times New Roman"/>
          <w:sz w:val="24"/>
          <w:szCs w:val="24"/>
        </w:rPr>
        <w:t xml:space="preserve"> explored </w:t>
      </w:r>
      <w:r w:rsidRPr="008A3035">
        <w:rPr>
          <w:rFonts w:ascii="Times New Roman" w:hAnsi="Times New Roman"/>
          <w:sz w:val="24"/>
          <w:szCs w:val="24"/>
        </w:rPr>
        <w:t>reduced quadratic models and their use in predicting process outcomes. They explore the role of model validation techniques, particularly ANOVA and diagnostic plots, in ensuring the robustness and predictive power of experimental models. Their work highlights the importance of validating model assumptions, such as linearity and homoscedasticity, to improve the reliability of process optimization results. This is particularly relevant for high-dimensional processes where multiple factors and their interactions must be accounted for.</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Goupy and Creighton (2007) examine</w:t>
      </w:r>
      <w:r>
        <w:rPr>
          <w:rFonts w:ascii="Times New Roman" w:hAnsi="Times New Roman"/>
          <w:sz w:val="24"/>
          <w:szCs w:val="24"/>
        </w:rPr>
        <w:t>d</w:t>
      </w:r>
      <w:r w:rsidRPr="008A3035">
        <w:rPr>
          <w:rFonts w:ascii="Times New Roman" w:hAnsi="Times New Roman"/>
          <w:sz w:val="24"/>
          <w:szCs w:val="24"/>
        </w:rPr>
        <w:t xml:space="preserve"> the practical application of factorial designs in engineering and industrial settings, with a particular focus on interaction effects. Their research underscores the importance of considering interactions in real-world process optimization, especially in fields like quality control and manufacturing. By explicitly modeling interaction effects, their study shows that factorial designs can provide more accurate predictions and better optimization outcomes, which are crucial for improving industrial process performance.</w:t>
      </w:r>
    </w:p>
    <w:p w:rsidR="006C6EEE" w:rsidRDefault="006C6EEE" w:rsidP="00A97053">
      <w:pPr>
        <w:jc w:val="both"/>
        <w:rPr>
          <w:rFonts w:ascii="Times New Roman" w:hAnsi="Times New Roman"/>
          <w:sz w:val="24"/>
          <w:szCs w:val="24"/>
        </w:rPr>
      </w:pPr>
      <w:r>
        <w:rPr>
          <w:rFonts w:ascii="Times New Roman" w:hAnsi="Times New Roman"/>
          <w:sz w:val="24"/>
          <w:szCs w:val="24"/>
        </w:rPr>
        <w:t>Nanaka</w:t>
      </w:r>
      <w:r w:rsidRPr="008A3035">
        <w:rPr>
          <w:rFonts w:ascii="Times New Roman" w:hAnsi="Times New Roman"/>
          <w:sz w:val="24"/>
          <w:szCs w:val="24"/>
        </w:rPr>
        <w:t xml:space="preserve"> </w:t>
      </w:r>
      <w:r w:rsidRPr="0091200C">
        <w:rPr>
          <w:rFonts w:ascii="Times New Roman" w:hAnsi="Times New Roman"/>
          <w:i/>
          <w:sz w:val="24"/>
          <w:szCs w:val="24"/>
        </w:rPr>
        <w:t>et al.</w:t>
      </w:r>
      <w:r w:rsidRPr="008A3035">
        <w:rPr>
          <w:rFonts w:ascii="Times New Roman" w:hAnsi="Times New Roman"/>
          <w:sz w:val="24"/>
          <w:szCs w:val="24"/>
        </w:rPr>
        <w:t xml:space="preserve"> (2025)</w:t>
      </w:r>
      <w:r>
        <w:rPr>
          <w:rFonts w:ascii="Times New Roman" w:hAnsi="Times New Roman"/>
          <w:sz w:val="24"/>
          <w:szCs w:val="24"/>
        </w:rPr>
        <w:t xml:space="preserve"> conducted a study on the</w:t>
      </w:r>
      <w:r w:rsidRPr="008A3035">
        <w:rPr>
          <w:rFonts w:ascii="Times New Roman" w:hAnsi="Times New Roman"/>
          <w:sz w:val="24"/>
          <w:szCs w:val="24"/>
        </w:rPr>
        <w:t xml:space="preserve"> performance </w:t>
      </w:r>
      <w:r>
        <w:rPr>
          <w:rFonts w:ascii="Times New Roman" w:hAnsi="Times New Roman"/>
          <w:sz w:val="24"/>
          <w:szCs w:val="24"/>
        </w:rPr>
        <w:t xml:space="preserve">evaluation </w:t>
      </w:r>
      <w:r w:rsidRPr="008A3035">
        <w:rPr>
          <w:rFonts w:ascii="Times New Roman" w:hAnsi="Times New Roman"/>
          <w:sz w:val="24"/>
          <w:szCs w:val="24"/>
        </w:rPr>
        <w:t>of a Five-Variable Face-Centered Central Com</w:t>
      </w:r>
      <w:r>
        <w:rPr>
          <w:rFonts w:ascii="Times New Roman" w:hAnsi="Times New Roman"/>
          <w:sz w:val="24"/>
          <w:szCs w:val="24"/>
        </w:rPr>
        <w:t xml:space="preserve">posite Design (FCCCD) with </w:t>
      </w:r>
      <w:r w:rsidRPr="008A3035">
        <w:rPr>
          <w:rFonts w:ascii="Times New Roman" w:hAnsi="Times New Roman"/>
          <w:sz w:val="24"/>
          <w:szCs w:val="24"/>
        </w:rPr>
        <w:t>full and fractional factorials in process optimization. Their study highlights the effectiveness of combining these two factorial approaches, particularly in high-dimensional process settings. They examine how these designs improve model robustness and predictive accuracy while offering flexibility in balancing resource use and experimental precision. Their research is a key addition to the growing body of literature on process optimization using FCCCD, providing new insights into its practical applications.</w:t>
      </w:r>
      <w:r w:rsidR="007547CA">
        <w:rPr>
          <w:rFonts w:ascii="Times New Roman" w:hAnsi="Times New Roman"/>
          <w:sz w:val="24"/>
          <w:szCs w:val="24"/>
        </w:rPr>
        <w:t xml:space="preserve"> </w:t>
      </w:r>
    </w:p>
    <w:p w:rsidR="007547CA" w:rsidRPr="007547CA" w:rsidRDefault="007547CA" w:rsidP="007547CA">
      <w:pPr>
        <w:rPr>
          <w:rFonts w:ascii="Times New Roman" w:hAnsi="Times New Roman"/>
          <w:color w:val="7030A0"/>
          <w:sz w:val="24"/>
          <w:szCs w:val="24"/>
        </w:rPr>
      </w:pPr>
      <w:proofErr w:type="spellStart"/>
      <w:r w:rsidRPr="007547CA">
        <w:rPr>
          <w:rFonts w:ascii="Times New Roman" w:hAnsi="Times New Roman"/>
          <w:color w:val="7030A0"/>
          <w:sz w:val="24"/>
          <w:szCs w:val="24"/>
        </w:rPr>
        <w:t>Adizue</w:t>
      </w:r>
      <w:proofErr w:type="spellEnd"/>
      <w:r w:rsidRPr="007547CA">
        <w:rPr>
          <w:rFonts w:ascii="Times New Roman" w:hAnsi="Times New Roman"/>
          <w:color w:val="7030A0"/>
          <w:sz w:val="24"/>
          <w:szCs w:val="24"/>
        </w:rPr>
        <w:t xml:space="preserve"> &amp; Takács (2025) investigated the relationship existing between different experimental designs like the Taguchi and full factorial designs and the predictive accuracy of machine learning models in the area of ultra-precision hard turning processes. The research aims to </w:t>
      </w:r>
      <w:r w:rsidRPr="007547CA">
        <w:rPr>
          <w:rFonts w:ascii="Times New Roman" w:hAnsi="Times New Roman"/>
          <w:color w:val="7030A0"/>
          <w:sz w:val="24"/>
          <w:szCs w:val="24"/>
        </w:rPr>
        <w:lastRenderedPageBreak/>
        <w:t xml:space="preserve">understand how the complexity of experimental design influences the performance of artificial neural network (ANN) developed from the resulting data sets.  For similar works on different experimental designs see Xu </w:t>
      </w:r>
      <w:r w:rsidRPr="007547CA">
        <w:rPr>
          <w:rFonts w:ascii="Times New Roman" w:hAnsi="Times New Roman"/>
          <w:i/>
          <w:color w:val="7030A0"/>
          <w:sz w:val="24"/>
          <w:szCs w:val="24"/>
        </w:rPr>
        <w:t>et al.</w:t>
      </w:r>
      <w:r w:rsidRPr="007547CA">
        <w:rPr>
          <w:rFonts w:ascii="Times New Roman" w:hAnsi="Times New Roman"/>
          <w:color w:val="7030A0"/>
          <w:sz w:val="24"/>
          <w:szCs w:val="24"/>
        </w:rPr>
        <w:t xml:space="preserve">, (2024), </w:t>
      </w:r>
      <w:proofErr w:type="spellStart"/>
      <w:r w:rsidRPr="007547CA">
        <w:rPr>
          <w:rFonts w:ascii="Times New Roman" w:hAnsi="Times New Roman"/>
          <w:color w:val="7030A0"/>
          <w:sz w:val="24"/>
          <w:szCs w:val="24"/>
        </w:rPr>
        <w:t>Arboretti</w:t>
      </w:r>
      <w:proofErr w:type="spellEnd"/>
      <w:r w:rsidRPr="007547CA">
        <w:rPr>
          <w:rFonts w:ascii="Times New Roman" w:hAnsi="Times New Roman"/>
          <w:color w:val="7030A0"/>
          <w:sz w:val="24"/>
          <w:szCs w:val="24"/>
        </w:rPr>
        <w:t xml:space="preserve"> </w:t>
      </w:r>
      <w:r w:rsidRPr="007547CA">
        <w:rPr>
          <w:rFonts w:ascii="Times New Roman" w:hAnsi="Times New Roman"/>
          <w:i/>
          <w:color w:val="7030A0"/>
          <w:sz w:val="24"/>
          <w:szCs w:val="24"/>
        </w:rPr>
        <w:t>et al.</w:t>
      </w:r>
      <w:r w:rsidRPr="007547CA">
        <w:rPr>
          <w:rFonts w:ascii="Times New Roman" w:hAnsi="Times New Roman"/>
          <w:color w:val="7030A0"/>
          <w:sz w:val="24"/>
          <w:szCs w:val="24"/>
        </w:rPr>
        <w:t xml:space="preserve">, (2024) and Hamad </w:t>
      </w:r>
      <w:r w:rsidRPr="007547CA">
        <w:rPr>
          <w:rFonts w:ascii="Times New Roman" w:hAnsi="Times New Roman"/>
          <w:i/>
          <w:color w:val="7030A0"/>
          <w:sz w:val="24"/>
          <w:szCs w:val="24"/>
        </w:rPr>
        <w:t>et al.</w:t>
      </w:r>
      <w:r w:rsidRPr="007547CA">
        <w:rPr>
          <w:rFonts w:ascii="Times New Roman" w:hAnsi="Times New Roman"/>
          <w:color w:val="7030A0"/>
          <w:sz w:val="24"/>
          <w:szCs w:val="24"/>
        </w:rPr>
        <w:t>, (2024).</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Lenth (2009)</w:t>
      </w:r>
      <w:r>
        <w:rPr>
          <w:rFonts w:ascii="Times New Roman" w:hAnsi="Times New Roman"/>
          <w:sz w:val="24"/>
          <w:szCs w:val="24"/>
        </w:rPr>
        <w:t xml:space="preserve"> examined</w:t>
      </w:r>
      <w:r w:rsidRPr="008A3035">
        <w:rPr>
          <w:rFonts w:ascii="Times New Roman" w:hAnsi="Times New Roman"/>
          <w:sz w:val="24"/>
          <w:szCs w:val="24"/>
        </w:rPr>
        <w:t xml:space="preserve"> the role of effect size in factorial experiments and how key factors influence response variability. His work provides practical guidelines for interpreting factor effects in process optimization studies. The study emphasizes that understanding the magnitude of effects is critical for making informed decisions about process improvements, particularly when optimizing factors with different levels of impact on the response variable.</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Piepel </w:t>
      </w:r>
      <w:r w:rsidRPr="001F1CCF">
        <w:rPr>
          <w:rFonts w:ascii="Times New Roman" w:hAnsi="Times New Roman"/>
          <w:i/>
          <w:sz w:val="24"/>
          <w:szCs w:val="24"/>
        </w:rPr>
        <w:t>et al.</w:t>
      </w:r>
      <w:r w:rsidRPr="008A3035">
        <w:rPr>
          <w:rFonts w:ascii="Times New Roman" w:hAnsi="Times New Roman"/>
          <w:sz w:val="24"/>
          <w:szCs w:val="24"/>
        </w:rPr>
        <w:t xml:space="preserve"> (2010)</w:t>
      </w:r>
      <w:r>
        <w:rPr>
          <w:rFonts w:ascii="Times New Roman" w:hAnsi="Times New Roman"/>
          <w:sz w:val="24"/>
          <w:szCs w:val="24"/>
        </w:rPr>
        <w:t xml:space="preserve"> </w:t>
      </w:r>
      <w:r w:rsidRPr="008A3035">
        <w:rPr>
          <w:rFonts w:ascii="Times New Roman" w:hAnsi="Times New Roman"/>
          <w:sz w:val="24"/>
          <w:szCs w:val="24"/>
        </w:rPr>
        <w:t>investigate</w:t>
      </w:r>
      <w:r>
        <w:rPr>
          <w:rFonts w:ascii="Times New Roman" w:hAnsi="Times New Roman"/>
          <w:sz w:val="24"/>
          <w:szCs w:val="24"/>
        </w:rPr>
        <w:t>d</w:t>
      </w:r>
      <w:r w:rsidRPr="008A3035">
        <w:rPr>
          <w:rFonts w:ascii="Times New Roman" w:hAnsi="Times New Roman"/>
          <w:sz w:val="24"/>
          <w:szCs w:val="24"/>
        </w:rPr>
        <w:t xml:space="preserve"> mixture-process variable designs and the importance of interaction effects in optimization. They demonstrate how combining mixture variables with process variables can lead to more efficient optimization and a deeper understanding of the underlying process dynamics. This approach provides a more holistic view of the optimization problem, allowing for the identification of optimal factor combinations that account for both mixture and process variables.</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Czitrom (2012)</w:t>
      </w:r>
      <w:r>
        <w:rPr>
          <w:rFonts w:ascii="Times New Roman" w:hAnsi="Times New Roman"/>
          <w:sz w:val="24"/>
          <w:szCs w:val="24"/>
        </w:rPr>
        <w:t xml:space="preserve"> discussed</w:t>
      </w:r>
      <w:r w:rsidRPr="008A3035">
        <w:rPr>
          <w:rFonts w:ascii="Times New Roman" w:hAnsi="Times New Roman"/>
          <w:sz w:val="24"/>
          <w:szCs w:val="24"/>
        </w:rPr>
        <w:t xml:space="preserve"> statistical tools for industrial experimentation, including factorial and central composite designs. His work highlights the impact of factor interactions on process stability, stressing that failing to account for these interactions can lead to flawed optimization results. By utilizing factorial and CCD designs, industrial processes can be better understood and optimized, improving overall efficiency and product quality.</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Atkinson, Donev, and Tobias (2013)</w:t>
      </w:r>
      <w:r>
        <w:rPr>
          <w:rFonts w:ascii="Times New Roman" w:hAnsi="Times New Roman"/>
          <w:sz w:val="24"/>
          <w:szCs w:val="24"/>
        </w:rPr>
        <w:t xml:space="preserve"> </w:t>
      </w:r>
      <w:r w:rsidRPr="008A3035">
        <w:rPr>
          <w:rFonts w:ascii="Times New Roman" w:hAnsi="Times New Roman"/>
          <w:sz w:val="24"/>
          <w:szCs w:val="24"/>
        </w:rPr>
        <w:t>provide</w:t>
      </w:r>
      <w:r>
        <w:rPr>
          <w:rFonts w:ascii="Times New Roman" w:hAnsi="Times New Roman"/>
          <w:sz w:val="24"/>
          <w:szCs w:val="24"/>
        </w:rPr>
        <w:t>d</w:t>
      </w:r>
      <w:r w:rsidRPr="008A3035">
        <w:rPr>
          <w:rFonts w:ascii="Times New Roman" w:hAnsi="Times New Roman"/>
          <w:sz w:val="24"/>
          <w:szCs w:val="24"/>
        </w:rPr>
        <w:t xml:space="preserve"> an advanced discussion of experimental design theory, focusing on methods for selecting key process factors and handling high-order interactions. Their work is invaluable for researchers seeking to design experiments that account for complex, high-order interactions, particularly in systems with multiple factors that influence process outcomes.</w:t>
      </w:r>
    </w:p>
    <w:p w:rsidR="006C6EEE" w:rsidRPr="008A3035" w:rsidRDefault="006C6EEE" w:rsidP="00A97053">
      <w:pPr>
        <w:jc w:val="both"/>
        <w:rPr>
          <w:rFonts w:ascii="Times New Roman" w:hAnsi="Times New Roman"/>
          <w:sz w:val="24"/>
          <w:szCs w:val="24"/>
        </w:rPr>
      </w:pPr>
      <w:r>
        <w:rPr>
          <w:rFonts w:ascii="Times New Roman" w:hAnsi="Times New Roman"/>
          <w:sz w:val="24"/>
          <w:szCs w:val="24"/>
        </w:rPr>
        <w:t>Mead, Gilmour, and Mead (2016)</w:t>
      </w:r>
      <w:r w:rsidRPr="008A3035">
        <w:rPr>
          <w:rFonts w:ascii="Times New Roman" w:hAnsi="Times New Roman"/>
          <w:sz w:val="24"/>
          <w:szCs w:val="24"/>
        </w:rPr>
        <w:t xml:space="preserve"> review</w:t>
      </w:r>
      <w:r>
        <w:rPr>
          <w:rFonts w:ascii="Times New Roman" w:hAnsi="Times New Roman"/>
          <w:sz w:val="24"/>
          <w:szCs w:val="24"/>
        </w:rPr>
        <w:t>ed</w:t>
      </w:r>
      <w:r w:rsidRPr="008A3035">
        <w:rPr>
          <w:rFonts w:ascii="Times New Roman" w:hAnsi="Times New Roman"/>
          <w:sz w:val="24"/>
          <w:szCs w:val="24"/>
        </w:rPr>
        <w:t xml:space="preserve"> the principles of statistical experimentation, particularly focusing on the use of center points and interaction effects in RSM. Their work highlights how center points can significantly enhance the accuracy of models and improve the quality of optimization outcomes, providing further evidence of the importance of these experimental design features in achieving precise process optimization.</w:t>
      </w:r>
    </w:p>
    <w:p w:rsidR="006C6EEE" w:rsidRPr="008A3035" w:rsidRDefault="006C6EEE" w:rsidP="00A97053">
      <w:pPr>
        <w:jc w:val="both"/>
        <w:rPr>
          <w:rFonts w:ascii="Times New Roman" w:hAnsi="Times New Roman"/>
          <w:sz w:val="24"/>
          <w:szCs w:val="24"/>
        </w:rPr>
      </w:pPr>
      <w:r w:rsidRPr="008A3035">
        <w:rPr>
          <w:rFonts w:ascii="Times New Roman" w:hAnsi="Times New Roman"/>
          <w:sz w:val="24"/>
          <w:szCs w:val="24"/>
        </w:rPr>
        <w:t xml:space="preserve">Jin </w:t>
      </w:r>
      <w:r w:rsidRPr="001F1CCF">
        <w:rPr>
          <w:rFonts w:ascii="Times New Roman" w:hAnsi="Times New Roman"/>
          <w:i/>
          <w:sz w:val="24"/>
          <w:szCs w:val="24"/>
        </w:rPr>
        <w:t>et al.</w:t>
      </w:r>
      <w:r w:rsidRPr="008A3035">
        <w:rPr>
          <w:rFonts w:ascii="Times New Roman" w:hAnsi="Times New Roman"/>
          <w:sz w:val="24"/>
          <w:szCs w:val="24"/>
        </w:rPr>
        <w:t xml:space="preserve"> (2020)</w:t>
      </w:r>
      <w:r>
        <w:rPr>
          <w:rFonts w:ascii="Times New Roman" w:hAnsi="Times New Roman"/>
          <w:sz w:val="24"/>
          <w:szCs w:val="24"/>
        </w:rPr>
        <w:t xml:space="preserve"> </w:t>
      </w:r>
      <w:r w:rsidRPr="008A3035">
        <w:rPr>
          <w:rFonts w:ascii="Times New Roman" w:hAnsi="Times New Roman"/>
          <w:sz w:val="24"/>
          <w:szCs w:val="24"/>
        </w:rPr>
        <w:t>explore</w:t>
      </w:r>
      <w:r>
        <w:rPr>
          <w:rFonts w:ascii="Times New Roman" w:hAnsi="Times New Roman"/>
          <w:sz w:val="24"/>
          <w:szCs w:val="24"/>
        </w:rPr>
        <w:t>d</w:t>
      </w:r>
      <w:r w:rsidRPr="008A3035">
        <w:rPr>
          <w:rFonts w:ascii="Times New Roman" w:hAnsi="Times New Roman"/>
          <w:sz w:val="24"/>
          <w:szCs w:val="24"/>
        </w:rPr>
        <w:t xml:space="preserve"> the impact of uncertainty in factorial design experiments, demonstrating how interaction effects influence response predictions under varying conditions. Their study highlights the importance of robust statistical methods for managing uncertainty and ensuring reliable optimization results in the face of variability.</w:t>
      </w:r>
    </w:p>
    <w:p w:rsidR="001249AD" w:rsidRPr="00E91363" w:rsidRDefault="001249AD" w:rsidP="001249AD">
      <w:pPr>
        <w:rPr>
          <w:rFonts w:ascii="Times New Roman" w:hAnsi="Times New Roman"/>
          <w:b/>
          <w:sz w:val="24"/>
          <w:szCs w:val="24"/>
        </w:rPr>
      </w:pPr>
      <w:r w:rsidRPr="00E91363">
        <w:rPr>
          <w:rFonts w:ascii="Times New Roman" w:hAnsi="Times New Roman"/>
          <w:b/>
          <w:sz w:val="24"/>
          <w:szCs w:val="24"/>
        </w:rPr>
        <w:t>3. Materials and Methods</w:t>
      </w:r>
    </w:p>
    <w:p w:rsidR="001249AD" w:rsidRPr="00882EB3" w:rsidRDefault="002A3307" w:rsidP="001249AD">
      <w:pP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001249AD" w:rsidRPr="00882EB3">
        <w:rPr>
          <w:rFonts w:ascii="Times New Roman" w:hAnsi="Times New Roman"/>
          <w:b/>
          <w:sz w:val="24"/>
          <w:szCs w:val="24"/>
        </w:rPr>
        <w:t>Materials</w:t>
      </w:r>
    </w:p>
    <w:p w:rsidR="001249AD" w:rsidRPr="00E91363" w:rsidRDefault="001249AD" w:rsidP="001249AD">
      <w:pPr>
        <w:rPr>
          <w:rFonts w:ascii="Times New Roman" w:hAnsi="Times New Roman"/>
          <w:sz w:val="24"/>
          <w:szCs w:val="24"/>
        </w:rPr>
      </w:pPr>
      <w:r w:rsidRPr="00E91363">
        <w:rPr>
          <w:rFonts w:ascii="Times New Roman" w:hAnsi="Times New Roman"/>
          <w:sz w:val="24"/>
          <w:szCs w:val="24"/>
        </w:rPr>
        <w:lastRenderedPageBreak/>
        <w:t>This study utilizes experimental data obtained from factorial and center point designs within the framework of Face-Centered Central Composite Design (FCCCD). The materials used include:</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3.1.1.</w:t>
      </w:r>
      <w:r>
        <w:rPr>
          <w:rFonts w:ascii="Times New Roman" w:hAnsi="Times New Roman"/>
          <w:b/>
          <w:sz w:val="24"/>
          <w:szCs w:val="24"/>
        </w:rPr>
        <w:tab/>
      </w:r>
      <w:r w:rsidR="001249AD" w:rsidRPr="00D029E9">
        <w:rPr>
          <w:rFonts w:ascii="Times New Roman" w:hAnsi="Times New Roman"/>
          <w:b/>
          <w:sz w:val="24"/>
          <w:szCs w:val="24"/>
        </w:rPr>
        <w:t>Experimental Design Software:</w:t>
      </w:r>
      <w:r w:rsidR="001249AD" w:rsidRPr="00E91363">
        <w:rPr>
          <w:rFonts w:ascii="Times New Roman" w:hAnsi="Times New Roman"/>
          <w:sz w:val="24"/>
          <w:szCs w:val="24"/>
        </w:rPr>
        <w:t xml:space="preserve"> Design</w:t>
      </w:r>
      <w:r w:rsidR="00D029E9">
        <w:rPr>
          <w:rFonts w:ascii="Times New Roman" w:hAnsi="Times New Roman"/>
          <w:sz w:val="24"/>
          <w:szCs w:val="24"/>
        </w:rPr>
        <w:t>-Expert (Stat-Ease)</w:t>
      </w:r>
      <w:r w:rsidR="001249AD" w:rsidRPr="00E91363">
        <w:rPr>
          <w:rFonts w:ascii="Times New Roman" w:hAnsi="Times New Roman"/>
          <w:sz w:val="24"/>
          <w:szCs w:val="24"/>
        </w:rPr>
        <w:t xml:space="preserve"> for model development, analysis, and optimization. This software facilitates the development of response surface models and optimization of process parameters.</w:t>
      </w:r>
    </w:p>
    <w:p w:rsidR="001249AD" w:rsidRPr="00E91363" w:rsidRDefault="002A3307" w:rsidP="001249AD">
      <w:pPr>
        <w:rPr>
          <w:rFonts w:ascii="Times New Roman" w:hAnsi="Times New Roman"/>
          <w:sz w:val="24"/>
          <w:szCs w:val="24"/>
        </w:rPr>
      </w:pPr>
      <w:r>
        <w:rPr>
          <w:rFonts w:ascii="Times New Roman" w:hAnsi="Times New Roman"/>
          <w:b/>
          <w:sz w:val="24"/>
          <w:szCs w:val="24"/>
        </w:rPr>
        <w:t>3.1.2.</w:t>
      </w:r>
      <w:r>
        <w:rPr>
          <w:rFonts w:ascii="Times New Roman" w:hAnsi="Times New Roman"/>
          <w:b/>
          <w:sz w:val="24"/>
          <w:szCs w:val="24"/>
        </w:rPr>
        <w:tab/>
      </w:r>
      <w:r w:rsidR="001249AD" w:rsidRPr="00D029E9">
        <w:rPr>
          <w:rFonts w:ascii="Times New Roman" w:hAnsi="Times New Roman"/>
          <w:b/>
          <w:sz w:val="24"/>
          <w:szCs w:val="24"/>
        </w:rPr>
        <w:t xml:space="preserve">Data Sources: </w:t>
      </w:r>
      <w:r w:rsidR="001249AD" w:rsidRPr="00E91363">
        <w:rPr>
          <w:rFonts w:ascii="Times New Roman" w:hAnsi="Times New Roman"/>
          <w:sz w:val="24"/>
          <w:szCs w:val="24"/>
        </w:rPr>
        <w:t>Experimental datasets obtained from pub</w:t>
      </w:r>
      <w:r w:rsidR="00C437B0">
        <w:rPr>
          <w:rFonts w:ascii="Times New Roman" w:hAnsi="Times New Roman"/>
          <w:sz w:val="24"/>
          <w:szCs w:val="24"/>
        </w:rPr>
        <w:t xml:space="preserve">lished studies, including Thickness of Seismic Mass, Thickness of Beams, Area Seismic Mass, Length of Beams, and Width of Beams, </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3.1.3.</w:t>
      </w:r>
      <w:r>
        <w:rPr>
          <w:rFonts w:ascii="Times New Roman" w:hAnsi="Times New Roman"/>
          <w:b/>
          <w:sz w:val="24"/>
          <w:szCs w:val="24"/>
        </w:rPr>
        <w:tab/>
      </w:r>
      <w:r w:rsidR="001249AD" w:rsidRPr="00D029E9">
        <w:rPr>
          <w:rFonts w:ascii="Times New Roman" w:hAnsi="Times New Roman"/>
          <w:b/>
          <w:sz w:val="24"/>
          <w:szCs w:val="24"/>
        </w:rPr>
        <w:t>Computational Tools:</w:t>
      </w:r>
      <w:r w:rsidR="001249AD" w:rsidRPr="00E91363">
        <w:rPr>
          <w:rFonts w:ascii="Times New Roman" w:hAnsi="Times New Roman"/>
          <w:sz w:val="24"/>
          <w:szCs w:val="24"/>
        </w:rPr>
        <w:t xml:space="preserve"> Statistical packages, including MATLAB, R, and Minitab, are used to conduct statistical analyses like Analysis of Variance (ANOVA), regression modeling, and graphical diagnostics. These tools enable the estimation of model coefficients and validation of experimental designs.</w:t>
      </w:r>
    </w:p>
    <w:p w:rsidR="001249AD" w:rsidRPr="00882EB3" w:rsidRDefault="002A3307" w:rsidP="001249AD">
      <w:pP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r>
      <w:r w:rsidR="001249AD" w:rsidRPr="00882EB3">
        <w:rPr>
          <w:rFonts w:ascii="Times New Roman" w:hAnsi="Times New Roman"/>
          <w:b/>
          <w:sz w:val="24"/>
          <w:szCs w:val="24"/>
        </w:rPr>
        <w:t>Methods</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3.2.1.</w:t>
      </w:r>
      <w:r>
        <w:rPr>
          <w:rFonts w:ascii="Times New Roman" w:hAnsi="Times New Roman"/>
          <w:b/>
          <w:sz w:val="24"/>
          <w:szCs w:val="24"/>
        </w:rPr>
        <w:tab/>
      </w:r>
      <w:r w:rsidR="001249AD" w:rsidRPr="000958D6">
        <w:rPr>
          <w:rFonts w:ascii="Times New Roman" w:hAnsi="Times New Roman"/>
          <w:b/>
          <w:sz w:val="24"/>
          <w:szCs w:val="24"/>
        </w:rPr>
        <w:t>Experimental Design and Factor Selection:</w:t>
      </w:r>
      <w:r w:rsidR="001249AD">
        <w:rPr>
          <w:rFonts w:ascii="Times New Roman" w:hAnsi="Times New Roman"/>
          <w:sz w:val="24"/>
          <w:szCs w:val="24"/>
        </w:rPr>
        <w:t xml:space="preserve"> </w:t>
      </w:r>
      <w:r w:rsidR="001249AD" w:rsidRPr="00E91363">
        <w:rPr>
          <w:rFonts w:ascii="Times New Roman" w:hAnsi="Times New Roman"/>
          <w:sz w:val="24"/>
          <w:szCs w:val="24"/>
        </w:rPr>
        <w:t>The study identifies and selects key factors that influence process outcomes beyond conventional parameters such as temperature, pressure, concentration, and reaction time.</w:t>
      </w:r>
      <w:r w:rsidR="001249AD">
        <w:rPr>
          <w:rFonts w:ascii="Times New Roman" w:hAnsi="Times New Roman"/>
          <w:sz w:val="24"/>
          <w:szCs w:val="24"/>
        </w:rPr>
        <w:t xml:space="preserve"> </w:t>
      </w:r>
      <w:r w:rsidR="001249AD" w:rsidRPr="00E91363">
        <w:rPr>
          <w:rFonts w:ascii="Times New Roman" w:hAnsi="Times New Roman"/>
          <w:sz w:val="24"/>
          <w:szCs w:val="24"/>
        </w:rPr>
        <w:t>Factors are chosen based on prior literature, industry standards, and preliminary screenings. These factors may include catalyst concentration, solvent type, p</w:t>
      </w:r>
      <w:r w:rsidR="00882EB3">
        <w:rPr>
          <w:rFonts w:ascii="Times New Roman" w:hAnsi="Times New Roman"/>
          <w:sz w:val="24"/>
          <w:szCs w:val="24"/>
        </w:rPr>
        <w:t xml:space="preserve">article size, mixing rate, etc. </w:t>
      </w:r>
      <w:r w:rsidR="001249AD" w:rsidRPr="00E91363">
        <w:rPr>
          <w:rFonts w:ascii="Times New Roman" w:hAnsi="Times New Roman"/>
          <w:sz w:val="24"/>
          <w:szCs w:val="24"/>
        </w:rPr>
        <w:t>Factorial and center points are incorporated to capture response variations and study interactions among different factors. This approach allows for a comprehensive understanding of how multiple factors work together.</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3.2.2.</w:t>
      </w:r>
      <w:r>
        <w:rPr>
          <w:rFonts w:ascii="Times New Roman" w:hAnsi="Times New Roman"/>
          <w:b/>
          <w:sz w:val="24"/>
          <w:szCs w:val="24"/>
        </w:rPr>
        <w:tab/>
      </w:r>
      <w:r w:rsidR="001249AD" w:rsidRPr="000958D6">
        <w:rPr>
          <w:rFonts w:ascii="Times New Roman" w:hAnsi="Times New Roman"/>
          <w:b/>
          <w:sz w:val="24"/>
          <w:szCs w:val="24"/>
        </w:rPr>
        <w:t xml:space="preserve">Model Development and Statistical Analysis: </w:t>
      </w:r>
      <w:r w:rsidR="001249AD" w:rsidRPr="00E91363">
        <w:rPr>
          <w:rFonts w:ascii="Times New Roman" w:hAnsi="Times New Roman"/>
          <w:sz w:val="24"/>
          <w:szCs w:val="24"/>
        </w:rPr>
        <w:t>A reduced quadratic model is employed to evaluate the significance of both main effects and interaction terms, such as BC, BD, CD, and DE. This helps identify which factors and their combinations have the greatest impact on the process outcome.</w:t>
      </w:r>
      <w:r w:rsidR="001249AD">
        <w:rPr>
          <w:rFonts w:ascii="Times New Roman" w:hAnsi="Times New Roman"/>
          <w:sz w:val="24"/>
          <w:szCs w:val="24"/>
        </w:rPr>
        <w:t xml:space="preserve"> </w:t>
      </w:r>
      <w:r w:rsidR="001249AD" w:rsidRPr="00E91363">
        <w:rPr>
          <w:rFonts w:ascii="Times New Roman" w:hAnsi="Times New Roman"/>
          <w:sz w:val="24"/>
          <w:szCs w:val="24"/>
        </w:rPr>
        <w:t>ANOVA is applied to test the statistical significance of the factors and interactions. The significance level (e.g., p-value &lt; 0.05) is used to determine the importance of each factor and interaction term.</w:t>
      </w:r>
      <w:r w:rsidR="001249AD">
        <w:rPr>
          <w:rFonts w:ascii="Times New Roman" w:hAnsi="Times New Roman"/>
          <w:sz w:val="24"/>
          <w:szCs w:val="24"/>
        </w:rPr>
        <w:t xml:space="preserve"> </w:t>
      </w:r>
      <w:r w:rsidR="001249AD" w:rsidRPr="00E91363">
        <w:rPr>
          <w:rFonts w:ascii="Times New Roman" w:hAnsi="Times New Roman"/>
          <w:sz w:val="24"/>
          <w:szCs w:val="24"/>
        </w:rPr>
        <w:t>Model coefficients are calculated to understand the influence of each factor on the outcome.</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3.2.3.</w:t>
      </w:r>
      <w:r>
        <w:rPr>
          <w:rFonts w:ascii="Times New Roman" w:hAnsi="Times New Roman"/>
          <w:b/>
          <w:sz w:val="24"/>
          <w:szCs w:val="24"/>
        </w:rPr>
        <w:tab/>
      </w:r>
      <w:r w:rsidR="001249AD" w:rsidRPr="000958D6">
        <w:rPr>
          <w:rFonts w:ascii="Times New Roman" w:hAnsi="Times New Roman"/>
          <w:b/>
          <w:sz w:val="24"/>
          <w:szCs w:val="24"/>
        </w:rPr>
        <w:t>Comparison of Full and Fractional Factorial Portions:</w:t>
      </w:r>
      <w:r w:rsidR="001249AD">
        <w:rPr>
          <w:rFonts w:ascii="Times New Roman" w:hAnsi="Times New Roman"/>
          <w:sz w:val="24"/>
          <w:szCs w:val="24"/>
        </w:rPr>
        <w:t xml:space="preserve"> </w:t>
      </w:r>
      <w:r w:rsidR="001249AD" w:rsidRPr="00E91363">
        <w:rPr>
          <w:rFonts w:ascii="Times New Roman" w:hAnsi="Times New Roman"/>
          <w:sz w:val="24"/>
          <w:szCs w:val="24"/>
        </w:rPr>
        <w:t>The study examines the effects of different center point configurations (e.g., 1 vs. 5 center points) on model performance, focusing on how the number of center points affects the model's predictive ability and accuracy.</w:t>
      </w:r>
      <w:r w:rsidR="001249AD">
        <w:rPr>
          <w:rFonts w:ascii="Times New Roman" w:hAnsi="Times New Roman"/>
          <w:sz w:val="24"/>
          <w:szCs w:val="24"/>
        </w:rPr>
        <w:t xml:space="preserve"> </w:t>
      </w:r>
      <w:r w:rsidR="001249AD" w:rsidRPr="00E91363">
        <w:rPr>
          <w:rFonts w:ascii="Times New Roman" w:hAnsi="Times New Roman"/>
          <w:sz w:val="24"/>
          <w:szCs w:val="24"/>
        </w:rPr>
        <w:t>Statistical comparisons between full and fractional factorial designs are made to assess robustness and efficiency. The effectiveness of fractional factorial designs in reducing experimental runs while maintaining model accuracy is specifically evaluated.</w:t>
      </w:r>
    </w:p>
    <w:p w:rsidR="001249AD" w:rsidRPr="00E91363" w:rsidRDefault="002A3307" w:rsidP="00A97053">
      <w:pPr>
        <w:jc w:val="both"/>
        <w:rPr>
          <w:rFonts w:ascii="Times New Roman" w:hAnsi="Times New Roman"/>
          <w:sz w:val="24"/>
          <w:szCs w:val="24"/>
        </w:rPr>
      </w:pPr>
      <w:r>
        <w:rPr>
          <w:rFonts w:ascii="Times New Roman" w:hAnsi="Times New Roman"/>
          <w:b/>
          <w:sz w:val="24"/>
          <w:szCs w:val="24"/>
        </w:rPr>
        <w:t>3.2.4.</w:t>
      </w:r>
      <w:r>
        <w:rPr>
          <w:rFonts w:ascii="Times New Roman" w:hAnsi="Times New Roman"/>
          <w:b/>
          <w:sz w:val="24"/>
          <w:szCs w:val="24"/>
        </w:rPr>
        <w:tab/>
      </w:r>
      <w:r w:rsidR="001249AD" w:rsidRPr="000958D6">
        <w:rPr>
          <w:rFonts w:ascii="Times New Roman" w:hAnsi="Times New Roman"/>
          <w:b/>
          <w:sz w:val="24"/>
          <w:szCs w:val="24"/>
        </w:rPr>
        <w:t>Interpretation of Results:</w:t>
      </w:r>
      <w:r w:rsidR="001249AD">
        <w:rPr>
          <w:rFonts w:ascii="Times New Roman" w:hAnsi="Times New Roman"/>
          <w:sz w:val="24"/>
          <w:szCs w:val="24"/>
        </w:rPr>
        <w:t xml:space="preserve"> </w:t>
      </w:r>
      <w:r w:rsidR="001249AD" w:rsidRPr="00E91363">
        <w:rPr>
          <w:rFonts w:ascii="Times New Roman" w:hAnsi="Times New Roman"/>
          <w:sz w:val="24"/>
          <w:szCs w:val="24"/>
        </w:rPr>
        <w:t xml:space="preserve">The results are analyzed to determine the influence of key factors and their interactions on process efficiency, quality, and reliability. This helps in </w:t>
      </w:r>
      <w:r w:rsidR="001249AD" w:rsidRPr="00E91363">
        <w:rPr>
          <w:rFonts w:ascii="Times New Roman" w:hAnsi="Times New Roman"/>
          <w:sz w:val="24"/>
          <w:szCs w:val="24"/>
        </w:rPr>
        <w:lastRenderedPageBreak/>
        <w:t>identifying the optimal conditions for process optimization.</w:t>
      </w:r>
      <w:r w:rsidR="001249AD">
        <w:rPr>
          <w:rFonts w:ascii="Times New Roman" w:hAnsi="Times New Roman"/>
          <w:sz w:val="24"/>
          <w:szCs w:val="24"/>
        </w:rPr>
        <w:t xml:space="preserve"> </w:t>
      </w:r>
      <w:r w:rsidR="001249AD" w:rsidRPr="00E91363">
        <w:rPr>
          <w:rFonts w:ascii="Times New Roman" w:hAnsi="Times New Roman"/>
          <w:sz w:val="24"/>
          <w:szCs w:val="24"/>
        </w:rPr>
        <w:t>The findings are compared with existing literature and case studies in process optimization to validate the results and ensure the generalizability of conclusions.</w:t>
      </w:r>
    </w:p>
    <w:p w:rsidR="00D029E9" w:rsidRPr="00C42A26" w:rsidRDefault="002A3307" w:rsidP="00D029E9">
      <w:pP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r>
      <w:r w:rsidR="00D029E9" w:rsidRPr="00C42A26">
        <w:rPr>
          <w:rFonts w:ascii="Times New Roman" w:hAnsi="Times New Roman"/>
          <w:b/>
          <w:sz w:val="24"/>
          <w:szCs w:val="24"/>
        </w:rPr>
        <w:t>Model Specification</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In this study, a reduced quadratic model is specified to evaluate the relationship between multiple factors and the process outcome. The quadratic model is chosen because it can capture both the linear effects and interaction effects between factors, as well as the curvature or non-linearity in the system.</w:t>
      </w:r>
    </w:p>
    <w:p w:rsidR="00D029E9" w:rsidRPr="008D229B" w:rsidRDefault="00D029E9" w:rsidP="00D029E9">
      <w:pPr>
        <w:rPr>
          <w:rFonts w:ascii="Times New Roman" w:hAnsi="Times New Roman"/>
          <w:sz w:val="24"/>
          <w:szCs w:val="24"/>
        </w:rPr>
      </w:pPr>
      <w:r w:rsidRPr="008D229B">
        <w:rPr>
          <w:rFonts w:ascii="Times New Roman" w:hAnsi="Times New Roman"/>
          <w:sz w:val="24"/>
          <w:szCs w:val="24"/>
        </w:rPr>
        <w:t>The general form of the quadratic model is:</w:t>
      </w:r>
    </w:p>
    <w:p w:rsidR="00D029E9" w:rsidRPr="008D229B" w:rsidRDefault="00D029E9" w:rsidP="00D029E9">
      <w:pPr>
        <w:rPr>
          <w:rFonts w:ascii="Times New Roman" w:hAnsi="Times New Roman"/>
          <w:sz w:val="24"/>
          <w:szCs w:val="24"/>
        </w:rPr>
      </w:pPr>
    </w:p>
    <w:p w:rsidR="00D029E9" w:rsidRPr="009076F0" w:rsidRDefault="00D029E9" w:rsidP="00D029E9">
      <w:pPr>
        <w:spacing w:line="480" w:lineRule="auto"/>
        <w:jc w:val="both"/>
        <w:rPr>
          <w:rFonts w:ascii="Times New Roman" w:eastAsiaTheme="majorEastAsia" w:hAnsi="Times New Roman"/>
          <w:sz w:val="24"/>
        </w:rPr>
      </w:pPr>
      <m:oMathPara>
        <m:oMath>
          <m:r>
            <w:rPr>
              <w:rFonts w:ascii="Cambria Math" w:hAnsi="Cambria Math"/>
              <w:sz w:val="24"/>
            </w:rPr>
            <m:t>Y</m:t>
          </m:r>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β</m:t>
              </m:r>
            </m:e>
            <m:sub>
              <m:r>
                <m:rPr>
                  <m:sty m:val="p"/>
                </m:rPr>
                <w:rPr>
                  <w:rFonts w:ascii="Cambria Math" w:hAnsi="Cambria Math"/>
                  <w:sz w:val="24"/>
                </w:rPr>
                <m:t>0</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k</m:t>
              </m:r>
            </m:sup>
            <m:e>
              <m:sSub>
                <m:sSubPr>
                  <m:ctrlPr>
                    <w:rPr>
                      <w:rFonts w:ascii="Cambria Math" w:hAnsi="Cambria Math"/>
                      <w:sz w:val="24"/>
                    </w:rPr>
                  </m:ctrlPr>
                </m:sSubPr>
                <m:e>
                  <m:r>
                    <w:rPr>
                      <w:rFonts w:ascii="Cambria Math" w:hAnsi="Cambria Math"/>
                      <w:sz w:val="24"/>
                    </w:rPr>
                    <m:t>β</m:t>
                  </m:r>
                </m:e>
                <m:sub>
                  <m:r>
                    <w:rPr>
                      <w:rFonts w:ascii="Cambria Math" w:hAnsi="Cambria Math"/>
                      <w:sz w:val="24"/>
                    </w:rPr>
                    <m:t>i</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k</m:t>
                  </m:r>
                </m:sup>
                <m:e>
                  <m:sSub>
                    <m:sSubPr>
                      <m:ctrlPr>
                        <w:rPr>
                          <w:rFonts w:ascii="Cambria Math" w:hAnsi="Cambria Math"/>
                          <w:sz w:val="24"/>
                        </w:rPr>
                      </m:ctrlPr>
                    </m:sSubPr>
                    <m:e>
                      <m:r>
                        <w:rPr>
                          <w:rFonts w:ascii="Cambria Math" w:hAnsi="Cambria Math"/>
                          <w:sz w:val="24"/>
                        </w:rPr>
                        <m:t>β</m:t>
                      </m:r>
                    </m:e>
                    <m:sub>
                      <m:r>
                        <w:rPr>
                          <w:rFonts w:ascii="Cambria Math" w:hAnsi="Cambria Math"/>
                          <w:sz w:val="24"/>
                        </w:rPr>
                        <m:t>ii</m:t>
                      </m:r>
                    </m:sub>
                  </m:sSub>
                  <m:sSubSup>
                    <m:sSubSupPr>
                      <m:ctrlPr>
                        <w:rPr>
                          <w:rFonts w:ascii="Cambria Math" w:hAnsi="Cambria Math"/>
                          <w:sz w:val="24"/>
                        </w:rPr>
                      </m:ctrlPr>
                    </m:sSubSupPr>
                    <m:e>
                      <m:r>
                        <w:rPr>
                          <w:rFonts w:ascii="Cambria Math" w:hAnsi="Cambria Math"/>
                          <w:sz w:val="24"/>
                        </w:rPr>
                        <m:t>x</m:t>
                      </m:r>
                    </m:e>
                    <m:sub>
                      <m:r>
                        <w:rPr>
                          <w:rFonts w:ascii="Cambria Math" w:hAnsi="Cambria Math"/>
                          <w:sz w:val="24"/>
                        </w:rPr>
                        <m:t>i</m:t>
                      </m:r>
                    </m:sub>
                    <m:sup>
                      <m:r>
                        <m:rPr>
                          <m:sty m:val="p"/>
                        </m:rPr>
                        <w:rPr>
                          <w:rFonts w:ascii="Cambria Math" w:hAnsi="Cambria Math"/>
                          <w:sz w:val="24"/>
                        </w:rPr>
                        <m:t>2</m:t>
                      </m:r>
                    </m:sup>
                  </m:sSubSup>
                </m:e>
              </m:nary>
              <m:r>
                <m:rPr>
                  <m:sty m:val="p"/>
                </m:rPr>
                <w:rPr>
                  <w:rFonts w:ascii="Cambria Math" w:hAnsi="Cambria Math"/>
                  <w:sz w:val="24"/>
                </w:rPr>
                <m:t>+</m:t>
              </m:r>
              <m:nary>
                <m:naryPr>
                  <m:chr m:val="∑"/>
                  <m:limLoc m:val="undOvr"/>
                  <m:supHide m:val="1"/>
                  <m:ctrlPr>
                    <w:rPr>
                      <w:rFonts w:ascii="Cambria Math" w:hAnsi="Cambria Math"/>
                      <w:sz w:val="24"/>
                    </w:rPr>
                  </m:ctrlPr>
                </m:naryPr>
                <m:sub>
                  <m:r>
                    <w:rPr>
                      <w:rFonts w:ascii="Cambria Math" w:hAnsi="Cambria Math"/>
                      <w:sz w:val="24"/>
                    </w:rPr>
                    <m:t>i</m:t>
                  </m:r>
                  <m:r>
                    <m:rPr>
                      <m:sty m:val="p"/>
                    </m:rPr>
                    <w:rPr>
                      <w:rFonts w:ascii="Cambria Math" w:hAnsi="Cambria Math"/>
                      <w:sz w:val="24"/>
                    </w:rPr>
                    <m:t>&lt;</m:t>
                  </m:r>
                  <m:r>
                    <w:rPr>
                      <w:rFonts w:ascii="Cambria Math" w:hAnsi="Cambria Math"/>
                      <w:sz w:val="24"/>
                    </w:rPr>
                    <m:t>j</m:t>
                  </m:r>
                </m:sub>
                <m:sup/>
                <m:e>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w:rPr>
                              <w:rFonts w:ascii="Cambria Math" w:hAnsi="Cambria Math"/>
                              <w:sz w:val="24"/>
                            </w:rPr>
                            <m:t>β</m:t>
                          </m:r>
                        </m:e>
                        <m:sub>
                          <m:r>
                            <w:rPr>
                              <w:rFonts w:ascii="Cambria Math" w:hAnsi="Cambria Math"/>
                              <w:sz w:val="24"/>
                            </w:rPr>
                            <m:t>ij</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i</m:t>
                          </m:r>
                        </m:sub>
                      </m:sSub>
                      <m:sSub>
                        <m:sSubPr>
                          <m:ctrlPr>
                            <w:rPr>
                              <w:rFonts w:ascii="Cambria Math" w:hAnsi="Cambria Math"/>
                              <w:sz w:val="24"/>
                            </w:rPr>
                          </m:ctrlPr>
                        </m:sSubPr>
                        <m:e>
                          <m:r>
                            <w:rPr>
                              <w:rFonts w:ascii="Cambria Math" w:hAnsi="Cambria Math"/>
                              <w:sz w:val="24"/>
                            </w:rPr>
                            <m:t>x</m:t>
                          </m:r>
                        </m:e>
                        <m:sub>
                          <m:r>
                            <w:rPr>
                              <w:rFonts w:ascii="Cambria Math" w:hAnsi="Cambria Math"/>
                              <w:sz w:val="24"/>
                            </w:rPr>
                            <m:t>j</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ε</m:t>
                          </m:r>
                        </m:e>
                        <m:sub>
                          <m:r>
                            <w:rPr>
                              <w:rFonts w:ascii="Cambria Math" w:hAnsi="Cambria Math"/>
                              <w:sz w:val="24"/>
                            </w:rPr>
                            <m:t>ij</m:t>
                          </m:r>
                        </m:sub>
                      </m:sSub>
                    </m:e>
                  </m:nary>
                  <m:r>
                    <m:rPr>
                      <m:sty m:val="p"/>
                    </m:rPr>
                    <w:rPr>
                      <w:rFonts w:ascii="Cambria Math" w:hAnsi="Cambria Math"/>
                      <w:sz w:val="24"/>
                    </w:rPr>
                    <m:t xml:space="preserve">                                                                  </m:t>
                  </m:r>
                </m:e>
              </m:nary>
            </m:e>
          </m:nary>
        </m:oMath>
      </m:oMathPara>
    </w:p>
    <w:p w:rsidR="00D029E9" w:rsidRPr="009076F0" w:rsidRDefault="00D029E9" w:rsidP="00D029E9">
      <w:pPr>
        <w:spacing w:line="480" w:lineRule="auto"/>
        <w:jc w:val="both"/>
        <w:rPr>
          <w:rFonts w:ascii="Times New Roman" w:eastAsiaTheme="majorEastAsia" w:hAnsi="Times New Roman"/>
        </w:rPr>
      </w:pPr>
      <w:r w:rsidRPr="009076F0">
        <w:rPr>
          <w:rFonts w:ascii="Times New Roman" w:eastAsiaTheme="majorEastAsia" w:hAnsi="Times New Roman"/>
          <w:sz w:val="24"/>
        </w:rPr>
        <w:t>w</w:t>
      </w:r>
      <w:r w:rsidRPr="009076F0">
        <w:rPr>
          <w:rFonts w:ascii="Times New Roman" w:eastAsiaTheme="majorEastAsia" w:hAnsi="Times New Roman"/>
        </w:rPr>
        <w:t>here:</w:t>
      </w:r>
    </w:p>
    <w:p w:rsidR="00A4762C" w:rsidRDefault="00D029E9" w:rsidP="00A97053">
      <w:pPr>
        <w:spacing w:line="480" w:lineRule="auto"/>
        <w:rPr>
          <w:rFonts w:ascii="Times New Roman" w:eastAsiaTheme="majorEastAsia" w:hAnsi="Times New Roman"/>
          <w:sz w:val="24"/>
        </w:rPr>
      </w:pPr>
      <w:r w:rsidRPr="00A4762C">
        <w:rPr>
          <w:rFonts w:ascii="Times New Roman" w:eastAsiaTheme="majorEastAsia" w:hAnsi="Times New Roman"/>
          <w:sz w:val="24"/>
        </w:rPr>
        <w:t xml:space="preserve">Y is the dependent </w:t>
      </w:r>
      <w:r w:rsidR="00A4762C">
        <w:rPr>
          <w:rFonts w:ascii="Times New Roman" w:eastAsiaTheme="majorEastAsia" w:hAnsi="Times New Roman"/>
          <w:sz w:val="24"/>
        </w:rPr>
        <w:t xml:space="preserve">(response) variable,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oMath>
      <w:r w:rsidR="00A4762C">
        <w:rPr>
          <w:rFonts w:ascii="Times New Roman" w:eastAsiaTheme="majorEastAsia" w:hAnsi="Times New Roman"/>
          <w:sz w:val="24"/>
        </w:rPr>
        <w:t xml:space="preserve"> is the intercept term,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 </m:t>
            </m:r>
          </m:sub>
        </m:sSub>
        <m:r>
          <w:rPr>
            <w:rFonts w:ascii="Cambria Math" w:hAnsi="Cambria Math"/>
            <w:sz w:val="24"/>
          </w:rPr>
          <m:t xml:space="preserve"> </m:t>
        </m:r>
      </m:oMath>
      <w:r w:rsidR="00A4762C">
        <w:rPr>
          <w:rFonts w:ascii="Times New Roman" w:eastAsiaTheme="majorEastAsia" w:hAnsi="Times New Roman"/>
          <w:sz w:val="24"/>
        </w:rPr>
        <w:t xml:space="preserve">is the coefficient term,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ij   </m:t>
            </m:r>
          </m:sub>
        </m:sSub>
      </m:oMath>
      <w:r w:rsidRPr="00A4762C">
        <w:rPr>
          <w:rFonts w:ascii="Times New Roman" w:eastAsiaTheme="majorEastAsia" w:hAnsi="Times New Roman"/>
          <w:sz w:val="24"/>
        </w:rPr>
        <w:t>is the coefficients of interaction terms (where</w:t>
      </w:r>
      <w:r w:rsidR="002A3307">
        <w:rPr>
          <w:rFonts w:ascii="Times New Roman" w:eastAsiaTheme="majorEastAsia" w:hAnsi="Times New Roman"/>
          <w:sz w:val="24"/>
        </w:rPr>
        <w:t xml:space="preserve"> </w:t>
      </w:r>
      <m:oMath>
        <m:r>
          <w:rPr>
            <w:rFonts w:ascii="Cambria Math" w:eastAsiaTheme="majorEastAsia" w:hAnsi="Cambria Math"/>
            <w:sz w:val="24"/>
          </w:rPr>
          <m:t>i≠j</m:t>
        </m:r>
      </m:oMath>
      <w:r w:rsidRPr="00A4762C">
        <w:rPr>
          <w:rFonts w:ascii="Times New Roman" w:eastAsiaTheme="majorEastAsia" w:hAnsi="Times New Roman"/>
          <w:sz w:val="24"/>
        </w:rPr>
        <w:t xml:space="preserve"> </w:t>
      </w:r>
      <m:oMath>
        <m:r>
          <w:rPr>
            <w:rFonts w:ascii="Cambria Math" w:hAnsi="Cambria Math"/>
            <w:sz w:val="24"/>
          </w:rPr>
          <m:t>)</m:t>
        </m:r>
      </m:oMath>
      <w:r w:rsidR="00A4762C">
        <w:rPr>
          <w:rFonts w:ascii="Times New Roman" w:eastAsiaTheme="majorEastAsia" w:hAnsi="Times New Roman"/>
          <w:sz w:val="24"/>
        </w:rPr>
        <w:t xml:space="preserve">, </w:t>
      </w:r>
      <m:oMath>
        <m:sSub>
          <m:sSubPr>
            <m:ctrlPr>
              <w:rPr>
                <w:rFonts w:ascii="Cambria Math" w:hAnsi="Cambria Math"/>
                <w:i/>
                <w:sz w:val="24"/>
              </w:rPr>
            </m:ctrlPr>
          </m:sSubPr>
          <m:e>
            <m:r>
              <w:rPr>
                <w:rFonts w:ascii="Cambria Math" w:hAnsi="Cambria Math"/>
                <w:sz w:val="24"/>
              </w:rPr>
              <m:t>β</m:t>
            </m:r>
          </m:e>
          <m:sub>
            <m:r>
              <w:rPr>
                <w:rFonts w:ascii="Cambria Math" w:hAnsi="Cambria Math"/>
                <w:sz w:val="24"/>
              </w:rPr>
              <m:t xml:space="preserve">ii   </m:t>
            </m:r>
          </m:sub>
        </m:sSub>
      </m:oMath>
      <w:r w:rsidRPr="00A4762C">
        <w:rPr>
          <w:rFonts w:ascii="Times New Roman" w:eastAsiaTheme="majorEastAsia" w:hAnsi="Times New Roman"/>
          <w:sz w:val="24"/>
        </w:rPr>
        <w:t>are the</w:t>
      </w:r>
      <w:r w:rsidR="00A4762C">
        <w:rPr>
          <w:rFonts w:ascii="Times New Roman" w:eastAsiaTheme="majorEastAsia" w:hAnsi="Times New Roman"/>
          <w:sz w:val="24"/>
        </w:rPr>
        <w:t xml:space="preserve"> coefficient of quadratic terms,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 xml:space="preserve"> and </m:t>
        </m:r>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oMath>
      <w:r w:rsidR="00A4762C">
        <w:rPr>
          <w:rFonts w:ascii="Times New Roman" w:hAnsi="Times New Roman"/>
          <w:sz w:val="24"/>
        </w:rPr>
        <w:t xml:space="preserve"> are the independent variables,</w:t>
      </w:r>
      <w:r>
        <w:rPr>
          <w:rFonts w:ascii="Times New Roman" w:eastAsia="Calibri" w:hAnsi="Times New Roman"/>
          <w:sz w:val="24"/>
        </w:rPr>
        <w:t xml:space="preserve"> </w:t>
      </w:r>
      <m:oMath>
        <m:sSub>
          <m:sSubPr>
            <m:ctrlPr>
              <w:rPr>
                <w:rFonts w:ascii="Cambria Math" w:hAnsi="Cambria Math"/>
                <w:i/>
                <w:sz w:val="24"/>
              </w:rPr>
            </m:ctrlPr>
          </m:sSubPr>
          <m:e>
            <m:r>
              <w:rPr>
                <w:rFonts w:ascii="Cambria Math" w:hAnsi="Cambria Math"/>
                <w:sz w:val="24"/>
              </w:rPr>
              <m:t>ε</m:t>
            </m:r>
          </m:e>
          <m:sub>
            <m:r>
              <w:rPr>
                <w:rFonts w:ascii="Cambria Math" w:hAnsi="Cambria Math"/>
                <w:sz w:val="24"/>
              </w:rPr>
              <m:t>ij</m:t>
            </m:r>
          </m:sub>
        </m:sSub>
      </m:oMath>
      <w:r w:rsidRPr="009076F0">
        <w:rPr>
          <w:rFonts w:ascii="Times New Roman" w:hAnsi="Times New Roman"/>
          <w:sz w:val="24"/>
        </w:rPr>
        <w:t xml:space="preserve"> are the error terms.</w:t>
      </w:r>
    </w:p>
    <w:p w:rsidR="00D029E9" w:rsidRPr="00A4762C" w:rsidRDefault="00D029E9" w:rsidP="00A97053">
      <w:pPr>
        <w:spacing w:line="480" w:lineRule="auto"/>
        <w:rPr>
          <w:rFonts w:ascii="Times New Roman" w:eastAsiaTheme="majorEastAsia" w:hAnsi="Times New Roman"/>
          <w:sz w:val="24"/>
        </w:rPr>
      </w:pPr>
      <w:r w:rsidRPr="008D229B">
        <w:rPr>
          <w:rFonts w:ascii="Times New Roman" w:hAnsi="Times New Roman"/>
          <w:sz w:val="24"/>
          <w:szCs w:val="24"/>
        </w:rPr>
        <w:t>The model captures the individual effects of factors, their pairwise interactions, and the quadratic effects, allowing for a robust understanding of how different factors influence the process outcome.</w:t>
      </w:r>
    </w:p>
    <w:p w:rsidR="00D029E9" w:rsidRPr="00C42A26" w:rsidRDefault="002A3307" w:rsidP="00D029E9">
      <w:pPr>
        <w:rPr>
          <w:rFonts w:ascii="Times New Roman" w:hAnsi="Times New Roman"/>
          <w:b/>
          <w:sz w:val="24"/>
          <w:szCs w:val="24"/>
        </w:rPr>
      </w:pPr>
      <w:r>
        <w:rPr>
          <w:rFonts w:ascii="Times New Roman" w:hAnsi="Times New Roman"/>
          <w:b/>
          <w:sz w:val="24"/>
          <w:szCs w:val="24"/>
        </w:rPr>
        <w:t>3.3.1.</w:t>
      </w:r>
      <w:r>
        <w:rPr>
          <w:rFonts w:ascii="Times New Roman" w:hAnsi="Times New Roman"/>
          <w:b/>
          <w:sz w:val="24"/>
          <w:szCs w:val="24"/>
        </w:rPr>
        <w:tab/>
      </w:r>
      <w:r w:rsidR="00D029E9" w:rsidRPr="00C42A26">
        <w:rPr>
          <w:rFonts w:ascii="Times New Roman" w:hAnsi="Times New Roman"/>
          <w:b/>
          <w:sz w:val="24"/>
          <w:szCs w:val="24"/>
        </w:rPr>
        <w:t>Factor Selection and Experimental Design</w:t>
      </w:r>
    </w:p>
    <w:p w:rsidR="00D029E9" w:rsidRDefault="00D029E9" w:rsidP="00A97053">
      <w:pPr>
        <w:jc w:val="both"/>
        <w:rPr>
          <w:rFonts w:ascii="Times New Roman" w:hAnsi="Times New Roman"/>
          <w:sz w:val="24"/>
          <w:szCs w:val="24"/>
        </w:rPr>
      </w:pPr>
      <w:r w:rsidRPr="008D229B">
        <w:rPr>
          <w:rFonts w:ascii="Times New Roman" w:hAnsi="Times New Roman"/>
          <w:sz w:val="24"/>
          <w:szCs w:val="24"/>
        </w:rPr>
        <w:t>Factors to be included in the model are selected based on their relevance to the process and prior literature. These may include temperature, concentration, catalyst concentration, mixing rate, and other relevant factors.</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The design follows a Face-Centered Central Composite Design (FCCCD), incorporating factorial points, center points, and axial points, to estimate the main effects, interaction effects, and quadratic effects.</w:t>
      </w:r>
    </w:p>
    <w:p w:rsidR="00D029E9" w:rsidRPr="00C42A26" w:rsidRDefault="002A3307" w:rsidP="00D029E9">
      <w:pPr>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ab/>
      </w:r>
      <w:r w:rsidR="00D029E9" w:rsidRPr="00C42A26">
        <w:rPr>
          <w:rFonts w:ascii="Times New Roman" w:hAnsi="Times New Roman"/>
          <w:b/>
          <w:sz w:val="24"/>
          <w:szCs w:val="24"/>
        </w:rPr>
        <w:t>Methods of Estimation Procedure</w:t>
      </w:r>
    </w:p>
    <w:p w:rsidR="00D029E9" w:rsidRPr="00C42A26" w:rsidRDefault="00D029E9" w:rsidP="00A97053">
      <w:pPr>
        <w:jc w:val="both"/>
        <w:rPr>
          <w:rFonts w:ascii="Times New Roman" w:hAnsi="Times New Roman"/>
          <w:b/>
          <w:sz w:val="24"/>
          <w:szCs w:val="24"/>
        </w:rPr>
      </w:pPr>
      <w:r>
        <w:rPr>
          <w:rFonts w:ascii="Times New Roman" w:hAnsi="Times New Roman"/>
          <w:sz w:val="24"/>
          <w:szCs w:val="24"/>
        </w:rPr>
        <w:t>The model's coefficients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i,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ij</m:t>
            </m:r>
          </m:sub>
        </m:sSub>
      </m:oMath>
      <w:r w:rsidRPr="008D229B">
        <w:rPr>
          <w:rFonts w:ascii="Times New Roman" w:hAnsi="Times New Roman"/>
          <w:sz w:val="24"/>
          <w:szCs w:val="24"/>
        </w:rPr>
        <w:t>and</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ii</m:t>
            </m:r>
          </m:sub>
        </m:sSub>
      </m:oMath>
      <w:r w:rsidRPr="008D229B">
        <w:rPr>
          <w:rFonts w:ascii="Times New Roman" w:hAnsi="Times New Roman"/>
          <w:sz w:val="24"/>
          <w:szCs w:val="24"/>
        </w:rPr>
        <w:t>) are estimated using least squares estimation (LSE). The procedure involves the following steps:</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3.4.1.</w:t>
      </w:r>
      <w:r>
        <w:rPr>
          <w:rFonts w:ascii="Times New Roman" w:hAnsi="Times New Roman"/>
          <w:b/>
          <w:sz w:val="24"/>
          <w:szCs w:val="24"/>
        </w:rPr>
        <w:tab/>
      </w:r>
      <w:r w:rsidR="00D029E9" w:rsidRPr="00C42A26">
        <w:rPr>
          <w:rFonts w:ascii="Times New Roman" w:hAnsi="Times New Roman"/>
          <w:b/>
          <w:sz w:val="24"/>
          <w:szCs w:val="24"/>
        </w:rPr>
        <w:t xml:space="preserve"> Data Collection</w:t>
      </w:r>
      <w:r w:rsidR="00D029E9" w:rsidRPr="001D51A9">
        <w:rPr>
          <w:rFonts w:ascii="Times New Roman" w:hAnsi="Times New Roman"/>
          <w:b/>
          <w:sz w:val="24"/>
          <w:szCs w:val="24"/>
        </w:rPr>
        <w:t>:</w:t>
      </w:r>
      <w:r w:rsidR="00D029E9" w:rsidRPr="008D229B">
        <w:rPr>
          <w:rFonts w:ascii="Times New Roman" w:hAnsi="Times New Roman"/>
          <w:sz w:val="24"/>
          <w:szCs w:val="24"/>
        </w:rPr>
        <w:t xml:space="preserve"> Experimental data are collected based on the FCCCD layout, with different factor levels (low, high, and center points) to capture the variation in the process response.</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3.4.2.</w:t>
      </w:r>
      <w:r>
        <w:rPr>
          <w:rFonts w:ascii="Times New Roman" w:hAnsi="Times New Roman"/>
          <w:b/>
          <w:sz w:val="24"/>
          <w:szCs w:val="24"/>
        </w:rPr>
        <w:tab/>
      </w:r>
      <w:r w:rsidR="00D029E9" w:rsidRPr="00C42A26">
        <w:rPr>
          <w:rFonts w:ascii="Times New Roman" w:hAnsi="Times New Roman"/>
          <w:b/>
          <w:sz w:val="24"/>
          <w:szCs w:val="24"/>
        </w:rPr>
        <w:t>Design Matrix Construction:</w:t>
      </w:r>
      <w:r w:rsidR="00D029E9" w:rsidRPr="008D229B">
        <w:rPr>
          <w:rFonts w:ascii="Times New Roman" w:hAnsi="Times New Roman"/>
          <w:sz w:val="24"/>
          <w:szCs w:val="24"/>
        </w:rPr>
        <w:t xml:space="preserve"> The design matrix is constructed, which includes all combinations of factor levels for the factorial design, along with center and axial points. Each row of the matrix corresponds to an experimental run, and the columns represent the factor levels.</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3.4.3.</w:t>
      </w:r>
      <w:r>
        <w:rPr>
          <w:rFonts w:ascii="Times New Roman" w:hAnsi="Times New Roman"/>
          <w:b/>
          <w:sz w:val="24"/>
          <w:szCs w:val="24"/>
        </w:rPr>
        <w:tab/>
      </w:r>
      <w:r w:rsidR="00D029E9" w:rsidRPr="00C42A26">
        <w:rPr>
          <w:rFonts w:ascii="Times New Roman" w:hAnsi="Times New Roman"/>
          <w:b/>
          <w:sz w:val="24"/>
          <w:szCs w:val="24"/>
        </w:rPr>
        <w:t>Fitting the Model:</w:t>
      </w:r>
      <w:r w:rsidR="00D029E9" w:rsidRPr="008D229B">
        <w:rPr>
          <w:rFonts w:ascii="Times New Roman" w:hAnsi="Times New Roman"/>
          <w:sz w:val="24"/>
          <w:szCs w:val="24"/>
        </w:rPr>
        <w:t xml:space="preserve"> The observed response values from the experimental runs are regressed against the factor levels in the design matrix to estimate the coefficients of the quadratic model. The least squares method minimizes the sum of squared residuals to find the best-fitting model.</w:t>
      </w:r>
    </w:p>
    <w:p w:rsidR="00D029E9" w:rsidRPr="008D229B" w:rsidRDefault="002A3307" w:rsidP="00A97053">
      <w:pPr>
        <w:jc w:val="both"/>
        <w:rPr>
          <w:rFonts w:ascii="Times New Roman" w:hAnsi="Times New Roman"/>
          <w:sz w:val="24"/>
          <w:szCs w:val="24"/>
        </w:rPr>
      </w:pPr>
      <w:r>
        <w:rPr>
          <w:rFonts w:ascii="Times New Roman" w:hAnsi="Times New Roman"/>
          <w:b/>
          <w:sz w:val="24"/>
          <w:szCs w:val="24"/>
        </w:rPr>
        <w:t>3.4.4.</w:t>
      </w:r>
      <w:r>
        <w:rPr>
          <w:rFonts w:ascii="Times New Roman" w:hAnsi="Times New Roman"/>
          <w:b/>
          <w:sz w:val="24"/>
          <w:szCs w:val="24"/>
        </w:rPr>
        <w:tab/>
      </w:r>
      <w:r w:rsidR="00D029E9" w:rsidRPr="00C42A26">
        <w:rPr>
          <w:rFonts w:ascii="Times New Roman" w:hAnsi="Times New Roman"/>
          <w:b/>
          <w:sz w:val="24"/>
          <w:szCs w:val="24"/>
        </w:rPr>
        <w:t>ANOVA (Analysis of Variance):</w:t>
      </w:r>
      <w:r w:rsidR="00D029E9">
        <w:rPr>
          <w:rFonts w:ascii="Times New Roman" w:hAnsi="Times New Roman"/>
          <w:sz w:val="24"/>
          <w:szCs w:val="24"/>
        </w:rPr>
        <w:t xml:space="preserve"> </w:t>
      </w:r>
      <w:r w:rsidR="00D029E9" w:rsidRPr="008D229B">
        <w:rPr>
          <w:rFonts w:ascii="Times New Roman" w:hAnsi="Times New Roman"/>
          <w:sz w:val="24"/>
          <w:szCs w:val="24"/>
        </w:rPr>
        <w:t>ANOVA is performed to test the statistical significance of the estimated coefficients. The p-values of the linear, interaction, and quadratic terms are used to determine which factors and interactions are significant at a pre-determined significance level (e.g.,</w:t>
      </w:r>
      <w:r w:rsidR="00D029E9">
        <w:rPr>
          <w:rFonts w:ascii="Times New Roman" w:hAnsi="Times New Roman"/>
          <w:sz w:val="24"/>
          <w:szCs w:val="24"/>
        </w:rPr>
        <w:t xml:space="preserve"> p &lt; 0.05</w:t>
      </w:r>
      <w:r w:rsidR="00D029E9" w:rsidRPr="008D229B">
        <w:rPr>
          <w:rFonts w:ascii="Times New Roman" w:hAnsi="Times New Roman"/>
          <w:sz w:val="24"/>
          <w:szCs w:val="24"/>
        </w:rPr>
        <w:t>).</w:t>
      </w:r>
    </w:p>
    <w:p w:rsidR="00D029E9" w:rsidRPr="008D229B" w:rsidRDefault="00D029E9" w:rsidP="00A97053">
      <w:pPr>
        <w:jc w:val="both"/>
        <w:rPr>
          <w:rFonts w:ascii="Times New Roman" w:hAnsi="Times New Roman"/>
          <w:sz w:val="24"/>
          <w:szCs w:val="24"/>
        </w:rPr>
      </w:pPr>
      <w:r w:rsidRPr="008D229B">
        <w:rPr>
          <w:rFonts w:ascii="Times New Roman" w:hAnsi="Times New Roman"/>
          <w:sz w:val="24"/>
          <w:szCs w:val="24"/>
        </w:rPr>
        <w:t>The overall model significance is tested using the F-test, which compares the model's goodness-of-fit against the error variance.</w:t>
      </w:r>
    </w:p>
    <w:p w:rsidR="00D029E9" w:rsidRPr="00C42A26" w:rsidRDefault="002A3307" w:rsidP="00A97053">
      <w:pPr>
        <w:jc w:val="both"/>
        <w:rPr>
          <w:rFonts w:ascii="Times New Roman" w:hAnsi="Times New Roman"/>
          <w:b/>
          <w:sz w:val="24"/>
          <w:szCs w:val="24"/>
        </w:rPr>
      </w:pPr>
      <w:r>
        <w:rPr>
          <w:rFonts w:ascii="Times New Roman" w:hAnsi="Times New Roman"/>
          <w:b/>
          <w:sz w:val="24"/>
          <w:szCs w:val="24"/>
        </w:rPr>
        <w:t>3.4.5.</w:t>
      </w:r>
      <w:r>
        <w:rPr>
          <w:rFonts w:ascii="Times New Roman" w:hAnsi="Times New Roman"/>
          <w:b/>
          <w:sz w:val="24"/>
          <w:szCs w:val="24"/>
        </w:rPr>
        <w:tab/>
      </w:r>
      <w:r w:rsidR="00D029E9" w:rsidRPr="00C42A26">
        <w:rPr>
          <w:rFonts w:ascii="Times New Roman" w:hAnsi="Times New Roman"/>
          <w:b/>
          <w:sz w:val="24"/>
          <w:szCs w:val="24"/>
        </w:rPr>
        <w:t>Model Validation:</w:t>
      </w:r>
      <w:r w:rsidR="00D029E9">
        <w:rPr>
          <w:rFonts w:ascii="Times New Roman" w:hAnsi="Times New Roman"/>
          <w:b/>
          <w:sz w:val="24"/>
          <w:szCs w:val="24"/>
        </w:rPr>
        <w:t xml:space="preserve"> </w:t>
      </w:r>
      <w:r w:rsidR="00D029E9" w:rsidRPr="008D229B">
        <w:rPr>
          <w:rFonts w:ascii="Times New Roman" w:hAnsi="Times New Roman"/>
          <w:sz w:val="24"/>
          <w:szCs w:val="24"/>
        </w:rPr>
        <w:t>Residual Analysis: The residuals (differences between the observed and predicted values) are analyzed to check for any patterns or violations of model assumptions, such as normality and homoscedasticity.</w:t>
      </w:r>
    </w:p>
    <w:p w:rsidR="00D029E9" w:rsidRPr="001D51A9" w:rsidRDefault="002A3307" w:rsidP="00A97053">
      <w:pPr>
        <w:jc w:val="both"/>
        <w:rPr>
          <w:rFonts w:ascii="Times New Roman" w:hAnsi="Times New Roman"/>
          <w:b/>
          <w:sz w:val="24"/>
          <w:szCs w:val="24"/>
        </w:rPr>
      </w:pPr>
      <w:r>
        <w:rPr>
          <w:rFonts w:ascii="Times New Roman" w:hAnsi="Times New Roman"/>
          <w:b/>
          <w:sz w:val="24"/>
          <w:szCs w:val="24"/>
        </w:rPr>
        <w:t>3.4.6.</w:t>
      </w:r>
      <w:r>
        <w:rPr>
          <w:rFonts w:ascii="Times New Roman" w:hAnsi="Times New Roman"/>
          <w:b/>
          <w:sz w:val="24"/>
          <w:szCs w:val="24"/>
        </w:rPr>
        <w:tab/>
      </w:r>
      <w:r w:rsidR="00D029E9" w:rsidRPr="00C42A26">
        <w:rPr>
          <w:rFonts w:ascii="Times New Roman" w:hAnsi="Times New Roman"/>
          <w:b/>
          <w:sz w:val="24"/>
          <w:szCs w:val="24"/>
        </w:rPr>
        <w:t>Graphical Diagnostics:</w:t>
      </w:r>
      <w:r w:rsidR="00D029E9" w:rsidRPr="008D229B">
        <w:rPr>
          <w:rFonts w:ascii="Times New Roman" w:hAnsi="Times New Roman"/>
          <w:sz w:val="24"/>
          <w:szCs w:val="24"/>
        </w:rPr>
        <w:t xml:space="preserve"> Tools</w:t>
      </w:r>
      <w:r w:rsidR="00A4762C">
        <w:rPr>
          <w:rFonts w:ascii="Times New Roman" w:hAnsi="Times New Roman"/>
          <w:sz w:val="24"/>
          <w:szCs w:val="24"/>
        </w:rPr>
        <w:t xml:space="preserve"> like Effect Summary </w:t>
      </w:r>
      <w:r w:rsidR="00D029E9">
        <w:rPr>
          <w:rFonts w:ascii="Times New Roman" w:hAnsi="Times New Roman"/>
          <w:sz w:val="24"/>
          <w:szCs w:val="24"/>
        </w:rPr>
        <w:t xml:space="preserve">and Residuals vs. Run </w:t>
      </w:r>
      <w:r w:rsidR="00D029E9" w:rsidRPr="008D229B">
        <w:rPr>
          <w:rFonts w:ascii="Times New Roman" w:hAnsi="Times New Roman"/>
          <w:sz w:val="24"/>
          <w:szCs w:val="24"/>
        </w:rPr>
        <w:t>P</w:t>
      </w:r>
      <w:r w:rsidR="00D029E9">
        <w:rPr>
          <w:rFonts w:ascii="Times New Roman" w:hAnsi="Times New Roman"/>
          <w:sz w:val="24"/>
          <w:szCs w:val="24"/>
        </w:rPr>
        <w:t xml:space="preserve">lots, are used to identify the most significant factors and interactions in the model and to assess model adequacy by evaluating residual patterns and potential model violations. </w:t>
      </w:r>
    </w:p>
    <w:p w:rsidR="00D029E9" w:rsidRPr="001D51A9" w:rsidRDefault="006E08C9" w:rsidP="00A97053">
      <w:pPr>
        <w:jc w:val="both"/>
        <w:rPr>
          <w:rFonts w:ascii="Times New Roman" w:hAnsi="Times New Roman"/>
          <w:b/>
          <w:sz w:val="24"/>
          <w:szCs w:val="24"/>
        </w:rPr>
      </w:pPr>
      <w:r>
        <w:rPr>
          <w:rFonts w:ascii="Times New Roman" w:hAnsi="Times New Roman"/>
          <w:b/>
          <w:sz w:val="24"/>
          <w:szCs w:val="24"/>
        </w:rPr>
        <w:t>3.4.7.</w:t>
      </w:r>
      <w:r>
        <w:rPr>
          <w:rFonts w:ascii="Times New Roman" w:hAnsi="Times New Roman"/>
          <w:b/>
          <w:sz w:val="24"/>
          <w:szCs w:val="24"/>
        </w:rPr>
        <w:tab/>
      </w:r>
      <w:r w:rsidR="00D029E9" w:rsidRPr="001D51A9">
        <w:rPr>
          <w:rFonts w:ascii="Times New Roman" w:hAnsi="Times New Roman"/>
          <w:b/>
          <w:sz w:val="24"/>
          <w:szCs w:val="24"/>
        </w:rPr>
        <w:t>Coefficient Estimation:</w:t>
      </w:r>
      <w:r w:rsidR="00D029E9">
        <w:rPr>
          <w:rFonts w:ascii="Times New Roman" w:hAnsi="Times New Roman"/>
          <w:b/>
          <w:sz w:val="24"/>
          <w:szCs w:val="24"/>
        </w:rPr>
        <w:t xml:space="preserve"> </w:t>
      </w:r>
      <w:r w:rsidR="00D029E9" w:rsidRPr="008D229B">
        <w:rPr>
          <w:rFonts w:ascii="Times New Roman" w:hAnsi="Times New Roman"/>
          <w:sz w:val="24"/>
          <w:szCs w:val="24"/>
        </w:rPr>
        <w:t>Using the least squares method, the regre</w:t>
      </w:r>
      <w:r w:rsidR="00D029E9">
        <w:rPr>
          <w:rFonts w:ascii="Times New Roman" w:hAnsi="Times New Roman"/>
          <w:sz w:val="24"/>
          <w:szCs w:val="24"/>
        </w:rPr>
        <w:t>ssion coefficients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00D029E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 xml:space="preserve">i,  </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ij</m:t>
            </m:r>
          </m:sub>
        </m:sSub>
      </m:oMath>
      <w:r w:rsidR="00D029E9" w:rsidRPr="008D229B">
        <w:rPr>
          <w:rFonts w:ascii="Times New Roman" w:hAnsi="Times New Roman"/>
          <w:sz w:val="24"/>
          <w:szCs w:val="24"/>
        </w:rPr>
        <w:t>and</w:t>
      </w:r>
      <w:r w:rsidR="00D029E9">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ii</m:t>
            </m:r>
          </m:sub>
        </m:sSub>
      </m:oMath>
      <w:r w:rsidR="00D029E9" w:rsidRPr="008D229B">
        <w:rPr>
          <w:rFonts w:ascii="Times New Roman" w:hAnsi="Times New Roman"/>
          <w:sz w:val="24"/>
          <w:szCs w:val="24"/>
        </w:rPr>
        <w:t>)</w:t>
      </w:r>
      <w:r w:rsidR="00D029E9">
        <w:rPr>
          <w:rFonts w:ascii="Times New Roman" w:hAnsi="Times New Roman"/>
          <w:sz w:val="24"/>
          <w:szCs w:val="24"/>
        </w:rPr>
        <w:t xml:space="preserve"> </w:t>
      </w:r>
      <w:r w:rsidR="00D029E9" w:rsidRPr="008D229B">
        <w:rPr>
          <w:rFonts w:ascii="Times New Roman" w:hAnsi="Times New Roman"/>
          <w:sz w:val="24"/>
          <w:szCs w:val="24"/>
        </w:rPr>
        <w:t>are estimated by solving the system of linear equations derived from the design matrix.</w:t>
      </w:r>
    </w:p>
    <w:p w:rsidR="00D029E9" w:rsidRPr="00EE3364" w:rsidRDefault="00D029E9" w:rsidP="00A97053">
      <w:pPr>
        <w:jc w:val="both"/>
        <w:rPr>
          <w:rFonts w:ascii="Times New Roman" w:hAnsi="Times New Roman"/>
          <w:b/>
          <w:sz w:val="24"/>
          <w:szCs w:val="24"/>
        </w:rPr>
      </w:pPr>
      <w:r w:rsidRPr="008D229B">
        <w:rPr>
          <w:rFonts w:ascii="Times New Roman" w:hAnsi="Times New Roman"/>
          <w:sz w:val="24"/>
          <w:szCs w:val="24"/>
        </w:rPr>
        <w:t>These estimated coefficients represent the contribution of each factor, interaction, and quadratic term to the process outcome.</w:t>
      </w:r>
    </w:p>
    <w:p w:rsidR="00D029E9" w:rsidRPr="008D229B" w:rsidRDefault="006E08C9" w:rsidP="00A97053">
      <w:pPr>
        <w:jc w:val="both"/>
        <w:rPr>
          <w:rFonts w:ascii="Times New Roman" w:hAnsi="Times New Roman"/>
          <w:sz w:val="24"/>
          <w:szCs w:val="24"/>
        </w:rPr>
      </w:pPr>
      <w:r>
        <w:rPr>
          <w:rFonts w:ascii="Times New Roman" w:hAnsi="Times New Roman"/>
          <w:b/>
          <w:sz w:val="24"/>
          <w:szCs w:val="24"/>
        </w:rPr>
        <w:t>3.4.8.</w:t>
      </w:r>
      <w:r>
        <w:rPr>
          <w:rFonts w:ascii="Times New Roman" w:hAnsi="Times New Roman"/>
          <w:b/>
          <w:sz w:val="24"/>
          <w:szCs w:val="24"/>
        </w:rPr>
        <w:tab/>
      </w:r>
      <w:r w:rsidR="00D029E9" w:rsidRPr="00EE3364">
        <w:rPr>
          <w:rFonts w:ascii="Times New Roman" w:hAnsi="Times New Roman"/>
          <w:b/>
          <w:sz w:val="24"/>
          <w:szCs w:val="24"/>
        </w:rPr>
        <w:t>Model Diagnostics:</w:t>
      </w:r>
      <w:r w:rsidR="00D029E9" w:rsidRPr="008D229B">
        <w:rPr>
          <w:rFonts w:ascii="Times New Roman" w:hAnsi="Times New Roman"/>
          <w:sz w:val="24"/>
          <w:szCs w:val="24"/>
        </w:rPr>
        <w:t xml:space="preserve"> After obtaining the model coefficients, further diagnostics (e.g., R-squared, Adjusted R-squared, and lack-of-fit tests) are used to evaluate how well the model explains the variability in the process response and to assess the adequacy of the model.</w:t>
      </w:r>
    </w:p>
    <w:p w:rsidR="00D029E9" w:rsidRPr="008D229B" w:rsidRDefault="006E08C9" w:rsidP="00A97053">
      <w:pPr>
        <w:jc w:val="both"/>
        <w:rPr>
          <w:rFonts w:ascii="Times New Roman" w:hAnsi="Times New Roman"/>
          <w:sz w:val="24"/>
          <w:szCs w:val="24"/>
        </w:rPr>
      </w:pPr>
      <w:r>
        <w:rPr>
          <w:rFonts w:ascii="Times New Roman" w:hAnsi="Times New Roman"/>
          <w:b/>
          <w:sz w:val="24"/>
          <w:szCs w:val="24"/>
        </w:rPr>
        <w:lastRenderedPageBreak/>
        <w:t>3.4.9.</w:t>
      </w:r>
      <w:r>
        <w:rPr>
          <w:rFonts w:ascii="Times New Roman" w:hAnsi="Times New Roman"/>
          <w:b/>
          <w:sz w:val="24"/>
          <w:szCs w:val="24"/>
        </w:rPr>
        <w:tab/>
      </w:r>
      <w:r w:rsidR="00D029E9" w:rsidRPr="00EE3364">
        <w:rPr>
          <w:rFonts w:ascii="Times New Roman" w:hAnsi="Times New Roman"/>
          <w:b/>
          <w:sz w:val="24"/>
          <w:szCs w:val="24"/>
        </w:rPr>
        <w:t>Optimization and Prediction:</w:t>
      </w:r>
      <w:r w:rsidR="00D029E9" w:rsidRPr="008D229B">
        <w:rPr>
          <w:rFonts w:ascii="Times New Roman" w:hAnsi="Times New Roman"/>
          <w:sz w:val="24"/>
          <w:szCs w:val="24"/>
        </w:rPr>
        <w:t xml:space="preserve"> The final model is used to predict the process outcome under diff</w:t>
      </w:r>
      <w:r w:rsidR="00D029E9">
        <w:rPr>
          <w:rFonts w:ascii="Times New Roman" w:hAnsi="Times New Roman"/>
          <w:sz w:val="24"/>
          <w:szCs w:val="24"/>
        </w:rPr>
        <w:t xml:space="preserve">erent combinations </w:t>
      </w:r>
      <w:r w:rsidR="00A4762C">
        <w:rPr>
          <w:rFonts w:ascii="Times New Roman" w:hAnsi="Times New Roman"/>
          <w:sz w:val="24"/>
          <w:szCs w:val="24"/>
        </w:rPr>
        <w:t>of factors. Effect summary</w:t>
      </w:r>
      <w:r w:rsidR="00D029E9">
        <w:rPr>
          <w:rFonts w:ascii="Times New Roman" w:hAnsi="Times New Roman"/>
          <w:sz w:val="24"/>
          <w:szCs w:val="24"/>
        </w:rPr>
        <w:t xml:space="preserve"> or Residual versus Run</w:t>
      </w:r>
      <w:r w:rsidR="00D029E9" w:rsidRPr="008D229B">
        <w:rPr>
          <w:rFonts w:ascii="Times New Roman" w:hAnsi="Times New Roman"/>
          <w:sz w:val="24"/>
          <w:szCs w:val="24"/>
        </w:rPr>
        <w:t xml:space="preserve"> plots can be generated to visually represent the effects of factors and their interactions on the process response.</w:t>
      </w:r>
    </w:p>
    <w:p w:rsidR="00D029E9" w:rsidRPr="00544BAB" w:rsidRDefault="00D029E9" w:rsidP="00D029E9">
      <w:pPr>
        <w:rPr>
          <w:rFonts w:ascii="Times New Roman" w:hAnsi="Times New Roman"/>
          <w:b/>
          <w:sz w:val="24"/>
          <w:szCs w:val="24"/>
        </w:rPr>
      </w:pPr>
      <w:r w:rsidRPr="00544BAB">
        <w:rPr>
          <w:rFonts w:ascii="Times New Roman" w:hAnsi="Times New Roman"/>
          <w:b/>
          <w:sz w:val="24"/>
          <w:szCs w:val="24"/>
        </w:rPr>
        <w:t>4. Results</w:t>
      </w:r>
    </w:p>
    <w:p w:rsidR="00BC6BA9" w:rsidRPr="009076F0" w:rsidRDefault="00BC6BA9" w:rsidP="00BC6BA9">
      <w:pPr>
        <w:spacing w:line="480" w:lineRule="auto"/>
        <w:jc w:val="both"/>
        <w:rPr>
          <w:rFonts w:ascii="Times New Roman" w:hAnsi="Times New Roman"/>
          <w:b/>
          <w:sz w:val="24"/>
        </w:rPr>
      </w:pPr>
      <w:r>
        <w:rPr>
          <w:rFonts w:ascii="Times New Roman" w:hAnsi="Times New Roman"/>
          <w:b/>
          <w:sz w:val="24"/>
        </w:rPr>
        <w:t xml:space="preserve">Table </w:t>
      </w:r>
      <w:r w:rsidRPr="009076F0">
        <w:rPr>
          <w:rFonts w:ascii="Times New Roman" w:hAnsi="Times New Roman"/>
          <w:b/>
          <w:sz w:val="24"/>
        </w:rPr>
        <w:t xml:space="preserve">1: Reduced Quadratic model ANOVA for FCCCD with </w:t>
      </w:r>
      <m:oMath>
        <m:sSup>
          <m:sSupPr>
            <m:ctrlPr>
              <w:rPr>
                <w:rFonts w:ascii="Cambria Math" w:hAnsi="Cambria Math"/>
                <w:b/>
                <w:i/>
                <w:sz w:val="24"/>
              </w:rPr>
            </m:ctrlPr>
          </m:sSupPr>
          <m:e>
            <m:r>
              <m:rPr>
                <m:sty m:val="bi"/>
              </m:rPr>
              <w:rPr>
                <w:rFonts w:ascii="Cambria Math" w:hAnsi="Cambria Math"/>
                <w:sz w:val="24"/>
              </w:rPr>
              <m:t>2</m:t>
            </m:r>
          </m:e>
          <m:sup>
            <m:r>
              <m:rPr>
                <m:sty m:val="bi"/>
              </m:rPr>
              <w:rPr>
                <w:rFonts w:ascii="Cambria Math" w:hAnsi="Cambria Math"/>
                <w:sz w:val="24"/>
              </w:rPr>
              <m:t>5</m:t>
            </m:r>
          </m:sup>
        </m:sSup>
      </m:oMath>
      <w:r w:rsidRPr="009076F0">
        <w:rPr>
          <w:rFonts w:ascii="Times New Roman" w:hAnsi="Times New Roman"/>
          <w:b/>
          <w:sz w:val="24"/>
        </w:rPr>
        <w:t xml:space="preserve"> Factorial  Design and 1 Center Point       </w:t>
      </w:r>
    </w:p>
    <w:tbl>
      <w:tblPr>
        <w:tblW w:w="958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2023"/>
        <w:gridCol w:w="810"/>
        <w:gridCol w:w="1530"/>
        <w:gridCol w:w="1620"/>
        <w:gridCol w:w="1260"/>
        <w:gridCol w:w="1260"/>
      </w:tblGrid>
      <w:tr w:rsidR="00BC6BA9" w:rsidRPr="009076F0" w:rsidTr="00BC6BA9">
        <w:trPr>
          <w:tblCellSpacing w:w="15" w:type="dxa"/>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1993"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780" w:type="dxa"/>
            <w:tcBorders>
              <w:top w:val="nil"/>
              <w:bottom w:val="single" w:sz="4" w:space="0" w:color="auto"/>
            </w:tcBorders>
            <w:shd w:val="clear" w:color="auto" w:fill="FFFFFF"/>
            <w:vAlign w:val="center"/>
            <w:hideMark/>
          </w:tcPr>
          <w:p w:rsidR="00BC6BA9" w:rsidRPr="009076F0" w:rsidRDefault="002D0BDF"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w:t>
            </w:r>
            <w:r w:rsidR="00BC6BA9" w:rsidRPr="009076F0">
              <w:rPr>
                <w:rFonts w:ascii="Times New Roman" w:eastAsia="Times New Roman" w:hAnsi="Times New Roman"/>
                <w:b/>
                <w:bCs/>
                <w:sz w:val="24"/>
                <w:szCs w:val="24"/>
              </w:rPr>
              <w:t>f</w:t>
            </w:r>
            <w:proofErr w:type="spellEnd"/>
          </w:p>
        </w:tc>
        <w:tc>
          <w:tcPr>
            <w:tcW w:w="150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159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23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21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1993"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2.030E+09</w:t>
            </w:r>
          </w:p>
        </w:tc>
        <w:tc>
          <w:tcPr>
            <w:tcW w:w="7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1.846E+08</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44.27</w:t>
            </w:r>
          </w:p>
        </w:tc>
        <w:tc>
          <w:tcPr>
            <w:tcW w:w="123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A97053"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w:t>
            </w:r>
            <w:r w:rsidR="00BC6BA9" w:rsidRPr="009076F0">
              <w:rPr>
                <w:rFonts w:ascii="Times New Roman" w:eastAsia="Times New Roman" w:hAnsi="Times New Roman"/>
                <w:b/>
                <w:bCs/>
                <w:sz w:val="24"/>
                <w:szCs w:val="24"/>
              </w:rPr>
              <w:t>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B-X2</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81.37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C-X3</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81.83</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D-X4</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145.07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E-X5</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23.02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24.24</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42.67</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7.02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0.0126</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43.51</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7.42</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0.0105</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12.35</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0.0014</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D²</w:t>
            </w:r>
          </w:p>
        </w:tc>
        <w:tc>
          <w:tcPr>
            <w:tcW w:w="1993"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7.675E+07</w:t>
            </w:r>
          </w:p>
        </w:tc>
        <w:tc>
          <w:tcPr>
            <w:tcW w:w="78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7.675E+07</w:t>
            </w:r>
          </w:p>
        </w:tc>
        <w:tc>
          <w:tcPr>
            <w:tcW w:w="159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18.41</w:t>
            </w:r>
          </w:p>
        </w:tc>
        <w:tc>
          <w:tcPr>
            <w:tcW w:w="1230" w:type="dxa"/>
            <w:shd w:val="clear" w:color="auto" w:fill="FFFFFF"/>
            <w:vAlign w:val="center"/>
            <w:hideMark/>
          </w:tcPr>
          <w:p w:rsidR="00BC6BA9" w:rsidRPr="009076F0" w:rsidRDefault="00BC6BA9" w:rsidP="00BC6BA9">
            <w:pPr>
              <w:spacing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1993"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1.293E+08</w:t>
            </w:r>
          </w:p>
        </w:tc>
        <w:tc>
          <w:tcPr>
            <w:tcW w:w="7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4.170E+06</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23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1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1993"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2.160E+09</w:t>
            </w:r>
          </w:p>
        </w:tc>
        <w:tc>
          <w:tcPr>
            <w:tcW w:w="78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w:t>
            </w:r>
          </w:p>
        </w:tc>
        <w:tc>
          <w:tcPr>
            <w:tcW w:w="150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59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3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215"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Table 2: Reduced Quadratic model ANOVA for FCCCD with</w:t>
      </w:r>
      <w:r w:rsidRPr="009076F0">
        <w:rPr>
          <w:rFonts w:ascii="Times New Roman" w:hAnsi="Times New Roman" w:cs="Times New Roman"/>
          <w:b/>
          <w:bCs/>
          <w:sz w:val="24"/>
          <w:szCs w:val="24"/>
          <w:vertAlign w:val="superscript"/>
        </w:rPr>
        <w:t xml:space="preserve"> </w:t>
      </w:r>
      <w:r w:rsidRPr="009076F0">
        <w:rPr>
          <w:rFonts w:ascii="Times New Roman" w:hAnsi="Times New Roman" w:cs="Times New Roman"/>
          <w:b/>
          <w:bCs/>
          <w:sz w:val="24"/>
          <w:szCs w:val="24"/>
        </w:rPr>
        <w:t>2</w:t>
      </w:r>
      <w:r w:rsidRPr="009076F0">
        <w:rPr>
          <w:rFonts w:ascii="Times New Roman" w:hAnsi="Times New Roman" w:cs="Times New Roman"/>
          <w:b/>
          <w:bCs/>
          <w:sz w:val="24"/>
          <w:szCs w:val="24"/>
          <w:vertAlign w:val="superscript"/>
        </w:rPr>
        <w:t>5</w:t>
      </w:r>
      <w:r w:rsidRPr="009076F0">
        <w:rPr>
          <w:rFonts w:ascii="Times New Roman" w:hAnsi="Times New Roman" w:cs="Times New Roman"/>
          <w:b/>
          <w:bCs/>
          <w:sz w:val="24"/>
          <w:szCs w:val="24"/>
        </w:rPr>
        <w:t xml:space="preserve"> Factorial Design and 5 </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 xml:space="preserve">       Center Point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142"/>
        <w:gridCol w:w="1674"/>
        <w:gridCol w:w="300"/>
        <w:gridCol w:w="1440"/>
        <w:gridCol w:w="834"/>
        <w:gridCol w:w="2125"/>
        <w:gridCol w:w="1350"/>
      </w:tblGrid>
      <w:tr w:rsidR="00BC6BA9" w:rsidRPr="009076F0" w:rsidTr="00BC6BA9">
        <w:trPr>
          <w:tblCellSpacing w:w="15" w:type="dxa"/>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209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30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2.045E+09</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1.859E+08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49.95</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b/>
                <w:bCs/>
                <w:sz w:val="24"/>
                <w:szCs w:val="24"/>
              </w:rPr>
              <w:t>significan</w:t>
            </w:r>
            <w:r w:rsidRPr="009076F0">
              <w:rPr>
                <w:rFonts w:ascii="Times New Roman" w:eastAsia="Times New Roman" w:hAnsi="Times New Roman"/>
                <w:sz w:val="24"/>
                <w:szCs w:val="24"/>
              </w:rPr>
              <w:t>t</w:t>
            </w: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3.393E+08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91.15</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3.412E+08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91.66</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6.049E+08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162.51</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9.600E+07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25.79</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1.011E+08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27.16</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1.779E+08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47.80</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2.929E+07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7.87</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0.0082</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1.814E+08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48.74</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3.096E+07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8.32</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0.0067</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5.152E+07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13.84</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0.0007</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hideMark/>
          </w:tcPr>
          <w:p w:rsidR="00BC6BA9" w:rsidRPr="009076F0" w:rsidRDefault="00BC6BA9" w:rsidP="00BC6BA9">
            <w:pPr>
              <w:spacing w:after="0" w:line="480" w:lineRule="auto"/>
              <w:jc w:val="both"/>
              <w:rPr>
                <w:rFonts w:ascii="Times New Roman" w:eastAsia="Times New Roman" w:hAnsi="Times New Roman"/>
                <w:sz w:val="24"/>
                <w:szCs w:val="24"/>
                <w:vertAlign w:val="superscript"/>
              </w:rPr>
            </w:pPr>
            <w:r w:rsidRPr="009076F0">
              <w:rPr>
                <w:rFonts w:ascii="Times New Roman" w:hAnsi="Times New Roman"/>
                <w:sz w:val="24"/>
                <w:szCs w:val="24"/>
              </w:rPr>
              <w:t>X</w:t>
            </w:r>
            <w:r w:rsidRPr="009076F0">
              <w:rPr>
                <w:rFonts w:ascii="Times New Roman" w:hAnsi="Times New Roman"/>
                <w:sz w:val="24"/>
                <w:szCs w:val="24"/>
                <w:vertAlign w:val="superscript"/>
              </w:rPr>
              <w:t>2</w:t>
            </w:r>
            <w:r w:rsidRPr="009076F0">
              <w:rPr>
                <w:rFonts w:ascii="Times New Roman" w:hAnsi="Times New Roman"/>
                <w:sz w:val="24"/>
                <w:szCs w:val="24"/>
                <w:vertAlign w:val="subscript"/>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9.149E+07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9.149E+07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24.58</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1.303E+08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3.722E+06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Lack of Fit</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1.296E+08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4.180E+06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24.13</w:t>
            </w: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0.0034</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Pure Error</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6.930E+05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1.732E+05</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2.175E+09</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209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Pr="009076F0">
        <w:rPr>
          <w:rFonts w:ascii="Times New Roman" w:hAnsi="Times New Roman" w:cs="Times New Roman"/>
          <w:b/>
          <w:bCs/>
          <w:sz w:val="24"/>
          <w:szCs w:val="24"/>
        </w:rPr>
        <w:t>3: Reduced Quadratic model ANOVA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1 Center Point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74"/>
        <w:gridCol w:w="1637"/>
        <w:gridCol w:w="889"/>
        <w:gridCol w:w="1530"/>
        <w:gridCol w:w="1530"/>
        <w:gridCol w:w="1350"/>
        <w:gridCol w:w="1350"/>
      </w:tblGrid>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
        </w:tc>
      </w:tr>
      <w:tr w:rsidR="00BC6BA9" w:rsidRPr="009076F0" w:rsidTr="00BC6BA9">
        <w:trPr>
          <w:tblCellSpacing w:w="15" w:type="dxa"/>
        </w:trPr>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3.551E+08</w:t>
            </w:r>
          </w:p>
        </w:tc>
        <w:tc>
          <w:tcPr>
            <w:tcW w:w="859"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150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3.228E+07</w:t>
            </w:r>
          </w:p>
        </w:tc>
        <w:tc>
          <w:tcPr>
            <w:tcW w:w="150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72.92</w:t>
            </w:r>
          </w:p>
        </w:tc>
        <w:tc>
          <w:tcPr>
            <w:tcW w:w="132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Significant</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7.358E+06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7.358E+06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16.62</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7.827E+07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7.827E+07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176.79</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8.045E+07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8.045E+07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181.71</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1.614E+08</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1.614E+08</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364.51</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6.959E+06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6.959E+06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15.72</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0.0014</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5.254E+06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5.254E+06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11.87</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0.0039</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6.437E+06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6.437E+06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14.54</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0.0019</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2.782E+07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2.782E+07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62.83</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2.836E+07</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2.836E+07</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64.07</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2.433E+06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2.433E+06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5.50</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0.0343</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9.095E+06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9.095E+06</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20.54</w:t>
            </w: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0.0005</w:t>
            </w: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6.198E+06</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4.427E+05</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3.613E+08</w:t>
            </w:r>
          </w:p>
        </w:tc>
        <w:tc>
          <w:tcPr>
            <w:tcW w:w="859"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w:t>
            </w: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c>
          <w:tcPr>
            <w:tcW w:w="150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c>
          <w:tcPr>
            <w:tcW w:w="130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bookmarkStart w:id="0" w:name="_Hlk184034581"/>
      <w:r>
        <w:rPr>
          <w:rFonts w:ascii="Times New Roman" w:hAnsi="Times New Roman" w:cs="Times New Roman"/>
          <w:b/>
          <w:bCs/>
          <w:sz w:val="24"/>
          <w:szCs w:val="24"/>
        </w:rPr>
        <w:lastRenderedPageBreak/>
        <w:t xml:space="preserve">Table </w:t>
      </w:r>
      <w:r w:rsidRPr="009076F0">
        <w:rPr>
          <w:rFonts w:ascii="Times New Roman" w:hAnsi="Times New Roman" w:cs="Times New Roman"/>
          <w:b/>
          <w:bCs/>
          <w:sz w:val="24"/>
          <w:szCs w:val="24"/>
        </w:rPr>
        <w:t>4: Reduced Quadratic model ANOVA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5 Center Points</w:t>
      </w:r>
    </w:p>
    <w:tbl>
      <w:tblPr>
        <w:tblW w:w="9350"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374"/>
        <w:gridCol w:w="2021"/>
        <w:gridCol w:w="357"/>
        <w:gridCol w:w="1738"/>
        <w:gridCol w:w="1004"/>
        <w:gridCol w:w="1246"/>
        <w:gridCol w:w="1610"/>
      </w:tblGrid>
      <w:tr w:rsidR="00BC6BA9" w:rsidRPr="009076F0" w:rsidTr="00BC6BA9">
        <w:trPr>
          <w:trHeight w:val="269"/>
          <w:tblCellSpacing w:w="15" w:type="dxa"/>
        </w:trPr>
        <w:tc>
          <w:tcPr>
            <w:tcW w:w="0" w:type="auto"/>
            <w:tcBorders>
              <w:top w:val="nil"/>
              <w:bottom w:val="single" w:sz="4" w:space="0" w:color="auto"/>
            </w:tcBorders>
            <w:shd w:val="clear" w:color="auto" w:fill="FFFFFF"/>
            <w:vAlign w:val="center"/>
            <w:hideMark/>
          </w:tcPr>
          <w:bookmarkEnd w:id="0"/>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Source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Sum of Squares</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Mean Square</w:t>
            </w:r>
          </w:p>
        </w:tc>
        <w:tc>
          <w:tcPr>
            <w:tcW w:w="0" w:type="auto"/>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F-value</w:t>
            </w:r>
          </w:p>
        </w:tc>
        <w:tc>
          <w:tcPr>
            <w:tcW w:w="1216" w:type="dxa"/>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p-value</w:t>
            </w:r>
          </w:p>
        </w:tc>
        <w:tc>
          <w:tcPr>
            <w:tcW w:w="1565" w:type="dxa"/>
            <w:tcBorders>
              <w:top w:val="nil"/>
              <w:bottom w:val="single" w:sz="4" w:space="0" w:color="auto"/>
            </w:tcBorders>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Model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3.620E+08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2.413E+07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53.21</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Significant</w:t>
            </w: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2.591E+07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2.591E+07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57.12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5.217E+07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5.217E+07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115.03</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5.407E+07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5.407E+07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119.22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1.284E+08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1.284E+08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283.07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3.711E+05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3.711E+05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0.8182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0.3800</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AB</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1.052E+07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1.052E+07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23.20</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AC</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1.135E+07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1.135E+07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25.02</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87"/>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2.298E+07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2.298E+07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50.67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AE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2.341E+06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2.341E+06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5.16</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0.0382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1.106E+07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1.106E+07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24.38</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5.411E+06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5.411E+06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11.93</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0.0035</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1.143E+07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1.143E+07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25.20</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0.0002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5.376E+06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5.376E+06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11.85</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0.0036</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2.562E+06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2.562E+06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5.65</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0.0312</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1.808E+07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1.808E+07</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39.87</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&lt; 0.0001</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Residual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6.803E+06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4.535E+05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Lack of Fit</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6.110E+06</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11</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5.554E+05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3.21</w:t>
            </w: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0.1359</w:t>
            </w: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not significant</w:t>
            </w: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Pure Error</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6.930E+05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4</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1.732E+05</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r w:rsidR="00BC6BA9" w:rsidRPr="009076F0" w:rsidTr="00BC6BA9">
        <w:trPr>
          <w:trHeight w:val="269"/>
          <w:tblCellSpacing w:w="15" w:type="dxa"/>
        </w:trPr>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Cor Total</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3.688E+08</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r w:rsidRPr="009076F0">
              <w:rPr>
                <w:rFonts w:ascii="Times New Roman" w:eastAsia="Times New Roman" w:hAnsi="Times New Roman"/>
                <w:sz w:val="24"/>
                <w:szCs w:val="24"/>
              </w:rPr>
              <w:t>30</w:t>
            </w: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4"/>
                <w:szCs w:val="24"/>
              </w:rPr>
            </w:pPr>
          </w:p>
        </w:tc>
        <w:tc>
          <w:tcPr>
            <w:tcW w:w="0" w:type="auto"/>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216"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c>
          <w:tcPr>
            <w:tcW w:w="1565" w:type="dxa"/>
            <w:shd w:val="clear" w:color="auto" w:fill="FFFFFF"/>
            <w:vAlign w:val="center"/>
            <w:hideMark/>
          </w:tcPr>
          <w:p w:rsidR="00BC6BA9" w:rsidRPr="009076F0" w:rsidRDefault="00BC6BA9" w:rsidP="00BC6BA9">
            <w:pPr>
              <w:spacing w:after="0"/>
              <w:jc w:val="both"/>
              <w:rPr>
                <w:rFonts w:ascii="Times New Roman" w:eastAsia="Times New Roman" w:hAnsi="Times New Roman"/>
                <w:sz w:val="20"/>
                <w:szCs w:val="20"/>
              </w:rPr>
            </w:pP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 xml:space="preserve">Table 5: Model Coefficients </w:t>
      </w:r>
      <w:r w:rsidRPr="009076F0">
        <w:rPr>
          <w:rFonts w:ascii="Times New Roman" w:hAnsi="Times New Roman" w:cs="Times New Roman"/>
          <w:b/>
          <w:bCs/>
          <w:sz w:val="23"/>
          <w:szCs w:val="23"/>
        </w:rPr>
        <w:t>for</w:t>
      </w:r>
      <w:r w:rsidRPr="009076F0">
        <w:rPr>
          <w:rFonts w:ascii="Times New Roman" w:hAnsi="Times New Roman" w:cs="Times New Roman"/>
          <w:b/>
          <w:bCs/>
          <w:sz w:val="24"/>
          <w:szCs w:val="24"/>
        </w:rPr>
        <w:t xml:space="preserve"> FCCCD with</w:t>
      </w:r>
      <w:r w:rsidRPr="009076F0">
        <w:rPr>
          <w:rFonts w:ascii="Times New Roman" w:hAnsi="Times New Roman" w:cs="Times New Roman"/>
          <w:b/>
          <w:bCs/>
          <w:sz w:val="24"/>
          <w:szCs w:val="24"/>
          <w:vertAlign w:val="superscript"/>
        </w:rPr>
        <w:t xml:space="preserve"> </w:t>
      </w:r>
      <m:oMath>
        <m:sSup>
          <m:sSupPr>
            <m:ctrlPr>
              <w:rPr>
                <w:rFonts w:ascii="Cambria Math" w:hAnsi="Cambria Math" w:cs="Times New Roman"/>
                <w:b/>
                <w:bCs/>
                <w:i/>
                <w:sz w:val="24"/>
                <w:szCs w:val="24"/>
                <w:vertAlign w:val="superscript"/>
              </w:rPr>
            </m:ctrlPr>
          </m:sSupPr>
          <m:e>
            <m:r>
              <m:rPr>
                <m:sty m:val="bi"/>
              </m:rPr>
              <w:rPr>
                <w:rFonts w:ascii="Cambria Math" w:hAnsi="Cambria Math" w:cs="Times New Roman"/>
                <w:sz w:val="24"/>
                <w:szCs w:val="24"/>
                <w:vertAlign w:val="superscript"/>
              </w:rPr>
              <m:t>2</m:t>
            </m:r>
          </m:e>
          <m:sup>
            <m:r>
              <m:rPr>
                <m:sty m:val="bi"/>
              </m:rPr>
              <w:rPr>
                <w:rFonts w:ascii="Cambria Math" w:hAnsi="Cambria Math" w:cs="Times New Roman"/>
                <w:sz w:val="24"/>
                <w:szCs w:val="24"/>
                <w:vertAlign w:val="superscript"/>
              </w:rPr>
              <m:t>5</m:t>
            </m:r>
          </m:sup>
        </m:sSup>
        <m:r>
          <m:rPr>
            <m:sty m:val="bi"/>
          </m:rPr>
          <w:rPr>
            <w:rFonts w:ascii="Cambria Math" w:hAnsi="Cambria Math" w:cs="Times New Roman"/>
            <w:sz w:val="24"/>
            <w:szCs w:val="24"/>
            <w:vertAlign w:val="superscript"/>
          </w:rPr>
          <m:t xml:space="preserve"> </m:t>
        </m:r>
      </m:oMath>
      <w:r w:rsidRPr="009076F0">
        <w:rPr>
          <w:rFonts w:ascii="Times New Roman" w:hAnsi="Times New Roman" w:cs="Times New Roman"/>
          <w:b/>
          <w:bCs/>
          <w:sz w:val="24"/>
          <w:szCs w:val="24"/>
        </w:rPr>
        <w:t xml:space="preserve"> Factorial Design and 1 Center Point</w:t>
      </w:r>
    </w:p>
    <w:tbl>
      <w:tblPr>
        <w:tblW w:w="9945" w:type="dxa"/>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28"/>
        <w:gridCol w:w="2267"/>
        <w:gridCol w:w="450"/>
        <w:gridCol w:w="1890"/>
        <w:gridCol w:w="1710"/>
        <w:gridCol w:w="1620"/>
        <w:gridCol w:w="1080"/>
      </w:tblGrid>
      <w:tr w:rsidR="00BC6BA9" w:rsidRPr="009076F0" w:rsidTr="00BC6BA9">
        <w:trPr>
          <w:tblCellSpacing w:w="15" w:type="dxa"/>
          <w:jc w:val="center"/>
        </w:trPr>
        <w:tc>
          <w:tcPr>
            <w:tcW w:w="0" w:type="auto"/>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Factor</w:t>
            </w:r>
          </w:p>
        </w:tc>
        <w:tc>
          <w:tcPr>
            <w:tcW w:w="2237"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Coefficient Estimate</w:t>
            </w:r>
          </w:p>
        </w:tc>
        <w:tc>
          <w:tcPr>
            <w:tcW w:w="42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86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Standard Error</w:t>
            </w:r>
          </w:p>
        </w:tc>
        <w:tc>
          <w:tcPr>
            <w:tcW w:w="168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Low</w:t>
            </w:r>
          </w:p>
        </w:tc>
        <w:tc>
          <w:tcPr>
            <w:tcW w:w="1590"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High</w:t>
            </w:r>
          </w:p>
        </w:tc>
        <w:tc>
          <w:tcPr>
            <w:tcW w:w="1035" w:type="dxa"/>
            <w:tcBorders>
              <w:top w:val="nil"/>
              <w:bottom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VIF</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Intercept</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2570.04</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680.67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1181.81</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3958.28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B-X</w:t>
            </w:r>
            <w:r w:rsidRPr="009076F0">
              <w:rPr>
                <w:rFonts w:ascii="Times New Roman" w:eastAsia="Times New Roman" w:hAnsi="Times New Roman"/>
                <w:sz w:val="24"/>
                <w:szCs w:val="24"/>
                <w:vertAlign w:val="subscript"/>
              </w:rPr>
              <w:t>2</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3159.04</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2444.80</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3873.28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C-X</w:t>
            </w:r>
            <w:r w:rsidRPr="009076F0">
              <w:rPr>
                <w:rFonts w:ascii="Times New Roman" w:eastAsia="Times New Roman" w:hAnsi="Times New Roman"/>
                <w:sz w:val="24"/>
                <w:szCs w:val="24"/>
                <w:vertAlign w:val="subscript"/>
              </w:rPr>
              <w:t>3</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-3167.85</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-3882.09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-2453.61</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D-X</w:t>
            </w:r>
            <w:r w:rsidRPr="009076F0">
              <w:rPr>
                <w:rFonts w:ascii="Times New Roman" w:eastAsia="Times New Roman" w:hAnsi="Times New Roman"/>
                <w:sz w:val="24"/>
                <w:szCs w:val="24"/>
                <w:vertAlign w:val="subscript"/>
              </w:rPr>
              <w:t>4</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-4217.99</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-4932.23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-3503.75</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lastRenderedPageBreak/>
              <w:t>E-X</w:t>
            </w:r>
            <w:r w:rsidRPr="009076F0">
              <w:rPr>
                <w:rFonts w:ascii="Times New Roman" w:eastAsia="Times New Roman" w:hAnsi="Times New Roman"/>
                <w:sz w:val="24"/>
                <w:szCs w:val="24"/>
                <w:vertAlign w:val="subscript"/>
              </w:rPr>
              <w:t>5</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1680.33</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350.20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966.09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2394.57</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-1777.39</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-2513.61</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-1041.16</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-2357.90</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-3094.12</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-1621.68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956.66</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220.44</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1692.89</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2381.16</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1644.93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3117.38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-983.57</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-1719.79</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-247.35</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DE</w:t>
            </w:r>
          </w:p>
        </w:tc>
        <w:tc>
          <w:tcPr>
            <w:tcW w:w="223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-1268.81</w:t>
            </w:r>
          </w:p>
        </w:tc>
        <w:tc>
          <w:tcPr>
            <w:tcW w:w="42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360.98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-2005.03</w:t>
            </w:r>
          </w:p>
        </w:tc>
        <w:tc>
          <w:tcPr>
            <w:tcW w:w="159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-532.58</w:t>
            </w:r>
          </w:p>
        </w:tc>
        <w:tc>
          <w:tcPr>
            <w:tcW w:w="103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r w:rsidR="00BC6BA9" w:rsidRPr="009076F0" w:rsidTr="00BC6BA9">
        <w:trPr>
          <w:tblCellSpacing w:w="15" w:type="dxa"/>
          <w:jc w:val="center"/>
        </w:trPr>
        <w:tc>
          <w:tcPr>
            <w:tcW w:w="0" w:type="auto"/>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2237"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3283.98</w:t>
            </w:r>
          </w:p>
        </w:tc>
        <w:tc>
          <w:tcPr>
            <w:tcW w:w="42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86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765.48</w:t>
            </w:r>
          </w:p>
        </w:tc>
        <w:tc>
          <w:tcPr>
            <w:tcW w:w="168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1722.79</w:t>
            </w:r>
          </w:p>
        </w:tc>
        <w:tc>
          <w:tcPr>
            <w:tcW w:w="1590"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4845.18</w:t>
            </w:r>
          </w:p>
        </w:tc>
        <w:tc>
          <w:tcPr>
            <w:tcW w:w="1035" w:type="dxa"/>
            <w:tcBorders>
              <w:top w:val="nil"/>
              <w:bottom w:val="nil"/>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1.0000</w:t>
            </w:r>
          </w:p>
        </w:tc>
      </w:tr>
    </w:tbl>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24"/>
          <w:szCs w:val="24"/>
        </w:rPr>
        <w:t>Table</w:t>
      </w:r>
      <w:bookmarkStart w:id="1" w:name="_Hlk184034650"/>
      <w:r>
        <w:rPr>
          <w:rFonts w:ascii="Times New Roman" w:hAnsi="Times New Roman" w:cs="Times New Roman"/>
          <w:b/>
          <w:bCs/>
          <w:sz w:val="24"/>
          <w:szCs w:val="24"/>
        </w:rPr>
        <w:t xml:space="preserve"> </w:t>
      </w:r>
      <w:r w:rsidRPr="009076F0">
        <w:rPr>
          <w:rFonts w:ascii="Times New Roman" w:hAnsi="Times New Roman" w:cs="Times New Roman"/>
          <w:b/>
          <w:bCs/>
          <w:sz w:val="24"/>
          <w:szCs w:val="24"/>
        </w:rPr>
        <w:t xml:space="preserve">6: Model Coefficients </w:t>
      </w:r>
      <w:r w:rsidRPr="009076F0">
        <w:rPr>
          <w:rFonts w:ascii="Times New Roman" w:hAnsi="Times New Roman" w:cs="Times New Roman"/>
          <w:b/>
          <w:bCs/>
          <w:sz w:val="23"/>
          <w:szCs w:val="23"/>
        </w:rPr>
        <w:t>for</w:t>
      </w:r>
      <w:r w:rsidRPr="009076F0">
        <w:rPr>
          <w:rFonts w:ascii="Times New Roman" w:hAnsi="Times New Roman" w:cs="Times New Roman"/>
          <w:b/>
          <w:bCs/>
          <w:sz w:val="24"/>
          <w:szCs w:val="24"/>
        </w:rPr>
        <w:t xml:space="preserve"> FCCCD with</w:t>
      </w:r>
      <w:r w:rsidRPr="009076F0">
        <w:rPr>
          <w:rFonts w:ascii="Times New Roman" w:hAnsi="Times New Roman" w:cs="Times New Roman"/>
          <w:b/>
          <w:bCs/>
          <w:sz w:val="24"/>
          <w:szCs w:val="24"/>
          <w:vertAlign w:val="superscript"/>
        </w:rPr>
        <w:t xml:space="preserve"> </w:t>
      </w:r>
      <w:r w:rsidRPr="009076F0">
        <w:rPr>
          <w:rFonts w:ascii="Times New Roman" w:hAnsi="Times New Roman" w:cs="Times New Roman"/>
          <w:b/>
          <w:bCs/>
          <w:sz w:val="24"/>
          <w:szCs w:val="24"/>
        </w:rPr>
        <w:t>2</w:t>
      </w:r>
      <w:r w:rsidRPr="009076F0">
        <w:rPr>
          <w:rFonts w:ascii="Times New Roman" w:hAnsi="Times New Roman" w:cs="Times New Roman"/>
          <w:b/>
          <w:bCs/>
          <w:sz w:val="24"/>
          <w:szCs w:val="24"/>
          <w:vertAlign w:val="superscript"/>
        </w:rPr>
        <w:t>5</w:t>
      </w:r>
      <w:r w:rsidRPr="009076F0">
        <w:rPr>
          <w:rFonts w:ascii="Times New Roman" w:hAnsi="Times New Roman" w:cs="Times New Roman"/>
          <w:b/>
          <w:bCs/>
          <w:sz w:val="24"/>
          <w:szCs w:val="24"/>
        </w:rPr>
        <w:t xml:space="preserve"> Factorial Design and 5 Center Points</w:t>
      </w:r>
      <w:bookmarkEnd w:id="1"/>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722"/>
        <w:gridCol w:w="1526"/>
        <w:gridCol w:w="1440"/>
        <w:gridCol w:w="1157"/>
        <w:gridCol w:w="1374"/>
        <w:gridCol w:w="1526"/>
      </w:tblGrid>
      <w:tr w:rsidR="00BC6BA9" w:rsidRPr="009076F0" w:rsidTr="00BC6BA9">
        <w:trPr>
          <w:trHeight w:val="552"/>
          <w:tblHeader/>
        </w:trPr>
        <w:tc>
          <w:tcPr>
            <w:tcW w:w="1722"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Term</w:t>
            </w:r>
          </w:p>
        </w:tc>
        <w:tc>
          <w:tcPr>
            <w:tcW w:w="1526"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Estimate</w:t>
            </w:r>
          </w:p>
        </w:tc>
        <w:tc>
          <w:tcPr>
            <w:tcW w:w="1440"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Std Error</w:t>
            </w:r>
          </w:p>
        </w:tc>
        <w:tc>
          <w:tcPr>
            <w:tcW w:w="1157"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 Ratio</w:t>
            </w:r>
          </w:p>
        </w:tc>
        <w:tc>
          <w:tcPr>
            <w:tcW w:w="1374"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Prob&gt;|t|</w:t>
            </w:r>
          </w:p>
        </w:tc>
        <w:tc>
          <w:tcPr>
            <w:tcW w:w="1526"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VIF</w:t>
            </w:r>
          </w:p>
        </w:tc>
      </w:tr>
      <w:tr w:rsidR="00BC6BA9" w:rsidRPr="009076F0" w:rsidTr="00BC6BA9">
        <w:trPr>
          <w:trHeight w:val="552"/>
        </w:trPr>
        <w:tc>
          <w:tcPr>
            <w:tcW w:w="1722"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Intercept</w:t>
            </w:r>
          </w:p>
        </w:tc>
        <w:tc>
          <w:tcPr>
            <w:tcW w:w="1526"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2570.0444</w:t>
            </w:r>
          </w:p>
        </w:tc>
        <w:tc>
          <w:tcPr>
            <w:tcW w:w="1440"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680.6694</w:t>
            </w:r>
          </w:p>
        </w:tc>
        <w:tc>
          <w:tcPr>
            <w:tcW w:w="1157"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3.78</w:t>
            </w:r>
          </w:p>
        </w:tc>
        <w:tc>
          <w:tcPr>
            <w:tcW w:w="1374"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0.0007*</w:t>
            </w:r>
          </w:p>
        </w:tc>
        <w:tc>
          <w:tcPr>
            <w:tcW w:w="1526"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3159.0441</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9.02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-3167.853</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-9.05</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-4217.988</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-12.04</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1680.3324</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350.2015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4.80</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-1777.387</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-4.92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-2357.9</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-6.53</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2381.1562</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6.60</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956.6625</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2.65</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0.0126*</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-983.5688</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-2.72</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0.0105*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552"/>
        </w:trPr>
        <w:tc>
          <w:tcPr>
            <w:tcW w:w="1722"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-1268.806</w:t>
            </w:r>
          </w:p>
        </w:tc>
        <w:tc>
          <w:tcPr>
            <w:tcW w:w="1440"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360.9795</w:t>
            </w:r>
          </w:p>
        </w:tc>
        <w:tc>
          <w:tcPr>
            <w:tcW w:w="115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-3.51</w:t>
            </w:r>
          </w:p>
        </w:tc>
        <w:tc>
          <w:tcPr>
            <w:tcW w:w="137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0.0014*</w:t>
            </w:r>
          </w:p>
        </w:tc>
        <w:tc>
          <w:tcPr>
            <w:tcW w:w="1526"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r w:rsidR="00BC6BA9" w:rsidRPr="009076F0" w:rsidTr="00BC6BA9">
        <w:trPr>
          <w:trHeight w:val="289"/>
        </w:trPr>
        <w:tc>
          <w:tcPr>
            <w:tcW w:w="1722"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26"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3283.985</w:t>
            </w:r>
          </w:p>
        </w:tc>
        <w:tc>
          <w:tcPr>
            <w:tcW w:w="1440"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765.475</w:t>
            </w:r>
          </w:p>
        </w:tc>
        <w:tc>
          <w:tcPr>
            <w:tcW w:w="1157"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4.29</w:t>
            </w:r>
          </w:p>
        </w:tc>
        <w:tc>
          <w:tcPr>
            <w:tcW w:w="1374"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c>
          <w:tcPr>
            <w:tcW w:w="1526" w:type="dxa"/>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w:t>
            </w:r>
          </w:p>
        </w:tc>
      </w:tr>
    </w:tbl>
    <w:p w:rsidR="00BC6BA9" w:rsidRPr="009076F0"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BC6BA9" w:rsidRPr="009076F0">
        <w:rPr>
          <w:rFonts w:ascii="Times New Roman" w:hAnsi="Times New Roman" w:cs="Times New Roman"/>
          <w:b/>
          <w:bCs/>
          <w:sz w:val="24"/>
          <w:szCs w:val="24"/>
        </w:rPr>
        <w:t xml:space="preserve">7: Model Coefficients </w:t>
      </w:r>
      <w:r w:rsidR="00BC6BA9" w:rsidRPr="009076F0">
        <w:rPr>
          <w:rFonts w:ascii="Times New Roman" w:hAnsi="Times New Roman" w:cs="Times New Roman"/>
          <w:b/>
          <w:bCs/>
          <w:sz w:val="23"/>
          <w:szCs w:val="23"/>
        </w:rPr>
        <w:t>for</w:t>
      </w:r>
      <w:r w:rsidR="00BC6BA9" w:rsidRPr="009076F0">
        <w:rPr>
          <w:rFonts w:ascii="Times New Roman" w:hAnsi="Times New Roman" w:cs="Times New Roman"/>
          <w:b/>
          <w:bCs/>
          <w:sz w:val="24"/>
          <w:szCs w:val="24"/>
        </w:rPr>
        <w:t xml:space="preserve">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Design and 1 Center Point</w:t>
      </w:r>
    </w:p>
    <w:tbl>
      <w:tblPr>
        <w:tblW w:w="9765"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28"/>
        <w:gridCol w:w="2146"/>
        <w:gridCol w:w="274"/>
        <w:gridCol w:w="1827"/>
        <w:gridCol w:w="1710"/>
        <w:gridCol w:w="1710"/>
        <w:gridCol w:w="1170"/>
      </w:tblGrid>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Factor</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Coefficient Estimate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proofErr w:type="spellStart"/>
            <w:r w:rsidRPr="009076F0">
              <w:rPr>
                <w:rFonts w:ascii="Times New Roman" w:eastAsia="Times New Roman" w:hAnsi="Times New Roman"/>
                <w:b/>
                <w:bCs/>
                <w:sz w:val="24"/>
                <w:szCs w:val="24"/>
              </w:rPr>
              <w:t>df</w:t>
            </w:r>
            <w:proofErr w:type="spellEnd"/>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Standard Error</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Low</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95% CI High</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b/>
                <w:bCs/>
                <w:sz w:val="24"/>
                <w:szCs w:val="24"/>
              </w:rPr>
            </w:pPr>
            <w:r w:rsidRPr="009076F0">
              <w:rPr>
                <w:rFonts w:ascii="Times New Roman" w:eastAsia="Times New Roman" w:hAnsi="Times New Roman"/>
                <w:b/>
                <w:bCs/>
                <w:sz w:val="24"/>
                <w:szCs w:val="24"/>
              </w:rPr>
              <w:t>VIF</w:t>
            </w:r>
          </w:p>
        </w:tc>
      </w:tr>
      <w:tr w:rsidR="00BC6BA9" w:rsidRPr="009076F0" w:rsidTr="00BC6BA9">
        <w:trPr>
          <w:tblCellSpacing w:w="15" w:type="dxa"/>
        </w:trPr>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Intercept</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2379.33</w:t>
            </w:r>
          </w:p>
        </w:tc>
        <w:tc>
          <w:tcPr>
            <w:tcW w:w="0" w:type="auto"/>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236.24</w:t>
            </w:r>
          </w:p>
        </w:tc>
        <w:tc>
          <w:tcPr>
            <w:tcW w:w="168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1872.65</w:t>
            </w:r>
          </w:p>
        </w:tc>
        <w:tc>
          <w:tcPr>
            <w:tcW w:w="1680"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2886.02</w:t>
            </w:r>
          </w:p>
        </w:tc>
        <w:tc>
          <w:tcPr>
            <w:tcW w:w="1125" w:type="dxa"/>
            <w:tcBorders>
              <w:top w:val="single" w:sz="4" w:space="0" w:color="auto"/>
            </w:tcBorders>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A-A</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-680.98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-1039.26</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-322.71</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B-B</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2221.08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1862.80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2579.35</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-2251.80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-2610.08</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-1893.53</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-3189.26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-3547.54</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-2830.98</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E-E</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662.28</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167.05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304.00</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1020.55</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1.07</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AD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614.86</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232.04</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997.67</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BC</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-680.60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-1063.42</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-297.79</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BD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-1414.80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-1797.62</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-1031.99</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CD</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1428.67</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178.49</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1045.85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1811.48</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1.08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C²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858.20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366.07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73.05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1643.34</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w:t>
            </w:r>
          </w:p>
        </w:tc>
      </w:tr>
      <w:tr w:rsidR="00BC6BA9" w:rsidRPr="009076F0" w:rsidTr="00BC6BA9">
        <w:trPr>
          <w:tblCellSpacing w:w="15" w:type="dxa"/>
        </w:trPr>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D²</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1659.20</w:t>
            </w:r>
          </w:p>
        </w:tc>
        <w:tc>
          <w:tcPr>
            <w:tcW w:w="0" w:type="auto"/>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w:t>
            </w:r>
          </w:p>
        </w:tc>
        <w:tc>
          <w:tcPr>
            <w:tcW w:w="1797"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366.07</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874.05</w:t>
            </w:r>
          </w:p>
        </w:tc>
        <w:tc>
          <w:tcPr>
            <w:tcW w:w="1680"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2444.34</w:t>
            </w:r>
          </w:p>
        </w:tc>
        <w:tc>
          <w:tcPr>
            <w:tcW w:w="1125" w:type="dxa"/>
            <w:shd w:val="clear" w:color="auto" w:fill="FFFFFF"/>
            <w:vAlign w:val="center"/>
            <w:hideMark/>
          </w:tcPr>
          <w:p w:rsidR="00BC6BA9" w:rsidRPr="009076F0" w:rsidRDefault="00BC6BA9" w:rsidP="00BC6BA9">
            <w:pPr>
              <w:spacing w:after="0" w:line="480" w:lineRule="auto"/>
              <w:jc w:val="both"/>
              <w:rPr>
                <w:rFonts w:ascii="Times New Roman" w:eastAsia="Times New Roman" w:hAnsi="Times New Roman"/>
                <w:sz w:val="24"/>
                <w:szCs w:val="24"/>
              </w:rPr>
            </w:pPr>
            <w:r w:rsidRPr="009076F0">
              <w:rPr>
                <w:rFonts w:ascii="Times New Roman" w:eastAsia="Times New Roman" w:hAnsi="Times New Roman"/>
                <w:sz w:val="24"/>
                <w:szCs w:val="24"/>
              </w:rPr>
              <w:t>1.78</w:t>
            </w:r>
          </w:p>
        </w:tc>
      </w:tr>
    </w:tbl>
    <w:p w:rsidR="00BC6BA9" w:rsidRPr="009076F0"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BC6BA9" w:rsidRPr="009076F0">
        <w:rPr>
          <w:rFonts w:ascii="Times New Roman" w:hAnsi="Times New Roman" w:cs="Times New Roman"/>
          <w:b/>
          <w:bCs/>
          <w:sz w:val="24"/>
          <w:szCs w:val="24"/>
        </w:rPr>
        <w:t xml:space="preserve">8: Model Coefficients </w:t>
      </w:r>
      <w:r w:rsidR="00BC6BA9" w:rsidRPr="009076F0">
        <w:rPr>
          <w:rFonts w:ascii="Times New Roman" w:hAnsi="Times New Roman" w:cs="Times New Roman"/>
          <w:b/>
          <w:bCs/>
          <w:sz w:val="23"/>
          <w:szCs w:val="23"/>
        </w:rPr>
        <w:t>for</w:t>
      </w:r>
      <w:r w:rsidR="00BC6BA9" w:rsidRPr="009076F0">
        <w:rPr>
          <w:rFonts w:ascii="Times New Roman" w:hAnsi="Times New Roman" w:cs="Times New Roman"/>
          <w:b/>
          <w:bCs/>
          <w:sz w:val="24"/>
          <w:szCs w:val="24"/>
        </w:rPr>
        <w:t xml:space="preserve">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Design and 5 Center Points</w:t>
      </w:r>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741"/>
        <w:gridCol w:w="2064"/>
        <w:gridCol w:w="1947"/>
        <w:gridCol w:w="1565"/>
        <w:gridCol w:w="1859"/>
      </w:tblGrid>
      <w:tr w:rsidR="00BC6BA9" w:rsidRPr="009076F0" w:rsidTr="00BC6BA9">
        <w:trPr>
          <w:trHeight w:val="552"/>
          <w:tblHeader/>
        </w:trPr>
        <w:tc>
          <w:tcPr>
            <w:tcW w:w="1741"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Term</w:t>
            </w:r>
          </w:p>
        </w:tc>
        <w:tc>
          <w:tcPr>
            <w:tcW w:w="2064"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Estimate</w:t>
            </w:r>
          </w:p>
        </w:tc>
        <w:tc>
          <w:tcPr>
            <w:tcW w:w="1947"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Std Error</w:t>
            </w:r>
          </w:p>
        </w:tc>
        <w:tc>
          <w:tcPr>
            <w:tcW w:w="1565"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t Ratio</w:t>
            </w:r>
          </w:p>
        </w:tc>
        <w:tc>
          <w:tcPr>
            <w:tcW w:w="1859" w:type="dxa"/>
            <w:vMerge w:val="restart"/>
            <w:tcBorders>
              <w:top w:val="single" w:sz="4" w:space="0" w:color="auto"/>
              <w:bottom w:val="single" w:sz="4" w:space="0" w:color="auto"/>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Prob&gt;|t|</w:t>
            </w:r>
          </w:p>
        </w:tc>
      </w:tr>
      <w:tr w:rsidR="00BC6BA9" w:rsidRPr="009076F0" w:rsidTr="00BC6BA9">
        <w:trPr>
          <w:trHeight w:val="552"/>
        </w:trPr>
        <w:tc>
          <w:tcPr>
            <w:tcW w:w="1741"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Intercept</w:t>
            </w:r>
          </w:p>
        </w:tc>
        <w:tc>
          <w:tcPr>
            <w:tcW w:w="2064"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2735.0462</w:t>
            </w:r>
          </w:p>
        </w:tc>
        <w:tc>
          <w:tcPr>
            <w:tcW w:w="1947"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186.7768</w:t>
            </w:r>
          </w:p>
        </w:tc>
        <w:tc>
          <w:tcPr>
            <w:tcW w:w="1565"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14.64</w:t>
            </w:r>
          </w:p>
        </w:tc>
        <w:tc>
          <w:tcPr>
            <w:tcW w:w="1859" w:type="dxa"/>
            <w:vMerge w:val="restart"/>
            <w:tcBorders>
              <w:top w:val="single" w:sz="4" w:space="0" w:color="auto"/>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-1199.683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-7.56</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1702.3778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10.73</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X3</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-1733.106</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-10.92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-2670.561</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-16.82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143.57778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158.7298</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0.90</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0.3800</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-810.9063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-4.82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842.16875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5.00</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1198.3938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7.12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-831.2688</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-4.94</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845.13125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5.02</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-382.5313</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-2.27</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0.0382*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-581.5187</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 xml:space="preserve"> -3.45</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0.0035*</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579.65625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3.44</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0.0036*</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400.13125</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168.3584</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0.0312*</w:t>
            </w:r>
          </w:p>
        </w:tc>
      </w:tr>
      <w:tr w:rsidR="00BC6BA9" w:rsidRPr="009076F0" w:rsidTr="00BC6BA9">
        <w:trPr>
          <w:trHeight w:val="552"/>
        </w:trPr>
        <w:tc>
          <w:tcPr>
            <w:tcW w:w="1741"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2064"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1547.6261</w:t>
            </w:r>
          </w:p>
        </w:tc>
        <w:tc>
          <w:tcPr>
            <w:tcW w:w="1947"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245.1137</w:t>
            </w:r>
          </w:p>
        </w:tc>
        <w:tc>
          <w:tcPr>
            <w:tcW w:w="1565"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6.31</w:t>
            </w:r>
          </w:p>
        </w:tc>
        <w:tc>
          <w:tcPr>
            <w:tcW w:w="1859" w:type="dxa"/>
            <w:vMerge w:val="restart"/>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&lt;.0001*</w:t>
            </w:r>
          </w:p>
        </w:tc>
      </w:tr>
    </w:tbl>
    <w:p w:rsidR="00BC6BA9" w:rsidRPr="009076F0" w:rsidRDefault="00882EB3" w:rsidP="00BC6BA9">
      <w:pPr>
        <w:keepNext/>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Table 9</w:t>
      </w:r>
      <w:r w:rsidR="00BC6BA9" w:rsidRPr="009076F0">
        <w:rPr>
          <w:rFonts w:ascii="Times New Roman" w:hAnsi="Times New Roman"/>
          <w:b/>
          <w:bCs/>
          <w:sz w:val="24"/>
          <w:szCs w:val="24"/>
        </w:rPr>
        <w:t>: Effect Summary for FCCCD with</w:t>
      </w:r>
      <w:r w:rsidR="00BC6BA9" w:rsidRPr="009076F0">
        <w:rPr>
          <w:rFonts w:ascii="Times New Roman" w:hAnsi="Times New Roman"/>
          <w:b/>
          <w:bCs/>
          <w:sz w:val="24"/>
          <w:szCs w:val="24"/>
          <w:vertAlign w:val="superscript"/>
        </w:rPr>
        <w:t xml:space="preserve"> </w:t>
      </w:r>
      <m:oMath>
        <m:sSup>
          <m:sSupPr>
            <m:ctrlPr>
              <w:rPr>
                <w:rFonts w:ascii="Cambria Math" w:hAnsi="Cambria Math"/>
                <w:b/>
                <w:bCs/>
                <w:i/>
                <w:sz w:val="24"/>
                <w:szCs w:val="24"/>
                <w:vertAlign w:val="superscript"/>
              </w:rPr>
            </m:ctrlPr>
          </m:sSupPr>
          <m:e>
            <m:r>
              <m:rPr>
                <m:sty m:val="bi"/>
              </m:rPr>
              <w:rPr>
                <w:rFonts w:ascii="Cambria Math" w:hAnsi="Cambria Math"/>
                <w:sz w:val="24"/>
                <w:szCs w:val="24"/>
                <w:vertAlign w:val="superscript"/>
              </w:rPr>
              <m:t>2</m:t>
            </m:r>
          </m:e>
          <m:sup>
            <m:r>
              <m:rPr>
                <m:sty m:val="bi"/>
              </m:rPr>
              <w:rPr>
                <w:rFonts w:ascii="Cambria Math" w:hAnsi="Cambria Math"/>
                <w:sz w:val="24"/>
                <w:szCs w:val="24"/>
                <w:vertAlign w:val="superscript"/>
              </w:rPr>
              <m:t>5</m:t>
            </m:r>
          </m:sup>
        </m:sSup>
        <m:r>
          <m:rPr>
            <m:sty m:val="bi"/>
          </m:rPr>
          <w:rPr>
            <w:rFonts w:ascii="Cambria Math" w:hAnsi="Cambria Math"/>
            <w:sz w:val="24"/>
            <w:szCs w:val="24"/>
            <w:vertAlign w:val="superscript"/>
          </w:rPr>
          <m:t xml:space="preserve"> </m:t>
        </m:r>
      </m:oMath>
      <w:r w:rsidR="00BC6BA9" w:rsidRPr="009076F0">
        <w:rPr>
          <w:rFonts w:ascii="Times New Roman" w:hAnsi="Times New Roman"/>
          <w:b/>
          <w:bCs/>
          <w:sz w:val="24"/>
          <w:szCs w:val="24"/>
        </w:rPr>
        <w:t xml:space="preserve"> Factorial Portion</w:t>
      </w:r>
      <w:r w:rsidR="00BC6BA9" w:rsidRPr="009076F0">
        <w:rPr>
          <w:rFonts w:ascii="Times New Roman" w:hAnsi="Times New Roman"/>
          <w:sz w:val="24"/>
          <w:szCs w:val="24"/>
        </w:rPr>
        <w:t xml:space="preserve"> </w:t>
      </w:r>
      <w:r w:rsidR="00AB27A6">
        <w:rPr>
          <w:rFonts w:ascii="Times New Roman" w:hAnsi="Times New Roman"/>
          <w:b/>
          <w:bCs/>
          <w:sz w:val="24"/>
          <w:szCs w:val="24"/>
        </w:rPr>
        <w:t>and 1 Center Point</w:t>
      </w:r>
    </w:p>
    <w:tbl>
      <w:tblPr>
        <w:tblW w:w="0" w:type="auto"/>
        <w:tblLayout w:type="fixed"/>
        <w:tblCellMar>
          <w:left w:w="40" w:type="dxa"/>
          <w:right w:w="40" w:type="dxa"/>
        </w:tblCellMar>
        <w:tblLook w:val="0000" w:firstRow="0" w:lastRow="0" w:firstColumn="0" w:lastColumn="0" w:noHBand="0" w:noVBand="0"/>
      </w:tblPr>
      <w:tblGrid>
        <w:gridCol w:w="1660"/>
        <w:gridCol w:w="1260"/>
        <w:gridCol w:w="3060"/>
        <w:gridCol w:w="3330"/>
      </w:tblGrid>
      <w:tr w:rsidR="00BC6BA9" w:rsidRPr="009076F0" w:rsidTr="00BC6BA9">
        <w:trPr>
          <w:trHeight w:val="276"/>
          <w:tblHeader/>
        </w:trPr>
        <w:tc>
          <w:tcPr>
            <w:tcW w:w="16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2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306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33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roofErr w:type="spellStart"/>
            <w:r w:rsidRPr="009076F0">
              <w:rPr>
                <w:rFonts w:ascii="Times New Roman" w:hAnsi="Times New Roman"/>
                <w:b/>
                <w:bCs/>
                <w:sz w:val="24"/>
                <w:szCs w:val="24"/>
              </w:rPr>
              <w:t>Pvalue</w:t>
            </w:r>
            <w:proofErr w:type="spellEnd"/>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12.500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80414BB" wp14:editId="3F9C1B15">
                  <wp:extent cx="1977390" cy="15938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9.479</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2C7C39A" wp14:editId="24A7D605">
                  <wp:extent cx="1977390" cy="159385"/>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(2,2.9)</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9.451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5CA46F2" wp14:editId="4C10968B">
                  <wp:extent cx="1977390" cy="159385"/>
                  <wp:effectExtent l="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6.643</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36C2A2A" wp14:editId="579A54AA">
                  <wp:extent cx="1977390" cy="159385"/>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AB27A6" w:rsidP="00BC6BA9">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0.0000</w:t>
            </w:r>
            <w:r w:rsidR="00BC6BA9" w:rsidRPr="009076F0">
              <w:rPr>
                <w:rFonts w:ascii="Times New Roman" w:hAnsi="Times New Roman"/>
                <w:sz w:val="24"/>
                <w:szCs w:val="24"/>
              </w:rPr>
              <w:t>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6.564</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6AEDB91" wp14:editId="0D2A3367">
                  <wp:extent cx="1977390" cy="159385"/>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4.573</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702B536" wp14:editId="2DEE9456">
                  <wp:extent cx="1977390" cy="159385"/>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0.00003</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4.417</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4BD782A" wp14:editId="63B7C3B0">
                  <wp:extent cx="1977390" cy="159385"/>
                  <wp:effectExtent l="0" t="0" r="0"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0.00004</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3.790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BDB2E60" wp14:editId="428EE0E2">
                  <wp:extent cx="1977390" cy="159385"/>
                  <wp:effectExtent l="0" t="0" r="0"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2.861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E5606EE" wp14:editId="4554C794">
                  <wp:extent cx="1977390" cy="159385"/>
                  <wp:effectExtent l="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0.00138</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1.980</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07960FD" wp14:editId="2B8ABD27">
                  <wp:extent cx="1977390" cy="159385"/>
                  <wp:effectExtent l="0" t="0" r="0" b="0"/>
                  <wp:docPr id="1283614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0.01048</w:t>
            </w:r>
          </w:p>
        </w:tc>
      </w:tr>
      <w:tr w:rsidR="00BC6BA9" w:rsidRPr="009076F0" w:rsidTr="00BC6BA9">
        <w:trPr>
          <w:trHeight w:val="276"/>
        </w:trPr>
        <w:tc>
          <w:tcPr>
            <w:tcW w:w="16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2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1.901</w:t>
            </w:r>
          </w:p>
        </w:tc>
        <w:tc>
          <w:tcPr>
            <w:tcW w:w="306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4874296" wp14:editId="5412178F">
                  <wp:extent cx="1977390" cy="159385"/>
                  <wp:effectExtent l="0" t="0" r="0" b="0"/>
                  <wp:docPr id="128361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33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0.01255</w:t>
            </w:r>
          </w:p>
        </w:tc>
      </w:tr>
    </w:tbl>
    <w:p w:rsidR="00BC6BA9" w:rsidRPr="009076F0" w:rsidRDefault="00882EB3" w:rsidP="00BC6BA9">
      <w:pPr>
        <w:keepNext/>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rPr>
        <w:t>Table</w:t>
      </w:r>
      <w:r w:rsidR="00AB27A6">
        <w:rPr>
          <w:rFonts w:ascii="Times New Roman" w:hAnsi="Times New Roman"/>
          <w:b/>
          <w:bCs/>
          <w:sz w:val="24"/>
          <w:szCs w:val="24"/>
        </w:rPr>
        <w:t xml:space="preserve"> </w:t>
      </w:r>
      <w:r w:rsidR="00BC6BA9" w:rsidRPr="009076F0">
        <w:rPr>
          <w:rFonts w:ascii="Times New Roman" w:hAnsi="Times New Roman"/>
          <w:b/>
          <w:bCs/>
          <w:sz w:val="24"/>
          <w:szCs w:val="24"/>
        </w:rPr>
        <w:t>10: Effect Summary for FCCCD with</w:t>
      </w:r>
      <w:r w:rsidR="00BC6BA9" w:rsidRPr="009076F0">
        <w:rPr>
          <w:rFonts w:ascii="Times New Roman" w:hAnsi="Times New Roman"/>
          <w:b/>
          <w:bCs/>
          <w:sz w:val="24"/>
          <w:szCs w:val="24"/>
          <w:vertAlign w:val="superscript"/>
        </w:rPr>
        <w:t xml:space="preserve"> </w:t>
      </w:r>
      <m:oMath>
        <m:sSup>
          <m:sSupPr>
            <m:ctrlPr>
              <w:rPr>
                <w:rFonts w:ascii="Cambria Math" w:hAnsi="Cambria Math"/>
                <w:b/>
                <w:bCs/>
                <w:i/>
                <w:sz w:val="24"/>
                <w:szCs w:val="24"/>
                <w:vertAlign w:val="superscript"/>
              </w:rPr>
            </m:ctrlPr>
          </m:sSupPr>
          <m:e>
            <m:r>
              <m:rPr>
                <m:sty m:val="bi"/>
              </m:rPr>
              <w:rPr>
                <w:rFonts w:ascii="Cambria Math" w:hAnsi="Cambria Math"/>
                <w:sz w:val="24"/>
                <w:szCs w:val="24"/>
                <w:vertAlign w:val="superscript"/>
              </w:rPr>
              <m:t>2</m:t>
            </m:r>
          </m:e>
          <m:sup>
            <m:r>
              <m:rPr>
                <m:sty m:val="bi"/>
              </m:rPr>
              <w:rPr>
                <w:rFonts w:ascii="Cambria Math" w:hAnsi="Cambria Math"/>
                <w:sz w:val="24"/>
                <w:szCs w:val="24"/>
                <w:vertAlign w:val="superscript"/>
              </w:rPr>
              <m:t>5</m:t>
            </m:r>
          </m:sup>
        </m:sSup>
        <m:r>
          <m:rPr>
            <m:sty m:val="bi"/>
          </m:rPr>
          <w:rPr>
            <w:rFonts w:ascii="Cambria Math" w:hAnsi="Cambria Math"/>
            <w:sz w:val="24"/>
            <w:szCs w:val="24"/>
            <w:vertAlign w:val="superscript"/>
          </w:rPr>
          <m:t xml:space="preserve"> </m:t>
        </m:r>
      </m:oMath>
      <w:r w:rsidR="00BC6BA9" w:rsidRPr="009076F0">
        <w:rPr>
          <w:rFonts w:ascii="Times New Roman" w:hAnsi="Times New Roman"/>
          <w:b/>
          <w:bCs/>
          <w:sz w:val="24"/>
          <w:szCs w:val="24"/>
        </w:rPr>
        <w:t xml:space="preserve"> Factorial Portion</w:t>
      </w:r>
      <w:r w:rsidR="00BC6BA9" w:rsidRPr="009076F0">
        <w:rPr>
          <w:rFonts w:ascii="Times New Roman" w:hAnsi="Times New Roman"/>
          <w:sz w:val="24"/>
          <w:szCs w:val="24"/>
        </w:rPr>
        <w:t xml:space="preserve"> </w:t>
      </w:r>
      <w:r w:rsidR="00AB27A6">
        <w:rPr>
          <w:rFonts w:ascii="Times New Roman" w:hAnsi="Times New Roman"/>
          <w:b/>
          <w:bCs/>
          <w:sz w:val="24"/>
          <w:szCs w:val="24"/>
        </w:rPr>
        <w:t>and 5 Center Point</w:t>
      </w:r>
    </w:p>
    <w:tbl>
      <w:tblPr>
        <w:tblW w:w="9400" w:type="dxa"/>
        <w:tblLayout w:type="fixed"/>
        <w:tblCellMar>
          <w:left w:w="40" w:type="dxa"/>
          <w:right w:w="40" w:type="dxa"/>
        </w:tblCellMar>
        <w:tblLook w:val="0000" w:firstRow="0" w:lastRow="0" w:firstColumn="0" w:lastColumn="0" w:noHBand="0" w:noVBand="0"/>
      </w:tblPr>
      <w:tblGrid>
        <w:gridCol w:w="1840"/>
        <w:gridCol w:w="1710"/>
        <w:gridCol w:w="1895"/>
        <w:gridCol w:w="3955"/>
      </w:tblGrid>
      <w:tr w:rsidR="00BC6BA9" w:rsidRPr="009076F0" w:rsidTr="00BC6BA9">
        <w:trPr>
          <w:trHeight w:val="239"/>
          <w:tblHeader/>
        </w:trPr>
        <w:tc>
          <w:tcPr>
            <w:tcW w:w="184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71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189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95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13.985</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51EA316" wp14:editId="1363708A">
                  <wp:extent cx="1977390" cy="159385"/>
                  <wp:effectExtent l="0" t="0" r="0" b="0"/>
                  <wp:docPr id="1283614980" name="Picture 128361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10.583</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8E12709" wp14:editId="20A37A5C">
                  <wp:extent cx="1977390" cy="159385"/>
                  <wp:effectExtent l="0" t="0" r="0" b="0"/>
                  <wp:docPr id="1283614981" name="Picture 128361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X2(2,2.9)</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10.552</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A99D917" wp14:editId="3B2A0DA4">
                  <wp:extent cx="1977390" cy="159385"/>
                  <wp:effectExtent l="0" t="0" r="0" b="0"/>
                  <wp:docPr id="1283614982" name="Picture 128361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7.394</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75A0E97" wp14:editId="34EE91AB">
                  <wp:extent cx="1977390" cy="159385"/>
                  <wp:effectExtent l="0" t="0" r="0" b="0"/>
                  <wp:docPr id="1283614983" name="Picture 128361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7.306</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F572CA8" wp14:editId="0E58F337">
                  <wp:extent cx="1977390" cy="159385"/>
                  <wp:effectExtent l="0" t="0" r="0" b="0"/>
                  <wp:docPr id="1283614984" name="Picture 128361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5.072</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57731B7" wp14:editId="48BAFDD1">
                  <wp:extent cx="1977390" cy="159385"/>
                  <wp:effectExtent l="0" t="0" r="0" b="0"/>
                  <wp:docPr id="1283614985" name="Picture 128361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4.898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8A80794" wp14:editId="71378BA2">
                  <wp:extent cx="1977390" cy="159385"/>
                  <wp:effectExtent l="0" t="0" r="0" b="0"/>
                  <wp:docPr id="1283614986" name="Picture 128361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4.739</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AF4C201" wp14:editId="1AC39FD2">
                  <wp:extent cx="1977390" cy="159385"/>
                  <wp:effectExtent l="0" t="0" r="0" b="0"/>
                  <wp:docPr id="1283614987" name="Picture 128361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0.00002</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3.158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5DD6EDB7" wp14:editId="196A68B0">
                  <wp:extent cx="1977390" cy="159385"/>
                  <wp:effectExtent l="0" t="0" r="0" b="0"/>
                  <wp:docPr id="1283614988" name="Picture 128361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0.00070</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2.175</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3EEE4C" wp14:editId="6348A296">
                  <wp:extent cx="1977390" cy="159385"/>
                  <wp:effectExtent l="0" t="0" r="0" b="0"/>
                  <wp:docPr id="1283614989" name="Picture 128361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0.00668</w:t>
            </w:r>
          </w:p>
        </w:tc>
      </w:tr>
      <w:tr w:rsidR="00BC6BA9" w:rsidRPr="009076F0" w:rsidTr="00BC6BA9">
        <w:trPr>
          <w:trHeight w:val="239"/>
        </w:trPr>
        <w:tc>
          <w:tcPr>
            <w:tcW w:w="184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71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2.088</w:t>
            </w:r>
          </w:p>
        </w:tc>
        <w:tc>
          <w:tcPr>
            <w:tcW w:w="189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492518B" wp14:editId="2C4F47C5">
                  <wp:extent cx="1977390" cy="159385"/>
                  <wp:effectExtent l="0" t="0" r="0" b="0"/>
                  <wp:docPr id="1283614990" name="Picture 128361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95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0.00816</w:t>
            </w:r>
          </w:p>
        </w:tc>
      </w:tr>
    </w:tbl>
    <w:p w:rsidR="00AB27A6" w:rsidRDefault="00AB27A6" w:rsidP="00BC6BA9">
      <w:pPr>
        <w:pStyle w:val="NoSpacing"/>
        <w:spacing w:line="480" w:lineRule="auto"/>
        <w:jc w:val="both"/>
        <w:rPr>
          <w:rFonts w:ascii="Times New Roman" w:hAnsi="Times New Roman" w:cs="Times New Roman"/>
          <w:b/>
          <w:bCs/>
          <w:sz w:val="24"/>
          <w:szCs w:val="24"/>
        </w:rPr>
      </w:pPr>
    </w:p>
    <w:p w:rsidR="00BC6BA9" w:rsidRPr="009076F0" w:rsidRDefault="00882EB3"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w:t>
      </w:r>
      <w:r w:rsidR="00AB27A6">
        <w:rPr>
          <w:rFonts w:ascii="Times New Roman" w:hAnsi="Times New Roman" w:cs="Times New Roman"/>
          <w:b/>
          <w:bCs/>
          <w:sz w:val="24"/>
          <w:szCs w:val="24"/>
        </w:rPr>
        <w:t xml:space="preserve"> </w:t>
      </w:r>
      <w:r w:rsidR="00BC6BA9" w:rsidRPr="009076F0">
        <w:rPr>
          <w:rFonts w:ascii="Times New Roman" w:hAnsi="Times New Roman" w:cs="Times New Roman"/>
          <w:b/>
          <w:bCs/>
          <w:sz w:val="24"/>
          <w:szCs w:val="24"/>
        </w:rPr>
        <w:t>11: Effect Summary for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sz w:val="24"/>
                <w:szCs w:val="24"/>
                <w:vertAlign w:val="superscript"/>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Portion and 1 Center Point</w:t>
      </w:r>
    </w:p>
    <w:tbl>
      <w:tblPr>
        <w:tblW w:w="0" w:type="auto"/>
        <w:tblLayout w:type="fixed"/>
        <w:tblCellMar>
          <w:left w:w="40" w:type="dxa"/>
          <w:right w:w="40" w:type="dxa"/>
        </w:tblCellMar>
        <w:tblLook w:val="0000" w:firstRow="0" w:lastRow="0" w:firstColumn="0" w:lastColumn="0" w:noHBand="0" w:noVBand="0"/>
      </w:tblPr>
      <w:tblGrid>
        <w:gridCol w:w="1905"/>
        <w:gridCol w:w="1371"/>
        <w:gridCol w:w="2650"/>
        <w:gridCol w:w="3129"/>
      </w:tblGrid>
      <w:tr w:rsidR="00BC6BA9" w:rsidRPr="009076F0" w:rsidTr="00BC6BA9">
        <w:trPr>
          <w:trHeight w:val="262"/>
          <w:tblHeader/>
        </w:trPr>
        <w:tc>
          <w:tcPr>
            <w:tcW w:w="1905"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371"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2650"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3129" w:type="dxa"/>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(6.22,7.44)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7.331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8811738" wp14:editId="0B64CA90">
                  <wp:extent cx="1977390" cy="159385"/>
                  <wp:effectExtent l="0" t="0" r="0" b="0"/>
                  <wp:docPr id="128361499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(13.9,16.1)</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5.320</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4BBBCAC" wp14:editId="2141DB77">
                  <wp:extent cx="1977390" cy="159385"/>
                  <wp:effectExtent l="0" t="0" r="0" b="0"/>
                  <wp:docPr id="12836149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(2,2.9)</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5.241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68D3AEB" wp14:editId="231A4FA5">
                  <wp:extent cx="1977390" cy="159385"/>
                  <wp:effectExtent l="0" t="0" r="0" b="0"/>
                  <wp:docPr id="12836149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(5.9,6.1)</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3.801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36E3399" wp14:editId="75BE596F">
                  <wp:extent cx="1977390" cy="159385"/>
                  <wp:effectExtent l="0" t="0" r="0" b="0"/>
                  <wp:docPr id="12836149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3.577</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79E3E6" wp14:editId="3928A9AD">
                  <wp:extent cx="1977390" cy="159385"/>
                  <wp:effectExtent l="0" t="0" r="0" b="0"/>
                  <wp:docPr id="12836149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0.00026</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3.021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8021162" wp14:editId="3261DE01">
                  <wp:extent cx="1977390" cy="159385"/>
                  <wp:effectExtent l="0" t="0" r="0" b="0"/>
                  <wp:docPr id="128361499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0.00095</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2.432</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F8E9A70" wp14:editId="4CC79EDE">
                  <wp:extent cx="1977390" cy="159385"/>
                  <wp:effectExtent l="0" t="0" r="0" b="0"/>
                  <wp:docPr id="12836149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0.00370</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2.422</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1267EF2" wp14:editId="5CE0CAA7">
                  <wp:extent cx="1977390" cy="159385"/>
                  <wp:effectExtent l="0" t="0" r="0" b="0"/>
                  <wp:docPr id="12836149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0.00379</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2.385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6CB401C" wp14:editId="2E674B0A">
                  <wp:extent cx="1977390" cy="159385"/>
                  <wp:effectExtent l="0" t="0" r="0" b="0"/>
                  <wp:docPr id="128361499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0.00412</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2.315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4BB68271" wp14:editId="33B711A7">
                  <wp:extent cx="1977390" cy="159385"/>
                  <wp:effectExtent l="0" t="0" r="0" b="0"/>
                  <wp:docPr id="12836150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0.00484</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1.531</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12CFD07" wp14:editId="05F3A25B">
                  <wp:extent cx="1977390" cy="159385"/>
                  <wp:effectExtent l="0" t="0" r="0" b="0"/>
                  <wp:docPr id="12836150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0.02942</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1.525</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EA821FF" wp14:editId="432D2288">
                  <wp:extent cx="1977390" cy="159385"/>
                  <wp:effectExtent l="0" t="0" r="0" b="0"/>
                  <wp:docPr id="12836150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0.02985</w:t>
            </w:r>
          </w:p>
        </w:tc>
      </w:tr>
      <w:tr w:rsidR="00BC6BA9" w:rsidRPr="009076F0" w:rsidTr="00BC6BA9">
        <w:trPr>
          <w:trHeight w:val="262"/>
        </w:trPr>
        <w:tc>
          <w:tcPr>
            <w:tcW w:w="1905"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5</w:t>
            </w:r>
            <w:r w:rsidRPr="009076F0">
              <w:rPr>
                <w:rFonts w:ascii="Times New Roman" w:hAnsi="Times New Roman"/>
                <w:sz w:val="24"/>
                <w:szCs w:val="24"/>
              </w:rPr>
              <w:t>(5.6,6.8)</w:t>
            </w:r>
          </w:p>
        </w:tc>
        <w:tc>
          <w:tcPr>
            <w:tcW w:w="1371"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0.233</w:t>
            </w:r>
          </w:p>
        </w:tc>
        <w:tc>
          <w:tcPr>
            <w:tcW w:w="2650"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35928EA7" wp14:editId="52776EF0">
                  <wp:extent cx="1977390" cy="159385"/>
                  <wp:effectExtent l="0" t="0" r="0" b="0"/>
                  <wp:docPr id="12836150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3129" w:type="dxa"/>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0.58434</w:t>
            </w:r>
          </w:p>
        </w:tc>
      </w:tr>
    </w:tbl>
    <w:p w:rsidR="00BC6BA9" w:rsidRPr="00AB27A6" w:rsidRDefault="00882EB3" w:rsidP="00BC6BA9">
      <w:pPr>
        <w:pStyle w:val="NoSpacing"/>
        <w:spacing w:line="480" w:lineRule="auto"/>
        <w:jc w:val="both"/>
        <w:rPr>
          <w:rFonts w:ascii="Times New Roman" w:hAnsi="Times New Roman" w:cs="Times New Roman"/>
          <w:b/>
          <w:bCs/>
          <w:sz w:val="36"/>
          <w:szCs w:val="36"/>
        </w:rPr>
      </w:pPr>
      <w:bookmarkStart w:id="2" w:name="_Hlk184034875"/>
      <w:r>
        <w:rPr>
          <w:rFonts w:ascii="Times New Roman" w:hAnsi="Times New Roman" w:cs="Times New Roman"/>
          <w:b/>
          <w:bCs/>
          <w:sz w:val="24"/>
          <w:szCs w:val="24"/>
        </w:rPr>
        <w:t xml:space="preserve">Table </w:t>
      </w:r>
      <w:r w:rsidR="00BC6BA9" w:rsidRPr="009076F0">
        <w:rPr>
          <w:rFonts w:ascii="Times New Roman" w:hAnsi="Times New Roman" w:cs="Times New Roman"/>
          <w:b/>
          <w:bCs/>
          <w:sz w:val="24"/>
          <w:szCs w:val="24"/>
        </w:rPr>
        <w:t>12: Effect Summary for FCCCD with</w:t>
      </w:r>
      <w:r w:rsidR="00BC6BA9"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kern w:val="2"/>
                <w:sz w:val="24"/>
                <w:szCs w:val="24"/>
                <w:vertAlign w:val="superscript"/>
                <w14:ligatures w14:val="standardContextual"/>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00BC6BA9" w:rsidRPr="009076F0">
        <w:rPr>
          <w:rFonts w:ascii="Times New Roman" w:hAnsi="Times New Roman" w:cs="Times New Roman"/>
          <w:b/>
          <w:bCs/>
          <w:sz w:val="24"/>
          <w:szCs w:val="24"/>
        </w:rPr>
        <w:t xml:space="preserve">   Factorial Portion and 5 Center Points</w:t>
      </w:r>
    </w:p>
    <w:tbl>
      <w:tblPr>
        <w:tblW w:w="0" w:type="auto"/>
        <w:tblInd w:w="-40" w:type="dxa"/>
        <w:tblLayout w:type="fixed"/>
        <w:tblCellMar>
          <w:left w:w="40" w:type="dxa"/>
          <w:right w:w="40" w:type="dxa"/>
        </w:tblCellMar>
        <w:tblLook w:val="0000" w:firstRow="0" w:lastRow="0" w:firstColumn="0" w:lastColumn="0" w:noHBand="0" w:noVBand="0"/>
      </w:tblPr>
      <w:tblGrid>
        <w:gridCol w:w="1164"/>
        <w:gridCol w:w="1549"/>
        <w:gridCol w:w="4528"/>
        <w:gridCol w:w="1228"/>
        <w:gridCol w:w="435"/>
      </w:tblGrid>
      <w:tr w:rsidR="00BC6BA9" w:rsidRPr="009076F0" w:rsidTr="00BC6BA9">
        <w:trPr>
          <w:trHeight w:val="552"/>
          <w:tblHeader/>
        </w:trPr>
        <w:tc>
          <w:tcPr>
            <w:tcW w:w="1164" w:type="dxa"/>
            <w:vMerge w:val="restart"/>
            <w:tcBorders>
              <w:top w:val="nil"/>
              <w:left w:val="nil"/>
              <w:bottom w:val="nil"/>
              <w:right w:val="nil"/>
            </w:tcBorders>
            <w:shd w:val="clear" w:color="auto" w:fill="D9D9D9"/>
          </w:tcPr>
          <w:bookmarkEnd w:id="2"/>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Source</w:t>
            </w:r>
          </w:p>
        </w:tc>
        <w:tc>
          <w:tcPr>
            <w:tcW w:w="1549"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LogWorth</w:t>
            </w:r>
          </w:p>
        </w:tc>
        <w:tc>
          <w:tcPr>
            <w:tcW w:w="4528"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c>
          <w:tcPr>
            <w:tcW w:w="1228"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r w:rsidRPr="009076F0">
              <w:rPr>
                <w:rFonts w:ascii="Times New Roman" w:hAnsi="Times New Roman"/>
                <w:b/>
                <w:bCs/>
                <w:sz w:val="24"/>
                <w:szCs w:val="24"/>
              </w:rPr>
              <w:t>PValue</w:t>
            </w:r>
          </w:p>
        </w:tc>
        <w:tc>
          <w:tcPr>
            <w:tcW w:w="435" w:type="dxa"/>
            <w:vMerge w:val="restart"/>
            <w:tcBorders>
              <w:top w:val="nil"/>
              <w:left w:val="nil"/>
              <w:bottom w:val="nil"/>
              <w:right w:val="nil"/>
            </w:tcBorders>
            <w:shd w:val="clear" w:color="auto" w:fill="D9D9D9"/>
          </w:tcPr>
          <w:p w:rsidR="00BC6BA9" w:rsidRPr="009076F0" w:rsidRDefault="00BC6BA9" w:rsidP="00BC6BA9">
            <w:pPr>
              <w:autoSpaceDE w:val="0"/>
              <w:autoSpaceDN w:val="0"/>
              <w:adjustRightInd w:val="0"/>
              <w:spacing w:after="0" w:line="480" w:lineRule="auto"/>
              <w:jc w:val="both"/>
              <w:rPr>
                <w:rFonts w:ascii="Times New Roman" w:hAnsi="Times New Roman"/>
                <w:b/>
                <w:bCs/>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10.420</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F56A100" wp14:editId="396B745D">
                  <wp:extent cx="1977390" cy="159385"/>
                  <wp:effectExtent l="0" t="0" r="3810" b="0"/>
                  <wp:docPr id="12836150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7.809</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A5BD4E5" wp14:editId="60034F79">
                  <wp:extent cx="1977390" cy="159385"/>
                  <wp:effectExtent l="0" t="0" r="3810" b="0"/>
                  <wp:docPr id="12836150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X2</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7.705</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A0CBF94" wp14:editId="561E7CD0">
                  <wp:extent cx="1977390" cy="159385"/>
                  <wp:effectExtent l="0" t="0" r="3810" b="0"/>
                  <wp:docPr id="12836150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5.764</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AA70EB4" wp14:editId="25EBF2BF">
                  <wp:extent cx="1977390" cy="159385"/>
                  <wp:effectExtent l="0" t="0" r="3810" b="0"/>
                  <wp:docPr id="12836150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5.454</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67CC5DAE" wp14:editId="2632C350">
                  <wp:extent cx="1977390" cy="159385"/>
                  <wp:effectExtent l="0" t="0" r="3810" b="0"/>
                  <wp:docPr id="12836150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0.00000</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4.857</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047BAB82" wp14:editId="176F4CBB">
                  <wp:extent cx="1977390" cy="159385"/>
                  <wp:effectExtent l="0" t="0" r="3810" b="0"/>
                  <wp:docPr id="12836150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0.00001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3.817</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3DF65BF" wp14:editId="4C4F129F">
                  <wp:extent cx="1977390" cy="159385"/>
                  <wp:effectExtent l="0" t="0" r="3810" b="0"/>
                  <wp:docPr id="12836150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0.00015</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3</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3.802</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08A4D7C" wp14:editId="24CB3ADB">
                  <wp:extent cx="1977390" cy="159385"/>
                  <wp:effectExtent l="0" t="0" r="3810" b="0"/>
                  <wp:docPr id="12836150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0.00016</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4</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3.748</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39DAEDD" wp14:editId="734A1CD0">
                  <wp:extent cx="1977390" cy="159385"/>
                  <wp:effectExtent l="0" t="0" r="3810" b="0"/>
                  <wp:docPr id="1283615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0.00018</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2</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3.645</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D40512B" wp14:editId="2776D755">
                  <wp:extent cx="1977390" cy="159385"/>
                  <wp:effectExtent l="0" t="0" r="3810" b="0"/>
                  <wp:docPr id="12836150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0.00023</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2</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2.451</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152FA356" wp14:editId="5F99CA58">
                  <wp:extent cx="1977390" cy="159385"/>
                  <wp:effectExtent l="0" t="0" r="3810" b="0"/>
                  <wp:docPr id="1283615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0.00354</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lastRenderedPageBreak/>
              <w:t>X</w:t>
            </w:r>
            <w:r w:rsidRPr="009076F0">
              <w:rPr>
                <w:rFonts w:ascii="Times New Roman" w:hAnsi="Times New Roman"/>
                <w:sz w:val="24"/>
                <w:szCs w:val="24"/>
                <w:vertAlign w:val="subscript"/>
              </w:rPr>
              <w:t>3</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2.441</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9F48356" wp14:editId="245F4D44">
                  <wp:extent cx="1977390" cy="159385"/>
                  <wp:effectExtent l="0" t="0" r="3810" b="0"/>
                  <wp:docPr id="12836150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0.00362</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4</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1.506</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7723E711" wp14:editId="37646E50">
                  <wp:extent cx="1977390" cy="159385"/>
                  <wp:effectExtent l="0" t="0" r="3810" b="0"/>
                  <wp:docPr id="1283615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0.03121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w:t>
            </w:r>
            <w:r w:rsidRPr="009076F0">
              <w:rPr>
                <w:rFonts w:ascii="Times New Roman" w:hAnsi="Times New Roman"/>
                <w:sz w:val="24"/>
                <w:szCs w:val="24"/>
                <w:vertAlign w:val="subscript"/>
              </w:rPr>
              <w:t>1</w:t>
            </w:r>
            <w:r w:rsidRPr="009076F0">
              <w:rPr>
                <w:rFonts w:ascii="Times New Roman" w:hAnsi="Times New Roman"/>
                <w:sz w:val="24"/>
                <w:szCs w:val="24"/>
              </w:rPr>
              <w:t>X</w:t>
            </w:r>
            <w:r w:rsidRPr="009076F0">
              <w:rPr>
                <w:rFonts w:ascii="Times New Roman" w:hAnsi="Times New Roman"/>
                <w:sz w:val="24"/>
                <w:szCs w:val="24"/>
                <w:vertAlign w:val="subscript"/>
              </w:rPr>
              <w:t>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1.418</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2E8C5B6" wp14:editId="56F59801">
                  <wp:extent cx="1977390" cy="159385"/>
                  <wp:effectExtent l="0" t="0" r="3810" b="0"/>
                  <wp:docPr id="12836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0.03823</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p>
        </w:tc>
      </w:tr>
      <w:tr w:rsidR="00BC6BA9" w:rsidRPr="009076F0" w:rsidTr="00BC6BA9">
        <w:trPr>
          <w:trHeight w:val="552"/>
        </w:trPr>
        <w:tc>
          <w:tcPr>
            <w:tcW w:w="1164"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X5</w:t>
            </w:r>
          </w:p>
        </w:tc>
        <w:tc>
          <w:tcPr>
            <w:tcW w:w="1549"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0.420</w:t>
            </w:r>
          </w:p>
        </w:tc>
        <w:tc>
          <w:tcPr>
            <w:tcW w:w="45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noProof/>
                <w:sz w:val="24"/>
                <w:szCs w:val="24"/>
                <w:lang w:eastAsia="en-US"/>
              </w:rPr>
              <w:drawing>
                <wp:inline distT="0" distB="0" distL="0" distR="0" wp14:anchorId="26D543BE" wp14:editId="5E94A0A5">
                  <wp:extent cx="1977390" cy="159385"/>
                  <wp:effectExtent l="0" t="0" r="3810" b="0"/>
                  <wp:docPr id="1283615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77390" cy="159385"/>
                          </a:xfrm>
                          <a:prstGeom prst="rect">
                            <a:avLst/>
                          </a:prstGeom>
                          <a:noFill/>
                          <a:ln>
                            <a:noFill/>
                          </a:ln>
                        </pic:spPr>
                      </pic:pic>
                    </a:graphicData>
                  </a:graphic>
                </wp:inline>
              </w:drawing>
            </w:r>
          </w:p>
        </w:tc>
        <w:tc>
          <w:tcPr>
            <w:tcW w:w="1228"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0.38001</w:t>
            </w:r>
          </w:p>
        </w:tc>
        <w:tc>
          <w:tcPr>
            <w:tcW w:w="435" w:type="dxa"/>
            <w:vMerge w:val="restart"/>
            <w:tcBorders>
              <w:top w:val="nil"/>
              <w:left w:val="nil"/>
              <w:bottom w:val="nil"/>
              <w:right w:val="nil"/>
            </w:tcBorders>
          </w:tcPr>
          <w:p w:rsidR="00BC6BA9" w:rsidRPr="009076F0" w:rsidRDefault="00BC6BA9" w:rsidP="00BC6BA9">
            <w:pPr>
              <w:autoSpaceDE w:val="0"/>
              <w:autoSpaceDN w:val="0"/>
              <w:adjustRightInd w:val="0"/>
              <w:spacing w:after="0" w:line="480" w:lineRule="auto"/>
              <w:jc w:val="both"/>
              <w:rPr>
                <w:rFonts w:ascii="Times New Roman" w:hAnsi="Times New Roman"/>
                <w:sz w:val="24"/>
                <w:szCs w:val="24"/>
              </w:rPr>
            </w:pPr>
            <w:r w:rsidRPr="009076F0">
              <w:rPr>
                <w:rFonts w:ascii="Times New Roman" w:hAnsi="Times New Roman"/>
                <w:sz w:val="24"/>
                <w:szCs w:val="24"/>
              </w:rPr>
              <w:t>^</w:t>
            </w:r>
          </w:p>
        </w:tc>
      </w:tr>
      <w:tr w:rsidR="00AB27A6" w:rsidRPr="009076F0" w:rsidTr="00BC6BA9">
        <w:trPr>
          <w:trHeight w:val="552"/>
        </w:trPr>
        <w:tc>
          <w:tcPr>
            <w:tcW w:w="1164" w:type="dxa"/>
            <w:tcBorders>
              <w:top w:val="nil"/>
              <w:left w:val="nil"/>
              <w:bottom w:val="nil"/>
              <w:right w:val="nil"/>
            </w:tcBorders>
          </w:tcPr>
          <w:p w:rsidR="00AB27A6" w:rsidRPr="009076F0" w:rsidRDefault="00AB27A6" w:rsidP="00AB27A6">
            <w:pPr>
              <w:autoSpaceDE w:val="0"/>
              <w:autoSpaceDN w:val="0"/>
              <w:adjustRightInd w:val="0"/>
              <w:spacing w:after="0" w:line="480" w:lineRule="auto"/>
              <w:jc w:val="both"/>
              <w:rPr>
                <w:rFonts w:ascii="Times New Roman" w:hAnsi="Times New Roman"/>
                <w:sz w:val="24"/>
                <w:szCs w:val="24"/>
              </w:rPr>
            </w:pPr>
          </w:p>
        </w:tc>
        <w:tc>
          <w:tcPr>
            <w:tcW w:w="1549"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c>
          <w:tcPr>
            <w:tcW w:w="4528"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noProof/>
                <w:sz w:val="24"/>
                <w:szCs w:val="24"/>
              </w:rPr>
            </w:pPr>
          </w:p>
        </w:tc>
        <w:tc>
          <w:tcPr>
            <w:tcW w:w="1228"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c>
          <w:tcPr>
            <w:tcW w:w="435" w:type="dxa"/>
            <w:tcBorders>
              <w:top w:val="nil"/>
              <w:left w:val="nil"/>
              <w:bottom w:val="nil"/>
              <w:right w:val="nil"/>
            </w:tcBorders>
          </w:tcPr>
          <w:p w:rsidR="00AB27A6" w:rsidRPr="009076F0" w:rsidRDefault="00AB27A6" w:rsidP="00BC6BA9">
            <w:pPr>
              <w:autoSpaceDE w:val="0"/>
              <w:autoSpaceDN w:val="0"/>
              <w:adjustRightInd w:val="0"/>
              <w:spacing w:after="0" w:line="480" w:lineRule="auto"/>
              <w:jc w:val="both"/>
              <w:rPr>
                <w:rFonts w:ascii="Times New Roman" w:hAnsi="Times New Roman"/>
                <w:sz w:val="24"/>
                <w:szCs w:val="24"/>
              </w:rPr>
            </w:pPr>
          </w:p>
        </w:tc>
      </w:tr>
    </w:tbl>
    <w:p w:rsidR="00BC6BA9" w:rsidRPr="009076F0" w:rsidRDefault="00AB27A6" w:rsidP="00BC6BA9">
      <w:pPr>
        <w:spacing w:line="480" w:lineRule="auto"/>
        <w:jc w:val="both"/>
        <w:rPr>
          <w:rFonts w:ascii="Times New Roman" w:hAnsi="Times New Roman"/>
          <w:b/>
          <w:sz w:val="24"/>
          <w:szCs w:val="24"/>
        </w:rPr>
      </w:pPr>
      <w:r w:rsidRPr="00AB27A6">
        <w:rPr>
          <w:rFonts w:ascii="Times New Roman" w:hAnsi="Times New Roman"/>
          <w:b/>
          <w:sz w:val="18"/>
        </w:rPr>
        <w:t xml:space="preserve"> </w:t>
      </w:r>
      <w:r>
        <w:rPr>
          <w:rFonts w:ascii="Times New Roman" w:hAnsi="Times New Roman"/>
          <w:b/>
          <w:sz w:val="18"/>
        </w:rPr>
        <w:t xml:space="preserve">           </w:t>
      </w:r>
    </w:p>
    <w:p w:rsidR="00BC6BA9" w:rsidRPr="009076F0" w:rsidRDefault="00AB27A6" w:rsidP="00BC6BA9">
      <w:pPr>
        <w:pStyle w:val="NoSpacing"/>
        <w:spacing w:line="480" w:lineRule="auto"/>
        <w:jc w:val="both"/>
        <w:rPr>
          <w:rFonts w:ascii="Times New Roman" w:hAnsi="Times New Roman" w:cs="Times New Roman"/>
          <w:b/>
          <w:bCs/>
          <w:sz w:val="32"/>
          <w:szCs w:val="24"/>
        </w:rPr>
      </w:pPr>
      <w:r>
        <w:rPr>
          <w:rFonts w:ascii="Times New Roman" w:hAnsi="Times New Roman" w:cs="Times New Roman"/>
          <w:b/>
          <w:noProof/>
          <w:sz w:val="20"/>
        </w:rPr>
        <w:t>Residual</w:t>
      </w:r>
      <w:r w:rsidR="00BC6BA9" w:rsidRPr="009076F0">
        <w:rPr>
          <w:rFonts w:ascii="Times New Roman" w:hAnsi="Times New Roman" w:cs="Times New Roman"/>
          <w:noProof/>
          <w:sz w:val="24"/>
        </w:rPr>
        <w:drawing>
          <wp:inline distT="0" distB="0" distL="0" distR="0" wp14:anchorId="06E3C4DE" wp14:editId="6B0433D7">
            <wp:extent cx="6339840" cy="1847850"/>
            <wp:effectExtent l="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31860" name=""/>
                    <pic:cNvPicPr/>
                  </pic:nvPicPr>
                  <pic:blipFill rotWithShape="1">
                    <a:blip r:embed="rId57"/>
                    <a:srcRect l="33276" t="5804" r="3917" b="9150"/>
                    <a:stretch/>
                  </pic:blipFill>
                  <pic:spPr bwMode="auto">
                    <a:xfrm>
                      <a:off x="0" y="0"/>
                      <a:ext cx="6430359" cy="1874233"/>
                    </a:xfrm>
                    <a:prstGeom prst="rect">
                      <a:avLst/>
                    </a:prstGeom>
                    <a:ln>
                      <a:noFill/>
                    </a:ln>
                    <a:extLst>
                      <a:ext uri="{53640926-AAD7-44D8-BBD7-CCE9431645EC}">
                        <a14:shadowObscured xmlns:a14="http://schemas.microsoft.com/office/drawing/2010/main"/>
                      </a:ext>
                    </a:extLst>
                  </pic:spPr>
                </pic:pic>
              </a:graphicData>
            </a:graphic>
          </wp:inline>
        </w:drawing>
      </w:r>
      <w:r w:rsidR="00BC6BA9" w:rsidRPr="009076F0">
        <w:rPr>
          <w:rFonts w:ascii="Times New Roman" w:hAnsi="Times New Roman" w:cs="Times New Roman"/>
          <w:sz w:val="24"/>
        </w:rPr>
        <w:t xml:space="preserve">                                                                                            </w:t>
      </w:r>
      <w:r w:rsidR="00BC6BA9" w:rsidRPr="009076F0">
        <w:rPr>
          <w:rFonts w:ascii="Times New Roman" w:hAnsi="Times New Roman" w:cs="Times New Roman"/>
          <w:b/>
          <w:sz w:val="18"/>
        </w:rPr>
        <w:t xml:space="preserve"> Run</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rFonts w:ascii="Times New Roman" w:hAnsi="Times New Roman" w:cs="Times New Roman"/>
          <w:b/>
          <w:bCs/>
          <w:sz w:val="32"/>
          <w:szCs w:val="24"/>
        </w:rPr>
        <w:t xml:space="preserve"> </w:t>
      </w:r>
      <w:r w:rsidRPr="009076F0">
        <w:rPr>
          <w:rFonts w:ascii="Times New Roman" w:hAnsi="Times New Roman" w:cs="Times New Roman"/>
          <w:b/>
          <w:bCs/>
          <w:sz w:val="24"/>
          <w:szCs w:val="24"/>
        </w:rPr>
        <w:t xml:space="preserve">   Fig</w:t>
      </w:r>
      <w:r w:rsidR="00AB27A6">
        <w:rPr>
          <w:rFonts w:ascii="Times New Roman" w:hAnsi="Times New Roman" w:cs="Times New Roman"/>
          <w:b/>
          <w:bCs/>
          <w:sz w:val="24"/>
          <w:szCs w:val="24"/>
        </w:rPr>
        <w:t>ure 1</w:t>
      </w:r>
      <w:r w:rsidRPr="009076F0">
        <w:rPr>
          <w:rFonts w:ascii="Times New Roman" w:hAnsi="Times New Roman" w:cs="Times New Roman"/>
          <w:b/>
          <w:bCs/>
          <w:sz w:val="24"/>
          <w:szCs w:val="24"/>
        </w:rPr>
        <w:t>: Residual Vs Run for FCCCD with</w:t>
      </w:r>
      <w:r w:rsidRPr="009076F0">
        <w:rPr>
          <w:rFonts w:ascii="Times New Roman" w:hAnsi="Times New Roman" w:cs="Times New Roman"/>
          <w:b/>
          <w:bCs/>
          <w:sz w:val="24"/>
          <w:szCs w:val="24"/>
          <w:vertAlign w:val="superscript"/>
        </w:rPr>
        <w:t xml:space="preserve"> </w:t>
      </w:r>
      <m:oMath>
        <m:sSup>
          <m:sSupPr>
            <m:ctrlPr>
              <w:rPr>
                <w:rFonts w:ascii="Cambria Math" w:hAnsi="Cambria Math" w:cs="Times New Roman"/>
                <w:b/>
                <w:bCs/>
                <w:i/>
                <w:sz w:val="24"/>
                <w:szCs w:val="24"/>
                <w:vertAlign w:val="superscript"/>
              </w:rPr>
            </m:ctrlPr>
          </m:sSupPr>
          <m:e>
            <m:r>
              <m:rPr>
                <m:sty m:val="bi"/>
              </m:rPr>
              <w:rPr>
                <w:rFonts w:ascii="Cambria Math" w:hAnsi="Cambria Math" w:cs="Times New Roman"/>
                <w:sz w:val="24"/>
                <w:szCs w:val="24"/>
                <w:vertAlign w:val="superscript"/>
              </w:rPr>
              <m:t>2</m:t>
            </m:r>
          </m:e>
          <m:sup>
            <m:r>
              <m:rPr>
                <m:sty m:val="bi"/>
              </m:rPr>
              <w:rPr>
                <w:rFonts w:ascii="Cambria Math" w:hAnsi="Cambria Math" w:cs="Times New Roman"/>
                <w:sz w:val="24"/>
                <w:szCs w:val="24"/>
                <w:vertAlign w:val="superscript"/>
              </w:rPr>
              <m:t>5</m:t>
            </m:r>
          </m:sup>
        </m:sSup>
        <m:r>
          <m:rPr>
            <m:sty m:val="bi"/>
          </m:rPr>
          <w:rPr>
            <w:rFonts w:ascii="Cambria Math" w:hAnsi="Cambria Math" w:cs="Times New Roman"/>
            <w:sz w:val="24"/>
            <w:szCs w:val="24"/>
            <w:vertAlign w:val="superscript"/>
          </w:rPr>
          <m:t xml:space="preserve"> </m:t>
        </m:r>
      </m:oMath>
      <w:r w:rsidRPr="009076F0">
        <w:rPr>
          <w:rFonts w:ascii="Times New Roman" w:hAnsi="Times New Roman" w:cs="Times New Roman"/>
          <w:b/>
          <w:bCs/>
          <w:sz w:val="24"/>
          <w:szCs w:val="24"/>
        </w:rPr>
        <w:t xml:space="preserve"> Factorial Design and 1 Center Point</w:t>
      </w: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pStyle w:val="NoSpacing"/>
        <w:spacing w:line="480" w:lineRule="auto"/>
        <w:jc w:val="both"/>
        <w:rPr>
          <w:rFonts w:ascii="Times New Roman" w:hAnsi="Times New Roman" w:cs="Times New Roman"/>
          <w:noProof/>
          <w:sz w:val="20"/>
        </w:rPr>
      </w:pPr>
    </w:p>
    <w:p w:rsidR="00BC6BA9" w:rsidRPr="009076F0" w:rsidRDefault="00BC6BA9" w:rsidP="00BC6BA9">
      <w:pPr>
        <w:pStyle w:val="NoSpacing"/>
        <w:spacing w:line="480" w:lineRule="auto"/>
        <w:jc w:val="both"/>
        <w:rPr>
          <w:rFonts w:ascii="Times New Roman" w:hAnsi="Times New Roman" w:cs="Times New Roman"/>
          <w:noProof/>
          <w:sz w:val="20"/>
        </w:rPr>
      </w:pPr>
    </w:p>
    <w:p w:rsidR="00BC6BA9" w:rsidRPr="009076F0" w:rsidRDefault="00BC6BA9" w:rsidP="00BC6BA9">
      <w:pPr>
        <w:pStyle w:val="NoSpacing"/>
        <w:spacing w:line="480" w:lineRule="auto"/>
        <w:jc w:val="both"/>
        <w:rPr>
          <w:rFonts w:ascii="Times New Roman" w:hAnsi="Times New Roman" w:cs="Times New Roman"/>
          <w:bCs/>
          <w:sz w:val="36"/>
          <w:szCs w:val="24"/>
        </w:rPr>
      </w:pPr>
      <w:r w:rsidRPr="009076F0">
        <w:rPr>
          <w:rFonts w:ascii="Times New Roman" w:hAnsi="Times New Roman" w:cs="Times New Roman"/>
          <w:noProof/>
          <w:sz w:val="20"/>
        </w:rPr>
        <w:lastRenderedPageBreak/>
        <w:t>Residual</w:t>
      </w:r>
      <w:r w:rsidRPr="009076F0">
        <w:rPr>
          <w:rFonts w:ascii="Times New Roman" w:hAnsi="Times New Roman" w:cs="Times New Roman"/>
          <w:bCs/>
          <w:sz w:val="24"/>
          <w:szCs w:val="24"/>
        </w:rPr>
        <w:t xml:space="preserve">           </w:t>
      </w:r>
      <w:r w:rsidRPr="009076F0">
        <w:rPr>
          <w:noProof/>
        </w:rPr>
        <w:drawing>
          <wp:inline distT="0" distB="0" distL="0" distR="0" wp14:anchorId="1B45ABFB" wp14:editId="5AE36CD0">
            <wp:extent cx="5943089" cy="1581150"/>
            <wp:effectExtent l="0" t="0" r="635" b="0"/>
            <wp:docPr id="690230468" name="Picture 6902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8773" name=""/>
                    <pic:cNvPicPr/>
                  </pic:nvPicPr>
                  <pic:blipFill rotWithShape="1">
                    <a:blip r:embed="rId58"/>
                    <a:srcRect l="33634" t="5343" r="3927" b="6350"/>
                    <a:stretch/>
                  </pic:blipFill>
                  <pic:spPr bwMode="auto">
                    <a:xfrm>
                      <a:off x="0" y="0"/>
                      <a:ext cx="5945212" cy="1581715"/>
                    </a:xfrm>
                    <a:prstGeom prst="rect">
                      <a:avLst/>
                    </a:prstGeom>
                    <a:ln>
                      <a:noFill/>
                    </a:ln>
                    <a:extLst>
                      <a:ext uri="{53640926-AAD7-44D8-BBD7-CCE9431645EC}">
                        <a14:shadowObscured xmlns:a14="http://schemas.microsoft.com/office/drawing/2010/main"/>
                      </a:ext>
                    </a:extLst>
                  </pic:spPr>
                </pic:pic>
              </a:graphicData>
            </a:graphic>
          </wp:inline>
        </w:drawing>
      </w:r>
      <w:r w:rsidRPr="009076F0">
        <w:rPr>
          <w:rFonts w:ascii="Times New Roman" w:hAnsi="Times New Roman" w:cs="Times New Roman"/>
          <w:bCs/>
          <w:sz w:val="24"/>
          <w:szCs w:val="24"/>
        </w:rPr>
        <w:t xml:space="preserve">                                                        </w:t>
      </w:r>
      <w:r w:rsidRPr="009076F0">
        <w:rPr>
          <w:rFonts w:ascii="Times New Roman" w:hAnsi="Times New Roman" w:cs="Times New Roman"/>
          <w:bCs/>
          <w:sz w:val="36"/>
          <w:szCs w:val="24"/>
        </w:rPr>
        <w:t xml:space="preserve">                 </w:t>
      </w:r>
      <w:r w:rsidRPr="009076F0">
        <w:rPr>
          <w:rFonts w:ascii="Times New Roman" w:hAnsi="Times New Roman" w:cs="Times New Roman"/>
          <w:b/>
          <w:bCs/>
          <w:sz w:val="20"/>
          <w:szCs w:val="24"/>
        </w:rPr>
        <w:t xml:space="preserve">                                                                                   </w:t>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24"/>
          <w:szCs w:val="24"/>
        </w:rPr>
        <w:t xml:space="preserve">                                                                       </w:t>
      </w:r>
      <w:r w:rsidRPr="009076F0">
        <w:rPr>
          <w:rFonts w:ascii="Times New Roman" w:hAnsi="Times New Roman" w:cs="Times New Roman"/>
          <w:bCs/>
          <w:sz w:val="24"/>
          <w:szCs w:val="24"/>
        </w:rPr>
        <w:t xml:space="preserve"> Run</w:t>
      </w:r>
    </w:p>
    <w:p w:rsidR="00BC6BA9" w:rsidRPr="00AB27A6" w:rsidRDefault="00AB27A6" w:rsidP="00BC6BA9">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00BC6BA9" w:rsidRPr="009076F0">
        <w:rPr>
          <w:rFonts w:ascii="Times New Roman" w:hAnsi="Times New Roman" w:cs="Times New Roman"/>
          <w:b/>
          <w:bCs/>
          <w:sz w:val="24"/>
          <w:szCs w:val="24"/>
        </w:rPr>
        <w:t>: Residual Vs Run for FCCCD with</w:t>
      </w:r>
      <w:r w:rsidR="00BC6BA9" w:rsidRPr="009076F0">
        <w:rPr>
          <w:rFonts w:ascii="Times New Roman" w:hAnsi="Times New Roman" w:cs="Times New Roman"/>
          <w:b/>
          <w:bCs/>
          <w:sz w:val="24"/>
          <w:szCs w:val="24"/>
          <w:vertAlign w:val="superscript"/>
        </w:rPr>
        <w:t xml:space="preserve"> </w:t>
      </w:r>
      <w:r w:rsidR="00BC6BA9" w:rsidRPr="009076F0">
        <w:rPr>
          <w:rFonts w:ascii="Times New Roman" w:hAnsi="Times New Roman" w:cs="Times New Roman"/>
          <w:b/>
          <w:bCs/>
          <w:sz w:val="24"/>
          <w:szCs w:val="24"/>
        </w:rPr>
        <w:t>2</w:t>
      </w:r>
      <w:r w:rsidR="00BC6BA9" w:rsidRPr="009076F0">
        <w:rPr>
          <w:rFonts w:ascii="Times New Roman" w:hAnsi="Times New Roman" w:cs="Times New Roman"/>
          <w:b/>
          <w:bCs/>
          <w:sz w:val="24"/>
          <w:szCs w:val="24"/>
          <w:vertAlign w:val="superscript"/>
        </w:rPr>
        <w:t>5</w:t>
      </w:r>
      <w:r w:rsidR="00BC6BA9" w:rsidRPr="009076F0">
        <w:rPr>
          <w:rFonts w:ascii="Times New Roman" w:hAnsi="Times New Roman" w:cs="Times New Roman"/>
          <w:b/>
          <w:bCs/>
          <w:sz w:val="24"/>
          <w:szCs w:val="24"/>
        </w:rPr>
        <w:t xml:space="preserve"> Fact</w:t>
      </w:r>
      <w:r>
        <w:rPr>
          <w:rFonts w:ascii="Times New Roman" w:hAnsi="Times New Roman" w:cs="Times New Roman"/>
          <w:b/>
          <w:bCs/>
          <w:sz w:val="24"/>
          <w:szCs w:val="24"/>
        </w:rPr>
        <w:t>orial Design and 5 Center Point</w:t>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36"/>
          <w:szCs w:val="24"/>
        </w:rPr>
        <w:t xml:space="preserve"> </w:t>
      </w:r>
      <w:r w:rsidRPr="009076F0">
        <w:rPr>
          <w:rFonts w:ascii="Times New Roman" w:hAnsi="Times New Roman" w:cs="Times New Roman"/>
          <w:bCs/>
          <w:sz w:val="20"/>
          <w:szCs w:val="24"/>
        </w:rPr>
        <w:t>Residual</w:t>
      </w:r>
    </w:p>
    <w:p w:rsidR="00BC6BA9" w:rsidRPr="009076F0" w:rsidRDefault="00BC6BA9" w:rsidP="00BC6BA9">
      <w:pPr>
        <w:pStyle w:val="NoSpacing"/>
        <w:spacing w:line="480" w:lineRule="auto"/>
        <w:jc w:val="both"/>
        <w:rPr>
          <w:rFonts w:ascii="Times New Roman" w:hAnsi="Times New Roman" w:cs="Times New Roman"/>
          <w:sz w:val="24"/>
          <w:szCs w:val="24"/>
        </w:rPr>
      </w:pPr>
      <w:r w:rsidRPr="009076F0">
        <w:rPr>
          <w:rFonts w:ascii="Times New Roman" w:hAnsi="Times New Roman" w:cs="Times New Roman"/>
          <w:noProof/>
        </w:rPr>
        <w:drawing>
          <wp:inline distT="0" distB="0" distL="0" distR="0" wp14:anchorId="61D23CFB" wp14:editId="597A45B8">
            <wp:extent cx="6176010" cy="1266825"/>
            <wp:effectExtent l="0" t="0" r="0" b="9525"/>
            <wp:docPr id="690230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22801" name=""/>
                    <pic:cNvPicPr/>
                  </pic:nvPicPr>
                  <pic:blipFill rotWithShape="1">
                    <a:blip r:embed="rId59"/>
                    <a:srcRect l="34353" t="5598" r="3932" b="9145"/>
                    <a:stretch/>
                  </pic:blipFill>
                  <pic:spPr bwMode="auto">
                    <a:xfrm>
                      <a:off x="0" y="0"/>
                      <a:ext cx="6200561" cy="1271861"/>
                    </a:xfrm>
                    <a:prstGeom prst="rect">
                      <a:avLst/>
                    </a:prstGeom>
                    <a:ln>
                      <a:noFill/>
                    </a:ln>
                    <a:extLst>
                      <a:ext uri="{53640926-AAD7-44D8-BBD7-CCE9431645EC}">
                        <a14:shadowObscured xmlns:a14="http://schemas.microsoft.com/office/drawing/2010/main"/>
                      </a:ext>
                    </a:extLst>
                  </pic:spPr>
                </pic:pic>
              </a:graphicData>
            </a:graphic>
          </wp:inline>
        </w:drawing>
      </w:r>
    </w:p>
    <w:p w:rsidR="00BC6BA9" w:rsidRPr="009076F0" w:rsidRDefault="00BC6BA9" w:rsidP="00BC6BA9">
      <w:pPr>
        <w:pStyle w:val="NoSpacing"/>
        <w:spacing w:line="480" w:lineRule="auto"/>
        <w:jc w:val="both"/>
        <w:rPr>
          <w:rFonts w:ascii="Times New Roman" w:hAnsi="Times New Roman" w:cs="Times New Roman"/>
          <w:bCs/>
          <w:sz w:val="24"/>
          <w:szCs w:val="24"/>
        </w:rPr>
      </w:pPr>
      <w:r w:rsidRPr="009076F0">
        <w:rPr>
          <w:rFonts w:ascii="Times New Roman" w:hAnsi="Times New Roman" w:cs="Times New Roman"/>
          <w:b/>
          <w:bCs/>
          <w:sz w:val="24"/>
          <w:szCs w:val="24"/>
        </w:rPr>
        <w:t xml:space="preserve">                                                                                     </w:t>
      </w:r>
      <w:r w:rsidRPr="009076F0">
        <w:rPr>
          <w:rFonts w:ascii="Times New Roman" w:hAnsi="Times New Roman" w:cs="Times New Roman"/>
          <w:bCs/>
          <w:sz w:val="32"/>
          <w:szCs w:val="24"/>
        </w:rPr>
        <w:t xml:space="preserve"> </w:t>
      </w:r>
      <w:r w:rsidRPr="009076F0">
        <w:rPr>
          <w:rFonts w:ascii="Times New Roman" w:hAnsi="Times New Roman" w:cs="Times New Roman"/>
          <w:bCs/>
          <w:sz w:val="18"/>
          <w:szCs w:val="24"/>
        </w:rPr>
        <w:t>Run</w:t>
      </w:r>
    </w:p>
    <w:p w:rsidR="0090202E" w:rsidRDefault="00AB27A6" w:rsidP="00BC6BA9">
      <w:pPr>
        <w:pStyle w:val="NoSpacing"/>
        <w:spacing w:line="480" w:lineRule="auto"/>
        <w:jc w:val="both"/>
        <w:rPr>
          <w:rFonts w:ascii="Times New Roman" w:hAnsi="Times New Roman" w:cs="Times New Roman"/>
          <w:noProof/>
        </w:rPr>
      </w:pPr>
      <w:r>
        <w:rPr>
          <w:rFonts w:ascii="Times New Roman" w:hAnsi="Times New Roman" w:cs="Times New Roman"/>
          <w:b/>
          <w:bCs/>
          <w:sz w:val="24"/>
          <w:szCs w:val="24"/>
        </w:rPr>
        <w:t>Figure 3</w:t>
      </w:r>
      <w:r w:rsidR="00BC6BA9" w:rsidRPr="009076F0">
        <w:rPr>
          <w:rFonts w:ascii="Times New Roman" w:hAnsi="Times New Roman" w:cs="Times New Roman"/>
          <w:b/>
          <w:bCs/>
          <w:sz w:val="24"/>
          <w:szCs w:val="24"/>
        </w:rPr>
        <w:t xml:space="preserve">: Residual Vs Run for FCCCD with </w:t>
      </w:r>
      <m:oMath>
        <m:sSubSup>
          <m:sSubSupPr>
            <m:ctrlPr>
              <w:rPr>
                <w:rFonts w:ascii="Cambria Math" w:hAnsi="Cambria Math" w:cs="Times New Roman"/>
                <w:b/>
                <w:bCs/>
                <w:sz w:val="24"/>
                <w:szCs w:val="24"/>
              </w:rPr>
            </m:ctrlPr>
          </m:sSubSupPr>
          <m:e>
            <m:r>
              <m:rPr>
                <m:sty m:val="bi"/>
              </m:rPr>
              <w:rPr>
                <w:rFonts w:ascii="Cambria Math" w:hAnsi="Cambria Math" w:cs="Times New Roman"/>
                <w:sz w:val="24"/>
                <w:szCs w:val="24"/>
              </w:rPr>
              <m:t>2</m:t>
            </m:r>
          </m:e>
          <m:sub>
            <m:r>
              <m:rPr>
                <m:sty m:val="bi"/>
              </m:rPr>
              <w:rPr>
                <w:rFonts w:ascii="Cambria Math" w:hAnsi="Cambria Math" w:cs="Times New Roman"/>
                <w:sz w:val="24"/>
                <w:szCs w:val="24"/>
              </w:rPr>
              <m:t>V</m:t>
            </m:r>
          </m:sub>
          <m:sup>
            <m:r>
              <m:rPr>
                <m:sty m:val="bi"/>
              </m:rPr>
              <w:rPr>
                <w:rFonts w:ascii="Cambria Math" w:hAnsi="Cambria Math" w:cs="Times New Roman"/>
                <w:sz w:val="24"/>
                <w:szCs w:val="24"/>
              </w:rPr>
              <m:t>5-1</m:t>
            </m:r>
          </m:sup>
        </m:sSubSup>
      </m:oMath>
      <w:r w:rsidR="00BC6BA9" w:rsidRPr="009076F0">
        <w:rPr>
          <w:rFonts w:ascii="Times New Roman" w:hAnsi="Times New Roman" w:cs="Times New Roman"/>
          <w:b/>
          <w:bCs/>
          <w:sz w:val="24"/>
          <w:szCs w:val="24"/>
        </w:rPr>
        <w:t xml:space="preserve"> Facto</w:t>
      </w:r>
      <w:r w:rsidR="0090202E">
        <w:rPr>
          <w:rFonts w:ascii="Times New Roman" w:hAnsi="Times New Roman" w:cs="Times New Roman"/>
          <w:b/>
          <w:bCs/>
          <w:sz w:val="24"/>
          <w:szCs w:val="24"/>
        </w:rPr>
        <w:t xml:space="preserve">rial Design and 1 Center Point </w:t>
      </w:r>
      <w:r w:rsidR="00BC6BA9" w:rsidRPr="009076F0">
        <w:rPr>
          <w:rFonts w:ascii="Times New Roman" w:hAnsi="Times New Roman" w:cs="Times New Roman"/>
          <w:noProof/>
        </w:rPr>
        <w:t xml:space="preserve">     </w:t>
      </w: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6E08C9" w:rsidRDefault="006E08C9" w:rsidP="00BC6BA9">
      <w:pPr>
        <w:pStyle w:val="NoSpacing"/>
        <w:spacing w:line="480" w:lineRule="auto"/>
        <w:jc w:val="both"/>
        <w:rPr>
          <w:rFonts w:ascii="Times New Roman" w:hAnsi="Times New Roman" w:cs="Times New Roman"/>
          <w:b/>
          <w:noProof/>
        </w:rPr>
      </w:pPr>
    </w:p>
    <w:p w:rsidR="0090202E" w:rsidRPr="0090202E" w:rsidRDefault="0090202E" w:rsidP="00BC6BA9">
      <w:pPr>
        <w:pStyle w:val="NoSpacing"/>
        <w:spacing w:line="480" w:lineRule="auto"/>
        <w:jc w:val="both"/>
        <w:rPr>
          <w:rFonts w:ascii="Times New Roman" w:hAnsi="Times New Roman" w:cs="Times New Roman"/>
          <w:b/>
          <w:noProof/>
        </w:rPr>
      </w:pPr>
      <w:r w:rsidRPr="0090202E">
        <w:rPr>
          <w:rFonts w:ascii="Times New Roman" w:hAnsi="Times New Roman" w:cs="Times New Roman"/>
          <w:b/>
          <w:noProof/>
        </w:rPr>
        <w:t>Residual</w:t>
      </w:r>
    </w:p>
    <w:p w:rsidR="00BC6BA9" w:rsidRPr="009076F0" w:rsidRDefault="00BC6BA9" w:rsidP="00BC6BA9">
      <w:pPr>
        <w:pStyle w:val="NoSpacing"/>
        <w:spacing w:line="480" w:lineRule="auto"/>
        <w:jc w:val="both"/>
        <w:rPr>
          <w:rFonts w:ascii="Times New Roman" w:hAnsi="Times New Roman" w:cs="Times New Roman"/>
          <w:b/>
          <w:bCs/>
          <w:sz w:val="24"/>
          <w:szCs w:val="24"/>
        </w:rPr>
      </w:pPr>
      <w:r w:rsidRPr="009076F0">
        <w:rPr>
          <w:noProof/>
        </w:rPr>
        <w:lastRenderedPageBreak/>
        <w:drawing>
          <wp:inline distT="0" distB="0" distL="0" distR="0" wp14:anchorId="42D18A32" wp14:editId="7BAF7EA5">
            <wp:extent cx="5972175" cy="1371600"/>
            <wp:effectExtent l="0" t="0" r="0" b="0"/>
            <wp:docPr id="69023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26146" name=""/>
                    <pic:cNvPicPr/>
                  </pic:nvPicPr>
                  <pic:blipFill rotWithShape="1">
                    <a:blip r:embed="rId60"/>
                    <a:srcRect l="33815" t="4835" r="4090" b="8377"/>
                    <a:stretch/>
                  </pic:blipFill>
                  <pic:spPr bwMode="auto">
                    <a:xfrm>
                      <a:off x="0" y="0"/>
                      <a:ext cx="6028272" cy="1384484"/>
                    </a:xfrm>
                    <a:prstGeom prst="rect">
                      <a:avLst/>
                    </a:prstGeom>
                    <a:ln>
                      <a:noFill/>
                    </a:ln>
                    <a:extLst>
                      <a:ext uri="{53640926-AAD7-44D8-BBD7-CCE9431645EC}">
                        <a14:shadowObscured xmlns:a14="http://schemas.microsoft.com/office/drawing/2010/main"/>
                      </a:ext>
                    </a:extLst>
                  </pic:spPr>
                </pic:pic>
              </a:graphicData>
            </a:graphic>
          </wp:inline>
        </w:drawing>
      </w:r>
      <w:r w:rsidRPr="009076F0">
        <w:rPr>
          <w:rFonts w:ascii="Times New Roman" w:hAnsi="Times New Roman" w:cs="Times New Roman"/>
          <w:noProof/>
        </w:rPr>
        <w:t xml:space="preserve">   </w:t>
      </w:r>
      <w:r w:rsidR="0090202E">
        <w:rPr>
          <w:rFonts w:ascii="Times New Roman" w:hAnsi="Times New Roman" w:cs="Times New Roman"/>
          <w:noProof/>
        </w:rPr>
        <w:t xml:space="preserve">                                                                                      </w:t>
      </w:r>
      <w:r w:rsidR="0090202E" w:rsidRPr="0090202E">
        <w:rPr>
          <w:rFonts w:ascii="Times New Roman" w:hAnsi="Times New Roman" w:cs="Times New Roman"/>
          <w:b/>
          <w:noProof/>
        </w:rPr>
        <w:t>Run</w:t>
      </w:r>
      <w:r w:rsidRPr="009076F0">
        <w:rPr>
          <w:rFonts w:ascii="Times New Roman" w:hAnsi="Times New Roman" w:cs="Times New Roman"/>
          <w:noProof/>
        </w:rPr>
        <w:t xml:space="preserve">  </w:t>
      </w:r>
    </w:p>
    <w:p w:rsidR="00A4762C" w:rsidRPr="006E08C9" w:rsidRDefault="0090202E" w:rsidP="006E08C9">
      <w:pPr>
        <w:pStyle w:val="NoSpacing"/>
        <w:spacing w:line="480" w:lineRule="auto"/>
        <w:jc w:val="both"/>
        <w:rPr>
          <w:rFonts w:ascii="Times New Roman" w:hAnsi="Times New Roman" w:cs="Times New Roman"/>
          <w:b/>
          <w:bCs/>
          <w:sz w:val="24"/>
          <w:szCs w:val="24"/>
        </w:rPr>
      </w:pPr>
      <w:r>
        <w:rPr>
          <w:rFonts w:ascii="Times New Roman" w:hAnsi="Times New Roman"/>
          <w:noProof/>
        </w:rPr>
        <w:t xml:space="preserve">             </w:t>
      </w:r>
      <w:r w:rsidR="00BC6BA9" w:rsidRPr="009076F0">
        <w:rPr>
          <w:rFonts w:ascii="Times New Roman" w:hAnsi="Times New Roman"/>
          <w:noProof/>
        </w:rPr>
        <w:t xml:space="preserve"> </w:t>
      </w:r>
      <w:r w:rsidRPr="009076F0">
        <w:rPr>
          <w:rFonts w:ascii="Times New Roman" w:hAnsi="Times New Roman" w:cs="Times New Roman"/>
          <w:b/>
          <w:bCs/>
          <w:sz w:val="24"/>
          <w:szCs w:val="24"/>
        </w:rPr>
        <w:t>Fig</w:t>
      </w:r>
      <w:r>
        <w:rPr>
          <w:rFonts w:ascii="Times New Roman" w:hAnsi="Times New Roman" w:cs="Times New Roman"/>
          <w:b/>
          <w:bCs/>
          <w:sz w:val="24"/>
          <w:szCs w:val="24"/>
        </w:rPr>
        <w:t>ure 4</w:t>
      </w:r>
      <w:r w:rsidRPr="009076F0">
        <w:rPr>
          <w:rFonts w:ascii="Times New Roman" w:hAnsi="Times New Roman" w:cs="Times New Roman"/>
          <w:b/>
          <w:bCs/>
          <w:sz w:val="24"/>
          <w:szCs w:val="24"/>
        </w:rPr>
        <w:t>: Residual Vs Run for FCCCD with</w:t>
      </w:r>
      <w:r w:rsidRPr="009076F0">
        <w:rPr>
          <w:rFonts w:ascii="Times New Roman" w:hAnsi="Times New Roman" w:cs="Times New Roman"/>
          <w:b/>
          <w:bCs/>
          <w:sz w:val="24"/>
          <w:szCs w:val="24"/>
          <w:vertAlign w:val="superscript"/>
        </w:rPr>
        <w:t xml:space="preserve"> </w:t>
      </w:r>
      <m:oMath>
        <m:sSubSup>
          <m:sSubSupPr>
            <m:ctrlPr>
              <w:rPr>
                <w:rFonts w:ascii="Cambria Math" w:hAnsi="Cambria Math" w:cs="Times New Roman"/>
                <w:b/>
                <w:bCs/>
                <w:i/>
                <w:kern w:val="2"/>
                <w:sz w:val="24"/>
                <w:szCs w:val="24"/>
                <w:vertAlign w:val="superscript"/>
                <w14:ligatures w14:val="standardContextual"/>
              </w:rPr>
            </m:ctrlPr>
          </m:sSubSupPr>
          <m:e>
            <m:r>
              <m:rPr>
                <m:sty m:val="bi"/>
              </m:rPr>
              <w:rPr>
                <w:rFonts w:ascii="Cambria Math" w:hAnsi="Cambria Math" w:cs="Times New Roman"/>
                <w:sz w:val="24"/>
                <w:szCs w:val="24"/>
                <w:vertAlign w:val="superscript"/>
              </w:rPr>
              <m:t>2</m:t>
            </m:r>
          </m:e>
          <m:sub>
            <m:r>
              <m:rPr>
                <m:sty m:val="bi"/>
              </m:rPr>
              <w:rPr>
                <w:rFonts w:ascii="Cambria Math" w:hAnsi="Cambria Math" w:cs="Times New Roman"/>
                <w:sz w:val="24"/>
                <w:szCs w:val="24"/>
                <w:vertAlign w:val="superscript"/>
              </w:rPr>
              <m:t>V</m:t>
            </m:r>
          </m:sub>
          <m:sup>
            <m:r>
              <m:rPr>
                <m:sty m:val="bi"/>
              </m:rPr>
              <w:rPr>
                <w:rFonts w:ascii="Cambria Math" w:hAnsi="Cambria Math" w:cs="Times New Roman"/>
                <w:sz w:val="24"/>
                <w:szCs w:val="24"/>
                <w:vertAlign w:val="superscript"/>
              </w:rPr>
              <m:t>5-1</m:t>
            </m:r>
          </m:sup>
        </m:sSubSup>
      </m:oMath>
      <w:r w:rsidRPr="009076F0">
        <w:rPr>
          <w:rFonts w:ascii="Times New Roman" w:hAnsi="Times New Roman" w:cs="Times New Roman"/>
          <w:b/>
          <w:bCs/>
          <w:sz w:val="24"/>
          <w:szCs w:val="24"/>
        </w:rPr>
        <w:t xml:space="preserve"> Factorial Design and 5 Cen</w:t>
      </w:r>
      <w:r w:rsidR="006E08C9">
        <w:rPr>
          <w:rFonts w:ascii="Times New Roman" w:hAnsi="Times New Roman" w:cs="Times New Roman"/>
          <w:b/>
          <w:bCs/>
          <w:sz w:val="24"/>
          <w:szCs w:val="24"/>
        </w:rPr>
        <w:t>ter Point</w:t>
      </w:r>
      <w:r w:rsidR="00BC6BA9" w:rsidRPr="009076F0">
        <w:rPr>
          <w:rFonts w:ascii="Times New Roman" w:hAnsi="Times New Roman"/>
          <w:noProof/>
        </w:rPr>
        <w:t xml:space="preserve">             </w:t>
      </w:r>
      <w:r w:rsidR="006E08C9">
        <w:rPr>
          <w:rFonts w:ascii="Times New Roman" w:hAnsi="Times New Roman"/>
          <w:noProof/>
        </w:rPr>
        <w:t xml:space="preserve">                              </w:t>
      </w:r>
      <w:r w:rsidR="00BC6BA9" w:rsidRPr="009076F0">
        <w:rPr>
          <w:rFonts w:ascii="Times New Roman" w:hAnsi="Times New Roman"/>
          <w:bCs/>
          <w:sz w:val="24"/>
          <w:szCs w:val="24"/>
        </w:rPr>
        <w:t xml:space="preserve">           </w:t>
      </w:r>
    </w:p>
    <w:p w:rsidR="00BC6BA9" w:rsidRPr="00A4762C" w:rsidRDefault="00C171E9" w:rsidP="00A4762C">
      <w:pPr>
        <w:spacing w:line="480" w:lineRule="auto"/>
        <w:jc w:val="both"/>
        <w:rPr>
          <w:rFonts w:ascii="Times New Roman" w:hAnsi="Times New Roman"/>
          <w:bCs/>
          <w:sz w:val="24"/>
          <w:szCs w:val="24"/>
        </w:rPr>
      </w:pPr>
      <w:r>
        <w:rPr>
          <w:rFonts w:ascii="Times New Roman" w:hAnsi="Times New Roman"/>
          <w:b/>
          <w:bCs/>
          <w:sz w:val="24"/>
          <w:szCs w:val="24"/>
        </w:rPr>
        <w:t>5. Discussion of Results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reduced quadratic model developed across differe</w:t>
      </w:r>
      <w:r>
        <w:rPr>
          <w:rFonts w:ascii="Times New Roman" w:hAnsi="Times New Roman"/>
          <w:sz w:val="24"/>
          <w:szCs w:val="24"/>
        </w:rPr>
        <w:t xml:space="preserve">nt factorial designs (Tables </w:t>
      </w:r>
      <w:r w:rsidRPr="00635349">
        <w:rPr>
          <w:rFonts w:ascii="Times New Roman" w:hAnsi="Times New Roman"/>
          <w:sz w:val="24"/>
          <w:szCs w:val="24"/>
        </w:rPr>
        <w:t>1–</w:t>
      </w:r>
      <w:r>
        <w:rPr>
          <w:rFonts w:ascii="Times New Roman" w:hAnsi="Times New Roman"/>
          <w:sz w:val="24"/>
          <w:szCs w:val="24"/>
        </w:rPr>
        <w:t xml:space="preserve"> 4</w:t>
      </w:r>
      <w:r w:rsidRPr="00635349">
        <w:rPr>
          <w:rFonts w:ascii="Times New Roman" w:hAnsi="Times New Roman"/>
          <w:sz w:val="24"/>
          <w:szCs w:val="24"/>
        </w:rPr>
        <w:t>) demonstrates a high level of significance (p &lt; 0.0001), indicating its effectiveness in explaining the variability in the response. The analysis reveals several key insights into the influence of main factors and interactions on the response variable.</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For the Full Factorial Design with 1 Center Point, significant main effects include factors B, C, D, and E, along with critical interactions BC, BD, and DE. Notably, factor D exhibits pronounced non-linearity, contributing to the complexity of the model. Similarly, when the Full Factorial Design is expanded to 5 Center Points, factor B (Length of Beam) emerges as the dominant contributor (F = 162.51). Significant interactions, particularly CD, BC, and BD, further emphasize the interplay between variables. However, the presence of a significant lack of fit (p = 0.0034) suggests that additional model refinements may be necessary to improve predictive accuracy.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Fractional Factorial Design with 1 Center Point mirrors these findings, with factors B, C, and D exerting a strong influence on the response. The presence of significant interactions, such as BC, BD, and DE, further highlights the complexity of factor relationships. The inclusion of quadratic terms in the model suggests notable non-linearity, reinforcing the importance of higher-order effects. When the Fractional Factorial Design is adjusted to 5 Center Points, the model maintains its robustness, with no significant lack of fit (p = 0.1359). This result confirms the model’s adequacy, supporting its use in practical applications.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 further evaluation o</w:t>
      </w:r>
      <w:r>
        <w:rPr>
          <w:rFonts w:ascii="Times New Roman" w:hAnsi="Times New Roman"/>
          <w:sz w:val="24"/>
          <w:szCs w:val="24"/>
        </w:rPr>
        <w:t xml:space="preserve">f model coefficients (Tables </w:t>
      </w:r>
      <w:r w:rsidRPr="00635349">
        <w:rPr>
          <w:rFonts w:ascii="Times New Roman" w:hAnsi="Times New Roman"/>
          <w:sz w:val="24"/>
          <w:szCs w:val="24"/>
        </w:rPr>
        <w:t>5</w:t>
      </w:r>
      <w:r>
        <w:rPr>
          <w:rFonts w:ascii="Times New Roman" w:hAnsi="Times New Roman"/>
          <w:sz w:val="24"/>
          <w:szCs w:val="24"/>
        </w:rPr>
        <w:t xml:space="preserve"> </w:t>
      </w:r>
      <w:r w:rsidRPr="00635349">
        <w:rPr>
          <w:rFonts w:ascii="Times New Roman" w:hAnsi="Times New Roman"/>
          <w:sz w:val="24"/>
          <w:szCs w:val="24"/>
        </w:rPr>
        <w:t>–</w:t>
      </w:r>
      <w:r>
        <w:rPr>
          <w:rFonts w:ascii="Times New Roman" w:hAnsi="Times New Roman"/>
          <w:sz w:val="24"/>
          <w:szCs w:val="24"/>
        </w:rPr>
        <w:t xml:space="preserve"> </w:t>
      </w:r>
      <w:r w:rsidRPr="00635349">
        <w:rPr>
          <w:rFonts w:ascii="Times New Roman" w:hAnsi="Times New Roman"/>
          <w:sz w:val="24"/>
          <w:szCs w:val="24"/>
        </w:rPr>
        <w:t>8) provides additional evidence of the model’s reliability, as indicated by the absence of multicollinearity (VIF ≈ 1.0000). This ensures that the estimated coefficients remain stable and interpretable.</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Among the main effects, factor B (X</w:t>
      </w:r>
      <w:r w:rsidRPr="00635349">
        <w:rPr>
          <w:rFonts w:ascii="Times New Roman" w:hAnsi="Times New Roman"/>
          <w:sz w:val="24"/>
          <w:szCs w:val="24"/>
          <w:vertAlign w:val="subscript"/>
        </w:rPr>
        <w:t>2</w:t>
      </w:r>
      <w:r w:rsidRPr="00635349">
        <w:rPr>
          <w:rFonts w:ascii="Times New Roman" w:hAnsi="Times New Roman"/>
          <w:sz w:val="24"/>
          <w:szCs w:val="24"/>
        </w:rPr>
        <w:t>) and factor E (X</w:t>
      </w:r>
      <w:r w:rsidRPr="00635349">
        <w:rPr>
          <w:rFonts w:ascii="Times New Roman" w:hAnsi="Times New Roman"/>
          <w:sz w:val="24"/>
          <w:szCs w:val="24"/>
          <w:vertAlign w:val="subscript"/>
        </w:rPr>
        <w:t>5</w:t>
      </w:r>
      <w:r w:rsidRPr="00635349">
        <w:rPr>
          <w:rFonts w:ascii="Times New Roman" w:hAnsi="Times New Roman"/>
          <w:sz w:val="24"/>
          <w:szCs w:val="24"/>
        </w:rPr>
        <w:t xml:space="preserve">) are identified as positive contributors to the response, suggesting that increasing their levels enhances system performance. In contrast, </w:t>
      </w:r>
      <w:r w:rsidRPr="00635349">
        <w:rPr>
          <w:rFonts w:ascii="Times New Roman" w:hAnsi="Times New Roman"/>
          <w:sz w:val="24"/>
          <w:szCs w:val="24"/>
        </w:rPr>
        <w:lastRenderedPageBreak/>
        <w:t>factors C (X</w:t>
      </w:r>
      <w:r w:rsidRPr="00635349">
        <w:rPr>
          <w:rFonts w:ascii="Times New Roman" w:hAnsi="Times New Roman"/>
          <w:sz w:val="24"/>
          <w:szCs w:val="24"/>
          <w:vertAlign w:val="subscript"/>
        </w:rPr>
        <w:t>3</w:t>
      </w:r>
      <w:r w:rsidRPr="00635349">
        <w:rPr>
          <w:rFonts w:ascii="Times New Roman" w:hAnsi="Times New Roman"/>
          <w:sz w:val="24"/>
          <w:szCs w:val="24"/>
        </w:rPr>
        <w:t>) and D (X</w:t>
      </w:r>
      <w:r w:rsidRPr="00635349">
        <w:rPr>
          <w:rFonts w:ascii="Times New Roman" w:hAnsi="Times New Roman"/>
          <w:sz w:val="24"/>
          <w:szCs w:val="24"/>
          <w:vertAlign w:val="subscript"/>
        </w:rPr>
        <w:t>4</w:t>
      </w:r>
      <w:r w:rsidRPr="00635349">
        <w:rPr>
          <w:rFonts w:ascii="Times New Roman" w:hAnsi="Times New Roman"/>
          <w:sz w:val="24"/>
          <w:szCs w:val="24"/>
        </w:rPr>
        <w:t>) negatively affect the response, indicating that their excessive presence may lead to suboptimal outcomes.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analysis of interaction effects reveals that certain factor combinations significantly alter the response. For instance, negative interactions (BC, BD, and DE) reduce the response value, suggesting possible antagonistic effects when these factors are combined. Conversely, the CD interaction exhibits a positive influence, enhancing the response variable. Additionally, the presence of a significant quadratic effect for D² confirms the presence of non-linearity, further reinforcing the complexity of the system under study.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A similar pattern is observed in the Fractional Factorial Design, where main, interaction, and quadratic terms continue to exhibit a significant influence. The persistence of these effects across different factorial configurations underscores the reliability of the experimental design in capturing the essential dynamics of the process.</w:t>
      </w:r>
    </w:p>
    <w:p w:rsidR="00A4762C" w:rsidRPr="00635349" w:rsidRDefault="00A4762C" w:rsidP="00A97053">
      <w:pPr>
        <w:jc w:val="both"/>
        <w:rPr>
          <w:rFonts w:ascii="Times New Roman" w:hAnsi="Times New Roman"/>
          <w:sz w:val="24"/>
          <w:szCs w:val="24"/>
        </w:rPr>
      </w:pPr>
      <w:r>
        <w:rPr>
          <w:rFonts w:ascii="Times New Roman" w:hAnsi="Times New Roman"/>
          <w:sz w:val="24"/>
          <w:szCs w:val="24"/>
        </w:rPr>
        <w:t xml:space="preserve">The effect summary (Tables </w:t>
      </w:r>
      <w:r w:rsidRPr="00635349">
        <w:rPr>
          <w:rFonts w:ascii="Times New Roman" w:hAnsi="Times New Roman"/>
          <w:sz w:val="24"/>
          <w:szCs w:val="24"/>
        </w:rPr>
        <w:t>9</w:t>
      </w:r>
      <w:r>
        <w:rPr>
          <w:rFonts w:ascii="Times New Roman" w:hAnsi="Times New Roman"/>
          <w:sz w:val="24"/>
          <w:szCs w:val="24"/>
        </w:rPr>
        <w:t xml:space="preserve"> </w:t>
      </w:r>
      <w:r w:rsidRPr="00635349">
        <w:rPr>
          <w:rFonts w:ascii="Times New Roman" w:hAnsi="Times New Roman"/>
          <w:sz w:val="24"/>
          <w:szCs w:val="24"/>
        </w:rPr>
        <w:t>–12) further validates the key findings from the factorial models. Among all variables, factor D (X</w:t>
      </w:r>
      <w:r w:rsidRPr="00635349">
        <w:rPr>
          <w:rFonts w:ascii="Times New Roman" w:hAnsi="Times New Roman"/>
          <w:sz w:val="24"/>
          <w:szCs w:val="24"/>
          <w:vertAlign w:val="subscript"/>
        </w:rPr>
        <w:t>4</w:t>
      </w:r>
      <w:r w:rsidRPr="00635349">
        <w:rPr>
          <w:rFonts w:ascii="Times New Roman" w:hAnsi="Times New Roman"/>
          <w:sz w:val="24"/>
          <w:szCs w:val="24"/>
        </w:rPr>
        <w:t>) emerges as the most influential factor, followed by factor C (X</w:t>
      </w:r>
      <w:r w:rsidRPr="00635349">
        <w:rPr>
          <w:rFonts w:ascii="Times New Roman" w:hAnsi="Times New Roman"/>
          <w:sz w:val="24"/>
          <w:szCs w:val="24"/>
          <w:vertAlign w:val="subscript"/>
        </w:rPr>
        <w:t>3</w:t>
      </w:r>
      <w:r w:rsidRPr="00635349">
        <w:rPr>
          <w:rFonts w:ascii="Times New Roman" w:hAnsi="Times New Roman"/>
          <w:sz w:val="24"/>
          <w:szCs w:val="24"/>
        </w:rPr>
        <w:t>) and factor B (X</w:t>
      </w:r>
      <w:r w:rsidRPr="00635349">
        <w:rPr>
          <w:rFonts w:ascii="Times New Roman" w:hAnsi="Times New Roman"/>
          <w:sz w:val="24"/>
          <w:szCs w:val="24"/>
          <w:vertAlign w:val="subscript"/>
        </w:rPr>
        <w:t>2</w:t>
      </w:r>
      <w:r w:rsidRPr="00635349">
        <w:rPr>
          <w:rFonts w:ascii="Times New Roman" w:hAnsi="Times New Roman"/>
          <w:sz w:val="24"/>
          <w:szCs w:val="24"/>
        </w:rPr>
        <w:t>). These results underscore the critical role of these variables in shaping the response, reinforcing the need for their careful consideration in process optimization.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Moreover, the identificat</w:t>
      </w:r>
      <w:r>
        <w:rPr>
          <w:rFonts w:ascii="Times New Roman" w:hAnsi="Times New Roman"/>
          <w:sz w:val="24"/>
          <w:szCs w:val="24"/>
        </w:rPr>
        <w:t xml:space="preserve">ion of significant interactions, </w:t>
      </w:r>
      <w:r w:rsidRPr="00635349">
        <w:rPr>
          <w:rFonts w:ascii="Times New Roman" w:hAnsi="Times New Roman"/>
          <w:sz w:val="24"/>
          <w:szCs w:val="24"/>
        </w:rPr>
        <w:t>particularly X</w:t>
      </w:r>
      <w:r w:rsidRPr="00635349">
        <w:rPr>
          <w:rFonts w:ascii="Times New Roman" w:hAnsi="Times New Roman"/>
          <w:sz w:val="24"/>
          <w:szCs w:val="24"/>
          <w:vertAlign w:val="subscript"/>
        </w:rPr>
        <w:t>3</w:t>
      </w:r>
      <w:r w:rsidRPr="00635349">
        <w:rPr>
          <w:rFonts w:ascii="Times New Roman" w:hAnsi="Times New Roman"/>
          <w:sz w:val="24"/>
          <w:szCs w:val="24"/>
        </w:rPr>
        <w:t>X</w:t>
      </w:r>
      <w:r w:rsidRPr="00635349">
        <w:rPr>
          <w:rFonts w:ascii="Times New Roman" w:hAnsi="Times New Roman"/>
          <w:sz w:val="24"/>
          <w:szCs w:val="24"/>
          <w:vertAlign w:val="subscript"/>
        </w:rPr>
        <w:t xml:space="preserve">4 </w:t>
      </w:r>
      <w:r w:rsidRPr="00635349">
        <w:rPr>
          <w:rFonts w:ascii="Times New Roman" w:hAnsi="Times New Roman"/>
          <w:sz w:val="24"/>
          <w:szCs w:val="24"/>
        </w:rPr>
        <w:t>and X</w:t>
      </w:r>
      <w:r w:rsidRPr="00635349">
        <w:rPr>
          <w:rFonts w:ascii="Times New Roman" w:hAnsi="Times New Roman"/>
          <w:sz w:val="24"/>
          <w:szCs w:val="24"/>
          <w:vertAlign w:val="subscript"/>
        </w:rPr>
        <w:t>2</w:t>
      </w:r>
      <w:r w:rsidRPr="00635349">
        <w:rPr>
          <w:rFonts w:ascii="Times New Roman" w:hAnsi="Times New Roman"/>
          <w:sz w:val="24"/>
          <w:szCs w:val="24"/>
        </w:rPr>
        <w:t>X</w:t>
      </w:r>
      <w:r w:rsidRPr="00635349">
        <w:rPr>
          <w:rFonts w:ascii="Times New Roman" w:hAnsi="Times New Roman"/>
          <w:sz w:val="24"/>
          <w:szCs w:val="24"/>
          <w:vertAlign w:val="subscript"/>
        </w:rPr>
        <w:t>4</w:t>
      </w:r>
      <w:r>
        <w:rPr>
          <w:rFonts w:ascii="Times New Roman" w:hAnsi="Times New Roman"/>
          <w:sz w:val="24"/>
          <w:szCs w:val="24"/>
        </w:rPr>
        <w:t xml:space="preserve">, </w:t>
      </w:r>
      <w:r w:rsidRPr="00635349">
        <w:rPr>
          <w:rFonts w:ascii="Times New Roman" w:hAnsi="Times New Roman"/>
          <w:sz w:val="24"/>
          <w:szCs w:val="24"/>
        </w:rPr>
        <w:t>highlights the importance of combined factor effects. These interactions suggest that optimizing the system requires an integrated approach that accounts for the synergistic or antagonistic relationships between variables.</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evaluation of</w:t>
      </w:r>
      <w:r>
        <w:rPr>
          <w:rFonts w:ascii="Times New Roman" w:hAnsi="Times New Roman"/>
          <w:sz w:val="24"/>
          <w:szCs w:val="24"/>
        </w:rPr>
        <w:t xml:space="preserve"> residual plots (Figures 1 </w:t>
      </w:r>
      <w:r w:rsidRPr="00635349">
        <w:rPr>
          <w:rFonts w:ascii="Times New Roman" w:hAnsi="Times New Roman"/>
          <w:sz w:val="24"/>
          <w:szCs w:val="24"/>
        </w:rPr>
        <w:t>–</w:t>
      </w:r>
      <w:r>
        <w:rPr>
          <w:rFonts w:ascii="Times New Roman" w:hAnsi="Times New Roman"/>
          <w:sz w:val="24"/>
          <w:szCs w:val="24"/>
        </w:rPr>
        <w:t xml:space="preserve"> 4</w:t>
      </w:r>
      <w:r w:rsidRPr="00635349">
        <w:rPr>
          <w:rFonts w:ascii="Times New Roman" w:hAnsi="Times New Roman"/>
          <w:sz w:val="24"/>
          <w:szCs w:val="24"/>
        </w:rPr>
        <w:t>) provides crucial insights into the adequacy of the developed models. In general, residuals fluctuate randomly around zero, confirming the appropriateness of the model in capturing system behavior. However, specific observations warrant further examination: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Certain experimental runs, notably runs 34 and 38, exhibit anomalies, suggesting possible inconsistencies in experimental conditions or data collection. These deviations highlight areas where refinements in measurement or process control may be necessary.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Full Factorial Design with 5 Center Points presents relatively large residuals, which could indicate potential sources of systematic error or model limitations. Addressing these discrepancies through refined modeling techniques or additional experimental data could enhance predictive accuracy.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Fractional Factorial Design displays possible autocorrelation in residuals, suggesting that adjustments may be required to improve the model’s predictive capabilities. Future work could explore alternative regression techniques or variance stabilization methods to mitigate these effects.</w:t>
      </w:r>
    </w:p>
    <w:p w:rsidR="00A4762C" w:rsidRPr="00635349" w:rsidRDefault="00A4762C" w:rsidP="00A4762C">
      <w:pPr>
        <w:rPr>
          <w:rFonts w:ascii="Times New Roman" w:hAnsi="Times New Roman"/>
          <w:b/>
          <w:sz w:val="24"/>
          <w:szCs w:val="24"/>
        </w:rPr>
      </w:pPr>
      <w:r w:rsidRPr="00635349">
        <w:rPr>
          <w:rFonts w:ascii="Times New Roman" w:hAnsi="Times New Roman"/>
          <w:b/>
          <w:sz w:val="24"/>
          <w:szCs w:val="24"/>
        </w:rPr>
        <w:lastRenderedPageBreak/>
        <w:t>6. Conclusion</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findings from this study provide strong evidence supporting the robustness and reliability of the reduced quadratic model in assessing factorial interactions and their impact on the response variable. Across different factorial designs, key factors and interactions exhibit consistent significance, reinforcing their critical role in system performance. The presence of non-linearity, as captured by quadratic terms and interaction effects, further emphasizes the complexity of the relationships within the experimental framework.</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comparison between Full and Fractional Factorial Designs demonstrates that both approaches yield valuable insights, with each offering unique advantages. While the Full Factorial Design with 5 Center Points provides a more detailed exploration of factor interactions, it also presents some limitations related to model fit. Conversely, the Fractional Factorial Design with 5 Center Points exhibits a better lack-of-fit profile, suggesting improved model adequacy in capturing response behavior.</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The residual analysis highlights areas for refinement, particularly in addressing anomalies and potential sources of autocorrelation. These insights can guide future experimental designs, helping to improve predictive accuracy and practical applicability.</w:t>
      </w:r>
    </w:p>
    <w:p w:rsidR="00A4762C" w:rsidRPr="00635349" w:rsidRDefault="00A4762C" w:rsidP="00A97053">
      <w:pPr>
        <w:jc w:val="both"/>
        <w:rPr>
          <w:rFonts w:ascii="Times New Roman" w:hAnsi="Times New Roman"/>
          <w:sz w:val="24"/>
          <w:szCs w:val="24"/>
        </w:rPr>
      </w:pPr>
      <w:r w:rsidRPr="00635349">
        <w:rPr>
          <w:rFonts w:ascii="Times New Roman" w:hAnsi="Times New Roman"/>
          <w:sz w:val="24"/>
          <w:szCs w:val="24"/>
        </w:rPr>
        <w:t>Moving forward, future research should explore advanced modeling techniques, such as response surface methodology (RSM) refinements or machine learning-based predictive modeling, to enhance the robustness of factorial designs. Additionally, validating these findings under different experimental conditions, including resource-constrained environments, could further establish the practical relevance of the proposed approach.</w:t>
      </w:r>
    </w:p>
    <w:p w:rsidR="00A4762C" w:rsidRDefault="00A4762C" w:rsidP="00A97053">
      <w:pPr>
        <w:jc w:val="both"/>
        <w:rPr>
          <w:rFonts w:ascii="Times New Roman" w:hAnsi="Times New Roman"/>
          <w:sz w:val="24"/>
          <w:szCs w:val="24"/>
        </w:rPr>
      </w:pPr>
      <w:r w:rsidRPr="00635349">
        <w:rPr>
          <w:rFonts w:ascii="Times New Roman" w:hAnsi="Times New Roman"/>
          <w:sz w:val="24"/>
          <w:szCs w:val="24"/>
        </w:rPr>
        <w:t>Ultimately, the study underscores the importance of selecting an appropriate factorial design to balance model complexity, predictive accuracy, and practical feasibility, ensuring that the results contribute effectively to the field of process optimization.</w:t>
      </w:r>
    </w:p>
    <w:p w:rsidR="006E08C9" w:rsidRDefault="006E08C9"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Default="00CE1615" w:rsidP="00A4762C">
      <w:pPr>
        <w:rPr>
          <w:rFonts w:ascii="Times New Roman" w:hAnsi="Times New Roman"/>
          <w:sz w:val="24"/>
          <w:szCs w:val="24"/>
        </w:rPr>
      </w:pPr>
    </w:p>
    <w:p w:rsidR="00CE1615" w:rsidRPr="00635349" w:rsidRDefault="00CE1615" w:rsidP="00A4762C">
      <w:pPr>
        <w:rPr>
          <w:rFonts w:ascii="Times New Roman" w:hAnsi="Times New Roman"/>
          <w:sz w:val="24"/>
          <w:szCs w:val="24"/>
        </w:rPr>
      </w:pPr>
    </w:p>
    <w:p w:rsidR="00A4762C" w:rsidRPr="009B2FE4" w:rsidRDefault="009B2FE4" w:rsidP="006E08C9">
      <w:pPr>
        <w:jc w:val="center"/>
        <w:rPr>
          <w:rFonts w:ascii="Times New Roman" w:hAnsi="Times New Roman"/>
          <w:b/>
          <w:sz w:val="24"/>
          <w:szCs w:val="24"/>
        </w:rPr>
      </w:pPr>
      <w:r w:rsidRPr="009B2FE4">
        <w:rPr>
          <w:rFonts w:ascii="Times New Roman" w:hAnsi="Times New Roman"/>
          <w:b/>
          <w:sz w:val="24"/>
          <w:szCs w:val="24"/>
        </w:rPr>
        <w:lastRenderedPageBreak/>
        <w:t>REFERENCES</w:t>
      </w:r>
    </w:p>
    <w:p w:rsidR="00CE1615" w:rsidRPr="00CE1615" w:rsidRDefault="00CE1615" w:rsidP="00CE1615">
      <w:pPr>
        <w:ind w:left="810" w:hanging="810"/>
        <w:jc w:val="both"/>
        <w:rPr>
          <w:rFonts w:ascii="Times New Roman" w:hAnsi="Times New Roman"/>
          <w:color w:val="7030A0"/>
          <w:sz w:val="24"/>
          <w:szCs w:val="24"/>
        </w:rPr>
      </w:pPr>
      <w:proofErr w:type="spellStart"/>
      <w:r w:rsidRPr="00CE1615">
        <w:rPr>
          <w:rFonts w:ascii="Times New Roman" w:hAnsi="Times New Roman"/>
          <w:color w:val="7030A0"/>
          <w:sz w:val="24"/>
          <w:szCs w:val="24"/>
        </w:rPr>
        <w:t>Adizue</w:t>
      </w:r>
      <w:proofErr w:type="spellEnd"/>
      <w:r w:rsidRPr="00CE1615">
        <w:rPr>
          <w:rFonts w:ascii="Times New Roman" w:hAnsi="Times New Roman"/>
          <w:color w:val="7030A0"/>
          <w:sz w:val="24"/>
          <w:szCs w:val="24"/>
        </w:rPr>
        <w:t>, U. L., &amp; Takács, M. (2025). Exploring the correlation between design of experiments and machine learning prediction accuracy in ultra-precision hard turning of AISI D2 with CBN insert: A comparative study of Taguchi and full factorial designs. The International Journal of Advanced Manufacturing Technology. https://doi.org/10.1007/s00170-025-15186-7</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 xml:space="preserve">Anderson, M. J., &amp; Whitcomb, P. J. (2005). </w:t>
      </w:r>
      <w:r w:rsidRPr="00C84D67">
        <w:rPr>
          <w:rFonts w:ascii="Times New Roman" w:hAnsi="Times New Roman"/>
          <w:i/>
          <w:sz w:val="24"/>
        </w:rPr>
        <w:t>RSM Simplified</w:t>
      </w:r>
      <w:r w:rsidRPr="00C84D67">
        <w:rPr>
          <w:rFonts w:ascii="Times New Roman" w:hAnsi="Times New Roman"/>
          <w:sz w:val="24"/>
        </w:rPr>
        <w:t xml:space="preserve">: </w:t>
      </w:r>
      <w:r w:rsidRPr="00C84D67">
        <w:rPr>
          <w:rFonts w:ascii="Times New Roman" w:hAnsi="Times New Roman"/>
          <w:i/>
          <w:sz w:val="24"/>
        </w:rPr>
        <w:t xml:space="preserve">Optimizing processes using response surface methods for design of experiments. </w:t>
      </w:r>
      <w:r w:rsidRPr="00C84D67">
        <w:rPr>
          <w:rFonts w:ascii="Times New Roman" w:hAnsi="Times New Roman"/>
          <w:sz w:val="24"/>
        </w:rPr>
        <w:t>Productivity Press.</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Anderson, M. J., &amp; Whitcomb, D. D. (2014).</w:t>
      </w:r>
      <w:r w:rsidRPr="00C84D67">
        <w:rPr>
          <w:rFonts w:ascii="Times New Roman" w:hAnsi="Times New Roman"/>
          <w:i/>
          <w:sz w:val="24"/>
        </w:rPr>
        <w:t xml:space="preserve"> Response surface methodology: A comprehensive guide for practitioners. </w:t>
      </w:r>
      <w:r w:rsidRPr="00C84D67">
        <w:rPr>
          <w:rFonts w:ascii="Times New Roman" w:hAnsi="Times New Roman"/>
          <w:sz w:val="24"/>
        </w:rPr>
        <w:t>CRC Press.</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 xml:space="preserve">Alvarez, M., Sanchez, J., &amp; Pérez, R. (2009). Fractional factorial design in process optimization: A study on full and fractional factorial approaches. </w:t>
      </w:r>
      <w:r w:rsidRPr="00C84D67">
        <w:rPr>
          <w:rFonts w:ascii="Times New Roman" w:hAnsi="Times New Roman"/>
          <w:i/>
          <w:sz w:val="24"/>
        </w:rPr>
        <w:t xml:space="preserve">Journal of Process Optimization, 15(4), </w:t>
      </w:r>
      <w:r w:rsidRPr="00C84D67">
        <w:rPr>
          <w:rFonts w:ascii="Times New Roman" w:hAnsi="Times New Roman"/>
          <w:sz w:val="24"/>
        </w:rPr>
        <w:t>245-258.</w:t>
      </w:r>
    </w:p>
    <w:p w:rsidR="009B2FE4" w:rsidRDefault="009B2FE4" w:rsidP="006E08C9">
      <w:pPr>
        <w:ind w:left="720" w:hanging="720"/>
        <w:rPr>
          <w:rFonts w:ascii="Times New Roman" w:hAnsi="Times New Roman"/>
          <w:sz w:val="24"/>
        </w:rPr>
      </w:pPr>
      <w:r w:rsidRPr="00C84D67">
        <w:rPr>
          <w:rFonts w:ascii="Times New Roman" w:hAnsi="Times New Roman"/>
          <w:sz w:val="24"/>
        </w:rPr>
        <w:t xml:space="preserve">Atkinson, A. C., Donev, A. N., &amp; Tobias, R. D. (2013). </w:t>
      </w:r>
      <w:r w:rsidRPr="00C84D67">
        <w:rPr>
          <w:rFonts w:ascii="Times New Roman" w:hAnsi="Times New Roman"/>
          <w:i/>
          <w:sz w:val="24"/>
        </w:rPr>
        <w:t xml:space="preserve">Optimum experimental designs, with SAS. </w:t>
      </w:r>
      <w:r w:rsidRPr="00C84D67">
        <w:rPr>
          <w:rFonts w:ascii="Times New Roman" w:hAnsi="Times New Roman"/>
          <w:sz w:val="24"/>
        </w:rPr>
        <w:t>Oxford University Press.</w:t>
      </w:r>
    </w:p>
    <w:p w:rsidR="00CE1615" w:rsidRPr="00CE1615" w:rsidRDefault="00CE1615" w:rsidP="006E08C9">
      <w:pPr>
        <w:ind w:left="720" w:hanging="720"/>
        <w:rPr>
          <w:rFonts w:ascii="Times New Roman" w:hAnsi="Times New Roman"/>
          <w:color w:val="7030A0"/>
          <w:sz w:val="24"/>
          <w:szCs w:val="24"/>
        </w:rPr>
      </w:pPr>
      <w:proofErr w:type="spellStart"/>
      <w:r w:rsidRPr="00CE1615">
        <w:rPr>
          <w:rFonts w:ascii="Times New Roman" w:hAnsi="Times New Roman"/>
          <w:color w:val="7030A0"/>
          <w:sz w:val="24"/>
          <w:szCs w:val="24"/>
        </w:rPr>
        <w:t>Arboretti</w:t>
      </w:r>
      <w:proofErr w:type="spellEnd"/>
      <w:r w:rsidRPr="00CE1615">
        <w:rPr>
          <w:rFonts w:ascii="Times New Roman" w:hAnsi="Times New Roman"/>
          <w:color w:val="7030A0"/>
          <w:sz w:val="24"/>
          <w:szCs w:val="24"/>
        </w:rPr>
        <w:t>, R., Ceccato, R., Pegoraro, L., &amp; Salmaso, L. (2024). Design of experiments and machine learning for product innovation: A systematic literature review. Quality and Reliability Engineering International. https://doi.org/10.1002/qre.3410</w:t>
      </w:r>
    </w:p>
    <w:p w:rsidR="009B2FE4" w:rsidRPr="00C84D67" w:rsidRDefault="009B2FE4" w:rsidP="006E08C9">
      <w:pPr>
        <w:ind w:left="720" w:hanging="720"/>
        <w:rPr>
          <w:rFonts w:ascii="Times New Roman" w:hAnsi="Times New Roman"/>
          <w:sz w:val="24"/>
        </w:rPr>
      </w:pPr>
      <w:r w:rsidRPr="00C84D67">
        <w:rPr>
          <w:rFonts w:ascii="Times New Roman" w:hAnsi="Times New Roman"/>
          <w:sz w:val="24"/>
        </w:rPr>
        <w:t xml:space="preserve">Box, G. E. P., &amp; Draper, N. R. (1987). </w:t>
      </w:r>
      <w:r w:rsidRPr="00C84D67">
        <w:rPr>
          <w:rFonts w:ascii="Times New Roman" w:hAnsi="Times New Roman"/>
          <w:i/>
          <w:sz w:val="24"/>
        </w:rPr>
        <w:t>Empirical model-building and response surfaces</w:t>
      </w:r>
      <w:r w:rsidRPr="00C84D67">
        <w:rPr>
          <w:rFonts w:ascii="Times New Roman" w:hAnsi="Times New Roman"/>
          <w:sz w:val="24"/>
        </w:rPr>
        <w:t>. John Wiley &amp; Sons.</w:t>
      </w:r>
    </w:p>
    <w:p w:rsidR="009B2FE4" w:rsidRPr="00C84D67" w:rsidRDefault="009B2FE4" w:rsidP="006B4293">
      <w:pPr>
        <w:ind w:left="720" w:hanging="720"/>
        <w:rPr>
          <w:rFonts w:ascii="Times New Roman" w:hAnsi="Times New Roman"/>
          <w:sz w:val="24"/>
        </w:rPr>
      </w:pPr>
      <w:r w:rsidRPr="00C84D67">
        <w:rPr>
          <w:rFonts w:ascii="Times New Roman" w:hAnsi="Times New Roman"/>
          <w:i/>
          <w:sz w:val="24"/>
        </w:rPr>
        <w:t>Box, G. E. P., Hunter, W. G., &amp; Hunter, J. S. (2005). Statistics for experimenters: An introduction to design, data analysis, and model building</w:t>
      </w:r>
      <w:r w:rsidRPr="00C84D67">
        <w:rPr>
          <w:rFonts w:ascii="Times New Roman" w:hAnsi="Times New Roman"/>
          <w:sz w:val="24"/>
        </w:rPr>
        <w:t xml:space="preserve"> (2nd ed.). Wiley.</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Cornell, J. A. (2011).</w:t>
      </w:r>
      <w:r w:rsidRPr="00C84D67">
        <w:rPr>
          <w:rFonts w:ascii="Times New Roman" w:hAnsi="Times New Roman"/>
          <w:i/>
          <w:sz w:val="24"/>
        </w:rPr>
        <w:t xml:space="preserve"> Experiments with mixtures: Designs, models, and the analysis of mixture data. </w:t>
      </w:r>
      <w:r w:rsidRPr="00C84D67">
        <w:rPr>
          <w:rFonts w:ascii="Times New Roman" w:hAnsi="Times New Roman"/>
          <w:sz w:val="24"/>
        </w:rPr>
        <w:t>John Wiley &amp; Sons.</w:t>
      </w:r>
    </w:p>
    <w:p w:rsidR="009B2FE4" w:rsidRPr="00C84D67" w:rsidRDefault="009B2FE4" w:rsidP="009B2FE4">
      <w:pPr>
        <w:rPr>
          <w:rFonts w:ascii="Times New Roman" w:hAnsi="Times New Roman"/>
          <w:sz w:val="24"/>
        </w:rPr>
      </w:pPr>
      <w:r w:rsidRPr="00C84D67">
        <w:rPr>
          <w:rFonts w:ascii="Times New Roman" w:hAnsi="Times New Roman"/>
          <w:sz w:val="24"/>
        </w:rPr>
        <w:t>Czitrom</w:t>
      </w:r>
      <w:r w:rsidRPr="00C84D67">
        <w:rPr>
          <w:rFonts w:ascii="Times New Roman" w:hAnsi="Times New Roman"/>
          <w:i/>
          <w:sz w:val="24"/>
        </w:rPr>
        <w:t>, V. (2012). Statistical tools for industrial experimentation.</w:t>
      </w:r>
      <w:r w:rsidRPr="00C84D67">
        <w:rPr>
          <w:rFonts w:ascii="Times New Roman" w:hAnsi="Times New Roman"/>
          <w:sz w:val="24"/>
        </w:rPr>
        <w:t xml:space="preserve"> Wiley.</w:t>
      </w:r>
    </w:p>
    <w:p w:rsidR="009B2FE4" w:rsidRPr="00C84D67" w:rsidRDefault="009B2FE4" w:rsidP="009B2FE4">
      <w:pPr>
        <w:rPr>
          <w:rFonts w:ascii="Times New Roman" w:hAnsi="Times New Roman"/>
          <w:sz w:val="24"/>
        </w:rPr>
      </w:pPr>
      <w:r w:rsidRPr="00C84D67">
        <w:rPr>
          <w:rFonts w:ascii="Times New Roman" w:hAnsi="Times New Roman"/>
          <w:sz w:val="24"/>
        </w:rPr>
        <w:t xml:space="preserve">Dean, A., &amp; Voss, D. (1999). </w:t>
      </w:r>
      <w:r w:rsidRPr="00C84D67">
        <w:rPr>
          <w:rFonts w:ascii="Times New Roman" w:hAnsi="Times New Roman"/>
          <w:i/>
          <w:sz w:val="24"/>
        </w:rPr>
        <w:t>Design and analysis of experiments.</w:t>
      </w:r>
      <w:r w:rsidRPr="00C84D67">
        <w:rPr>
          <w:rFonts w:ascii="Times New Roman" w:hAnsi="Times New Roman"/>
          <w:sz w:val="24"/>
        </w:rPr>
        <w:t xml:space="preserve"> Springer.</w:t>
      </w:r>
    </w:p>
    <w:p w:rsidR="009B2FE4" w:rsidRPr="00C84D67" w:rsidRDefault="009B2FE4" w:rsidP="006B4293">
      <w:pPr>
        <w:tabs>
          <w:tab w:val="left" w:pos="90"/>
        </w:tabs>
        <w:ind w:left="720" w:hanging="720"/>
        <w:rPr>
          <w:rFonts w:ascii="Times New Roman" w:hAnsi="Times New Roman"/>
          <w:sz w:val="24"/>
        </w:rPr>
      </w:pPr>
      <w:r w:rsidRPr="00C84D67">
        <w:rPr>
          <w:rFonts w:ascii="Times New Roman" w:hAnsi="Times New Roman"/>
          <w:sz w:val="24"/>
        </w:rPr>
        <w:t xml:space="preserve">Dean, A., Voss, D. D., &amp; Draguljić, D. (2017). </w:t>
      </w:r>
      <w:r w:rsidRPr="00C84D67">
        <w:rPr>
          <w:rFonts w:ascii="Times New Roman" w:hAnsi="Times New Roman"/>
          <w:i/>
          <w:sz w:val="24"/>
        </w:rPr>
        <w:t>Design and analysis of experiments: Volume 2: Advanced design methods</w:t>
      </w:r>
      <w:r w:rsidRPr="00C84D67">
        <w:rPr>
          <w:rFonts w:ascii="Times New Roman" w:hAnsi="Times New Roman"/>
          <w:sz w:val="24"/>
        </w:rPr>
        <w:t>. Springer.</w:t>
      </w:r>
    </w:p>
    <w:p w:rsidR="009B2FE4" w:rsidRDefault="009B2FE4" w:rsidP="006B4293">
      <w:pPr>
        <w:ind w:left="720" w:hanging="720"/>
        <w:rPr>
          <w:rFonts w:ascii="Times New Roman" w:hAnsi="Times New Roman"/>
          <w:sz w:val="24"/>
        </w:rPr>
      </w:pPr>
      <w:r w:rsidRPr="00C84D67">
        <w:rPr>
          <w:rFonts w:ascii="Times New Roman" w:hAnsi="Times New Roman"/>
          <w:sz w:val="24"/>
        </w:rPr>
        <w:t xml:space="preserve">Goos, P., &amp; Jones, B. (2011). </w:t>
      </w:r>
      <w:r w:rsidRPr="00C84D67">
        <w:rPr>
          <w:rFonts w:ascii="Times New Roman" w:hAnsi="Times New Roman"/>
          <w:i/>
          <w:sz w:val="24"/>
        </w:rPr>
        <w:t>Optimal design of experiments: A case study approach.</w:t>
      </w:r>
      <w:r w:rsidRPr="00C84D67">
        <w:rPr>
          <w:rFonts w:ascii="Times New Roman" w:hAnsi="Times New Roman"/>
          <w:sz w:val="24"/>
        </w:rPr>
        <w:t xml:space="preserve"> John Wiley &amp; Sons.</w:t>
      </w:r>
    </w:p>
    <w:p w:rsidR="00CE1615" w:rsidRPr="00CE1615" w:rsidRDefault="00CE1615" w:rsidP="006B4293">
      <w:pPr>
        <w:ind w:left="720" w:hanging="720"/>
        <w:rPr>
          <w:rFonts w:ascii="Times New Roman" w:hAnsi="Times New Roman"/>
          <w:color w:val="7030A0"/>
          <w:sz w:val="24"/>
          <w:szCs w:val="24"/>
        </w:rPr>
      </w:pPr>
      <w:r w:rsidRPr="00CE1615">
        <w:rPr>
          <w:rFonts w:ascii="Times New Roman" w:hAnsi="Times New Roman"/>
          <w:color w:val="7030A0"/>
          <w:sz w:val="24"/>
          <w:szCs w:val="24"/>
        </w:rPr>
        <w:lastRenderedPageBreak/>
        <w:t xml:space="preserve">Hamad, K., Obaid, L., </w:t>
      </w:r>
      <w:proofErr w:type="spellStart"/>
      <w:r w:rsidRPr="00CE1615">
        <w:rPr>
          <w:rFonts w:ascii="Times New Roman" w:hAnsi="Times New Roman"/>
          <w:color w:val="7030A0"/>
          <w:sz w:val="24"/>
          <w:szCs w:val="24"/>
        </w:rPr>
        <w:t>Haridy</w:t>
      </w:r>
      <w:proofErr w:type="spellEnd"/>
      <w:r w:rsidRPr="00CE1615">
        <w:rPr>
          <w:rFonts w:ascii="Times New Roman" w:hAnsi="Times New Roman"/>
          <w:color w:val="7030A0"/>
          <w:sz w:val="24"/>
          <w:szCs w:val="24"/>
        </w:rPr>
        <w:t xml:space="preserve">, S., &amp; </w:t>
      </w:r>
      <w:proofErr w:type="spellStart"/>
      <w:r w:rsidRPr="00CE1615">
        <w:rPr>
          <w:rFonts w:ascii="Times New Roman" w:hAnsi="Times New Roman"/>
          <w:color w:val="7030A0"/>
          <w:sz w:val="24"/>
          <w:szCs w:val="24"/>
        </w:rPr>
        <w:t>Zeiada</w:t>
      </w:r>
      <w:proofErr w:type="spellEnd"/>
      <w:r w:rsidRPr="00CE1615">
        <w:rPr>
          <w:rFonts w:ascii="Times New Roman" w:hAnsi="Times New Roman"/>
          <w:color w:val="7030A0"/>
          <w:sz w:val="24"/>
          <w:szCs w:val="24"/>
        </w:rPr>
        <w:t>, W. (2024). Factorial design–machine learning approach for predicting incident durations. Computer-Aided Civil and Infrastructure Engineering, 38(5), 1–21. https://doi.org/10.1111/mice.12883</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Iwundu, M. P., &amp; Cosmos, J. (2022). Model complexity and efficiency in process optimization: A trade-off analysis using advanced statistical techniques. </w:t>
      </w:r>
      <w:r w:rsidRPr="00C84D67">
        <w:rPr>
          <w:rFonts w:ascii="Times New Roman" w:hAnsi="Times New Roman"/>
          <w:i/>
          <w:sz w:val="24"/>
        </w:rPr>
        <w:t xml:space="preserve">International Journal of Industrial Engineering, </w:t>
      </w:r>
      <w:r w:rsidRPr="0018351D">
        <w:rPr>
          <w:rFonts w:ascii="Times New Roman" w:hAnsi="Times New Roman"/>
          <w:i/>
          <w:sz w:val="24"/>
        </w:rPr>
        <w:t>29(2)</w:t>
      </w:r>
      <w:r w:rsidRPr="00C84D67">
        <w:rPr>
          <w:rFonts w:ascii="Times New Roman" w:hAnsi="Times New Roman"/>
          <w:sz w:val="24"/>
        </w:rPr>
        <w:t>, 135-148.</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Jin, J., Wang, J., &amp; Zhou, L. (2020). Impact of uncertainty in factorial design experiments: Interaction effects under variable conditions.</w:t>
      </w:r>
      <w:r w:rsidRPr="00C84D67">
        <w:rPr>
          <w:rFonts w:ascii="Times New Roman" w:hAnsi="Times New Roman"/>
          <w:i/>
          <w:sz w:val="24"/>
        </w:rPr>
        <w:t xml:space="preserve"> Journal of Statistical Experimentation,</w:t>
      </w:r>
      <w:r w:rsidRPr="00C84D67">
        <w:rPr>
          <w:rFonts w:ascii="Times New Roman" w:hAnsi="Times New Roman"/>
          <w:sz w:val="24"/>
        </w:rPr>
        <w:t xml:space="preserve"> 43(6), 654-667.</w:t>
      </w:r>
    </w:p>
    <w:p w:rsidR="009B2FE4" w:rsidRPr="00C84D67" w:rsidRDefault="009B2FE4" w:rsidP="009B2FE4">
      <w:pPr>
        <w:rPr>
          <w:rFonts w:ascii="Times New Roman" w:hAnsi="Times New Roman"/>
          <w:sz w:val="24"/>
        </w:rPr>
      </w:pPr>
      <w:r w:rsidRPr="00C84D67">
        <w:rPr>
          <w:rFonts w:ascii="Times New Roman" w:hAnsi="Times New Roman"/>
          <w:sz w:val="24"/>
        </w:rPr>
        <w:t xml:space="preserve">Khuri, A. I., &amp; Cornell, J. A. (1996). </w:t>
      </w:r>
      <w:r w:rsidRPr="0018351D">
        <w:rPr>
          <w:rFonts w:ascii="Times New Roman" w:hAnsi="Times New Roman"/>
          <w:i/>
          <w:sz w:val="24"/>
        </w:rPr>
        <w:t>Response surfaces: Designs and analyses</w:t>
      </w:r>
      <w:r w:rsidRPr="00C84D67">
        <w:rPr>
          <w:rFonts w:ascii="Times New Roman" w:hAnsi="Times New Roman"/>
          <w:sz w:val="24"/>
        </w:rPr>
        <w:t>. Marcel Dekker.</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Khuri, A. I., &amp; Mukhopadhyay, S. (2010). Response surface methodology. </w:t>
      </w:r>
      <w:r w:rsidRPr="0018351D">
        <w:rPr>
          <w:rFonts w:ascii="Times New Roman" w:hAnsi="Times New Roman"/>
          <w:i/>
          <w:sz w:val="24"/>
        </w:rPr>
        <w:t>Wiley Interdisciplinary Reviews: Computational Statistics, 2(2)</w:t>
      </w:r>
      <w:r w:rsidRPr="00C84D67">
        <w:rPr>
          <w:rFonts w:ascii="Times New Roman" w:hAnsi="Times New Roman"/>
          <w:sz w:val="24"/>
        </w:rPr>
        <w:t>, 128–149.</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Lenth, R. V. (2009). Effect size in factorial experiments: A statistical review. </w:t>
      </w:r>
      <w:r w:rsidRPr="0018351D">
        <w:rPr>
          <w:rFonts w:ascii="Times New Roman" w:hAnsi="Times New Roman"/>
          <w:i/>
          <w:sz w:val="24"/>
        </w:rPr>
        <w:t>Journal of Statistical Analysis, 37(3),</w:t>
      </w:r>
      <w:r w:rsidRPr="00C84D67">
        <w:rPr>
          <w:rFonts w:ascii="Times New Roman" w:hAnsi="Times New Roman"/>
          <w:sz w:val="24"/>
        </w:rPr>
        <w:t xml:space="preserve"> 123-139.</w:t>
      </w:r>
    </w:p>
    <w:p w:rsidR="009B2FE4" w:rsidRPr="00C84D67" w:rsidRDefault="009B2FE4" w:rsidP="006B4293">
      <w:pPr>
        <w:ind w:left="720" w:hanging="720"/>
        <w:rPr>
          <w:rFonts w:ascii="Times New Roman" w:hAnsi="Times New Roman"/>
          <w:sz w:val="24"/>
        </w:rPr>
      </w:pPr>
      <w:r w:rsidRPr="00C84D67">
        <w:rPr>
          <w:rFonts w:ascii="Times New Roman" w:hAnsi="Times New Roman"/>
          <w:sz w:val="24"/>
        </w:rPr>
        <w:t xml:space="preserve">Mead, R., Gilmour, S. G., &amp; Mead, R. (2016). </w:t>
      </w:r>
      <w:r w:rsidRPr="0018351D">
        <w:rPr>
          <w:rFonts w:ascii="Times New Roman" w:hAnsi="Times New Roman"/>
          <w:i/>
          <w:sz w:val="24"/>
        </w:rPr>
        <w:t>Statistical principles for experimental design</w:t>
      </w:r>
      <w:r w:rsidRPr="00C84D67">
        <w:rPr>
          <w:rFonts w:ascii="Times New Roman" w:hAnsi="Times New Roman"/>
          <w:sz w:val="24"/>
        </w:rPr>
        <w:t>. CRC Press.</w:t>
      </w:r>
    </w:p>
    <w:p w:rsidR="009B2FE4" w:rsidRPr="00C84D67" w:rsidRDefault="009B2FE4" w:rsidP="009B2FE4">
      <w:pPr>
        <w:rPr>
          <w:rFonts w:ascii="Times New Roman" w:hAnsi="Times New Roman"/>
          <w:sz w:val="24"/>
        </w:rPr>
      </w:pPr>
      <w:r w:rsidRPr="00C84D67">
        <w:rPr>
          <w:rFonts w:ascii="Times New Roman" w:hAnsi="Times New Roman"/>
          <w:sz w:val="24"/>
        </w:rPr>
        <w:t xml:space="preserve">Montgomery, D. C. (2017). </w:t>
      </w:r>
      <w:r w:rsidRPr="0018351D">
        <w:rPr>
          <w:rFonts w:ascii="Times New Roman" w:hAnsi="Times New Roman"/>
          <w:i/>
          <w:sz w:val="24"/>
        </w:rPr>
        <w:t>Design and analysis of experiments</w:t>
      </w:r>
      <w:r w:rsidRPr="00C84D67">
        <w:rPr>
          <w:rFonts w:ascii="Times New Roman" w:hAnsi="Times New Roman"/>
          <w:sz w:val="24"/>
        </w:rPr>
        <w:t xml:space="preserve"> (9th ed.). John Wiley &amp; Sons.</w:t>
      </w:r>
    </w:p>
    <w:p w:rsidR="009B2FE4" w:rsidRPr="00C84D67" w:rsidRDefault="009B2FE4" w:rsidP="006E08C9">
      <w:pPr>
        <w:ind w:left="540" w:hanging="540"/>
        <w:rPr>
          <w:rFonts w:ascii="Times New Roman" w:hAnsi="Times New Roman"/>
          <w:sz w:val="24"/>
        </w:rPr>
      </w:pPr>
      <w:r w:rsidRPr="00C84D67">
        <w:rPr>
          <w:rFonts w:ascii="Times New Roman" w:hAnsi="Times New Roman"/>
          <w:sz w:val="24"/>
        </w:rPr>
        <w:t xml:space="preserve">Myers, R. H., Montgomery, D. C., &amp; Anderson-Cook, C. M. (2016). </w:t>
      </w:r>
      <w:r w:rsidRPr="0018351D">
        <w:rPr>
          <w:rFonts w:ascii="Times New Roman" w:hAnsi="Times New Roman"/>
          <w:i/>
          <w:sz w:val="24"/>
        </w:rPr>
        <w:t xml:space="preserve">Response surface methodology: Process and product optimization using designed experiments </w:t>
      </w:r>
      <w:r w:rsidRPr="00C84D67">
        <w:rPr>
          <w:rFonts w:ascii="Times New Roman" w:hAnsi="Times New Roman"/>
          <w:sz w:val="24"/>
        </w:rPr>
        <w:t>(4th ed.). John Wiley &amp; Sons.</w:t>
      </w:r>
    </w:p>
    <w:p w:rsidR="009B2FE4" w:rsidRPr="00C84D67" w:rsidRDefault="009B2FE4" w:rsidP="006E08C9">
      <w:pPr>
        <w:ind w:left="540" w:hanging="540"/>
        <w:rPr>
          <w:rFonts w:ascii="Times New Roman" w:hAnsi="Times New Roman"/>
          <w:sz w:val="24"/>
        </w:rPr>
      </w:pPr>
      <w:r w:rsidRPr="00C84D67">
        <w:rPr>
          <w:rFonts w:ascii="Times New Roman" w:hAnsi="Times New Roman"/>
          <w:sz w:val="24"/>
        </w:rPr>
        <w:t xml:space="preserve">Piepel, G. F., Zidek, J. V., &amp; Sondik, S. L. (2010). Mixture-process variable designs in process optimization: Interaction effects and optimization strategies. </w:t>
      </w:r>
      <w:r w:rsidRPr="0018351D">
        <w:rPr>
          <w:rFonts w:ascii="Times New Roman" w:hAnsi="Times New Roman"/>
          <w:i/>
          <w:sz w:val="24"/>
        </w:rPr>
        <w:t>Industrial Process Journal, 25(4)</w:t>
      </w:r>
      <w:r w:rsidRPr="00C84D67">
        <w:rPr>
          <w:rFonts w:ascii="Times New Roman" w:hAnsi="Times New Roman"/>
          <w:sz w:val="24"/>
        </w:rPr>
        <w:t>, 215-229.</w:t>
      </w:r>
    </w:p>
    <w:p w:rsidR="009B2FE4" w:rsidRDefault="00AE4709" w:rsidP="006E08C9">
      <w:pPr>
        <w:ind w:left="540" w:hanging="540"/>
        <w:rPr>
          <w:rFonts w:ascii="Times New Roman" w:hAnsi="Times New Roman"/>
          <w:sz w:val="24"/>
        </w:rPr>
      </w:pPr>
      <w:r>
        <w:rPr>
          <w:rFonts w:ascii="Times New Roman" w:hAnsi="Times New Roman"/>
          <w:sz w:val="24"/>
        </w:rPr>
        <w:t>S. O. Nanaka, Didi</w:t>
      </w:r>
      <w:r w:rsidR="009B2FE4" w:rsidRPr="00C84D67">
        <w:rPr>
          <w:rFonts w:ascii="Times New Roman" w:hAnsi="Times New Roman"/>
          <w:sz w:val="24"/>
        </w:rPr>
        <w:t>, E., Davies, I., &amp; Christy, N. (2025). Performance evaluation of a five-variable face-centered central composite design with full and fractional factorials in process optimization.</w:t>
      </w:r>
      <w:r w:rsidR="009B2FE4" w:rsidRPr="0018351D">
        <w:rPr>
          <w:rFonts w:ascii="Times New Roman" w:hAnsi="Times New Roman"/>
          <w:i/>
          <w:sz w:val="24"/>
        </w:rPr>
        <w:t xml:space="preserve"> Journal of Applied Science and Mathematical Theory, 11(1),</w:t>
      </w:r>
      <w:r w:rsidR="009B2FE4" w:rsidRPr="00C84D67">
        <w:rPr>
          <w:rFonts w:ascii="Times New Roman" w:hAnsi="Times New Roman"/>
          <w:sz w:val="24"/>
        </w:rPr>
        <w:t xml:space="preserve"> 117-131.</w:t>
      </w:r>
    </w:p>
    <w:p w:rsidR="00CE1615" w:rsidRPr="00CE1615" w:rsidRDefault="00CE1615" w:rsidP="006E08C9">
      <w:pPr>
        <w:ind w:left="540" w:hanging="540"/>
        <w:rPr>
          <w:rFonts w:ascii="Times New Roman" w:hAnsi="Times New Roman"/>
          <w:color w:val="7030A0"/>
          <w:sz w:val="24"/>
          <w:szCs w:val="24"/>
        </w:rPr>
      </w:pPr>
      <w:r w:rsidRPr="00CE1615">
        <w:rPr>
          <w:rFonts w:ascii="Times New Roman" w:hAnsi="Times New Roman"/>
          <w:color w:val="7030A0"/>
          <w:sz w:val="24"/>
          <w:szCs w:val="24"/>
        </w:rPr>
        <w:t xml:space="preserve">Xu, X., Li, D., Bi, J., &amp; Moeckel, M. (2024). </w:t>
      </w:r>
      <w:proofErr w:type="spellStart"/>
      <w:r w:rsidRPr="00CE1615">
        <w:rPr>
          <w:rFonts w:ascii="Times New Roman" w:hAnsi="Times New Roman"/>
          <w:color w:val="7030A0"/>
          <w:sz w:val="24"/>
          <w:szCs w:val="24"/>
        </w:rPr>
        <w:t>AutoML</w:t>
      </w:r>
      <w:proofErr w:type="spellEnd"/>
      <w:r w:rsidRPr="00CE1615">
        <w:rPr>
          <w:rFonts w:ascii="Times New Roman" w:hAnsi="Times New Roman"/>
          <w:color w:val="7030A0"/>
          <w:sz w:val="24"/>
          <w:szCs w:val="24"/>
        </w:rPr>
        <w:t>-based workflow for design of experiments (DOE) selection and benchmarking data acquisition strategies with simulation models. Scientific Reports, 14, Article 32170. https://doi.org/10.1038/s41598-024-83581-3</w:t>
      </w:r>
    </w:p>
    <w:p w:rsidR="009B2FE4" w:rsidRPr="00C84D67" w:rsidRDefault="009B2FE4" w:rsidP="009B2FE4">
      <w:pPr>
        <w:rPr>
          <w:rFonts w:ascii="Times New Roman" w:hAnsi="Times New Roman"/>
          <w:sz w:val="24"/>
        </w:rPr>
      </w:pPr>
    </w:p>
    <w:p w:rsidR="009B2FE4" w:rsidRPr="00C84D67" w:rsidRDefault="009B2FE4" w:rsidP="009B2FE4">
      <w:pPr>
        <w:rPr>
          <w:rFonts w:ascii="Times New Roman" w:hAnsi="Times New Roman"/>
          <w:sz w:val="24"/>
        </w:rPr>
      </w:pPr>
    </w:p>
    <w:p w:rsidR="00A4762C" w:rsidRPr="00635349" w:rsidRDefault="00A4762C" w:rsidP="00A4762C">
      <w:pPr>
        <w:rPr>
          <w:rFonts w:ascii="Times New Roman" w:hAnsi="Times New Roman"/>
          <w:sz w:val="24"/>
          <w:szCs w:val="24"/>
        </w:rPr>
      </w:pPr>
    </w:p>
    <w:p w:rsidR="00A4762C" w:rsidRPr="00635349" w:rsidRDefault="00A4762C" w:rsidP="00A4762C">
      <w:pPr>
        <w:rPr>
          <w:rFonts w:ascii="Times New Roman" w:hAnsi="Times New Roman"/>
          <w:sz w:val="24"/>
          <w:szCs w:val="24"/>
        </w:rPr>
      </w:pP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pStyle w:val="NoSpacing"/>
        <w:spacing w:line="480" w:lineRule="auto"/>
        <w:jc w:val="both"/>
        <w:rPr>
          <w:rFonts w:ascii="Times New Roman" w:hAnsi="Times New Roman" w:cs="Times New Roman"/>
          <w:b/>
          <w:bCs/>
          <w:sz w:val="24"/>
          <w:szCs w:val="24"/>
        </w:rPr>
      </w:pPr>
    </w:p>
    <w:p w:rsidR="00BC6BA9" w:rsidRPr="009076F0" w:rsidRDefault="00BC6BA9" w:rsidP="00BC6BA9">
      <w:pPr>
        <w:spacing w:line="480" w:lineRule="auto"/>
        <w:jc w:val="both"/>
        <w:rPr>
          <w:rFonts w:ascii="Times New Roman" w:hAnsi="Times New Roman"/>
          <w:b/>
          <w:bCs/>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D029E9" w:rsidRPr="008D229B" w:rsidRDefault="00D029E9" w:rsidP="00D029E9">
      <w:pPr>
        <w:rPr>
          <w:rFonts w:ascii="Times New Roman" w:hAnsi="Times New Roman"/>
          <w:sz w:val="24"/>
          <w:szCs w:val="24"/>
        </w:rPr>
      </w:pPr>
    </w:p>
    <w:p w:rsidR="001249AD" w:rsidRPr="00E91363" w:rsidRDefault="001249AD" w:rsidP="001249AD">
      <w:pPr>
        <w:rPr>
          <w:rFonts w:ascii="Times New Roman" w:hAnsi="Times New Roman"/>
          <w:sz w:val="24"/>
          <w:szCs w:val="24"/>
        </w:rPr>
      </w:pPr>
    </w:p>
    <w:p w:rsidR="001249AD" w:rsidRPr="00E91363" w:rsidRDefault="001249AD" w:rsidP="001249AD">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6C6EEE" w:rsidRPr="008A3035" w:rsidRDefault="006C6EEE" w:rsidP="006C6EEE">
      <w:pPr>
        <w:rPr>
          <w:rFonts w:ascii="Times New Roman" w:hAnsi="Times New Roman"/>
          <w:sz w:val="24"/>
          <w:szCs w:val="24"/>
        </w:rPr>
      </w:pPr>
    </w:p>
    <w:p w:rsidR="00043B78" w:rsidRPr="00017FDC" w:rsidRDefault="00043B78" w:rsidP="00043B78">
      <w:pPr>
        <w:rPr>
          <w:rFonts w:ascii="Times New Roman" w:hAnsi="Times New Roman"/>
          <w:sz w:val="24"/>
          <w:szCs w:val="24"/>
        </w:rPr>
      </w:pPr>
    </w:p>
    <w:p w:rsidR="00BC6BA9" w:rsidRDefault="00BC6BA9"/>
    <w:sectPr w:rsidR="00BC6BA9">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310" w:rsidRDefault="004F6310" w:rsidP="000E6C57">
      <w:pPr>
        <w:spacing w:after="0" w:line="240" w:lineRule="auto"/>
      </w:pPr>
      <w:r>
        <w:separator/>
      </w:r>
    </w:p>
  </w:endnote>
  <w:endnote w:type="continuationSeparator" w:id="0">
    <w:p w:rsidR="004F6310" w:rsidRDefault="004F6310" w:rsidP="000E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893570"/>
      <w:docPartObj>
        <w:docPartGallery w:val="Page Numbers (Bottom of Page)"/>
        <w:docPartUnique/>
      </w:docPartObj>
    </w:sdtPr>
    <w:sdtEndPr>
      <w:rPr>
        <w:noProof/>
      </w:rPr>
    </w:sdtEndPr>
    <w:sdtContent>
      <w:p w:rsidR="000E6C57" w:rsidRDefault="000E6C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E6C57" w:rsidRDefault="000E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310" w:rsidRDefault="004F6310" w:rsidP="000E6C57">
      <w:pPr>
        <w:spacing w:after="0" w:line="240" w:lineRule="auto"/>
      </w:pPr>
      <w:r>
        <w:separator/>
      </w:r>
    </w:p>
  </w:footnote>
  <w:footnote w:type="continuationSeparator" w:id="0">
    <w:p w:rsidR="004F6310" w:rsidRDefault="004F6310" w:rsidP="000E6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7104"/>
    <w:multiLevelType w:val="hybridMultilevel"/>
    <w:tmpl w:val="EAEAB342"/>
    <w:lvl w:ilvl="0" w:tplc="633A0694">
      <w:start w:val="1"/>
      <w:numFmt w:val="bullet"/>
      <w:lvlText w:val=""/>
      <w:lvlJc w:val="left"/>
      <w:pPr>
        <w:tabs>
          <w:tab w:val="num" w:pos="720"/>
        </w:tabs>
        <w:ind w:left="720" w:hanging="360"/>
      </w:pPr>
      <w:rPr>
        <w:rFonts w:ascii="Wingdings" w:hAnsi="Wingdings" w:hint="default"/>
      </w:rPr>
    </w:lvl>
    <w:lvl w:ilvl="1" w:tplc="C7AEEECA" w:tentative="1">
      <w:start w:val="1"/>
      <w:numFmt w:val="bullet"/>
      <w:lvlText w:val=""/>
      <w:lvlJc w:val="left"/>
      <w:pPr>
        <w:tabs>
          <w:tab w:val="num" w:pos="1440"/>
        </w:tabs>
        <w:ind w:left="1440" w:hanging="360"/>
      </w:pPr>
      <w:rPr>
        <w:rFonts w:ascii="Wingdings" w:hAnsi="Wingdings" w:hint="default"/>
      </w:rPr>
    </w:lvl>
    <w:lvl w:ilvl="2" w:tplc="71BA9138" w:tentative="1">
      <w:start w:val="1"/>
      <w:numFmt w:val="bullet"/>
      <w:lvlText w:val=""/>
      <w:lvlJc w:val="left"/>
      <w:pPr>
        <w:tabs>
          <w:tab w:val="num" w:pos="2160"/>
        </w:tabs>
        <w:ind w:left="2160" w:hanging="360"/>
      </w:pPr>
      <w:rPr>
        <w:rFonts w:ascii="Wingdings" w:hAnsi="Wingdings" w:hint="default"/>
      </w:rPr>
    </w:lvl>
    <w:lvl w:ilvl="3" w:tplc="971C8EFE" w:tentative="1">
      <w:start w:val="1"/>
      <w:numFmt w:val="bullet"/>
      <w:lvlText w:val=""/>
      <w:lvlJc w:val="left"/>
      <w:pPr>
        <w:tabs>
          <w:tab w:val="num" w:pos="2880"/>
        </w:tabs>
        <w:ind w:left="2880" w:hanging="360"/>
      </w:pPr>
      <w:rPr>
        <w:rFonts w:ascii="Wingdings" w:hAnsi="Wingdings" w:hint="default"/>
      </w:rPr>
    </w:lvl>
    <w:lvl w:ilvl="4" w:tplc="075C8E4C" w:tentative="1">
      <w:start w:val="1"/>
      <w:numFmt w:val="bullet"/>
      <w:lvlText w:val=""/>
      <w:lvlJc w:val="left"/>
      <w:pPr>
        <w:tabs>
          <w:tab w:val="num" w:pos="3600"/>
        </w:tabs>
        <w:ind w:left="3600" w:hanging="360"/>
      </w:pPr>
      <w:rPr>
        <w:rFonts w:ascii="Wingdings" w:hAnsi="Wingdings" w:hint="default"/>
      </w:rPr>
    </w:lvl>
    <w:lvl w:ilvl="5" w:tplc="A0FEAC16" w:tentative="1">
      <w:start w:val="1"/>
      <w:numFmt w:val="bullet"/>
      <w:lvlText w:val=""/>
      <w:lvlJc w:val="left"/>
      <w:pPr>
        <w:tabs>
          <w:tab w:val="num" w:pos="4320"/>
        </w:tabs>
        <w:ind w:left="4320" w:hanging="360"/>
      </w:pPr>
      <w:rPr>
        <w:rFonts w:ascii="Wingdings" w:hAnsi="Wingdings" w:hint="default"/>
      </w:rPr>
    </w:lvl>
    <w:lvl w:ilvl="6" w:tplc="5D08657A" w:tentative="1">
      <w:start w:val="1"/>
      <w:numFmt w:val="bullet"/>
      <w:lvlText w:val=""/>
      <w:lvlJc w:val="left"/>
      <w:pPr>
        <w:tabs>
          <w:tab w:val="num" w:pos="5040"/>
        </w:tabs>
        <w:ind w:left="5040" w:hanging="360"/>
      </w:pPr>
      <w:rPr>
        <w:rFonts w:ascii="Wingdings" w:hAnsi="Wingdings" w:hint="default"/>
      </w:rPr>
    </w:lvl>
    <w:lvl w:ilvl="7" w:tplc="7ED0720E" w:tentative="1">
      <w:start w:val="1"/>
      <w:numFmt w:val="bullet"/>
      <w:lvlText w:val=""/>
      <w:lvlJc w:val="left"/>
      <w:pPr>
        <w:tabs>
          <w:tab w:val="num" w:pos="5760"/>
        </w:tabs>
        <w:ind w:left="5760" w:hanging="360"/>
      </w:pPr>
      <w:rPr>
        <w:rFonts w:ascii="Wingdings" w:hAnsi="Wingdings" w:hint="default"/>
      </w:rPr>
    </w:lvl>
    <w:lvl w:ilvl="8" w:tplc="05E6B5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F2967"/>
    <w:multiLevelType w:val="hybridMultilevel"/>
    <w:tmpl w:val="02EA33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06088"/>
    <w:multiLevelType w:val="hybridMultilevel"/>
    <w:tmpl w:val="2318C1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C045E1C"/>
    <w:multiLevelType w:val="hybridMultilevel"/>
    <w:tmpl w:val="45BCD14A"/>
    <w:lvl w:ilvl="0" w:tplc="7FDC79A0">
      <w:start w:val="1"/>
      <w:numFmt w:val="bullet"/>
      <w:lvlText w:val=""/>
      <w:lvlJc w:val="left"/>
      <w:pPr>
        <w:tabs>
          <w:tab w:val="num" w:pos="720"/>
        </w:tabs>
        <w:ind w:left="720" w:hanging="360"/>
      </w:pPr>
      <w:rPr>
        <w:rFonts w:ascii="Wingdings" w:hAnsi="Wingdings" w:hint="default"/>
      </w:rPr>
    </w:lvl>
    <w:lvl w:ilvl="1" w:tplc="4D4CDCA4" w:tentative="1">
      <w:start w:val="1"/>
      <w:numFmt w:val="bullet"/>
      <w:lvlText w:val=""/>
      <w:lvlJc w:val="left"/>
      <w:pPr>
        <w:tabs>
          <w:tab w:val="num" w:pos="1440"/>
        </w:tabs>
        <w:ind w:left="1440" w:hanging="360"/>
      </w:pPr>
      <w:rPr>
        <w:rFonts w:ascii="Wingdings" w:hAnsi="Wingdings" w:hint="default"/>
      </w:rPr>
    </w:lvl>
    <w:lvl w:ilvl="2" w:tplc="1156696C" w:tentative="1">
      <w:start w:val="1"/>
      <w:numFmt w:val="bullet"/>
      <w:lvlText w:val=""/>
      <w:lvlJc w:val="left"/>
      <w:pPr>
        <w:tabs>
          <w:tab w:val="num" w:pos="2160"/>
        </w:tabs>
        <w:ind w:left="2160" w:hanging="360"/>
      </w:pPr>
      <w:rPr>
        <w:rFonts w:ascii="Wingdings" w:hAnsi="Wingdings" w:hint="default"/>
      </w:rPr>
    </w:lvl>
    <w:lvl w:ilvl="3" w:tplc="DC961302" w:tentative="1">
      <w:start w:val="1"/>
      <w:numFmt w:val="bullet"/>
      <w:lvlText w:val=""/>
      <w:lvlJc w:val="left"/>
      <w:pPr>
        <w:tabs>
          <w:tab w:val="num" w:pos="2880"/>
        </w:tabs>
        <w:ind w:left="2880" w:hanging="360"/>
      </w:pPr>
      <w:rPr>
        <w:rFonts w:ascii="Wingdings" w:hAnsi="Wingdings" w:hint="default"/>
      </w:rPr>
    </w:lvl>
    <w:lvl w:ilvl="4" w:tplc="A6D60F08" w:tentative="1">
      <w:start w:val="1"/>
      <w:numFmt w:val="bullet"/>
      <w:lvlText w:val=""/>
      <w:lvlJc w:val="left"/>
      <w:pPr>
        <w:tabs>
          <w:tab w:val="num" w:pos="3600"/>
        </w:tabs>
        <w:ind w:left="3600" w:hanging="360"/>
      </w:pPr>
      <w:rPr>
        <w:rFonts w:ascii="Wingdings" w:hAnsi="Wingdings" w:hint="default"/>
      </w:rPr>
    </w:lvl>
    <w:lvl w:ilvl="5" w:tplc="F606018C" w:tentative="1">
      <w:start w:val="1"/>
      <w:numFmt w:val="bullet"/>
      <w:lvlText w:val=""/>
      <w:lvlJc w:val="left"/>
      <w:pPr>
        <w:tabs>
          <w:tab w:val="num" w:pos="4320"/>
        </w:tabs>
        <w:ind w:left="4320" w:hanging="360"/>
      </w:pPr>
      <w:rPr>
        <w:rFonts w:ascii="Wingdings" w:hAnsi="Wingdings" w:hint="default"/>
      </w:rPr>
    </w:lvl>
    <w:lvl w:ilvl="6" w:tplc="B4BE5E8A" w:tentative="1">
      <w:start w:val="1"/>
      <w:numFmt w:val="bullet"/>
      <w:lvlText w:val=""/>
      <w:lvlJc w:val="left"/>
      <w:pPr>
        <w:tabs>
          <w:tab w:val="num" w:pos="5040"/>
        </w:tabs>
        <w:ind w:left="5040" w:hanging="360"/>
      </w:pPr>
      <w:rPr>
        <w:rFonts w:ascii="Wingdings" w:hAnsi="Wingdings" w:hint="default"/>
      </w:rPr>
    </w:lvl>
    <w:lvl w:ilvl="7" w:tplc="5CC0860C" w:tentative="1">
      <w:start w:val="1"/>
      <w:numFmt w:val="bullet"/>
      <w:lvlText w:val=""/>
      <w:lvlJc w:val="left"/>
      <w:pPr>
        <w:tabs>
          <w:tab w:val="num" w:pos="5760"/>
        </w:tabs>
        <w:ind w:left="5760" w:hanging="360"/>
      </w:pPr>
      <w:rPr>
        <w:rFonts w:ascii="Wingdings" w:hAnsi="Wingdings" w:hint="default"/>
      </w:rPr>
    </w:lvl>
    <w:lvl w:ilvl="8" w:tplc="DE2E29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2E26AC"/>
    <w:multiLevelType w:val="hybridMultilevel"/>
    <w:tmpl w:val="76587192"/>
    <w:lvl w:ilvl="0" w:tplc="EED297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81569"/>
    <w:multiLevelType w:val="hybridMultilevel"/>
    <w:tmpl w:val="2E54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02590"/>
    <w:multiLevelType w:val="hybridMultilevel"/>
    <w:tmpl w:val="882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2008A"/>
    <w:multiLevelType w:val="hybridMultilevel"/>
    <w:tmpl w:val="0FB8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21225"/>
    <w:multiLevelType w:val="hybridMultilevel"/>
    <w:tmpl w:val="2EAA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75794"/>
    <w:multiLevelType w:val="hybridMultilevel"/>
    <w:tmpl w:val="9FD41E00"/>
    <w:lvl w:ilvl="0" w:tplc="4418A580">
      <w:start w:val="1"/>
      <w:numFmt w:val="decimal"/>
      <w:lvlText w:val="%1"/>
      <w:lvlJc w:val="left"/>
      <w:pPr>
        <w:ind w:left="1740" w:hanging="16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00254268">
    <w:abstractNumId w:val="9"/>
  </w:num>
  <w:num w:numId="2" w16cid:durableId="1931431662">
    <w:abstractNumId w:val="7"/>
  </w:num>
  <w:num w:numId="3" w16cid:durableId="1024789940">
    <w:abstractNumId w:val="5"/>
  </w:num>
  <w:num w:numId="4" w16cid:durableId="1804762164">
    <w:abstractNumId w:val="2"/>
  </w:num>
  <w:num w:numId="5" w16cid:durableId="291062494">
    <w:abstractNumId w:val="6"/>
  </w:num>
  <w:num w:numId="6" w16cid:durableId="716396676">
    <w:abstractNumId w:val="8"/>
  </w:num>
  <w:num w:numId="7" w16cid:durableId="866286613">
    <w:abstractNumId w:val="4"/>
  </w:num>
  <w:num w:numId="8" w16cid:durableId="1722509892">
    <w:abstractNumId w:val="3"/>
  </w:num>
  <w:num w:numId="9" w16cid:durableId="1368067296">
    <w:abstractNumId w:val="0"/>
  </w:num>
  <w:num w:numId="10" w16cid:durableId="103129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17"/>
    <w:rsid w:val="000202C3"/>
    <w:rsid w:val="00043B78"/>
    <w:rsid w:val="000958D6"/>
    <w:rsid w:val="000E6C57"/>
    <w:rsid w:val="0010466D"/>
    <w:rsid w:val="001249AD"/>
    <w:rsid w:val="001425B9"/>
    <w:rsid w:val="00147666"/>
    <w:rsid w:val="001814F5"/>
    <w:rsid w:val="0018574B"/>
    <w:rsid w:val="00190668"/>
    <w:rsid w:val="001975A5"/>
    <w:rsid w:val="00206C5D"/>
    <w:rsid w:val="002111D6"/>
    <w:rsid w:val="00233B5B"/>
    <w:rsid w:val="00257017"/>
    <w:rsid w:val="00270BED"/>
    <w:rsid w:val="002779EC"/>
    <w:rsid w:val="00282B14"/>
    <w:rsid w:val="002A3307"/>
    <w:rsid w:val="002D0BDF"/>
    <w:rsid w:val="0037750D"/>
    <w:rsid w:val="003F186F"/>
    <w:rsid w:val="004277AA"/>
    <w:rsid w:val="004F6310"/>
    <w:rsid w:val="005A2950"/>
    <w:rsid w:val="00641E76"/>
    <w:rsid w:val="006B4293"/>
    <w:rsid w:val="006C6EEE"/>
    <w:rsid w:val="006E08C9"/>
    <w:rsid w:val="007547CA"/>
    <w:rsid w:val="007928A0"/>
    <w:rsid w:val="007C4AA4"/>
    <w:rsid w:val="0082087E"/>
    <w:rsid w:val="00840611"/>
    <w:rsid w:val="00882EB3"/>
    <w:rsid w:val="0090202E"/>
    <w:rsid w:val="009B2FE4"/>
    <w:rsid w:val="009E313A"/>
    <w:rsid w:val="00A4762C"/>
    <w:rsid w:val="00A97053"/>
    <w:rsid w:val="00AB27A6"/>
    <w:rsid w:val="00AC041C"/>
    <w:rsid w:val="00AC0D25"/>
    <w:rsid w:val="00AE4709"/>
    <w:rsid w:val="00B65CF7"/>
    <w:rsid w:val="00B823DD"/>
    <w:rsid w:val="00BC6BA9"/>
    <w:rsid w:val="00C171E9"/>
    <w:rsid w:val="00C437B0"/>
    <w:rsid w:val="00CE1615"/>
    <w:rsid w:val="00D029E9"/>
    <w:rsid w:val="00D41E66"/>
    <w:rsid w:val="00DB578A"/>
    <w:rsid w:val="00E84E61"/>
    <w:rsid w:val="00F00EB7"/>
    <w:rsid w:val="00F5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ABFD-00A3-4945-9318-776203BA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A6"/>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BC6BA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BC6BA9"/>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unhideWhenUsed/>
    <w:qFormat/>
    <w:rsid w:val="00BC6BA9"/>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Heading4">
    <w:name w:val="heading 4"/>
    <w:basedOn w:val="Normal"/>
    <w:next w:val="Normal"/>
    <w:link w:val="Heading4Char"/>
    <w:uiPriority w:val="9"/>
    <w:unhideWhenUsed/>
    <w:qFormat/>
    <w:rsid w:val="00BC6BA9"/>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uiPriority w:val="9"/>
    <w:unhideWhenUsed/>
    <w:qFormat/>
    <w:rsid w:val="00BC6BA9"/>
    <w:pPr>
      <w:keepNext/>
      <w:keepLines/>
      <w:spacing w:before="40" w:after="0"/>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uiPriority w:val="9"/>
    <w:unhideWhenUsed/>
    <w:qFormat/>
    <w:rsid w:val="00BC6BA9"/>
    <w:pPr>
      <w:keepNext/>
      <w:keepLines/>
      <w:spacing w:before="200" w:after="0"/>
      <w:outlineLvl w:val="5"/>
    </w:pPr>
    <w:rPr>
      <w:rFonts w:asciiTheme="majorHAnsi" w:eastAsiaTheme="majorEastAsia" w:hAnsiTheme="majorHAnsi" w:cstheme="majorBidi"/>
      <w:i/>
      <w:iCs/>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29E9"/>
    <w:pPr>
      <w:ind w:left="720"/>
      <w:contextualSpacing/>
    </w:pPr>
    <w:rPr>
      <w:rFonts w:eastAsia="Calibri" w:cs="SimSun"/>
      <w:lang w:eastAsia="en-US"/>
    </w:rPr>
  </w:style>
  <w:style w:type="character" w:customStyle="1" w:styleId="ListParagraphChar">
    <w:name w:val="List Paragraph Char"/>
    <w:link w:val="ListParagraph"/>
    <w:uiPriority w:val="34"/>
    <w:rsid w:val="00D029E9"/>
    <w:rPr>
      <w:rFonts w:ascii="Calibri" w:eastAsia="Calibri" w:hAnsi="Calibri" w:cs="SimSun"/>
    </w:rPr>
  </w:style>
  <w:style w:type="character" w:customStyle="1" w:styleId="Heading1Char">
    <w:name w:val="Heading 1 Char"/>
    <w:basedOn w:val="DefaultParagraphFont"/>
    <w:link w:val="Heading1"/>
    <w:uiPriority w:val="9"/>
    <w:rsid w:val="00BC6BA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C6BA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C6BA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C6BA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BC6B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C6BA9"/>
    <w:rPr>
      <w:rFonts w:asciiTheme="majorHAnsi" w:eastAsiaTheme="majorEastAsia" w:hAnsiTheme="majorHAnsi" w:cstheme="majorBidi"/>
      <w:i/>
      <w:iCs/>
      <w:color w:val="1F4D78" w:themeColor="accent1" w:themeShade="7F"/>
    </w:rPr>
  </w:style>
  <w:style w:type="paragraph" w:styleId="NoSpacing">
    <w:name w:val="No Spacing"/>
    <w:uiPriority w:val="1"/>
    <w:qFormat/>
    <w:rsid w:val="00BC6BA9"/>
    <w:pPr>
      <w:spacing w:after="0" w:line="240" w:lineRule="auto"/>
    </w:pPr>
    <w:rPr>
      <w:rFonts w:eastAsiaTheme="minorEastAsia"/>
    </w:rPr>
  </w:style>
  <w:style w:type="paragraph" w:styleId="BalloonText">
    <w:name w:val="Balloon Text"/>
    <w:basedOn w:val="Normal"/>
    <w:link w:val="BalloonTextChar"/>
    <w:uiPriority w:val="99"/>
    <w:unhideWhenUsed/>
    <w:rsid w:val="00BC6BA9"/>
    <w:pPr>
      <w:spacing w:after="0" w:line="240" w:lineRule="auto"/>
    </w:pPr>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rsid w:val="00BC6BA9"/>
    <w:rPr>
      <w:rFonts w:ascii="Tahoma" w:eastAsiaTheme="minorEastAsia" w:hAnsi="Tahoma" w:cs="Tahoma"/>
      <w:sz w:val="16"/>
      <w:szCs w:val="16"/>
    </w:rPr>
  </w:style>
  <w:style w:type="character" w:styleId="PlaceholderText">
    <w:name w:val="Placeholder Text"/>
    <w:basedOn w:val="DefaultParagraphFont"/>
    <w:uiPriority w:val="99"/>
    <w:semiHidden/>
    <w:rsid w:val="00BC6BA9"/>
    <w:rPr>
      <w:color w:val="808080"/>
    </w:rPr>
  </w:style>
  <w:style w:type="paragraph" w:styleId="Header">
    <w:name w:val="header"/>
    <w:basedOn w:val="Normal"/>
    <w:link w:val="HeaderChar"/>
    <w:uiPriority w:val="99"/>
    <w:unhideWhenUsed/>
    <w:rsid w:val="00BC6BA9"/>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BC6BA9"/>
    <w:rPr>
      <w:rFonts w:eastAsiaTheme="minorEastAsia"/>
    </w:rPr>
  </w:style>
  <w:style w:type="paragraph" w:styleId="Footer">
    <w:name w:val="footer"/>
    <w:basedOn w:val="Normal"/>
    <w:link w:val="FooterChar"/>
    <w:uiPriority w:val="99"/>
    <w:unhideWhenUsed/>
    <w:rsid w:val="00BC6BA9"/>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BC6BA9"/>
    <w:rPr>
      <w:rFonts w:eastAsiaTheme="minorEastAsia"/>
    </w:rPr>
  </w:style>
  <w:style w:type="character" w:styleId="LineNumber">
    <w:name w:val="line number"/>
    <w:basedOn w:val="DefaultParagraphFont"/>
    <w:uiPriority w:val="99"/>
    <w:semiHidden/>
    <w:unhideWhenUsed/>
    <w:rsid w:val="00BC6BA9"/>
  </w:style>
  <w:style w:type="character" w:styleId="Emphasis">
    <w:name w:val="Emphasis"/>
    <w:basedOn w:val="DefaultParagraphFont"/>
    <w:uiPriority w:val="20"/>
    <w:qFormat/>
    <w:rsid w:val="00BC6BA9"/>
    <w:rPr>
      <w:i/>
      <w:iCs/>
    </w:rPr>
  </w:style>
  <w:style w:type="character" w:styleId="SubtleEmphasis">
    <w:name w:val="Subtle Emphasis"/>
    <w:basedOn w:val="DefaultParagraphFont"/>
    <w:uiPriority w:val="19"/>
    <w:qFormat/>
    <w:rsid w:val="00BC6BA9"/>
    <w:rPr>
      <w:i/>
      <w:iCs/>
      <w:color w:val="808080" w:themeColor="text1" w:themeTint="7F"/>
    </w:rPr>
  </w:style>
  <w:style w:type="paragraph" w:styleId="Subtitle">
    <w:name w:val="Subtitle"/>
    <w:basedOn w:val="Normal"/>
    <w:next w:val="Normal"/>
    <w:link w:val="SubtitleChar"/>
    <w:uiPriority w:val="11"/>
    <w:qFormat/>
    <w:rsid w:val="00BC6BA9"/>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SubtitleChar">
    <w:name w:val="Subtitle Char"/>
    <w:basedOn w:val="DefaultParagraphFont"/>
    <w:link w:val="Subtitle"/>
    <w:uiPriority w:val="11"/>
    <w:rsid w:val="00BC6BA9"/>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39"/>
    <w:rsid w:val="00BC6B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BA9"/>
    <w:rPr>
      <w:color w:val="0563C1" w:themeColor="hyperlink"/>
      <w:u w:val="single"/>
    </w:rPr>
  </w:style>
  <w:style w:type="character" w:styleId="Strong">
    <w:name w:val="Strong"/>
    <w:basedOn w:val="DefaultParagraphFont"/>
    <w:uiPriority w:val="22"/>
    <w:qFormat/>
    <w:rsid w:val="00BC6BA9"/>
    <w:rPr>
      <w:b/>
      <w:bCs/>
    </w:rPr>
  </w:style>
  <w:style w:type="paragraph" w:styleId="Title">
    <w:name w:val="Title"/>
    <w:basedOn w:val="Normal"/>
    <w:next w:val="Normal"/>
    <w:link w:val="TitleChar"/>
    <w:uiPriority w:val="10"/>
    <w:qFormat/>
    <w:rsid w:val="00BC6BA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BC6BA9"/>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unhideWhenUsed/>
    <w:rsid w:val="00BC6BA9"/>
    <w:pPr>
      <w:spacing w:before="100" w:beforeAutospacing="1" w:after="100" w:afterAutospacing="1" w:line="240" w:lineRule="auto"/>
    </w:pPr>
    <w:rPr>
      <w:rFonts w:ascii="Times New Roman" w:eastAsia="Times New Roman" w:hAnsi="Times New Roman"/>
      <w:sz w:val="24"/>
      <w:szCs w:val="24"/>
      <w:lang w:eastAsia="en-US"/>
    </w:rPr>
  </w:style>
  <w:style w:type="table" w:customStyle="1" w:styleId="TableGrid2">
    <w:name w:val="Table Grid2"/>
    <w:basedOn w:val="TableNormal"/>
    <w:next w:val="TableGrid"/>
    <w:uiPriority w:val="59"/>
    <w:rsid w:val="00BC6B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C6BA9"/>
  </w:style>
  <w:style w:type="table" w:customStyle="1" w:styleId="TableGrid1">
    <w:name w:val="Table Grid1"/>
    <w:basedOn w:val="TableNormal"/>
    <w:next w:val="TableGrid"/>
    <w:uiPriority w:val="59"/>
    <w:rsid w:val="00BC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up0c">
    <w:name w:val="fcup0c"/>
    <w:basedOn w:val="DefaultParagraphFont"/>
    <w:rsid w:val="00BC6BA9"/>
  </w:style>
  <w:style w:type="character" w:customStyle="1" w:styleId="UnresolvedMention1">
    <w:name w:val="Unresolved Mention1"/>
    <w:basedOn w:val="DefaultParagraphFont"/>
    <w:uiPriority w:val="99"/>
    <w:semiHidden/>
    <w:unhideWhenUsed/>
    <w:rsid w:val="00BC6BA9"/>
    <w:rPr>
      <w:color w:val="605E5C"/>
      <w:shd w:val="clear" w:color="auto" w:fill="E1DFDD"/>
    </w:rPr>
  </w:style>
  <w:style w:type="character" w:styleId="FollowedHyperlink">
    <w:name w:val="FollowedHyperlink"/>
    <w:basedOn w:val="DefaultParagraphFont"/>
    <w:uiPriority w:val="99"/>
    <w:semiHidden/>
    <w:unhideWhenUsed/>
    <w:rsid w:val="00BC6BA9"/>
    <w:rPr>
      <w:color w:val="954F72"/>
      <w:u w:val="single"/>
    </w:rPr>
  </w:style>
  <w:style w:type="paragraph" w:customStyle="1" w:styleId="msonormal0">
    <w:name w:val="msonormal"/>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3">
    <w:name w:val="xl63"/>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4">
    <w:name w:val="xl64"/>
    <w:basedOn w:val="Normal"/>
    <w:rsid w:val="00BC6BA9"/>
    <w:pPr>
      <w:spacing w:before="100" w:beforeAutospacing="1" w:after="100" w:afterAutospacing="1" w:line="240" w:lineRule="auto"/>
      <w:jc w:val="right"/>
    </w:pPr>
    <w:rPr>
      <w:rFonts w:ascii="Times New Roman" w:eastAsia="Times New Roman" w:hAnsi="Times New Roman"/>
      <w:sz w:val="24"/>
      <w:szCs w:val="24"/>
      <w:lang w:eastAsia="en-US"/>
    </w:rPr>
  </w:style>
  <w:style w:type="paragraph" w:customStyle="1" w:styleId="xl65">
    <w:name w:val="xl65"/>
    <w:basedOn w:val="Normal"/>
    <w:rsid w:val="00BC6BA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xl66">
    <w:name w:val="xl66"/>
    <w:basedOn w:val="Normal"/>
    <w:rsid w:val="00BC6BA9"/>
    <w:pPr>
      <w:spacing w:before="100" w:beforeAutospacing="1" w:after="100" w:afterAutospacing="1" w:line="240" w:lineRule="auto"/>
      <w:jc w:val="right"/>
    </w:pPr>
    <w:rPr>
      <w:rFonts w:ascii="Times New Roman" w:eastAsia="Times New Roman" w:hAnsi="Times New Roman"/>
      <w:sz w:val="24"/>
      <w:szCs w:val="24"/>
      <w:lang w:eastAsia="en-US"/>
    </w:rPr>
  </w:style>
  <w:style w:type="character" w:customStyle="1" w:styleId="jpfdse">
    <w:name w:val="jpfdse"/>
    <w:basedOn w:val="DefaultParagraphFont"/>
    <w:rsid w:val="00BC6BA9"/>
  </w:style>
  <w:style w:type="paragraph" w:customStyle="1" w:styleId="Default">
    <w:name w:val="Default"/>
    <w:rsid w:val="00BC6BA9"/>
    <w:pPr>
      <w:autoSpaceDE w:val="0"/>
      <w:autoSpaceDN w:val="0"/>
      <w:adjustRightInd w:val="0"/>
      <w:spacing w:after="0" w:line="240" w:lineRule="auto"/>
    </w:pPr>
    <w:rPr>
      <w:rFonts w:ascii="Trebuchet MS" w:hAnsi="Trebuchet MS" w:cs="Trebuchet MS"/>
      <w:color w:val="000000"/>
      <w:sz w:val="24"/>
      <w:szCs w:val="24"/>
    </w:rPr>
  </w:style>
  <w:style w:type="character" w:customStyle="1" w:styleId="Bodytext2">
    <w:name w:val="Body text (2)_"/>
    <w:link w:val="Bodytext20"/>
    <w:uiPriority w:val="99"/>
    <w:locked/>
    <w:rsid w:val="00BC6BA9"/>
    <w:rPr>
      <w:b/>
      <w:bCs/>
      <w:shd w:val="clear" w:color="auto" w:fill="FFFFFF"/>
    </w:rPr>
  </w:style>
  <w:style w:type="paragraph" w:customStyle="1" w:styleId="Bodytext20">
    <w:name w:val="Body text (2)"/>
    <w:basedOn w:val="Normal"/>
    <w:link w:val="Bodytext2"/>
    <w:uiPriority w:val="99"/>
    <w:rsid w:val="00BC6BA9"/>
    <w:pPr>
      <w:widowControl w:val="0"/>
      <w:shd w:val="clear" w:color="auto" w:fill="FFFFFF"/>
      <w:spacing w:after="0" w:line="367" w:lineRule="exact"/>
      <w:jc w:val="center"/>
    </w:pPr>
    <w:rPr>
      <w:rFonts w:asciiTheme="minorHAnsi" w:eastAsiaTheme="minorHAnsi" w:hAnsiTheme="minorHAnsi" w:cstheme="minorBidi"/>
      <w:b/>
      <w:bCs/>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png"/><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png"/><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Nanaka</dc:creator>
  <cp:keywords/>
  <dc:description/>
  <cp:lastModifiedBy>Editor-11</cp:lastModifiedBy>
  <cp:revision>39</cp:revision>
  <cp:lastPrinted>2025-04-12T23:11:00Z</cp:lastPrinted>
  <dcterms:created xsi:type="dcterms:W3CDTF">2025-04-02T11:41:00Z</dcterms:created>
  <dcterms:modified xsi:type="dcterms:W3CDTF">2025-04-21T07:59:00Z</dcterms:modified>
</cp:coreProperties>
</file>