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55D91" w14:textId="77777777" w:rsidR="00F532CF" w:rsidRDefault="00000000">
      <w:pPr>
        <w:pStyle w:val="Title"/>
        <w:jc w:val="right"/>
        <w:rPr>
          <w:rFonts w:ascii="Arial" w:hAnsi="Arial" w:cs="Arial"/>
          <w:b/>
          <w:bCs/>
          <w:color w:val="36363D"/>
          <w:sz w:val="22"/>
          <w:szCs w:val="22"/>
        </w:rPr>
      </w:pPr>
      <w:r>
        <w:rPr>
          <w:rFonts w:ascii="Arial" w:hAnsi="Arial" w:cs="Arial"/>
          <w:b/>
          <w:bCs/>
          <w:color w:val="36363D"/>
          <w:sz w:val="22"/>
          <w:szCs w:val="22"/>
        </w:rPr>
        <w:t>Knowledge and Perception of Obesity and Associated Comorbidities Among Adolescents in Delta State, Nigeria</w:t>
      </w:r>
    </w:p>
    <w:p w14:paraId="6F1C8EAA" w14:textId="77777777" w:rsidR="00F532CF" w:rsidRDefault="00F532CF">
      <w:pPr>
        <w:spacing w:line="240" w:lineRule="auto"/>
        <w:rPr>
          <w:rFonts w:ascii="Arial" w:hAnsi="Arial" w:cs="Arial"/>
          <w:b/>
          <w:bCs/>
          <w:color w:val="36363D"/>
        </w:rPr>
      </w:pPr>
    </w:p>
    <w:p w14:paraId="3599FFB4" w14:textId="77777777" w:rsidR="00F532CF" w:rsidRDefault="00000000">
      <w:pPr>
        <w:rPr>
          <w:rFonts w:ascii="Arial" w:hAnsi="Arial" w:cs="Arial"/>
          <w:b/>
          <w:bCs/>
          <w:color w:val="36363D"/>
        </w:rPr>
      </w:pPr>
      <w:r>
        <w:rPr>
          <w:rFonts w:ascii="Arial" w:hAnsi="Arial" w:cs="Arial"/>
          <w:b/>
          <w:bCs/>
          <w:color w:val="36363D"/>
        </w:rPr>
        <w:t xml:space="preserve">ABSTRACT </w:t>
      </w:r>
    </w:p>
    <w:p w14:paraId="6FF35E40" w14:textId="77777777" w:rsidR="00F532CF" w:rsidRDefault="00000000">
      <w:pPr>
        <w:jc w:val="both"/>
        <w:rPr>
          <w:rFonts w:ascii="Arial" w:hAnsi="Arial" w:cs="Arial"/>
          <w:color w:val="36363D"/>
        </w:rPr>
      </w:pPr>
      <w:r>
        <w:rPr>
          <w:rFonts w:ascii="Arial" w:hAnsi="Arial" w:cs="Arial"/>
          <w:b/>
          <w:bCs/>
          <w:color w:val="36363D"/>
        </w:rPr>
        <w:t xml:space="preserve">Background: </w:t>
      </w:r>
      <w:r>
        <w:rPr>
          <w:rFonts w:ascii="Arial" w:hAnsi="Arial" w:cs="Arial"/>
          <w:color w:val="36363D"/>
        </w:rPr>
        <w:t>Adolescent obesity is an increasing public health concern in Nigeria, driven by urbanization, sedentary lifestyles, and changing dietary habits. Understanding adolescents’ knowledge and perception of obesity and its comorbidities is essential for developing effective health promotion strategies.</w:t>
      </w:r>
    </w:p>
    <w:p w14:paraId="6673B07D" w14:textId="77777777" w:rsidR="00F532CF" w:rsidRDefault="00000000">
      <w:pPr>
        <w:jc w:val="both"/>
        <w:rPr>
          <w:rFonts w:ascii="Arial" w:hAnsi="Arial" w:cs="Arial"/>
          <w:color w:val="36363D"/>
        </w:rPr>
      </w:pPr>
      <w:r>
        <w:rPr>
          <w:rFonts w:ascii="Arial" w:hAnsi="Arial" w:cs="Arial"/>
          <w:b/>
          <w:bCs/>
          <w:color w:val="36363D"/>
        </w:rPr>
        <w:t xml:space="preserve">Aim: </w:t>
      </w:r>
      <w:r>
        <w:rPr>
          <w:rFonts w:ascii="Arial" w:hAnsi="Arial" w:cs="Arial"/>
          <w:color w:val="36363D"/>
        </w:rPr>
        <w:t>To assess the knowledge and perception of obesity and its associated comorbidities among adolescents in Delta State, Nigeria, with a focus on urban-rural differences.</w:t>
      </w:r>
    </w:p>
    <w:p w14:paraId="7F469355" w14:textId="77777777" w:rsidR="00F532CF" w:rsidRDefault="00000000">
      <w:pPr>
        <w:jc w:val="both"/>
        <w:rPr>
          <w:rFonts w:ascii="Arial" w:hAnsi="Arial" w:cs="Arial"/>
          <w:color w:val="36363D"/>
        </w:rPr>
      </w:pPr>
      <w:r>
        <w:rPr>
          <w:rFonts w:ascii="Arial" w:hAnsi="Arial" w:cs="Arial"/>
          <w:b/>
          <w:bCs/>
          <w:color w:val="36363D"/>
        </w:rPr>
        <w:t xml:space="preserve">Methods: </w:t>
      </w:r>
      <w:r>
        <w:rPr>
          <w:rFonts w:ascii="Arial" w:hAnsi="Arial" w:cs="Arial"/>
          <w:color w:val="36363D"/>
        </w:rPr>
        <w:t>A descriptive cross-sectional study was conducted among 954 in-school adolescents aged 10–19 years in urban and rural secondary schools in Delta State between April and May 2024. A multistage sampling technique was used. Data were collected using a pre-tested structured questionnaire assessing socio-demographics, knowledge of obesity and key comorbidities (e.g., type 2 diabetes, dyslipidemia, asthma), perceptions of obesity determinants, and understanding of its causes and control. Data were analyzed using SPSS version 26, with Chi-square tests to determine associations (p &lt; 0.05).</w:t>
      </w:r>
    </w:p>
    <w:p w14:paraId="518F219C" w14:textId="77777777" w:rsidR="00F532CF" w:rsidRDefault="00000000">
      <w:pPr>
        <w:jc w:val="both"/>
        <w:rPr>
          <w:rFonts w:ascii="Arial" w:hAnsi="Arial" w:cs="Arial"/>
          <w:color w:val="36363D"/>
        </w:rPr>
      </w:pPr>
      <w:r>
        <w:rPr>
          <w:rFonts w:ascii="Arial" w:hAnsi="Arial" w:cs="Arial"/>
          <w:b/>
          <w:bCs/>
          <w:color w:val="36363D"/>
        </w:rPr>
        <w:t xml:space="preserve">Results: </w:t>
      </w:r>
      <w:r>
        <w:rPr>
          <w:rFonts w:ascii="Arial" w:hAnsi="Arial" w:cs="Arial"/>
          <w:color w:val="36363D"/>
        </w:rPr>
        <w:t>Overall, 62.1% of respondents had good knowledge of obesity and its comorbidities, with significantly higher awareness among urban adolescents (60.7%) than rural adolescents (53.2%) (p &lt; 0.05). Only 17.1% showed a positive perception of obesity determinants, and 6.9% demonstrated good understanding of its causes and control. Significant urban-rural disparities were observed in both knowledge and perception levels (p &lt; 0.05).</w:t>
      </w:r>
    </w:p>
    <w:p w14:paraId="7B092FB7" w14:textId="77777777" w:rsidR="00F532CF" w:rsidRDefault="00000000">
      <w:pPr>
        <w:jc w:val="both"/>
        <w:rPr>
          <w:rFonts w:ascii="Arial" w:hAnsi="Arial" w:cs="Arial"/>
          <w:i/>
          <w:iCs/>
          <w:color w:val="36363D"/>
        </w:rPr>
      </w:pPr>
      <w:r>
        <w:rPr>
          <w:rFonts w:ascii="Arial" w:hAnsi="Arial" w:cs="Arial"/>
          <w:b/>
          <w:bCs/>
          <w:color w:val="36363D"/>
        </w:rPr>
        <w:t xml:space="preserve">Conclusion: </w:t>
      </w:r>
      <w:r>
        <w:rPr>
          <w:rFonts w:ascii="Arial" w:hAnsi="Arial" w:cs="Arial"/>
          <w:color w:val="36363D"/>
        </w:rPr>
        <w:t>Despite moderate knowledge, adolescents’ perceptions and understanding of obesity remain poor, particularly in rural areas. There is a pressing need for culturally tailored, school-based interventions to promote awareness and support healthy behaviors among Nigerian adolescents.</w:t>
      </w:r>
    </w:p>
    <w:p w14:paraId="2A787BB7" w14:textId="77777777" w:rsidR="00F532CF" w:rsidRDefault="00000000">
      <w:pPr>
        <w:jc w:val="both"/>
        <w:rPr>
          <w:rFonts w:ascii="Arial" w:hAnsi="Arial" w:cs="Arial"/>
          <w:i/>
          <w:iCs/>
          <w:color w:val="36363D"/>
        </w:rPr>
      </w:pPr>
      <w:r>
        <w:rPr>
          <w:rFonts w:ascii="Arial" w:hAnsi="Arial" w:cs="Arial"/>
          <w:i/>
          <w:iCs/>
          <w:color w:val="36363D"/>
        </w:rPr>
        <w:t>Keywords: Adolescents, Comorbidities, Knowledge and perception, Nigeria, Obesity, Physical inactivity, Urban-rural differences</w:t>
      </w:r>
    </w:p>
    <w:p w14:paraId="6B2ED53F" w14:textId="77777777" w:rsidR="00F532CF" w:rsidRDefault="00F532CF">
      <w:pPr>
        <w:jc w:val="both"/>
        <w:rPr>
          <w:rFonts w:ascii="Arial" w:hAnsi="Arial" w:cs="Arial"/>
          <w:color w:val="36363D"/>
        </w:rPr>
      </w:pPr>
    </w:p>
    <w:p w14:paraId="7EB7D3CF" w14:textId="77777777" w:rsidR="00F532CF" w:rsidRDefault="00000000">
      <w:pPr>
        <w:rPr>
          <w:rFonts w:ascii="Arial" w:hAnsi="Arial" w:cs="Arial"/>
          <w:color w:val="36363D"/>
        </w:rPr>
      </w:pPr>
      <w:r>
        <w:rPr>
          <w:rFonts w:ascii="Arial" w:hAnsi="Arial" w:cs="Arial"/>
          <w:b/>
          <w:bCs/>
          <w:color w:val="36363D"/>
        </w:rPr>
        <w:t xml:space="preserve">INTRODUCTION </w:t>
      </w:r>
    </w:p>
    <w:p w14:paraId="6D45AB33" w14:textId="77777777" w:rsidR="00F532CF" w:rsidRDefault="00000000">
      <w:pPr>
        <w:jc w:val="both"/>
        <w:rPr>
          <w:rFonts w:ascii="Arial" w:hAnsi="Arial" w:cs="Arial"/>
          <w:color w:val="36363D"/>
        </w:rPr>
      </w:pPr>
      <w:r>
        <w:rPr>
          <w:rFonts w:ascii="Arial" w:hAnsi="Arial" w:cs="Arial"/>
          <w:color w:val="36363D"/>
        </w:rPr>
        <w:t xml:space="preserve">Adolescent obesity is an escalating global public health concern with both immediate and long-term health implications. The World Health Organization (WHO) estimates that over 390 million children and adolescents aged 5–19 years were overweight in 2022, </w:t>
      </w:r>
      <w:r>
        <w:rPr>
          <w:rFonts w:ascii="Arial" w:hAnsi="Arial" w:cs="Arial"/>
          <w:color w:val="36363D"/>
        </w:rPr>
        <w:lastRenderedPageBreak/>
        <w:t>with approximately 160 million classified as obese [1,2]. Global projections suggest that by 2030, about 464 million adolescents will be overweight or obese, a trend driven by poor dietary habits, physical inactivity, and urban lifestyle transitions [3].</w:t>
      </w:r>
    </w:p>
    <w:p w14:paraId="24C5BF3C" w14:textId="77777777" w:rsidR="00F532CF" w:rsidRDefault="00000000">
      <w:pPr>
        <w:jc w:val="both"/>
        <w:rPr>
          <w:rFonts w:ascii="Arial" w:hAnsi="Arial" w:cs="Arial"/>
          <w:color w:val="36363D"/>
        </w:rPr>
      </w:pPr>
      <w:r>
        <w:rPr>
          <w:rFonts w:ascii="Arial" w:hAnsi="Arial" w:cs="Arial"/>
          <w:color w:val="36363D"/>
        </w:rPr>
        <w:t>In Nigeria, the burden of obesity among adolescents is increasing, particularly in urban settings due to westernized diets and sedentary behavior [4]. A study in Lagos reported the prevalence of overweight and obesity among adolescents as 13.8% and 9.4%, respectively [5], while a similar study in Bauchi metropolis found rates of 11.0% for overweight and 9.7% for obesity [6]. The increasing prevalence of adolescent obesity is alarming because it is strongly associated with comorbidities such as type 2 diabetes, hypertension, dyslipidemia, and increased risk of adult obesity [7,8].</w:t>
      </w:r>
    </w:p>
    <w:p w14:paraId="51463670" w14:textId="77777777" w:rsidR="00F532CF" w:rsidRDefault="00000000">
      <w:pPr>
        <w:jc w:val="both"/>
        <w:rPr>
          <w:rFonts w:ascii="Arial" w:hAnsi="Arial" w:cs="Arial"/>
          <w:color w:val="36363D"/>
        </w:rPr>
      </w:pPr>
      <w:r>
        <w:rPr>
          <w:rFonts w:ascii="Arial" w:hAnsi="Arial" w:cs="Arial"/>
          <w:color w:val="36363D"/>
        </w:rPr>
        <w:t>Despite the known health risks, adolescents’ knowledge and perception of obesity and its comorbidities remain inadequate. For example, a study in Ikeja, Lagos State, found that fewer than 50% of secondary school students demonstrated adequate knowledge of obesity risk factors, with many holding negative perceptions of its health impacts [9]. Cultural norms in Nigeria, where larger body sizes are often equated with wealth and good health, further complicate perceptions and behavior around obesity [10].</w:t>
      </w:r>
    </w:p>
    <w:p w14:paraId="0DA35822" w14:textId="77777777" w:rsidR="00F532CF" w:rsidRDefault="00000000">
      <w:pPr>
        <w:jc w:val="both"/>
        <w:rPr>
          <w:rFonts w:ascii="Arial" w:hAnsi="Arial" w:cs="Arial"/>
          <w:color w:val="36363D"/>
        </w:rPr>
      </w:pPr>
      <w:r>
        <w:rPr>
          <w:rFonts w:ascii="Arial" w:hAnsi="Arial" w:cs="Arial"/>
          <w:color w:val="36363D"/>
        </w:rPr>
        <w:t>Furthermore, studies have revealed a disconnect between knowledge and perception. In Ogun State, although many adolescents were aware of non-communicable diseases, including obesity, a significant number attributed them to supernatural causes and believed traditional foods were inherently healthy [11]. These misconceptions can hinder effective preventive efforts. A study from South-East Nigeria emphasized that adolescents often lacked access to reliable nutrition information and had limited engagement in physical activity, especially among females [12]</w:t>
      </w:r>
    </w:p>
    <w:p w14:paraId="4E78C3FA" w14:textId="77777777" w:rsidR="00F532CF" w:rsidRDefault="00000000">
      <w:pPr>
        <w:jc w:val="both"/>
        <w:rPr>
          <w:rFonts w:ascii="Arial" w:hAnsi="Arial" w:cs="Arial"/>
          <w:color w:val="36363D"/>
        </w:rPr>
      </w:pPr>
      <w:r>
        <w:rPr>
          <w:rFonts w:ascii="Arial" w:hAnsi="Arial" w:cs="Arial"/>
          <w:color w:val="36363D"/>
        </w:rPr>
        <w:t>National survey showed that obesity risk among adolescents was significantly associated with increased screen time and frequent consumption of processed snacks and sugary drinks [13]. Understanding adolescents’ knowledge and perception of obesity is essential for designing effective school- and community-based interventions [13]. This study aims to assess the knowledge and perception of obesity and its associated comorbidities among adolescents in Delta State, Nigeria, with a view to informing targeted health promotion strategies and education policies.</w:t>
      </w:r>
    </w:p>
    <w:p w14:paraId="0A032D6F" w14:textId="77777777" w:rsidR="00F532CF" w:rsidRDefault="00F532CF">
      <w:pPr>
        <w:jc w:val="both"/>
        <w:rPr>
          <w:rFonts w:ascii="Arial" w:hAnsi="Arial" w:cs="Arial"/>
          <w:b/>
          <w:bCs/>
          <w:color w:val="36363D"/>
        </w:rPr>
      </w:pPr>
    </w:p>
    <w:p w14:paraId="36F2A61C" w14:textId="77777777" w:rsidR="00F532CF" w:rsidRDefault="00000000">
      <w:pPr>
        <w:jc w:val="both"/>
        <w:rPr>
          <w:rFonts w:ascii="Arial" w:hAnsi="Arial" w:cs="Arial"/>
          <w:b/>
          <w:bCs/>
          <w:color w:val="36363D"/>
        </w:rPr>
      </w:pPr>
      <w:r>
        <w:rPr>
          <w:rFonts w:ascii="Arial" w:hAnsi="Arial" w:cs="Arial"/>
          <w:b/>
          <w:bCs/>
          <w:color w:val="36363D"/>
        </w:rPr>
        <w:t xml:space="preserve">MATERIALS AND METHODS </w:t>
      </w:r>
    </w:p>
    <w:p w14:paraId="15DB4F26" w14:textId="77777777" w:rsidR="00F532CF" w:rsidRDefault="00000000">
      <w:pPr>
        <w:jc w:val="both"/>
        <w:rPr>
          <w:rFonts w:ascii="Arial" w:hAnsi="Arial" w:cs="Arial"/>
          <w:b/>
          <w:bCs/>
          <w:color w:val="36363D"/>
        </w:rPr>
      </w:pPr>
      <w:r>
        <w:rPr>
          <w:rFonts w:ascii="Arial" w:hAnsi="Arial" w:cs="Arial"/>
          <w:b/>
          <w:bCs/>
          <w:color w:val="36363D"/>
        </w:rPr>
        <w:t>Study Design and Setting</w:t>
      </w:r>
    </w:p>
    <w:p w14:paraId="19782984" w14:textId="77777777" w:rsidR="00F532CF" w:rsidRDefault="00000000">
      <w:pPr>
        <w:jc w:val="both"/>
        <w:rPr>
          <w:rFonts w:ascii="Arial" w:hAnsi="Arial" w:cs="Arial"/>
          <w:color w:val="36363D"/>
        </w:rPr>
      </w:pPr>
      <w:r>
        <w:rPr>
          <w:rFonts w:ascii="Arial" w:hAnsi="Arial" w:cs="Arial"/>
          <w:color w:val="36363D"/>
        </w:rPr>
        <w:t>This was a descriptive cross-sectional study conducted among in-school adolescents in both rural and urban areas of Delta State, Nigeria. Delta State, located in the South-South region of Nigeria, comprises diverse ethnic groups and a mix of public and private secondary schools.</w:t>
      </w:r>
    </w:p>
    <w:p w14:paraId="31DD7616" w14:textId="77777777" w:rsidR="00F532CF" w:rsidRDefault="00000000">
      <w:pPr>
        <w:jc w:val="both"/>
        <w:rPr>
          <w:rFonts w:ascii="Arial" w:hAnsi="Arial" w:cs="Arial"/>
          <w:b/>
          <w:bCs/>
          <w:color w:val="36363D"/>
        </w:rPr>
      </w:pPr>
      <w:r>
        <w:rPr>
          <w:rFonts w:ascii="Arial" w:hAnsi="Arial" w:cs="Arial"/>
          <w:b/>
          <w:bCs/>
          <w:color w:val="36363D"/>
        </w:rPr>
        <w:t>Study Population</w:t>
      </w:r>
    </w:p>
    <w:p w14:paraId="1807E843" w14:textId="77777777" w:rsidR="00F532CF" w:rsidRDefault="00000000">
      <w:pPr>
        <w:jc w:val="both"/>
        <w:rPr>
          <w:rFonts w:ascii="Arial" w:hAnsi="Arial" w:cs="Arial"/>
          <w:color w:val="36363D"/>
        </w:rPr>
      </w:pPr>
      <w:r>
        <w:rPr>
          <w:rFonts w:ascii="Arial" w:hAnsi="Arial" w:cs="Arial"/>
          <w:color w:val="36363D"/>
        </w:rPr>
        <w:lastRenderedPageBreak/>
        <w:t>The study population consisted of adolescents aged 10–19 years enrolled in selected secondary schools. Both private and public schools in urban and rural locations were included to capture a representative distribution.</w:t>
      </w:r>
    </w:p>
    <w:p w14:paraId="026603A6" w14:textId="77777777" w:rsidR="00F532CF" w:rsidRDefault="00000000">
      <w:pPr>
        <w:jc w:val="both"/>
        <w:rPr>
          <w:rFonts w:ascii="Arial" w:hAnsi="Arial" w:cs="Arial"/>
          <w:b/>
          <w:bCs/>
          <w:color w:val="36363D"/>
        </w:rPr>
      </w:pPr>
      <w:r>
        <w:rPr>
          <w:rFonts w:ascii="Arial" w:hAnsi="Arial" w:cs="Arial"/>
          <w:b/>
          <w:bCs/>
          <w:color w:val="36363D"/>
        </w:rPr>
        <w:t>Sample Size and Sampling Technique</w:t>
      </w:r>
    </w:p>
    <w:p w14:paraId="1EA6985A" w14:textId="77777777" w:rsidR="00F532CF" w:rsidRDefault="00000000">
      <w:pPr>
        <w:jc w:val="both"/>
        <w:rPr>
          <w:rFonts w:ascii="Arial" w:hAnsi="Arial" w:cs="Arial"/>
          <w:color w:val="36363D"/>
        </w:rPr>
      </w:pPr>
      <w:r>
        <w:rPr>
          <w:rFonts w:ascii="Arial" w:hAnsi="Arial" w:cs="Arial"/>
          <w:color w:val="36363D"/>
        </w:rPr>
        <w:t>A total of 954 adolescents participated in the study. A multistage sampling technique was used. First, stratified sampling was employed to select urban and rural schools. Then, simple random sampling was used to select schools within each stratum. Within selected schools, systematic random sampling was used to recruit eligible students based on class registers.</w:t>
      </w:r>
    </w:p>
    <w:p w14:paraId="782F6C24" w14:textId="77777777" w:rsidR="00F532CF" w:rsidRDefault="00000000">
      <w:pPr>
        <w:jc w:val="both"/>
        <w:rPr>
          <w:rFonts w:ascii="Arial" w:hAnsi="Arial" w:cs="Arial"/>
          <w:b/>
          <w:bCs/>
          <w:color w:val="36363D"/>
        </w:rPr>
      </w:pPr>
      <w:r>
        <w:rPr>
          <w:rFonts w:ascii="Arial" w:hAnsi="Arial" w:cs="Arial"/>
          <w:b/>
          <w:bCs/>
          <w:color w:val="36363D"/>
        </w:rPr>
        <w:t>Inclusion and Exclusion Criteria</w:t>
      </w:r>
    </w:p>
    <w:p w14:paraId="4E54A1CE" w14:textId="77777777" w:rsidR="00F532CF" w:rsidRDefault="00000000">
      <w:pPr>
        <w:jc w:val="both"/>
        <w:rPr>
          <w:rFonts w:ascii="Arial" w:hAnsi="Arial" w:cs="Arial"/>
          <w:color w:val="36363D"/>
        </w:rPr>
      </w:pPr>
      <w:r>
        <w:rPr>
          <w:rFonts w:ascii="Arial" w:hAnsi="Arial" w:cs="Arial"/>
          <w:color w:val="36363D"/>
        </w:rPr>
        <w:t>Inclusion criteria were apparently healthy students aged 10–19 years who were enrolled in selected schools in the last 1 year and had not participated in any exercise program 6months prior to the study and gave informed assent and provided parental consent. Excluded were students with chronic illnesses or disabilities that could influence their knowledge or perception of obesity.</w:t>
      </w:r>
    </w:p>
    <w:p w14:paraId="1FD03813" w14:textId="77777777" w:rsidR="00F532CF" w:rsidRDefault="00000000">
      <w:pPr>
        <w:jc w:val="both"/>
        <w:rPr>
          <w:rFonts w:ascii="Arial" w:hAnsi="Arial" w:cs="Arial"/>
          <w:b/>
          <w:bCs/>
          <w:color w:val="36363D"/>
        </w:rPr>
      </w:pPr>
      <w:r>
        <w:rPr>
          <w:rFonts w:ascii="Arial" w:hAnsi="Arial" w:cs="Arial"/>
          <w:b/>
          <w:bCs/>
          <w:color w:val="36363D"/>
        </w:rPr>
        <w:t>Data Collection Instrument</w:t>
      </w:r>
    </w:p>
    <w:p w14:paraId="1203FB62" w14:textId="77777777" w:rsidR="00F532CF" w:rsidRDefault="00000000">
      <w:pPr>
        <w:jc w:val="both"/>
        <w:rPr>
          <w:rFonts w:ascii="Arial" w:hAnsi="Arial" w:cs="Arial"/>
          <w:color w:val="36363D"/>
        </w:rPr>
      </w:pPr>
      <w:r>
        <w:rPr>
          <w:rFonts w:ascii="Arial" w:hAnsi="Arial" w:cs="Arial"/>
          <w:color w:val="36363D"/>
        </w:rPr>
        <w:t>A structured, pre-tested questionnaire was used to collect data. The instrument included sections on socio-demographic characteristics, knowledge of obesity and its comorbidities, perception of obesity determinants, and knowledge of causes and control. The questionnaire was adapted from previous validated studies and modified to suit the local context.</w:t>
      </w:r>
    </w:p>
    <w:p w14:paraId="3DCFA735" w14:textId="77777777" w:rsidR="00F532CF" w:rsidRDefault="00000000">
      <w:pPr>
        <w:jc w:val="both"/>
        <w:rPr>
          <w:rFonts w:ascii="Arial" w:hAnsi="Arial" w:cs="Arial"/>
          <w:b/>
          <w:bCs/>
          <w:color w:val="36363D"/>
        </w:rPr>
      </w:pPr>
      <w:r>
        <w:rPr>
          <w:rFonts w:ascii="Arial" w:hAnsi="Arial" w:cs="Arial"/>
          <w:b/>
          <w:bCs/>
          <w:color w:val="36363D"/>
        </w:rPr>
        <w:t>Data Collection Procedure</w:t>
      </w:r>
    </w:p>
    <w:p w14:paraId="624E7677" w14:textId="77777777" w:rsidR="00F532CF" w:rsidRDefault="00000000">
      <w:pPr>
        <w:jc w:val="both"/>
        <w:rPr>
          <w:rFonts w:ascii="Arial" w:hAnsi="Arial" w:cs="Arial"/>
          <w:color w:val="36363D"/>
        </w:rPr>
      </w:pPr>
      <w:r>
        <w:rPr>
          <w:rFonts w:ascii="Arial" w:hAnsi="Arial" w:cs="Arial"/>
          <w:color w:val="36363D"/>
        </w:rPr>
        <w:t>Data were collected by trained research assistants under the supervision of the principal investigators. The questionnaire was administered in classrooms after obtaining informed consent and assent. Data collection took place over a six-week period (April – May, 2024).</w:t>
      </w:r>
    </w:p>
    <w:p w14:paraId="7723A7BE" w14:textId="77777777" w:rsidR="00F532CF" w:rsidRDefault="00000000">
      <w:pPr>
        <w:jc w:val="both"/>
        <w:rPr>
          <w:rFonts w:ascii="Arial" w:hAnsi="Arial" w:cs="Arial"/>
          <w:b/>
          <w:bCs/>
          <w:color w:val="36363D"/>
        </w:rPr>
      </w:pPr>
      <w:r>
        <w:rPr>
          <w:rFonts w:ascii="Arial" w:hAnsi="Arial" w:cs="Arial"/>
          <w:b/>
          <w:bCs/>
          <w:color w:val="36363D"/>
        </w:rPr>
        <w:t>Data Analysis</w:t>
      </w:r>
    </w:p>
    <w:p w14:paraId="2DE70F2C" w14:textId="77777777" w:rsidR="00F532CF" w:rsidRDefault="00000000">
      <w:pPr>
        <w:jc w:val="both"/>
        <w:rPr>
          <w:rFonts w:ascii="Arial" w:hAnsi="Arial" w:cs="Arial"/>
          <w:color w:val="36363D"/>
        </w:rPr>
      </w:pPr>
      <w:r>
        <w:rPr>
          <w:rFonts w:ascii="Arial" w:hAnsi="Arial" w:cs="Arial"/>
          <w:color w:val="36363D"/>
        </w:rPr>
        <w:t xml:space="preserve">Data were coded and entered into SPSS version </w:t>
      </w:r>
      <w:r>
        <w:rPr>
          <w:rFonts w:ascii="Arial" w:hAnsi="Arial" w:cs="Arial"/>
          <w:b/>
          <w:bCs/>
          <w:color w:val="36363D"/>
        </w:rPr>
        <w:t>26</w:t>
      </w:r>
      <w:r>
        <w:rPr>
          <w:rFonts w:ascii="Arial" w:hAnsi="Arial" w:cs="Arial"/>
          <w:color w:val="36363D"/>
        </w:rPr>
        <w:t>. Descriptive statistics such as frequencies and percentages were used to summarize variables. The Chi-square test was employed to assess the association between location (urban/rural) and levels of knowledge and perception. A p-value of &lt;0.05 was considered statistically significant.</w:t>
      </w:r>
    </w:p>
    <w:p w14:paraId="143DDB3C" w14:textId="77777777" w:rsidR="00F532CF" w:rsidRDefault="00000000">
      <w:pPr>
        <w:jc w:val="both"/>
        <w:rPr>
          <w:rFonts w:ascii="Arial" w:hAnsi="Arial" w:cs="Arial"/>
          <w:b/>
          <w:bCs/>
          <w:color w:val="36363D"/>
        </w:rPr>
      </w:pPr>
      <w:r>
        <w:rPr>
          <w:rFonts w:ascii="Arial" w:hAnsi="Arial" w:cs="Arial"/>
          <w:b/>
          <w:bCs/>
          <w:color w:val="36363D"/>
        </w:rPr>
        <w:t>Ethical Consideration</w:t>
      </w:r>
    </w:p>
    <w:p w14:paraId="241054E1" w14:textId="77777777" w:rsidR="00F532CF" w:rsidRDefault="00000000">
      <w:pPr>
        <w:jc w:val="both"/>
        <w:rPr>
          <w:rFonts w:ascii="Arial" w:hAnsi="Arial" w:cs="Arial"/>
          <w:color w:val="36363D"/>
        </w:rPr>
      </w:pPr>
      <w:r>
        <w:rPr>
          <w:rFonts w:ascii="Arial" w:hAnsi="Arial" w:cs="Arial"/>
          <w:color w:val="36363D"/>
        </w:rPr>
        <w:t xml:space="preserve">Ethical approval was obtained from the relevant ethical committee of Novena University, </w:t>
      </w:r>
      <w:proofErr w:type="spellStart"/>
      <w:r>
        <w:rPr>
          <w:rFonts w:ascii="Arial" w:hAnsi="Arial" w:cs="Arial"/>
          <w:color w:val="36363D"/>
        </w:rPr>
        <w:t>Ogume</w:t>
      </w:r>
      <w:proofErr w:type="spellEnd"/>
      <w:r>
        <w:rPr>
          <w:rFonts w:ascii="Arial" w:hAnsi="Arial" w:cs="Arial"/>
          <w:color w:val="36363D"/>
        </w:rPr>
        <w:t xml:space="preserve">, Delta State. Permissions were also sorted from Delta State Ministry of Education and heads of participating schools. Parental consent and adolescent assent </w:t>
      </w:r>
      <w:r>
        <w:rPr>
          <w:rFonts w:ascii="Arial" w:hAnsi="Arial" w:cs="Arial"/>
          <w:color w:val="36363D"/>
        </w:rPr>
        <w:lastRenderedPageBreak/>
        <w:t>were obtained prior to data collection. Participation was voluntary and confidentiality was assured.</w:t>
      </w:r>
    </w:p>
    <w:p w14:paraId="21950B8A" w14:textId="77777777" w:rsidR="00F532CF" w:rsidRDefault="00F532CF">
      <w:pPr>
        <w:jc w:val="both"/>
        <w:rPr>
          <w:rFonts w:ascii="Arial" w:hAnsi="Arial" w:cs="Arial"/>
          <w:b/>
          <w:bCs/>
          <w:color w:val="36363D"/>
        </w:rPr>
      </w:pPr>
    </w:p>
    <w:p w14:paraId="6DE871C4" w14:textId="77777777" w:rsidR="00F532CF" w:rsidRDefault="00000000">
      <w:pPr>
        <w:jc w:val="both"/>
        <w:rPr>
          <w:rFonts w:ascii="Arial" w:hAnsi="Arial" w:cs="Arial"/>
          <w:b/>
          <w:bCs/>
          <w:color w:val="36363D"/>
        </w:rPr>
      </w:pPr>
      <w:r>
        <w:rPr>
          <w:rFonts w:ascii="Arial" w:hAnsi="Arial" w:cs="Arial"/>
          <w:b/>
          <w:bCs/>
          <w:color w:val="36363D"/>
        </w:rPr>
        <w:t xml:space="preserve">RESULTS </w:t>
      </w:r>
    </w:p>
    <w:p w14:paraId="096154BB" w14:textId="77777777" w:rsidR="00F532CF" w:rsidRDefault="00000000">
      <w:pPr>
        <w:jc w:val="both"/>
        <w:rPr>
          <w:rFonts w:ascii="Arial" w:hAnsi="Arial" w:cs="Arial"/>
          <w:b/>
          <w:bCs/>
          <w:color w:val="36363D"/>
        </w:rPr>
      </w:pPr>
      <w:r>
        <w:rPr>
          <w:rFonts w:ascii="Arial" w:hAnsi="Arial" w:cs="Arial"/>
          <w:b/>
          <w:bCs/>
          <w:color w:val="36363D"/>
        </w:rPr>
        <w:t>1. Socio-Demographic Characteristics of Students</w:t>
      </w:r>
    </w:p>
    <w:p w14:paraId="75FC4C64" w14:textId="77777777" w:rsidR="00F532CF" w:rsidRDefault="00000000">
      <w:pPr>
        <w:jc w:val="both"/>
        <w:rPr>
          <w:rFonts w:ascii="Arial" w:hAnsi="Arial" w:cs="Arial"/>
          <w:color w:val="36363D"/>
        </w:rPr>
      </w:pPr>
      <w:r>
        <w:rPr>
          <w:rFonts w:ascii="Arial" w:hAnsi="Arial" w:cs="Arial"/>
          <w:color w:val="36363D"/>
        </w:rPr>
        <w:t>Among the 954 adolescents surveyed, the majority (69.7%) were aged 14–17 years, while 13.3% were aged 10–13 years and 17.0% were between 18–20 years. Females represented 57.9% of respondents, and males 42.1%. A significant portion (70.2%) resided in urban areas, while 29.8% were from rural communities. In terms of school type, 69.2% attended private schools compared to 30.8% in public schools. Regarding extracurricular activities, 56.1% reported playing computer games, 21.4% had no extra activity, 14.3% engaged in farming, and 8.3% were learning vocational skills.</w:t>
      </w:r>
    </w:p>
    <w:p w14:paraId="6B0B9CF3" w14:textId="77777777" w:rsidR="00F532CF" w:rsidRDefault="00000000">
      <w:pPr>
        <w:keepNext/>
        <w:keepLines/>
        <w:spacing w:before="480"/>
        <w:outlineLvl w:val="0"/>
        <w:rPr>
          <w:rFonts w:ascii="Arial" w:hAnsi="Arial" w:cs="Arial"/>
          <w:color w:val="36363D"/>
        </w:rPr>
      </w:pPr>
      <w:r>
        <w:rPr>
          <w:rFonts w:ascii="Arial" w:eastAsia="MS Gothic" w:hAnsi="Arial" w:cs="Arial"/>
          <w:b/>
          <w:bCs/>
          <w:color w:val="36363D"/>
        </w:rPr>
        <w:t>Table 1: Socio-Demographic Characteristics of Students (n=954)</w:t>
      </w:r>
    </w:p>
    <w:tbl>
      <w:tblPr>
        <w:tblW w:w="0" w:type="auto"/>
        <w:tblLook w:val="04A0" w:firstRow="1" w:lastRow="0" w:firstColumn="1" w:lastColumn="0" w:noHBand="0" w:noVBand="1"/>
      </w:tblPr>
      <w:tblGrid>
        <w:gridCol w:w="1728"/>
        <w:gridCol w:w="1728"/>
        <w:gridCol w:w="1728"/>
        <w:gridCol w:w="1728"/>
        <w:gridCol w:w="1728"/>
      </w:tblGrid>
      <w:tr w:rsidR="00F532CF" w14:paraId="1FC113D3" w14:textId="77777777">
        <w:tc>
          <w:tcPr>
            <w:tcW w:w="1728" w:type="dxa"/>
            <w:tcMar>
              <w:top w:w="0" w:type="dxa"/>
              <w:left w:w="108" w:type="dxa"/>
              <w:bottom w:w="0" w:type="dxa"/>
              <w:right w:w="108" w:type="dxa"/>
            </w:tcMar>
          </w:tcPr>
          <w:p w14:paraId="37910399" w14:textId="77777777" w:rsidR="00F532CF" w:rsidRDefault="00000000">
            <w:pPr>
              <w:rPr>
                <w:rFonts w:ascii="Arial" w:hAnsi="Arial" w:cs="Arial"/>
                <w:color w:val="36363D"/>
              </w:rPr>
            </w:pPr>
            <w:r>
              <w:rPr>
                <w:rFonts w:ascii="Arial" w:hAnsi="Arial" w:cs="Arial"/>
                <w:color w:val="36363D"/>
              </w:rPr>
              <w:t>Variable</w:t>
            </w:r>
          </w:p>
        </w:tc>
        <w:tc>
          <w:tcPr>
            <w:tcW w:w="1728" w:type="dxa"/>
            <w:tcMar>
              <w:top w:w="0" w:type="dxa"/>
              <w:left w:w="108" w:type="dxa"/>
              <w:bottom w:w="0" w:type="dxa"/>
              <w:right w:w="108" w:type="dxa"/>
            </w:tcMar>
          </w:tcPr>
          <w:p w14:paraId="5143DF05" w14:textId="77777777" w:rsidR="00F532CF" w:rsidRDefault="00000000">
            <w:pPr>
              <w:rPr>
                <w:rFonts w:ascii="Arial" w:hAnsi="Arial" w:cs="Arial"/>
                <w:color w:val="36363D"/>
              </w:rPr>
            </w:pPr>
            <w:r>
              <w:rPr>
                <w:rFonts w:ascii="Arial" w:hAnsi="Arial" w:cs="Arial"/>
                <w:color w:val="36363D"/>
              </w:rPr>
              <w:t>Urban(n=670)</w:t>
            </w:r>
          </w:p>
        </w:tc>
        <w:tc>
          <w:tcPr>
            <w:tcW w:w="1728" w:type="dxa"/>
            <w:tcMar>
              <w:top w:w="0" w:type="dxa"/>
              <w:left w:w="108" w:type="dxa"/>
              <w:bottom w:w="0" w:type="dxa"/>
              <w:right w:w="108" w:type="dxa"/>
            </w:tcMar>
          </w:tcPr>
          <w:p w14:paraId="33CFA5DF" w14:textId="77777777" w:rsidR="00F532CF" w:rsidRDefault="00000000">
            <w:pPr>
              <w:rPr>
                <w:rFonts w:ascii="Arial" w:hAnsi="Arial" w:cs="Arial"/>
                <w:color w:val="36363D"/>
              </w:rPr>
            </w:pPr>
            <w:r>
              <w:rPr>
                <w:rFonts w:ascii="Arial" w:hAnsi="Arial" w:cs="Arial"/>
                <w:color w:val="36363D"/>
              </w:rPr>
              <w:t>Rural (n=284)</w:t>
            </w:r>
          </w:p>
        </w:tc>
        <w:tc>
          <w:tcPr>
            <w:tcW w:w="1728" w:type="dxa"/>
            <w:tcMar>
              <w:top w:w="0" w:type="dxa"/>
              <w:left w:w="108" w:type="dxa"/>
              <w:bottom w:w="0" w:type="dxa"/>
              <w:right w:w="108" w:type="dxa"/>
            </w:tcMar>
          </w:tcPr>
          <w:p w14:paraId="401B3ACC" w14:textId="77777777" w:rsidR="00F532CF" w:rsidRDefault="00000000">
            <w:pPr>
              <w:rPr>
                <w:rFonts w:ascii="Arial" w:hAnsi="Arial" w:cs="Arial"/>
                <w:color w:val="36363D"/>
              </w:rPr>
            </w:pPr>
            <w:r>
              <w:rPr>
                <w:rFonts w:ascii="Arial" w:hAnsi="Arial" w:cs="Arial"/>
                <w:color w:val="36363D"/>
              </w:rPr>
              <w:t>Total (n=954)</w:t>
            </w:r>
          </w:p>
        </w:tc>
        <w:tc>
          <w:tcPr>
            <w:tcW w:w="1728" w:type="dxa"/>
            <w:tcMar>
              <w:top w:w="0" w:type="dxa"/>
              <w:left w:w="108" w:type="dxa"/>
              <w:bottom w:w="0" w:type="dxa"/>
              <w:right w:w="108" w:type="dxa"/>
            </w:tcMar>
          </w:tcPr>
          <w:p w14:paraId="6FAB7554" w14:textId="77777777" w:rsidR="00F532CF" w:rsidRDefault="00000000">
            <w:pPr>
              <w:rPr>
                <w:rFonts w:ascii="Arial" w:hAnsi="Arial" w:cs="Arial"/>
                <w:color w:val="36363D"/>
              </w:rPr>
            </w:pPr>
            <w:r>
              <w:rPr>
                <w:rFonts w:ascii="Arial" w:hAnsi="Arial" w:cs="Arial"/>
                <w:color w:val="36363D"/>
              </w:rPr>
              <w:t>Percentage (%)</w:t>
            </w:r>
          </w:p>
        </w:tc>
      </w:tr>
      <w:tr w:rsidR="00F532CF" w14:paraId="63BB1429" w14:textId="77777777">
        <w:tc>
          <w:tcPr>
            <w:tcW w:w="1728" w:type="dxa"/>
            <w:tcMar>
              <w:top w:w="0" w:type="dxa"/>
              <w:left w:w="108" w:type="dxa"/>
              <w:bottom w:w="0" w:type="dxa"/>
              <w:right w:w="108" w:type="dxa"/>
            </w:tcMar>
          </w:tcPr>
          <w:p w14:paraId="4D224651" w14:textId="77777777" w:rsidR="00F532CF" w:rsidRDefault="00000000">
            <w:pPr>
              <w:rPr>
                <w:rFonts w:ascii="Arial" w:hAnsi="Arial" w:cs="Arial"/>
                <w:color w:val="36363D"/>
              </w:rPr>
            </w:pPr>
            <w:r>
              <w:rPr>
                <w:rFonts w:ascii="Arial" w:hAnsi="Arial" w:cs="Arial"/>
                <w:color w:val="36363D"/>
              </w:rPr>
              <w:t>Age</w:t>
            </w:r>
          </w:p>
        </w:tc>
        <w:tc>
          <w:tcPr>
            <w:tcW w:w="1728" w:type="dxa"/>
            <w:tcMar>
              <w:top w:w="0" w:type="dxa"/>
              <w:left w:w="108" w:type="dxa"/>
              <w:bottom w:w="0" w:type="dxa"/>
              <w:right w:w="108" w:type="dxa"/>
            </w:tcMar>
          </w:tcPr>
          <w:p w14:paraId="36F061E6" w14:textId="77777777" w:rsidR="00F532CF" w:rsidRDefault="00F532CF">
            <w:pPr>
              <w:rPr>
                <w:rFonts w:ascii="Arial" w:hAnsi="Arial" w:cs="Arial"/>
                <w:color w:val="36363D"/>
              </w:rPr>
            </w:pPr>
          </w:p>
        </w:tc>
        <w:tc>
          <w:tcPr>
            <w:tcW w:w="1728" w:type="dxa"/>
            <w:tcMar>
              <w:top w:w="0" w:type="dxa"/>
              <w:left w:w="108" w:type="dxa"/>
              <w:bottom w:w="0" w:type="dxa"/>
              <w:right w:w="108" w:type="dxa"/>
            </w:tcMar>
          </w:tcPr>
          <w:p w14:paraId="3EE8918B" w14:textId="77777777" w:rsidR="00F532CF" w:rsidRDefault="00F532CF">
            <w:pPr>
              <w:rPr>
                <w:rFonts w:ascii="Arial" w:hAnsi="Arial" w:cs="Arial"/>
                <w:color w:val="36363D"/>
              </w:rPr>
            </w:pPr>
          </w:p>
        </w:tc>
        <w:tc>
          <w:tcPr>
            <w:tcW w:w="1728" w:type="dxa"/>
            <w:tcMar>
              <w:top w:w="0" w:type="dxa"/>
              <w:left w:w="108" w:type="dxa"/>
              <w:bottom w:w="0" w:type="dxa"/>
              <w:right w:w="108" w:type="dxa"/>
            </w:tcMar>
          </w:tcPr>
          <w:p w14:paraId="7B2444EE" w14:textId="77777777" w:rsidR="00F532CF" w:rsidRDefault="00F532CF">
            <w:pPr>
              <w:rPr>
                <w:rFonts w:ascii="Arial" w:hAnsi="Arial" w:cs="Arial"/>
                <w:color w:val="36363D"/>
              </w:rPr>
            </w:pPr>
          </w:p>
        </w:tc>
        <w:tc>
          <w:tcPr>
            <w:tcW w:w="1728" w:type="dxa"/>
            <w:tcMar>
              <w:top w:w="0" w:type="dxa"/>
              <w:left w:w="108" w:type="dxa"/>
              <w:bottom w:w="0" w:type="dxa"/>
              <w:right w:w="108" w:type="dxa"/>
            </w:tcMar>
          </w:tcPr>
          <w:p w14:paraId="39754A95" w14:textId="77777777" w:rsidR="00F532CF" w:rsidRDefault="00F532CF">
            <w:pPr>
              <w:rPr>
                <w:rFonts w:ascii="Arial" w:hAnsi="Arial" w:cs="Arial"/>
                <w:color w:val="36363D"/>
              </w:rPr>
            </w:pPr>
          </w:p>
        </w:tc>
      </w:tr>
      <w:tr w:rsidR="00F532CF" w14:paraId="3E76000F" w14:textId="77777777">
        <w:tc>
          <w:tcPr>
            <w:tcW w:w="1728" w:type="dxa"/>
            <w:tcMar>
              <w:top w:w="0" w:type="dxa"/>
              <w:left w:w="108" w:type="dxa"/>
              <w:bottom w:w="0" w:type="dxa"/>
              <w:right w:w="108" w:type="dxa"/>
            </w:tcMar>
          </w:tcPr>
          <w:p w14:paraId="1B016787" w14:textId="77777777" w:rsidR="00F532CF" w:rsidRDefault="00000000">
            <w:pPr>
              <w:rPr>
                <w:rFonts w:ascii="Arial" w:hAnsi="Arial" w:cs="Arial"/>
                <w:color w:val="36363D"/>
              </w:rPr>
            </w:pPr>
            <w:r>
              <w:rPr>
                <w:rFonts w:ascii="Arial" w:hAnsi="Arial" w:cs="Arial"/>
                <w:color w:val="36363D"/>
              </w:rPr>
              <w:t>10-13</w:t>
            </w:r>
          </w:p>
        </w:tc>
        <w:tc>
          <w:tcPr>
            <w:tcW w:w="1728" w:type="dxa"/>
            <w:tcMar>
              <w:top w:w="0" w:type="dxa"/>
              <w:left w:w="108" w:type="dxa"/>
              <w:bottom w:w="0" w:type="dxa"/>
              <w:right w:w="108" w:type="dxa"/>
            </w:tcMar>
          </w:tcPr>
          <w:p w14:paraId="1FED5879" w14:textId="77777777" w:rsidR="00F532CF" w:rsidRDefault="00000000">
            <w:pPr>
              <w:rPr>
                <w:rFonts w:ascii="Arial" w:hAnsi="Arial" w:cs="Arial"/>
                <w:color w:val="36363D"/>
              </w:rPr>
            </w:pPr>
            <w:r>
              <w:rPr>
                <w:rFonts w:ascii="Arial" w:hAnsi="Arial" w:cs="Arial"/>
                <w:color w:val="36363D"/>
              </w:rPr>
              <w:t>80</w:t>
            </w:r>
          </w:p>
        </w:tc>
        <w:tc>
          <w:tcPr>
            <w:tcW w:w="1728" w:type="dxa"/>
            <w:tcMar>
              <w:top w:w="0" w:type="dxa"/>
              <w:left w:w="108" w:type="dxa"/>
              <w:bottom w:w="0" w:type="dxa"/>
              <w:right w:w="108" w:type="dxa"/>
            </w:tcMar>
          </w:tcPr>
          <w:p w14:paraId="6F67D6CC" w14:textId="77777777" w:rsidR="00F532CF" w:rsidRDefault="00000000">
            <w:pPr>
              <w:rPr>
                <w:rFonts w:ascii="Arial" w:hAnsi="Arial" w:cs="Arial"/>
                <w:color w:val="36363D"/>
              </w:rPr>
            </w:pPr>
            <w:r>
              <w:rPr>
                <w:rFonts w:ascii="Arial" w:hAnsi="Arial" w:cs="Arial"/>
                <w:color w:val="36363D"/>
              </w:rPr>
              <w:t>47</w:t>
            </w:r>
          </w:p>
        </w:tc>
        <w:tc>
          <w:tcPr>
            <w:tcW w:w="1728" w:type="dxa"/>
            <w:tcMar>
              <w:top w:w="0" w:type="dxa"/>
              <w:left w:w="108" w:type="dxa"/>
              <w:bottom w:w="0" w:type="dxa"/>
              <w:right w:w="108" w:type="dxa"/>
            </w:tcMar>
          </w:tcPr>
          <w:p w14:paraId="7DA83CD4" w14:textId="77777777" w:rsidR="00F532CF" w:rsidRDefault="00000000">
            <w:pPr>
              <w:rPr>
                <w:rFonts w:ascii="Arial" w:hAnsi="Arial" w:cs="Arial"/>
                <w:color w:val="36363D"/>
              </w:rPr>
            </w:pPr>
            <w:r>
              <w:rPr>
                <w:rFonts w:ascii="Arial" w:hAnsi="Arial" w:cs="Arial"/>
                <w:color w:val="36363D"/>
              </w:rPr>
              <w:t>127</w:t>
            </w:r>
          </w:p>
        </w:tc>
        <w:tc>
          <w:tcPr>
            <w:tcW w:w="1728" w:type="dxa"/>
            <w:tcMar>
              <w:top w:w="0" w:type="dxa"/>
              <w:left w:w="108" w:type="dxa"/>
              <w:bottom w:w="0" w:type="dxa"/>
              <w:right w:w="108" w:type="dxa"/>
            </w:tcMar>
          </w:tcPr>
          <w:p w14:paraId="3A32806F" w14:textId="77777777" w:rsidR="00F532CF" w:rsidRDefault="00000000">
            <w:pPr>
              <w:rPr>
                <w:rFonts w:ascii="Arial" w:hAnsi="Arial" w:cs="Arial"/>
                <w:color w:val="36363D"/>
              </w:rPr>
            </w:pPr>
            <w:r>
              <w:rPr>
                <w:rFonts w:ascii="Arial" w:hAnsi="Arial" w:cs="Arial"/>
                <w:color w:val="36363D"/>
              </w:rPr>
              <w:t>13.3</w:t>
            </w:r>
          </w:p>
        </w:tc>
      </w:tr>
      <w:tr w:rsidR="00F532CF" w14:paraId="1C43D088" w14:textId="77777777">
        <w:tc>
          <w:tcPr>
            <w:tcW w:w="1728" w:type="dxa"/>
            <w:tcMar>
              <w:top w:w="0" w:type="dxa"/>
              <w:left w:w="108" w:type="dxa"/>
              <w:bottom w:w="0" w:type="dxa"/>
              <w:right w:w="108" w:type="dxa"/>
            </w:tcMar>
          </w:tcPr>
          <w:p w14:paraId="4FED2234" w14:textId="77777777" w:rsidR="00F532CF" w:rsidRDefault="00000000">
            <w:pPr>
              <w:rPr>
                <w:rFonts w:ascii="Arial" w:hAnsi="Arial" w:cs="Arial"/>
                <w:color w:val="36363D"/>
              </w:rPr>
            </w:pPr>
            <w:r>
              <w:rPr>
                <w:rFonts w:ascii="Arial" w:hAnsi="Arial" w:cs="Arial"/>
                <w:color w:val="36363D"/>
              </w:rPr>
              <w:t>14-17</w:t>
            </w:r>
          </w:p>
        </w:tc>
        <w:tc>
          <w:tcPr>
            <w:tcW w:w="1728" w:type="dxa"/>
            <w:tcMar>
              <w:top w:w="0" w:type="dxa"/>
              <w:left w:w="108" w:type="dxa"/>
              <w:bottom w:w="0" w:type="dxa"/>
              <w:right w:w="108" w:type="dxa"/>
            </w:tcMar>
          </w:tcPr>
          <w:p w14:paraId="57460E2A" w14:textId="77777777" w:rsidR="00F532CF" w:rsidRDefault="00000000">
            <w:pPr>
              <w:rPr>
                <w:rFonts w:ascii="Arial" w:hAnsi="Arial" w:cs="Arial"/>
                <w:color w:val="36363D"/>
              </w:rPr>
            </w:pPr>
            <w:r>
              <w:rPr>
                <w:rFonts w:ascii="Arial" w:hAnsi="Arial" w:cs="Arial"/>
                <w:color w:val="36363D"/>
              </w:rPr>
              <w:t>469</w:t>
            </w:r>
          </w:p>
        </w:tc>
        <w:tc>
          <w:tcPr>
            <w:tcW w:w="1728" w:type="dxa"/>
            <w:tcMar>
              <w:top w:w="0" w:type="dxa"/>
              <w:left w:w="108" w:type="dxa"/>
              <w:bottom w:w="0" w:type="dxa"/>
              <w:right w:w="108" w:type="dxa"/>
            </w:tcMar>
          </w:tcPr>
          <w:p w14:paraId="359A42F7" w14:textId="77777777" w:rsidR="00F532CF" w:rsidRDefault="00000000">
            <w:pPr>
              <w:rPr>
                <w:rFonts w:ascii="Arial" w:hAnsi="Arial" w:cs="Arial"/>
                <w:color w:val="36363D"/>
              </w:rPr>
            </w:pPr>
            <w:r>
              <w:rPr>
                <w:rFonts w:ascii="Arial" w:hAnsi="Arial" w:cs="Arial"/>
                <w:color w:val="36363D"/>
              </w:rPr>
              <w:t>196</w:t>
            </w:r>
          </w:p>
        </w:tc>
        <w:tc>
          <w:tcPr>
            <w:tcW w:w="1728" w:type="dxa"/>
            <w:tcMar>
              <w:top w:w="0" w:type="dxa"/>
              <w:left w:w="108" w:type="dxa"/>
              <w:bottom w:w="0" w:type="dxa"/>
              <w:right w:w="108" w:type="dxa"/>
            </w:tcMar>
          </w:tcPr>
          <w:p w14:paraId="7A07D22C" w14:textId="77777777" w:rsidR="00F532CF" w:rsidRDefault="00000000">
            <w:pPr>
              <w:rPr>
                <w:rFonts w:ascii="Arial" w:hAnsi="Arial" w:cs="Arial"/>
                <w:color w:val="36363D"/>
              </w:rPr>
            </w:pPr>
            <w:r>
              <w:rPr>
                <w:rFonts w:ascii="Arial" w:hAnsi="Arial" w:cs="Arial"/>
                <w:color w:val="36363D"/>
              </w:rPr>
              <w:t>665</w:t>
            </w:r>
          </w:p>
        </w:tc>
        <w:tc>
          <w:tcPr>
            <w:tcW w:w="1728" w:type="dxa"/>
            <w:tcMar>
              <w:top w:w="0" w:type="dxa"/>
              <w:left w:w="108" w:type="dxa"/>
              <w:bottom w:w="0" w:type="dxa"/>
              <w:right w:w="108" w:type="dxa"/>
            </w:tcMar>
          </w:tcPr>
          <w:p w14:paraId="1916D706" w14:textId="77777777" w:rsidR="00F532CF" w:rsidRDefault="00000000">
            <w:pPr>
              <w:rPr>
                <w:rFonts w:ascii="Arial" w:hAnsi="Arial" w:cs="Arial"/>
                <w:color w:val="36363D"/>
              </w:rPr>
            </w:pPr>
            <w:r>
              <w:rPr>
                <w:rFonts w:ascii="Arial" w:hAnsi="Arial" w:cs="Arial"/>
                <w:color w:val="36363D"/>
              </w:rPr>
              <w:t>69.7</w:t>
            </w:r>
          </w:p>
        </w:tc>
      </w:tr>
      <w:tr w:rsidR="00F532CF" w14:paraId="09F3B651" w14:textId="77777777">
        <w:tc>
          <w:tcPr>
            <w:tcW w:w="1728" w:type="dxa"/>
            <w:tcMar>
              <w:top w:w="0" w:type="dxa"/>
              <w:left w:w="108" w:type="dxa"/>
              <w:bottom w:w="0" w:type="dxa"/>
              <w:right w:w="108" w:type="dxa"/>
            </w:tcMar>
          </w:tcPr>
          <w:p w14:paraId="70A3B297" w14:textId="77777777" w:rsidR="00F532CF" w:rsidRDefault="00000000">
            <w:pPr>
              <w:rPr>
                <w:rFonts w:ascii="Arial" w:hAnsi="Arial" w:cs="Arial"/>
                <w:color w:val="36363D"/>
              </w:rPr>
            </w:pPr>
            <w:r>
              <w:rPr>
                <w:rFonts w:ascii="Arial" w:hAnsi="Arial" w:cs="Arial"/>
                <w:color w:val="36363D"/>
              </w:rPr>
              <w:t>18-20</w:t>
            </w:r>
          </w:p>
        </w:tc>
        <w:tc>
          <w:tcPr>
            <w:tcW w:w="1728" w:type="dxa"/>
            <w:tcMar>
              <w:top w:w="0" w:type="dxa"/>
              <w:left w:w="108" w:type="dxa"/>
              <w:bottom w:w="0" w:type="dxa"/>
              <w:right w:w="108" w:type="dxa"/>
            </w:tcMar>
          </w:tcPr>
          <w:p w14:paraId="53074C1B" w14:textId="77777777" w:rsidR="00F532CF" w:rsidRDefault="00000000">
            <w:pPr>
              <w:rPr>
                <w:rFonts w:ascii="Arial" w:hAnsi="Arial" w:cs="Arial"/>
                <w:color w:val="36363D"/>
              </w:rPr>
            </w:pPr>
            <w:r>
              <w:rPr>
                <w:rFonts w:ascii="Arial" w:hAnsi="Arial" w:cs="Arial"/>
                <w:color w:val="36363D"/>
              </w:rPr>
              <w:t>121</w:t>
            </w:r>
          </w:p>
        </w:tc>
        <w:tc>
          <w:tcPr>
            <w:tcW w:w="1728" w:type="dxa"/>
            <w:tcMar>
              <w:top w:w="0" w:type="dxa"/>
              <w:left w:w="108" w:type="dxa"/>
              <w:bottom w:w="0" w:type="dxa"/>
              <w:right w:w="108" w:type="dxa"/>
            </w:tcMar>
          </w:tcPr>
          <w:p w14:paraId="59FF8E62" w14:textId="77777777" w:rsidR="00F532CF" w:rsidRDefault="00000000">
            <w:pPr>
              <w:rPr>
                <w:rFonts w:ascii="Arial" w:hAnsi="Arial" w:cs="Arial"/>
                <w:color w:val="36363D"/>
              </w:rPr>
            </w:pPr>
            <w:r>
              <w:rPr>
                <w:rFonts w:ascii="Arial" w:hAnsi="Arial" w:cs="Arial"/>
                <w:color w:val="36363D"/>
              </w:rPr>
              <w:t>41</w:t>
            </w:r>
          </w:p>
        </w:tc>
        <w:tc>
          <w:tcPr>
            <w:tcW w:w="1728" w:type="dxa"/>
            <w:tcMar>
              <w:top w:w="0" w:type="dxa"/>
              <w:left w:w="108" w:type="dxa"/>
              <w:bottom w:w="0" w:type="dxa"/>
              <w:right w:w="108" w:type="dxa"/>
            </w:tcMar>
          </w:tcPr>
          <w:p w14:paraId="3C0638FE" w14:textId="77777777" w:rsidR="00F532CF" w:rsidRDefault="00000000">
            <w:pPr>
              <w:rPr>
                <w:rFonts w:ascii="Arial" w:hAnsi="Arial" w:cs="Arial"/>
                <w:color w:val="36363D"/>
              </w:rPr>
            </w:pPr>
            <w:r>
              <w:rPr>
                <w:rFonts w:ascii="Arial" w:hAnsi="Arial" w:cs="Arial"/>
                <w:color w:val="36363D"/>
              </w:rPr>
              <w:t>162</w:t>
            </w:r>
          </w:p>
        </w:tc>
        <w:tc>
          <w:tcPr>
            <w:tcW w:w="1728" w:type="dxa"/>
            <w:tcMar>
              <w:top w:w="0" w:type="dxa"/>
              <w:left w:w="108" w:type="dxa"/>
              <w:bottom w:w="0" w:type="dxa"/>
              <w:right w:w="108" w:type="dxa"/>
            </w:tcMar>
          </w:tcPr>
          <w:p w14:paraId="55C5379F" w14:textId="77777777" w:rsidR="00F532CF" w:rsidRDefault="00000000">
            <w:pPr>
              <w:rPr>
                <w:rFonts w:ascii="Arial" w:hAnsi="Arial" w:cs="Arial"/>
                <w:color w:val="36363D"/>
              </w:rPr>
            </w:pPr>
            <w:r>
              <w:rPr>
                <w:rFonts w:ascii="Arial" w:hAnsi="Arial" w:cs="Arial"/>
                <w:color w:val="36363D"/>
              </w:rPr>
              <w:t>17.0</w:t>
            </w:r>
          </w:p>
        </w:tc>
      </w:tr>
      <w:tr w:rsidR="00F532CF" w14:paraId="6978BB4A" w14:textId="77777777">
        <w:tc>
          <w:tcPr>
            <w:tcW w:w="1728" w:type="dxa"/>
            <w:tcMar>
              <w:top w:w="0" w:type="dxa"/>
              <w:left w:w="108" w:type="dxa"/>
              <w:bottom w:w="0" w:type="dxa"/>
              <w:right w:w="108" w:type="dxa"/>
            </w:tcMar>
          </w:tcPr>
          <w:p w14:paraId="65A5F5F3" w14:textId="77777777" w:rsidR="00F532CF" w:rsidRDefault="00000000">
            <w:pPr>
              <w:rPr>
                <w:rFonts w:ascii="Arial" w:hAnsi="Arial" w:cs="Arial"/>
                <w:color w:val="36363D"/>
              </w:rPr>
            </w:pPr>
            <w:r>
              <w:rPr>
                <w:rFonts w:ascii="Arial" w:hAnsi="Arial" w:cs="Arial"/>
                <w:color w:val="36363D"/>
              </w:rPr>
              <w:t>Sex</w:t>
            </w:r>
          </w:p>
        </w:tc>
        <w:tc>
          <w:tcPr>
            <w:tcW w:w="1728" w:type="dxa"/>
            <w:tcMar>
              <w:top w:w="0" w:type="dxa"/>
              <w:left w:w="108" w:type="dxa"/>
              <w:bottom w:w="0" w:type="dxa"/>
              <w:right w:w="108" w:type="dxa"/>
            </w:tcMar>
          </w:tcPr>
          <w:p w14:paraId="2AD951C8" w14:textId="77777777" w:rsidR="00F532CF" w:rsidRDefault="00F532CF">
            <w:pPr>
              <w:rPr>
                <w:rFonts w:ascii="Arial" w:hAnsi="Arial" w:cs="Arial"/>
                <w:color w:val="36363D"/>
              </w:rPr>
            </w:pPr>
          </w:p>
        </w:tc>
        <w:tc>
          <w:tcPr>
            <w:tcW w:w="1728" w:type="dxa"/>
            <w:tcMar>
              <w:top w:w="0" w:type="dxa"/>
              <w:left w:w="108" w:type="dxa"/>
              <w:bottom w:w="0" w:type="dxa"/>
              <w:right w:w="108" w:type="dxa"/>
            </w:tcMar>
          </w:tcPr>
          <w:p w14:paraId="6E232BB6" w14:textId="77777777" w:rsidR="00F532CF" w:rsidRDefault="00F532CF">
            <w:pPr>
              <w:rPr>
                <w:rFonts w:ascii="Arial" w:hAnsi="Arial" w:cs="Arial"/>
                <w:color w:val="36363D"/>
              </w:rPr>
            </w:pPr>
          </w:p>
        </w:tc>
        <w:tc>
          <w:tcPr>
            <w:tcW w:w="1728" w:type="dxa"/>
            <w:tcMar>
              <w:top w:w="0" w:type="dxa"/>
              <w:left w:w="108" w:type="dxa"/>
              <w:bottom w:w="0" w:type="dxa"/>
              <w:right w:w="108" w:type="dxa"/>
            </w:tcMar>
          </w:tcPr>
          <w:p w14:paraId="5650DEF3" w14:textId="77777777" w:rsidR="00F532CF" w:rsidRDefault="00F532CF">
            <w:pPr>
              <w:rPr>
                <w:rFonts w:ascii="Arial" w:hAnsi="Arial" w:cs="Arial"/>
                <w:color w:val="36363D"/>
              </w:rPr>
            </w:pPr>
          </w:p>
        </w:tc>
        <w:tc>
          <w:tcPr>
            <w:tcW w:w="1728" w:type="dxa"/>
            <w:tcMar>
              <w:top w:w="0" w:type="dxa"/>
              <w:left w:w="108" w:type="dxa"/>
              <w:bottom w:w="0" w:type="dxa"/>
              <w:right w:w="108" w:type="dxa"/>
            </w:tcMar>
          </w:tcPr>
          <w:p w14:paraId="7785F79A" w14:textId="77777777" w:rsidR="00F532CF" w:rsidRDefault="00F532CF">
            <w:pPr>
              <w:rPr>
                <w:rFonts w:ascii="Arial" w:hAnsi="Arial" w:cs="Arial"/>
                <w:color w:val="36363D"/>
              </w:rPr>
            </w:pPr>
          </w:p>
        </w:tc>
      </w:tr>
      <w:tr w:rsidR="00F532CF" w14:paraId="1E4429BB" w14:textId="77777777">
        <w:tc>
          <w:tcPr>
            <w:tcW w:w="1728" w:type="dxa"/>
            <w:tcMar>
              <w:top w:w="0" w:type="dxa"/>
              <w:left w:w="108" w:type="dxa"/>
              <w:bottom w:w="0" w:type="dxa"/>
              <w:right w:w="108" w:type="dxa"/>
            </w:tcMar>
          </w:tcPr>
          <w:p w14:paraId="57B5F8E6" w14:textId="77777777" w:rsidR="00F532CF" w:rsidRDefault="00000000">
            <w:pPr>
              <w:rPr>
                <w:rFonts w:ascii="Arial" w:hAnsi="Arial" w:cs="Arial"/>
                <w:color w:val="36363D"/>
              </w:rPr>
            </w:pPr>
            <w:r>
              <w:rPr>
                <w:rFonts w:ascii="Arial" w:hAnsi="Arial" w:cs="Arial"/>
                <w:color w:val="36363D"/>
              </w:rPr>
              <w:t>Male</w:t>
            </w:r>
          </w:p>
        </w:tc>
        <w:tc>
          <w:tcPr>
            <w:tcW w:w="1728" w:type="dxa"/>
            <w:tcMar>
              <w:top w:w="0" w:type="dxa"/>
              <w:left w:w="108" w:type="dxa"/>
              <w:bottom w:w="0" w:type="dxa"/>
              <w:right w:w="108" w:type="dxa"/>
            </w:tcMar>
          </w:tcPr>
          <w:p w14:paraId="7B1A626C" w14:textId="77777777" w:rsidR="00F532CF" w:rsidRDefault="00000000">
            <w:pPr>
              <w:rPr>
                <w:rFonts w:ascii="Arial" w:hAnsi="Arial" w:cs="Arial"/>
                <w:color w:val="36363D"/>
              </w:rPr>
            </w:pPr>
            <w:r>
              <w:rPr>
                <w:rFonts w:ascii="Arial" w:hAnsi="Arial" w:cs="Arial"/>
                <w:color w:val="36363D"/>
              </w:rPr>
              <w:t>262</w:t>
            </w:r>
          </w:p>
        </w:tc>
        <w:tc>
          <w:tcPr>
            <w:tcW w:w="1728" w:type="dxa"/>
            <w:tcMar>
              <w:top w:w="0" w:type="dxa"/>
              <w:left w:w="108" w:type="dxa"/>
              <w:bottom w:w="0" w:type="dxa"/>
              <w:right w:w="108" w:type="dxa"/>
            </w:tcMar>
          </w:tcPr>
          <w:p w14:paraId="3E3EC564" w14:textId="77777777" w:rsidR="00F532CF" w:rsidRDefault="00000000">
            <w:pPr>
              <w:rPr>
                <w:rFonts w:ascii="Arial" w:hAnsi="Arial" w:cs="Arial"/>
                <w:color w:val="36363D"/>
              </w:rPr>
            </w:pPr>
            <w:r>
              <w:rPr>
                <w:rFonts w:ascii="Arial" w:hAnsi="Arial" w:cs="Arial"/>
                <w:color w:val="36363D"/>
              </w:rPr>
              <w:t>140</w:t>
            </w:r>
          </w:p>
        </w:tc>
        <w:tc>
          <w:tcPr>
            <w:tcW w:w="1728" w:type="dxa"/>
            <w:tcMar>
              <w:top w:w="0" w:type="dxa"/>
              <w:left w:w="108" w:type="dxa"/>
              <w:bottom w:w="0" w:type="dxa"/>
              <w:right w:w="108" w:type="dxa"/>
            </w:tcMar>
          </w:tcPr>
          <w:p w14:paraId="0927666C" w14:textId="77777777" w:rsidR="00F532CF" w:rsidRDefault="00000000">
            <w:pPr>
              <w:rPr>
                <w:rFonts w:ascii="Arial" w:hAnsi="Arial" w:cs="Arial"/>
                <w:color w:val="36363D"/>
              </w:rPr>
            </w:pPr>
            <w:r>
              <w:rPr>
                <w:rFonts w:ascii="Arial" w:hAnsi="Arial" w:cs="Arial"/>
                <w:color w:val="36363D"/>
              </w:rPr>
              <w:t>402</w:t>
            </w:r>
          </w:p>
        </w:tc>
        <w:tc>
          <w:tcPr>
            <w:tcW w:w="1728" w:type="dxa"/>
            <w:tcMar>
              <w:top w:w="0" w:type="dxa"/>
              <w:left w:w="108" w:type="dxa"/>
              <w:bottom w:w="0" w:type="dxa"/>
              <w:right w:w="108" w:type="dxa"/>
            </w:tcMar>
          </w:tcPr>
          <w:p w14:paraId="4790EF96" w14:textId="77777777" w:rsidR="00F532CF" w:rsidRDefault="00000000">
            <w:pPr>
              <w:rPr>
                <w:rFonts w:ascii="Arial" w:hAnsi="Arial" w:cs="Arial"/>
                <w:color w:val="36363D"/>
              </w:rPr>
            </w:pPr>
            <w:r>
              <w:rPr>
                <w:rFonts w:ascii="Arial" w:hAnsi="Arial" w:cs="Arial"/>
                <w:color w:val="36363D"/>
              </w:rPr>
              <w:t>42.1</w:t>
            </w:r>
          </w:p>
        </w:tc>
      </w:tr>
      <w:tr w:rsidR="00F532CF" w14:paraId="0E33D45D" w14:textId="77777777">
        <w:tc>
          <w:tcPr>
            <w:tcW w:w="1728" w:type="dxa"/>
            <w:tcMar>
              <w:top w:w="0" w:type="dxa"/>
              <w:left w:w="108" w:type="dxa"/>
              <w:bottom w:w="0" w:type="dxa"/>
              <w:right w:w="108" w:type="dxa"/>
            </w:tcMar>
          </w:tcPr>
          <w:p w14:paraId="3801B56A" w14:textId="77777777" w:rsidR="00F532CF" w:rsidRDefault="00000000">
            <w:pPr>
              <w:rPr>
                <w:rFonts w:ascii="Arial" w:hAnsi="Arial" w:cs="Arial"/>
                <w:color w:val="36363D"/>
              </w:rPr>
            </w:pPr>
            <w:r>
              <w:rPr>
                <w:rFonts w:ascii="Arial" w:hAnsi="Arial" w:cs="Arial"/>
                <w:color w:val="36363D"/>
              </w:rPr>
              <w:t>Female</w:t>
            </w:r>
          </w:p>
        </w:tc>
        <w:tc>
          <w:tcPr>
            <w:tcW w:w="1728" w:type="dxa"/>
            <w:tcMar>
              <w:top w:w="0" w:type="dxa"/>
              <w:left w:w="108" w:type="dxa"/>
              <w:bottom w:w="0" w:type="dxa"/>
              <w:right w:w="108" w:type="dxa"/>
            </w:tcMar>
          </w:tcPr>
          <w:p w14:paraId="34996C1D" w14:textId="77777777" w:rsidR="00F532CF" w:rsidRDefault="00000000">
            <w:pPr>
              <w:rPr>
                <w:rFonts w:ascii="Arial" w:hAnsi="Arial" w:cs="Arial"/>
                <w:color w:val="36363D"/>
              </w:rPr>
            </w:pPr>
            <w:r>
              <w:rPr>
                <w:rFonts w:ascii="Arial" w:hAnsi="Arial" w:cs="Arial"/>
                <w:color w:val="36363D"/>
              </w:rPr>
              <w:t>408</w:t>
            </w:r>
          </w:p>
        </w:tc>
        <w:tc>
          <w:tcPr>
            <w:tcW w:w="1728" w:type="dxa"/>
            <w:tcMar>
              <w:top w:w="0" w:type="dxa"/>
              <w:left w:w="108" w:type="dxa"/>
              <w:bottom w:w="0" w:type="dxa"/>
              <w:right w:w="108" w:type="dxa"/>
            </w:tcMar>
          </w:tcPr>
          <w:p w14:paraId="7CD56EBF" w14:textId="77777777" w:rsidR="00F532CF" w:rsidRDefault="00000000">
            <w:pPr>
              <w:rPr>
                <w:rFonts w:ascii="Arial" w:hAnsi="Arial" w:cs="Arial"/>
                <w:color w:val="36363D"/>
              </w:rPr>
            </w:pPr>
            <w:r>
              <w:rPr>
                <w:rFonts w:ascii="Arial" w:hAnsi="Arial" w:cs="Arial"/>
                <w:color w:val="36363D"/>
              </w:rPr>
              <w:t>144</w:t>
            </w:r>
          </w:p>
        </w:tc>
        <w:tc>
          <w:tcPr>
            <w:tcW w:w="1728" w:type="dxa"/>
            <w:tcMar>
              <w:top w:w="0" w:type="dxa"/>
              <w:left w:w="108" w:type="dxa"/>
              <w:bottom w:w="0" w:type="dxa"/>
              <w:right w:w="108" w:type="dxa"/>
            </w:tcMar>
          </w:tcPr>
          <w:p w14:paraId="230689E7" w14:textId="77777777" w:rsidR="00F532CF" w:rsidRDefault="00000000">
            <w:pPr>
              <w:rPr>
                <w:rFonts w:ascii="Arial" w:hAnsi="Arial" w:cs="Arial"/>
                <w:color w:val="36363D"/>
              </w:rPr>
            </w:pPr>
            <w:r>
              <w:rPr>
                <w:rFonts w:ascii="Arial" w:hAnsi="Arial" w:cs="Arial"/>
                <w:color w:val="36363D"/>
              </w:rPr>
              <w:t>552</w:t>
            </w:r>
          </w:p>
        </w:tc>
        <w:tc>
          <w:tcPr>
            <w:tcW w:w="1728" w:type="dxa"/>
            <w:tcMar>
              <w:top w:w="0" w:type="dxa"/>
              <w:left w:w="108" w:type="dxa"/>
              <w:bottom w:w="0" w:type="dxa"/>
              <w:right w:w="108" w:type="dxa"/>
            </w:tcMar>
          </w:tcPr>
          <w:p w14:paraId="4CE527C7" w14:textId="77777777" w:rsidR="00F532CF" w:rsidRDefault="00000000">
            <w:pPr>
              <w:rPr>
                <w:rFonts w:ascii="Arial" w:hAnsi="Arial" w:cs="Arial"/>
                <w:color w:val="36363D"/>
              </w:rPr>
            </w:pPr>
            <w:r>
              <w:rPr>
                <w:rFonts w:ascii="Arial" w:hAnsi="Arial" w:cs="Arial"/>
                <w:color w:val="36363D"/>
              </w:rPr>
              <w:t>57.9</w:t>
            </w:r>
          </w:p>
        </w:tc>
      </w:tr>
      <w:tr w:rsidR="00F532CF" w14:paraId="2E9F4EBE" w14:textId="77777777">
        <w:tc>
          <w:tcPr>
            <w:tcW w:w="1728" w:type="dxa"/>
            <w:tcMar>
              <w:top w:w="0" w:type="dxa"/>
              <w:left w:w="108" w:type="dxa"/>
              <w:bottom w:w="0" w:type="dxa"/>
              <w:right w:w="108" w:type="dxa"/>
            </w:tcMar>
          </w:tcPr>
          <w:p w14:paraId="7566A9CE" w14:textId="77777777" w:rsidR="00F532CF" w:rsidRDefault="00000000">
            <w:pPr>
              <w:rPr>
                <w:rFonts w:ascii="Arial" w:hAnsi="Arial" w:cs="Arial"/>
                <w:color w:val="36363D"/>
              </w:rPr>
            </w:pPr>
            <w:r>
              <w:rPr>
                <w:rFonts w:ascii="Arial" w:hAnsi="Arial" w:cs="Arial"/>
                <w:color w:val="36363D"/>
              </w:rPr>
              <w:t>Religion</w:t>
            </w:r>
          </w:p>
        </w:tc>
        <w:tc>
          <w:tcPr>
            <w:tcW w:w="1728" w:type="dxa"/>
            <w:tcMar>
              <w:top w:w="0" w:type="dxa"/>
              <w:left w:w="108" w:type="dxa"/>
              <w:bottom w:w="0" w:type="dxa"/>
              <w:right w:w="108" w:type="dxa"/>
            </w:tcMar>
          </w:tcPr>
          <w:p w14:paraId="7E8D429C" w14:textId="77777777" w:rsidR="00F532CF" w:rsidRDefault="00F532CF">
            <w:pPr>
              <w:rPr>
                <w:rFonts w:ascii="Arial" w:hAnsi="Arial" w:cs="Arial"/>
                <w:color w:val="36363D"/>
              </w:rPr>
            </w:pPr>
          </w:p>
        </w:tc>
        <w:tc>
          <w:tcPr>
            <w:tcW w:w="1728" w:type="dxa"/>
            <w:tcMar>
              <w:top w:w="0" w:type="dxa"/>
              <w:left w:w="108" w:type="dxa"/>
              <w:bottom w:w="0" w:type="dxa"/>
              <w:right w:w="108" w:type="dxa"/>
            </w:tcMar>
          </w:tcPr>
          <w:p w14:paraId="0C4167C4" w14:textId="77777777" w:rsidR="00F532CF" w:rsidRDefault="00F532CF">
            <w:pPr>
              <w:rPr>
                <w:rFonts w:ascii="Arial" w:hAnsi="Arial" w:cs="Arial"/>
                <w:color w:val="36363D"/>
              </w:rPr>
            </w:pPr>
          </w:p>
        </w:tc>
        <w:tc>
          <w:tcPr>
            <w:tcW w:w="1728" w:type="dxa"/>
            <w:tcMar>
              <w:top w:w="0" w:type="dxa"/>
              <w:left w:w="108" w:type="dxa"/>
              <w:bottom w:w="0" w:type="dxa"/>
              <w:right w:w="108" w:type="dxa"/>
            </w:tcMar>
          </w:tcPr>
          <w:p w14:paraId="44367EE1" w14:textId="77777777" w:rsidR="00F532CF" w:rsidRDefault="00F532CF">
            <w:pPr>
              <w:rPr>
                <w:rFonts w:ascii="Arial" w:hAnsi="Arial" w:cs="Arial"/>
                <w:color w:val="36363D"/>
              </w:rPr>
            </w:pPr>
          </w:p>
        </w:tc>
        <w:tc>
          <w:tcPr>
            <w:tcW w:w="1728" w:type="dxa"/>
            <w:tcMar>
              <w:top w:w="0" w:type="dxa"/>
              <w:left w:w="108" w:type="dxa"/>
              <w:bottom w:w="0" w:type="dxa"/>
              <w:right w:w="108" w:type="dxa"/>
            </w:tcMar>
          </w:tcPr>
          <w:p w14:paraId="79AE4BCF" w14:textId="77777777" w:rsidR="00F532CF" w:rsidRDefault="00F532CF">
            <w:pPr>
              <w:rPr>
                <w:rFonts w:ascii="Arial" w:hAnsi="Arial" w:cs="Arial"/>
                <w:color w:val="36363D"/>
              </w:rPr>
            </w:pPr>
          </w:p>
        </w:tc>
      </w:tr>
      <w:tr w:rsidR="00F532CF" w14:paraId="600D3E86" w14:textId="77777777">
        <w:tc>
          <w:tcPr>
            <w:tcW w:w="1728" w:type="dxa"/>
            <w:tcMar>
              <w:top w:w="0" w:type="dxa"/>
              <w:left w:w="108" w:type="dxa"/>
              <w:bottom w:w="0" w:type="dxa"/>
              <w:right w:w="108" w:type="dxa"/>
            </w:tcMar>
          </w:tcPr>
          <w:p w14:paraId="309CA352" w14:textId="77777777" w:rsidR="00F532CF" w:rsidRDefault="00000000">
            <w:pPr>
              <w:rPr>
                <w:rFonts w:ascii="Arial" w:hAnsi="Arial" w:cs="Arial"/>
                <w:color w:val="36363D"/>
              </w:rPr>
            </w:pPr>
            <w:r>
              <w:rPr>
                <w:rFonts w:ascii="Arial" w:hAnsi="Arial" w:cs="Arial"/>
                <w:color w:val="36363D"/>
              </w:rPr>
              <w:t>Christianity</w:t>
            </w:r>
          </w:p>
        </w:tc>
        <w:tc>
          <w:tcPr>
            <w:tcW w:w="1728" w:type="dxa"/>
            <w:tcMar>
              <w:top w:w="0" w:type="dxa"/>
              <w:left w:w="108" w:type="dxa"/>
              <w:bottom w:w="0" w:type="dxa"/>
              <w:right w:w="108" w:type="dxa"/>
            </w:tcMar>
          </w:tcPr>
          <w:p w14:paraId="04324188" w14:textId="77777777" w:rsidR="00F532CF" w:rsidRDefault="00000000">
            <w:pPr>
              <w:rPr>
                <w:rFonts w:ascii="Arial" w:hAnsi="Arial" w:cs="Arial"/>
                <w:color w:val="36363D"/>
              </w:rPr>
            </w:pPr>
            <w:r>
              <w:rPr>
                <w:rFonts w:ascii="Arial" w:hAnsi="Arial" w:cs="Arial"/>
                <w:color w:val="36363D"/>
              </w:rPr>
              <w:t>613</w:t>
            </w:r>
          </w:p>
        </w:tc>
        <w:tc>
          <w:tcPr>
            <w:tcW w:w="1728" w:type="dxa"/>
            <w:tcMar>
              <w:top w:w="0" w:type="dxa"/>
              <w:left w:w="108" w:type="dxa"/>
              <w:bottom w:w="0" w:type="dxa"/>
              <w:right w:w="108" w:type="dxa"/>
            </w:tcMar>
          </w:tcPr>
          <w:p w14:paraId="1708AF7D" w14:textId="77777777" w:rsidR="00F532CF" w:rsidRDefault="00000000">
            <w:pPr>
              <w:rPr>
                <w:rFonts w:ascii="Arial" w:hAnsi="Arial" w:cs="Arial"/>
                <w:color w:val="36363D"/>
              </w:rPr>
            </w:pPr>
            <w:r>
              <w:rPr>
                <w:rFonts w:ascii="Arial" w:hAnsi="Arial" w:cs="Arial"/>
                <w:color w:val="36363D"/>
              </w:rPr>
              <w:t>236</w:t>
            </w:r>
          </w:p>
        </w:tc>
        <w:tc>
          <w:tcPr>
            <w:tcW w:w="1728" w:type="dxa"/>
            <w:tcMar>
              <w:top w:w="0" w:type="dxa"/>
              <w:left w:w="108" w:type="dxa"/>
              <w:bottom w:w="0" w:type="dxa"/>
              <w:right w:w="108" w:type="dxa"/>
            </w:tcMar>
          </w:tcPr>
          <w:p w14:paraId="434100E9" w14:textId="77777777" w:rsidR="00F532CF" w:rsidRDefault="00000000">
            <w:pPr>
              <w:rPr>
                <w:rFonts w:ascii="Arial" w:hAnsi="Arial" w:cs="Arial"/>
                <w:color w:val="36363D"/>
              </w:rPr>
            </w:pPr>
            <w:r>
              <w:rPr>
                <w:rFonts w:ascii="Arial" w:hAnsi="Arial" w:cs="Arial"/>
                <w:color w:val="36363D"/>
              </w:rPr>
              <w:t>849</w:t>
            </w:r>
          </w:p>
        </w:tc>
        <w:tc>
          <w:tcPr>
            <w:tcW w:w="1728" w:type="dxa"/>
            <w:tcMar>
              <w:top w:w="0" w:type="dxa"/>
              <w:left w:w="108" w:type="dxa"/>
              <w:bottom w:w="0" w:type="dxa"/>
              <w:right w:w="108" w:type="dxa"/>
            </w:tcMar>
          </w:tcPr>
          <w:p w14:paraId="2FCCD4D2" w14:textId="77777777" w:rsidR="00F532CF" w:rsidRDefault="00000000">
            <w:pPr>
              <w:rPr>
                <w:rFonts w:ascii="Arial" w:hAnsi="Arial" w:cs="Arial"/>
                <w:color w:val="36363D"/>
              </w:rPr>
            </w:pPr>
            <w:r>
              <w:rPr>
                <w:rFonts w:ascii="Arial" w:hAnsi="Arial" w:cs="Arial"/>
                <w:color w:val="36363D"/>
              </w:rPr>
              <w:t>89.0</w:t>
            </w:r>
          </w:p>
        </w:tc>
      </w:tr>
      <w:tr w:rsidR="00F532CF" w14:paraId="02507139" w14:textId="77777777">
        <w:tc>
          <w:tcPr>
            <w:tcW w:w="1728" w:type="dxa"/>
            <w:tcMar>
              <w:top w:w="0" w:type="dxa"/>
              <w:left w:w="108" w:type="dxa"/>
              <w:bottom w:w="0" w:type="dxa"/>
              <w:right w:w="108" w:type="dxa"/>
            </w:tcMar>
          </w:tcPr>
          <w:p w14:paraId="77248A65" w14:textId="77777777" w:rsidR="00F532CF" w:rsidRDefault="00000000">
            <w:pPr>
              <w:rPr>
                <w:rFonts w:ascii="Arial" w:hAnsi="Arial" w:cs="Arial"/>
                <w:color w:val="36363D"/>
              </w:rPr>
            </w:pPr>
            <w:r>
              <w:rPr>
                <w:rFonts w:ascii="Arial" w:hAnsi="Arial" w:cs="Arial"/>
                <w:color w:val="36363D"/>
              </w:rPr>
              <w:t>Islam</w:t>
            </w:r>
          </w:p>
        </w:tc>
        <w:tc>
          <w:tcPr>
            <w:tcW w:w="1728" w:type="dxa"/>
            <w:tcMar>
              <w:top w:w="0" w:type="dxa"/>
              <w:left w:w="108" w:type="dxa"/>
              <w:bottom w:w="0" w:type="dxa"/>
              <w:right w:w="108" w:type="dxa"/>
            </w:tcMar>
          </w:tcPr>
          <w:p w14:paraId="4FDE3E39" w14:textId="77777777" w:rsidR="00F532CF" w:rsidRDefault="00000000">
            <w:pPr>
              <w:rPr>
                <w:rFonts w:ascii="Arial" w:hAnsi="Arial" w:cs="Arial"/>
                <w:color w:val="36363D"/>
              </w:rPr>
            </w:pPr>
            <w:r>
              <w:rPr>
                <w:rFonts w:ascii="Arial" w:hAnsi="Arial" w:cs="Arial"/>
                <w:color w:val="36363D"/>
              </w:rPr>
              <w:t>33</w:t>
            </w:r>
          </w:p>
        </w:tc>
        <w:tc>
          <w:tcPr>
            <w:tcW w:w="1728" w:type="dxa"/>
            <w:tcMar>
              <w:top w:w="0" w:type="dxa"/>
              <w:left w:w="108" w:type="dxa"/>
              <w:bottom w:w="0" w:type="dxa"/>
              <w:right w:w="108" w:type="dxa"/>
            </w:tcMar>
          </w:tcPr>
          <w:p w14:paraId="1C060287" w14:textId="77777777" w:rsidR="00F532CF" w:rsidRDefault="00000000">
            <w:pPr>
              <w:rPr>
                <w:rFonts w:ascii="Arial" w:hAnsi="Arial" w:cs="Arial"/>
                <w:color w:val="36363D"/>
              </w:rPr>
            </w:pPr>
            <w:r>
              <w:rPr>
                <w:rFonts w:ascii="Arial" w:hAnsi="Arial" w:cs="Arial"/>
                <w:color w:val="36363D"/>
              </w:rPr>
              <w:t>22</w:t>
            </w:r>
          </w:p>
        </w:tc>
        <w:tc>
          <w:tcPr>
            <w:tcW w:w="1728" w:type="dxa"/>
            <w:tcMar>
              <w:top w:w="0" w:type="dxa"/>
              <w:left w:w="108" w:type="dxa"/>
              <w:bottom w:w="0" w:type="dxa"/>
              <w:right w:w="108" w:type="dxa"/>
            </w:tcMar>
          </w:tcPr>
          <w:p w14:paraId="2D9BA526" w14:textId="77777777" w:rsidR="00F532CF" w:rsidRDefault="00000000">
            <w:pPr>
              <w:rPr>
                <w:rFonts w:ascii="Arial" w:hAnsi="Arial" w:cs="Arial"/>
                <w:color w:val="36363D"/>
              </w:rPr>
            </w:pPr>
            <w:r>
              <w:rPr>
                <w:rFonts w:ascii="Arial" w:hAnsi="Arial" w:cs="Arial"/>
                <w:color w:val="36363D"/>
              </w:rPr>
              <w:t>55</w:t>
            </w:r>
          </w:p>
        </w:tc>
        <w:tc>
          <w:tcPr>
            <w:tcW w:w="1728" w:type="dxa"/>
            <w:tcMar>
              <w:top w:w="0" w:type="dxa"/>
              <w:left w:w="108" w:type="dxa"/>
              <w:bottom w:w="0" w:type="dxa"/>
              <w:right w:w="108" w:type="dxa"/>
            </w:tcMar>
          </w:tcPr>
          <w:p w14:paraId="471B6DCF" w14:textId="77777777" w:rsidR="00F532CF" w:rsidRDefault="00000000">
            <w:pPr>
              <w:rPr>
                <w:rFonts w:ascii="Arial" w:hAnsi="Arial" w:cs="Arial"/>
                <w:color w:val="36363D"/>
              </w:rPr>
            </w:pPr>
            <w:r>
              <w:rPr>
                <w:rFonts w:ascii="Arial" w:hAnsi="Arial" w:cs="Arial"/>
                <w:color w:val="36363D"/>
              </w:rPr>
              <w:t>5.8</w:t>
            </w:r>
          </w:p>
        </w:tc>
      </w:tr>
      <w:tr w:rsidR="00F532CF" w14:paraId="508FA14A" w14:textId="77777777">
        <w:tc>
          <w:tcPr>
            <w:tcW w:w="1728" w:type="dxa"/>
            <w:tcMar>
              <w:top w:w="0" w:type="dxa"/>
              <w:left w:w="108" w:type="dxa"/>
              <w:bottom w:w="0" w:type="dxa"/>
              <w:right w:w="108" w:type="dxa"/>
            </w:tcMar>
          </w:tcPr>
          <w:p w14:paraId="63145512" w14:textId="77777777" w:rsidR="00F532CF" w:rsidRDefault="00000000">
            <w:pPr>
              <w:rPr>
                <w:rFonts w:ascii="Arial" w:hAnsi="Arial" w:cs="Arial"/>
                <w:color w:val="36363D"/>
              </w:rPr>
            </w:pPr>
            <w:r>
              <w:rPr>
                <w:rFonts w:ascii="Arial" w:hAnsi="Arial" w:cs="Arial"/>
                <w:color w:val="36363D"/>
              </w:rPr>
              <w:t>Traditional</w:t>
            </w:r>
          </w:p>
        </w:tc>
        <w:tc>
          <w:tcPr>
            <w:tcW w:w="1728" w:type="dxa"/>
            <w:tcMar>
              <w:top w:w="0" w:type="dxa"/>
              <w:left w:w="108" w:type="dxa"/>
              <w:bottom w:w="0" w:type="dxa"/>
              <w:right w:w="108" w:type="dxa"/>
            </w:tcMar>
          </w:tcPr>
          <w:p w14:paraId="1E108AAE" w14:textId="77777777" w:rsidR="00F532CF" w:rsidRDefault="00000000">
            <w:pPr>
              <w:rPr>
                <w:rFonts w:ascii="Arial" w:hAnsi="Arial" w:cs="Arial"/>
                <w:color w:val="36363D"/>
              </w:rPr>
            </w:pPr>
            <w:r>
              <w:rPr>
                <w:rFonts w:ascii="Arial" w:hAnsi="Arial" w:cs="Arial"/>
                <w:color w:val="36363D"/>
              </w:rPr>
              <w:t>18</w:t>
            </w:r>
          </w:p>
        </w:tc>
        <w:tc>
          <w:tcPr>
            <w:tcW w:w="1728" w:type="dxa"/>
            <w:tcMar>
              <w:top w:w="0" w:type="dxa"/>
              <w:left w:w="108" w:type="dxa"/>
              <w:bottom w:w="0" w:type="dxa"/>
              <w:right w:w="108" w:type="dxa"/>
            </w:tcMar>
          </w:tcPr>
          <w:p w14:paraId="7BA4F858" w14:textId="77777777" w:rsidR="00F532CF" w:rsidRDefault="00000000">
            <w:pPr>
              <w:rPr>
                <w:rFonts w:ascii="Arial" w:hAnsi="Arial" w:cs="Arial"/>
                <w:color w:val="36363D"/>
              </w:rPr>
            </w:pPr>
            <w:r>
              <w:rPr>
                <w:rFonts w:ascii="Arial" w:hAnsi="Arial" w:cs="Arial"/>
                <w:color w:val="36363D"/>
              </w:rPr>
              <w:t>21</w:t>
            </w:r>
          </w:p>
        </w:tc>
        <w:tc>
          <w:tcPr>
            <w:tcW w:w="1728" w:type="dxa"/>
            <w:tcMar>
              <w:top w:w="0" w:type="dxa"/>
              <w:left w:w="108" w:type="dxa"/>
              <w:bottom w:w="0" w:type="dxa"/>
              <w:right w:w="108" w:type="dxa"/>
            </w:tcMar>
          </w:tcPr>
          <w:p w14:paraId="02D83E96" w14:textId="77777777" w:rsidR="00F532CF" w:rsidRDefault="00000000">
            <w:pPr>
              <w:rPr>
                <w:rFonts w:ascii="Arial" w:hAnsi="Arial" w:cs="Arial"/>
                <w:color w:val="36363D"/>
              </w:rPr>
            </w:pPr>
            <w:r>
              <w:rPr>
                <w:rFonts w:ascii="Arial" w:hAnsi="Arial" w:cs="Arial"/>
                <w:color w:val="36363D"/>
              </w:rPr>
              <w:t>39</w:t>
            </w:r>
          </w:p>
        </w:tc>
        <w:tc>
          <w:tcPr>
            <w:tcW w:w="1728" w:type="dxa"/>
            <w:tcMar>
              <w:top w:w="0" w:type="dxa"/>
              <w:left w:w="108" w:type="dxa"/>
              <w:bottom w:w="0" w:type="dxa"/>
              <w:right w:w="108" w:type="dxa"/>
            </w:tcMar>
          </w:tcPr>
          <w:p w14:paraId="3CE5A249" w14:textId="77777777" w:rsidR="00F532CF" w:rsidRDefault="00000000">
            <w:pPr>
              <w:rPr>
                <w:rFonts w:ascii="Arial" w:hAnsi="Arial" w:cs="Arial"/>
                <w:color w:val="36363D"/>
              </w:rPr>
            </w:pPr>
            <w:r>
              <w:rPr>
                <w:rFonts w:ascii="Arial" w:hAnsi="Arial" w:cs="Arial"/>
                <w:color w:val="36363D"/>
              </w:rPr>
              <w:t>4.1</w:t>
            </w:r>
          </w:p>
        </w:tc>
      </w:tr>
      <w:tr w:rsidR="00F532CF" w14:paraId="0F804B2E" w14:textId="77777777">
        <w:tc>
          <w:tcPr>
            <w:tcW w:w="1728" w:type="dxa"/>
            <w:tcMar>
              <w:top w:w="0" w:type="dxa"/>
              <w:left w:w="108" w:type="dxa"/>
              <w:bottom w:w="0" w:type="dxa"/>
              <w:right w:w="108" w:type="dxa"/>
            </w:tcMar>
          </w:tcPr>
          <w:p w14:paraId="312B6B66" w14:textId="77777777" w:rsidR="00F532CF" w:rsidRDefault="00000000">
            <w:pPr>
              <w:rPr>
                <w:rFonts w:ascii="Arial" w:hAnsi="Arial" w:cs="Arial"/>
                <w:color w:val="36363D"/>
              </w:rPr>
            </w:pPr>
            <w:r>
              <w:rPr>
                <w:rFonts w:ascii="Arial" w:hAnsi="Arial" w:cs="Arial"/>
                <w:color w:val="36363D"/>
              </w:rPr>
              <w:t>Others</w:t>
            </w:r>
          </w:p>
        </w:tc>
        <w:tc>
          <w:tcPr>
            <w:tcW w:w="1728" w:type="dxa"/>
            <w:tcMar>
              <w:top w:w="0" w:type="dxa"/>
              <w:left w:w="108" w:type="dxa"/>
              <w:bottom w:w="0" w:type="dxa"/>
              <w:right w:w="108" w:type="dxa"/>
            </w:tcMar>
          </w:tcPr>
          <w:p w14:paraId="69C407E3" w14:textId="77777777" w:rsidR="00F532CF" w:rsidRDefault="00000000">
            <w:pPr>
              <w:rPr>
                <w:rFonts w:ascii="Arial" w:hAnsi="Arial" w:cs="Arial"/>
                <w:color w:val="36363D"/>
              </w:rPr>
            </w:pPr>
            <w:r>
              <w:rPr>
                <w:rFonts w:ascii="Arial" w:hAnsi="Arial" w:cs="Arial"/>
                <w:color w:val="36363D"/>
              </w:rPr>
              <w:t>6</w:t>
            </w:r>
          </w:p>
        </w:tc>
        <w:tc>
          <w:tcPr>
            <w:tcW w:w="1728" w:type="dxa"/>
            <w:tcMar>
              <w:top w:w="0" w:type="dxa"/>
              <w:left w:w="108" w:type="dxa"/>
              <w:bottom w:w="0" w:type="dxa"/>
              <w:right w:w="108" w:type="dxa"/>
            </w:tcMar>
          </w:tcPr>
          <w:p w14:paraId="206F7585" w14:textId="77777777" w:rsidR="00F532CF" w:rsidRDefault="00000000">
            <w:pPr>
              <w:rPr>
                <w:rFonts w:ascii="Arial" w:hAnsi="Arial" w:cs="Arial"/>
                <w:color w:val="36363D"/>
              </w:rPr>
            </w:pPr>
            <w:r>
              <w:rPr>
                <w:rFonts w:ascii="Arial" w:hAnsi="Arial" w:cs="Arial"/>
                <w:color w:val="36363D"/>
              </w:rPr>
              <w:t>5</w:t>
            </w:r>
          </w:p>
        </w:tc>
        <w:tc>
          <w:tcPr>
            <w:tcW w:w="1728" w:type="dxa"/>
            <w:tcMar>
              <w:top w:w="0" w:type="dxa"/>
              <w:left w:w="108" w:type="dxa"/>
              <w:bottom w:w="0" w:type="dxa"/>
              <w:right w:w="108" w:type="dxa"/>
            </w:tcMar>
          </w:tcPr>
          <w:p w14:paraId="6EFC31ED" w14:textId="77777777" w:rsidR="00F532CF" w:rsidRDefault="00000000">
            <w:pPr>
              <w:rPr>
                <w:rFonts w:ascii="Arial" w:hAnsi="Arial" w:cs="Arial"/>
                <w:color w:val="36363D"/>
              </w:rPr>
            </w:pPr>
            <w:r>
              <w:rPr>
                <w:rFonts w:ascii="Arial" w:hAnsi="Arial" w:cs="Arial"/>
                <w:color w:val="36363D"/>
              </w:rPr>
              <w:t>11</w:t>
            </w:r>
          </w:p>
        </w:tc>
        <w:tc>
          <w:tcPr>
            <w:tcW w:w="1728" w:type="dxa"/>
            <w:tcMar>
              <w:top w:w="0" w:type="dxa"/>
              <w:left w:w="108" w:type="dxa"/>
              <w:bottom w:w="0" w:type="dxa"/>
              <w:right w:w="108" w:type="dxa"/>
            </w:tcMar>
          </w:tcPr>
          <w:p w14:paraId="5C143D4B" w14:textId="77777777" w:rsidR="00F532CF" w:rsidRDefault="00000000">
            <w:pPr>
              <w:rPr>
                <w:rFonts w:ascii="Arial" w:hAnsi="Arial" w:cs="Arial"/>
                <w:color w:val="36363D"/>
              </w:rPr>
            </w:pPr>
            <w:r>
              <w:rPr>
                <w:rFonts w:ascii="Arial" w:hAnsi="Arial" w:cs="Arial"/>
                <w:color w:val="36363D"/>
              </w:rPr>
              <w:t>1.2</w:t>
            </w:r>
          </w:p>
        </w:tc>
      </w:tr>
      <w:tr w:rsidR="00F532CF" w14:paraId="5ED84141" w14:textId="77777777">
        <w:tc>
          <w:tcPr>
            <w:tcW w:w="1728" w:type="dxa"/>
            <w:tcMar>
              <w:top w:w="0" w:type="dxa"/>
              <w:left w:w="108" w:type="dxa"/>
              <w:bottom w:w="0" w:type="dxa"/>
              <w:right w:w="108" w:type="dxa"/>
            </w:tcMar>
          </w:tcPr>
          <w:p w14:paraId="47D0CA86" w14:textId="77777777" w:rsidR="00F532CF" w:rsidRDefault="00000000">
            <w:pPr>
              <w:rPr>
                <w:rFonts w:ascii="Arial" w:hAnsi="Arial" w:cs="Arial"/>
                <w:color w:val="36363D"/>
              </w:rPr>
            </w:pPr>
            <w:r>
              <w:rPr>
                <w:rFonts w:ascii="Arial" w:hAnsi="Arial" w:cs="Arial"/>
                <w:color w:val="36363D"/>
              </w:rPr>
              <w:t>Location of Residence</w:t>
            </w:r>
          </w:p>
        </w:tc>
        <w:tc>
          <w:tcPr>
            <w:tcW w:w="1728" w:type="dxa"/>
            <w:tcMar>
              <w:top w:w="0" w:type="dxa"/>
              <w:left w:w="108" w:type="dxa"/>
              <w:bottom w:w="0" w:type="dxa"/>
              <w:right w:w="108" w:type="dxa"/>
            </w:tcMar>
          </w:tcPr>
          <w:p w14:paraId="2FF653F7" w14:textId="77777777" w:rsidR="00F532CF" w:rsidRDefault="00F532CF">
            <w:pPr>
              <w:rPr>
                <w:rFonts w:ascii="Arial" w:hAnsi="Arial" w:cs="Arial"/>
                <w:color w:val="36363D"/>
              </w:rPr>
            </w:pPr>
          </w:p>
        </w:tc>
        <w:tc>
          <w:tcPr>
            <w:tcW w:w="1728" w:type="dxa"/>
            <w:tcMar>
              <w:top w:w="0" w:type="dxa"/>
              <w:left w:w="108" w:type="dxa"/>
              <w:bottom w:w="0" w:type="dxa"/>
              <w:right w:w="108" w:type="dxa"/>
            </w:tcMar>
          </w:tcPr>
          <w:p w14:paraId="18000A0B" w14:textId="77777777" w:rsidR="00F532CF" w:rsidRDefault="00F532CF">
            <w:pPr>
              <w:rPr>
                <w:rFonts w:ascii="Arial" w:hAnsi="Arial" w:cs="Arial"/>
                <w:color w:val="36363D"/>
              </w:rPr>
            </w:pPr>
          </w:p>
        </w:tc>
        <w:tc>
          <w:tcPr>
            <w:tcW w:w="1728" w:type="dxa"/>
            <w:tcMar>
              <w:top w:w="0" w:type="dxa"/>
              <w:left w:w="108" w:type="dxa"/>
              <w:bottom w:w="0" w:type="dxa"/>
              <w:right w:w="108" w:type="dxa"/>
            </w:tcMar>
          </w:tcPr>
          <w:p w14:paraId="548DFD45" w14:textId="77777777" w:rsidR="00F532CF" w:rsidRDefault="00F532CF">
            <w:pPr>
              <w:rPr>
                <w:rFonts w:ascii="Arial" w:hAnsi="Arial" w:cs="Arial"/>
                <w:color w:val="36363D"/>
              </w:rPr>
            </w:pPr>
          </w:p>
        </w:tc>
        <w:tc>
          <w:tcPr>
            <w:tcW w:w="1728" w:type="dxa"/>
            <w:tcMar>
              <w:top w:w="0" w:type="dxa"/>
              <w:left w:w="108" w:type="dxa"/>
              <w:bottom w:w="0" w:type="dxa"/>
              <w:right w:w="108" w:type="dxa"/>
            </w:tcMar>
          </w:tcPr>
          <w:p w14:paraId="663A1F86" w14:textId="77777777" w:rsidR="00F532CF" w:rsidRDefault="00F532CF">
            <w:pPr>
              <w:rPr>
                <w:rFonts w:ascii="Arial" w:hAnsi="Arial" w:cs="Arial"/>
                <w:color w:val="36363D"/>
              </w:rPr>
            </w:pPr>
          </w:p>
        </w:tc>
      </w:tr>
      <w:tr w:rsidR="00F532CF" w14:paraId="20D76274" w14:textId="77777777">
        <w:tc>
          <w:tcPr>
            <w:tcW w:w="1728" w:type="dxa"/>
            <w:tcMar>
              <w:top w:w="0" w:type="dxa"/>
              <w:left w:w="108" w:type="dxa"/>
              <w:bottom w:w="0" w:type="dxa"/>
              <w:right w:w="108" w:type="dxa"/>
            </w:tcMar>
          </w:tcPr>
          <w:p w14:paraId="294C31D5" w14:textId="77777777" w:rsidR="00F532CF" w:rsidRDefault="00000000">
            <w:pPr>
              <w:rPr>
                <w:rFonts w:ascii="Arial" w:hAnsi="Arial" w:cs="Arial"/>
                <w:color w:val="36363D"/>
              </w:rPr>
            </w:pPr>
            <w:r>
              <w:rPr>
                <w:rFonts w:ascii="Arial" w:hAnsi="Arial" w:cs="Arial"/>
                <w:color w:val="36363D"/>
              </w:rPr>
              <w:lastRenderedPageBreak/>
              <w:t>Urban</w:t>
            </w:r>
          </w:p>
        </w:tc>
        <w:tc>
          <w:tcPr>
            <w:tcW w:w="1728" w:type="dxa"/>
            <w:tcMar>
              <w:top w:w="0" w:type="dxa"/>
              <w:left w:w="108" w:type="dxa"/>
              <w:bottom w:w="0" w:type="dxa"/>
              <w:right w:w="108" w:type="dxa"/>
            </w:tcMar>
          </w:tcPr>
          <w:p w14:paraId="6B207C56" w14:textId="77777777" w:rsidR="00F532CF" w:rsidRDefault="00000000">
            <w:pPr>
              <w:rPr>
                <w:rFonts w:ascii="Arial" w:hAnsi="Arial" w:cs="Arial"/>
                <w:color w:val="36363D"/>
              </w:rPr>
            </w:pPr>
            <w:r>
              <w:rPr>
                <w:rFonts w:ascii="Arial" w:hAnsi="Arial" w:cs="Arial"/>
                <w:color w:val="36363D"/>
              </w:rPr>
              <w:t>670</w:t>
            </w:r>
          </w:p>
        </w:tc>
        <w:tc>
          <w:tcPr>
            <w:tcW w:w="1728" w:type="dxa"/>
            <w:tcMar>
              <w:top w:w="0" w:type="dxa"/>
              <w:left w:w="108" w:type="dxa"/>
              <w:bottom w:w="0" w:type="dxa"/>
              <w:right w:w="108" w:type="dxa"/>
            </w:tcMar>
          </w:tcPr>
          <w:p w14:paraId="584EE5C7" w14:textId="77777777" w:rsidR="00F532CF" w:rsidRDefault="00000000">
            <w:pPr>
              <w:rPr>
                <w:rFonts w:ascii="Arial" w:hAnsi="Arial" w:cs="Arial"/>
                <w:color w:val="36363D"/>
              </w:rPr>
            </w:pPr>
            <w:r>
              <w:rPr>
                <w:rFonts w:ascii="Arial" w:hAnsi="Arial" w:cs="Arial"/>
                <w:color w:val="36363D"/>
              </w:rPr>
              <w:t>-</w:t>
            </w:r>
          </w:p>
        </w:tc>
        <w:tc>
          <w:tcPr>
            <w:tcW w:w="1728" w:type="dxa"/>
            <w:tcMar>
              <w:top w:w="0" w:type="dxa"/>
              <w:left w:w="108" w:type="dxa"/>
              <w:bottom w:w="0" w:type="dxa"/>
              <w:right w:w="108" w:type="dxa"/>
            </w:tcMar>
          </w:tcPr>
          <w:p w14:paraId="65D1EAEB" w14:textId="77777777" w:rsidR="00F532CF" w:rsidRDefault="00000000">
            <w:pPr>
              <w:rPr>
                <w:rFonts w:ascii="Arial" w:hAnsi="Arial" w:cs="Arial"/>
                <w:color w:val="36363D"/>
              </w:rPr>
            </w:pPr>
            <w:r>
              <w:rPr>
                <w:rFonts w:ascii="Arial" w:hAnsi="Arial" w:cs="Arial"/>
                <w:color w:val="36363D"/>
              </w:rPr>
              <w:t>670</w:t>
            </w:r>
          </w:p>
        </w:tc>
        <w:tc>
          <w:tcPr>
            <w:tcW w:w="1728" w:type="dxa"/>
            <w:tcMar>
              <w:top w:w="0" w:type="dxa"/>
              <w:left w:w="108" w:type="dxa"/>
              <w:bottom w:w="0" w:type="dxa"/>
              <w:right w:w="108" w:type="dxa"/>
            </w:tcMar>
          </w:tcPr>
          <w:p w14:paraId="412E1B3A" w14:textId="77777777" w:rsidR="00F532CF" w:rsidRDefault="00000000">
            <w:pPr>
              <w:rPr>
                <w:rFonts w:ascii="Arial" w:hAnsi="Arial" w:cs="Arial"/>
                <w:color w:val="36363D"/>
              </w:rPr>
            </w:pPr>
            <w:r>
              <w:rPr>
                <w:rFonts w:ascii="Arial" w:hAnsi="Arial" w:cs="Arial"/>
                <w:color w:val="36363D"/>
              </w:rPr>
              <w:t>70.2</w:t>
            </w:r>
          </w:p>
        </w:tc>
      </w:tr>
      <w:tr w:rsidR="00F532CF" w14:paraId="49A3AE0A" w14:textId="77777777">
        <w:tc>
          <w:tcPr>
            <w:tcW w:w="1728" w:type="dxa"/>
            <w:tcMar>
              <w:top w:w="0" w:type="dxa"/>
              <w:left w:w="108" w:type="dxa"/>
              <w:bottom w:w="0" w:type="dxa"/>
              <w:right w:w="108" w:type="dxa"/>
            </w:tcMar>
          </w:tcPr>
          <w:p w14:paraId="01E8C294" w14:textId="77777777" w:rsidR="00F532CF" w:rsidRDefault="00000000">
            <w:pPr>
              <w:rPr>
                <w:rFonts w:ascii="Arial" w:hAnsi="Arial" w:cs="Arial"/>
                <w:color w:val="36363D"/>
              </w:rPr>
            </w:pPr>
            <w:r>
              <w:rPr>
                <w:rFonts w:ascii="Arial" w:hAnsi="Arial" w:cs="Arial"/>
                <w:color w:val="36363D"/>
              </w:rPr>
              <w:t>Rural</w:t>
            </w:r>
          </w:p>
        </w:tc>
        <w:tc>
          <w:tcPr>
            <w:tcW w:w="1728" w:type="dxa"/>
            <w:tcMar>
              <w:top w:w="0" w:type="dxa"/>
              <w:left w:w="108" w:type="dxa"/>
              <w:bottom w:w="0" w:type="dxa"/>
              <w:right w:w="108" w:type="dxa"/>
            </w:tcMar>
          </w:tcPr>
          <w:p w14:paraId="597D5159" w14:textId="77777777" w:rsidR="00F532CF" w:rsidRDefault="00000000">
            <w:pPr>
              <w:rPr>
                <w:rFonts w:ascii="Arial" w:hAnsi="Arial" w:cs="Arial"/>
                <w:color w:val="36363D"/>
              </w:rPr>
            </w:pPr>
            <w:r>
              <w:rPr>
                <w:rFonts w:ascii="Arial" w:hAnsi="Arial" w:cs="Arial"/>
                <w:color w:val="36363D"/>
              </w:rPr>
              <w:t>-</w:t>
            </w:r>
          </w:p>
        </w:tc>
        <w:tc>
          <w:tcPr>
            <w:tcW w:w="1728" w:type="dxa"/>
            <w:tcMar>
              <w:top w:w="0" w:type="dxa"/>
              <w:left w:w="108" w:type="dxa"/>
              <w:bottom w:w="0" w:type="dxa"/>
              <w:right w:w="108" w:type="dxa"/>
            </w:tcMar>
          </w:tcPr>
          <w:p w14:paraId="37A6BC45" w14:textId="77777777" w:rsidR="00F532CF" w:rsidRDefault="00000000">
            <w:pPr>
              <w:rPr>
                <w:rFonts w:ascii="Arial" w:hAnsi="Arial" w:cs="Arial"/>
                <w:color w:val="36363D"/>
              </w:rPr>
            </w:pPr>
            <w:r>
              <w:rPr>
                <w:rFonts w:ascii="Arial" w:hAnsi="Arial" w:cs="Arial"/>
                <w:color w:val="36363D"/>
              </w:rPr>
              <w:t>284</w:t>
            </w:r>
          </w:p>
        </w:tc>
        <w:tc>
          <w:tcPr>
            <w:tcW w:w="1728" w:type="dxa"/>
            <w:tcMar>
              <w:top w:w="0" w:type="dxa"/>
              <w:left w:w="108" w:type="dxa"/>
              <w:bottom w:w="0" w:type="dxa"/>
              <w:right w:w="108" w:type="dxa"/>
            </w:tcMar>
          </w:tcPr>
          <w:p w14:paraId="129173FE" w14:textId="77777777" w:rsidR="00F532CF" w:rsidRDefault="00000000">
            <w:pPr>
              <w:rPr>
                <w:rFonts w:ascii="Arial" w:hAnsi="Arial" w:cs="Arial"/>
                <w:color w:val="36363D"/>
              </w:rPr>
            </w:pPr>
            <w:r>
              <w:rPr>
                <w:rFonts w:ascii="Arial" w:hAnsi="Arial" w:cs="Arial"/>
                <w:color w:val="36363D"/>
              </w:rPr>
              <w:t>284</w:t>
            </w:r>
          </w:p>
        </w:tc>
        <w:tc>
          <w:tcPr>
            <w:tcW w:w="1728" w:type="dxa"/>
            <w:tcMar>
              <w:top w:w="0" w:type="dxa"/>
              <w:left w:w="108" w:type="dxa"/>
              <w:bottom w:w="0" w:type="dxa"/>
              <w:right w:w="108" w:type="dxa"/>
            </w:tcMar>
          </w:tcPr>
          <w:p w14:paraId="711B9157" w14:textId="77777777" w:rsidR="00F532CF" w:rsidRDefault="00000000">
            <w:pPr>
              <w:rPr>
                <w:rFonts w:ascii="Arial" w:hAnsi="Arial" w:cs="Arial"/>
                <w:color w:val="36363D"/>
              </w:rPr>
            </w:pPr>
            <w:r>
              <w:rPr>
                <w:rFonts w:ascii="Arial" w:hAnsi="Arial" w:cs="Arial"/>
                <w:color w:val="36363D"/>
              </w:rPr>
              <w:t>29.8</w:t>
            </w:r>
          </w:p>
        </w:tc>
      </w:tr>
      <w:tr w:rsidR="00F532CF" w14:paraId="1F33C634" w14:textId="77777777">
        <w:tc>
          <w:tcPr>
            <w:tcW w:w="1728" w:type="dxa"/>
            <w:tcMar>
              <w:top w:w="0" w:type="dxa"/>
              <w:left w:w="108" w:type="dxa"/>
              <w:bottom w:w="0" w:type="dxa"/>
              <w:right w:w="108" w:type="dxa"/>
            </w:tcMar>
          </w:tcPr>
          <w:p w14:paraId="2758A427" w14:textId="77777777" w:rsidR="00F532CF" w:rsidRDefault="00000000">
            <w:pPr>
              <w:rPr>
                <w:rFonts w:ascii="Arial" w:hAnsi="Arial" w:cs="Arial"/>
                <w:color w:val="36363D"/>
              </w:rPr>
            </w:pPr>
            <w:r>
              <w:rPr>
                <w:rFonts w:ascii="Arial" w:hAnsi="Arial" w:cs="Arial"/>
                <w:color w:val="36363D"/>
              </w:rPr>
              <w:t>Extra Academic Activities</w:t>
            </w:r>
          </w:p>
        </w:tc>
        <w:tc>
          <w:tcPr>
            <w:tcW w:w="1728" w:type="dxa"/>
            <w:tcMar>
              <w:top w:w="0" w:type="dxa"/>
              <w:left w:w="108" w:type="dxa"/>
              <w:bottom w:w="0" w:type="dxa"/>
              <w:right w:w="108" w:type="dxa"/>
            </w:tcMar>
          </w:tcPr>
          <w:p w14:paraId="0E9E42F0" w14:textId="77777777" w:rsidR="00F532CF" w:rsidRDefault="00F532CF">
            <w:pPr>
              <w:rPr>
                <w:rFonts w:ascii="Arial" w:hAnsi="Arial" w:cs="Arial"/>
                <w:color w:val="36363D"/>
              </w:rPr>
            </w:pPr>
          </w:p>
        </w:tc>
        <w:tc>
          <w:tcPr>
            <w:tcW w:w="1728" w:type="dxa"/>
            <w:tcMar>
              <w:top w:w="0" w:type="dxa"/>
              <w:left w:w="108" w:type="dxa"/>
              <w:bottom w:w="0" w:type="dxa"/>
              <w:right w:w="108" w:type="dxa"/>
            </w:tcMar>
          </w:tcPr>
          <w:p w14:paraId="687AB1B3" w14:textId="77777777" w:rsidR="00F532CF" w:rsidRDefault="00F532CF">
            <w:pPr>
              <w:rPr>
                <w:rFonts w:ascii="Arial" w:hAnsi="Arial" w:cs="Arial"/>
                <w:color w:val="36363D"/>
              </w:rPr>
            </w:pPr>
          </w:p>
        </w:tc>
        <w:tc>
          <w:tcPr>
            <w:tcW w:w="1728" w:type="dxa"/>
            <w:tcMar>
              <w:top w:w="0" w:type="dxa"/>
              <w:left w:w="108" w:type="dxa"/>
              <w:bottom w:w="0" w:type="dxa"/>
              <w:right w:w="108" w:type="dxa"/>
            </w:tcMar>
          </w:tcPr>
          <w:p w14:paraId="460008ED" w14:textId="77777777" w:rsidR="00F532CF" w:rsidRDefault="00F532CF">
            <w:pPr>
              <w:rPr>
                <w:rFonts w:ascii="Arial" w:hAnsi="Arial" w:cs="Arial"/>
                <w:color w:val="36363D"/>
              </w:rPr>
            </w:pPr>
          </w:p>
        </w:tc>
        <w:tc>
          <w:tcPr>
            <w:tcW w:w="1728" w:type="dxa"/>
            <w:tcMar>
              <w:top w:w="0" w:type="dxa"/>
              <w:left w:w="108" w:type="dxa"/>
              <w:bottom w:w="0" w:type="dxa"/>
              <w:right w:w="108" w:type="dxa"/>
            </w:tcMar>
          </w:tcPr>
          <w:p w14:paraId="0A635154" w14:textId="77777777" w:rsidR="00F532CF" w:rsidRDefault="00F532CF">
            <w:pPr>
              <w:rPr>
                <w:rFonts w:ascii="Arial" w:hAnsi="Arial" w:cs="Arial"/>
                <w:color w:val="36363D"/>
              </w:rPr>
            </w:pPr>
          </w:p>
        </w:tc>
      </w:tr>
      <w:tr w:rsidR="00F532CF" w14:paraId="3E3F104C" w14:textId="77777777">
        <w:tc>
          <w:tcPr>
            <w:tcW w:w="1728" w:type="dxa"/>
            <w:tcMar>
              <w:top w:w="0" w:type="dxa"/>
              <w:left w:w="108" w:type="dxa"/>
              <w:bottom w:w="0" w:type="dxa"/>
              <w:right w:w="108" w:type="dxa"/>
            </w:tcMar>
          </w:tcPr>
          <w:p w14:paraId="204785B2" w14:textId="77777777" w:rsidR="00F532CF" w:rsidRDefault="00000000">
            <w:pPr>
              <w:rPr>
                <w:rFonts w:ascii="Arial" w:hAnsi="Arial" w:cs="Arial"/>
                <w:color w:val="36363D"/>
              </w:rPr>
            </w:pPr>
            <w:r>
              <w:rPr>
                <w:rFonts w:ascii="Arial" w:hAnsi="Arial" w:cs="Arial"/>
                <w:color w:val="36363D"/>
              </w:rPr>
              <w:t>Farming</w:t>
            </w:r>
          </w:p>
        </w:tc>
        <w:tc>
          <w:tcPr>
            <w:tcW w:w="1728" w:type="dxa"/>
            <w:tcMar>
              <w:top w:w="0" w:type="dxa"/>
              <w:left w:w="108" w:type="dxa"/>
              <w:bottom w:w="0" w:type="dxa"/>
              <w:right w:w="108" w:type="dxa"/>
            </w:tcMar>
          </w:tcPr>
          <w:p w14:paraId="72E0B81B" w14:textId="77777777" w:rsidR="00F532CF" w:rsidRDefault="00000000">
            <w:pPr>
              <w:rPr>
                <w:rFonts w:ascii="Arial" w:hAnsi="Arial" w:cs="Arial"/>
                <w:color w:val="36363D"/>
              </w:rPr>
            </w:pPr>
            <w:r>
              <w:rPr>
                <w:rFonts w:ascii="Arial" w:hAnsi="Arial" w:cs="Arial"/>
                <w:color w:val="36363D"/>
              </w:rPr>
              <w:t>67</w:t>
            </w:r>
          </w:p>
        </w:tc>
        <w:tc>
          <w:tcPr>
            <w:tcW w:w="1728" w:type="dxa"/>
            <w:tcMar>
              <w:top w:w="0" w:type="dxa"/>
              <w:left w:w="108" w:type="dxa"/>
              <w:bottom w:w="0" w:type="dxa"/>
              <w:right w:w="108" w:type="dxa"/>
            </w:tcMar>
          </w:tcPr>
          <w:p w14:paraId="3203D7B9" w14:textId="77777777" w:rsidR="00F532CF" w:rsidRDefault="00000000">
            <w:pPr>
              <w:rPr>
                <w:rFonts w:ascii="Arial" w:hAnsi="Arial" w:cs="Arial"/>
                <w:color w:val="36363D"/>
              </w:rPr>
            </w:pPr>
            <w:r>
              <w:rPr>
                <w:rFonts w:ascii="Arial" w:hAnsi="Arial" w:cs="Arial"/>
                <w:color w:val="36363D"/>
              </w:rPr>
              <w:t>69</w:t>
            </w:r>
          </w:p>
        </w:tc>
        <w:tc>
          <w:tcPr>
            <w:tcW w:w="1728" w:type="dxa"/>
            <w:tcMar>
              <w:top w:w="0" w:type="dxa"/>
              <w:left w:w="108" w:type="dxa"/>
              <w:bottom w:w="0" w:type="dxa"/>
              <w:right w:w="108" w:type="dxa"/>
            </w:tcMar>
          </w:tcPr>
          <w:p w14:paraId="5877AE0B" w14:textId="77777777" w:rsidR="00F532CF" w:rsidRDefault="00000000">
            <w:pPr>
              <w:rPr>
                <w:rFonts w:ascii="Arial" w:hAnsi="Arial" w:cs="Arial"/>
                <w:color w:val="36363D"/>
              </w:rPr>
            </w:pPr>
            <w:r>
              <w:rPr>
                <w:rFonts w:ascii="Arial" w:hAnsi="Arial" w:cs="Arial"/>
                <w:color w:val="36363D"/>
              </w:rPr>
              <w:t>136</w:t>
            </w:r>
          </w:p>
        </w:tc>
        <w:tc>
          <w:tcPr>
            <w:tcW w:w="1728" w:type="dxa"/>
            <w:tcMar>
              <w:top w:w="0" w:type="dxa"/>
              <w:left w:w="108" w:type="dxa"/>
              <w:bottom w:w="0" w:type="dxa"/>
              <w:right w:w="108" w:type="dxa"/>
            </w:tcMar>
          </w:tcPr>
          <w:p w14:paraId="025CD409" w14:textId="77777777" w:rsidR="00F532CF" w:rsidRDefault="00000000">
            <w:pPr>
              <w:rPr>
                <w:rFonts w:ascii="Arial" w:hAnsi="Arial" w:cs="Arial"/>
                <w:color w:val="36363D"/>
              </w:rPr>
            </w:pPr>
            <w:r>
              <w:rPr>
                <w:rFonts w:ascii="Arial" w:hAnsi="Arial" w:cs="Arial"/>
                <w:color w:val="36363D"/>
              </w:rPr>
              <w:t>14.3</w:t>
            </w:r>
          </w:p>
        </w:tc>
      </w:tr>
      <w:tr w:rsidR="00F532CF" w14:paraId="7537A040" w14:textId="77777777">
        <w:tc>
          <w:tcPr>
            <w:tcW w:w="1728" w:type="dxa"/>
            <w:tcMar>
              <w:top w:w="0" w:type="dxa"/>
              <w:left w:w="108" w:type="dxa"/>
              <w:bottom w:w="0" w:type="dxa"/>
              <w:right w:w="108" w:type="dxa"/>
            </w:tcMar>
          </w:tcPr>
          <w:p w14:paraId="146101D7" w14:textId="77777777" w:rsidR="00F532CF" w:rsidRDefault="00000000">
            <w:pPr>
              <w:rPr>
                <w:rFonts w:ascii="Arial" w:hAnsi="Arial" w:cs="Arial"/>
                <w:color w:val="36363D"/>
              </w:rPr>
            </w:pPr>
            <w:r>
              <w:rPr>
                <w:rFonts w:ascii="Arial" w:hAnsi="Arial" w:cs="Arial"/>
                <w:color w:val="36363D"/>
              </w:rPr>
              <w:t>Playing computer games</w:t>
            </w:r>
          </w:p>
        </w:tc>
        <w:tc>
          <w:tcPr>
            <w:tcW w:w="1728" w:type="dxa"/>
            <w:tcMar>
              <w:top w:w="0" w:type="dxa"/>
              <w:left w:w="108" w:type="dxa"/>
              <w:bottom w:w="0" w:type="dxa"/>
              <w:right w:w="108" w:type="dxa"/>
            </w:tcMar>
          </w:tcPr>
          <w:p w14:paraId="6890517F" w14:textId="77777777" w:rsidR="00F532CF" w:rsidRDefault="00000000">
            <w:pPr>
              <w:rPr>
                <w:rFonts w:ascii="Arial" w:hAnsi="Arial" w:cs="Arial"/>
                <w:color w:val="36363D"/>
              </w:rPr>
            </w:pPr>
            <w:r>
              <w:rPr>
                <w:rFonts w:ascii="Arial" w:hAnsi="Arial" w:cs="Arial"/>
                <w:color w:val="36363D"/>
              </w:rPr>
              <w:t>392</w:t>
            </w:r>
          </w:p>
        </w:tc>
        <w:tc>
          <w:tcPr>
            <w:tcW w:w="1728" w:type="dxa"/>
            <w:tcMar>
              <w:top w:w="0" w:type="dxa"/>
              <w:left w:w="108" w:type="dxa"/>
              <w:bottom w:w="0" w:type="dxa"/>
              <w:right w:w="108" w:type="dxa"/>
            </w:tcMar>
          </w:tcPr>
          <w:p w14:paraId="03935E6A" w14:textId="77777777" w:rsidR="00F532CF" w:rsidRDefault="00000000">
            <w:pPr>
              <w:rPr>
                <w:rFonts w:ascii="Arial" w:hAnsi="Arial" w:cs="Arial"/>
                <w:color w:val="36363D"/>
              </w:rPr>
            </w:pPr>
            <w:r>
              <w:rPr>
                <w:rFonts w:ascii="Arial" w:hAnsi="Arial" w:cs="Arial"/>
                <w:color w:val="36363D"/>
              </w:rPr>
              <w:t>143</w:t>
            </w:r>
          </w:p>
        </w:tc>
        <w:tc>
          <w:tcPr>
            <w:tcW w:w="1728" w:type="dxa"/>
            <w:tcMar>
              <w:top w:w="0" w:type="dxa"/>
              <w:left w:w="108" w:type="dxa"/>
              <w:bottom w:w="0" w:type="dxa"/>
              <w:right w:w="108" w:type="dxa"/>
            </w:tcMar>
          </w:tcPr>
          <w:p w14:paraId="4799C3DA" w14:textId="77777777" w:rsidR="00F532CF" w:rsidRDefault="00000000">
            <w:pPr>
              <w:rPr>
                <w:rFonts w:ascii="Arial" w:hAnsi="Arial" w:cs="Arial"/>
                <w:color w:val="36363D"/>
              </w:rPr>
            </w:pPr>
            <w:r>
              <w:rPr>
                <w:rFonts w:ascii="Arial" w:hAnsi="Arial" w:cs="Arial"/>
                <w:color w:val="36363D"/>
              </w:rPr>
              <w:t>535</w:t>
            </w:r>
          </w:p>
        </w:tc>
        <w:tc>
          <w:tcPr>
            <w:tcW w:w="1728" w:type="dxa"/>
            <w:tcMar>
              <w:top w:w="0" w:type="dxa"/>
              <w:left w:w="108" w:type="dxa"/>
              <w:bottom w:w="0" w:type="dxa"/>
              <w:right w:w="108" w:type="dxa"/>
            </w:tcMar>
          </w:tcPr>
          <w:p w14:paraId="70FB56A3" w14:textId="77777777" w:rsidR="00F532CF" w:rsidRDefault="00000000">
            <w:pPr>
              <w:rPr>
                <w:rFonts w:ascii="Arial" w:hAnsi="Arial" w:cs="Arial"/>
                <w:color w:val="36363D"/>
              </w:rPr>
            </w:pPr>
            <w:r>
              <w:rPr>
                <w:rFonts w:ascii="Arial" w:hAnsi="Arial" w:cs="Arial"/>
                <w:color w:val="36363D"/>
              </w:rPr>
              <w:t>56.1</w:t>
            </w:r>
          </w:p>
        </w:tc>
      </w:tr>
      <w:tr w:rsidR="00F532CF" w14:paraId="23C68C24" w14:textId="77777777">
        <w:tc>
          <w:tcPr>
            <w:tcW w:w="1728" w:type="dxa"/>
            <w:tcMar>
              <w:top w:w="0" w:type="dxa"/>
              <w:left w:w="108" w:type="dxa"/>
              <w:bottom w:w="0" w:type="dxa"/>
              <w:right w:w="108" w:type="dxa"/>
            </w:tcMar>
          </w:tcPr>
          <w:p w14:paraId="720BACF6" w14:textId="77777777" w:rsidR="00F532CF" w:rsidRDefault="00000000">
            <w:pPr>
              <w:rPr>
                <w:rFonts w:ascii="Arial" w:hAnsi="Arial" w:cs="Arial"/>
                <w:color w:val="36363D"/>
              </w:rPr>
            </w:pPr>
            <w:r>
              <w:rPr>
                <w:rFonts w:ascii="Arial" w:hAnsi="Arial" w:cs="Arial"/>
                <w:color w:val="36363D"/>
              </w:rPr>
              <w:t>Learning skills</w:t>
            </w:r>
          </w:p>
        </w:tc>
        <w:tc>
          <w:tcPr>
            <w:tcW w:w="1728" w:type="dxa"/>
            <w:tcMar>
              <w:top w:w="0" w:type="dxa"/>
              <w:left w:w="108" w:type="dxa"/>
              <w:bottom w:w="0" w:type="dxa"/>
              <w:right w:w="108" w:type="dxa"/>
            </w:tcMar>
          </w:tcPr>
          <w:p w14:paraId="44F740FE" w14:textId="77777777" w:rsidR="00F532CF" w:rsidRDefault="00000000">
            <w:pPr>
              <w:rPr>
                <w:rFonts w:ascii="Arial" w:hAnsi="Arial" w:cs="Arial"/>
                <w:color w:val="36363D"/>
              </w:rPr>
            </w:pPr>
            <w:r>
              <w:rPr>
                <w:rFonts w:ascii="Arial" w:hAnsi="Arial" w:cs="Arial"/>
                <w:color w:val="36363D"/>
              </w:rPr>
              <w:t>58</w:t>
            </w:r>
          </w:p>
        </w:tc>
        <w:tc>
          <w:tcPr>
            <w:tcW w:w="1728" w:type="dxa"/>
            <w:tcMar>
              <w:top w:w="0" w:type="dxa"/>
              <w:left w:w="108" w:type="dxa"/>
              <w:bottom w:w="0" w:type="dxa"/>
              <w:right w:w="108" w:type="dxa"/>
            </w:tcMar>
          </w:tcPr>
          <w:p w14:paraId="5C853234" w14:textId="77777777" w:rsidR="00F532CF" w:rsidRDefault="00000000">
            <w:pPr>
              <w:rPr>
                <w:rFonts w:ascii="Arial" w:hAnsi="Arial" w:cs="Arial"/>
                <w:color w:val="36363D"/>
              </w:rPr>
            </w:pPr>
            <w:r>
              <w:rPr>
                <w:rFonts w:ascii="Arial" w:hAnsi="Arial" w:cs="Arial"/>
                <w:color w:val="36363D"/>
              </w:rPr>
              <w:t>21</w:t>
            </w:r>
          </w:p>
        </w:tc>
        <w:tc>
          <w:tcPr>
            <w:tcW w:w="1728" w:type="dxa"/>
            <w:tcMar>
              <w:top w:w="0" w:type="dxa"/>
              <w:left w:w="108" w:type="dxa"/>
              <w:bottom w:w="0" w:type="dxa"/>
              <w:right w:w="108" w:type="dxa"/>
            </w:tcMar>
          </w:tcPr>
          <w:p w14:paraId="7CE3DE3D" w14:textId="77777777" w:rsidR="00F532CF" w:rsidRDefault="00000000">
            <w:pPr>
              <w:rPr>
                <w:rFonts w:ascii="Arial" w:hAnsi="Arial" w:cs="Arial"/>
                <w:color w:val="36363D"/>
              </w:rPr>
            </w:pPr>
            <w:r>
              <w:rPr>
                <w:rFonts w:ascii="Arial" w:hAnsi="Arial" w:cs="Arial"/>
                <w:color w:val="36363D"/>
              </w:rPr>
              <w:t>79</w:t>
            </w:r>
          </w:p>
        </w:tc>
        <w:tc>
          <w:tcPr>
            <w:tcW w:w="1728" w:type="dxa"/>
            <w:tcMar>
              <w:top w:w="0" w:type="dxa"/>
              <w:left w:w="108" w:type="dxa"/>
              <w:bottom w:w="0" w:type="dxa"/>
              <w:right w:w="108" w:type="dxa"/>
            </w:tcMar>
          </w:tcPr>
          <w:p w14:paraId="4CD1B2D6" w14:textId="77777777" w:rsidR="00F532CF" w:rsidRDefault="00000000">
            <w:pPr>
              <w:rPr>
                <w:rFonts w:ascii="Arial" w:hAnsi="Arial" w:cs="Arial"/>
                <w:color w:val="36363D"/>
              </w:rPr>
            </w:pPr>
            <w:r>
              <w:rPr>
                <w:rFonts w:ascii="Arial" w:hAnsi="Arial" w:cs="Arial"/>
                <w:color w:val="36363D"/>
              </w:rPr>
              <w:t>8.3</w:t>
            </w:r>
          </w:p>
        </w:tc>
      </w:tr>
      <w:tr w:rsidR="00F532CF" w14:paraId="61F32055" w14:textId="77777777">
        <w:tc>
          <w:tcPr>
            <w:tcW w:w="1728" w:type="dxa"/>
            <w:tcMar>
              <w:top w:w="0" w:type="dxa"/>
              <w:left w:w="108" w:type="dxa"/>
              <w:bottom w:w="0" w:type="dxa"/>
              <w:right w:w="108" w:type="dxa"/>
            </w:tcMar>
          </w:tcPr>
          <w:p w14:paraId="12FB1719" w14:textId="77777777" w:rsidR="00F532CF" w:rsidRDefault="00000000">
            <w:pPr>
              <w:rPr>
                <w:rFonts w:ascii="Arial" w:hAnsi="Arial" w:cs="Arial"/>
                <w:color w:val="36363D"/>
              </w:rPr>
            </w:pPr>
            <w:r>
              <w:rPr>
                <w:rFonts w:ascii="Arial" w:hAnsi="Arial" w:cs="Arial"/>
                <w:color w:val="36363D"/>
              </w:rPr>
              <w:t>No activity</w:t>
            </w:r>
          </w:p>
        </w:tc>
        <w:tc>
          <w:tcPr>
            <w:tcW w:w="1728" w:type="dxa"/>
            <w:tcMar>
              <w:top w:w="0" w:type="dxa"/>
              <w:left w:w="108" w:type="dxa"/>
              <w:bottom w:w="0" w:type="dxa"/>
              <w:right w:w="108" w:type="dxa"/>
            </w:tcMar>
          </w:tcPr>
          <w:p w14:paraId="45B1E1A3" w14:textId="77777777" w:rsidR="00F532CF" w:rsidRDefault="00000000">
            <w:pPr>
              <w:rPr>
                <w:rFonts w:ascii="Arial" w:hAnsi="Arial" w:cs="Arial"/>
                <w:color w:val="36363D"/>
              </w:rPr>
            </w:pPr>
            <w:r>
              <w:rPr>
                <w:rFonts w:ascii="Arial" w:hAnsi="Arial" w:cs="Arial"/>
                <w:color w:val="36363D"/>
              </w:rPr>
              <w:t>153</w:t>
            </w:r>
          </w:p>
        </w:tc>
        <w:tc>
          <w:tcPr>
            <w:tcW w:w="1728" w:type="dxa"/>
            <w:tcMar>
              <w:top w:w="0" w:type="dxa"/>
              <w:left w:w="108" w:type="dxa"/>
              <w:bottom w:w="0" w:type="dxa"/>
              <w:right w:w="108" w:type="dxa"/>
            </w:tcMar>
          </w:tcPr>
          <w:p w14:paraId="542A15F6" w14:textId="77777777" w:rsidR="00F532CF" w:rsidRDefault="00000000">
            <w:pPr>
              <w:rPr>
                <w:rFonts w:ascii="Arial" w:hAnsi="Arial" w:cs="Arial"/>
                <w:color w:val="36363D"/>
              </w:rPr>
            </w:pPr>
            <w:r>
              <w:rPr>
                <w:rFonts w:ascii="Arial" w:hAnsi="Arial" w:cs="Arial"/>
                <w:color w:val="36363D"/>
              </w:rPr>
              <w:t>51</w:t>
            </w:r>
          </w:p>
        </w:tc>
        <w:tc>
          <w:tcPr>
            <w:tcW w:w="1728" w:type="dxa"/>
            <w:tcMar>
              <w:top w:w="0" w:type="dxa"/>
              <w:left w:w="108" w:type="dxa"/>
              <w:bottom w:w="0" w:type="dxa"/>
              <w:right w:w="108" w:type="dxa"/>
            </w:tcMar>
          </w:tcPr>
          <w:p w14:paraId="6D995FD9" w14:textId="77777777" w:rsidR="00F532CF" w:rsidRDefault="00000000">
            <w:pPr>
              <w:rPr>
                <w:rFonts w:ascii="Arial" w:hAnsi="Arial" w:cs="Arial"/>
                <w:color w:val="36363D"/>
              </w:rPr>
            </w:pPr>
            <w:r>
              <w:rPr>
                <w:rFonts w:ascii="Arial" w:hAnsi="Arial" w:cs="Arial"/>
                <w:color w:val="36363D"/>
              </w:rPr>
              <w:t>204</w:t>
            </w:r>
          </w:p>
        </w:tc>
        <w:tc>
          <w:tcPr>
            <w:tcW w:w="1728" w:type="dxa"/>
            <w:tcMar>
              <w:top w:w="0" w:type="dxa"/>
              <w:left w:w="108" w:type="dxa"/>
              <w:bottom w:w="0" w:type="dxa"/>
              <w:right w:w="108" w:type="dxa"/>
            </w:tcMar>
          </w:tcPr>
          <w:p w14:paraId="2FFEEDBC" w14:textId="77777777" w:rsidR="00F532CF" w:rsidRDefault="00000000">
            <w:pPr>
              <w:rPr>
                <w:rFonts w:ascii="Arial" w:hAnsi="Arial" w:cs="Arial"/>
                <w:color w:val="36363D"/>
              </w:rPr>
            </w:pPr>
            <w:r>
              <w:rPr>
                <w:rFonts w:ascii="Arial" w:hAnsi="Arial" w:cs="Arial"/>
                <w:color w:val="36363D"/>
              </w:rPr>
              <w:t>21.4</w:t>
            </w:r>
          </w:p>
        </w:tc>
      </w:tr>
      <w:tr w:rsidR="00F532CF" w14:paraId="08588523" w14:textId="77777777">
        <w:tc>
          <w:tcPr>
            <w:tcW w:w="1728" w:type="dxa"/>
            <w:tcMar>
              <w:top w:w="0" w:type="dxa"/>
              <w:left w:w="108" w:type="dxa"/>
              <w:bottom w:w="0" w:type="dxa"/>
              <w:right w:w="108" w:type="dxa"/>
            </w:tcMar>
          </w:tcPr>
          <w:p w14:paraId="472C5151" w14:textId="77777777" w:rsidR="00F532CF" w:rsidRDefault="00000000">
            <w:pPr>
              <w:rPr>
                <w:rFonts w:ascii="Arial" w:hAnsi="Arial" w:cs="Arial"/>
                <w:color w:val="36363D"/>
              </w:rPr>
            </w:pPr>
            <w:r>
              <w:rPr>
                <w:rFonts w:ascii="Arial" w:hAnsi="Arial" w:cs="Arial"/>
                <w:color w:val="36363D"/>
              </w:rPr>
              <w:t>Ethnicity</w:t>
            </w:r>
          </w:p>
        </w:tc>
        <w:tc>
          <w:tcPr>
            <w:tcW w:w="1728" w:type="dxa"/>
            <w:tcMar>
              <w:top w:w="0" w:type="dxa"/>
              <w:left w:w="108" w:type="dxa"/>
              <w:bottom w:w="0" w:type="dxa"/>
              <w:right w:w="108" w:type="dxa"/>
            </w:tcMar>
          </w:tcPr>
          <w:p w14:paraId="0A38749C" w14:textId="77777777" w:rsidR="00F532CF" w:rsidRDefault="00F532CF">
            <w:pPr>
              <w:rPr>
                <w:rFonts w:ascii="Arial" w:hAnsi="Arial" w:cs="Arial"/>
                <w:color w:val="36363D"/>
              </w:rPr>
            </w:pPr>
          </w:p>
        </w:tc>
        <w:tc>
          <w:tcPr>
            <w:tcW w:w="1728" w:type="dxa"/>
            <w:tcMar>
              <w:top w:w="0" w:type="dxa"/>
              <w:left w:w="108" w:type="dxa"/>
              <w:bottom w:w="0" w:type="dxa"/>
              <w:right w:w="108" w:type="dxa"/>
            </w:tcMar>
          </w:tcPr>
          <w:p w14:paraId="32DE3287" w14:textId="77777777" w:rsidR="00F532CF" w:rsidRDefault="00F532CF">
            <w:pPr>
              <w:rPr>
                <w:rFonts w:ascii="Arial" w:hAnsi="Arial" w:cs="Arial"/>
                <w:color w:val="36363D"/>
              </w:rPr>
            </w:pPr>
          </w:p>
        </w:tc>
        <w:tc>
          <w:tcPr>
            <w:tcW w:w="1728" w:type="dxa"/>
            <w:tcMar>
              <w:top w:w="0" w:type="dxa"/>
              <w:left w:w="108" w:type="dxa"/>
              <w:bottom w:w="0" w:type="dxa"/>
              <w:right w:w="108" w:type="dxa"/>
            </w:tcMar>
          </w:tcPr>
          <w:p w14:paraId="1145452E" w14:textId="77777777" w:rsidR="00F532CF" w:rsidRDefault="00F532CF">
            <w:pPr>
              <w:rPr>
                <w:rFonts w:ascii="Arial" w:hAnsi="Arial" w:cs="Arial"/>
                <w:color w:val="36363D"/>
              </w:rPr>
            </w:pPr>
          </w:p>
        </w:tc>
        <w:tc>
          <w:tcPr>
            <w:tcW w:w="1728" w:type="dxa"/>
            <w:tcMar>
              <w:top w:w="0" w:type="dxa"/>
              <w:left w:w="108" w:type="dxa"/>
              <w:bottom w:w="0" w:type="dxa"/>
              <w:right w:w="108" w:type="dxa"/>
            </w:tcMar>
          </w:tcPr>
          <w:p w14:paraId="297BAAE9" w14:textId="77777777" w:rsidR="00F532CF" w:rsidRDefault="00F532CF">
            <w:pPr>
              <w:rPr>
                <w:rFonts w:ascii="Arial" w:hAnsi="Arial" w:cs="Arial"/>
                <w:color w:val="36363D"/>
              </w:rPr>
            </w:pPr>
          </w:p>
        </w:tc>
      </w:tr>
      <w:tr w:rsidR="00F532CF" w14:paraId="70B36792" w14:textId="77777777">
        <w:tc>
          <w:tcPr>
            <w:tcW w:w="1728" w:type="dxa"/>
            <w:tcMar>
              <w:top w:w="0" w:type="dxa"/>
              <w:left w:w="108" w:type="dxa"/>
              <w:bottom w:w="0" w:type="dxa"/>
              <w:right w:w="108" w:type="dxa"/>
            </w:tcMar>
          </w:tcPr>
          <w:p w14:paraId="46F8570C" w14:textId="77777777" w:rsidR="00F532CF" w:rsidRDefault="00000000">
            <w:pPr>
              <w:rPr>
                <w:rFonts w:ascii="Arial" w:hAnsi="Arial" w:cs="Arial"/>
                <w:color w:val="36363D"/>
              </w:rPr>
            </w:pPr>
            <w:r>
              <w:rPr>
                <w:rFonts w:ascii="Arial" w:hAnsi="Arial" w:cs="Arial"/>
                <w:color w:val="36363D"/>
              </w:rPr>
              <w:t>Urhobo</w:t>
            </w:r>
          </w:p>
        </w:tc>
        <w:tc>
          <w:tcPr>
            <w:tcW w:w="1728" w:type="dxa"/>
            <w:tcMar>
              <w:top w:w="0" w:type="dxa"/>
              <w:left w:w="108" w:type="dxa"/>
              <w:bottom w:w="0" w:type="dxa"/>
              <w:right w:w="108" w:type="dxa"/>
            </w:tcMar>
          </w:tcPr>
          <w:p w14:paraId="40303E34" w14:textId="77777777" w:rsidR="00F532CF" w:rsidRDefault="00000000">
            <w:pPr>
              <w:rPr>
                <w:rFonts w:ascii="Arial" w:hAnsi="Arial" w:cs="Arial"/>
                <w:color w:val="36363D"/>
              </w:rPr>
            </w:pPr>
            <w:r>
              <w:rPr>
                <w:rFonts w:ascii="Arial" w:hAnsi="Arial" w:cs="Arial"/>
                <w:color w:val="36363D"/>
              </w:rPr>
              <w:t>238</w:t>
            </w:r>
          </w:p>
        </w:tc>
        <w:tc>
          <w:tcPr>
            <w:tcW w:w="1728" w:type="dxa"/>
            <w:tcMar>
              <w:top w:w="0" w:type="dxa"/>
              <w:left w:w="108" w:type="dxa"/>
              <w:bottom w:w="0" w:type="dxa"/>
              <w:right w:w="108" w:type="dxa"/>
            </w:tcMar>
          </w:tcPr>
          <w:p w14:paraId="15CF1860" w14:textId="77777777" w:rsidR="00F532CF" w:rsidRDefault="00000000">
            <w:pPr>
              <w:rPr>
                <w:rFonts w:ascii="Arial" w:hAnsi="Arial" w:cs="Arial"/>
                <w:color w:val="36363D"/>
              </w:rPr>
            </w:pPr>
            <w:r>
              <w:rPr>
                <w:rFonts w:ascii="Arial" w:hAnsi="Arial" w:cs="Arial"/>
                <w:color w:val="36363D"/>
              </w:rPr>
              <w:t>96</w:t>
            </w:r>
          </w:p>
        </w:tc>
        <w:tc>
          <w:tcPr>
            <w:tcW w:w="1728" w:type="dxa"/>
            <w:tcMar>
              <w:top w:w="0" w:type="dxa"/>
              <w:left w:w="108" w:type="dxa"/>
              <w:bottom w:w="0" w:type="dxa"/>
              <w:right w:w="108" w:type="dxa"/>
            </w:tcMar>
          </w:tcPr>
          <w:p w14:paraId="44E6D94A" w14:textId="77777777" w:rsidR="00F532CF" w:rsidRDefault="00000000">
            <w:pPr>
              <w:rPr>
                <w:rFonts w:ascii="Arial" w:hAnsi="Arial" w:cs="Arial"/>
                <w:color w:val="36363D"/>
              </w:rPr>
            </w:pPr>
            <w:r>
              <w:rPr>
                <w:rFonts w:ascii="Arial" w:hAnsi="Arial" w:cs="Arial"/>
                <w:color w:val="36363D"/>
              </w:rPr>
              <w:t>334</w:t>
            </w:r>
          </w:p>
        </w:tc>
        <w:tc>
          <w:tcPr>
            <w:tcW w:w="1728" w:type="dxa"/>
            <w:tcMar>
              <w:top w:w="0" w:type="dxa"/>
              <w:left w:w="108" w:type="dxa"/>
              <w:bottom w:w="0" w:type="dxa"/>
              <w:right w:w="108" w:type="dxa"/>
            </w:tcMar>
          </w:tcPr>
          <w:p w14:paraId="672AD17C" w14:textId="77777777" w:rsidR="00F532CF" w:rsidRDefault="00000000">
            <w:pPr>
              <w:rPr>
                <w:rFonts w:ascii="Arial" w:hAnsi="Arial" w:cs="Arial"/>
                <w:color w:val="36363D"/>
              </w:rPr>
            </w:pPr>
            <w:r>
              <w:rPr>
                <w:rFonts w:ascii="Arial" w:hAnsi="Arial" w:cs="Arial"/>
                <w:color w:val="36363D"/>
              </w:rPr>
              <w:t>35.0</w:t>
            </w:r>
          </w:p>
        </w:tc>
      </w:tr>
      <w:tr w:rsidR="00F532CF" w14:paraId="73620C06" w14:textId="77777777">
        <w:tc>
          <w:tcPr>
            <w:tcW w:w="1728" w:type="dxa"/>
            <w:tcMar>
              <w:top w:w="0" w:type="dxa"/>
              <w:left w:w="108" w:type="dxa"/>
              <w:bottom w:w="0" w:type="dxa"/>
              <w:right w:w="108" w:type="dxa"/>
            </w:tcMar>
          </w:tcPr>
          <w:p w14:paraId="2D9950F7" w14:textId="77777777" w:rsidR="00F532CF" w:rsidRDefault="00000000">
            <w:pPr>
              <w:rPr>
                <w:rFonts w:ascii="Arial" w:hAnsi="Arial" w:cs="Arial"/>
                <w:color w:val="36363D"/>
              </w:rPr>
            </w:pPr>
            <w:proofErr w:type="spellStart"/>
            <w:r>
              <w:rPr>
                <w:rFonts w:ascii="Arial" w:hAnsi="Arial" w:cs="Arial"/>
                <w:color w:val="36363D"/>
              </w:rPr>
              <w:t>Ukwuani</w:t>
            </w:r>
            <w:proofErr w:type="spellEnd"/>
          </w:p>
        </w:tc>
        <w:tc>
          <w:tcPr>
            <w:tcW w:w="1728" w:type="dxa"/>
            <w:tcMar>
              <w:top w:w="0" w:type="dxa"/>
              <w:left w:w="108" w:type="dxa"/>
              <w:bottom w:w="0" w:type="dxa"/>
              <w:right w:w="108" w:type="dxa"/>
            </w:tcMar>
          </w:tcPr>
          <w:p w14:paraId="6DC3D032" w14:textId="77777777" w:rsidR="00F532CF" w:rsidRDefault="00000000">
            <w:pPr>
              <w:rPr>
                <w:rFonts w:ascii="Arial" w:hAnsi="Arial" w:cs="Arial"/>
                <w:color w:val="36363D"/>
              </w:rPr>
            </w:pPr>
            <w:r>
              <w:rPr>
                <w:rFonts w:ascii="Arial" w:hAnsi="Arial" w:cs="Arial"/>
                <w:color w:val="36363D"/>
              </w:rPr>
              <w:t>116</w:t>
            </w:r>
          </w:p>
        </w:tc>
        <w:tc>
          <w:tcPr>
            <w:tcW w:w="1728" w:type="dxa"/>
            <w:tcMar>
              <w:top w:w="0" w:type="dxa"/>
              <w:left w:w="108" w:type="dxa"/>
              <w:bottom w:w="0" w:type="dxa"/>
              <w:right w:w="108" w:type="dxa"/>
            </w:tcMar>
          </w:tcPr>
          <w:p w14:paraId="0C16FE69" w14:textId="77777777" w:rsidR="00F532CF" w:rsidRDefault="00000000">
            <w:pPr>
              <w:rPr>
                <w:rFonts w:ascii="Arial" w:hAnsi="Arial" w:cs="Arial"/>
                <w:color w:val="36363D"/>
              </w:rPr>
            </w:pPr>
            <w:r>
              <w:rPr>
                <w:rFonts w:ascii="Arial" w:hAnsi="Arial" w:cs="Arial"/>
                <w:color w:val="36363D"/>
              </w:rPr>
              <w:t>47</w:t>
            </w:r>
          </w:p>
        </w:tc>
        <w:tc>
          <w:tcPr>
            <w:tcW w:w="1728" w:type="dxa"/>
            <w:tcMar>
              <w:top w:w="0" w:type="dxa"/>
              <w:left w:w="108" w:type="dxa"/>
              <w:bottom w:w="0" w:type="dxa"/>
              <w:right w:w="108" w:type="dxa"/>
            </w:tcMar>
          </w:tcPr>
          <w:p w14:paraId="692AB984" w14:textId="77777777" w:rsidR="00F532CF" w:rsidRDefault="00000000">
            <w:pPr>
              <w:rPr>
                <w:rFonts w:ascii="Arial" w:hAnsi="Arial" w:cs="Arial"/>
                <w:color w:val="36363D"/>
              </w:rPr>
            </w:pPr>
            <w:r>
              <w:rPr>
                <w:rFonts w:ascii="Arial" w:hAnsi="Arial" w:cs="Arial"/>
                <w:color w:val="36363D"/>
              </w:rPr>
              <w:t>163</w:t>
            </w:r>
          </w:p>
        </w:tc>
        <w:tc>
          <w:tcPr>
            <w:tcW w:w="1728" w:type="dxa"/>
            <w:tcMar>
              <w:top w:w="0" w:type="dxa"/>
              <w:left w:w="108" w:type="dxa"/>
              <w:bottom w:w="0" w:type="dxa"/>
              <w:right w:w="108" w:type="dxa"/>
            </w:tcMar>
          </w:tcPr>
          <w:p w14:paraId="271BDFB6" w14:textId="77777777" w:rsidR="00F532CF" w:rsidRDefault="00000000">
            <w:pPr>
              <w:rPr>
                <w:rFonts w:ascii="Arial" w:hAnsi="Arial" w:cs="Arial"/>
                <w:color w:val="36363D"/>
              </w:rPr>
            </w:pPr>
            <w:r>
              <w:rPr>
                <w:rFonts w:ascii="Arial" w:hAnsi="Arial" w:cs="Arial"/>
                <w:color w:val="36363D"/>
              </w:rPr>
              <w:t>17.1</w:t>
            </w:r>
          </w:p>
        </w:tc>
      </w:tr>
      <w:tr w:rsidR="00F532CF" w14:paraId="4FD7A6B0" w14:textId="77777777">
        <w:tc>
          <w:tcPr>
            <w:tcW w:w="1728" w:type="dxa"/>
            <w:tcMar>
              <w:top w:w="0" w:type="dxa"/>
              <w:left w:w="108" w:type="dxa"/>
              <w:bottom w:w="0" w:type="dxa"/>
              <w:right w:w="108" w:type="dxa"/>
            </w:tcMar>
          </w:tcPr>
          <w:p w14:paraId="13744A41" w14:textId="77777777" w:rsidR="00F532CF" w:rsidRDefault="00000000">
            <w:pPr>
              <w:rPr>
                <w:rFonts w:ascii="Arial" w:hAnsi="Arial" w:cs="Arial"/>
                <w:color w:val="36363D"/>
              </w:rPr>
            </w:pPr>
            <w:proofErr w:type="spellStart"/>
            <w:r>
              <w:rPr>
                <w:rFonts w:ascii="Arial" w:hAnsi="Arial" w:cs="Arial"/>
                <w:color w:val="36363D"/>
              </w:rPr>
              <w:t>Itshekiri</w:t>
            </w:r>
            <w:proofErr w:type="spellEnd"/>
          </w:p>
        </w:tc>
        <w:tc>
          <w:tcPr>
            <w:tcW w:w="1728" w:type="dxa"/>
            <w:tcMar>
              <w:top w:w="0" w:type="dxa"/>
              <w:left w:w="108" w:type="dxa"/>
              <w:bottom w:w="0" w:type="dxa"/>
              <w:right w:w="108" w:type="dxa"/>
            </w:tcMar>
          </w:tcPr>
          <w:p w14:paraId="6F514DB1" w14:textId="77777777" w:rsidR="00F532CF" w:rsidRDefault="00000000">
            <w:pPr>
              <w:rPr>
                <w:rFonts w:ascii="Arial" w:hAnsi="Arial" w:cs="Arial"/>
                <w:color w:val="36363D"/>
              </w:rPr>
            </w:pPr>
            <w:r>
              <w:rPr>
                <w:rFonts w:ascii="Arial" w:hAnsi="Arial" w:cs="Arial"/>
                <w:color w:val="36363D"/>
              </w:rPr>
              <w:t>55</w:t>
            </w:r>
          </w:p>
        </w:tc>
        <w:tc>
          <w:tcPr>
            <w:tcW w:w="1728" w:type="dxa"/>
            <w:tcMar>
              <w:top w:w="0" w:type="dxa"/>
              <w:left w:w="108" w:type="dxa"/>
              <w:bottom w:w="0" w:type="dxa"/>
              <w:right w:w="108" w:type="dxa"/>
            </w:tcMar>
          </w:tcPr>
          <w:p w14:paraId="1D1E7457" w14:textId="77777777" w:rsidR="00F532CF" w:rsidRDefault="00000000">
            <w:pPr>
              <w:rPr>
                <w:rFonts w:ascii="Arial" w:hAnsi="Arial" w:cs="Arial"/>
                <w:color w:val="36363D"/>
              </w:rPr>
            </w:pPr>
            <w:r>
              <w:rPr>
                <w:rFonts w:ascii="Arial" w:hAnsi="Arial" w:cs="Arial"/>
                <w:color w:val="36363D"/>
              </w:rPr>
              <w:t>25</w:t>
            </w:r>
          </w:p>
        </w:tc>
        <w:tc>
          <w:tcPr>
            <w:tcW w:w="1728" w:type="dxa"/>
            <w:tcMar>
              <w:top w:w="0" w:type="dxa"/>
              <w:left w:w="108" w:type="dxa"/>
              <w:bottom w:w="0" w:type="dxa"/>
              <w:right w:w="108" w:type="dxa"/>
            </w:tcMar>
          </w:tcPr>
          <w:p w14:paraId="3461FCF5" w14:textId="77777777" w:rsidR="00F532CF" w:rsidRDefault="00000000">
            <w:pPr>
              <w:rPr>
                <w:rFonts w:ascii="Arial" w:hAnsi="Arial" w:cs="Arial"/>
                <w:color w:val="36363D"/>
              </w:rPr>
            </w:pPr>
            <w:r>
              <w:rPr>
                <w:rFonts w:ascii="Arial" w:hAnsi="Arial" w:cs="Arial"/>
                <w:color w:val="36363D"/>
              </w:rPr>
              <w:t>80</w:t>
            </w:r>
          </w:p>
        </w:tc>
        <w:tc>
          <w:tcPr>
            <w:tcW w:w="1728" w:type="dxa"/>
            <w:tcMar>
              <w:top w:w="0" w:type="dxa"/>
              <w:left w:w="108" w:type="dxa"/>
              <w:bottom w:w="0" w:type="dxa"/>
              <w:right w:w="108" w:type="dxa"/>
            </w:tcMar>
          </w:tcPr>
          <w:p w14:paraId="2E320431" w14:textId="77777777" w:rsidR="00F532CF" w:rsidRDefault="00000000">
            <w:pPr>
              <w:rPr>
                <w:rFonts w:ascii="Arial" w:hAnsi="Arial" w:cs="Arial"/>
                <w:color w:val="36363D"/>
              </w:rPr>
            </w:pPr>
            <w:r>
              <w:rPr>
                <w:rFonts w:ascii="Arial" w:hAnsi="Arial" w:cs="Arial"/>
                <w:color w:val="36363D"/>
              </w:rPr>
              <w:t>8.4</w:t>
            </w:r>
          </w:p>
        </w:tc>
      </w:tr>
      <w:tr w:rsidR="00F532CF" w14:paraId="27CDF76D" w14:textId="77777777">
        <w:tc>
          <w:tcPr>
            <w:tcW w:w="1728" w:type="dxa"/>
            <w:tcMar>
              <w:top w:w="0" w:type="dxa"/>
              <w:left w:w="108" w:type="dxa"/>
              <w:bottom w:w="0" w:type="dxa"/>
              <w:right w:w="108" w:type="dxa"/>
            </w:tcMar>
          </w:tcPr>
          <w:p w14:paraId="1F229471" w14:textId="77777777" w:rsidR="00F532CF" w:rsidRDefault="00000000">
            <w:pPr>
              <w:rPr>
                <w:rFonts w:ascii="Arial" w:hAnsi="Arial" w:cs="Arial"/>
                <w:color w:val="36363D"/>
              </w:rPr>
            </w:pPr>
            <w:r>
              <w:rPr>
                <w:rFonts w:ascii="Arial" w:hAnsi="Arial" w:cs="Arial"/>
                <w:color w:val="36363D"/>
              </w:rPr>
              <w:t>Ijaw</w:t>
            </w:r>
          </w:p>
        </w:tc>
        <w:tc>
          <w:tcPr>
            <w:tcW w:w="1728" w:type="dxa"/>
            <w:tcMar>
              <w:top w:w="0" w:type="dxa"/>
              <w:left w:w="108" w:type="dxa"/>
              <w:bottom w:w="0" w:type="dxa"/>
              <w:right w:w="108" w:type="dxa"/>
            </w:tcMar>
          </w:tcPr>
          <w:p w14:paraId="0CA5791D" w14:textId="77777777" w:rsidR="00F532CF" w:rsidRDefault="00000000">
            <w:pPr>
              <w:rPr>
                <w:rFonts w:ascii="Arial" w:hAnsi="Arial" w:cs="Arial"/>
                <w:color w:val="36363D"/>
              </w:rPr>
            </w:pPr>
            <w:r>
              <w:rPr>
                <w:rFonts w:ascii="Arial" w:hAnsi="Arial" w:cs="Arial"/>
                <w:color w:val="36363D"/>
              </w:rPr>
              <w:t>36</w:t>
            </w:r>
          </w:p>
        </w:tc>
        <w:tc>
          <w:tcPr>
            <w:tcW w:w="1728" w:type="dxa"/>
            <w:tcMar>
              <w:top w:w="0" w:type="dxa"/>
              <w:left w:w="108" w:type="dxa"/>
              <w:bottom w:w="0" w:type="dxa"/>
              <w:right w:w="108" w:type="dxa"/>
            </w:tcMar>
          </w:tcPr>
          <w:p w14:paraId="4323FAA4" w14:textId="77777777" w:rsidR="00F532CF" w:rsidRDefault="00000000">
            <w:pPr>
              <w:rPr>
                <w:rFonts w:ascii="Arial" w:hAnsi="Arial" w:cs="Arial"/>
                <w:color w:val="36363D"/>
              </w:rPr>
            </w:pPr>
            <w:r>
              <w:rPr>
                <w:rFonts w:ascii="Arial" w:hAnsi="Arial" w:cs="Arial"/>
                <w:color w:val="36363D"/>
              </w:rPr>
              <w:t>20</w:t>
            </w:r>
          </w:p>
        </w:tc>
        <w:tc>
          <w:tcPr>
            <w:tcW w:w="1728" w:type="dxa"/>
            <w:tcMar>
              <w:top w:w="0" w:type="dxa"/>
              <w:left w:w="108" w:type="dxa"/>
              <w:bottom w:w="0" w:type="dxa"/>
              <w:right w:w="108" w:type="dxa"/>
            </w:tcMar>
          </w:tcPr>
          <w:p w14:paraId="56534CC1" w14:textId="77777777" w:rsidR="00F532CF" w:rsidRDefault="00000000">
            <w:pPr>
              <w:rPr>
                <w:rFonts w:ascii="Arial" w:hAnsi="Arial" w:cs="Arial"/>
                <w:color w:val="36363D"/>
              </w:rPr>
            </w:pPr>
            <w:r>
              <w:rPr>
                <w:rFonts w:ascii="Arial" w:hAnsi="Arial" w:cs="Arial"/>
                <w:color w:val="36363D"/>
              </w:rPr>
              <w:t>56</w:t>
            </w:r>
          </w:p>
        </w:tc>
        <w:tc>
          <w:tcPr>
            <w:tcW w:w="1728" w:type="dxa"/>
            <w:tcMar>
              <w:top w:w="0" w:type="dxa"/>
              <w:left w:w="108" w:type="dxa"/>
              <w:bottom w:w="0" w:type="dxa"/>
              <w:right w:w="108" w:type="dxa"/>
            </w:tcMar>
          </w:tcPr>
          <w:p w14:paraId="54B46686" w14:textId="77777777" w:rsidR="00F532CF" w:rsidRDefault="00000000">
            <w:pPr>
              <w:rPr>
                <w:rFonts w:ascii="Arial" w:hAnsi="Arial" w:cs="Arial"/>
                <w:color w:val="36363D"/>
              </w:rPr>
            </w:pPr>
            <w:r>
              <w:rPr>
                <w:rFonts w:ascii="Arial" w:hAnsi="Arial" w:cs="Arial"/>
                <w:color w:val="36363D"/>
              </w:rPr>
              <w:t>5.9</w:t>
            </w:r>
          </w:p>
        </w:tc>
      </w:tr>
      <w:tr w:rsidR="00F532CF" w14:paraId="67B2B6BB" w14:textId="77777777">
        <w:tc>
          <w:tcPr>
            <w:tcW w:w="1728" w:type="dxa"/>
            <w:tcMar>
              <w:top w:w="0" w:type="dxa"/>
              <w:left w:w="108" w:type="dxa"/>
              <w:bottom w:w="0" w:type="dxa"/>
              <w:right w:w="108" w:type="dxa"/>
            </w:tcMar>
          </w:tcPr>
          <w:p w14:paraId="2399D4C9" w14:textId="77777777" w:rsidR="00F532CF" w:rsidRDefault="00000000">
            <w:pPr>
              <w:rPr>
                <w:rFonts w:ascii="Arial" w:hAnsi="Arial" w:cs="Arial"/>
                <w:color w:val="36363D"/>
              </w:rPr>
            </w:pPr>
            <w:r>
              <w:rPr>
                <w:rFonts w:ascii="Arial" w:hAnsi="Arial" w:cs="Arial"/>
                <w:color w:val="36363D"/>
              </w:rPr>
              <w:t>Ika</w:t>
            </w:r>
          </w:p>
        </w:tc>
        <w:tc>
          <w:tcPr>
            <w:tcW w:w="1728" w:type="dxa"/>
            <w:tcMar>
              <w:top w:w="0" w:type="dxa"/>
              <w:left w:w="108" w:type="dxa"/>
              <w:bottom w:w="0" w:type="dxa"/>
              <w:right w:w="108" w:type="dxa"/>
            </w:tcMar>
          </w:tcPr>
          <w:p w14:paraId="5F84E1BC" w14:textId="77777777" w:rsidR="00F532CF" w:rsidRDefault="00000000">
            <w:pPr>
              <w:rPr>
                <w:rFonts w:ascii="Arial" w:hAnsi="Arial" w:cs="Arial"/>
                <w:color w:val="36363D"/>
              </w:rPr>
            </w:pPr>
            <w:r>
              <w:rPr>
                <w:rFonts w:ascii="Arial" w:hAnsi="Arial" w:cs="Arial"/>
                <w:color w:val="36363D"/>
              </w:rPr>
              <w:t>14</w:t>
            </w:r>
          </w:p>
        </w:tc>
        <w:tc>
          <w:tcPr>
            <w:tcW w:w="1728" w:type="dxa"/>
            <w:tcMar>
              <w:top w:w="0" w:type="dxa"/>
              <w:left w:w="108" w:type="dxa"/>
              <w:bottom w:w="0" w:type="dxa"/>
              <w:right w:w="108" w:type="dxa"/>
            </w:tcMar>
          </w:tcPr>
          <w:p w14:paraId="07D4C46A" w14:textId="77777777" w:rsidR="00F532CF" w:rsidRDefault="00000000">
            <w:pPr>
              <w:rPr>
                <w:rFonts w:ascii="Arial" w:hAnsi="Arial" w:cs="Arial"/>
                <w:color w:val="36363D"/>
              </w:rPr>
            </w:pPr>
            <w:r>
              <w:rPr>
                <w:rFonts w:ascii="Arial" w:hAnsi="Arial" w:cs="Arial"/>
                <w:color w:val="36363D"/>
              </w:rPr>
              <w:t>18</w:t>
            </w:r>
          </w:p>
        </w:tc>
        <w:tc>
          <w:tcPr>
            <w:tcW w:w="1728" w:type="dxa"/>
            <w:tcMar>
              <w:top w:w="0" w:type="dxa"/>
              <w:left w:w="108" w:type="dxa"/>
              <w:bottom w:w="0" w:type="dxa"/>
              <w:right w:w="108" w:type="dxa"/>
            </w:tcMar>
          </w:tcPr>
          <w:p w14:paraId="087FC531" w14:textId="77777777" w:rsidR="00F532CF" w:rsidRDefault="00000000">
            <w:pPr>
              <w:rPr>
                <w:rFonts w:ascii="Arial" w:hAnsi="Arial" w:cs="Arial"/>
                <w:color w:val="36363D"/>
              </w:rPr>
            </w:pPr>
            <w:r>
              <w:rPr>
                <w:rFonts w:ascii="Arial" w:hAnsi="Arial" w:cs="Arial"/>
                <w:color w:val="36363D"/>
              </w:rPr>
              <w:t>32</w:t>
            </w:r>
          </w:p>
        </w:tc>
        <w:tc>
          <w:tcPr>
            <w:tcW w:w="1728" w:type="dxa"/>
            <w:tcMar>
              <w:top w:w="0" w:type="dxa"/>
              <w:left w:w="108" w:type="dxa"/>
              <w:bottom w:w="0" w:type="dxa"/>
              <w:right w:w="108" w:type="dxa"/>
            </w:tcMar>
          </w:tcPr>
          <w:p w14:paraId="28BCA27F" w14:textId="77777777" w:rsidR="00F532CF" w:rsidRDefault="00000000">
            <w:pPr>
              <w:rPr>
                <w:rFonts w:ascii="Arial" w:hAnsi="Arial" w:cs="Arial"/>
                <w:color w:val="36363D"/>
              </w:rPr>
            </w:pPr>
            <w:r>
              <w:rPr>
                <w:rFonts w:ascii="Arial" w:hAnsi="Arial" w:cs="Arial"/>
                <w:color w:val="36363D"/>
              </w:rPr>
              <w:t>3.4</w:t>
            </w:r>
          </w:p>
        </w:tc>
      </w:tr>
      <w:tr w:rsidR="00F532CF" w14:paraId="3E37F8D9" w14:textId="77777777">
        <w:tc>
          <w:tcPr>
            <w:tcW w:w="1728" w:type="dxa"/>
            <w:tcMar>
              <w:top w:w="0" w:type="dxa"/>
              <w:left w:w="108" w:type="dxa"/>
              <w:bottom w:w="0" w:type="dxa"/>
              <w:right w:w="108" w:type="dxa"/>
            </w:tcMar>
          </w:tcPr>
          <w:p w14:paraId="4E19008B" w14:textId="77777777" w:rsidR="00F532CF" w:rsidRDefault="00000000">
            <w:pPr>
              <w:rPr>
                <w:rFonts w:ascii="Arial" w:hAnsi="Arial" w:cs="Arial"/>
                <w:color w:val="36363D"/>
              </w:rPr>
            </w:pPr>
            <w:r>
              <w:rPr>
                <w:rFonts w:ascii="Arial" w:hAnsi="Arial" w:cs="Arial"/>
                <w:color w:val="36363D"/>
              </w:rPr>
              <w:t>Others</w:t>
            </w:r>
          </w:p>
        </w:tc>
        <w:tc>
          <w:tcPr>
            <w:tcW w:w="1728" w:type="dxa"/>
            <w:tcMar>
              <w:top w:w="0" w:type="dxa"/>
              <w:left w:w="108" w:type="dxa"/>
              <w:bottom w:w="0" w:type="dxa"/>
              <w:right w:w="108" w:type="dxa"/>
            </w:tcMar>
          </w:tcPr>
          <w:p w14:paraId="3036C1D1" w14:textId="77777777" w:rsidR="00F532CF" w:rsidRDefault="00000000">
            <w:pPr>
              <w:rPr>
                <w:rFonts w:ascii="Arial" w:hAnsi="Arial" w:cs="Arial"/>
                <w:color w:val="36363D"/>
              </w:rPr>
            </w:pPr>
            <w:r>
              <w:rPr>
                <w:rFonts w:ascii="Arial" w:hAnsi="Arial" w:cs="Arial"/>
                <w:color w:val="36363D"/>
              </w:rPr>
              <w:t>211</w:t>
            </w:r>
          </w:p>
        </w:tc>
        <w:tc>
          <w:tcPr>
            <w:tcW w:w="1728" w:type="dxa"/>
            <w:tcMar>
              <w:top w:w="0" w:type="dxa"/>
              <w:left w:w="108" w:type="dxa"/>
              <w:bottom w:w="0" w:type="dxa"/>
              <w:right w:w="108" w:type="dxa"/>
            </w:tcMar>
          </w:tcPr>
          <w:p w14:paraId="3FB6494A" w14:textId="77777777" w:rsidR="00F532CF" w:rsidRDefault="00000000">
            <w:pPr>
              <w:rPr>
                <w:rFonts w:ascii="Arial" w:hAnsi="Arial" w:cs="Arial"/>
                <w:color w:val="36363D"/>
              </w:rPr>
            </w:pPr>
            <w:r>
              <w:rPr>
                <w:rFonts w:ascii="Arial" w:hAnsi="Arial" w:cs="Arial"/>
                <w:color w:val="36363D"/>
              </w:rPr>
              <w:t>78</w:t>
            </w:r>
          </w:p>
        </w:tc>
        <w:tc>
          <w:tcPr>
            <w:tcW w:w="1728" w:type="dxa"/>
            <w:tcMar>
              <w:top w:w="0" w:type="dxa"/>
              <w:left w:w="108" w:type="dxa"/>
              <w:bottom w:w="0" w:type="dxa"/>
              <w:right w:w="108" w:type="dxa"/>
            </w:tcMar>
          </w:tcPr>
          <w:p w14:paraId="4F2677F8" w14:textId="77777777" w:rsidR="00F532CF" w:rsidRDefault="00000000">
            <w:pPr>
              <w:rPr>
                <w:rFonts w:ascii="Arial" w:hAnsi="Arial" w:cs="Arial"/>
                <w:color w:val="36363D"/>
              </w:rPr>
            </w:pPr>
            <w:r>
              <w:rPr>
                <w:rFonts w:ascii="Arial" w:hAnsi="Arial" w:cs="Arial"/>
                <w:color w:val="36363D"/>
              </w:rPr>
              <w:t>289</w:t>
            </w:r>
          </w:p>
        </w:tc>
        <w:tc>
          <w:tcPr>
            <w:tcW w:w="1728" w:type="dxa"/>
            <w:tcMar>
              <w:top w:w="0" w:type="dxa"/>
              <w:left w:w="108" w:type="dxa"/>
              <w:bottom w:w="0" w:type="dxa"/>
              <w:right w:w="108" w:type="dxa"/>
            </w:tcMar>
          </w:tcPr>
          <w:p w14:paraId="11D54801" w14:textId="77777777" w:rsidR="00F532CF" w:rsidRDefault="00000000">
            <w:pPr>
              <w:rPr>
                <w:rFonts w:ascii="Arial" w:hAnsi="Arial" w:cs="Arial"/>
                <w:color w:val="36363D"/>
              </w:rPr>
            </w:pPr>
            <w:r>
              <w:rPr>
                <w:rFonts w:ascii="Arial" w:hAnsi="Arial" w:cs="Arial"/>
                <w:color w:val="36363D"/>
              </w:rPr>
              <w:t>30.3</w:t>
            </w:r>
          </w:p>
        </w:tc>
      </w:tr>
      <w:tr w:rsidR="00F532CF" w14:paraId="57C2D3B5" w14:textId="77777777">
        <w:tc>
          <w:tcPr>
            <w:tcW w:w="1728" w:type="dxa"/>
            <w:tcMar>
              <w:top w:w="0" w:type="dxa"/>
              <w:left w:w="108" w:type="dxa"/>
              <w:bottom w:w="0" w:type="dxa"/>
              <w:right w:w="108" w:type="dxa"/>
            </w:tcMar>
          </w:tcPr>
          <w:p w14:paraId="0452764D" w14:textId="77777777" w:rsidR="00F532CF" w:rsidRDefault="00000000">
            <w:pPr>
              <w:rPr>
                <w:rFonts w:ascii="Arial" w:hAnsi="Arial" w:cs="Arial"/>
                <w:color w:val="36363D"/>
              </w:rPr>
            </w:pPr>
            <w:r>
              <w:rPr>
                <w:rFonts w:ascii="Arial" w:hAnsi="Arial" w:cs="Arial"/>
                <w:color w:val="36363D"/>
              </w:rPr>
              <w:t>School Type</w:t>
            </w:r>
          </w:p>
        </w:tc>
        <w:tc>
          <w:tcPr>
            <w:tcW w:w="1728" w:type="dxa"/>
            <w:tcMar>
              <w:top w:w="0" w:type="dxa"/>
              <w:left w:w="108" w:type="dxa"/>
              <w:bottom w:w="0" w:type="dxa"/>
              <w:right w:w="108" w:type="dxa"/>
            </w:tcMar>
          </w:tcPr>
          <w:p w14:paraId="6A9116CD" w14:textId="77777777" w:rsidR="00F532CF" w:rsidRDefault="00F532CF">
            <w:pPr>
              <w:rPr>
                <w:rFonts w:ascii="Arial" w:hAnsi="Arial" w:cs="Arial"/>
                <w:color w:val="36363D"/>
              </w:rPr>
            </w:pPr>
          </w:p>
        </w:tc>
        <w:tc>
          <w:tcPr>
            <w:tcW w:w="1728" w:type="dxa"/>
            <w:tcMar>
              <w:top w:w="0" w:type="dxa"/>
              <w:left w:w="108" w:type="dxa"/>
              <w:bottom w:w="0" w:type="dxa"/>
              <w:right w:w="108" w:type="dxa"/>
            </w:tcMar>
          </w:tcPr>
          <w:p w14:paraId="5B24A477" w14:textId="77777777" w:rsidR="00F532CF" w:rsidRDefault="00F532CF">
            <w:pPr>
              <w:rPr>
                <w:rFonts w:ascii="Arial" w:hAnsi="Arial" w:cs="Arial"/>
                <w:color w:val="36363D"/>
              </w:rPr>
            </w:pPr>
          </w:p>
        </w:tc>
        <w:tc>
          <w:tcPr>
            <w:tcW w:w="1728" w:type="dxa"/>
            <w:tcMar>
              <w:top w:w="0" w:type="dxa"/>
              <w:left w:w="108" w:type="dxa"/>
              <w:bottom w:w="0" w:type="dxa"/>
              <w:right w:w="108" w:type="dxa"/>
            </w:tcMar>
          </w:tcPr>
          <w:p w14:paraId="27C65BF3" w14:textId="77777777" w:rsidR="00F532CF" w:rsidRDefault="00F532CF">
            <w:pPr>
              <w:rPr>
                <w:rFonts w:ascii="Arial" w:hAnsi="Arial" w:cs="Arial"/>
                <w:color w:val="36363D"/>
              </w:rPr>
            </w:pPr>
          </w:p>
        </w:tc>
        <w:tc>
          <w:tcPr>
            <w:tcW w:w="1728" w:type="dxa"/>
            <w:tcMar>
              <w:top w:w="0" w:type="dxa"/>
              <w:left w:w="108" w:type="dxa"/>
              <w:bottom w:w="0" w:type="dxa"/>
              <w:right w:w="108" w:type="dxa"/>
            </w:tcMar>
          </w:tcPr>
          <w:p w14:paraId="7FC23045" w14:textId="77777777" w:rsidR="00F532CF" w:rsidRDefault="00F532CF">
            <w:pPr>
              <w:rPr>
                <w:rFonts w:ascii="Arial" w:hAnsi="Arial" w:cs="Arial"/>
                <w:color w:val="36363D"/>
              </w:rPr>
            </w:pPr>
          </w:p>
        </w:tc>
      </w:tr>
      <w:tr w:rsidR="00F532CF" w14:paraId="1A746A9C" w14:textId="77777777">
        <w:tc>
          <w:tcPr>
            <w:tcW w:w="1728" w:type="dxa"/>
            <w:tcMar>
              <w:top w:w="0" w:type="dxa"/>
              <w:left w:w="108" w:type="dxa"/>
              <w:bottom w:w="0" w:type="dxa"/>
              <w:right w:w="108" w:type="dxa"/>
            </w:tcMar>
          </w:tcPr>
          <w:p w14:paraId="68409E58" w14:textId="77777777" w:rsidR="00F532CF" w:rsidRDefault="00000000">
            <w:pPr>
              <w:rPr>
                <w:rFonts w:ascii="Arial" w:hAnsi="Arial" w:cs="Arial"/>
                <w:color w:val="36363D"/>
              </w:rPr>
            </w:pPr>
            <w:r>
              <w:rPr>
                <w:rFonts w:ascii="Arial" w:hAnsi="Arial" w:cs="Arial"/>
                <w:color w:val="36363D"/>
              </w:rPr>
              <w:t>Private</w:t>
            </w:r>
          </w:p>
        </w:tc>
        <w:tc>
          <w:tcPr>
            <w:tcW w:w="1728" w:type="dxa"/>
            <w:tcMar>
              <w:top w:w="0" w:type="dxa"/>
              <w:left w:w="108" w:type="dxa"/>
              <w:bottom w:w="0" w:type="dxa"/>
              <w:right w:w="108" w:type="dxa"/>
            </w:tcMar>
          </w:tcPr>
          <w:p w14:paraId="12077CC6" w14:textId="77777777" w:rsidR="00F532CF" w:rsidRDefault="00000000">
            <w:pPr>
              <w:rPr>
                <w:rFonts w:ascii="Arial" w:hAnsi="Arial" w:cs="Arial"/>
                <w:color w:val="36363D"/>
              </w:rPr>
            </w:pPr>
            <w:r>
              <w:rPr>
                <w:rFonts w:ascii="Arial" w:hAnsi="Arial" w:cs="Arial"/>
                <w:color w:val="36363D"/>
              </w:rPr>
              <w:t>578</w:t>
            </w:r>
          </w:p>
        </w:tc>
        <w:tc>
          <w:tcPr>
            <w:tcW w:w="1728" w:type="dxa"/>
            <w:tcMar>
              <w:top w:w="0" w:type="dxa"/>
              <w:left w:w="108" w:type="dxa"/>
              <w:bottom w:w="0" w:type="dxa"/>
              <w:right w:w="108" w:type="dxa"/>
            </w:tcMar>
          </w:tcPr>
          <w:p w14:paraId="444A737F" w14:textId="77777777" w:rsidR="00F532CF" w:rsidRDefault="00000000">
            <w:pPr>
              <w:rPr>
                <w:rFonts w:ascii="Arial" w:hAnsi="Arial" w:cs="Arial"/>
                <w:color w:val="36363D"/>
              </w:rPr>
            </w:pPr>
            <w:r>
              <w:rPr>
                <w:rFonts w:ascii="Arial" w:hAnsi="Arial" w:cs="Arial"/>
                <w:color w:val="36363D"/>
              </w:rPr>
              <w:t>82</w:t>
            </w:r>
          </w:p>
        </w:tc>
        <w:tc>
          <w:tcPr>
            <w:tcW w:w="1728" w:type="dxa"/>
            <w:tcMar>
              <w:top w:w="0" w:type="dxa"/>
              <w:left w:w="108" w:type="dxa"/>
              <w:bottom w:w="0" w:type="dxa"/>
              <w:right w:w="108" w:type="dxa"/>
            </w:tcMar>
          </w:tcPr>
          <w:p w14:paraId="773DB87C" w14:textId="77777777" w:rsidR="00F532CF" w:rsidRDefault="00000000">
            <w:pPr>
              <w:rPr>
                <w:rFonts w:ascii="Arial" w:hAnsi="Arial" w:cs="Arial"/>
                <w:color w:val="36363D"/>
              </w:rPr>
            </w:pPr>
            <w:r>
              <w:rPr>
                <w:rFonts w:ascii="Arial" w:hAnsi="Arial" w:cs="Arial"/>
                <w:color w:val="36363D"/>
              </w:rPr>
              <w:t>660</w:t>
            </w:r>
          </w:p>
        </w:tc>
        <w:tc>
          <w:tcPr>
            <w:tcW w:w="1728" w:type="dxa"/>
            <w:tcMar>
              <w:top w:w="0" w:type="dxa"/>
              <w:left w:w="108" w:type="dxa"/>
              <w:bottom w:w="0" w:type="dxa"/>
              <w:right w:w="108" w:type="dxa"/>
            </w:tcMar>
          </w:tcPr>
          <w:p w14:paraId="15DB55B9" w14:textId="77777777" w:rsidR="00F532CF" w:rsidRDefault="00000000">
            <w:pPr>
              <w:rPr>
                <w:rFonts w:ascii="Arial" w:hAnsi="Arial" w:cs="Arial"/>
                <w:color w:val="36363D"/>
              </w:rPr>
            </w:pPr>
            <w:r>
              <w:rPr>
                <w:rFonts w:ascii="Arial" w:hAnsi="Arial" w:cs="Arial"/>
                <w:color w:val="36363D"/>
              </w:rPr>
              <w:t>69.2</w:t>
            </w:r>
          </w:p>
        </w:tc>
      </w:tr>
      <w:tr w:rsidR="00F532CF" w14:paraId="28D399FA" w14:textId="77777777">
        <w:tc>
          <w:tcPr>
            <w:tcW w:w="1728" w:type="dxa"/>
            <w:tcMar>
              <w:top w:w="0" w:type="dxa"/>
              <w:left w:w="108" w:type="dxa"/>
              <w:bottom w:w="0" w:type="dxa"/>
              <w:right w:w="108" w:type="dxa"/>
            </w:tcMar>
          </w:tcPr>
          <w:p w14:paraId="7F2A9253" w14:textId="77777777" w:rsidR="00F532CF" w:rsidRDefault="00000000">
            <w:pPr>
              <w:rPr>
                <w:rFonts w:ascii="Arial" w:hAnsi="Arial" w:cs="Arial"/>
                <w:color w:val="36363D"/>
              </w:rPr>
            </w:pPr>
            <w:r>
              <w:rPr>
                <w:rFonts w:ascii="Arial" w:hAnsi="Arial" w:cs="Arial"/>
                <w:color w:val="36363D"/>
              </w:rPr>
              <w:t>Public</w:t>
            </w:r>
          </w:p>
        </w:tc>
        <w:tc>
          <w:tcPr>
            <w:tcW w:w="1728" w:type="dxa"/>
            <w:tcMar>
              <w:top w:w="0" w:type="dxa"/>
              <w:left w:w="108" w:type="dxa"/>
              <w:bottom w:w="0" w:type="dxa"/>
              <w:right w:w="108" w:type="dxa"/>
            </w:tcMar>
          </w:tcPr>
          <w:p w14:paraId="1F3C6813" w14:textId="77777777" w:rsidR="00F532CF" w:rsidRDefault="00000000">
            <w:pPr>
              <w:rPr>
                <w:rFonts w:ascii="Arial" w:hAnsi="Arial" w:cs="Arial"/>
                <w:color w:val="36363D"/>
              </w:rPr>
            </w:pPr>
            <w:r>
              <w:rPr>
                <w:rFonts w:ascii="Arial" w:hAnsi="Arial" w:cs="Arial"/>
                <w:color w:val="36363D"/>
              </w:rPr>
              <w:t>92</w:t>
            </w:r>
          </w:p>
        </w:tc>
        <w:tc>
          <w:tcPr>
            <w:tcW w:w="1728" w:type="dxa"/>
            <w:tcMar>
              <w:top w:w="0" w:type="dxa"/>
              <w:left w:w="108" w:type="dxa"/>
              <w:bottom w:w="0" w:type="dxa"/>
              <w:right w:w="108" w:type="dxa"/>
            </w:tcMar>
          </w:tcPr>
          <w:p w14:paraId="6B71665C" w14:textId="77777777" w:rsidR="00F532CF" w:rsidRDefault="00000000">
            <w:pPr>
              <w:rPr>
                <w:rFonts w:ascii="Arial" w:hAnsi="Arial" w:cs="Arial"/>
                <w:color w:val="36363D"/>
              </w:rPr>
            </w:pPr>
            <w:r>
              <w:rPr>
                <w:rFonts w:ascii="Arial" w:hAnsi="Arial" w:cs="Arial"/>
                <w:color w:val="36363D"/>
              </w:rPr>
              <w:t>202</w:t>
            </w:r>
          </w:p>
        </w:tc>
        <w:tc>
          <w:tcPr>
            <w:tcW w:w="1728" w:type="dxa"/>
            <w:tcMar>
              <w:top w:w="0" w:type="dxa"/>
              <w:left w:w="108" w:type="dxa"/>
              <w:bottom w:w="0" w:type="dxa"/>
              <w:right w:w="108" w:type="dxa"/>
            </w:tcMar>
          </w:tcPr>
          <w:p w14:paraId="7870BFDE" w14:textId="77777777" w:rsidR="00F532CF" w:rsidRDefault="00000000">
            <w:pPr>
              <w:rPr>
                <w:rFonts w:ascii="Arial" w:hAnsi="Arial" w:cs="Arial"/>
                <w:color w:val="36363D"/>
              </w:rPr>
            </w:pPr>
            <w:r>
              <w:rPr>
                <w:rFonts w:ascii="Arial" w:hAnsi="Arial" w:cs="Arial"/>
                <w:color w:val="36363D"/>
              </w:rPr>
              <w:t>294</w:t>
            </w:r>
          </w:p>
        </w:tc>
        <w:tc>
          <w:tcPr>
            <w:tcW w:w="1728" w:type="dxa"/>
            <w:tcMar>
              <w:top w:w="0" w:type="dxa"/>
              <w:left w:w="108" w:type="dxa"/>
              <w:bottom w:w="0" w:type="dxa"/>
              <w:right w:w="108" w:type="dxa"/>
            </w:tcMar>
          </w:tcPr>
          <w:p w14:paraId="187DAFF2" w14:textId="77777777" w:rsidR="00F532CF" w:rsidRDefault="00000000">
            <w:pPr>
              <w:rPr>
                <w:rFonts w:ascii="Arial" w:hAnsi="Arial" w:cs="Arial"/>
                <w:color w:val="36363D"/>
              </w:rPr>
            </w:pPr>
            <w:r>
              <w:rPr>
                <w:rFonts w:ascii="Arial" w:hAnsi="Arial" w:cs="Arial"/>
                <w:color w:val="36363D"/>
              </w:rPr>
              <w:t>30.8</w:t>
            </w:r>
          </w:p>
        </w:tc>
      </w:tr>
    </w:tbl>
    <w:p w14:paraId="58C6D519" w14:textId="77777777" w:rsidR="00F532CF" w:rsidRDefault="00F532CF">
      <w:pPr>
        <w:rPr>
          <w:rFonts w:ascii="Arial" w:hAnsi="Arial" w:cs="Arial"/>
          <w:color w:val="36363D"/>
        </w:rPr>
      </w:pPr>
    </w:p>
    <w:p w14:paraId="5EEA12A5" w14:textId="77777777" w:rsidR="00F532CF" w:rsidRDefault="00000000">
      <w:pPr>
        <w:pStyle w:val="Heading1"/>
        <w:jc w:val="both"/>
        <w:rPr>
          <w:rFonts w:ascii="Arial" w:hAnsi="Arial" w:cs="Arial"/>
          <w:color w:val="36363D"/>
          <w:sz w:val="22"/>
          <w:szCs w:val="22"/>
        </w:rPr>
      </w:pPr>
      <w:proofErr w:type="gramStart"/>
      <w:r>
        <w:rPr>
          <w:rFonts w:ascii="Arial" w:hAnsi="Arial" w:cs="Arial"/>
          <w:color w:val="36363D"/>
          <w:sz w:val="22"/>
          <w:szCs w:val="22"/>
        </w:rPr>
        <w:t>2 .Knowledge</w:t>
      </w:r>
      <w:proofErr w:type="gramEnd"/>
      <w:r>
        <w:rPr>
          <w:rFonts w:ascii="Arial" w:hAnsi="Arial" w:cs="Arial"/>
          <w:color w:val="36363D"/>
          <w:sz w:val="22"/>
          <w:szCs w:val="22"/>
        </w:rPr>
        <w:t xml:space="preserve"> of Comorbidities Associated with Obesity Among Rural In-School Adolescents in Delta State</w:t>
      </w:r>
    </w:p>
    <w:p w14:paraId="54DA39BA" w14:textId="77777777" w:rsidR="00F532CF" w:rsidRDefault="00000000">
      <w:pPr>
        <w:jc w:val="both"/>
        <w:rPr>
          <w:rFonts w:ascii="Arial" w:hAnsi="Arial" w:cs="Arial"/>
          <w:color w:val="36363D"/>
        </w:rPr>
      </w:pPr>
      <w:r>
        <w:rPr>
          <w:rFonts w:ascii="Arial" w:hAnsi="Arial" w:cs="Arial"/>
          <w:color w:val="36363D"/>
        </w:rPr>
        <w:t>Awareness levels of specific obesity-related comorbidities varied considerably. High levels of knowledge were observed for dental health issues (81.7%), asthma (79.9%), depression (76.1%), and sleep disorders (68.7%). In contrast, knowledge was poor regarding ADHD (10.9%), dyslipidemia (14.8%), PCOS (22.9%), and metabolic syndrome (28.5%). Less than half of the respondents recognized pre-diabetes (47.5%) and type 2 diabetes (45.1%) as comorbid conditions associated with obesity.</w:t>
      </w:r>
    </w:p>
    <w:p w14:paraId="52E58317" w14:textId="77777777" w:rsidR="00F532CF" w:rsidRDefault="00000000">
      <w:pPr>
        <w:pStyle w:val="Heading1"/>
        <w:rPr>
          <w:rFonts w:ascii="Arial" w:hAnsi="Arial" w:cs="Arial"/>
          <w:color w:val="36363D"/>
          <w:sz w:val="22"/>
          <w:szCs w:val="22"/>
        </w:rPr>
      </w:pPr>
      <w:r>
        <w:rPr>
          <w:rFonts w:ascii="Arial" w:hAnsi="Arial" w:cs="Arial"/>
          <w:color w:val="36363D"/>
          <w:sz w:val="22"/>
          <w:szCs w:val="22"/>
        </w:rPr>
        <w:lastRenderedPageBreak/>
        <w:t>Table 2: Knowledge of Comorbidities Associated with Obesity Among Rural In-School Adolescents in Delta State (n = 284)</w:t>
      </w:r>
    </w:p>
    <w:tbl>
      <w:tblPr>
        <w:tblW w:w="0" w:type="auto"/>
        <w:tblLook w:val="04A0" w:firstRow="1" w:lastRow="0" w:firstColumn="1" w:lastColumn="0" w:noHBand="0" w:noVBand="1"/>
      </w:tblPr>
      <w:tblGrid>
        <w:gridCol w:w="2160"/>
        <w:gridCol w:w="2160"/>
        <w:gridCol w:w="2160"/>
        <w:gridCol w:w="2160"/>
      </w:tblGrid>
      <w:tr w:rsidR="00F532CF" w14:paraId="5B766A63" w14:textId="77777777">
        <w:tc>
          <w:tcPr>
            <w:tcW w:w="2160" w:type="dxa"/>
          </w:tcPr>
          <w:p w14:paraId="49E2E01F" w14:textId="77777777" w:rsidR="00F532CF" w:rsidRDefault="00000000">
            <w:pPr>
              <w:rPr>
                <w:rFonts w:ascii="Arial" w:hAnsi="Arial" w:cs="Arial"/>
                <w:color w:val="36363D"/>
              </w:rPr>
            </w:pPr>
            <w:r>
              <w:rPr>
                <w:rFonts w:ascii="Arial" w:hAnsi="Arial" w:cs="Arial"/>
                <w:color w:val="36363D"/>
              </w:rPr>
              <w:t>Comorbidity</w:t>
            </w:r>
          </w:p>
        </w:tc>
        <w:tc>
          <w:tcPr>
            <w:tcW w:w="2160" w:type="dxa"/>
          </w:tcPr>
          <w:p w14:paraId="1FBCEC24" w14:textId="77777777" w:rsidR="00F532CF" w:rsidRDefault="00000000">
            <w:pPr>
              <w:rPr>
                <w:rFonts w:ascii="Arial" w:hAnsi="Arial" w:cs="Arial"/>
                <w:color w:val="36363D"/>
              </w:rPr>
            </w:pPr>
            <w:r>
              <w:rPr>
                <w:rFonts w:ascii="Arial" w:hAnsi="Arial" w:cs="Arial"/>
                <w:color w:val="36363D"/>
              </w:rPr>
              <w:t>Response</w:t>
            </w:r>
          </w:p>
        </w:tc>
        <w:tc>
          <w:tcPr>
            <w:tcW w:w="2160" w:type="dxa"/>
          </w:tcPr>
          <w:p w14:paraId="2DBBE39E" w14:textId="77777777" w:rsidR="00F532CF" w:rsidRDefault="00000000">
            <w:pPr>
              <w:rPr>
                <w:rFonts w:ascii="Arial" w:hAnsi="Arial" w:cs="Arial"/>
                <w:color w:val="36363D"/>
              </w:rPr>
            </w:pPr>
            <w:r>
              <w:rPr>
                <w:rFonts w:ascii="Arial" w:hAnsi="Arial" w:cs="Arial"/>
                <w:color w:val="36363D"/>
              </w:rPr>
              <w:t>Frequency (n)</w:t>
            </w:r>
          </w:p>
        </w:tc>
        <w:tc>
          <w:tcPr>
            <w:tcW w:w="2160" w:type="dxa"/>
          </w:tcPr>
          <w:p w14:paraId="1C17E344" w14:textId="77777777" w:rsidR="00F532CF" w:rsidRDefault="00000000">
            <w:pPr>
              <w:rPr>
                <w:rFonts w:ascii="Arial" w:hAnsi="Arial" w:cs="Arial"/>
                <w:color w:val="36363D"/>
              </w:rPr>
            </w:pPr>
            <w:r>
              <w:rPr>
                <w:rFonts w:ascii="Arial" w:hAnsi="Arial" w:cs="Arial"/>
                <w:color w:val="36363D"/>
              </w:rPr>
              <w:t>Percentage (%)</w:t>
            </w:r>
          </w:p>
        </w:tc>
      </w:tr>
      <w:tr w:rsidR="00F532CF" w14:paraId="053F349B" w14:textId="77777777">
        <w:tc>
          <w:tcPr>
            <w:tcW w:w="2160" w:type="dxa"/>
          </w:tcPr>
          <w:p w14:paraId="68DC4B21" w14:textId="77777777" w:rsidR="00F532CF" w:rsidRDefault="00000000">
            <w:pPr>
              <w:rPr>
                <w:rFonts w:ascii="Arial" w:hAnsi="Arial" w:cs="Arial"/>
                <w:color w:val="36363D"/>
              </w:rPr>
            </w:pPr>
            <w:r>
              <w:rPr>
                <w:rFonts w:ascii="Arial" w:hAnsi="Arial" w:cs="Arial"/>
                <w:color w:val="36363D"/>
              </w:rPr>
              <w:t>Pre-diabetes</w:t>
            </w:r>
          </w:p>
        </w:tc>
        <w:tc>
          <w:tcPr>
            <w:tcW w:w="2160" w:type="dxa"/>
          </w:tcPr>
          <w:p w14:paraId="663B11CB" w14:textId="77777777" w:rsidR="00F532CF" w:rsidRDefault="00000000">
            <w:pPr>
              <w:rPr>
                <w:rFonts w:ascii="Arial" w:hAnsi="Arial" w:cs="Arial"/>
                <w:color w:val="36363D"/>
              </w:rPr>
            </w:pPr>
            <w:r>
              <w:rPr>
                <w:rFonts w:ascii="Arial" w:hAnsi="Arial" w:cs="Arial"/>
                <w:color w:val="36363D"/>
              </w:rPr>
              <w:t>Yes</w:t>
            </w:r>
          </w:p>
        </w:tc>
        <w:tc>
          <w:tcPr>
            <w:tcW w:w="2160" w:type="dxa"/>
          </w:tcPr>
          <w:p w14:paraId="03268CAA" w14:textId="77777777" w:rsidR="00F532CF" w:rsidRDefault="00000000">
            <w:pPr>
              <w:rPr>
                <w:rFonts w:ascii="Arial" w:hAnsi="Arial" w:cs="Arial"/>
                <w:color w:val="36363D"/>
              </w:rPr>
            </w:pPr>
            <w:r>
              <w:rPr>
                <w:rFonts w:ascii="Arial" w:hAnsi="Arial" w:cs="Arial"/>
                <w:color w:val="36363D"/>
              </w:rPr>
              <w:t>135</w:t>
            </w:r>
          </w:p>
        </w:tc>
        <w:tc>
          <w:tcPr>
            <w:tcW w:w="2160" w:type="dxa"/>
          </w:tcPr>
          <w:p w14:paraId="78EF0928" w14:textId="77777777" w:rsidR="00F532CF" w:rsidRDefault="00000000">
            <w:pPr>
              <w:rPr>
                <w:rFonts w:ascii="Arial" w:hAnsi="Arial" w:cs="Arial"/>
                <w:color w:val="36363D"/>
              </w:rPr>
            </w:pPr>
            <w:r>
              <w:rPr>
                <w:rFonts w:ascii="Arial" w:hAnsi="Arial" w:cs="Arial"/>
                <w:color w:val="36363D"/>
              </w:rPr>
              <w:t>47.5</w:t>
            </w:r>
          </w:p>
        </w:tc>
      </w:tr>
      <w:tr w:rsidR="00F532CF" w14:paraId="46A5353B" w14:textId="77777777">
        <w:tc>
          <w:tcPr>
            <w:tcW w:w="2160" w:type="dxa"/>
          </w:tcPr>
          <w:p w14:paraId="64D1C618" w14:textId="77777777" w:rsidR="00F532CF" w:rsidRDefault="00F532CF">
            <w:pPr>
              <w:rPr>
                <w:rFonts w:ascii="Arial" w:hAnsi="Arial" w:cs="Arial"/>
                <w:color w:val="36363D"/>
              </w:rPr>
            </w:pPr>
          </w:p>
        </w:tc>
        <w:tc>
          <w:tcPr>
            <w:tcW w:w="2160" w:type="dxa"/>
          </w:tcPr>
          <w:p w14:paraId="5EA971DD" w14:textId="77777777" w:rsidR="00F532CF" w:rsidRDefault="00000000">
            <w:pPr>
              <w:rPr>
                <w:rFonts w:ascii="Arial" w:hAnsi="Arial" w:cs="Arial"/>
                <w:color w:val="36363D"/>
              </w:rPr>
            </w:pPr>
            <w:r>
              <w:rPr>
                <w:rFonts w:ascii="Arial" w:hAnsi="Arial" w:cs="Arial"/>
                <w:color w:val="36363D"/>
              </w:rPr>
              <w:t>No</w:t>
            </w:r>
          </w:p>
        </w:tc>
        <w:tc>
          <w:tcPr>
            <w:tcW w:w="2160" w:type="dxa"/>
          </w:tcPr>
          <w:p w14:paraId="258221C0" w14:textId="77777777" w:rsidR="00F532CF" w:rsidRDefault="00000000">
            <w:pPr>
              <w:rPr>
                <w:rFonts w:ascii="Arial" w:hAnsi="Arial" w:cs="Arial"/>
                <w:color w:val="36363D"/>
              </w:rPr>
            </w:pPr>
            <w:r>
              <w:rPr>
                <w:rFonts w:ascii="Arial" w:hAnsi="Arial" w:cs="Arial"/>
                <w:color w:val="36363D"/>
              </w:rPr>
              <w:t>149</w:t>
            </w:r>
          </w:p>
        </w:tc>
        <w:tc>
          <w:tcPr>
            <w:tcW w:w="2160" w:type="dxa"/>
          </w:tcPr>
          <w:p w14:paraId="0C557CE6" w14:textId="77777777" w:rsidR="00F532CF" w:rsidRDefault="00000000">
            <w:pPr>
              <w:rPr>
                <w:rFonts w:ascii="Arial" w:hAnsi="Arial" w:cs="Arial"/>
                <w:color w:val="36363D"/>
              </w:rPr>
            </w:pPr>
            <w:r>
              <w:rPr>
                <w:rFonts w:ascii="Arial" w:hAnsi="Arial" w:cs="Arial"/>
                <w:color w:val="36363D"/>
              </w:rPr>
              <w:t>52.5</w:t>
            </w:r>
          </w:p>
        </w:tc>
      </w:tr>
      <w:tr w:rsidR="00F532CF" w14:paraId="3E9381A8" w14:textId="77777777">
        <w:tc>
          <w:tcPr>
            <w:tcW w:w="2160" w:type="dxa"/>
          </w:tcPr>
          <w:p w14:paraId="4AF802AE" w14:textId="77777777" w:rsidR="00F532CF" w:rsidRDefault="00000000">
            <w:pPr>
              <w:rPr>
                <w:rFonts w:ascii="Arial" w:hAnsi="Arial" w:cs="Arial"/>
                <w:color w:val="36363D"/>
              </w:rPr>
            </w:pPr>
            <w:r>
              <w:rPr>
                <w:rFonts w:ascii="Arial" w:hAnsi="Arial" w:cs="Arial"/>
                <w:color w:val="36363D"/>
              </w:rPr>
              <w:t>Type 2 Diabetes</w:t>
            </w:r>
          </w:p>
        </w:tc>
        <w:tc>
          <w:tcPr>
            <w:tcW w:w="2160" w:type="dxa"/>
          </w:tcPr>
          <w:p w14:paraId="278BBCC8" w14:textId="77777777" w:rsidR="00F532CF" w:rsidRDefault="00000000">
            <w:pPr>
              <w:rPr>
                <w:rFonts w:ascii="Arial" w:hAnsi="Arial" w:cs="Arial"/>
                <w:color w:val="36363D"/>
              </w:rPr>
            </w:pPr>
            <w:r>
              <w:rPr>
                <w:rFonts w:ascii="Arial" w:hAnsi="Arial" w:cs="Arial"/>
                <w:color w:val="36363D"/>
              </w:rPr>
              <w:t>Yes</w:t>
            </w:r>
          </w:p>
        </w:tc>
        <w:tc>
          <w:tcPr>
            <w:tcW w:w="2160" w:type="dxa"/>
          </w:tcPr>
          <w:p w14:paraId="36D609E4" w14:textId="77777777" w:rsidR="00F532CF" w:rsidRDefault="00000000">
            <w:pPr>
              <w:rPr>
                <w:rFonts w:ascii="Arial" w:hAnsi="Arial" w:cs="Arial"/>
                <w:color w:val="36363D"/>
              </w:rPr>
            </w:pPr>
            <w:r>
              <w:rPr>
                <w:rFonts w:ascii="Arial" w:hAnsi="Arial" w:cs="Arial"/>
                <w:color w:val="36363D"/>
              </w:rPr>
              <w:t>128</w:t>
            </w:r>
          </w:p>
        </w:tc>
        <w:tc>
          <w:tcPr>
            <w:tcW w:w="2160" w:type="dxa"/>
          </w:tcPr>
          <w:p w14:paraId="4C46435F" w14:textId="77777777" w:rsidR="00F532CF" w:rsidRDefault="00000000">
            <w:pPr>
              <w:rPr>
                <w:rFonts w:ascii="Arial" w:hAnsi="Arial" w:cs="Arial"/>
                <w:color w:val="36363D"/>
              </w:rPr>
            </w:pPr>
            <w:r>
              <w:rPr>
                <w:rFonts w:ascii="Arial" w:hAnsi="Arial" w:cs="Arial"/>
                <w:color w:val="36363D"/>
              </w:rPr>
              <w:t>45.1</w:t>
            </w:r>
          </w:p>
        </w:tc>
      </w:tr>
      <w:tr w:rsidR="00F532CF" w14:paraId="61931CF8" w14:textId="77777777">
        <w:tc>
          <w:tcPr>
            <w:tcW w:w="2160" w:type="dxa"/>
          </w:tcPr>
          <w:p w14:paraId="3BE1E452" w14:textId="77777777" w:rsidR="00F532CF" w:rsidRDefault="00F532CF">
            <w:pPr>
              <w:rPr>
                <w:rFonts w:ascii="Arial" w:hAnsi="Arial" w:cs="Arial"/>
                <w:color w:val="36363D"/>
              </w:rPr>
            </w:pPr>
          </w:p>
        </w:tc>
        <w:tc>
          <w:tcPr>
            <w:tcW w:w="2160" w:type="dxa"/>
          </w:tcPr>
          <w:p w14:paraId="6400F2E8" w14:textId="77777777" w:rsidR="00F532CF" w:rsidRDefault="00000000">
            <w:pPr>
              <w:rPr>
                <w:rFonts w:ascii="Arial" w:hAnsi="Arial" w:cs="Arial"/>
                <w:color w:val="36363D"/>
              </w:rPr>
            </w:pPr>
            <w:r>
              <w:rPr>
                <w:rFonts w:ascii="Arial" w:hAnsi="Arial" w:cs="Arial"/>
                <w:color w:val="36363D"/>
              </w:rPr>
              <w:t>No</w:t>
            </w:r>
          </w:p>
        </w:tc>
        <w:tc>
          <w:tcPr>
            <w:tcW w:w="2160" w:type="dxa"/>
          </w:tcPr>
          <w:p w14:paraId="13739550" w14:textId="77777777" w:rsidR="00F532CF" w:rsidRDefault="00000000">
            <w:pPr>
              <w:rPr>
                <w:rFonts w:ascii="Arial" w:hAnsi="Arial" w:cs="Arial"/>
                <w:color w:val="36363D"/>
              </w:rPr>
            </w:pPr>
            <w:r>
              <w:rPr>
                <w:rFonts w:ascii="Arial" w:hAnsi="Arial" w:cs="Arial"/>
                <w:color w:val="36363D"/>
              </w:rPr>
              <w:t>156</w:t>
            </w:r>
          </w:p>
        </w:tc>
        <w:tc>
          <w:tcPr>
            <w:tcW w:w="2160" w:type="dxa"/>
          </w:tcPr>
          <w:p w14:paraId="5433C82C" w14:textId="77777777" w:rsidR="00F532CF" w:rsidRDefault="00000000">
            <w:pPr>
              <w:rPr>
                <w:rFonts w:ascii="Arial" w:hAnsi="Arial" w:cs="Arial"/>
                <w:color w:val="36363D"/>
              </w:rPr>
            </w:pPr>
            <w:r>
              <w:rPr>
                <w:rFonts w:ascii="Arial" w:hAnsi="Arial" w:cs="Arial"/>
                <w:color w:val="36363D"/>
              </w:rPr>
              <w:t>54.9</w:t>
            </w:r>
          </w:p>
        </w:tc>
      </w:tr>
      <w:tr w:rsidR="00F532CF" w14:paraId="3AB2CB6A" w14:textId="77777777">
        <w:tc>
          <w:tcPr>
            <w:tcW w:w="2160" w:type="dxa"/>
          </w:tcPr>
          <w:p w14:paraId="63CB3FE4" w14:textId="77777777" w:rsidR="00F532CF" w:rsidRDefault="00000000">
            <w:pPr>
              <w:rPr>
                <w:rFonts w:ascii="Arial" w:hAnsi="Arial" w:cs="Arial"/>
                <w:color w:val="36363D"/>
              </w:rPr>
            </w:pPr>
            <w:r>
              <w:rPr>
                <w:rFonts w:ascii="Arial" w:hAnsi="Arial" w:cs="Arial"/>
                <w:color w:val="36363D"/>
              </w:rPr>
              <w:t>Metabolic Syndrome</w:t>
            </w:r>
          </w:p>
        </w:tc>
        <w:tc>
          <w:tcPr>
            <w:tcW w:w="2160" w:type="dxa"/>
          </w:tcPr>
          <w:p w14:paraId="075EF9F4" w14:textId="77777777" w:rsidR="00F532CF" w:rsidRDefault="00000000">
            <w:pPr>
              <w:rPr>
                <w:rFonts w:ascii="Arial" w:hAnsi="Arial" w:cs="Arial"/>
                <w:color w:val="36363D"/>
              </w:rPr>
            </w:pPr>
            <w:r>
              <w:rPr>
                <w:rFonts w:ascii="Arial" w:hAnsi="Arial" w:cs="Arial"/>
                <w:color w:val="36363D"/>
              </w:rPr>
              <w:t>Yes</w:t>
            </w:r>
          </w:p>
        </w:tc>
        <w:tc>
          <w:tcPr>
            <w:tcW w:w="2160" w:type="dxa"/>
          </w:tcPr>
          <w:p w14:paraId="61A7BD3C" w14:textId="77777777" w:rsidR="00F532CF" w:rsidRDefault="00000000">
            <w:pPr>
              <w:rPr>
                <w:rFonts w:ascii="Arial" w:hAnsi="Arial" w:cs="Arial"/>
                <w:color w:val="36363D"/>
              </w:rPr>
            </w:pPr>
            <w:r>
              <w:rPr>
                <w:rFonts w:ascii="Arial" w:hAnsi="Arial" w:cs="Arial"/>
                <w:color w:val="36363D"/>
              </w:rPr>
              <w:t>81</w:t>
            </w:r>
          </w:p>
        </w:tc>
        <w:tc>
          <w:tcPr>
            <w:tcW w:w="2160" w:type="dxa"/>
          </w:tcPr>
          <w:p w14:paraId="7B139E74" w14:textId="77777777" w:rsidR="00F532CF" w:rsidRDefault="00000000">
            <w:pPr>
              <w:rPr>
                <w:rFonts w:ascii="Arial" w:hAnsi="Arial" w:cs="Arial"/>
                <w:color w:val="36363D"/>
              </w:rPr>
            </w:pPr>
            <w:r>
              <w:rPr>
                <w:rFonts w:ascii="Arial" w:hAnsi="Arial" w:cs="Arial"/>
                <w:color w:val="36363D"/>
              </w:rPr>
              <w:t>28.5</w:t>
            </w:r>
          </w:p>
        </w:tc>
      </w:tr>
      <w:tr w:rsidR="00F532CF" w14:paraId="78BD9991" w14:textId="77777777">
        <w:tc>
          <w:tcPr>
            <w:tcW w:w="2160" w:type="dxa"/>
          </w:tcPr>
          <w:p w14:paraId="78328456" w14:textId="77777777" w:rsidR="00F532CF" w:rsidRDefault="00F532CF">
            <w:pPr>
              <w:rPr>
                <w:rFonts w:ascii="Arial" w:hAnsi="Arial" w:cs="Arial"/>
                <w:color w:val="36363D"/>
              </w:rPr>
            </w:pPr>
          </w:p>
        </w:tc>
        <w:tc>
          <w:tcPr>
            <w:tcW w:w="2160" w:type="dxa"/>
          </w:tcPr>
          <w:p w14:paraId="450BC77C" w14:textId="77777777" w:rsidR="00F532CF" w:rsidRDefault="00000000">
            <w:pPr>
              <w:rPr>
                <w:rFonts w:ascii="Arial" w:hAnsi="Arial" w:cs="Arial"/>
                <w:color w:val="36363D"/>
              </w:rPr>
            </w:pPr>
            <w:r>
              <w:rPr>
                <w:rFonts w:ascii="Arial" w:hAnsi="Arial" w:cs="Arial"/>
                <w:color w:val="36363D"/>
              </w:rPr>
              <w:t>No</w:t>
            </w:r>
          </w:p>
        </w:tc>
        <w:tc>
          <w:tcPr>
            <w:tcW w:w="2160" w:type="dxa"/>
          </w:tcPr>
          <w:p w14:paraId="6FF0BDC8" w14:textId="77777777" w:rsidR="00F532CF" w:rsidRDefault="00000000">
            <w:pPr>
              <w:rPr>
                <w:rFonts w:ascii="Arial" w:hAnsi="Arial" w:cs="Arial"/>
                <w:color w:val="36363D"/>
              </w:rPr>
            </w:pPr>
            <w:r>
              <w:rPr>
                <w:rFonts w:ascii="Arial" w:hAnsi="Arial" w:cs="Arial"/>
                <w:color w:val="36363D"/>
              </w:rPr>
              <w:t>203</w:t>
            </w:r>
          </w:p>
        </w:tc>
        <w:tc>
          <w:tcPr>
            <w:tcW w:w="2160" w:type="dxa"/>
          </w:tcPr>
          <w:p w14:paraId="01AD846A" w14:textId="77777777" w:rsidR="00F532CF" w:rsidRDefault="00000000">
            <w:pPr>
              <w:rPr>
                <w:rFonts w:ascii="Arial" w:hAnsi="Arial" w:cs="Arial"/>
                <w:color w:val="36363D"/>
              </w:rPr>
            </w:pPr>
            <w:r>
              <w:rPr>
                <w:rFonts w:ascii="Arial" w:hAnsi="Arial" w:cs="Arial"/>
                <w:color w:val="36363D"/>
              </w:rPr>
              <w:t>71.5</w:t>
            </w:r>
          </w:p>
        </w:tc>
      </w:tr>
      <w:tr w:rsidR="00F532CF" w14:paraId="66589E4B" w14:textId="77777777">
        <w:tc>
          <w:tcPr>
            <w:tcW w:w="2160" w:type="dxa"/>
          </w:tcPr>
          <w:p w14:paraId="1CB93F53" w14:textId="77777777" w:rsidR="00F532CF" w:rsidRDefault="00000000">
            <w:pPr>
              <w:rPr>
                <w:rFonts w:ascii="Arial" w:hAnsi="Arial" w:cs="Arial"/>
                <w:color w:val="36363D"/>
              </w:rPr>
            </w:pPr>
            <w:r>
              <w:rPr>
                <w:rFonts w:ascii="Arial" w:hAnsi="Arial" w:cs="Arial"/>
                <w:color w:val="36363D"/>
              </w:rPr>
              <w:t>Dyslipidemia</w:t>
            </w:r>
          </w:p>
        </w:tc>
        <w:tc>
          <w:tcPr>
            <w:tcW w:w="2160" w:type="dxa"/>
          </w:tcPr>
          <w:p w14:paraId="09BF1013" w14:textId="77777777" w:rsidR="00F532CF" w:rsidRDefault="00000000">
            <w:pPr>
              <w:rPr>
                <w:rFonts w:ascii="Arial" w:hAnsi="Arial" w:cs="Arial"/>
                <w:color w:val="36363D"/>
              </w:rPr>
            </w:pPr>
            <w:r>
              <w:rPr>
                <w:rFonts w:ascii="Arial" w:hAnsi="Arial" w:cs="Arial"/>
                <w:color w:val="36363D"/>
              </w:rPr>
              <w:t>Yes</w:t>
            </w:r>
          </w:p>
        </w:tc>
        <w:tc>
          <w:tcPr>
            <w:tcW w:w="2160" w:type="dxa"/>
          </w:tcPr>
          <w:p w14:paraId="01D84FDF" w14:textId="77777777" w:rsidR="00F532CF" w:rsidRDefault="00000000">
            <w:pPr>
              <w:rPr>
                <w:rFonts w:ascii="Arial" w:hAnsi="Arial" w:cs="Arial"/>
                <w:color w:val="36363D"/>
              </w:rPr>
            </w:pPr>
            <w:r>
              <w:rPr>
                <w:rFonts w:ascii="Arial" w:hAnsi="Arial" w:cs="Arial"/>
                <w:color w:val="36363D"/>
              </w:rPr>
              <w:t>42</w:t>
            </w:r>
          </w:p>
        </w:tc>
        <w:tc>
          <w:tcPr>
            <w:tcW w:w="2160" w:type="dxa"/>
          </w:tcPr>
          <w:p w14:paraId="627CBC81" w14:textId="77777777" w:rsidR="00F532CF" w:rsidRDefault="00000000">
            <w:pPr>
              <w:rPr>
                <w:rFonts w:ascii="Arial" w:hAnsi="Arial" w:cs="Arial"/>
                <w:color w:val="36363D"/>
              </w:rPr>
            </w:pPr>
            <w:r>
              <w:rPr>
                <w:rFonts w:ascii="Arial" w:hAnsi="Arial" w:cs="Arial"/>
                <w:color w:val="36363D"/>
              </w:rPr>
              <w:t>14.8</w:t>
            </w:r>
          </w:p>
        </w:tc>
      </w:tr>
      <w:tr w:rsidR="00F532CF" w14:paraId="68A09260" w14:textId="77777777">
        <w:tc>
          <w:tcPr>
            <w:tcW w:w="2160" w:type="dxa"/>
          </w:tcPr>
          <w:p w14:paraId="70BD96A2" w14:textId="77777777" w:rsidR="00F532CF" w:rsidRDefault="00F532CF">
            <w:pPr>
              <w:rPr>
                <w:rFonts w:ascii="Arial" w:hAnsi="Arial" w:cs="Arial"/>
                <w:color w:val="36363D"/>
              </w:rPr>
            </w:pPr>
          </w:p>
        </w:tc>
        <w:tc>
          <w:tcPr>
            <w:tcW w:w="2160" w:type="dxa"/>
          </w:tcPr>
          <w:p w14:paraId="3448BA91" w14:textId="77777777" w:rsidR="00F532CF" w:rsidRDefault="00000000">
            <w:pPr>
              <w:rPr>
                <w:rFonts w:ascii="Arial" w:hAnsi="Arial" w:cs="Arial"/>
                <w:color w:val="36363D"/>
              </w:rPr>
            </w:pPr>
            <w:r>
              <w:rPr>
                <w:rFonts w:ascii="Arial" w:hAnsi="Arial" w:cs="Arial"/>
                <w:color w:val="36363D"/>
              </w:rPr>
              <w:t>No</w:t>
            </w:r>
          </w:p>
        </w:tc>
        <w:tc>
          <w:tcPr>
            <w:tcW w:w="2160" w:type="dxa"/>
          </w:tcPr>
          <w:p w14:paraId="652A0DF0" w14:textId="77777777" w:rsidR="00F532CF" w:rsidRDefault="00000000">
            <w:pPr>
              <w:rPr>
                <w:rFonts w:ascii="Arial" w:hAnsi="Arial" w:cs="Arial"/>
                <w:color w:val="36363D"/>
              </w:rPr>
            </w:pPr>
            <w:r>
              <w:rPr>
                <w:rFonts w:ascii="Arial" w:hAnsi="Arial" w:cs="Arial"/>
                <w:color w:val="36363D"/>
              </w:rPr>
              <w:t>242</w:t>
            </w:r>
          </w:p>
        </w:tc>
        <w:tc>
          <w:tcPr>
            <w:tcW w:w="2160" w:type="dxa"/>
          </w:tcPr>
          <w:p w14:paraId="1965920C" w14:textId="77777777" w:rsidR="00F532CF" w:rsidRDefault="00000000">
            <w:pPr>
              <w:rPr>
                <w:rFonts w:ascii="Arial" w:hAnsi="Arial" w:cs="Arial"/>
                <w:color w:val="36363D"/>
              </w:rPr>
            </w:pPr>
            <w:r>
              <w:rPr>
                <w:rFonts w:ascii="Arial" w:hAnsi="Arial" w:cs="Arial"/>
                <w:color w:val="36363D"/>
              </w:rPr>
              <w:t>85.2</w:t>
            </w:r>
          </w:p>
        </w:tc>
      </w:tr>
      <w:tr w:rsidR="00F532CF" w14:paraId="5078ED59" w14:textId="77777777">
        <w:tc>
          <w:tcPr>
            <w:tcW w:w="2160" w:type="dxa"/>
          </w:tcPr>
          <w:p w14:paraId="731C59AB" w14:textId="77777777" w:rsidR="00F532CF" w:rsidRDefault="00000000">
            <w:pPr>
              <w:rPr>
                <w:rFonts w:ascii="Arial" w:hAnsi="Arial" w:cs="Arial"/>
                <w:color w:val="36363D"/>
              </w:rPr>
            </w:pPr>
            <w:r>
              <w:rPr>
                <w:rFonts w:ascii="Arial" w:hAnsi="Arial" w:cs="Arial"/>
                <w:color w:val="36363D"/>
              </w:rPr>
              <w:t>Polycystic Ovarian Syndrome (PCOS)</w:t>
            </w:r>
          </w:p>
        </w:tc>
        <w:tc>
          <w:tcPr>
            <w:tcW w:w="2160" w:type="dxa"/>
          </w:tcPr>
          <w:p w14:paraId="21A8EB6F" w14:textId="77777777" w:rsidR="00F532CF" w:rsidRDefault="00000000">
            <w:pPr>
              <w:rPr>
                <w:rFonts w:ascii="Arial" w:hAnsi="Arial" w:cs="Arial"/>
                <w:color w:val="36363D"/>
              </w:rPr>
            </w:pPr>
            <w:r>
              <w:rPr>
                <w:rFonts w:ascii="Arial" w:hAnsi="Arial" w:cs="Arial"/>
                <w:color w:val="36363D"/>
              </w:rPr>
              <w:t>Yes</w:t>
            </w:r>
          </w:p>
        </w:tc>
        <w:tc>
          <w:tcPr>
            <w:tcW w:w="2160" w:type="dxa"/>
          </w:tcPr>
          <w:p w14:paraId="685CD3F8" w14:textId="77777777" w:rsidR="00F532CF" w:rsidRDefault="00000000">
            <w:pPr>
              <w:rPr>
                <w:rFonts w:ascii="Arial" w:hAnsi="Arial" w:cs="Arial"/>
                <w:color w:val="36363D"/>
              </w:rPr>
            </w:pPr>
            <w:r>
              <w:rPr>
                <w:rFonts w:ascii="Arial" w:hAnsi="Arial" w:cs="Arial"/>
                <w:color w:val="36363D"/>
              </w:rPr>
              <w:t>65</w:t>
            </w:r>
          </w:p>
        </w:tc>
        <w:tc>
          <w:tcPr>
            <w:tcW w:w="2160" w:type="dxa"/>
          </w:tcPr>
          <w:p w14:paraId="4C3CB858" w14:textId="77777777" w:rsidR="00F532CF" w:rsidRDefault="00000000">
            <w:pPr>
              <w:rPr>
                <w:rFonts w:ascii="Arial" w:hAnsi="Arial" w:cs="Arial"/>
                <w:color w:val="36363D"/>
              </w:rPr>
            </w:pPr>
            <w:r>
              <w:rPr>
                <w:rFonts w:ascii="Arial" w:hAnsi="Arial" w:cs="Arial"/>
                <w:color w:val="36363D"/>
              </w:rPr>
              <w:t>22.9</w:t>
            </w:r>
          </w:p>
        </w:tc>
      </w:tr>
      <w:tr w:rsidR="00F532CF" w14:paraId="3A4F453C" w14:textId="77777777">
        <w:tc>
          <w:tcPr>
            <w:tcW w:w="2160" w:type="dxa"/>
          </w:tcPr>
          <w:p w14:paraId="4A363FF4" w14:textId="77777777" w:rsidR="00F532CF" w:rsidRDefault="00F532CF">
            <w:pPr>
              <w:rPr>
                <w:rFonts w:ascii="Arial" w:hAnsi="Arial" w:cs="Arial"/>
                <w:color w:val="36363D"/>
              </w:rPr>
            </w:pPr>
          </w:p>
        </w:tc>
        <w:tc>
          <w:tcPr>
            <w:tcW w:w="2160" w:type="dxa"/>
          </w:tcPr>
          <w:p w14:paraId="1E405E91" w14:textId="77777777" w:rsidR="00F532CF" w:rsidRDefault="00000000">
            <w:pPr>
              <w:rPr>
                <w:rFonts w:ascii="Arial" w:hAnsi="Arial" w:cs="Arial"/>
                <w:color w:val="36363D"/>
              </w:rPr>
            </w:pPr>
            <w:r>
              <w:rPr>
                <w:rFonts w:ascii="Arial" w:hAnsi="Arial" w:cs="Arial"/>
                <w:color w:val="36363D"/>
              </w:rPr>
              <w:t>No</w:t>
            </w:r>
          </w:p>
        </w:tc>
        <w:tc>
          <w:tcPr>
            <w:tcW w:w="2160" w:type="dxa"/>
          </w:tcPr>
          <w:p w14:paraId="26789BDF" w14:textId="77777777" w:rsidR="00F532CF" w:rsidRDefault="00000000">
            <w:pPr>
              <w:rPr>
                <w:rFonts w:ascii="Arial" w:hAnsi="Arial" w:cs="Arial"/>
                <w:color w:val="36363D"/>
              </w:rPr>
            </w:pPr>
            <w:r>
              <w:rPr>
                <w:rFonts w:ascii="Arial" w:hAnsi="Arial" w:cs="Arial"/>
                <w:color w:val="36363D"/>
              </w:rPr>
              <w:t>219</w:t>
            </w:r>
          </w:p>
        </w:tc>
        <w:tc>
          <w:tcPr>
            <w:tcW w:w="2160" w:type="dxa"/>
          </w:tcPr>
          <w:p w14:paraId="7C008084" w14:textId="77777777" w:rsidR="00F532CF" w:rsidRDefault="00000000">
            <w:pPr>
              <w:rPr>
                <w:rFonts w:ascii="Arial" w:hAnsi="Arial" w:cs="Arial"/>
                <w:color w:val="36363D"/>
              </w:rPr>
            </w:pPr>
            <w:r>
              <w:rPr>
                <w:rFonts w:ascii="Arial" w:hAnsi="Arial" w:cs="Arial"/>
                <w:color w:val="36363D"/>
              </w:rPr>
              <w:t>77.1</w:t>
            </w:r>
          </w:p>
        </w:tc>
      </w:tr>
      <w:tr w:rsidR="00F532CF" w14:paraId="3D5DD08E" w14:textId="77777777">
        <w:tc>
          <w:tcPr>
            <w:tcW w:w="2160" w:type="dxa"/>
          </w:tcPr>
          <w:p w14:paraId="0E1FDD40" w14:textId="77777777" w:rsidR="00F532CF" w:rsidRDefault="00000000">
            <w:pPr>
              <w:rPr>
                <w:rFonts w:ascii="Arial" w:hAnsi="Arial" w:cs="Arial"/>
                <w:color w:val="36363D"/>
              </w:rPr>
            </w:pPr>
            <w:r>
              <w:rPr>
                <w:rFonts w:ascii="Arial" w:hAnsi="Arial" w:cs="Arial"/>
                <w:color w:val="36363D"/>
              </w:rPr>
              <w:t>Precocious Puberty</w:t>
            </w:r>
          </w:p>
        </w:tc>
        <w:tc>
          <w:tcPr>
            <w:tcW w:w="2160" w:type="dxa"/>
          </w:tcPr>
          <w:p w14:paraId="77779A8B" w14:textId="77777777" w:rsidR="00F532CF" w:rsidRDefault="00000000">
            <w:pPr>
              <w:rPr>
                <w:rFonts w:ascii="Arial" w:hAnsi="Arial" w:cs="Arial"/>
                <w:color w:val="36363D"/>
              </w:rPr>
            </w:pPr>
            <w:r>
              <w:rPr>
                <w:rFonts w:ascii="Arial" w:hAnsi="Arial" w:cs="Arial"/>
                <w:color w:val="36363D"/>
              </w:rPr>
              <w:t>Yes</w:t>
            </w:r>
          </w:p>
        </w:tc>
        <w:tc>
          <w:tcPr>
            <w:tcW w:w="2160" w:type="dxa"/>
          </w:tcPr>
          <w:p w14:paraId="4270AC79" w14:textId="77777777" w:rsidR="00F532CF" w:rsidRDefault="00000000">
            <w:pPr>
              <w:rPr>
                <w:rFonts w:ascii="Arial" w:hAnsi="Arial" w:cs="Arial"/>
                <w:color w:val="36363D"/>
              </w:rPr>
            </w:pPr>
            <w:r>
              <w:rPr>
                <w:rFonts w:ascii="Arial" w:hAnsi="Arial" w:cs="Arial"/>
                <w:color w:val="36363D"/>
              </w:rPr>
              <w:t>99</w:t>
            </w:r>
          </w:p>
        </w:tc>
        <w:tc>
          <w:tcPr>
            <w:tcW w:w="2160" w:type="dxa"/>
          </w:tcPr>
          <w:p w14:paraId="77958009" w14:textId="77777777" w:rsidR="00F532CF" w:rsidRDefault="00000000">
            <w:pPr>
              <w:rPr>
                <w:rFonts w:ascii="Arial" w:hAnsi="Arial" w:cs="Arial"/>
                <w:color w:val="36363D"/>
              </w:rPr>
            </w:pPr>
            <w:r>
              <w:rPr>
                <w:rFonts w:ascii="Arial" w:hAnsi="Arial" w:cs="Arial"/>
                <w:color w:val="36363D"/>
              </w:rPr>
              <w:t>34.9</w:t>
            </w:r>
          </w:p>
        </w:tc>
      </w:tr>
      <w:tr w:rsidR="00F532CF" w14:paraId="7AA80C28" w14:textId="77777777">
        <w:tc>
          <w:tcPr>
            <w:tcW w:w="2160" w:type="dxa"/>
          </w:tcPr>
          <w:p w14:paraId="5316B805" w14:textId="77777777" w:rsidR="00F532CF" w:rsidRDefault="00F532CF">
            <w:pPr>
              <w:rPr>
                <w:rFonts w:ascii="Arial" w:hAnsi="Arial" w:cs="Arial"/>
                <w:color w:val="36363D"/>
              </w:rPr>
            </w:pPr>
          </w:p>
        </w:tc>
        <w:tc>
          <w:tcPr>
            <w:tcW w:w="2160" w:type="dxa"/>
          </w:tcPr>
          <w:p w14:paraId="299E68E4" w14:textId="77777777" w:rsidR="00F532CF" w:rsidRDefault="00000000">
            <w:pPr>
              <w:rPr>
                <w:rFonts w:ascii="Arial" w:hAnsi="Arial" w:cs="Arial"/>
                <w:color w:val="36363D"/>
              </w:rPr>
            </w:pPr>
            <w:r>
              <w:rPr>
                <w:rFonts w:ascii="Arial" w:hAnsi="Arial" w:cs="Arial"/>
                <w:color w:val="36363D"/>
              </w:rPr>
              <w:t>No</w:t>
            </w:r>
          </w:p>
        </w:tc>
        <w:tc>
          <w:tcPr>
            <w:tcW w:w="2160" w:type="dxa"/>
          </w:tcPr>
          <w:p w14:paraId="3D2ABAD6" w14:textId="77777777" w:rsidR="00F532CF" w:rsidRDefault="00000000">
            <w:pPr>
              <w:rPr>
                <w:rFonts w:ascii="Arial" w:hAnsi="Arial" w:cs="Arial"/>
                <w:color w:val="36363D"/>
              </w:rPr>
            </w:pPr>
            <w:r>
              <w:rPr>
                <w:rFonts w:ascii="Arial" w:hAnsi="Arial" w:cs="Arial"/>
                <w:color w:val="36363D"/>
              </w:rPr>
              <w:t>185</w:t>
            </w:r>
          </w:p>
        </w:tc>
        <w:tc>
          <w:tcPr>
            <w:tcW w:w="2160" w:type="dxa"/>
          </w:tcPr>
          <w:p w14:paraId="2B4E6C93" w14:textId="77777777" w:rsidR="00F532CF" w:rsidRDefault="00000000">
            <w:pPr>
              <w:rPr>
                <w:rFonts w:ascii="Arial" w:hAnsi="Arial" w:cs="Arial"/>
                <w:color w:val="36363D"/>
              </w:rPr>
            </w:pPr>
            <w:r>
              <w:rPr>
                <w:rFonts w:ascii="Arial" w:hAnsi="Arial" w:cs="Arial"/>
                <w:color w:val="36363D"/>
              </w:rPr>
              <w:t>65.1</w:t>
            </w:r>
          </w:p>
        </w:tc>
      </w:tr>
      <w:tr w:rsidR="00F532CF" w14:paraId="0A219925" w14:textId="77777777">
        <w:tc>
          <w:tcPr>
            <w:tcW w:w="2160" w:type="dxa"/>
          </w:tcPr>
          <w:p w14:paraId="1BE742AF" w14:textId="77777777" w:rsidR="00F532CF" w:rsidRDefault="00000000">
            <w:pPr>
              <w:rPr>
                <w:rFonts w:ascii="Arial" w:hAnsi="Arial" w:cs="Arial"/>
                <w:color w:val="36363D"/>
              </w:rPr>
            </w:pPr>
            <w:r>
              <w:rPr>
                <w:rFonts w:ascii="Arial" w:hAnsi="Arial" w:cs="Arial"/>
                <w:color w:val="36363D"/>
              </w:rPr>
              <w:t>Asthma</w:t>
            </w:r>
          </w:p>
        </w:tc>
        <w:tc>
          <w:tcPr>
            <w:tcW w:w="2160" w:type="dxa"/>
          </w:tcPr>
          <w:p w14:paraId="11F5F9A3" w14:textId="77777777" w:rsidR="00F532CF" w:rsidRDefault="00000000">
            <w:pPr>
              <w:rPr>
                <w:rFonts w:ascii="Arial" w:hAnsi="Arial" w:cs="Arial"/>
                <w:color w:val="36363D"/>
              </w:rPr>
            </w:pPr>
            <w:r>
              <w:rPr>
                <w:rFonts w:ascii="Arial" w:hAnsi="Arial" w:cs="Arial"/>
                <w:color w:val="36363D"/>
              </w:rPr>
              <w:t>Yes</w:t>
            </w:r>
          </w:p>
        </w:tc>
        <w:tc>
          <w:tcPr>
            <w:tcW w:w="2160" w:type="dxa"/>
          </w:tcPr>
          <w:p w14:paraId="24768F53" w14:textId="77777777" w:rsidR="00F532CF" w:rsidRDefault="00000000">
            <w:pPr>
              <w:rPr>
                <w:rFonts w:ascii="Arial" w:hAnsi="Arial" w:cs="Arial"/>
                <w:color w:val="36363D"/>
              </w:rPr>
            </w:pPr>
            <w:r>
              <w:rPr>
                <w:rFonts w:ascii="Arial" w:hAnsi="Arial" w:cs="Arial"/>
                <w:color w:val="36363D"/>
              </w:rPr>
              <w:t>227</w:t>
            </w:r>
          </w:p>
        </w:tc>
        <w:tc>
          <w:tcPr>
            <w:tcW w:w="2160" w:type="dxa"/>
          </w:tcPr>
          <w:p w14:paraId="736523F6" w14:textId="77777777" w:rsidR="00F532CF" w:rsidRDefault="00000000">
            <w:pPr>
              <w:rPr>
                <w:rFonts w:ascii="Arial" w:hAnsi="Arial" w:cs="Arial"/>
                <w:color w:val="36363D"/>
              </w:rPr>
            </w:pPr>
            <w:r>
              <w:rPr>
                <w:rFonts w:ascii="Arial" w:hAnsi="Arial" w:cs="Arial"/>
                <w:color w:val="36363D"/>
              </w:rPr>
              <w:t>79.9</w:t>
            </w:r>
          </w:p>
        </w:tc>
      </w:tr>
      <w:tr w:rsidR="00F532CF" w14:paraId="3527A976" w14:textId="77777777">
        <w:tc>
          <w:tcPr>
            <w:tcW w:w="2160" w:type="dxa"/>
          </w:tcPr>
          <w:p w14:paraId="45FCCED2" w14:textId="77777777" w:rsidR="00F532CF" w:rsidRDefault="00F532CF">
            <w:pPr>
              <w:rPr>
                <w:rFonts w:ascii="Arial" w:hAnsi="Arial" w:cs="Arial"/>
                <w:color w:val="36363D"/>
              </w:rPr>
            </w:pPr>
          </w:p>
        </w:tc>
        <w:tc>
          <w:tcPr>
            <w:tcW w:w="2160" w:type="dxa"/>
          </w:tcPr>
          <w:p w14:paraId="0E9738D7" w14:textId="77777777" w:rsidR="00F532CF" w:rsidRDefault="00000000">
            <w:pPr>
              <w:rPr>
                <w:rFonts w:ascii="Arial" w:hAnsi="Arial" w:cs="Arial"/>
                <w:color w:val="36363D"/>
              </w:rPr>
            </w:pPr>
            <w:r>
              <w:rPr>
                <w:rFonts w:ascii="Arial" w:hAnsi="Arial" w:cs="Arial"/>
                <w:color w:val="36363D"/>
              </w:rPr>
              <w:t>No</w:t>
            </w:r>
          </w:p>
        </w:tc>
        <w:tc>
          <w:tcPr>
            <w:tcW w:w="2160" w:type="dxa"/>
          </w:tcPr>
          <w:p w14:paraId="5A6C4ED2" w14:textId="77777777" w:rsidR="00F532CF" w:rsidRDefault="00000000">
            <w:pPr>
              <w:rPr>
                <w:rFonts w:ascii="Arial" w:hAnsi="Arial" w:cs="Arial"/>
                <w:color w:val="36363D"/>
              </w:rPr>
            </w:pPr>
            <w:r>
              <w:rPr>
                <w:rFonts w:ascii="Arial" w:hAnsi="Arial" w:cs="Arial"/>
                <w:color w:val="36363D"/>
              </w:rPr>
              <w:t>57</w:t>
            </w:r>
          </w:p>
        </w:tc>
        <w:tc>
          <w:tcPr>
            <w:tcW w:w="2160" w:type="dxa"/>
          </w:tcPr>
          <w:p w14:paraId="0818A968" w14:textId="77777777" w:rsidR="00F532CF" w:rsidRDefault="00000000">
            <w:pPr>
              <w:rPr>
                <w:rFonts w:ascii="Arial" w:hAnsi="Arial" w:cs="Arial"/>
                <w:color w:val="36363D"/>
              </w:rPr>
            </w:pPr>
            <w:r>
              <w:rPr>
                <w:rFonts w:ascii="Arial" w:hAnsi="Arial" w:cs="Arial"/>
                <w:color w:val="36363D"/>
              </w:rPr>
              <w:t>20.1</w:t>
            </w:r>
          </w:p>
        </w:tc>
      </w:tr>
      <w:tr w:rsidR="00F532CF" w14:paraId="505C0618" w14:textId="77777777">
        <w:tc>
          <w:tcPr>
            <w:tcW w:w="2160" w:type="dxa"/>
          </w:tcPr>
          <w:p w14:paraId="4D9CF3ED" w14:textId="77777777" w:rsidR="00F532CF" w:rsidRDefault="00000000">
            <w:pPr>
              <w:rPr>
                <w:rFonts w:ascii="Arial" w:hAnsi="Arial" w:cs="Arial"/>
                <w:color w:val="36363D"/>
              </w:rPr>
            </w:pPr>
            <w:r>
              <w:rPr>
                <w:rFonts w:ascii="Arial" w:hAnsi="Arial" w:cs="Arial"/>
                <w:color w:val="36363D"/>
              </w:rPr>
              <w:t>Dental Health Issues</w:t>
            </w:r>
          </w:p>
        </w:tc>
        <w:tc>
          <w:tcPr>
            <w:tcW w:w="2160" w:type="dxa"/>
          </w:tcPr>
          <w:p w14:paraId="19469FB2" w14:textId="77777777" w:rsidR="00F532CF" w:rsidRDefault="00000000">
            <w:pPr>
              <w:rPr>
                <w:rFonts w:ascii="Arial" w:hAnsi="Arial" w:cs="Arial"/>
                <w:color w:val="36363D"/>
              </w:rPr>
            </w:pPr>
            <w:r>
              <w:rPr>
                <w:rFonts w:ascii="Arial" w:hAnsi="Arial" w:cs="Arial"/>
                <w:color w:val="36363D"/>
              </w:rPr>
              <w:t>Yes</w:t>
            </w:r>
          </w:p>
        </w:tc>
        <w:tc>
          <w:tcPr>
            <w:tcW w:w="2160" w:type="dxa"/>
          </w:tcPr>
          <w:p w14:paraId="456925EA" w14:textId="77777777" w:rsidR="00F532CF" w:rsidRDefault="00000000">
            <w:pPr>
              <w:rPr>
                <w:rFonts w:ascii="Arial" w:hAnsi="Arial" w:cs="Arial"/>
                <w:color w:val="36363D"/>
              </w:rPr>
            </w:pPr>
            <w:r>
              <w:rPr>
                <w:rFonts w:ascii="Arial" w:hAnsi="Arial" w:cs="Arial"/>
                <w:color w:val="36363D"/>
              </w:rPr>
              <w:t>232</w:t>
            </w:r>
          </w:p>
        </w:tc>
        <w:tc>
          <w:tcPr>
            <w:tcW w:w="2160" w:type="dxa"/>
          </w:tcPr>
          <w:p w14:paraId="6DE048F6" w14:textId="77777777" w:rsidR="00F532CF" w:rsidRDefault="00000000">
            <w:pPr>
              <w:rPr>
                <w:rFonts w:ascii="Arial" w:hAnsi="Arial" w:cs="Arial"/>
                <w:color w:val="36363D"/>
              </w:rPr>
            </w:pPr>
            <w:r>
              <w:rPr>
                <w:rFonts w:ascii="Arial" w:hAnsi="Arial" w:cs="Arial"/>
                <w:color w:val="36363D"/>
              </w:rPr>
              <w:t>81.7</w:t>
            </w:r>
          </w:p>
        </w:tc>
      </w:tr>
      <w:tr w:rsidR="00F532CF" w14:paraId="167AAC09" w14:textId="77777777">
        <w:tc>
          <w:tcPr>
            <w:tcW w:w="2160" w:type="dxa"/>
          </w:tcPr>
          <w:p w14:paraId="7562A2F4" w14:textId="77777777" w:rsidR="00F532CF" w:rsidRDefault="00F532CF">
            <w:pPr>
              <w:rPr>
                <w:rFonts w:ascii="Arial" w:hAnsi="Arial" w:cs="Arial"/>
                <w:color w:val="36363D"/>
              </w:rPr>
            </w:pPr>
          </w:p>
        </w:tc>
        <w:tc>
          <w:tcPr>
            <w:tcW w:w="2160" w:type="dxa"/>
          </w:tcPr>
          <w:p w14:paraId="64125B7B" w14:textId="77777777" w:rsidR="00F532CF" w:rsidRDefault="00000000">
            <w:pPr>
              <w:rPr>
                <w:rFonts w:ascii="Arial" w:hAnsi="Arial" w:cs="Arial"/>
                <w:color w:val="36363D"/>
              </w:rPr>
            </w:pPr>
            <w:r>
              <w:rPr>
                <w:rFonts w:ascii="Arial" w:hAnsi="Arial" w:cs="Arial"/>
                <w:color w:val="36363D"/>
              </w:rPr>
              <w:t>No</w:t>
            </w:r>
          </w:p>
        </w:tc>
        <w:tc>
          <w:tcPr>
            <w:tcW w:w="2160" w:type="dxa"/>
          </w:tcPr>
          <w:p w14:paraId="2F4C6CCE" w14:textId="77777777" w:rsidR="00F532CF" w:rsidRDefault="00000000">
            <w:pPr>
              <w:rPr>
                <w:rFonts w:ascii="Arial" w:hAnsi="Arial" w:cs="Arial"/>
                <w:color w:val="36363D"/>
              </w:rPr>
            </w:pPr>
            <w:r>
              <w:rPr>
                <w:rFonts w:ascii="Arial" w:hAnsi="Arial" w:cs="Arial"/>
                <w:color w:val="36363D"/>
              </w:rPr>
              <w:t>52</w:t>
            </w:r>
          </w:p>
        </w:tc>
        <w:tc>
          <w:tcPr>
            <w:tcW w:w="2160" w:type="dxa"/>
          </w:tcPr>
          <w:p w14:paraId="21F6DCA0" w14:textId="77777777" w:rsidR="00F532CF" w:rsidRDefault="00000000">
            <w:pPr>
              <w:rPr>
                <w:rFonts w:ascii="Arial" w:hAnsi="Arial" w:cs="Arial"/>
                <w:color w:val="36363D"/>
              </w:rPr>
            </w:pPr>
            <w:r>
              <w:rPr>
                <w:rFonts w:ascii="Arial" w:hAnsi="Arial" w:cs="Arial"/>
                <w:color w:val="36363D"/>
              </w:rPr>
              <w:t>18.3</w:t>
            </w:r>
          </w:p>
        </w:tc>
      </w:tr>
      <w:tr w:rsidR="00F532CF" w14:paraId="36DFF573" w14:textId="77777777">
        <w:tc>
          <w:tcPr>
            <w:tcW w:w="2160" w:type="dxa"/>
          </w:tcPr>
          <w:p w14:paraId="7B269ACD" w14:textId="77777777" w:rsidR="00F532CF" w:rsidRDefault="00000000">
            <w:pPr>
              <w:rPr>
                <w:rFonts w:ascii="Arial" w:hAnsi="Arial" w:cs="Arial"/>
                <w:color w:val="36363D"/>
              </w:rPr>
            </w:pPr>
            <w:r>
              <w:rPr>
                <w:rFonts w:ascii="Arial" w:hAnsi="Arial" w:cs="Arial"/>
                <w:color w:val="36363D"/>
              </w:rPr>
              <w:t>Internalizing &amp; Externalizing Disorders</w:t>
            </w:r>
          </w:p>
        </w:tc>
        <w:tc>
          <w:tcPr>
            <w:tcW w:w="2160" w:type="dxa"/>
          </w:tcPr>
          <w:p w14:paraId="130D99E5" w14:textId="77777777" w:rsidR="00F532CF" w:rsidRDefault="00000000">
            <w:pPr>
              <w:rPr>
                <w:rFonts w:ascii="Arial" w:hAnsi="Arial" w:cs="Arial"/>
                <w:color w:val="36363D"/>
              </w:rPr>
            </w:pPr>
            <w:r>
              <w:rPr>
                <w:rFonts w:ascii="Arial" w:hAnsi="Arial" w:cs="Arial"/>
                <w:color w:val="36363D"/>
              </w:rPr>
              <w:t>Yes</w:t>
            </w:r>
          </w:p>
        </w:tc>
        <w:tc>
          <w:tcPr>
            <w:tcW w:w="2160" w:type="dxa"/>
          </w:tcPr>
          <w:p w14:paraId="0BD59D91" w14:textId="77777777" w:rsidR="00F532CF" w:rsidRDefault="00000000">
            <w:pPr>
              <w:rPr>
                <w:rFonts w:ascii="Arial" w:hAnsi="Arial" w:cs="Arial"/>
                <w:color w:val="36363D"/>
              </w:rPr>
            </w:pPr>
            <w:r>
              <w:rPr>
                <w:rFonts w:ascii="Arial" w:hAnsi="Arial" w:cs="Arial"/>
                <w:color w:val="36363D"/>
              </w:rPr>
              <w:t>60</w:t>
            </w:r>
          </w:p>
        </w:tc>
        <w:tc>
          <w:tcPr>
            <w:tcW w:w="2160" w:type="dxa"/>
          </w:tcPr>
          <w:p w14:paraId="1D0A8012" w14:textId="77777777" w:rsidR="00F532CF" w:rsidRDefault="00000000">
            <w:pPr>
              <w:rPr>
                <w:rFonts w:ascii="Arial" w:hAnsi="Arial" w:cs="Arial"/>
                <w:color w:val="36363D"/>
              </w:rPr>
            </w:pPr>
            <w:r>
              <w:rPr>
                <w:rFonts w:ascii="Arial" w:hAnsi="Arial" w:cs="Arial"/>
                <w:color w:val="36363D"/>
              </w:rPr>
              <w:t>21.1</w:t>
            </w:r>
          </w:p>
        </w:tc>
      </w:tr>
      <w:tr w:rsidR="00F532CF" w14:paraId="3490AD70" w14:textId="77777777">
        <w:tc>
          <w:tcPr>
            <w:tcW w:w="2160" w:type="dxa"/>
          </w:tcPr>
          <w:p w14:paraId="48D81E7C" w14:textId="77777777" w:rsidR="00F532CF" w:rsidRDefault="00F532CF">
            <w:pPr>
              <w:rPr>
                <w:rFonts w:ascii="Arial" w:hAnsi="Arial" w:cs="Arial"/>
                <w:color w:val="36363D"/>
              </w:rPr>
            </w:pPr>
          </w:p>
        </w:tc>
        <w:tc>
          <w:tcPr>
            <w:tcW w:w="2160" w:type="dxa"/>
          </w:tcPr>
          <w:p w14:paraId="26164F7E" w14:textId="77777777" w:rsidR="00F532CF" w:rsidRDefault="00000000">
            <w:pPr>
              <w:rPr>
                <w:rFonts w:ascii="Arial" w:hAnsi="Arial" w:cs="Arial"/>
                <w:color w:val="36363D"/>
              </w:rPr>
            </w:pPr>
            <w:r>
              <w:rPr>
                <w:rFonts w:ascii="Arial" w:hAnsi="Arial" w:cs="Arial"/>
                <w:color w:val="36363D"/>
              </w:rPr>
              <w:t>No</w:t>
            </w:r>
          </w:p>
        </w:tc>
        <w:tc>
          <w:tcPr>
            <w:tcW w:w="2160" w:type="dxa"/>
          </w:tcPr>
          <w:p w14:paraId="40F46373" w14:textId="77777777" w:rsidR="00F532CF" w:rsidRDefault="00000000">
            <w:pPr>
              <w:rPr>
                <w:rFonts w:ascii="Arial" w:hAnsi="Arial" w:cs="Arial"/>
                <w:color w:val="36363D"/>
              </w:rPr>
            </w:pPr>
            <w:r>
              <w:rPr>
                <w:rFonts w:ascii="Arial" w:hAnsi="Arial" w:cs="Arial"/>
                <w:color w:val="36363D"/>
              </w:rPr>
              <w:t>223</w:t>
            </w:r>
          </w:p>
        </w:tc>
        <w:tc>
          <w:tcPr>
            <w:tcW w:w="2160" w:type="dxa"/>
          </w:tcPr>
          <w:p w14:paraId="7A9801F9" w14:textId="77777777" w:rsidR="00F532CF" w:rsidRDefault="00000000">
            <w:pPr>
              <w:rPr>
                <w:rFonts w:ascii="Arial" w:hAnsi="Arial" w:cs="Arial"/>
                <w:color w:val="36363D"/>
              </w:rPr>
            </w:pPr>
            <w:r>
              <w:rPr>
                <w:rFonts w:ascii="Arial" w:hAnsi="Arial" w:cs="Arial"/>
                <w:color w:val="36363D"/>
              </w:rPr>
              <w:t>78.5</w:t>
            </w:r>
          </w:p>
        </w:tc>
      </w:tr>
      <w:tr w:rsidR="00F532CF" w14:paraId="5F82ED9D" w14:textId="77777777">
        <w:tc>
          <w:tcPr>
            <w:tcW w:w="2160" w:type="dxa"/>
          </w:tcPr>
          <w:p w14:paraId="2D5A5E75" w14:textId="77777777" w:rsidR="00F532CF" w:rsidRDefault="00000000">
            <w:pPr>
              <w:rPr>
                <w:rFonts w:ascii="Arial" w:hAnsi="Arial" w:cs="Arial"/>
                <w:color w:val="36363D"/>
              </w:rPr>
            </w:pPr>
            <w:r>
              <w:rPr>
                <w:rFonts w:ascii="Arial" w:hAnsi="Arial" w:cs="Arial"/>
                <w:color w:val="36363D"/>
              </w:rPr>
              <w:t>Attention Deficit Hyperactivity Disorder (ADHD)</w:t>
            </w:r>
          </w:p>
        </w:tc>
        <w:tc>
          <w:tcPr>
            <w:tcW w:w="2160" w:type="dxa"/>
          </w:tcPr>
          <w:p w14:paraId="7EE66DE4" w14:textId="77777777" w:rsidR="00F532CF" w:rsidRDefault="00000000">
            <w:pPr>
              <w:rPr>
                <w:rFonts w:ascii="Arial" w:hAnsi="Arial" w:cs="Arial"/>
                <w:color w:val="36363D"/>
              </w:rPr>
            </w:pPr>
            <w:r>
              <w:rPr>
                <w:rFonts w:ascii="Arial" w:hAnsi="Arial" w:cs="Arial"/>
                <w:color w:val="36363D"/>
              </w:rPr>
              <w:t>Yes</w:t>
            </w:r>
          </w:p>
        </w:tc>
        <w:tc>
          <w:tcPr>
            <w:tcW w:w="2160" w:type="dxa"/>
          </w:tcPr>
          <w:p w14:paraId="6912B74A" w14:textId="77777777" w:rsidR="00F532CF" w:rsidRDefault="00000000">
            <w:pPr>
              <w:rPr>
                <w:rFonts w:ascii="Arial" w:hAnsi="Arial" w:cs="Arial"/>
                <w:color w:val="36363D"/>
              </w:rPr>
            </w:pPr>
            <w:r>
              <w:rPr>
                <w:rFonts w:ascii="Arial" w:hAnsi="Arial" w:cs="Arial"/>
                <w:color w:val="36363D"/>
              </w:rPr>
              <w:t>31</w:t>
            </w:r>
          </w:p>
        </w:tc>
        <w:tc>
          <w:tcPr>
            <w:tcW w:w="2160" w:type="dxa"/>
          </w:tcPr>
          <w:p w14:paraId="0E0E8EA4" w14:textId="77777777" w:rsidR="00F532CF" w:rsidRDefault="00000000">
            <w:pPr>
              <w:rPr>
                <w:rFonts w:ascii="Arial" w:hAnsi="Arial" w:cs="Arial"/>
                <w:color w:val="36363D"/>
              </w:rPr>
            </w:pPr>
            <w:r>
              <w:rPr>
                <w:rFonts w:ascii="Arial" w:hAnsi="Arial" w:cs="Arial"/>
                <w:color w:val="36363D"/>
              </w:rPr>
              <w:t>10.9</w:t>
            </w:r>
          </w:p>
        </w:tc>
      </w:tr>
      <w:tr w:rsidR="00F532CF" w14:paraId="31A4A54A" w14:textId="77777777">
        <w:tc>
          <w:tcPr>
            <w:tcW w:w="2160" w:type="dxa"/>
          </w:tcPr>
          <w:p w14:paraId="3CE2772D" w14:textId="77777777" w:rsidR="00F532CF" w:rsidRDefault="00F532CF">
            <w:pPr>
              <w:rPr>
                <w:rFonts w:ascii="Arial" w:hAnsi="Arial" w:cs="Arial"/>
                <w:color w:val="36363D"/>
              </w:rPr>
            </w:pPr>
          </w:p>
        </w:tc>
        <w:tc>
          <w:tcPr>
            <w:tcW w:w="2160" w:type="dxa"/>
          </w:tcPr>
          <w:p w14:paraId="5702DCB4" w14:textId="77777777" w:rsidR="00F532CF" w:rsidRDefault="00000000">
            <w:pPr>
              <w:rPr>
                <w:rFonts w:ascii="Arial" w:hAnsi="Arial" w:cs="Arial"/>
                <w:color w:val="36363D"/>
              </w:rPr>
            </w:pPr>
            <w:r>
              <w:rPr>
                <w:rFonts w:ascii="Arial" w:hAnsi="Arial" w:cs="Arial"/>
                <w:color w:val="36363D"/>
              </w:rPr>
              <w:t>No</w:t>
            </w:r>
          </w:p>
        </w:tc>
        <w:tc>
          <w:tcPr>
            <w:tcW w:w="2160" w:type="dxa"/>
          </w:tcPr>
          <w:p w14:paraId="23D9B9B0" w14:textId="77777777" w:rsidR="00F532CF" w:rsidRDefault="00000000">
            <w:pPr>
              <w:rPr>
                <w:rFonts w:ascii="Arial" w:hAnsi="Arial" w:cs="Arial"/>
                <w:color w:val="36363D"/>
              </w:rPr>
            </w:pPr>
            <w:r>
              <w:rPr>
                <w:rFonts w:ascii="Arial" w:hAnsi="Arial" w:cs="Arial"/>
                <w:color w:val="36363D"/>
              </w:rPr>
              <w:t>253</w:t>
            </w:r>
          </w:p>
        </w:tc>
        <w:tc>
          <w:tcPr>
            <w:tcW w:w="2160" w:type="dxa"/>
          </w:tcPr>
          <w:p w14:paraId="72B555AC" w14:textId="77777777" w:rsidR="00F532CF" w:rsidRDefault="00000000">
            <w:pPr>
              <w:rPr>
                <w:rFonts w:ascii="Arial" w:hAnsi="Arial" w:cs="Arial"/>
                <w:color w:val="36363D"/>
              </w:rPr>
            </w:pPr>
            <w:r>
              <w:rPr>
                <w:rFonts w:ascii="Arial" w:hAnsi="Arial" w:cs="Arial"/>
                <w:color w:val="36363D"/>
              </w:rPr>
              <w:t>89.1</w:t>
            </w:r>
          </w:p>
        </w:tc>
      </w:tr>
      <w:tr w:rsidR="00F532CF" w14:paraId="6168ED4E" w14:textId="77777777">
        <w:tc>
          <w:tcPr>
            <w:tcW w:w="2160" w:type="dxa"/>
          </w:tcPr>
          <w:p w14:paraId="1465E0D3" w14:textId="77777777" w:rsidR="00F532CF" w:rsidRDefault="00000000">
            <w:pPr>
              <w:rPr>
                <w:rFonts w:ascii="Arial" w:hAnsi="Arial" w:cs="Arial"/>
                <w:color w:val="36363D"/>
              </w:rPr>
            </w:pPr>
            <w:r>
              <w:rPr>
                <w:rFonts w:ascii="Arial" w:hAnsi="Arial" w:cs="Arial"/>
                <w:color w:val="36363D"/>
              </w:rPr>
              <w:lastRenderedPageBreak/>
              <w:t>Depression</w:t>
            </w:r>
          </w:p>
        </w:tc>
        <w:tc>
          <w:tcPr>
            <w:tcW w:w="2160" w:type="dxa"/>
          </w:tcPr>
          <w:p w14:paraId="236EC96F" w14:textId="77777777" w:rsidR="00F532CF" w:rsidRDefault="00000000">
            <w:pPr>
              <w:rPr>
                <w:rFonts w:ascii="Arial" w:hAnsi="Arial" w:cs="Arial"/>
                <w:color w:val="36363D"/>
              </w:rPr>
            </w:pPr>
            <w:r>
              <w:rPr>
                <w:rFonts w:ascii="Arial" w:hAnsi="Arial" w:cs="Arial"/>
                <w:color w:val="36363D"/>
              </w:rPr>
              <w:t>Yes</w:t>
            </w:r>
          </w:p>
        </w:tc>
        <w:tc>
          <w:tcPr>
            <w:tcW w:w="2160" w:type="dxa"/>
          </w:tcPr>
          <w:p w14:paraId="6C326570" w14:textId="77777777" w:rsidR="00F532CF" w:rsidRDefault="00000000">
            <w:pPr>
              <w:rPr>
                <w:rFonts w:ascii="Arial" w:hAnsi="Arial" w:cs="Arial"/>
                <w:color w:val="36363D"/>
              </w:rPr>
            </w:pPr>
            <w:r>
              <w:rPr>
                <w:rFonts w:ascii="Arial" w:hAnsi="Arial" w:cs="Arial"/>
                <w:color w:val="36363D"/>
              </w:rPr>
              <w:t>216</w:t>
            </w:r>
          </w:p>
        </w:tc>
        <w:tc>
          <w:tcPr>
            <w:tcW w:w="2160" w:type="dxa"/>
          </w:tcPr>
          <w:p w14:paraId="646A69C7" w14:textId="77777777" w:rsidR="00F532CF" w:rsidRDefault="00000000">
            <w:pPr>
              <w:rPr>
                <w:rFonts w:ascii="Arial" w:hAnsi="Arial" w:cs="Arial"/>
                <w:color w:val="36363D"/>
              </w:rPr>
            </w:pPr>
            <w:r>
              <w:rPr>
                <w:rFonts w:ascii="Arial" w:hAnsi="Arial" w:cs="Arial"/>
                <w:color w:val="36363D"/>
              </w:rPr>
              <w:t>76.1</w:t>
            </w:r>
          </w:p>
        </w:tc>
      </w:tr>
      <w:tr w:rsidR="00F532CF" w14:paraId="2248CE61" w14:textId="77777777">
        <w:tc>
          <w:tcPr>
            <w:tcW w:w="2160" w:type="dxa"/>
          </w:tcPr>
          <w:p w14:paraId="1164A666" w14:textId="77777777" w:rsidR="00F532CF" w:rsidRDefault="00F532CF">
            <w:pPr>
              <w:rPr>
                <w:rFonts w:ascii="Arial" w:hAnsi="Arial" w:cs="Arial"/>
                <w:color w:val="36363D"/>
              </w:rPr>
            </w:pPr>
          </w:p>
        </w:tc>
        <w:tc>
          <w:tcPr>
            <w:tcW w:w="2160" w:type="dxa"/>
          </w:tcPr>
          <w:p w14:paraId="5D506175" w14:textId="77777777" w:rsidR="00F532CF" w:rsidRDefault="00000000">
            <w:pPr>
              <w:rPr>
                <w:rFonts w:ascii="Arial" w:hAnsi="Arial" w:cs="Arial"/>
                <w:color w:val="36363D"/>
              </w:rPr>
            </w:pPr>
            <w:r>
              <w:rPr>
                <w:rFonts w:ascii="Arial" w:hAnsi="Arial" w:cs="Arial"/>
                <w:color w:val="36363D"/>
              </w:rPr>
              <w:t>No</w:t>
            </w:r>
          </w:p>
        </w:tc>
        <w:tc>
          <w:tcPr>
            <w:tcW w:w="2160" w:type="dxa"/>
          </w:tcPr>
          <w:p w14:paraId="6FB7AD80" w14:textId="77777777" w:rsidR="00F532CF" w:rsidRDefault="00000000">
            <w:pPr>
              <w:rPr>
                <w:rFonts w:ascii="Arial" w:hAnsi="Arial" w:cs="Arial"/>
                <w:color w:val="36363D"/>
              </w:rPr>
            </w:pPr>
            <w:r>
              <w:rPr>
                <w:rFonts w:ascii="Arial" w:hAnsi="Arial" w:cs="Arial"/>
                <w:color w:val="36363D"/>
              </w:rPr>
              <w:t>68</w:t>
            </w:r>
          </w:p>
        </w:tc>
        <w:tc>
          <w:tcPr>
            <w:tcW w:w="2160" w:type="dxa"/>
          </w:tcPr>
          <w:p w14:paraId="74880C32" w14:textId="77777777" w:rsidR="00F532CF" w:rsidRDefault="00000000">
            <w:pPr>
              <w:rPr>
                <w:rFonts w:ascii="Arial" w:hAnsi="Arial" w:cs="Arial"/>
                <w:color w:val="36363D"/>
              </w:rPr>
            </w:pPr>
            <w:r>
              <w:rPr>
                <w:rFonts w:ascii="Arial" w:hAnsi="Arial" w:cs="Arial"/>
                <w:color w:val="36363D"/>
              </w:rPr>
              <w:t>23.9</w:t>
            </w:r>
          </w:p>
        </w:tc>
      </w:tr>
      <w:tr w:rsidR="00F532CF" w14:paraId="2BC62C5E" w14:textId="77777777">
        <w:tc>
          <w:tcPr>
            <w:tcW w:w="2160" w:type="dxa"/>
          </w:tcPr>
          <w:p w14:paraId="5E222E96" w14:textId="77777777" w:rsidR="00F532CF" w:rsidRDefault="00000000">
            <w:pPr>
              <w:rPr>
                <w:rFonts w:ascii="Arial" w:hAnsi="Arial" w:cs="Arial"/>
                <w:color w:val="36363D"/>
              </w:rPr>
            </w:pPr>
            <w:r>
              <w:rPr>
                <w:rFonts w:ascii="Arial" w:hAnsi="Arial" w:cs="Arial"/>
                <w:color w:val="36363D"/>
              </w:rPr>
              <w:t>Sleep Disorders</w:t>
            </w:r>
          </w:p>
        </w:tc>
        <w:tc>
          <w:tcPr>
            <w:tcW w:w="2160" w:type="dxa"/>
          </w:tcPr>
          <w:p w14:paraId="6062180B" w14:textId="77777777" w:rsidR="00F532CF" w:rsidRDefault="00000000">
            <w:pPr>
              <w:rPr>
                <w:rFonts w:ascii="Arial" w:hAnsi="Arial" w:cs="Arial"/>
                <w:color w:val="36363D"/>
              </w:rPr>
            </w:pPr>
            <w:r>
              <w:rPr>
                <w:rFonts w:ascii="Arial" w:hAnsi="Arial" w:cs="Arial"/>
                <w:color w:val="36363D"/>
              </w:rPr>
              <w:t>Yes</w:t>
            </w:r>
          </w:p>
        </w:tc>
        <w:tc>
          <w:tcPr>
            <w:tcW w:w="2160" w:type="dxa"/>
          </w:tcPr>
          <w:p w14:paraId="2E4138E3" w14:textId="77777777" w:rsidR="00F532CF" w:rsidRDefault="00000000">
            <w:pPr>
              <w:rPr>
                <w:rFonts w:ascii="Arial" w:hAnsi="Arial" w:cs="Arial"/>
                <w:color w:val="36363D"/>
              </w:rPr>
            </w:pPr>
            <w:r>
              <w:rPr>
                <w:rFonts w:ascii="Arial" w:hAnsi="Arial" w:cs="Arial"/>
                <w:color w:val="36363D"/>
              </w:rPr>
              <w:t>195</w:t>
            </w:r>
          </w:p>
        </w:tc>
        <w:tc>
          <w:tcPr>
            <w:tcW w:w="2160" w:type="dxa"/>
          </w:tcPr>
          <w:p w14:paraId="17301C9B" w14:textId="77777777" w:rsidR="00F532CF" w:rsidRDefault="00000000">
            <w:pPr>
              <w:rPr>
                <w:rFonts w:ascii="Arial" w:hAnsi="Arial" w:cs="Arial"/>
                <w:color w:val="36363D"/>
              </w:rPr>
            </w:pPr>
            <w:r>
              <w:rPr>
                <w:rFonts w:ascii="Arial" w:hAnsi="Arial" w:cs="Arial"/>
                <w:color w:val="36363D"/>
              </w:rPr>
              <w:t>68.7</w:t>
            </w:r>
          </w:p>
        </w:tc>
      </w:tr>
      <w:tr w:rsidR="00F532CF" w14:paraId="7FA98AA4" w14:textId="77777777">
        <w:tc>
          <w:tcPr>
            <w:tcW w:w="2160" w:type="dxa"/>
          </w:tcPr>
          <w:p w14:paraId="6CA0E59E" w14:textId="77777777" w:rsidR="00F532CF" w:rsidRDefault="00F532CF">
            <w:pPr>
              <w:rPr>
                <w:rFonts w:ascii="Arial" w:hAnsi="Arial" w:cs="Arial"/>
                <w:color w:val="36363D"/>
              </w:rPr>
            </w:pPr>
          </w:p>
        </w:tc>
        <w:tc>
          <w:tcPr>
            <w:tcW w:w="2160" w:type="dxa"/>
          </w:tcPr>
          <w:p w14:paraId="7395C592" w14:textId="77777777" w:rsidR="00F532CF" w:rsidRDefault="00000000">
            <w:pPr>
              <w:rPr>
                <w:rFonts w:ascii="Arial" w:hAnsi="Arial" w:cs="Arial"/>
                <w:color w:val="36363D"/>
              </w:rPr>
            </w:pPr>
            <w:r>
              <w:rPr>
                <w:rFonts w:ascii="Arial" w:hAnsi="Arial" w:cs="Arial"/>
                <w:color w:val="36363D"/>
              </w:rPr>
              <w:t>No</w:t>
            </w:r>
          </w:p>
        </w:tc>
        <w:tc>
          <w:tcPr>
            <w:tcW w:w="2160" w:type="dxa"/>
          </w:tcPr>
          <w:p w14:paraId="53C976E3" w14:textId="77777777" w:rsidR="00F532CF" w:rsidRDefault="00000000">
            <w:pPr>
              <w:rPr>
                <w:rFonts w:ascii="Arial" w:hAnsi="Arial" w:cs="Arial"/>
                <w:color w:val="36363D"/>
              </w:rPr>
            </w:pPr>
            <w:r>
              <w:rPr>
                <w:rFonts w:ascii="Arial" w:hAnsi="Arial" w:cs="Arial"/>
                <w:color w:val="36363D"/>
              </w:rPr>
              <w:t>89</w:t>
            </w:r>
          </w:p>
        </w:tc>
        <w:tc>
          <w:tcPr>
            <w:tcW w:w="2160" w:type="dxa"/>
          </w:tcPr>
          <w:p w14:paraId="72E2BE40" w14:textId="77777777" w:rsidR="00F532CF" w:rsidRDefault="00000000">
            <w:pPr>
              <w:rPr>
                <w:rFonts w:ascii="Arial" w:hAnsi="Arial" w:cs="Arial"/>
                <w:color w:val="36363D"/>
              </w:rPr>
            </w:pPr>
            <w:r>
              <w:rPr>
                <w:rFonts w:ascii="Arial" w:hAnsi="Arial" w:cs="Arial"/>
                <w:color w:val="36363D"/>
              </w:rPr>
              <w:t>31.3</w:t>
            </w:r>
          </w:p>
        </w:tc>
      </w:tr>
    </w:tbl>
    <w:p w14:paraId="2638BD46" w14:textId="77777777" w:rsidR="00F532CF" w:rsidRDefault="00F532CF">
      <w:pPr>
        <w:rPr>
          <w:rFonts w:ascii="Arial" w:hAnsi="Arial" w:cs="Arial"/>
          <w:color w:val="36363D"/>
        </w:rPr>
      </w:pPr>
    </w:p>
    <w:p w14:paraId="69C1FE78" w14:textId="77777777" w:rsidR="00F532CF" w:rsidRDefault="00000000">
      <w:pPr>
        <w:jc w:val="both"/>
        <w:rPr>
          <w:rFonts w:ascii="Arial" w:hAnsi="Arial" w:cs="Arial"/>
          <w:b/>
          <w:bCs/>
          <w:color w:val="36363D"/>
        </w:rPr>
      </w:pPr>
      <w:r>
        <w:rPr>
          <w:rFonts w:ascii="Arial" w:hAnsi="Arial" w:cs="Arial"/>
          <w:b/>
          <w:bCs/>
          <w:color w:val="36363D"/>
        </w:rPr>
        <w:t>3. Knowledge and Perception of Obesity and Associated Comorbidities Among Adolescents in Delta State</w:t>
      </w:r>
    </w:p>
    <w:p w14:paraId="524C2BD7" w14:textId="77777777" w:rsidR="00F532CF" w:rsidRDefault="00000000">
      <w:pPr>
        <w:jc w:val="both"/>
        <w:rPr>
          <w:rFonts w:ascii="Arial" w:hAnsi="Arial" w:cs="Arial"/>
          <w:color w:val="36363D"/>
        </w:rPr>
      </w:pPr>
      <w:r>
        <w:rPr>
          <w:rFonts w:ascii="Arial" w:hAnsi="Arial" w:cs="Arial"/>
          <w:color w:val="36363D"/>
        </w:rPr>
        <w:t>Overall, 62.1% of adolescents (592/954) had good knowledge of obesity and its comorbidities, with urban students (60.7%) outperforming rural peers (53.2%). However, only 17.1% (163/954) demonstrated positive perceptions of obesity determinants—13.6% in urban and 3.5% in rural areas—highlighting a gap between knowledge and attitude, particularly in urban settings. Interestingly, despite lower knowledge, rural adolescents showed slightly better perception relative to their knowledge level, possibly reflecting cultural differences. Knowledge of obesity causes and control was low overall (6.9%), with 5.6% in urban areas and just 1.5% in rural areas.</w:t>
      </w:r>
    </w:p>
    <w:p w14:paraId="4F3AC6AC" w14:textId="77777777" w:rsidR="00F532CF" w:rsidRDefault="00000000">
      <w:pPr>
        <w:pStyle w:val="Heading1"/>
        <w:rPr>
          <w:rFonts w:ascii="Arial" w:hAnsi="Arial" w:cs="Arial"/>
          <w:color w:val="36363D"/>
          <w:sz w:val="22"/>
          <w:szCs w:val="22"/>
        </w:rPr>
      </w:pPr>
      <w:r>
        <w:rPr>
          <w:rFonts w:ascii="Arial" w:hAnsi="Arial" w:cs="Arial"/>
          <w:color w:val="36363D"/>
          <w:sz w:val="22"/>
          <w:szCs w:val="22"/>
        </w:rPr>
        <w:t>Table 3: Knowledge and Perception of Obesity and Associated Comorbidities Among Adolescents in Delta State</w:t>
      </w:r>
    </w:p>
    <w:tbl>
      <w:tblPr>
        <w:tblW w:w="0" w:type="auto"/>
        <w:tblLook w:val="04A0" w:firstRow="1" w:lastRow="0" w:firstColumn="1" w:lastColumn="0" w:noHBand="0" w:noVBand="1"/>
      </w:tblPr>
      <w:tblGrid>
        <w:gridCol w:w="1728"/>
        <w:gridCol w:w="1728"/>
        <w:gridCol w:w="1728"/>
        <w:gridCol w:w="1728"/>
        <w:gridCol w:w="1728"/>
      </w:tblGrid>
      <w:tr w:rsidR="00F532CF" w14:paraId="4B8E9CAC" w14:textId="77777777">
        <w:tc>
          <w:tcPr>
            <w:tcW w:w="1728" w:type="dxa"/>
          </w:tcPr>
          <w:p w14:paraId="1CE4A015" w14:textId="77777777" w:rsidR="00F532CF" w:rsidRDefault="00000000">
            <w:pPr>
              <w:rPr>
                <w:rFonts w:ascii="Arial" w:hAnsi="Arial" w:cs="Arial"/>
                <w:color w:val="36363D"/>
              </w:rPr>
            </w:pPr>
            <w:r>
              <w:rPr>
                <w:rFonts w:ascii="Arial" w:hAnsi="Arial" w:cs="Arial"/>
                <w:color w:val="36363D"/>
              </w:rPr>
              <w:t>Characteristic</w:t>
            </w:r>
          </w:p>
        </w:tc>
        <w:tc>
          <w:tcPr>
            <w:tcW w:w="1728" w:type="dxa"/>
          </w:tcPr>
          <w:p w14:paraId="09DE192D" w14:textId="77777777" w:rsidR="00F532CF" w:rsidRDefault="00000000">
            <w:pPr>
              <w:rPr>
                <w:rFonts w:ascii="Arial" w:hAnsi="Arial" w:cs="Arial"/>
                <w:color w:val="36363D"/>
              </w:rPr>
            </w:pPr>
            <w:r>
              <w:rPr>
                <w:rFonts w:ascii="Arial" w:hAnsi="Arial" w:cs="Arial"/>
                <w:color w:val="36363D"/>
              </w:rPr>
              <w:t>Group / Location</w:t>
            </w:r>
          </w:p>
        </w:tc>
        <w:tc>
          <w:tcPr>
            <w:tcW w:w="1728" w:type="dxa"/>
          </w:tcPr>
          <w:p w14:paraId="28789B21" w14:textId="77777777" w:rsidR="00F532CF" w:rsidRDefault="00000000">
            <w:pPr>
              <w:rPr>
                <w:rFonts w:ascii="Arial" w:hAnsi="Arial" w:cs="Arial"/>
                <w:color w:val="36363D"/>
              </w:rPr>
            </w:pPr>
            <w:r>
              <w:rPr>
                <w:rFonts w:ascii="Arial" w:hAnsi="Arial" w:cs="Arial"/>
                <w:color w:val="36363D"/>
              </w:rPr>
              <w:t>Sample Size (n)</w:t>
            </w:r>
          </w:p>
        </w:tc>
        <w:tc>
          <w:tcPr>
            <w:tcW w:w="1728" w:type="dxa"/>
          </w:tcPr>
          <w:p w14:paraId="35E41B47" w14:textId="77777777" w:rsidR="00F532CF" w:rsidRDefault="00000000">
            <w:pPr>
              <w:rPr>
                <w:rFonts w:ascii="Arial" w:hAnsi="Arial" w:cs="Arial"/>
                <w:color w:val="36363D"/>
              </w:rPr>
            </w:pPr>
            <w:r>
              <w:rPr>
                <w:rFonts w:ascii="Arial" w:hAnsi="Arial" w:cs="Arial"/>
                <w:color w:val="36363D"/>
              </w:rPr>
              <w:t>Good Knowledge / Positive Perception (n)</w:t>
            </w:r>
          </w:p>
        </w:tc>
        <w:tc>
          <w:tcPr>
            <w:tcW w:w="1728" w:type="dxa"/>
          </w:tcPr>
          <w:p w14:paraId="0AF747EA" w14:textId="77777777" w:rsidR="00F532CF" w:rsidRDefault="00000000">
            <w:pPr>
              <w:rPr>
                <w:rFonts w:ascii="Arial" w:hAnsi="Arial" w:cs="Arial"/>
                <w:color w:val="36363D"/>
              </w:rPr>
            </w:pPr>
            <w:r>
              <w:rPr>
                <w:rFonts w:ascii="Arial" w:hAnsi="Arial" w:cs="Arial"/>
                <w:color w:val="36363D"/>
              </w:rPr>
              <w:t>Poor Knowledge / Negative Perception (n)</w:t>
            </w:r>
          </w:p>
        </w:tc>
      </w:tr>
      <w:tr w:rsidR="00F532CF" w14:paraId="5B03E68A" w14:textId="77777777">
        <w:tc>
          <w:tcPr>
            <w:tcW w:w="1728" w:type="dxa"/>
          </w:tcPr>
          <w:p w14:paraId="391D42F5" w14:textId="77777777" w:rsidR="00F532CF" w:rsidRDefault="00000000">
            <w:pPr>
              <w:rPr>
                <w:rFonts w:ascii="Arial" w:hAnsi="Arial" w:cs="Arial"/>
                <w:color w:val="36363D"/>
              </w:rPr>
            </w:pPr>
            <w:r>
              <w:rPr>
                <w:rFonts w:ascii="Arial" w:hAnsi="Arial" w:cs="Arial"/>
                <w:color w:val="36363D"/>
              </w:rPr>
              <w:t>Knowledge of Obesity &amp; Comorbidities</w:t>
            </w:r>
          </w:p>
        </w:tc>
        <w:tc>
          <w:tcPr>
            <w:tcW w:w="1728" w:type="dxa"/>
          </w:tcPr>
          <w:p w14:paraId="329E8DFE" w14:textId="77777777" w:rsidR="00F532CF" w:rsidRDefault="00000000">
            <w:pPr>
              <w:rPr>
                <w:rFonts w:ascii="Arial" w:hAnsi="Arial" w:cs="Arial"/>
                <w:color w:val="36363D"/>
              </w:rPr>
            </w:pPr>
            <w:r>
              <w:rPr>
                <w:rFonts w:ascii="Arial" w:hAnsi="Arial" w:cs="Arial"/>
                <w:color w:val="36363D"/>
              </w:rPr>
              <w:t>Rural Adolescents</w:t>
            </w:r>
          </w:p>
        </w:tc>
        <w:tc>
          <w:tcPr>
            <w:tcW w:w="1728" w:type="dxa"/>
          </w:tcPr>
          <w:p w14:paraId="07BA0CB6" w14:textId="77777777" w:rsidR="00F532CF" w:rsidRDefault="00000000">
            <w:pPr>
              <w:rPr>
                <w:rFonts w:ascii="Arial" w:hAnsi="Arial" w:cs="Arial"/>
                <w:color w:val="36363D"/>
              </w:rPr>
            </w:pPr>
            <w:r>
              <w:rPr>
                <w:rFonts w:ascii="Arial" w:hAnsi="Arial" w:cs="Arial"/>
                <w:color w:val="36363D"/>
              </w:rPr>
              <w:t>284</w:t>
            </w:r>
          </w:p>
        </w:tc>
        <w:tc>
          <w:tcPr>
            <w:tcW w:w="1728" w:type="dxa"/>
          </w:tcPr>
          <w:p w14:paraId="078667E1" w14:textId="77777777" w:rsidR="00F532CF" w:rsidRDefault="00000000">
            <w:pPr>
              <w:rPr>
                <w:rFonts w:ascii="Arial" w:hAnsi="Arial" w:cs="Arial"/>
                <w:color w:val="36363D"/>
              </w:rPr>
            </w:pPr>
            <w:r>
              <w:rPr>
                <w:rFonts w:ascii="Arial" w:hAnsi="Arial" w:cs="Arial"/>
                <w:color w:val="36363D"/>
              </w:rPr>
              <w:t>151</w:t>
            </w:r>
          </w:p>
        </w:tc>
        <w:tc>
          <w:tcPr>
            <w:tcW w:w="1728" w:type="dxa"/>
          </w:tcPr>
          <w:p w14:paraId="4A4BDA56" w14:textId="77777777" w:rsidR="00F532CF" w:rsidRDefault="00000000">
            <w:pPr>
              <w:rPr>
                <w:rFonts w:ascii="Arial" w:hAnsi="Arial" w:cs="Arial"/>
                <w:color w:val="36363D"/>
              </w:rPr>
            </w:pPr>
            <w:r>
              <w:rPr>
                <w:rFonts w:ascii="Arial" w:hAnsi="Arial" w:cs="Arial"/>
                <w:color w:val="36363D"/>
              </w:rPr>
              <w:t>133</w:t>
            </w:r>
          </w:p>
        </w:tc>
      </w:tr>
      <w:tr w:rsidR="00F532CF" w14:paraId="6421DFB0" w14:textId="77777777">
        <w:tc>
          <w:tcPr>
            <w:tcW w:w="1728" w:type="dxa"/>
          </w:tcPr>
          <w:p w14:paraId="3FB0190B" w14:textId="77777777" w:rsidR="00F532CF" w:rsidRDefault="00F532CF">
            <w:pPr>
              <w:rPr>
                <w:rFonts w:ascii="Arial" w:hAnsi="Arial" w:cs="Arial"/>
                <w:color w:val="36363D"/>
              </w:rPr>
            </w:pPr>
          </w:p>
        </w:tc>
        <w:tc>
          <w:tcPr>
            <w:tcW w:w="1728" w:type="dxa"/>
          </w:tcPr>
          <w:p w14:paraId="61BD9DD3" w14:textId="77777777" w:rsidR="00F532CF" w:rsidRDefault="00000000">
            <w:pPr>
              <w:rPr>
                <w:rFonts w:ascii="Arial" w:hAnsi="Arial" w:cs="Arial"/>
                <w:color w:val="36363D"/>
              </w:rPr>
            </w:pPr>
            <w:r>
              <w:rPr>
                <w:rFonts w:ascii="Arial" w:hAnsi="Arial" w:cs="Arial"/>
                <w:color w:val="36363D"/>
              </w:rPr>
              <w:t>Urban Adolescents</w:t>
            </w:r>
          </w:p>
        </w:tc>
        <w:tc>
          <w:tcPr>
            <w:tcW w:w="1728" w:type="dxa"/>
          </w:tcPr>
          <w:p w14:paraId="425C97E5" w14:textId="77777777" w:rsidR="00F532CF" w:rsidRDefault="00000000">
            <w:pPr>
              <w:rPr>
                <w:rFonts w:ascii="Arial" w:hAnsi="Arial" w:cs="Arial"/>
                <w:color w:val="36363D"/>
              </w:rPr>
            </w:pPr>
            <w:r>
              <w:rPr>
                <w:rFonts w:ascii="Arial" w:hAnsi="Arial" w:cs="Arial"/>
                <w:color w:val="36363D"/>
              </w:rPr>
              <w:t>670</w:t>
            </w:r>
          </w:p>
        </w:tc>
        <w:tc>
          <w:tcPr>
            <w:tcW w:w="1728" w:type="dxa"/>
          </w:tcPr>
          <w:p w14:paraId="753C09C6" w14:textId="77777777" w:rsidR="00F532CF" w:rsidRDefault="00000000">
            <w:pPr>
              <w:rPr>
                <w:rFonts w:ascii="Arial" w:hAnsi="Arial" w:cs="Arial"/>
                <w:color w:val="36363D"/>
              </w:rPr>
            </w:pPr>
            <w:r>
              <w:rPr>
                <w:rFonts w:ascii="Arial" w:hAnsi="Arial" w:cs="Arial"/>
                <w:color w:val="36363D"/>
              </w:rPr>
              <w:t>407</w:t>
            </w:r>
          </w:p>
        </w:tc>
        <w:tc>
          <w:tcPr>
            <w:tcW w:w="1728" w:type="dxa"/>
          </w:tcPr>
          <w:p w14:paraId="1B4FEC1D" w14:textId="77777777" w:rsidR="00F532CF" w:rsidRDefault="00000000">
            <w:pPr>
              <w:rPr>
                <w:rFonts w:ascii="Arial" w:hAnsi="Arial" w:cs="Arial"/>
                <w:color w:val="36363D"/>
              </w:rPr>
            </w:pPr>
            <w:r>
              <w:rPr>
                <w:rFonts w:ascii="Arial" w:hAnsi="Arial" w:cs="Arial"/>
                <w:color w:val="36363D"/>
              </w:rPr>
              <w:t xml:space="preserve">263 </w:t>
            </w:r>
          </w:p>
        </w:tc>
      </w:tr>
      <w:tr w:rsidR="00F532CF" w14:paraId="5F3F2DDB" w14:textId="77777777">
        <w:tc>
          <w:tcPr>
            <w:tcW w:w="1728" w:type="dxa"/>
          </w:tcPr>
          <w:p w14:paraId="028F43E6" w14:textId="77777777" w:rsidR="00F532CF" w:rsidRDefault="00F532CF">
            <w:pPr>
              <w:rPr>
                <w:rFonts w:ascii="Arial" w:hAnsi="Arial" w:cs="Arial"/>
                <w:color w:val="36363D"/>
              </w:rPr>
            </w:pPr>
          </w:p>
        </w:tc>
        <w:tc>
          <w:tcPr>
            <w:tcW w:w="1728" w:type="dxa"/>
          </w:tcPr>
          <w:p w14:paraId="4D2C83AE" w14:textId="77777777" w:rsidR="00F532CF" w:rsidRDefault="00000000">
            <w:pPr>
              <w:rPr>
                <w:rFonts w:ascii="Arial" w:hAnsi="Arial" w:cs="Arial"/>
                <w:color w:val="36363D"/>
              </w:rPr>
            </w:pPr>
            <w:r>
              <w:rPr>
                <w:rFonts w:ascii="Arial" w:hAnsi="Arial" w:cs="Arial"/>
                <w:color w:val="36363D"/>
              </w:rPr>
              <w:t>All Adolescents</w:t>
            </w:r>
          </w:p>
        </w:tc>
        <w:tc>
          <w:tcPr>
            <w:tcW w:w="1728" w:type="dxa"/>
          </w:tcPr>
          <w:p w14:paraId="3FC47BBC" w14:textId="77777777" w:rsidR="00F532CF" w:rsidRDefault="00000000">
            <w:pPr>
              <w:rPr>
                <w:rFonts w:ascii="Arial" w:hAnsi="Arial" w:cs="Arial"/>
                <w:color w:val="36363D"/>
              </w:rPr>
            </w:pPr>
            <w:r>
              <w:rPr>
                <w:rFonts w:ascii="Arial" w:hAnsi="Arial" w:cs="Arial"/>
                <w:color w:val="36363D"/>
              </w:rPr>
              <w:t>954</w:t>
            </w:r>
          </w:p>
        </w:tc>
        <w:tc>
          <w:tcPr>
            <w:tcW w:w="1728" w:type="dxa"/>
          </w:tcPr>
          <w:p w14:paraId="6FCBBDC0" w14:textId="77777777" w:rsidR="00F532CF" w:rsidRDefault="00000000">
            <w:pPr>
              <w:rPr>
                <w:rFonts w:ascii="Arial" w:hAnsi="Arial" w:cs="Arial"/>
                <w:color w:val="36363D"/>
              </w:rPr>
            </w:pPr>
            <w:r>
              <w:rPr>
                <w:rFonts w:ascii="Arial" w:hAnsi="Arial" w:cs="Arial"/>
                <w:color w:val="36363D"/>
              </w:rPr>
              <w:t>592</w:t>
            </w:r>
          </w:p>
        </w:tc>
        <w:tc>
          <w:tcPr>
            <w:tcW w:w="1728" w:type="dxa"/>
          </w:tcPr>
          <w:p w14:paraId="763B6283" w14:textId="77777777" w:rsidR="00F532CF" w:rsidRDefault="00000000">
            <w:pPr>
              <w:rPr>
                <w:rFonts w:ascii="Arial" w:hAnsi="Arial" w:cs="Arial"/>
                <w:color w:val="36363D"/>
              </w:rPr>
            </w:pPr>
            <w:r>
              <w:rPr>
                <w:rFonts w:ascii="Arial" w:hAnsi="Arial" w:cs="Arial"/>
                <w:color w:val="36363D"/>
              </w:rPr>
              <w:t>392</w:t>
            </w:r>
          </w:p>
        </w:tc>
      </w:tr>
      <w:tr w:rsidR="00F532CF" w14:paraId="09643511" w14:textId="77777777">
        <w:tc>
          <w:tcPr>
            <w:tcW w:w="1728" w:type="dxa"/>
          </w:tcPr>
          <w:p w14:paraId="15CF048D" w14:textId="77777777" w:rsidR="00F532CF" w:rsidRDefault="00000000">
            <w:pPr>
              <w:rPr>
                <w:rFonts w:ascii="Arial" w:hAnsi="Arial" w:cs="Arial"/>
                <w:color w:val="36363D"/>
              </w:rPr>
            </w:pPr>
            <w:r>
              <w:rPr>
                <w:rFonts w:ascii="Arial" w:hAnsi="Arial" w:cs="Arial"/>
                <w:color w:val="36363D"/>
              </w:rPr>
              <w:t>Perception of Obesity Determinants</w:t>
            </w:r>
          </w:p>
        </w:tc>
        <w:tc>
          <w:tcPr>
            <w:tcW w:w="1728" w:type="dxa"/>
          </w:tcPr>
          <w:p w14:paraId="41EE4E78" w14:textId="77777777" w:rsidR="00F532CF" w:rsidRDefault="00000000">
            <w:pPr>
              <w:rPr>
                <w:rFonts w:ascii="Arial" w:hAnsi="Arial" w:cs="Arial"/>
                <w:color w:val="36363D"/>
              </w:rPr>
            </w:pPr>
            <w:r>
              <w:rPr>
                <w:rFonts w:ascii="Arial" w:hAnsi="Arial" w:cs="Arial"/>
                <w:color w:val="36363D"/>
              </w:rPr>
              <w:t>Rural Adolescents</w:t>
            </w:r>
          </w:p>
        </w:tc>
        <w:tc>
          <w:tcPr>
            <w:tcW w:w="1728" w:type="dxa"/>
          </w:tcPr>
          <w:p w14:paraId="6E4522BD" w14:textId="77777777" w:rsidR="00F532CF" w:rsidRDefault="00000000">
            <w:pPr>
              <w:rPr>
                <w:rFonts w:ascii="Arial" w:hAnsi="Arial" w:cs="Arial"/>
                <w:color w:val="36363D"/>
              </w:rPr>
            </w:pPr>
            <w:r>
              <w:rPr>
                <w:rFonts w:ascii="Arial" w:hAnsi="Arial" w:cs="Arial"/>
                <w:color w:val="36363D"/>
              </w:rPr>
              <w:t>284</w:t>
            </w:r>
          </w:p>
        </w:tc>
        <w:tc>
          <w:tcPr>
            <w:tcW w:w="1728" w:type="dxa"/>
          </w:tcPr>
          <w:p w14:paraId="6D52A1FF" w14:textId="77777777" w:rsidR="00F532CF" w:rsidRDefault="00000000">
            <w:pPr>
              <w:rPr>
                <w:rFonts w:ascii="Arial" w:hAnsi="Arial" w:cs="Arial"/>
                <w:color w:val="36363D"/>
              </w:rPr>
            </w:pPr>
            <w:r>
              <w:rPr>
                <w:rFonts w:ascii="Arial" w:hAnsi="Arial" w:cs="Arial"/>
                <w:color w:val="36363D"/>
              </w:rPr>
              <w:t>39</w:t>
            </w:r>
          </w:p>
        </w:tc>
        <w:tc>
          <w:tcPr>
            <w:tcW w:w="1728" w:type="dxa"/>
          </w:tcPr>
          <w:p w14:paraId="161D9EDD" w14:textId="77777777" w:rsidR="00F532CF" w:rsidRDefault="00000000">
            <w:pPr>
              <w:rPr>
                <w:rFonts w:ascii="Arial" w:hAnsi="Arial" w:cs="Arial"/>
                <w:color w:val="36363D"/>
              </w:rPr>
            </w:pPr>
            <w:r>
              <w:rPr>
                <w:rFonts w:ascii="Arial" w:hAnsi="Arial" w:cs="Arial"/>
                <w:color w:val="36363D"/>
              </w:rPr>
              <w:t>245</w:t>
            </w:r>
          </w:p>
        </w:tc>
      </w:tr>
      <w:tr w:rsidR="00F532CF" w14:paraId="1151C49A" w14:textId="77777777">
        <w:tc>
          <w:tcPr>
            <w:tcW w:w="1728" w:type="dxa"/>
          </w:tcPr>
          <w:p w14:paraId="64548A2A" w14:textId="77777777" w:rsidR="00F532CF" w:rsidRDefault="00F532CF">
            <w:pPr>
              <w:rPr>
                <w:rFonts w:ascii="Arial" w:hAnsi="Arial" w:cs="Arial"/>
                <w:color w:val="36363D"/>
              </w:rPr>
            </w:pPr>
          </w:p>
        </w:tc>
        <w:tc>
          <w:tcPr>
            <w:tcW w:w="1728" w:type="dxa"/>
          </w:tcPr>
          <w:p w14:paraId="1A4567EB" w14:textId="77777777" w:rsidR="00F532CF" w:rsidRDefault="00000000">
            <w:pPr>
              <w:rPr>
                <w:rFonts w:ascii="Arial" w:hAnsi="Arial" w:cs="Arial"/>
                <w:color w:val="36363D"/>
              </w:rPr>
            </w:pPr>
            <w:r>
              <w:rPr>
                <w:rFonts w:ascii="Arial" w:hAnsi="Arial" w:cs="Arial"/>
                <w:color w:val="36363D"/>
              </w:rPr>
              <w:t>Urban Adolescents</w:t>
            </w:r>
          </w:p>
        </w:tc>
        <w:tc>
          <w:tcPr>
            <w:tcW w:w="1728" w:type="dxa"/>
          </w:tcPr>
          <w:p w14:paraId="73B0631B" w14:textId="77777777" w:rsidR="00F532CF" w:rsidRDefault="00000000">
            <w:pPr>
              <w:rPr>
                <w:rFonts w:ascii="Arial" w:hAnsi="Arial" w:cs="Arial"/>
                <w:color w:val="36363D"/>
              </w:rPr>
            </w:pPr>
            <w:r>
              <w:rPr>
                <w:rFonts w:ascii="Arial" w:hAnsi="Arial" w:cs="Arial"/>
                <w:color w:val="36363D"/>
              </w:rPr>
              <w:t>670</w:t>
            </w:r>
          </w:p>
        </w:tc>
        <w:tc>
          <w:tcPr>
            <w:tcW w:w="1728" w:type="dxa"/>
          </w:tcPr>
          <w:p w14:paraId="50D7009D" w14:textId="77777777" w:rsidR="00F532CF" w:rsidRDefault="00000000">
            <w:pPr>
              <w:rPr>
                <w:rFonts w:ascii="Arial" w:hAnsi="Arial" w:cs="Arial"/>
                <w:color w:val="36363D"/>
              </w:rPr>
            </w:pPr>
            <w:r>
              <w:rPr>
                <w:rFonts w:ascii="Arial" w:hAnsi="Arial" w:cs="Arial"/>
                <w:color w:val="36363D"/>
              </w:rPr>
              <w:t>124</w:t>
            </w:r>
          </w:p>
        </w:tc>
        <w:tc>
          <w:tcPr>
            <w:tcW w:w="1728" w:type="dxa"/>
          </w:tcPr>
          <w:p w14:paraId="633F5FF9" w14:textId="77777777" w:rsidR="00F532CF" w:rsidRDefault="00000000">
            <w:pPr>
              <w:rPr>
                <w:rFonts w:ascii="Arial" w:hAnsi="Arial" w:cs="Arial"/>
                <w:color w:val="36363D"/>
              </w:rPr>
            </w:pPr>
            <w:r>
              <w:rPr>
                <w:rFonts w:ascii="Arial" w:hAnsi="Arial" w:cs="Arial"/>
                <w:color w:val="36363D"/>
              </w:rPr>
              <w:t>546</w:t>
            </w:r>
          </w:p>
        </w:tc>
      </w:tr>
      <w:tr w:rsidR="00F532CF" w14:paraId="46928E98" w14:textId="77777777">
        <w:tc>
          <w:tcPr>
            <w:tcW w:w="1728" w:type="dxa"/>
          </w:tcPr>
          <w:p w14:paraId="08F00611" w14:textId="77777777" w:rsidR="00F532CF" w:rsidRDefault="00F532CF">
            <w:pPr>
              <w:rPr>
                <w:rFonts w:ascii="Arial" w:hAnsi="Arial" w:cs="Arial"/>
                <w:color w:val="36363D"/>
              </w:rPr>
            </w:pPr>
          </w:p>
        </w:tc>
        <w:tc>
          <w:tcPr>
            <w:tcW w:w="1728" w:type="dxa"/>
          </w:tcPr>
          <w:p w14:paraId="7B255D8A" w14:textId="77777777" w:rsidR="00F532CF" w:rsidRDefault="00000000">
            <w:pPr>
              <w:rPr>
                <w:rFonts w:ascii="Arial" w:hAnsi="Arial" w:cs="Arial"/>
                <w:color w:val="36363D"/>
              </w:rPr>
            </w:pPr>
            <w:r>
              <w:rPr>
                <w:rFonts w:ascii="Arial" w:hAnsi="Arial" w:cs="Arial"/>
                <w:color w:val="36363D"/>
              </w:rPr>
              <w:t>All Adolescents</w:t>
            </w:r>
          </w:p>
        </w:tc>
        <w:tc>
          <w:tcPr>
            <w:tcW w:w="1728" w:type="dxa"/>
          </w:tcPr>
          <w:p w14:paraId="63826D25" w14:textId="77777777" w:rsidR="00F532CF" w:rsidRDefault="00000000">
            <w:pPr>
              <w:rPr>
                <w:rFonts w:ascii="Arial" w:hAnsi="Arial" w:cs="Arial"/>
                <w:color w:val="36363D"/>
              </w:rPr>
            </w:pPr>
            <w:r>
              <w:rPr>
                <w:rFonts w:ascii="Arial" w:hAnsi="Arial" w:cs="Arial"/>
                <w:color w:val="36363D"/>
              </w:rPr>
              <w:t>954</w:t>
            </w:r>
          </w:p>
        </w:tc>
        <w:tc>
          <w:tcPr>
            <w:tcW w:w="1728" w:type="dxa"/>
          </w:tcPr>
          <w:p w14:paraId="1DA20194" w14:textId="77777777" w:rsidR="00F532CF" w:rsidRDefault="00000000">
            <w:pPr>
              <w:rPr>
                <w:rFonts w:ascii="Arial" w:hAnsi="Arial" w:cs="Arial"/>
                <w:color w:val="36363D"/>
              </w:rPr>
            </w:pPr>
            <w:r>
              <w:rPr>
                <w:rFonts w:ascii="Arial" w:hAnsi="Arial" w:cs="Arial"/>
                <w:color w:val="36363D"/>
              </w:rPr>
              <w:t>163</w:t>
            </w:r>
          </w:p>
        </w:tc>
        <w:tc>
          <w:tcPr>
            <w:tcW w:w="1728" w:type="dxa"/>
          </w:tcPr>
          <w:p w14:paraId="6B235C23" w14:textId="77777777" w:rsidR="00F532CF" w:rsidRDefault="00000000">
            <w:pPr>
              <w:rPr>
                <w:rFonts w:ascii="Arial" w:hAnsi="Arial" w:cs="Arial"/>
                <w:color w:val="36363D"/>
              </w:rPr>
            </w:pPr>
            <w:r>
              <w:rPr>
                <w:rFonts w:ascii="Arial" w:hAnsi="Arial" w:cs="Arial"/>
                <w:color w:val="36363D"/>
              </w:rPr>
              <w:t>791</w:t>
            </w:r>
          </w:p>
        </w:tc>
      </w:tr>
      <w:tr w:rsidR="00F532CF" w14:paraId="56DE31B7" w14:textId="77777777">
        <w:tc>
          <w:tcPr>
            <w:tcW w:w="1728" w:type="dxa"/>
          </w:tcPr>
          <w:p w14:paraId="7F753C00" w14:textId="77777777" w:rsidR="00F532CF" w:rsidRDefault="00000000">
            <w:pPr>
              <w:rPr>
                <w:rFonts w:ascii="Arial" w:hAnsi="Arial" w:cs="Arial"/>
                <w:color w:val="36363D"/>
              </w:rPr>
            </w:pPr>
            <w:r>
              <w:rPr>
                <w:rFonts w:ascii="Arial" w:hAnsi="Arial" w:cs="Arial"/>
                <w:color w:val="36363D"/>
              </w:rPr>
              <w:lastRenderedPageBreak/>
              <w:t>Knowledge of Causes &amp; Control of Obesity</w:t>
            </w:r>
          </w:p>
        </w:tc>
        <w:tc>
          <w:tcPr>
            <w:tcW w:w="1728" w:type="dxa"/>
          </w:tcPr>
          <w:p w14:paraId="4F8BC396" w14:textId="77777777" w:rsidR="00F532CF" w:rsidRDefault="00000000">
            <w:pPr>
              <w:rPr>
                <w:rFonts w:ascii="Arial" w:hAnsi="Arial" w:cs="Arial"/>
                <w:color w:val="36363D"/>
              </w:rPr>
            </w:pPr>
            <w:r>
              <w:rPr>
                <w:rFonts w:ascii="Arial" w:hAnsi="Arial" w:cs="Arial"/>
                <w:color w:val="36363D"/>
              </w:rPr>
              <w:t>Rural Adolescents</w:t>
            </w:r>
          </w:p>
        </w:tc>
        <w:tc>
          <w:tcPr>
            <w:tcW w:w="1728" w:type="dxa"/>
          </w:tcPr>
          <w:p w14:paraId="3FDB276F" w14:textId="77777777" w:rsidR="00F532CF" w:rsidRDefault="00000000">
            <w:pPr>
              <w:rPr>
                <w:rFonts w:ascii="Arial" w:hAnsi="Arial" w:cs="Arial"/>
                <w:color w:val="36363D"/>
              </w:rPr>
            </w:pPr>
            <w:r>
              <w:rPr>
                <w:rFonts w:ascii="Arial" w:hAnsi="Arial" w:cs="Arial"/>
                <w:color w:val="36363D"/>
              </w:rPr>
              <w:t>284</w:t>
            </w:r>
          </w:p>
        </w:tc>
        <w:tc>
          <w:tcPr>
            <w:tcW w:w="1728" w:type="dxa"/>
          </w:tcPr>
          <w:p w14:paraId="5584B446" w14:textId="77777777" w:rsidR="00F532CF" w:rsidRDefault="00000000">
            <w:pPr>
              <w:rPr>
                <w:rFonts w:ascii="Arial" w:hAnsi="Arial" w:cs="Arial"/>
                <w:color w:val="36363D"/>
              </w:rPr>
            </w:pPr>
            <w:r>
              <w:rPr>
                <w:rFonts w:ascii="Arial" w:hAnsi="Arial" w:cs="Arial"/>
                <w:color w:val="36363D"/>
              </w:rPr>
              <w:t>14</w:t>
            </w:r>
          </w:p>
        </w:tc>
        <w:tc>
          <w:tcPr>
            <w:tcW w:w="1728" w:type="dxa"/>
          </w:tcPr>
          <w:p w14:paraId="5F04D14C" w14:textId="77777777" w:rsidR="00F532CF" w:rsidRDefault="00000000">
            <w:pPr>
              <w:rPr>
                <w:rFonts w:ascii="Arial" w:hAnsi="Arial" w:cs="Arial"/>
                <w:color w:val="36363D"/>
              </w:rPr>
            </w:pPr>
            <w:r>
              <w:rPr>
                <w:rFonts w:ascii="Arial" w:hAnsi="Arial" w:cs="Arial"/>
                <w:color w:val="36363D"/>
              </w:rPr>
              <w:t>270</w:t>
            </w:r>
          </w:p>
        </w:tc>
      </w:tr>
      <w:tr w:rsidR="00F532CF" w14:paraId="7E9E6C74" w14:textId="77777777">
        <w:tc>
          <w:tcPr>
            <w:tcW w:w="1728" w:type="dxa"/>
          </w:tcPr>
          <w:p w14:paraId="252622E8" w14:textId="77777777" w:rsidR="00F532CF" w:rsidRDefault="00F532CF">
            <w:pPr>
              <w:rPr>
                <w:rFonts w:ascii="Arial" w:hAnsi="Arial" w:cs="Arial"/>
                <w:color w:val="36363D"/>
              </w:rPr>
            </w:pPr>
          </w:p>
        </w:tc>
        <w:tc>
          <w:tcPr>
            <w:tcW w:w="1728" w:type="dxa"/>
          </w:tcPr>
          <w:p w14:paraId="4315E790" w14:textId="77777777" w:rsidR="00F532CF" w:rsidRDefault="00000000">
            <w:pPr>
              <w:rPr>
                <w:rFonts w:ascii="Arial" w:hAnsi="Arial" w:cs="Arial"/>
                <w:color w:val="36363D"/>
              </w:rPr>
            </w:pPr>
            <w:r>
              <w:rPr>
                <w:rFonts w:ascii="Arial" w:hAnsi="Arial" w:cs="Arial"/>
                <w:color w:val="36363D"/>
              </w:rPr>
              <w:t>Urban Adolescents</w:t>
            </w:r>
          </w:p>
        </w:tc>
        <w:tc>
          <w:tcPr>
            <w:tcW w:w="1728" w:type="dxa"/>
          </w:tcPr>
          <w:p w14:paraId="3A614B84" w14:textId="77777777" w:rsidR="00F532CF" w:rsidRDefault="00000000">
            <w:pPr>
              <w:rPr>
                <w:rFonts w:ascii="Arial" w:hAnsi="Arial" w:cs="Arial"/>
                <w:color w:val="36363D"/>
              </w:rPr>
            </w:pPr>
            <w:r>
              <w:rPr>
                <w:rFonts w:ascii="Arial" w:hAnsi="Arial" w:cs="Arial"/>
                <w:color w:val="36363D"/>
              </w:rPr>
              <w:t>670</w:t>
            </w:r>
          </w:p>
        </w:tc>
        <w:tc>
          <w:tcPr>
            <w:tcW w:w="1728" w:type="dxa"/>
          </w:tcPr>
          <w:p w14:paraId="419AD661" w14:textId="77777777" w:rsidR="00F532CF" w:rsidRDefault="00000000">
            <w:pPr>
              <w:rPr>
                <w:rFonts w:ascii="Arial" w:hAnsi="Arial" w:cs="Arial"/>
                <w:color w:val="36363D"/>
              </w:rPr>
            </w:pPr>
            <w:r>
              <w:rPr>
                <w:rFonts w:ascii="Arial" w:hAnsi="Arial" w:cs="Arial"/>
                <w:color w:val="36363D"/>
              </w:rPr>
              <w:t>53</w:t>
            </w:r>
          </w:p>
        </w:tc>
        <w:tc>
          <w:tcPr>
            <w:tcW w:w="1728" w:type="dxa"/>
          </w:tcPr>
          <w:p w14:paraId="6C1F0F64" w14:textId="77777777" w:rsidR="00F532CF" w:rsidRDefault="00000000">
            <w:pPr>
              <w:rPr>
                <w:rFonts w:ascii="Arial" w:hAnsi="Arial" w:cs="Arial"/>
                <w:color w:val="36363D"/>
              </w:rPr>
            </w:pPr>
            <w:r>
              <w:rPr>
                <w:rFonts w:ascii="Arial" w:hAnsi="Arial" w:cs="Arial"/>
                <w:color w:val="36363D"/>
              </w:rPr>
              <w:t>617</w:t>
            </w:r>
          </w:p>
        </w:tc>
      </w:tr>
      <w:tr w:rsidR="00F532CF" w14:paraId="5339D728" w14:textId="77777777">
        <w:tc>
          <w:tcPr>
            <w:tcW w:w="1728" w:type="dxa"/>
          </w:tcPr>
          <w:p w14:paraId="1EB3AB88" w14:textId="77777777" w:rsidR="00F532CF" w:rsidRDefault="00F532CF">
            <w:pPr>
              <w:rPr>
                <w:rFonts w:ascii="Arial" w:hAnsi="Arial" w:cs="Arial"/>
                <w:color w:val="36363D"/>
              </w:rPr>
            </w:pPr>
          </w:p>
        </w:tc>
        <w:tc>
          <w:tcPr>
            <w:tcW w:w="1728" w:type="dxa"/>
          </w:tcPr>
          <w:p w14:paraId="6DC850F4" w14:textId="77777777" w:rsidR="00F532CF" w:rsidRDefault="00000000">
            <w:pPr>
              <w:rPr>
                <w:rFonts w:ascii="Arial" w:hAnsi="Arial" w:cs="Arial"/>
                <w:color w:val="36363D"/>
              </w:rPr>
            </w:pPr>
            <w:r>
              <w:rPr>
                <w:rFonts w:ascii="Arial" w:hAnsi="Arial" w:cs="Arial"/>
                <w:color w:val="36363D"/>
              </w:rPr>
              <w:t>All Adolescents</w:t>
            </w:r>
          </w:p>
        </w:tc>
        <w:tc>
          <w:tcPr>
            <w:tcW w:w="1728" w:type="dxa"/>
          </w:tcPr>
          <w:p w14:paraId="38D68499" w14:textId="77777777" w:rsidR="00F532CF" w:rsidRDefault="00000000">
            <w:pPr>
              <w:rPr>
                <w:rFonts w:ascii="Arial" w:hAnsi="Arial" w:cs="Arial"/>
                <w:color w:val="36363D"/>
              </w:rPr>
            </w:pPr>
            <w:r>
              <w:rPr>
                <w:rFonts w:ascii="Arial" w:hAnsi="Arial" w:cs="Arial"/>
                <w:color w:val="36363D"/>
              </w:rPr>
              <w:t>954</w:t>
            </w:r>
          </w:p>
        </w:tc>
        <w:tc>
          <w:tcPr>
            <w:tcW w:w="1728" w:type="dxa"/>
          </w:tcPr>
          <w:p w14:paraId="18A9A10D" w14:textId="77777777" w:rsidR="00F532CF" w:rsidRDefault="00000000">
            <w:pPr>
              <w:rPr>
                <w:rFonts w:ascii="Arial" w:hAnsi="Arial" w:cs="Arial"/>
                <w:color w:val="36363D"/>
              </w:rPr>
            </w:pPr>
            <w:r>
              <w:rPr>
                <w:rFonts w:ascii="Arial" w:hAnsi="Arial" w:cs="Arial"/>
                <w:color w:val="36363D"/>
              </w:rPr>
              <w:t>66</w:t>
            </w:r>
          </w:p>
        </w:tc>
        <w:tc>
          <w:tcPr>
            <w:tcW w:w="1728" w:type="dxa"/>
          </w:tcPr>
          <w:p w14:paraId="3E941D6E" w14:textId="77777777" w:rsidR="00F532CF" w:rsidRDefault="00000000">
            <w:pPr>
              <w:rPr>
                <w:rFonts w:ascii="Arial" w:hAnsi="Arial" w:cs="Arial"/>
                <w:color w:val="36363D"/>
              </w:rPr>
            </w:pPr>
            <w:r>
              <w:rPr>
                <w:rFonts w:ascii="Arial" w:hAnsi="Arial" w:cs="Arial"/>
                <w:color w:val="36363D"/>
              </w:rPr>
              <w:t>888</w:t>
            </w:r>
          </w:p>
        </w:tc>
      </w:tr>
    </w:tbl>
    <w:p w14:paraId="6CFFFD55" w14:textId="77777777" w:rsidR="00F532CF" w:rsidRDefault="00000000">
      <w:pPr>
        <w:pStyle w:val="Heading1"/>
        <w:jc w:val="both"/>
        <w:rPr>
          <w:rFonts w:ascii="Arial" w:hAnsi="Arial" w:cs="Arial"/>
          <w:color w:val="36363D"/>
          <w:sz w:val="22"/>
          <w:szCs w:val="22"/>
        </w:rPr>
      </w:pPr>
      <w:r>
        <w:rPr>
          <w:rFonts w:ascii="Arial" w:hAnsi="Arial" w:cs="Arial"/>
          <w:color w:val="36363D"/>
          <w:sz w:val="22"/>
          <w:szCs w:val="22"/>
        </w:rPr>
        <w:t>4. Relationship Between Location and Knowledge/Perception of Obesity Causes and Determinants Among Adolescents in Delta State, Nigeria</w:t>
      </w:r>
    </w:p>
    <w:p w14:paraId="33A6A3FC" w14:textId="77777777" w:rsidR="00F532CF" w:rsidRDefault="00000000">
      <w:pPr>
        <w:jc w:val="both"/>
        <w:rPr>
          <w:rFonts w:ascii="Arial" w:hAnsi="Arial" w:cs="Arial"/>
          <w:color w:val="36363D"/>
        </w:rPr>
      </w:pPr>
      <w:r>
        <w:rPr>
          <w:rFonts w:ascii="Arial" w:hAnsi="Arial" w:cs="Arial"/>
          <w:color w:val="36363D"/>
        </w:rPr>
        <w:t>Statistically significant differences (p &lt; 0.05) were found between rural and urban respondents regarding knowledge and perception. Good knowledge of obesity causes and control was reported by 44.0% of rural students and 18.5% of urban students, while poor knowledge was more prevalent among urban adolescents (28.6%) than rural (8.8%). Notably, 17.2% of rural adolescents showed a positive perception of obesity determinants, while none (0.0%) of the urban adolescents did. These disparities were statistically supported by high Chi-square values (χ² = 196.214 for knowledge; χ² = 921.859 for perception), indicating a strong association between location and both knowledge and perception levels.</w:t>
      </w:r>
    </w:p>
    <w:p w14:paraId="1AEDC900" w14:textId="77777777" w:rsidR="00F532CF" w:rsidRDefault="00000000">
      <w:pPr>
        <w:pStyle w:val="Heading1"/>
        <w:rPr>
          <w:rFonts w:ascii="Arial" w:hAnsi="Arial" w:cs="Arial"/>
          <w:color w:val="36363D"/>
          <w:sz w:val="22"/>
          <w:szCs w:val="22"/>
        </w:rPr>
      </w:pPr>
      <w:r>
        <w:rPr>
          <w:rFonts w:ascii="Arial" w:hAnsi="Arial" w:cs="Arial"/>
          <w:color w:val="36363D"/>
          <w:sz w:val="22"/>
          <w:szCs w:val="22"/>
        </w:rPr>
        <w:t>Table 4: Relationship Between Location and Knowledge/Perception of Obesity Causes and Determinants Among Adolescents in Delta State, Nigeria (n = 954)</w:t>
      </w:r>
    </w:p>
    <w:tbl>
      <w:tblPr>
        <w:tblW w:w="0" w:type="auto"/>
        <w:tblLook w:val="04A0" w:firstRow="1" w:lastRow="0" w:firstColumn="1" w:lastColumn="0" w:noHBand="0" w:noVBand="1"/>
      </w:tblPr>
      <w:tblGrid>
        <w:gridCol w:w="1525"/>
        <w:gridCol w:w="1305"/>
        <w:gridCol w:w="1199"/>
        <w:gridCol w:w="1202"/>
        <w:gridCol w:w="1203"/>
        <w:gridCol w:w="1217"/>
        <w:gridCol w:w="1205"/>
      </w:tblGrid>
      <w:tr w:rsidR="00F532CF" w14:paraId="65164D49" w14:textId="77777777">
        <w:tc>
          <w:tcPr>
            <w:tcW w:w="1234" w:type="dxa"/>
          </w:tcPr>
          <w:p w14:paraId="2F44BF4C" w14:textId="77777777" w:rsidR="00F532CF" w:rsidRDefault="00000000">
            <w:pPr>
              <w:rPr>
                <w:rFonts w:ascii="Arial" w:hAnsi="Arial" w:cs="Arial"/>
                <w:color w:val="36363D"/>
              </w:rPr>
            </w:pPr>
            <w:r>
              <w:rPr>
                <w:rFonts w:ascii="Arial" w:hAnsi="Arial" w:cs="Arial"/>
                <w:color w:val="36363D"/>
              </w:rPr>
              <w:t>Variable</w:t>
            </w:r>
          </w:p>
        </w:tc>
        <w:tc>
          <w:tcPr>
            <w:tcW w:w="1234" w:type="dxa"/>
          </w:tcPr>
          <w:p w14:paraId="7B6B8638" w14:textId="77777777" w:rsidR="00F532CF" w:rsidRDefault="00000000">
            <w:pPr>
              <w:rPr>
                <w:rFonts w:ascii="Arial" w:hAnsi="Arial" w:cs="Arial"/>
                <w:color w:val="36363D"/>
              </w:rPr>
            </w:pPr>
            <w:r>
              <w:rPr>
                <w:rFonts w:ascii="Arial" w:hAnsi="Arial" w:cs="Arial"/>
                <w:color w:val="36363D"/>
              </w:rPr>
              <w:t>Response Category</w:t>
            </w:r>
          </w:p>
        </w:tc>
        <w:tc>
          <w:tcPr>
            <w:tcW w:w="1234" w:type="dxa"/>
          </w:tcPr>
          <w:p w14:paraId="67091AB6" w14:textId="77777777" w:rsidR="00F532CF" w:rsidRDefault="00000000">
            <w:pPr>
              <w:rPr>
                <w:rFonts w:ascii="Arial" w:hAnsi="Arial" w:cs="Arial"/>
                <w:color w:val="36363D"/>
              </w:rPr>
            </w:pPr>
            <w:r>
              <w:rPr>
                <w:rFonts w:ascii="Arial" w:hAnsi="Arial" w:cs="Arial"/>
                <w:color w:val="36363D"/>
              </w:rPr>
              <w:t>Rural n (%)</w:t>
            </w:r>
          </w:p>
        </w:tc>
        <w:tc>
          <w:tcPr>
            <w:tcW w:w="1234" w:type="dxa"/>
          </w:tcPr>
          <w:p w14:paraId="6352A86F" w14:textId="77777777" w:rsidR="00F532CF" w:rsidRDefault="00000000">
            <w:pPr>
              <w:rPr>
                <w:rFonts w:ascii="Arial" w:hAnsi="Arial" w:cs="Arial"/>
                <w:color w:val="36363D"/>
              </w:rPr>
            </w:pPr>
            <w:r>
              <w:rPr>
                <w:rFonts w:ascii="Arial" w:hAnsi="Arial" w:cs="Arial"/>
                <w:color w:val="36363D"/>
              </w:rPr>
              <w:t>Urban n (%)</w:t>
            </w:r>
          </w:p>
        </w:tc>
        <w:tc>
          <w:tcPr>
            <w:tcW w:w="1234" w:type="dxa"/>
          </w:tcPr>
          <w:p w14:paraId="75148EE0" w14:textId="77777777" w:rsidR="00F532CF" w:rsidRDefault="00000000">
            <w:pPr>
              <w:rPr>
                <w:rFonts w:ascii="Arial" w:hAnsi="Arial" w:cs="Arial"/>
                <w:color w:val="36363D"/>
              </w:rPr>
            </w:pPr>
            <w:r>
              <w:rPr>
                <w:rFonts w:ascii="Arial" w:hAnsi="Arial" w:cs="Arial"/>
                <w:color w:val="36363D"/>
              </w:rPr>
              <w:t>Total n (%)</w:t>
            </w:r>
          </w:p>
        </w:tc>
        <w:tc>
          <w:tcPr>
            <w:tcW w:w="1234" w:type="dxa"/>
          </w:tcPr>
          <w:p w14:paraId="30BA1E70" w14:textId="77777777" w:rsidR="00F532CF" w:rsidRDefault="00000000">
            <w:pPr>
              <w:rPr>
                <w:rFonts w:ascii="Arial" w:hAnsi="Arial" w:cs="Arial"/>
                <w:color w:val="36363D"/>
              </w:rPr>
            </w:pPr>
            <w:r>
              <w:rPr>
                <w:rFonts w:ascii="Arial" w:hAnsi="Arial" w:cs="Arial"/>
                <w:color w:val="36363D"/>
              </w:rPr>
              <w:t>Chi-Square (χ²)</w:t>
            </w:r>
          </w:p>
        </w:tc>
        <w:tc>
          <w:tcPr>
            <w:tcW w:w="1234" w:type="dxa"/>
          </w:tcPr>
          <w:p w14:paraId="6F2E7A4A" w14:textId="77777777" w:rsidR="00F532CF" w:rsidRDefault="00000000">
            <w:pPr>
              <w:rPr>
                <w:rFonts w:ascii="Arial" w:hAnsi="Arial" w:cs="Arial"/>
                <w:color w:val="36363D"/>
              </w:rPr>
            </w:pPr>
            <w:r>
              <w:rPr>
                <w:rFonts w:ascii="Arial" w:hAnsi="Arial" w:cs="Arial"/>
                <w:color w:val="36363D"/>
              </w:rPr>
              <w:t>P-value</w:t>
            </w:r>
          </w:p>
        </w:tc>
      </w:tr>
      <w:tr w:rsidR="00F532CF" w14:paraId="4DD82402" w14:textId="77777777">
        <w:tc>
          <w:tcPr>
            <w:tcW w:w="1234" w:type="dxa"/>
          </w:tcPr>
          <w:p w14:paraId="239FD2A5" w14:textId="77777777" w:rsidR="00F532CF" w:rsidRDefault="00000000">
            <w:pPr>
              <w:rPr>
                <w:rFonts w:ascii="Arial" w:hAnsi="Arial" w:cs="Arial"/>
                <w:color w:val="36363D"/>
              </w:rPr>
            </w:pPr>
            <w:r>
              <w:rPr>
                <w:rFonts w:ascii="Arial" w:hAnsi="Arial" w:cs="Arial"/>
                <w:color w:val="36363D"/>
              </w:rPr>
              <w:t>Knowledge of Causes and Control of Obesity</w:t>
            </w:r>
          </w:p>
        </w:tc>
        <w:tc>
          <w:tcPr>
            <w:tcW w:w="1234" w:type="dxa"/>
          </w:tcPr>
          <w:p w14:paraId="4560D7B6" w14:textId="77777777" w:rsidR="00F532CF" w:rsidRDefault="00000000">
            <w:pPr>
              <w:rPr>
                <w:rFonts w:ascii="Arial" w:hAnsi="Arial" w:cs="Arial"/>
                <w:color w:val="36363D"/>
              </w:rPr>
            </w:pPr>
            <w:r>
              <w:rPr>
                <w:rFonts w:ascii="Arial" w:hAnsi="Arial" w:cs="Arial"/>
                <w:color w:val="36363D"/>
              </w:rPr>
              <w:t>Good Knowledge</w:t>
            </w:r>
          </w:p>
        </w:tc>
        <w:tc>
          <w:tcPr>
            <w:tcW w:w="1234" w:type="dxa"/>
          </w:tcPr>
          <w:p w14:paraId="2F403DCE" w14:textId="77777777" w:rsidR="00F532CF" w:rsidRDefault="00000000">
            <w:pPr>
              <w:rPr>
                <w:rFonts w:ascii="Arial" w:hAnsi="Arial" w:cs="Arial"/>
                <w:color w:val="36363D"/>
              </w:rPr>
            </w:pPr>
            <w:r>
              <w:rPr>
                <w:rFonts w:ascii="Arial" w:hAnsi="Arial" w:cs="Arial"/>
                <w:color w:val="36363D"/>
              </w:rPr>
              <w:t>420 (44.0)</w:t>
            </w:r>
          </w:p>
        </w:tc>
        <w:tc>
          <w:tcPr>
            <w:tcW w:w="1234" w:type="dxa"/>
          </w:tcPr>
          <w:p w14:paraId="4E8FD5C3" w14:textId="77777777" w:rsidR="00F532CF" w:rsidRDefault="00000000">
            <w:pPr>
              <w:rPr>
                <w:rFonts w:ascii="Arial" w:hAnsi="Arial" w:cs="Arial"/>
                <w:color w:val="36363D"/>
              </w:rPr>
            </w:pPr>
            <w:r>
              <w:rPr>
                <w:rFonts w:ascii="Arial" w:hAnsi="Arial" w:cs="Arial"/>
                <w:color w:val="36363D"/>
              </w:rPr>
              <w:t>177 (18.5)</w:t>
            </w:r>
          </w:p>
        </w:tc>
        <w:tc>
          <w:tcPr>
            <w:tcW w:w="1234" w:type="dxa"/>
          </w:tcPr>
          <w:p w14:paraId="7F087014" w14:textId="77777777" w:rsidR="00F532CF" w:rsidRDefault="00000000">
            <w:pPr>
              <w:rPr>
                <w:rFonts w:ascii="Arial" w:hAnsi="Arial" w:cs="Arial"/>
                <w:color w:val="36363D"/>
              </w:rPr>
            </w:pPr>
            <w:r>
              <w:rPr>
                <w:rFonts w:ascii="Arial" w:hAnsi="Arial" w:cs="Arial"/>
                <w:color w:val="36363D"/>
              </w:rPr>
              <w:t>597 (62.5)</w:t>
            </w:r>
          </w:p>
        </w:tc>
        <w:tc>
          <w:tcPr>
            <w:tcW w:w="1234" w:type="dxa"/>
          </w:tcPr>
          <w:p w14:paraId="01C0B218" w14:textId="77777777" w:rsidR="00F532CF" w:rsidRDefault="00000000">
            <w:pPr>
              <w:rPr>
                <w:rFonts w:ascii="Arial" w:hAnsi="Arial" w:cs="Arial"/>
                <w:color w:val="36363D"/>
              </w:rPr>
            </w:pPr>
            <w:r>
              <w:rPr>
                <w:rFonts w:ascii="Arial" w:hAnsi="Arial" w:cs="Arial"/>
                <w:color w:val="36363D"/>
              </w:rPr>
              <w:t>196.214</w:t>
            </w:r>
          </w:p>
        </w:tc>
        <w:tc>
          <w:tcPr>
            <w:tcW w:w="1234" w:type="dxa"/>
          </w:tcPr>
          <w:p w14:paraId="587CFBE3" w14:textId="77777777" w:rsidR="00F532CF" w:rsidRDefault="00000000">
            <w:pPr>
              <w:rPr>
                <w:rFonts w:ascii="Arial" w:hAnsi="Arial" w:cs="Arial"/>
                <w:color w:val="36363D"/>
              </w:rPr>
            </w:pPr>
            <w:r>
              <w:rPr>
                <w:rFonts w:ascii="Arial" w:hAnsi="Arial" w:cs="Arial"/>
                <w:color w:val="36363D"/>
              </w:rPr>
              <w:t>0.000*</w:t>
            </w:r>
          </w:p>
        </w:tc>
      </w:tr>
      <w:tr w:rsidR="00F532CF" w14:paraId="6C56B917" w14:textId="77777777">
        <w:tc>
          <w:tcPr>
            <w:tcW w:w="1234" w:type="dxa"/>
          </w:tcPr>
          <w:p w14:paraId="77EA4AD2" w14:textId="77777777" w:rsidR="00F532CF" w:rsidRDefault="00F532CF">
            <w:pPr>
              <w:rPr>
                <w:rFonts w:ascii="Arial" w:hAnsi="Arial" w:cs="Arial"/>
                <w:color w:val="36363D"/>
              </w:rPr>
            </w:pPr>
          </w:p>
        </w:tc>
        <w:tc>
          <w:tcPr>
            <w:tcW w:w="1234" w:type="dxa"/>
          </w:tcPr>
          <w:p w14:paraId="72456248" w14:textId="77777777" w:rsidR="00F532CF" w:rsidRDefault="00000000">
            <w:pPr>
              <w:rPr>
                <w:rFonts w:ascii="Arial" w:hAnsi="Arial" w:cs="Arial"/>
                <w:color w:val="36363D"/>
              </w:rPr>
            </w:pPr>
            <w:r>
              <w:rPr>
                <w:rFonts w:ascii="Arial" w:hAnsi="Arial" w:cs="Arial"/>
                <w:color w:val="36363D"/>
              </w:rPr>
              <w:t>Poor Knowledge</w:t>
            </w:r>
          </w:p>
        </w:tc>
        <w:tc>
          <w:tcPr>
            <w:tcW w:w="1234" w:type="dxa"/>
          </w:tcPr>
          <w:p w14:paraId="6AD85811" w14:textId="77777777" w:rsidR="00F532CF" w:rsidRDefault="00000000">
            <w:pPr>
              <w:rPr>
                <w:rFonts w:ascii="Arial" w:hAnsi="Arial" w:cs="Arial"/>
                <w:color w:val="36363D"/>
              </w:rPr>
            </w:pPr>
            <w:r>
              <w:rPr>
                <w:rFonts w:ascii="Arial" w:hAnsi="Arial" w:cs="Arial"/>
                <w:color w:val="36363D"/>
              </w:rPr>
              <w:t>84 (8.8)</w:t>
            </w:r>
          </w:p>
        </w:tc>
        <w:tc>
          <w:tcPr>
            <w:tcW w:w="1234" w:type="dxa"/>
          </w:tcPr>
          <w:p w14:paraId="08B78462" w14:textId="77777777" w:rsidR="00F532CF" w:rsidRDefault="00000000">
            <w:pPr>
              <w:rPr>
                <w:rFonts w:ascii="Arial" w:hAnsi="Arial" w:cs="Arial"/>
                <w:color w:val="36363D"/>
              </w:rPr>
            </w:pPr>
            <w:r>
              <w:rPr>
                <w:rFonts w:ascii="Arial" w:hAnsi="Arial" w:cs="Arial"/>
                <w:color w:val="36363D"/>
              </w:rPr>
              <w:t>273 (28.6)</w:t>
            </w:r>
          </w:p>
        </w:tc>
        <w:tc>
          <w:tcPr>
            <w:tcW w:w="1234" w:type="dxa"/>
          </w:tcPr>
          <w:p w14:paraId="035E4EFD" w14:textId="77777777" w:rsidR="00F532CF" w:rsidRDefault="00000000">
            <w:pPr>
              <w:rPr>
                <w:rFonts w:ascii="Arial" w:hAnsi="Arial" w:cs="Arial"/>
                <w:color w:val="36363D"/>
              </w:rPr>
            </w:pPr>
            <w:r>
              <w:rPr>
                <w:rFonts w:ascii="Arial" w:hAnsi="Arial" w:cs="Arial"/>
                <w:color w:val="36363D"/>
              </w:rPr>
              <w:t>357 (37.4)</w:t>
            </w:r>
          </w:p>
        </w:tc>
        <w:tc>
          <w:tcPr>
            <w:tcW w:w="1234" w:type="dxa"/>
          </w:tcPr>
          <w:p w14:paraId="5408F9E7" w14:textId="77777777" w:rsidR="00F532CF" w:rsidRDefault="00F532CF">
            <w:pPr>
              <w:rPr>
                <w:rFonts w:ascii="Arial" w:hAnsi="Arial" w:cs="Arial"/>
                <w:color w:val="36363D"/>
              </w:rPr>
            </w:pPr>
          </w:p>
        </w:tc>
        <w:tc>
          <w:tcPr>
            <w:tcW w:w="1234" w:type="dxa"/>
          </w:tcPr>
          <w:p w14:paraId="77680362" w14:textId="77777777" w:rsidR="00F532CF" w:rsidRDefault="00F532CF">
            <w:pPr>
              <w:rPr>
                <w:rFonts w:ascii="Arial" w:hAnsi="Arial" w:cs="Arial"/>
                <w:color w:val="36363D"/>
              </w:rPr>
            </w:pPr>
          </w:p>
        </w:tc>
      </w:tr>
      <w:tr w:rsidR="00F532CF" w14:paraId="75E7C5DE" w14:textId="77777777">
        <w:tc>
          <w:tcPr>
            <w:tcW w:w="1234" w:type="dxa"/>
          </w:tcPr>
          <w:p w14:paraId="5607962C" w14:textId="77777777" w:rsidR="00F532CF" w:rsidRDefault="00000000">
            <w:pPr>
              <w:rPr>
                <w:rFonts w:ascii="Arial" w:hAnsi="Arial" w:cs="Arial"/>
                <w:color w:val="36363D"/>
              </w:rPr>
            </w:pPr>
            <w:r>
              <w:rPr>
                <w:rFonts w:ascii="Arial" w:hAnsi="Arial" w:cs="Arial"/>
                <w:color w:val="36363D"/>
              </w:rPr>
              <w:t>Perception of Determinants of Obesity</w:t>
            </w:r>
          </w:p>
        </w:tc>
        <w:tc>
          <w:tcPr>
            <w:tcW w:w="1234" w:type="dxa"/>
          </w:tcPr>
          <w:p w14:paraId="7C1908B2" w14:textId="77777777" w:rsidR="00F532CF" w:rsidRDefault="00000000">
            <w:pPr>
              <w:rPr>
                <w:rFonts w:ascii="Arial" w:hAnsi="Arial" w:cs="Arial"/>
                <w:color w:val="36363D"/>
              </w:rPr>
            </w:pPr>
            <w:r>
              <w:rPr>
                <w:rFonts w:ascii="Arial" w:hAnsi="Arial" w:cs="Arial"/>
                <w:color w:val="36363D"/>
              </w:rPr>
              <w:t>Positive Perception</w:t>
            </w:r>
          </w:p>
        </w:tc>
        <w:tc>
          <w:tcPr>
            <w:tcW w:w="1234" w:type="dxa"/>
          </w:tcPr>
          <w:p w14:paraId="676F9863" w14:textId="77777777" w:rsidR="00F532CF" w:rsidRDefault="00000000">
            <w:pPr>
              <w:rPr>
                <w:rFonts w:ascii="Arial" w:hAnsi="Arial" w:cs="Arial"/>
                <w:color w:val="36363D"/>
              </w:rPr>
            </w:pPr>
            <w:r>
              <w:rPr>
                <w:rFonts w:ascii="Arial" w:hAnsi="Arial" w:cs="Arial"/>
                <w:color w:val="36363D"/>
              </w:rPr>
              <w:t>164 (17.2)</w:t>
            </w:r>
          </w:p>
        </w:tc>
        <w:tc>
          <w:tcPr>
            <w:tcW w:w="1234" w:type="dxa"/>
          </w:tcPr>
          <w:p w14:paraId="3F35F464" w14:textId="77777777" w:rsidR="00F532CF" w:rsidRDefault="00000000">
            <w:pPr>
              <w:rPr>
                <w:rFonts w:ascii="Arial" w:hAnsi="Arial" w:cs="Arial"/>
                <w:color w:val="36363D"/>
              </w:rPr>
            </w:pPr>
            <w:r>
              <w:rPr>
                <w:rFonts w:ascii="Arial" w:hAnsi="Arial" w:cs="Arial"/>
                <w:color w:val="36363D"/>
              </w:rPr>
              <w:t>0 (0.0)</w:t>
            </w:r>
          </w:p>
        </w:tc>
        <w:tc>
          <w:tcPr>
            <w:tcW w:w="1234" w:type="dxa"/>
          </w:tcPr>
          <w:p w14:paraId="13ED85C9" w14:textId="77777777" w:rsidR="00F532CF" w:rsidRDefault="00000000">
            <w:pPr>
              <w:rPr>
                <w:rFonts w:ascii="Arial" w:hAnsi="Arial" w:cs="Arial"/>
                <w:color w:val="36363D"/>
              </w:rPr>
            </w:pPr>
            <w:r>
              <w:rPr>
                <w:rFonts w:ascii="Arial" w:hAnsi="Arial" w:cs="Arial"/>
                <w:color w:val="36363D"/>
              </w:rPr>
              <w:t>164 (17.2)</w:t>
            </w:r>
          </w:p>
        </w:tc>
        <w:tc>
          <w:tcPr>
            <w:tcW w:w="1234" w:type="dxa"/>
          </w:tcPr>
          <w:p w14:paraId="1A322140" w14:textId="77777777" w:rsidR="00F532CF" w:rsidRDefault="00000000">
            <w:pPr>
              <w:rPr>
                <w:rFonts w:ascii="Arial" w:hAnsi="Arial" w:cs="Arial"/>
                <w:color w:val="36363D"/>
              </w:rPr>
            </w:pPr>
            <w:r>
              <w:rPr>
                <w:rFonts w:ascii="Arial" w:hAnsi="Arial" w:cs="Arial"/>
                <w:color w:val="36363D"/>
              </w:rPr>
              <w:t>921.859</w:t>
            </w:r>
          </w:p>
        </w:tc>
        <w:tc>
          <w:tcPr>
            <w:tcW w:w="1234" w:type="dxa"/>
          </w:tcPr>
          <w:p w14:paraId="103254B1" w14:textId="77777777" w:rsidR="00F532CF" w:rsidRDefault="00000000">
            <w:pPr>
              <w:rPr>
                <w:rFonts w:ascii="Arial" w:hAnsi="Arial" w:cs="Arial"/>
                <w:color w:val="36363D"/>
              </w:rPr>
            </w:pPr>
            <w:r>
              <w:rPr>
                <w:rFonts w:ascii="Arial" w:hAnsi="Arial" w:cs="Arial"/>
                <w:color w:val="36363D"/>
              </w:rPr>
              <w:t>0.000*</w:t>
            </w:r>
          </w:p>
        </w:tc>
      </w:tr>
      <w:tr w:rsidR="00F532CF" w14:paraId="45B37DF4" w14:textId="77777777">
        <w:tc>
          <w:tcPr>
            <w:tcW w:w="1234" w:type="dxa"/>
          </w:tcPr>
          <w:p w14:paraId="579EBEFF" w14:textId="77777777" w:rsidR="00F532CF" w:rsidRDefault="00F532CF">
            <w:pPr>
              <w:rPr>
                <w:rFonts w:ascii="Arial" w:hAnsi="Arial" w:cs="Arial"/>
                <w:color w:val="36363D"/>
              </w:rPr>
            </w:pPr>
          </w:p>
        </w:tc>
        <w:tc>
          <w:tcPr>
            <w:tcW w:w="1234" w:type="dxa"/>
          </w:tcPr>
          <w:p w14:paraId="00122577" w14:textId="77777777" w:rsidR="00F532CF" w:rsidRDefault="00000000">
            <w:pPr>
              <w:rPr>
                <w:rFonts w:ascii="Arial" w:hAnsi="Arial" w:cs="Arial"/>
                <w:color w:val="36363D"/>
              </w:rPr>
            </w:pPr>
            <w:r>
              <w:rPr>
                <w:rFonts w:ascii="Arial" w:hAnsi="Arial" w:cs="Arial"/>
                <w:color w:val="36363D"/>
              </w:rPr>
              <w:t>Negative Perception</w:t>
            </w:r>
          </w:p>
        </w:tc>
        <w:tc>
          <w:tcPr>
            <w:tcW w:w="1234" w:type="dxa"/>
          </w:tcPr>
          <w:p w14:paraId="5333FE20" w14:textId="77777777" w:rsidR="00F532CF" w:rsidRDefault="00000000">
            <w:pPr>
              <w:rPr>
                <w:rFonts w:ascii="Arial" w:hAnsi="Arial" w:cs="Arial"/>
                <w:color w:val="36363D"/>
              </w:rPr>
            </w:pPr>
            <w:r>
              <w:rPr>
                <w:rFonts w:ascii="Arial" w:hAnsi="Arial" w:cs="Arial"/>
                <w:color w:val="36363D"/>
              </w:rPr>
              <w:t>5 (0.5)</w:t>
            </w:r>
          </w:p>
        </w:tc>
        <w:tc>
          <w:tcPr>
            <w:tcW w:w="1234" w:type="dxa"/>
          </w:tcPr>
          <w:p w14:paraId="0CA8FECD" w14:textId="77777777" w:rsidR="00F532CF" w:rsidRDefault="00000000">
            <w:pPr>
              <w:rPr>
                <w:rFonts w:ascii="Arial" w:hAnsi="Arial" w:cs="Arial"/>
                <w:color w:val="36363D"/>
              </w:rPr>
            </w:pPr>
            <w:r>
              <w:rPr>
                <w:rFonts w:ascii="Arial" w:hAnsi="Arial" w:cs="Arial"/>
                <w:color w:val="36363D"/>
              </w:rPr>
              <w:t>785 (82.3)</w:t>
            </w:r>
          </w:p>
        </w:tc>
        <w:tc>
          <w:tcPr>
            <w:tcW w:w="1234" w:type="dxa"/>
          </w:tcPr>
          <w:p w14:paraId="4A43B22C" w14:textId="77777777" w:rsidR="00F532CF" w:rsidRDefault="00000000">
            <w:pPr>
              <w:rPr>
                <w:rFonts w:ascii="Arial" w:hAnsi="Arial" w:cs="Arial"/>
                <w:color w:val="36363D"/>
              </w:rPr>
            </w:pPr>
            <w:r>
              <w:rPr>
                <w:rFonts w:ascii="Arial" w:hAnsi="Arial" w:cs="Arial"/>
                <w:color w:val="36363D"/>
              </w:rPr>
              <w:t>790 (82.8)</w:t>
            </w:r>
          </w:p>
        </w:tc>
        <w:tc>
          <w:tcPr>
            <w:tcW w:w="1234" w:type="dxa"/>
          </w:tcPr>
          <w:p w14:paraId="22172890" w14:textId="77777777" w:rsidR="00F532CF" w:rsidRDefault="00F532CF">
            <w:pPr>
              <w:rPr>
                <w:rFonts w:ascii="Arial" w:hAnsi="Arial" w:cs="Arial"/>
                <w:color w:val="36363D"/>
              </w:rPr>
            </w:pPr>
          </w:p>
        </w:tc>
        <w:tc>
          <w:tcPr>
            <w:tcW w:w="1234" w:type="dxa"/>
          </w:tcPr>
          <w:p w14:paraId="6D7BE956" w14:textId="77777777" w:rsidR="00F532CF" w:rsidRDefault="00F532CF">
            <w:pPr>
              <w:rPr>
                <w:rFonts w:ascii="Arial" w:hAnsi="Arial" w:cs="Arial"/>
                <w:color w:val="36363D"/>
              </w:rPr>
            </w:pPr>
          </w:p>
        </w:tc>
      </w:tr>
      <w:tr w:rsidR="00F532CF" w14:paraId="74F7C558" w14:textId="77777777">
        <w:tc>
          <w:tcPr>
            <w:tcW w:w="1234" w:type="dxa"/>
          </w:tcPr>
          <w:p w14:paraId="11F3E145" w14:textId="77777777" w:rsidR="00F532CF" w:rsidRDefault="00000000">
            <w:pPr>
              <w:rPr>
                <w:rFonts w:ascii="Arial" w:hAnsi="Arial" w:cs="Arial"/>
                <w:color w:val="36363D"/>
              </w:rPr>
            </w:pPr>
            <w:r>
              <w:rPr>
                <w:rFonts w:ascii="Arial" w:hAnsi="Arial" w:cs="Arial"/>
                <w:color w:val="36363D"/>
              </w:rPr>
              <w:t xml:space="preserve">Overall </w:t>
            </w:r>
            <w:r>
              <w:rPr>
                <w:rFonts w:ascii="Arial" w:hAnsi="Arial" w:cs="Arial"/>
                <w:color w:val="36363D"/>
              </w:rPr>
              <w:lastRenderedPageBreak/>
              <w:t>Distribution</w:t>
            </w:r>
          </w:p>
        </w:tc>
        <w:tc>
          <w:tcPr>
            <w:tcW w:w="1234" w:type="dxa"/>
          </w:tcPr>
          <w:p w14:paraId="5415CF8F" w14:textId="77777777" w:rsidR="00F532CF" w:rsidRDefault="00F532CF">
            <w:pPr>
              <w:rPr>
                <w:rFonts w:ascii="Arial" w:hAnsi="Arial" w:cs="Arial"/>
                <w:color w:val="36363D"/>
              </w:rPr>
            </w:pPr>
          </w:p>
        </w:tc>
        <w:tc>
          <w:tcPr>
            <w:tcW w:w="1234" w:type="dxa"/>
          </w:tcPr>
          <w:p w14:paraId="63C88354" w14:textId="77777777" w:rsidR="00F532CF" w:rsidRDefault="00000000">
            <w:pPr>
              <w:rPr>
                <w:rFonts w:ascii="Arial" w:hAnsi="Arial" w:cs="Arial"/>
                <w:color w:val="36363D"/>
              </w:rPr>
            </w:pPr>
            <w:r>
              <w:rPr>
                <w:rFonts w:ascii="Arial" w:hAnsi="Arial" w:cs="Arial"/>
                <w:color w:val="36363D"/>
              </w:rPr>
              <w:t xml:space="preserve">Rural </w:t>
            </w:r>
            <w:r>
              <w:rPr>
                <w:rFonts w:ascii="Arial" w:hAnsi="Arial" w:cs="Arial"/>
                <w:color w:val="36363D"/>
              </w:rPr>
              <w:lastRenderedPageBreak/>
              <w:t>Total: 504 (52.8)</w:t>
            </w:r>
          </w:p>
        </w:tc>
        <w:tc>
          <w:tcPr>
            <w:tcW w:w="1234" w:type="dxa"/>
          </w:tcPr>
          <w:p w14:paraId="1E631A50" w14:textId="77777777" w:rsidR="00F532CF" w:rsidRDefault="00000000">
            <w:pPr>
              <w:rPr>
                <w:rFonts w:ascii="Arial" w:hAnsi="Arial" w:cs="Arial"/>
                <w:color w:val="36363D"/>
              </w:rPr>
            </w:pPr>
            <w:r>
              <w:rPr>
                <w:rFonts w:ascii="Arial" w:hAnsi="Arial" w:cs="Arial"/>
                <w:color w:val="36363D"/>
              </w:rPr>
              <w:lastRenderedPageBreak/>
              <w:t xml:space="preserve">Urban </w:t>
            </w:r>
            <w:r>
              <w:rPr>
                <w:rFonts w:ascii="Arial" w:hAnsi="Arial" w:cs="Arial"/>
                <w:color w:val="36363D"/>
              </w:rPr>
              <w:lastRenderedPageBreak/>
              <w:t>Total: 450 (47.2)</w:t>
            </w:r>
          </w:p>
        </w:tc>
        <w:tc>
          <w:tcPr>
            <w:tcW w:w="1234" w:type="dxa"/>
          </w:tcPr>
          <w:p w14:paraId="5AF53F02" w14:textId="77777777" w:rsidR="00F532CF" w:rsidRDefault="00000000">
            <w:pPr>
              <w:rPr>
                <w:rFonts w:ascii="Arial" w:hAnsi="Arial" w:cs="Arial"/>
                <w:color w:val="36363D"/>
              </w:rPr>
            </w:pPr>
            <w:r>
              <w:rPr>
                <w:rFonts w:ascii="Arial" w:hAnsi="Arial" w:cs="Arial"/>
                <w:color w:val="36363D"/>
              </w:rPr>
              <w:lastRenderedPageBreak/>
              <w:t xml:space="preserve">Grand </w:t>
            </w:r>
            <w:r>
              <w:rPr>
                <w:rFonts w:ascii="Arial" w:hAnsi="Arial" w:cs="Arial"/>
                <w:color w:val="36363D"/>
              </w:rPr>
              <w:lastRenderedPageBreak/>
              <w:t>Total: 954 (100)</w:t>
            </w:r>
          </w:p>
        </w:tc>
        <w:tc>
          <w:tcPr>
            <w:tcW w:w="1234" w:type="dxa"/>
          </w:tcPr>
          <w:p w14:paraId="0D7F28AA" w14:textId="77777777" w:rsidR="00F532CF" w:rsidRDefault="00F532CF">
            <w:pPr>
              <w:rPr>
                <w:rFonts w:ascii="Arial" w:hAnsi="Arial" w:cs="Arial"/>
                <w:color w:val="36363D"/>
              </w:rPr>
            </w:pPr>
          </w:p>
        </w:tc>
        <w:tc>
          <w:tcPr>
            <w:tcW w:w="1234" w:type="dxa"/>
          </w:tcPr>
          <w:p w14:paraId="6247BBAD" w14:textId="77777777" w:rsidR="00F532CF" w:rsidRDefault="00F532CF">
            <w:pPr>
              <w:rPr>
                <w:rFonts w:ascii="Arial" w:hAnsi="Arial" w:cs="Arial"/>
                <w:color w:val="36363D"/>
              </w:rPr>
            </w:pPr>
          </w:p>
        </w:tc>
      </w:tr>
    </w:tbl>
    <w:p w14:paraId="605AB794" w14:textId="77777777" w:rsidR="00F532CF" w:rsidRDefault="00F532CF">
      <w:pPr>
        <w:rPr>
          <w:rFonts w:ascii="Arial" w:hAnsi="Arial" w:cs="Arial"/>
          <w:color w:val="36363D"/>
        </w:rPr>
      </w:pPr>
    </w:p>
    <w:p w14:paraId="1341974A" w14:textId="77777777" w:rsidR="00F532CF" w:rsidRDefault="00000000">
      <w:pPr>
        <w:rPr>
          <w:rFonts w:ascii="Arial" w:hAnsi="Arial" w:cs="Arial"/>
          <w:color w:val="36363D"/>
        </w:rPr>
      </w:pPr>
      <w:r>
        <w:rPr>
          <w:rFonts w:ascii="Arial" w:hAnsi="Arial" w:cs="Arial"/>
          <w:b/>
          <w:bCs/>
          <w:color w:val="36363D"/>
        </w:rPr>
        <w:t>Note:</w:t>
      </w:r>
      <w:r>
        <w:rPr>
          <w:rFonts w:ascii="Arial" w:hAnsi="Arial" w:cs="Arial"/>
          <w:color w:val="36363D"/>
        </w:rPr>
        <w:t xml:space="preserve"> Chi-square test indicates statistically significant differences (p &lt; 0.05) between rural and urban respondents in both knowledge and perception of obesity.</w:t>
      </w:r>
    </w:p>
    <w:p w14:paraId="5655A249" w14:textId="77777777" w:rsidR="00F532CF" w:rsidRDefault="00F532CF">
      <w:pPr>
        <w:rPr>
          <w:rFonts w:ascii="Arial" w:hAnsi="Arial" w:cs="Arial"/>
          <w:b/>
          <w:bCs/>
          <w:color w:val="36363D"/>
        </w:rPr>
      </w:pPr>
    </w:p>
    <w:p w14:paraId="2E3FB166" w14:textId="77777777" w:rsidR="00F532CF" w:rsidRDefault="00000000">
      <w:pPr>
        <w:jc w:val="both"/>
        <w:rPr>
          <w:rFonts w:ascii="Arial" w:hAnsi="Arial" w:cs="Arial"/>
          <w:color w:val="36363D"/>
        </w:rPr>
      </w:pPr>
      <w:r>
        <w:rPr>
          <w:rFonts w:ascii="Arial" w:hAnsi="Arial" w:cs="Arial"/>
          <w:b/>
          <w:bCs/>
          <w:color w:val="36363D"/>
        </w:rPr>
        <w:t>DISCUSSION</w:t>
      </w:r>
      <w:r>
        <w:rPr>
          <w:rFonts w:ascii="Arial" w:hAnsi="Arial" w:cs="Arial"/>
          <w:color w:val="36363D"/>
        </w:rPr>
        <w:t xml:space="preserve"> </w:t>
      </w:r>
    </w:p>
    <w:p w14:paraId="5C855897" w14:textId="77777777" w:rsidR="00F532CF" w:rsidRDefault="00000000">
      <w:pPr>
        <w:jc w:val="both"/>
        <w:rPr>
          <w:rFonts w:ascii="Arial" w:hAnsi="Arial" w:cs="Arial"/>
          <w:color w:val="36363D"/>
        </w:rPr>
      </w:pPr>
      <w:r>
        <w:rPr>
          <w:rFonts w:hAnsi="Arial" w:cs="Arial"/>
          <w:color w:val="36363D"/>
        </w:rPr>
        <w:t>This study revealed that adolescents in Delta State, Nigeria, demonstrated a moderate level of knowledge (62.1%) of obesity and its comorbidities, with urban students (60.7%) being more knowledgeable than their rural counterparts (53.2%). However, only 6.9% of all respondents showed good knowledge of the causes and control of obesity, and the perception of obesity determinants was predominantly negative, particularly among urban adolescents where none exhibited a positive perception. These findings reveal a critical gap between awareness and attitudinal readiness for preventive behaviors.</w:t>
      </w:r>
    </w:p>
    <w:p w14:paraId="02A47E16" w14:textId="77777777" w:rsidR="00F532CF" w:rsidRDefault="00000000">
      <w:pPr>
        <w:jc w:val="both"/>
        <w:rPr>
          <w:rFonts w:ascii="Arial" w:hAnsi="Arial" w:cs="Arial"/>
          <w:color w:val="36363D"/>
        </w:rPr>
      </w:pPr>
      <w:r>
        <w:rPr>
          <w:rFonts w:hAnsi="Arial" w:cs="Arial"/>
          <w:color w:val="36363D"/>
        </w:rPr>
        <w:t>Similar findings were reported in Ogun State, where Taiwo et al. found that 63% of adolescents had knowledge of non-communicable diseases (NCDs), but 43.1% attributed NCDs to supernatural causes and over 70% viewed traditional foods as inherently healthy, regardless of composition or preparation method [21]. This partial awareness is also reflected in Osun State, where 58.2% of adolescents had good knowledge of obesity, yet only 24.1% expressed favorable attitudes towards its control and prevention [14]. In Lagos, although overweight and obesity prevalence was relatively low (6.6% and 1.4%, respectively), adolescents still held poor knowledge and negative attitudes toward obesity, despite 97.4% acknowledging the benefits of regular physical activity [15]. These examples reinforce the pattern of cognitive dissonance</w:t>
      </w:r>
      <w:r>
        <w:rPr>
          <w:rFonts w:hAnsi="Arial" w:cs="Arial"/>
          <w:color w:val="36363D"/>
        </w:rPr>
        <w:t>—</w:t>
      </w:r>
      <w:r>
        <w:rPr>
          <w:rFonts w:hAnsi="Arial" w:cs="Arial"/>
          <w:color w:val="36363D"/>
        </w:rPr>
        <w:t>awareness without behavioral change.</w:t>
      </w:r>
    </w:p>
    <w:p w14:paraId="7B85D4AD" w14:textId="77777777" w:rsidR="00F532CF" w:rsidRDefault="00000000">
      <w:pPr>
        <w:jc w:val="both"/>
        <w:rPr>
          <w:rFonts w:ascii="Arial" w:hAnsi="Arial" w:cs="Arial"/>
          <w:color w:val="36363D"/>
        </w:rPr>
      </w:pPr>
      <w:r>
        <w:rPr>
          <w:rFonts w:hAnsi="Arial" w:cs="Arial"/>
          <w:color w:val="36363D"/>
        </w:rPr>
        <w:t>The influence of cultural perceptions remains a prominent factor explaining this knowledge</w:t>
      </w:r>
      <w:r>
        <w:rPr>
          <w:rFonts w:hAnsi="Arial" w:cs="Arial"/>
          <w:color w:val="36363D"/>
        </w:rPr>
        <w:t>–</w:t>
      </w:r>
      <w:r>
        <w:rPr>
          <w:rFonts w:hAnsi="Arial" w:cs="Arial"/>
          <w:color w:val="36363D"/>
        </w:rPr>
        <w:t>perception mismatch. In many Nigerian societies, larger body size symbolizes wealth, health, and prosperity, while thinness may be associated with poverty or illness [10,14]. This cultural narrative, particularly prevalent in urban areas where western and traditional values intersect, may hinder adolescents from acknowledging obesity as a health concern, despite exposure to health information.</w:t>
      </w:r>
    </w:p>
    <w:p w14:paraId="583CE403" w14:textId="77777777" w:rsidR="00F532CF" w:rsidRDefault="00000000">
      <w:pPr>
        <w:jc w:val="both"/>
        <w:rPr>
          <w:rFonts w:ascii="Arial" w:hAnsi="Arial" w:cs="Arial"/>
          <w:color w:val="36363D"/>
        </w:rPr>
      </w:pPr>
      <w:r>
        <w:rPr>
          <w:rFonts w:hAnsi="Arial" w:cs="Arial"/>
          <w:color w:val="36363D"/>
        </w:rPr>
        <w:t xml:space="preserve">Interestingly, a study in South Africa by </w:t>
      </w:r>
      <w:proofErr w:type="spellStart"/>
      <w:r>
        <w:rPr>
          <w:rFonts w:hAnsi="Arial" w:cs="Arial"/>
          <w:color w:val="36363D"/>
        </w:rPr>
        <w:t>Seabi</w:t>
      </w:r>
      <w:proofErr w:type="spellEnd"/>
      <w:r>
        <w:rPr>
          <w:rFonts w:hAnsi="Arial" w:cs="Arial"/>
          <w:color w:val="36363D"/>
        </w:rPr>
        <w:t xml:space="preserve"> et al. observed that although urban adolescents had more knowledge of obesity, their attitudes toward prevention were poorer than their rural peers who valued healthy eating due to traditional food practices [15]. Likewise, research from Ethiopia by Dejene and Tilahun revealed that rural adolescents demonstrated better behavioral intentions toward healthy living, despite having lower technical knowledge of obesity and its comorbidities [10]. These findings suggest that perception and practice may depend more on socio-cultural context than factual knowledge alone.</w:t>
      </w:r>
    </w:p>
    <w:p w14:paraId="33043EE7" w14:textId="77777777" w:rsidR="00F532CF" w:rsidRDefault="00000000">
      <w:pPr>
        <w:jc w:val="both"/>
        <w:rPr>
          <w:rFonts w:ascii="Arial" w:hAnsi="Arial" w:cs="Arial"/>
          <w:color w:val="36363D"/>
        </w:rPr>
      </w:pPr>
      <w:r>
        <w:rPr>
          <w:rFonts w:hAnsi="Arial" w:cs="Arial"/>
          <w:color w:val="36363D"/>
        </w:rPr>
        <w:lastRenderedPageBreak/>
        <w:t>In this study, awareness of specific comorbidities such as metabolic syndrome (28.5%), dyslipidemia (14.8%), and polycystic ovarian syndrome (22.9%) was alarmingly low. This trend was similarly documented in Anambra State, where adolescents focused more on the appearance-related aspects of weight gain and were largely unaware of its metabolic implications [17]. Such a knowledge deficit may prevent adolescents from fully appreciating the urgency of obesity prevention or its long-term health consequences.</w:t>
      </w:r>
    </w:p>
    <w:p w14:paraId="44EDE867" w14:textId="77777777" w:rsidR="00F532CF" w:rsidRDefault="00000000">
      <w:pPr>
        <w:jc w:val="both"/>
        <w:rPr>
          <w:rFonts w:ascii="Arial" w:hAnsi="Arial" w:cs="Arial"/>
          <w:color w:val="36363D"/>
        </w:rPr>
      </w:pPr>
      <w:r>
        <w:rPr>
          <w:rFonts w:hAnsi="Arial" w:cs="Arial"/>
          <w:color w:val="36363D"/>
        </w:rPr>
        <w:t>The observed inadequacy in understanding the causes and control of obesity reflects limitations in Nigeria</w:t>
      </w:r>
      <w:r>
        <w:rPr>
          <w:rFonts w:hAnsi="Arial" w:cs="Arial"/>
          <w:color w:val="36363D"/>
        </w:rPr>
        <w:t>’</w:t>
      </w:r>
      <w:r>
        <w:rPr>
          <w:rFonts w:hAnsi="Arial" w:cs="Arial"/>
          <w:color w:val="36363D"/>
        </w:rPr>
        <w:t>s current school health curricula. As Klemm et al. noted, adolescent dietary behaviors are influenced by multiple drivers, including peer pressure, media, family environment, and food marketing, necessitating more comprehensive interventions beyond classroom instruction [19].</w:t>
      </w:r>
    </w:p>
    <w:p w14:paraId="75F99201" w14:textId="77777777" w:rsidR="00F532CF" w:rsidRDefault="00000000">
      <w:pPr>
        <w:jc w:val="both"/>
        <w:rPr>
          <w:rFonts w:ascii="Arial" w:hAnsi="Arial" w:cs="Arial"/>
          <w:color w:val="36363D"/>
        </w:rPr>
      </w:pPr>
      <w:r>
        <w:rPr>
          <w:rFonts w:hAnsi="Arial" w:cs="Arial"/>
          <w:color w:val="36363D"/>
        </w:rPr>
        <w:t>Another critical gap in this study is the absence of disaggregated analysis by gender and age. Prior studies have shown that adolescent girls are more body image</w:t>
      </w:r>
      <w:r>
        <w:rPr>
          <w:rFonts w:hAnsi="Arial" w:cs="Arial"/>
          <w:color w:val="36363D"/>
        </w:rPr>
        <w:t>–</w:t>
      </w:r>
      <w:r>
        <w:rPr>
          <w:rFonts w:hAnsi="Arial" w:cs="Arial"/>
          <w:color w:val="36363D"/>
        </w:rPr>
        <w:t>conscious and respond differently to obesity-related health messages compared to boys [20]. Such segmentation is crucial for developing tailored interventions, especially during the highly variable stages of adolescence.</w:t>
      </w:r>
    </w:p>
    <w:p w14:paraId="0263215C" w14:textId="77777777" w:rsidR="00F532CF" w:rsidRDefault="00000000">
      <w:pPr>
        <w:jc w:val="both"/>
        <w:rPr>
          <w:rFonts w:ascii="Arial" w:hAnsi="Arial" w:cs="Arial"/>
          <w:color w:val="36363D"/>
        </w:rPr>
      </w:pPr>
      <w:r>
        <w:rPr>
          <w:rFonts w:hAnsi="Arial" w:cs="Arial"/>
          <w:color w:val="36363D"/>
        </w:rPr>
        <w:t>The role of familial and peer influence also warrants attention. Obulor et al. demonstrated that adolescents whose parents actively monitored their eating habits and physical activity were more likely to maintain healthy attitudes toward weight control and lifestyle choices [22,16]. Additionally, the effectiveness of school-based participatory health education has been evidenced in a recent study by Arora et al., who found significant improvements in adolescents</w:t>
      </w:r>
      <w:r>
        <w:rPr>
          <w:rFonts w:hAnsi="Arial" w:cs="Arial"/>
          <w:color w:val="36363D"/>
        </w:rPr>
        <w:t>’</w:t>
      </w:r>
      <w:r>
        <w:rPr>
          <w:rFonts w:hAnsi="Arial" w:cs="Arial"/>
          <w:color w:val="36363D"/>
        </w:rPr>
        <w:t xml:space="preserve"> knowledge and behaviors when interactive teaching strategies were employed over traditional didactic methods [23].</w:t>
      </w:r>
    </w:p>
    <w:p w14:paraId="3003769A" w14:textId="77777777" w:rsidR="00F532CF" w:rsidRDefault="00000000">
      <w:pPr>
        <w:jc w:val="both"/>
        <w:rPr>
          <w:rFonts w:ascii="Arial" w:hAnsi="Arial" w:cs="Arial"/>
          <w:color w:val="36363D"/>
        </w:rPr>
      </w:pPr>
      <w:r>
        <w:rPr>
          <w:rFonts w:hAnsi="Arial" w:cs="Arial"/>
          <w:color w:val="36363D"/>
        </w:rPr>
        <w:t>Finally, as global projections estimate 464 million adolescents will be overweight or obese by 2030 [3,24], and with Nigeria already facing rising obesity rates among youth [4</w:t>
      </w:r>
      <w:r>
        <w:rPr>
          <w:rFonts w:hAnsi="Arial" w:cs="Arial"/>
          <w:color w:val="36363D"/>
        </w:rPr>
        <w:t>–</w:t>
      </w:r>
      <w:r>
        <w:rPr>
          <w:rFonts w:hAnsi="Arial" w:cs="Arial"/>
          <w:color w:val="36363D"/>
        </w:rPr>
        <w:t>6], these findings underscore the need for urgent, integrated public health responses. School-based education, family involvement, community engagement, and policy advocacy must work in synergy to reshape adolescent knowledge, perception, and behavior regarding obesity and its related risks.</w:t>
      </w:r>
    </w:p>
    <w:p w14:paraId="0FE9C3EC" w14:textId="77777777" w:rsidR="00F532CF" w:rsidRDefault="00F532CF">
      <w:pPr>
        <w:jc w:val="both"/>
        <w:rPr>
          <w:rFonts w:ascii="Arial" w:hAnsi="Arial" w:cs="Arial"/>
          <w:color w:val="36363D"/>
        </w:rPr>
      </w:pPr>
    </w:p>
    <w:p w14:paraId="160DF447" w14:textId="77777777" w:rsidR="00F532CF" w:rsidRDefault="00000000">
      <w:pPr>
        <w:rPr>
          <w:rFonts w:ascii="Arial" w:hAnsi="Arial" w:cs="Arial"/>
          <w:color w:val="36363D"/>
        </w:rPr>
      </w:pPr>
      <w:r>
        <w:rPr>
          <w:rFonts w:ascii="Arial" w:hAnsi="Arial" w:cs="Arial"/>
          <w:b/>
          <w:bCs/>
          <w:color w:val="36363D"/>
        </w:rPr>
        <w:t xml:space="preserve">CONCLUSION </w:t>
      </w:r>
    </w:p>
    <w:p w14:paraId="3060FC78" w14:textId="77777777" w:rsidR="00F532CF" w:rsidRDefault="00000000">
      <w:pPr>
        <w:jc w:val="both"/>
        <w:rPr>
          <w:rFonts w:ascii="Arial" w:hAnsi="Arial" w:cs="Arial"/>
          <w:color w:val="36363D"/>
        </w:rPr>
      </w:pPr>
      <w:r>
        <w:rPr>
          <w:rFonts w:ascii="Arial" w:hAnsi="Arial" w:cs="Arial"/>
          <w:color w:val="36363D"/>
        </w:rPr>
        <w:t>This study reveals a moderate level of knowledge but poor perception of obesity and its comorbidities among adolescents in Delta State, with urban students being more knowledgeable yet less perceptive. The findings highlight the need for targeted, culturally appropriate health education programs in schools to bridge gaps in awareness and attitude. Addressing these issues early is critical to curbing the rising trend of adolescent obesity in</w:t>
      </w:r>
      <w:r>
        <w:rPr>
          <w:rFonts w:ascii="Arial" w:hAnsi="Arial" w:cs="Arial"/>
          <w:b/>
          <w:bCs/>
          <w:color w:val="36363D"/>
        </w:rPr>
        <w:t xml:space="preserve"> </w:t>
      </w:r>
      <w:r>
        <w:rPr>
          <w:rFonts w:ascii="Arial" w:hAnsi="Arial" w:cs="Arial"/>
          <w:color w:val="36363D"/>
        </w:rPr>
        <w:t>Delta State, Nigeria.</w:t>
      </w:r>
    </w:p>
    <w:p w14:paraId="13C255AC" w14:textId="77777777" w:rsidR="00F532CF" w:rsidRDefault="00F532CF">
      <w:pPr>
        <w:jc w:val="both"/>
        <w:rPr>
          <w:rFonts w:ascii="Arial" w:hAnsi="Arial" w:cs="Arial"/>
          <w:b/>
          <w:bCs/>
          <w:color w:val="36363D"/>
        </w:rPr>
      </w:pPr>
    </w:p>
    <w:p w14:paraId="215D654D" w14:textId="77777777" w:rsidR="00F532CF" w:rsidRDefault="00000000">
      <w:pPr>
        <w:jc w:val="both"/>
        <w:rPr>
          <w:rFonts w:ascii="Arial" w:hAnsi="Arial" w:cs="Arial"/>
          <w:color w:val="36363D"/>
        </w:rPr>
      </w:pPr>
      <w:r>
        <w:rPr>
          <w:rFonts w:ascii="Arial" w:hAnsi="Arial" w:cs="Arial"/>
          <w:b/>
          <w:bCs/>
          <w:color w:val="36363D"/>
        </w:rPr>
        <w:lastRenderedPageBreak/>
        <w:t>ACKNOWLEDGEMENT</w:t>
      </w:r>
      <w:r>
        <w:rPr>
          <w:rFonts w:ascii="Arial" w:hAnsi="Arial" w:cs="Arial"/>
          <w:color w:val="36363D"/>
        </w:rPr>
        <w:t xml:space="preserve"> </w:t>
      </w:r>
    </w:p>
    <w:p w14:paraId="17040F32" w14:textId="77777777" w:rsidR="00F532CF" w:rsidRDefault="00000000">
      <w:pPr>
        <w:jc w:val="both"/>
        <w:rPr>
          <w:rFonts w:ascii="Arial" w:hAnsi="Arial" w:cs="Arial"/>
          <w:color w:val="36363D"/>
        </w:rPr>
      </w:pPr>
      <w:r>
        <w:rPr>
          <w:rFonts w:ascii="Arial" w:hAnsi="Arial" w:cs="Arial"/>
          <w:color w:val="36363D"/>
        </w:rPr>
        <w:t>The authors would like to thank the Delta State Ministry of Education for granting permission to conduct the study in selected schools. Special appreciation goes to the principals, teachers, and students who participated in the study. The contributions of the research assistants and data analysts are also gratefully acknowledged.</w:t>
      </w:r>
    </w:p>
    <w:p w14:paraId="11C7AAF0" w14:textId="77777777" w:rsidR="00F532CF" w:rsidRDefault="00F532CF">
      <w:pPr>
        <w:jc w:val="both"/>
        <w:rPr>
          <w:rFonts w:ascii="Arial" w:hAnsi="Arial" w:cs="Arial"/>
          <w:color w:val="36363D"/>
        </w:rPr>
      </w:pPr>
    </w:p>
    <w:p w14:paraId="33F56E63" w14:textId="77777777" w:rsidR="00F532CF" w:rsidRDefault="00000000">
      <w:pPr>
        <w:jc w:val="both"/>
        <w:rPr>
          <w:rFonts w:ascii="Arial" w:hAnsi="Arial" w:cs="Arial"/>
          <w:b/>
          <w:bCs/>
          <w:color w:val="36363D"/>
        </w:rPr>
      </w:pPr>
      <w:r>
        <w:rPr>
          <w:rFonts w:ascii="Arial" w:hAnsi="Arial" w:cs="Arial"/>
          <w:b/>
          <w:bCs/>
          <w:color w:val="36363D"/>
        </w:rPr>
        <w:t xml:space="preserve">COMPETING INTEREST </w:t>
      </w:r>
    </w:p>
    <w:p w14:paraId="6998A474" w14:textId="77777777" w:rsidR="00F532CF" w:rsidRDefault="00000000">
      <w:pPr>
        <w:jc w:val="both"/>
        <w:rPr>
          <w:rFonts w:ascii="Arial" w:hAnsi="Arial" w:cs="Arial"/>
          <w:color w:val="36363D"/>
        </w:rPr>
      </w:pPr>
      <w:r>
        <w:rPr>
          <w:rFonts w:ascii="Arial" w:hAnsi="Arial" w:cs="Arial"/>
          <w:color w:val="36363D"/>
        </w:rPr>
        <w:t>The authors declare no competing interest. The research was conducted independently, and no financial or personal relationships influenced the outcome of this study.</w:t>
      </w:r>
    </w:p>
    <w:p w14:paraId="1FE9E3D7" w14:textId="77777777" w:rsidR="00F532CF" w:rsidRDefault="00F532CF">
      <w:pPr>
        <w:jc w:val="both"/>
        <w:rPr>
          <w:rFonts w:ascii="Arial" w:hAnsi="Arial" w:cs="Arial"/>
          <w:color w:val="36363D"/>
        </w:rPr>
      </w:pPr>
    </w:p>
    <w:p w14:paraId="6AD65F95" w14:textId="77777777" w:rsidR="00F532CF" w:rsidRDefault="00000000">
      <w:pPr>
        <w:jc w:val="both"/>
        <w:rPr>
          <w:rFonts w:ascii="Arial" w:hAnsi="Arial" w:cs="Arial"/>
          <w:b/>
          <w:bCs/>
          <w:color w:val="36363D"/>
        </w:rPr>
      </w:pPr>
      <w:r>
        <w:rPr>
          <w:rFonts w:ascii="Arial" w:hAnsi="Arial" w:cs="Arial"/>
          <w:b/>
          <w:bCs/>
          <w:color w:val="36363D"/>
        </w:rPr>
        <w:t xml:space="preserve">FUNDING STATEMENT </w:t>
      </w:r>
    </w:p>
    <w:p w14:paraId="3D1DC4F9" w14:textId="77777777" w:rsidR="00F532CF" w:rsidRDefault="00000000">
      <w:pPr>
        <w:jc w:val="both"/>
        <w:rPr>
          <w:rFonts w:ascii="Arial" w:hAnsi="Arial" w:cs="Arial"/>
          <w:color w:val="36363D"/>
        </w:rPr>
      </w:pPr>
      <w:r>
        <w:rPr>
          <w:rFonts w:ascii="Arial" w:hAnsi="Arial" w:cs="Arial"/>
          <w:color w:val="36363D"/>
        </w:rPr>
        <w:t>This research did not receive any specific grant from funding agencies in the public, commercial, or not-for-profit sectors. The study was self-funded by the authors.</w:t>
      </w:r>
    </w:p>
    <w:p w14:paraId="3A1A6963" w14:textId="77777777" w:rsidR="00F532CF" w:rsidRDefault="00F532CF">
      <w:pPr>
        <w:pStyle w:val="NormalWeb"/>
        <w:shd w:val="clear" w:color="auto" w:fill="FFFFFF"/>
        <w:rPr>
          <w:rFonts w:ascii="Arial" w:hAnsi="Arial" w:cs="Arial"/>
          <w:b/>
          <w:bCs/>
          <w:color w:val="36363D"/>
          <w:sz w:val="22"/>
          <w:szCs w:val="22"/>
          <w:shd w:val="clear" w:color="auto" w:fill="FFFFFF"/>
        </w:rPr>
      </w:pPr>
    </w:p>
    <w:p w14:paraId="2249C825" w14:textId="77777777" w:rsidR="00F532CF" w:rsidRDefault="00000000">
      <w:pPr>
        <w:pStyle w:val="NormalWeb"/>
        <w:shd w:val="clear" w:color="auto" w:fill="FFFFFF"/>
        <w:rPr>
          <w:rFonts w:ascii="Arial" w:hAnsi="Arial" w:cs="Arial"/>
          <w:b/>
          <w:bCs/>
          <w:color w:val="36363D"/>
          <w:sz w:val="22"/>
          <w:szCs w:val="22"/>
        </w:rPr>
      </w:pPr>
      <w:r>
        <w:rPr>
          <w:rFonts w:ascii="Arial" w:hAnsi="Arial" w:cs="Arial"/>
          <w:b/>
          <w:bCs/>
          <w:color w:val="36363D"/>
          <w:sz w:val="22"/>
          <w:szCs w:val="22"/>
          <w:shd w:val="clear" w:color="auto" w:fill="FFFFFF"/>
        </w:rPr>
        <w:t>AUTHORS’ CONTRIBUTIONS</w:t>
      </w:r>
    </w:p>
    <w:p w14:paraId="038FEA5E" w14:textId="77777777" w:rsidR="00F532CF" w:rsidRDefault="00000000">
      <w:pPr>
        <w:pStyle w:val="NormalWeb"/>
        <w:shd w:val="clear" w:color="auto" w:fill="FFFFFF"/>
        <w:jc w:val="both"/>
        <w:rPr>
          <w:rFonts w:ascii="Arial" w:hAnsi="Arial" w:cs="Arial"/>
          <w:color w:val="36363D"/>
          <w:sz w:val="22"/>
          <w:szCs w:val="22"/>
          <w:shd w:val="clear" w:color="auto" w:fill="FFFFFF"/>
        </w:rPr>
      </w:pPr>
      <w:proofErr w:type="spellStart"/>
      <w:r>
        <w:rPr>
          <w:rFonts w:ascii="Arial" w:hAnsi="Arial" w:cs="Arial"/>
          <w:color w:val="36363D"/>
          <w:sz w:val="22"/>
          <w:szCs w:val="22"/>
          <w:shd w:val="clear" w:color="auto" w:fill="FFFFFF"/>
        </w:rPr>
        <w:t>Jarikre</w:t>
      </w:r>
      <w:proofErr w:type="spellEnd"/>
      <w:r>
        <w:rPr>
          <w:rFonts w:ascii="Arial" w:hAnsi="Arial" w:cs="Arial"/>
          <w:color w:val="36363D"/>
          <w:sz w:val="22"/>
          <w:szCs w:val="22"/>
          <w:shd w:val="clear" w:color="auto" w:fill="FFFFFF"/>
        </w:rPr>
        <w:t xml:space="preserve"> Eric conceived the study, carried out data collection, and prepared the initial manuscript draft. </w:t>
      </w:r>
      <w:proofErr w:type="spellStart"/>
      <w:r>
        <w:rPr>
          <w:rFonts w:ascii="Arial" w:hAnsi="Arial" w:cs="Arial"/>
          <w:color w:val="36363D"/>
          <w:sz w:val="22"/>
          <w:szCs w:val="22"/>
          <w:shd w:val="clear" w:color="auto" w:fill="FFFFFF"/>
        </w:rPr>
        <w:t>Esegbue</w:t>
      </w:r>
      <w:proofErr w:type="spellEnd"/>
      <w:r>
        <w:rPr>
          <w:rFonts w:ascii="Arial" w:hAnsi="Arial" w:cs="Arial"/>
          <w:color w:val="36363D"/>
          <w:sz w:val="22"/>
          <w:szCs w:val="22"/>
          <w:shd w:val="clear" w:color="auto" w:fill="FFFFFF"/>
        </w:rPr>
        <w:t xml:space="preserve"> PRC was responsible for the design of the research methodology and experimental procedures. Ofili CC provided overall oversight, contributed to data interpretation, and supervised the research process. </w:t>
      </w:r>
      <w:proofErr w:type="spellStart"/>
      <w:r>
        <w:rPr>
          <w:rFonts w:ascii="Arial" w:hAnsi="Arial" w:cs="Arial"/>
          <w:color w:val="36363D"/>
          <w:sz w:val="22"/>
          <w:szCs w:val="22"/>
          <w:shd w:val="clear" w:color="auto" w:fill="FFFFFF"/>
        </w:rPr>
        <w:t>Otutu</w:t>
      </w:r>
      <w:proofErr w:type="spellEnd"/>
      <w:r>
        <w:rPr>
          <w:rFonts w:ascii="Arial" w:hAnsi="Arial" w:cs="Arial"/>
          <w:color w:val="36363D"/>
          <w:sz w:val="22"/>
          <w:szCs w:val="22"/>
          <w:shd w:val="clear" w:color="auto" w:fill="FFFFFF"/>
        </w:rPr>
        <w:t xml:space="preserve"> MO developed and validated the soft models used in the study. Peter MB contributed to manuscript drafting. </w:t>
      </w:r>
      <w:proofErr w:type="spellStart"/>
      <w:r>
        <w:rPr>
          <w:rFonts w:ascii="Arial" w:hAnsi="Arial" w:cs="Arial"/>
          <w:color w:val="36363D"/>
          <w:sz w:val="22"/>
          <w:szCs w:val="22"/>
          <w:shd w:val="clear" w:color="auto" w:fill="FFFFFF"/>
        </w:rPr>
        <w:t>Ogbolu</w:t>
      </w:r>
      <w:proofErr w:type="spellEnd"/>
      <w:r>
        <w:rPr>
          <w:rFonts w:ascii="Arial" w:hAnsi="Arial" w:cs="Arial"/>
          <w:color w:val="36363D"/>
          <w:sz w:val="22"/>
          <w:szCs w:val="22"/>
          <w:shd w:val="clear" w:color="auto" w:fill="FFFFFF"/>
        </w:rPr>
        <w:t xml:space="preserve"> NC undertook the data analysis. All authors read and approved the final manuscript.</w:t>
      </w:r>
    </w:p>
    <w:p w14:paraId="431ED118" w14:textId="77777777" w:rsidR="00F532CF" w:rsidRDefault="00F532CF">
      <w:pPr>
        <w:pStyle w:val="NormalWeb"/>
        <w:shd w:val="clear" w:color="auto" w:fill="FFFFFF"/>
        <w:jc w:val="both"/>
        <w:rPr>
          <w:rFonts w:ascii="Arial" w:hAnsi="Arial" w:cs="Arial"/>
          <w:color w:val="36363D"/>
          <w:sz w:val="22"/>
          <w:szCs w:val="22"/>
          <w:shd w:val="clear" w:color="auto" w:fill="FFFFFF"/>
        </w:rPr>
      </w:pPr>
    </w:p>
    <w:p w14:paraId="1048615C" w14:textId="77777777" w:rsidR="00F532CF" w:rsidRDefault="00000000">
      <w:pPr>
        <w:rPr>
          <w:rFonts w:ascii="Arial" w:hAnsi="Arial" w:cs="Arial"/>
          <w:color w:val="36363D"/>
        </w:rPr>
      </w:pPr>
      <w:r>
        <w:rPr>
          <w:rFonts w:ascii="Arial" w:hAnsi="Arial" w:cs="Arial"/>
          <w:b/>
          <w:bCs/>
          <w:color w:val="36363D"/>
        </w:rPr>
        <w:t>REFERENCES</w:t>
      </w:r>
      <w:r>
        <w:rPr>
          <w:rFonts w:ascii="Arial" w:hAnsi="Arial" w:cs="Arial"/>
          <w:color w:val="36363D"/>
        </w:rPr>
        <w:t xml:space="preserve"> </w:t>
      </w:r>
    </w:p>
    <w:p w14:paraId="43CBBF84" w14:textId="77777777" w:rsidR="00F532CF" w:rsidRDefault="00000000">
      <w:pPr>
        <w:jc w:val="both"/>
        <w:rPr>
          <w:rFonts w:ascii="Arial" w:hAnsi="Arial" w:cs="Arial"/>
          <w:color w:val="BF0000"/>
        </w:rPr>
      </w:pPr>
      <w:r>
        <w:rPr>
          <w:rFonts w:ascii="Arial" w:hAnsi="Arial" w:cs="Arial"/>
          <w:color w:val="36363D"/>
        </w:rPr>
        <w:t>1. World Health Organization. World Obesity Day 2024 – Obesity &amp; Youth: Young people catalyzing change [Internet]. Geneva: WHO; 2024 [cited 2025 May 29]. Available from: https://www.who.int/news-room/events/detail/2024/03/04/default-calendar/world-obesity-day-2024-obesity-youth-young-people-catalyzing-change</w:t>
      </w:r>
    </w:p>
    <w:p w14:paraId="7A7F1486" w14:textId="77777777" w:rsidR="00F532CF" w:rsidRDefault="00000000">
      <w:pPr>
        <w:jc w:val="both"/>
        <w:rPr>
          <w:rFonts w:ascii="Arial" w:hAnsi="Arial" w:cs="Arial"/>
          <w:color w:val="BF0000"/>
        </w:rPr>
      </w:pPr>
      <w:r>
        <w:rPr>
          <w:rFonts w:ascii="Arial" w:hAnsi="Arial" w:cs="Arial"/>
          <w:color w:val="36363D"/>
        </w:rPr>
        <w:t>2. World Health Organization. Obesity and overweight factsheet [Internet]. Geneva: WHO; 2023 [cited 2025 May 29]. Available from: https://www.who.int/news-room/fact-sheets/detail/obesity-and-overweight</w:t>
      </w:r>
    </w:p>
    <w:p w14:paraId="78435642" w14:textId="77777777" w:rsidR="00F532CF" w:rsidRDefault="00000000">
      <w:pPr>
        <w:jc w:val="both"/>
        <w:rPr>
          <w:rFonts w:ascii="Arial" w:hAnsi="Arial" w:cs="Arial"/>
          <w:color w:val="BF0000"/>
        </w:rPr>
      </w:pPr>
      <w:r>
        <w:rPr>
          <w:rFonts w:ascii="Arial" w:hAnsi="Arial" w:cs="Arial"/>
          <w:color w:val="36363D"/>
        </w:rPr>
        <w:t xml:space="preserve">3. GBD 2021 Adolescent BMI Collaborators. Global, regional, and national prevalence of child and adolescent overweight and obesity, 1990–2021, with forecasts to 2050: a </w:t>
      </w:r>
      <w:r>
        <w:rPr>
          <w:rFonts w:ascii="Arial" w:hAnsi="Arial" w:cs="Arial"/>
          <w:color w:val="36363D"/>
        </w:rPr>
        <w:lastRenderedPageBreak/>
        <w:t>forecasting study for the Global Burden of Disease Study 2021. Lancet. 2025 Mar 8;405(10481):785–812.</w:t>
      </w:r>
    </w:p>
    <w:p w14:paraId="4A510C4D" w14:textId="77777777" w:rsidR="00F532CF" w:rsidRDefault="00000000">
      <w:pPr>
        <w:jc w:val="both"/>
        <w:rPr>
          <w:rFonts w:ascii="Arial" w:hAnsi="Arial" w:cs="Arial"/>
          <w:color w:val="BF0000"/>
        </w:rPr>
      </w:pPr>
      <w:r>
        <w:rPr>
          <w:rFonts w:ascii="Arial" w:hAnsi="Arial" w:cs="Arial"/>
          <w:color w:val="36363D"/>
        </w:rPr>
        <w:t xml:space="preserve">4. </w:t>
      </w:r>
      <w:proofErr w:type="spellStart"/>
      <w:r>
        <w:rPr>
          <w:rFonts w:ascii="Arial" w:hAnsi="Arial" w:cs="Arial"/>
          <w:color w:val="36363D"/>
        </w:rPr>
        <w:t>Chukwuonye</w:t>
      </w:r>
      <w:proofErr w:type="spellEnd"/>
      <w:r>
        <w:rPr>
          <w:rFonts w:ascii="Arial" w:hAnsi="Arial" w:cs="Arial"/>
          <w:color w:val="36363D"/>
        </w:rPr>
        <w:t xml:space="preserve"> II, </w:t>
      </w:r>
      <w:proofErr w:type="spellStart"/>
      <w:r>
        <w:rPr>
          <w:rFonts w:ascii="Arial" w:hAnsi="Arial" w:cs="Arial"/>
          <w:color w:val="36363D"/>
        </w:rPr>
        <w:t>Ohagwu</w:t>
      </w:r>
      <w:proofErr w:type="spellEnd"/>
      <w:r>
        <w:rPr>
          <w:rFonts w:ascii="Arial" w:hAnsi="Arial" w:cs="Arial"/>
          <w:color w:val="36363D"/>
        </w:rPr>
        <w:t xml:space="preserve"> KA, Ogah OS, John C, </w:t>
      </w:r>
      <w:proofErr w:type="spellStart"/>
      <w:r>
        <w:rPr>
          <w:rFonts w:ascii="Arial" w:hAnsi="Arial" w:cs="Arial"/>
          <w:color w:val="36363D"/>
        </w:rPr>
        <w:t>Oviasu</w:t>
      </w:r>
      <w:proofErr w:type="spellEnd"/>
      <w:r>
        <w:rPr>
          <w:rFonts w:ascii="Arial" w:hAnsi="Arial" w:cs="Arial"/>
          <w:color w:val="36363D"/>
        </w:rPr>
        <w:t xml:space="preserve"> E, </w:t>
      </w:r>
      <w:proofErr w:type="spellStart"/>
      <w:r>
        <w:rPr>
          <w:rFonts w:ascii="Arial" w:hAnsi="Arial" w:cs="Arial"/>
          <w:color w:val="36363D"/>
        </w:rPr>
        <w:t>Anyabolu</w:t>
      </w:r>
      <w:proofErr w:type="spellEnd"/>
      <w:r>
        <w:rPr>
          <w:rFonts w:ascii="Arial" w:hAnsi="Arial" w:cs="Arial"/>
          <w:color w:val="36363D"/>
        </w:rPr>
        <w:t xml:space="preserve"> EN, et al. Prevalence of overweight and obesity in Nigeria: systematic review and meta-analysis of population-based studies. PLOS Glob Public Health. 2022;2(6</w:t>
      </w:r>
      <w:proofErr w:type="gramStart"/>
      <w:r>
        <w:rPr>
          <w:rFonts w:ascii="Arial" w:hAnsi="Arial" w:cs="Arial"/>
          <w:color w:val="36363D"/>
        </w:rPr>
        <w:t>):e</w:t>
      </w:r>
      <w:proofErr w:type="gramEnd"/>
      <w:r>
        <w:rPr>
          <w:rFonts w:ascii="Arial" w:hAnsi="Arial" w:cs="Arial"/>
          <w:color w:val="36363D"/>
        </w:rPr>
        <w:t>0000515.</w:t>
      </w:r>
    </w:p>
    <w:p w14:paraId="2251B639" w14:textId="77777777" w:rsidR="00F532CF" w:rsidRDefault="00000000">
      <w:pPr>
        <w:jc w:val="both"/>
        <w:rPr>
          <w:rFonts w:ascii="Arial" w:hAnsi="Arial" w:cs="Arial"/>
          <w:color w:val="BF0000"/>
        </w:rPr>
      </w:pPr>
      <w:r>
        <w:rPr>
          <w:rFonts w:ascii="Arial" w:hAnsi="Arial" w:cs="Arial"/>
          <w:color w:val="36363D"/>
        </w:rPr>
        <w:t xml:space="preserve">5. Oduwole AA, Ladapo TA, </w:t>
      </w:r>
      <w:proofErr w:type="spellStart"/>
      <w:r>
        <w:rPr>
          <w:rFonts w:ascii="Arial" w:hAnsi="Arial" w:cs="Arial"/>
          <w:color w:val="36363D"/>
        </w:rPr>
        <w:t>Fajolu</w:t>
      </w:r>
      <w:proofErr w:type="spellEnd"/>
      <w:r>
        <w:rPr>
          <w:rFonts w:ascii="Arial" w:hAnsi="Arial" w:cs="Arial"/>
          <w:color w:val="36363D"/>
        </w:rPr>
        <w:t xml:space="preserve"> IB, </w:t>
      </w:r>
      <w:proofErr w:type="spellStart"/>
      <w:r>
        <w:rPr>
          <w:rFonts w:ascii="Arial" w:hAnsi="Arial" w:cs="Arial"/>
          <w:color w:val="36363D"/>
        </w:rPr>
        <w:t>Ekure</w:t>
      </w:r>
      <w:proofErr w:type="spellEnd"/>
      <w:r>
        <w:rPr>
          <w:rFonts w:ascii="Arial" w:hAnsi="Arial" w:cs="Arial"/>
          <w:color w:val="36363D"/>
        </w:rPr>
        <w:t xml:space="preserve"> EN, Adeniyi OF. Obesity and elevated blood pressure among adolescents in Lagos, Nigeria: a cross-sectional study. BMC Public Health. 2012 Aug </w:t>
      </w:r>
      <w:proofErr w:type="gramStart"/>
      <w:r>
        <w:rPr>
          <w:rFonts w:ascii="Arial" w:hAnsi="Arial" w:cs="Arial"/>
          <w:color w:val="36363D"/>
        </w:rPr>
        <w:t>7;12:616</w:t>
      </w:r>
      <w:proofErr w:type="gramEnd"/>
      <w:r>
        <w:rPr>
          <w:rFonts w:ascii="Arial" w:hAnsi="Arial" w:cs="Arial"/>
          <w:color w:val="36363D"/>
        </w:rPr>
        <w:t>.</w:t>
      </w:r>
    </w:p>
    <w:p w14:paraId="33C870CA" w14:textId="77777777" w:rsidR="00F532CF" w:rsidRDefault="00000000">
      <w:pPr>
        <w:jc w:val="both"/>
        <w:rPr>
          <w:rFonts w:ascii="Arial" w:hAnsi="Arial" w:cs="Arial"/>
          <w:color w:val="BF0000"/>
        </w:rPr>
      </w:pPr>
      <w:r>
        <w:rPr>
          <w:rFonts w:ascii="Arial" w:hAnsi="Arial" w:cs="Arial"/>
          <w:color w:val="36363D"/>
        </w:rPr>
        <w:t xml:space="preserve">6. Sani KM, </w:t>
      </w:r>
      <w:proofErr w:type="spellStart"/>
      <w:r>
        <w:rPr>
          <w:rFonts w:ascii="Arial" w:hAnsi="Arial" w:cs="Arial"/>
          <w:color w:val="36363D"/>
        </w:rPr>
        <w:t>Akangoziri</w:t>
      </w:r>
      <w:proofErr w:type="spellEnd"/>
      <w:r>
        <w:rPr>
          <w:rFonts w:ascii="Arial" w:hAnsi="Arial" w:cs="Arial"/>
          <w:color w:val="36363D"/>
        </w:rPr>
        <w:t xml:space="preserve"> MD, Grema BA, </w:t>
      </w:r>
      <w:proofErr w:type="spellStart"/>
      <w:r>
        <w:rPr>
          <w:rFonts w:ascii="Arial" w:hAnsi="Arial" w:cs="Arial"/>
          <w:color w:val="36363D"/>
        </w:rPr>
        <w:t>Pitmang</w:t>
      </w:r>
      <w:proofErr w:type="spellEnd"/>
      <w:r>
        <w:rPr>
          <w:rFonts w:ascii="Arial" w:hAnsi="Arial" w:cs="Arial"/>
          <w:color w:val="36363D"/>
        </w:rPr>
        <w:t xml:space="preserve"> SL, Attahiru M, </w:t>
      </w:r>
      <w:proofErr w:type="spellStart"/>
      <w:r>
        <w:rPr>
          <w:rFonts w:ascii="Arial" w:hAnsi="Arial" w:cs="Arial"/>
          <w:color w:val="36363D"/>
        </w:rPr>
        <w:t>Maiyegun</w:t>
      </w:r>
      <w:proofErr w:type="spellEnd"/>
      <w:r>
        <w:rPr>
          <w:rFonts w:ascii="Arial" w:hAnsi="Arial" w:cs="Arial"/>
          <w:color w:val="36363D"/>
        </w:rPr>
        <w:t xml:space="preserve"> AA. Predictors of overweight and obesity among adolescents attending secondary schools in Bauchi Metropolis, Northeast Nigeria. West </w:t>
      </w:r>
      <w:proofErr w:type="spellStart"/>
      <w:r>
        <w:rPr>
          <w:rFonts w:ascii="Arial" w:hAnsi="Arial" w:cs="Arial"/>
          <w:color w:val="36363D"/>
        </w:rPr>
        <w:t>Afr</w:t>
      </w:r>
      <w:proofErr w:type="spellEnd"/>
      <w:r>
        <w:rPr>
          <w:rFonts w:ascii="Arial" w:hAnsi="Arial" w:cs="Arial"/>
          <w:color w:val="36363D"/>
        </w:rPr>
        <w:t xml:space="preserve"> J Med. 2023 Nov 10;40(11 Suppl 1</w:t>
      </w:r>
      <w:proofErr w:type="gramStart"/>
      <w:r>
        <w:rPr>
          <w:rFonts w:ascii="Arial" w:hAnsi="Arial" w:cs="Arial"/>
          <w:color w:val="36363D"/>
        </w:rPr>
        <w:t>):S</w:t>
      </w:r>
      <w:proofErr w:type="gramEnd"/>
      <w:r>
        <w:rPr>
          <w:rFonts w:ascii="Arial" w:hAnsi="Arial" w:cs="Arial"/>
          <w:color w:val="36363D"/>
        </w:rPr>
        <w:t>28.</w:t>
      </w:r>
    </w:p>
    <w:p w14:paraId="2B9BC52F" w14:textId="77777777" w:rsidR="00F532CF" w:rsidRDefault="00000000">
      <w:pPr>
        <w:jc w:val="both"/>
        <w:rPr>
          <w:rFonts w:ascii="Arial" w:hAnsi="Arial" w:cs="Arial"/>
          <w:color w:val="BF0000"/>
        </w:rPr>
      </w:pPr>
      <w:r>
        <w:rPr>
          <w:rFonts w:ascii="Arial" w:hAnsi="Arial" w:cs="Arial"/>
          <w:color w:val="36363D"/>
        </w:rPr>
        <w:t xml:space="preserve">7. Balasundaram P, Daley SF. Public health considerations regarding obesity [Internet]. Treasure Island (FL): </w:t>
      </w:r>
      <w:proofErr w:type="spellStart"/>
      <w:r>
        <w:rPr>
          <w:rFonts w:ascii="Arial" w:hAnsi="Arial" w:cs="Arial"/>
          <w:color w:val="36363D"/>
        </w:rPr>
        <w:t>StatPearls</w:t>
      </w:r>
      <w:proofErr w:type="spellEnd"/>
      <w:r>
        <w:rPr>
          <w:rFonts w:ascii="Arial" w:hAnsi="Arial" w:cs="Arial"/>
          <w:color w:val="36363D"/>
        </w:rPr>
        <w:t xml:space="preserve"> Publishing; 2025 Jan– [updated 2025 Feb 15; cited 2025 May 29]. Available from: https://www.ncbi.nlm.nih.gov/books/NBK572122/</w:t>
      </w:r>
    </w:p>
    <w:p w14:paraId="11E860B6" w14:textId="77777777" w:rsidR="00F532CF" w:rsidRDefault="00000000">
      <w:pPr>
        <w:jc w:val="both"/>
        <w:rPr>
          <w:rFonts w:ascii="Arial" w:hAnsi="Arial" w:cs="Arial"/>
          <w:color w:val="BF0000"/>
        </w:rPr>
      </w:pPr>
      <w:r>
        <w:rPr>
          <w:rFonts w:ascii="Arial" w:hAnsi="Arial" w:cs="Arial"/>
          <w:color w:val="36363D"/>
        </w:rPr>
        <w:t xml:space="preserve">8. Freedhoff Y. Obesity and public health—dare we have hope? Can J </w:t>
      </w:r>
      <w:proofErr w:type="spellStart"/>
      <w:r>
        <w:rPr>
          <w:rFonts w:ascii="Arial" w:hAnsi="Arial" w:cs="Arial"/>
          <w:color w:val="36363D"/>
        </w:rPr>
        <w:t>Cardiol</w:t>
      </w:r>
      <w:proofErr w:type="spellEnd"/>
      <w:r>
        <w:rPr>
          <w:rFonts w:ascii="Arial" w:hAnsi="Arial" w:cs="Arial"/>
          <w:color w:val="36363D"/>
        </w:rPr>
        <w:t xml:space="preserve">. 2025. </w:t>
      </w:r>
      <w:proofErr w:type="gramStart"/>
      <w:r>
        <w:rPr>
          <w:rFonts w:ascii="Arial" w:hAnsi="Arial" w:cs="Arial"/>
          <w:color w:val="36363D"/>
        </w:rPr>
        <w:t>doi:10.1016/j.cjca</w:t>
      </w:r>
      <w:proofErr w:type="gramEnd"/>
      <w:r>
        <w:rPr>
          <w:rFonts w:ascii="Arial" w:hAnsi="Arial" w:cs="Arial"/>
          <w:color w:val="36363D"/>
        </w:rPr>
        <w:t>.2025.02.037.</w:t>
      </w:r>
    </w:p>
    <w:p w14:paraId="1AD2E848" w14:textId="77777777" w:rsidR="00F532CF" w:rsidRDefault="00000000">
      <w:pPr>
        <w:jc w:val="both"/>
        <w:rPr>
          <w:rFonts w:ascii="Arial" w:hAnsi="Arial" w:cs="Arial"/>
          <w:color w:val="BF0000"/>
        </w:rPr>
      </w:pPr>
      <w:r>
        <w:rPr>
          <w:rFonts w:ascii="Arial" w:hAnsi="Arial" w:cs="Arial"/>
          <w:color w:val="36363D"/>
        </w:rPr>
        <w:t xml:space="preserve">9. </w:t>
      </w:r>
      <w:proofErr w:type="spellStart"/>
      <w:r>
        <w:rPr>
          <w:rFonts w:ascii="Arial" w:hAnsi="Arial" w:cs="Arial"/>
          <w:color w:val="36363D"/>
        </w:rPr>
        <w:t>Oyewande</w:t>
      </w:r>
      <w:proofErr w:type="spellEnd"/>
      <w:r>
        <w:rPr>
          <w:rFonts w:ascii="Arial" w:hAnsi="Arial" w:cs="Arial"/>
          <w:color w:val="36363D"/>
        </w:rPr>
        <w:t xml:space="preserve"> AA, Ademola A, </w:t>
      </w:r>
      <w:proofErr w:type="spellStart"/>
      <w:r>
        <w:rPr>
          <w:rFonts w:ascii="Arial" w:hAnsi="Arial" w:cs="Arial"/>
          <w:color w:val="36363D"/>
        </w:rPr>
        <w:t>Okuneye</w:t>
      </w:r>
      <w:proofErr w:type="spellEnd"/>
      <w:r>
        <w:rPr>
          <w:rFonts w:ascii="Arial" w:hAnsi="Arial" w:cs="Arial"/>
          <w:color w:val="36363D"/>
        </w:rPr>
        <w:t xml:space="preserve"> TA, Sanni FO, Hassan AM, Olaiya PA. Knowledge, attitude and perception regarding risk factors of overweight and obesity among secondary school students in Ikeja Local Government Area, Nigeria. J Family Med Prim Care. 2019;8(4):1391–5.</w:t>
      </w:r>
    </w:p>
    <w:p w14:paraId="2825D48B" w14:textId="77777777" w:rsidR="00F532CF" w:rsidRDefault="00000000">
      <w:pPr>
        <w:jc w:val="both"/>
        <w:rPr>
          <w:rFonts w:ascii="Arial" w:hAnsi="Arial" w:cs="Arial"/>
          <w:color w:val="BF0000"/>
        </w:rPr>
      </w:pPr>
      <w:r>
        <w:rPr>
          <w:rFonts w:ascii="Arial" w:hAnsi="Arial" w:cs="Arial"/>
          <w:color w:val="36363D"/>
        </w:rPr>
        <w:t xml:space="preserve">10. Naigaga DA, </w:t>
      </w:r>
      <w:proofErr w:type="spellStart"/>
      <w:r>
        <w:rPr>
          <w:rFonts w:ascii="Arial" w:hAnsi="Arial" w:cs="Arial"/>
          <w:color w:val="36363D"/>
        </w:rPr>
        <w:t>Jahanlu</w:t>
      </w:r>
      <w:proofErr w:type="spellEnd"/>
      <w:r>
        <w:rPr>
          <w:rFonts w:ascii="Arial" w:hAnsi="Arial" w:cs="Arial"/>
          <w:color w:val="36363D"/>
        </w:rPr>
        <w:t xml:space="preserve"> D, Claudius HM, et al. Body size perceptions and preferences favor overweight in adult Saharawi refugees. </w:t>
      </w:r>
      <w:proofErr w:type="spellStart"/>
      <w:r>
        <w:rPr>
          <w:rFonts w:ascii="Arial" w:hAnsi="Arial" w:cs="Arial"/>
          <w:color w:val="36363D"/>
        </w:rPr>
        <w:t>Nutr</w:t>
      </w:r>
      <w:proofErr w:type="spellEnd"/>
      <w:r>
        <w:rPr>
          <w:rFonts w:ascii="Arial" w:hAnsi="Arial" w:cs="Arial"/>
          <w:color w:val="36363D"/>
        </w:rPr>
        <w:t xml:space="preserve"> J. </w:t>
      </w:r>
      <w:proofErr w:type="gramStart"/>
      <w:r>
        <w:rPr>
          <w:rFonts w:ascii="Arial" w:hAnsi="Arial" w:cs="Arial"/>
          <w:color w:val="36363D"/>
        </w:rPr>
        <w:t>2018;17:17</w:t>
      </w:r>
      <w:proofErr w:type="gramEnd"/>
      <w:r>
        <w:rPr>
          <w:rFonts w:ascii="Arial" w:hAnsi="Arial" w:cs="Arial"/>
          <w:color w:val="36363D"/>
        </w:rPr>
        <w:t>.</w:t>
      </w:r>
    </w:p>
    <w:p w14:paraId="4E57AFC9" w14:textId="77777777" w:rsidR="00F532CF" w:rsidRDefault="00000000">
      <w:pPr>
        <w:jc w:val="both"/>
        <w:rPr>
          <w:rFonts w:ascii="Arial" w:hAnsi="Arial" w:cs="Arial"/>
          <w:color w:val="BF0000"/>
        </w:rPr>
      </w:pPr>
      <w:r>
        <w:rPr>
          <w:rFonts w:ascii="Arial" w:hAnsi="Arial" w:cs="Arial"/>
          <w:color w:val="36363D"/>
        </w:rPr>
        <w:t xml:space="preserve">11. Taiwo OG, Olubunmi BO, Akorede QJ, John KO. Knowledge and perception of in-school adolescents on the role of adequate nutrition in the prevention and management of non-communicable diseases in Ogun State, Nigeria. J Food </w:t>
      </w:r>
      <w:proofErr w:type="spellStart"/>
      <w:r>
        <w:rPr>
          <w:rFonts w:ascii="Arial" w:hAnsi="Arial" w:cs="Arial"/>
          <w:color w:val="36363D"/>
        </w:rPr>
        <w:t>Nutr</w:t>
      </w:r>
      <w:proofErr w:type="spellEnd"/>
      <w:r>
        <w:rPr>
          <w:rFonts w:ascii="Arial" w:hAnsi="Arial" w:cs="Arial"/>
          <w:color w:val="36363D"/>
        </w:rPr>
        <w:t xml:space="preserve"> Sci. 2025;13(2):98–108.</w:t>
      </w:r>
    </w:p>
    <w:p w14:paraId="14FFA350" w14:textId="77777777" w:rsidR="00F532CF" w:rsidRDefault="00000000">
      <w:pPr>
        <w:jc w:val="both"/>
        <w:rPr>
          <w:rFonts w:ascii="Arial" w:hAnsi="Arial" w:cs="Arial"/>
          <w:color w:val="BF0000"/>
        </w:rPr>
      </w:pPr>
      <w:r>
        <w:rPr>
          <w:rFonts w:ascii="Arial" w:hAnsi="Arial" w:cs="Arial"/>
          <w:color w:val="36363D"/>
        </w:rPr>
        <w:t xml:space="preserve">12. </w:t>
      </w:r>
      <w:proofErr w:type="spellStart"/>
      <w:r>
        <w:rPr>
          <w:rFonts w:ascii="Arial" w:hAnsi="Arial" w:cs="Arial"/>
          <w:color w:val="36363D"/>
        </w:rPr>
        <w:t>Orighoye</w:t>
      </w:r>
      <w:proofErr w:type="spellEnd"/>
      <w:r>
        <w:rPr>
          <w:rFonts w:ascii="Arial" w:hAnsi="Arial" w:cs="Arial"/>
          <w:color w:val="36363D"/>
        </w:rPr>
        <w:t xml:space="preserve"> O, </w:t>
      </w:r>
      <w:proofErr w:type="spellStart"/>
      <w:r>
        <w:rPr>
          <w:rFonts w:ascii="Arial" w:hAnsi="Arial" w:cs="Arial"/>
          <w:color w:val="36363D"/>
        </w:rPr>
        <w:t>Apekey</w:t>
      </w:r>
      <w:proofErr w:type="spellEnd"/>
      <w:r>
        <w:rPr>
          <w:rFonts w:ascii="Arial" w:hAnsi="Arial" w:cs="Arial"/>
          <w:color w:val="36363D"/>
        </w:rPr>
        <w:t xml:space="preserve"> TA, Maynard MJ. Informing diet and physical activity interventions with family involvement in an urban setting: views of children and adults in Lagos, Nigeria. Sustainability. 2023;15(10):1–16.</w:t>
      </w:r>
    </w:p>
    <w:p w14:paraId="2E29001E" w14:textId="77777777" w:rsidR="00F532CF" w:rsidRDefault="00000000">
      <w:pPr>
        <w:jc w:val="both"/>
        <w:rPr>
          <w:rFonts w:ascii="Arial" w:hAnsi="Arial" w:cs="Arial"/>
          <w:color w:val="BF0000"/>
        </w:rPr>
      </w:pPr>
      <w:r>
        <w:rPr>
          <w:rFonts w:ascii="Arial" w:hAnsi="Arial" w:cs="Arial"/>
          <w:color w:val="36363D"/>
        </w:rPr>
        <w:t xml:space="preserve">13. Byun D, Kim Y, Jang H, et al. Screen time and obesity prevalence in adolescents: an </w:t>
      </w:r>
      <w:proofErr w:type="spellStart"/>
      <w:r>
        <w:rPr>
          <w:rFonts w:ascii="Arial" w:hAnsi="Arial" w:cs="Arial"/>
          <w:color w:val="36363D"/>
        </w:rPr>
        <w:t>isotemporal</w:t>
      </w:r>
      <w:proofErr w:type="spellEnd"/>
      <w:r>
        <w:rPr>
          <w:rFonts w:ascii="Arial" w:hAnsi="Arial" w:cs="Arial"/>
          <w:color w:val="36363D"/>
        </w:rPr>
        <w:t xml:space="preserve"> substitution analysis. BMC Public Health. </w:t>
      </w:r>
      <w:proofErr w:type="gramStart"/>
      <w:r>
        <w:rPr>
          <w:rFonts w:ascii="Arial" w:hAnsi="Arial" w:cs="Arial"/>
          <w:color w:val="36363D"/>
        </w:rPr>
        <w:t>2024;24:3130</w:t>
      </w:r>
      <w:proofErr w:type="gramEnd"/>
      <w:r>
        <w:rPr>
          <w:rFonts w:ascii="Arial" w:hAnsi="Arial" w:cs="Arial"/>
          <w:color w:val="36363D"/>
        </w:rPr>
        <w:t>.</w:t>
      </w:r>
    </w:p>
    <w:p w14:paraId="75F64062" w14:textId="77777777" w:rsidR="00F532CF" w:rsidRDefault="00000000">
      <w:pPr>
        <w:jc w:val="both"/>
        <w:rPr>
          <w:rFonts w:ascii="Arial" w:hAnsi="Arial" w:cs="Arial"/>
          <w:color w:val="BF0000"/>
        </w:rPr>
      </w:pPr>
      <w:r>
        <w:rPr>
          <w:rFonts w:ascii="Arial" w:hAnsi="Arial" w:cs="Arial"/>
          <w:color w:val="36363D"/>
        </w:rPr>
        <w:t xml:space="preserve">14. </w:t>
      </w:r>
      <w:proofErr w:type="spellStart"/>
      <w:r>
        <w:rPr>
          <w:rFonts w:ascii="Arial" w:hAnsi="Arial" w:cs="Arial"/>
          <w:color w:val="36363D"/>
        </w:rPr>
        <w:t>Arilewola</w:t>
      </w:r>
      <w:proofErr w:type="spellEnd"/>
      <w:r>
        <w:rPr>
          <w:rFonts w:ascii="Arial" w:hAnsi="Arial" w:cs="Arial"/>
          <w:color w:val="36363D"/>
        </w:rPr>
        <w:t xml:space="preserve"> AO. Knowledge and attitude towards obesity among secondary school students of Royal Crystal College, Ile-Ife, Nigeria. </w:t>
      </w:r>
      <w:proofErr w:type="spellStart"/>
      <w:r>
        <w:rPr>
          <w:rFonts w:ascii="Arial" w:hAnsi="Arial" w:cs="Arial"/>
          <w:color w:val="36363D"/>
        </w:rPr>
        <w:t>Texila</w:t>
      </w:r>
      <w:proofErr w:type="spellEnd"/>
      <w:r>
        <w:rPr>
          <w:rFonts w:ascii="Arial" w:hAnsi="Arial" w:cs="Arial"/>
          <w:color w:val="36363D"/>
        </w:rPr>
        <w:t xml:space="preserve"> Int J Public Health. 2017;5(1):134–47.</w:t>
      </w:r>
    </w:p>
    <w:p w14:paraId="0310E65E" w14:textId="77777777" w:rsidR="00F532CF" w:rsidRDefault="00000000">
      <w:pPr>
        <w:jc w:val="both"/>
        <w:rPr>
          <w:rFonts w:ascii="Arial" w:hAnsi="Arial" w:cs="Arial"/>
          <w:color w:val="BF0000"/>
        </w:rPr>
      </w:pPr>
      <w:r>
        <w:rPr>
          <w:rFonts w:ascii="Arial" w:hAnsi="Arial" w:cs="Arial"/>
          <w:color w:val="36363D"/>
        </w:rPr>
        <w:lastRenderedPageBreak/>
        <w:t xml:space="preserve">15. Adeniyi OF, </w:t>
      </w:r>
      <w:proofErr w:type="spellStart"/>
      <w:r>
        <w:rPr>
          <w:rFonts w:ascii="Arial" w:hAnsi="Arial" w:cs="Arial"/>
          <w:color w:val="36363D"/>
        </w:rPr>
        <w:t>Fagbenro</w:t>
      </w:r>
      <w:proofErr w:type="spellEnd"/>
      <w:r>
        <w:rPr>
          <w:rFonts w:ascii="Arial" w:hAnsi="Arial" w:cs="Arial"/>
          <w:color w:val="36363D"/>
        </w:rPr>
        <w:t xml:space="preserve"> GT, </w:t>
      </w:r>
      <w:proofErr w:type="spellStart"/>
      <w:r>
        <w:rPr>
          <w:rFonts w:ascii="Arial" w:hAnsi="Arial" w:cs="Arial"/>
          <w:color w:val="36363D"/>
        </w:rPr>
        <w:t>Olatona</w:t>
      </w:r>
      <w:proofErr w:type="spellEnd"/>
      <w:r>
        <w:rPr>
          <w:rFonts w:ascii="Arial" w:hAnsi="Arial" w:cs="Arial"/>
          <w:color w:val="36363D"/>
        </w:rPr>
        <w:t xml:space="preserve"> FA. Overweight and obesity among school-aged children and maternal preventive practices against childhood obesity in select local government areas of Lagos, Southwest Nigeria. Int J MCH AIDS. 2019;8(1):70–83.</w:t>
      </w:r>
    </w:p>
    <w:p w14:paraId="3A6253E1" w14:textId="77777777" w:rsidR="00F532CF" w:rsidRDefault="00000000">
      <w:pPr>
        <w:jc w:val="both"/>
        <w:rPr>
          <w:rFonts w:ascii="Arial" w:hAnsi="Arial" w:cs="Arial"/>
          <w:color w:val="BF0000"/>
        </w:rPr>
      </w:pPr>
      <w:r>
        <w:rPr>
          <w:rFonts w:ascii="Arial" w:hAnsi="Arial" w:cs="Arial"/>
          <w:color w:val="36363D"/>
        </w:rPr>
        <w:t xml:space="preserve">16. Klemm J, Muli S, </w:t>
      </w:r>
      <w:proofErr w:type="spellStart"/>
      <w:r>
        <w:rPr>
          <w:rFonts w:ascii="Arial" w:hAnsi="Arial" w:cs="Arial"/>
          <w:color w:val="36363D"/>
        </w:rPr>
        <w:t>Oluwagbemigun</w:t>
      </w:r>
      <w:proofErr w:type="spellEnd"/>
      <w:r>
        <w:rPr>
          <w:rFonts w:ascii="Arial" w:hAnsi="Arial" w:cs="Arial"/>
          <w:color w:val="36363D"/>
        </w:rPr>
        <w:t xml:space="preserve"> K, </w:t>
      </w:r>
      <w:proofErr w:type="spellStart"/>
      <w:r>
        <w:rPr>
          <w:rFonts w:ascii="Arial" w:hAnsi="Arial" w:cs="Arial"/>
          <w:color w:val="36363D"/>
        </w:rPr>
        <w:t>Parlasca</w:t>
      </w:r>
      <w:proofErr w:type="spellEnd"/>
      <w:r>
        <w:rPr>
          <w:rFonts w:ascii="Arial" w:hAnsi="Arial" w:cs="Arial"/>
          <w:color w:val="36363D"/>
        </w:rPr>
        <w:t xml:space="preserve"> M, </w:t>
      </w:r>
      <w:proofErr w:type="spellStart"/>
      <w:r>
        <w:rPr>
          <w:rFonts w:ascii="Arial" w:hAnsi="Arial" w:cs="Arial"/>
          <w:color w:val="36363D"/>
        </w:rPr>
        <w:t>Crentsil</w:t>
      </w:r>
      <w:proofErr w:type="spellEnd"/>
      <w:r>
        <w:rPr>
          <w:rFonts w:ascii="Arial" w:hAnsi="Arial" w:cs="Arial"/>
          <w:color w:val="36363D"/>
        </w:rPr>
        <w:t xml:space="preserve"> A, Ogum D, et al. Individual-level drivers of food choices and diet quality among adolescents in urban West Africa: evidence from Accra, Ghana. Matern Child </w:t>
      </w:r>
      <w:proofErr w:type="spellStart"/>
      <w:r>
        <w:rPr>
          <w:rFonts w:ascii="Arial" w:hAnsi="Arial" w:cs="Arial"/>
          <w:color w:val="36363D"/>
        </w:rPr>
        <w:t>Nutr</w:t>
      </w:r>
      <w:proofErr w:type="spellEnd"/>
      <w:r>
        <w:rPr>
          <w:rFonts w:ascii="Arial" w:hAnsi="Arial" w:cs="Arial"/>
          <w:color w:val="36363D"/>
        </w:rPr>
        <w:t>. 2025 Apr;21(2</w:t>
      </w:r>
      <w:proofErr w:type="gramStart"/>
      <w:r>
        <w:rPr>
          <w:rFonts w:ascii="Arial" w:hAnsi="Arial" w:cs="Arial"/>
          <w:color w:val="36363D"/>
        </w:rPr>
        <w:t>):e</w:t>
      </w:r>
      <w:proofErr w:type="gramEnd"/>
      <w:r>
        <w:rPr>
          <w:rFonts w:ascii="Arial" w:hAnsi="Arial" w:cs="Arial"/>
          <w:color w:val="36363D"/>
        </w:rPr>
        <w:t>13775.</w:t>
      </w:r>
    </w:p>
    <w:p w14:paraId="6938AD43" w14:textId="77777777" w:rsidR="00F532CF" w:rsidRDefault="00000000">
      <w:pPr>
        <w:jc w:val="both"/>
        <w:rPr>
          <w:rFonts w:ascii="Arial" w:hAnsi="Arial" w:cs="Arial"/>
          <w:color w:val="BF0000"/>
        </w:rPr>
      </w:pPr>
      <w:r>
        <w:rPr>
          <w:rFonts w:ascii="Arial" w:hAnsi="Arial" w:cs="Arial"/>
          <w:color w:val="36363D"/>
        </w:rPr>
        <w:t xml:space="preserve">17. </w:t>
      </w:r>
      <w:proofErr w:type="spellStart"/>
      <w:r>
        <w:rPr>
          <w:rFonts w:ascii="Arial" w:hAnsi="Arial" w:cs="Arial"/>
          <w:color w:val="36363D"/>
        </w:rPr>
        <w:t>Seabi</w:t>
      </w:r>
      <w:proofErr w:type="spellEnd"/>
      <w:r>
        <w:rPr>
          <w:rFonts w:ascii="Arial" w:hAnsi="Arial" w:cs="Arial"/>
          <w:color w:val="36363D"/>
        </w:rPr>
        <w:t xml:space="preserve"> TM, Wagner RG, Norris SA, Tollman SM, Twine R, Dunger DB, et al. Adolescents' understanding of obesity: a qualitative study from rural South Africa. Glob Health Action. 2021;14(1):1968598.</w:t>
      </w:r>
    </w:p>
    <w:p w14:paraId="3E5BE1F8" w14:textId="77777777" w:rsidR="00F532CF" w:rsidRDefault="00000000">
      <w:pPr>
        <w:jc w:val="both"/>
        <w:rPr>
          <w:rFonts w:ascii="Arial" w:hAnsi="Arial" w:cs="Arial"/>
          <w:color w:val="BF0000"/>
        </w:rPr>
      </w:pPr>
      <w:r>
        <w:rPr>
          <w:rFonts w:ascii="Arial" w:hAnsi="Arial" w:cs="Arial"/>
          <w:color w:val="36363D"/>
        </w:rPr>
        <w:t xml:space="preserve">18. </w:t>
      </w:r>
      <w:proofErr w:type="spellStart"/>
      <w:r>
        <w:rPr>
          <w:rFonts w:ascii="Arial" w:hAnsi="Arial" w:cs="Arial"/>
          <w:color w:val="36363D"/>
        </w:rPr>
        <w:t>Ojofeitimi</w:t>
      </w:r>
      <w:proofErr w:type="spellEnd"/>
      <w:r>
        <w:rPr>
          <w:rFonts w:ascii="Arial" w:hAnsi="Arial" w:cs="Arial"/>
          <w:color w:val="36363D"/>
        </w:rPr>
        <w:t xml:space="preserve"> EO, Olugbenga-Bello AI, </w:t>
      </w:r>
      <w:proofErr w:type="spellStart"/>
      <w:r>
        <w:rPr>
          <w:rFonts w:ascii="Arial" w:hAnsi="Arial" w:cs="Arial"/>
          <w:color w:val="36363D"/>
        </w:rPr>
        <w:t>Adekanle</w:t>
      </w:r>
      <w:proofErr w:type="spellEnd"/>
      <w:r>
        <w:rPr>
          <w:rFonts w:ascii="Arial" w:hAnsi="Arial" w:cs="Arial"/>
          <w:color w:val="36363D"/>
        </w:rPr>
        <w:t xml:space="preserve"> DA, </w:t>
      </w:r>
      <w:proofErr w:type="spellStart"/>
      <w:r>
        <w:rPr>
          <w:rFonts w:ascii="Arial" w:hAnsi="Arial" w:cs="Arial"/>
          <w:color w:val="36363D"/>
        </w:rPr>
        <w:t>Adeomi</w:t>
      </w:r>
      <w:proofErr w:type="spellEnd"/>
      <w:r>
        <w:rPr>
          <w:rFonts w:ascii="Arial" w:hAnsi="Arial" w:cs="Arial"/>
          <w:color w:val="36363D"/>
        </w:rPr>
        <w:t xml:space="preserve"> AA. Pattern and determinants of obesity among adolescent females in private and public schools in the </w:t>
      </w:r>
      <w:proofErr w:type="spellStart"/>
      <w:r>
        <w:rPr>
          <w:rFonts w:ascii="Arial" w:hAnsi="Arial" w:cs="Arial"/>
          <w:color w:val="36363D"/>
        </w:rPr>
        <w:t>Olorunda</w:t>
      </w:r>
      <w:proofErr w:type="spellEnd"/>
      <w:r>
        <w:rPr>
          <w:rFonts w:ascii="Arial" w:hAnsi="Arial" w:cs="Arial"/>
          <w:color w:val="36363D"/>
        </w:rPr>
        <w:t xml:space="preserve"> Local Government Area of Osun State, Nigeria: a comparative study. J Public Health Afr. 2011;2(1</w:t>
      </w:r>
      <w:proofErr w:type="gramStart"/>
      <w:r>
        <w:rPr>
          <w:rFonts w:ascii="Arial" w:hAnsi="Arial" w:cs="Arial"/>
          <w:color w:val="36363D"/>
        </w:rPr>
        <w:t>):e</w:t>
      </w:r>
      <w:proofErr w:type="gramEnd"/>
      <w:r>
        <w:rPr>
          <w:rFonts w:ascii="Arial" w:hAnsi="Arial" w:cs="Arial"/>
          <w:color w:val="36363D"/>
        </w:rPr>
        <w:t>11.</w:t>
      </w:r>
    </w:p>
    <w:p w14:paraId="65F8BFE2" w14:textId="77777777" w:rsidR="00F532CF" w:rsidRDefault="00000000">
      <w:pPr>
        <w:jc w:val="both"/>
        <w:rPr>
          <w:rFonts w:ascii="Arial" w:hAnsi="Arial" w:cs="Arial"/>
          <w:color w:val="BF0000"/>
        </w:rPr>
      </w:pPr>
      <w:r>
        <w:rPr>
          <w:rFonts w:ascii="Arial" w:hAnsi="Arial" w:cs="Arial"/>
          <w:color w:val="36363D"/>
        </w:rPr>
        <w:t xml:space="preserve">19. Dejene W, Tilahun D. How ready are our students for e-learning? Evidence from Ethiopia. </w:t>
      </w:r>
      <w:proofErr w:type="spellStart"/>
      <w:r>
        <w:rPr>
          <w:rFonts w:ascii="Arial" w:hAnsi="Arial" w:cs="Arial"/>
          <w:color w:val="36363D"/>
        </w:rPr>
        <w:t>Discov</w:t>
      </w:r>
      <w:proofErr w:type="spellEnd"/>
      <w:r>
        <w:rPr>
          <w:rFonts w:ascii="Arial" w:hAnsi="Arial" w:cs="Arial"/>
          <w:color w:val="36363D"/>
        </w:rPr>
        <w:t xml:space="preserve"> Educ. </w:t>
      </w:r>
      <w:proofErr w:type="gramStart"/>
      <w:r>
        <w:rPr>
          <w:rFonts w:ascii="Arial" w:hAnsi="Arial" w:cs="Arial"/>
          <w:color w:val="36363D"/>
        </w:rPr>
        <w:t>2024;3:283</w:t>
      </w:r>
      <w:proofErr w:type="gramEnd"/>
      <w:r>
        <w:rPr>
          <w:rFonts w:ascii="Arial" w:hAnsi="Arial" w:cs="Arial"/>
          <w:color w:val="36363D"/>
        </w:rPr>
        <w:t>.</w:t>
      </w:r>
    </w:p>
    <w:p w14:paraId="12E6244F" w14:textId="77777777" w:rsidR="00F532CF" w:rsidRDefault="00000000">
      <w:pPr>
        <w:jc w:val="both"/>
        <w:rPr>
          <w:rFonts w:ascii="Arial" w:hAnsi="Arial" w:cs="Arial"/>
          <w:color w:val="BF0000"/>
        </w:rPr>
      </w:pPr>
      <w:r>
        <w:rPr>
          <w:rFonts w:ascii="Arial" w:hAnsi="Arial" w:cs="Arial"/>
          <w:color w:val="36363D"/>
        </w:rPr>
        <w:t xml:space="preserve">20. Agu NV, Okeke KN, </w:t>
      </w:r>
      <w:proofErr w:type="spellStart"/>
      <w:r>
        <w:rPr>
          <w:rFonts w:ascii="Arial" w:hAnsi="Arial" w:cs="Arial"/>
          <w:color w:val="36363D"/>
        </w:rPr>
        <w:t>Echendu</w:t>
      </w:r>
      <w:proofErr w:type="spellEnd"/>
      <w:r>
        <w:rPr>
          <w:rFonts w:ascii="Arial" w:hAnsi="Arial" w:cs="Arial"/>
          <w:color w:val="36363D"/>
        </w:rPr>
        <w:t xml:space="preserve"> ST, </w:t>
      </w:r>
      <w:proofErr w:type="spellStart"/>
      <w:r>
        <w:rPr>
          <w:rFonts w:ascii="Arial" w:hAnsi="Arial" w:cs="Arial"/>
          <w:color w:val="36363D"/>
        </w:rPr>
        <w:t>Onubogu</w:t>
      </w:r>
      <w:proofErr w:type="spellEnd"/>
      <w:r>
        <w:rPr>
          <w:rFonts w:ascii="Arial" w:hAnsi="Arial" w:cs="Arial"/>
          <w:color w:val="36363D"/>
        </w:rPr>
        <w:t xml:space="preserve"> CU, </w:t>
      </w:r>
      <w:proofErr w:type="spellStart"/>
      <w:r>
        <w:rPr>
          <w:rFonts w:ascii="Arial" w:hAnsi="Arial" w:cs="Arial"/>
          <w:color w:val="36363D"/>
        </w:rPr>
        <w:t>Ebenebe</w:t>
      </w:r>
      <w:proofErr w:type="spellEnd"/>
      <w:r>
        <w:rPr>
          <w:rFonts w:ascii="Arial" w:hAnsi="Arial" w:cs="Arial"/>
          <w:color w:val="36363D"/>
        </w:rPr>
        <w:t xml:space="preserve"> JC, </w:t>
      </w:r>
      <w:proofErr w:type="spellStart"/>
      <w:r>
        <w:rPr>
          <w:rFonts w:ascii="Arial" w:hAnsi="Arial" w:cs="Arial"/>
          <w:color w:val="36363D"/>
        </w:rPr>
        <w:t>Ulasi</w:t>
      </w:r>
      <w:proofErr w:type="spellEnd"/>
      <w:r>
        <w:rPr>
          <w:rFonts w:ascii="Arial" w:hAnsi="Arial" w:cs="Arial"/>
          <w:color w:val="36363D"/>
        </w:rPr>
        <w:t xml:space="preserve"> TO, et al. Socio-demographic factors associated with obesity among adolescents in secondary school in Onitsha, South East Nigeria. Open J </w:t>
      </w:r>
      <w:proofErr w:type="spellStart"/>
      <w:r>
        <w:rPr>
          <w:rFonts w:ascii="Arial" w:hAnsi="Arial" w:cs="Arial"/>
          <w:color w:val="36363D"/>
        </w:rPr>
        <w:t>Endocr</w:t>
      </w:r>
      <w:proofErr w:type="spellEnd"/>
      <w:r>
        <w:rPr>
          <w:rFonts w:ascii="Arial" w:hAnsi="Arial" w:cs="Arial"/>
          <w:color w:val="36363D"/>
        </w:rPr>
        <w:t xml:space="preserve"> </w:t>
      </w:r>
      <w:proofErr w:type="spellStart"/>
      <w:r>
        <w:rPr>
          <w:rFonts w:ascii="Arial" w:hAnsi="Arial" w:cs="Arial"/>
          <w:color w:val="36363D"/>
        </w:rPr>
        <w:t>Metab</w:t>
      </w:r>
      <w:proofErr w:type="spellEnd"/>
      <w:r>
        <w:rPr>
          <w:rFonts w:ascii="Arial" w:hAnsi="Arial" w:cs="Arial"/>
          <w:color w:val="36363D"/>
        </w:rPr>
        <w:t xml:space="preserve"> Dis. </w:t>
      </w:r>
      <w:proofErr w:type="gramStart"/>
      <w:r>
        <w:rPr>
          <w:rFonts w:ascii="Arial" w:hAnsi="Arial" w:cs="Arial"/>
          <w:color w:val="36363D"/>
        </w:rPr>
        <w:t>2023;13:85</w:t>
      </w:r>
      <w:proofErr w:type="gramEnd"/>
      <w:r>
        <w:rPr>
          <w:rFonts w:ascii="Arial" w:hAnsi="Arial" w:cs="Arial"/>
          <w:color w:val="36363D"/>
        </w:rPr>
        <w:t>–106.</w:t>
      </w:r>
    </w:p>
    <w:p w14:paraId="220BB10F" w14:textId="77777777" w:rsidR="00F532CF" w:rsidRDefault="00000000">
      <w:pPr>
        <w:jc w:val="both"/>
        <w:rPr>
          <w:rFonts w:ascii="Arial" w:hAnsi="Arial" w:cs="Arial"/>
          <w:color w:val="BF0000"/>
        </w:rPr>
      </w:pPr>
      <w:r>
        <w:rPr>
          <w:rFonts w:ascii="Arial" w:hAnsi="Arial" w:cs="Arial"/>
          <w:color w:val="36363D"/>
        </w:rPr>
        <w:t xml:space="preserve">21. </w:t>
      </w:r>
      <w:proofErr w:type="spellStart"/>
      <w:r>
        <w:rPr>
          <w:rFonts w:ascii="Arial" w:hAnsi="Arial" w:cs="Arial"/>
          <w:color w:val="36363D"/>
        </w:rPr>
        <w:t>Musaiger</w:t>
      </w:r>
      <w:proofErr w:type="spellEnd"/>
      <w:r>
        <w:rPr>
          <w:rFonts w:ascii="Arial" w:hAnsi="Arial" w:cs="Arial"/>
          <w:color w:val="36363D"/>
        </w:rPr>
        <w:t xml:space="preserve"> AO, Al-Mannai M, </w:t>
      </w:r>
      <w:proofErr w:type="spellStart"/>
      <w:r>
        <w:rPr>
          <w:rFonts w:ascii="Arial" w:hAnsi="Arial" w:cs="Arial"/>
          <w:color w:val="36363D"/>
        </w:rPr>
        <w:t>Tayyem</w:t>
      </w:r>
      <w:proofErr w:type="spellEnd"/>
      <w:r>
        <w:rPr>
          <w:rFonts w:ascii="Arial" w:hAnsi="Arial" w:cs="Arial"/>
          <w:color w:val="36363D"/>
        </w:rPr>
        <w:t xml:space="preserve"> R, Al-Lalla O, Ali EY, Kalam F, et al. Perceived body shape and associated factors among adolescents in five Arab countries. Int J </w:t>
      </w:r>
      <w:proofErr w:type="spellStart"/>
      <w:r>
        <w:rPr>
          <w:rFonts w:ascii="Arial" w:hAnsi="Arial" w:cs="Arial"/>
          <w:color w:val="36363D"/>
        </w:rPr>
        <w:t>Adolesc</w:t>
      </w:r>
      <w:proofErr w:type="spellEnd"/>
      <w:r>
        <w:rPr>
          <w:rFonts w:ascii="Arial" w:hAnsi="Arial" w:cs="Arial"/>
          <w:color w:val="36363D"/>
        </w:rPr>
        <w:t xml:space="preserve"> Med Health. 2022;34(1):1–8.</w:t>
      </w:r>
    </w:p>
    <w:p w14:paraId="3594556E" w14:textId="77777777" w:rsidR="00F532CF" w:rsidRDefault="00000000">
      <w:pPr>
        <w:jc w:val="both"/>
        <w:rPr>
          <w:rFonts w:ascii="Arial" w:hAnsi="Arial" w:cs="Arial"/>
          <w:color w:val="BF0000"/>
        </w:rPr>
      </w:pPr>
      <w:r>
        <w:rPr>
          <w:rFonts w:ascii="Arial" w:hAnsi="Arial" w:cs="Arial"/>
          <w:color w:val="36363D"/>
        </w:rPr>
        <w:t xml:space="preserve">22. Obulor LC, Chinweuba AU, </w:t>
      </w:r>
      <w:proofErr w:type="spellStart"/>
      <w:r>
        <w:rPr>
          <w:rFonts w:ascii="Arial" w:hAnsi="Arial" w:cs="Arial"/>
          <w:color w:val="36363D"/>
        </w:rPr>
        <w:t>Okwor</w:t>
      </w:r>
      <w:proofErr w:type="spellEnd"/>
      <w:r>
        <w:rPr>
          <w:rFonts w:ascii="Arial" w:hAnsi="Arial" w:cs="Arial"/>
          <w:color w:val="36363D"/>
        </w:rPr>
        <w:t xml:space="preserve"> CN, Agbo MA. Influence of parental practices on adolescent nutrition and physical activity in Nigeria: implications for community-based interventions. </w:t>
      </w:r>
      <w:proofErr w:type="spellStart"/>
      <w:r>
        <w:rPr>
          <w:rFonts w:ascii="Arial" w:hAnsi="Arial" w:cs="Arial"/>
          <w:color w:val="36363D"/>
        </w:rPr>
        <w:t>Afr</w:t>
      </w:r>
      <w:proofErr w:type="spellEnd"/>
      <w:r>
        <w:rPr>
          <w:rFonts w:ascii="Arial" w:hAnsi="Arial" w:cs="Arial"/>
          <w:color w:val="36363D"/>
        </w:rPr>
        <w:t xml:space="preserve"> J Prim Health Care Fam Med. 2024;16(1</w:t>
      </w:r>
      <w:proofErr w:type="gramStart"/>
      <w:r>
        <w:rPr>
          <w:rFonts w:ascii="Arial" w:hAnsi="Arial" w:cs="Arial"/>
          <w:color w:val="36363D"/>
        </w:rPr>
        <w:t>):e</w:t>
      </w:r>
      <w:proofErr w:type="gramEnd"/>
      <w:r>
        <w:rPr>
          <w:rFonts w:ascii="Arial" w:hAnsi="Arial" w:cs="Arial"/>
          <w:color w:val="36363D"/>
        </w:rPr>
        <w:t>1–8.</w:t>
      </w:r>
    </w:p>
    <w:p w14:paraId="169E33A8" w14:textId="77777777" w:rsidR="00F532CF" w:rsidRDefault="00000000">
      <w:pPr>
        <w:jc w:val="both"/>
        <w:rPr>
          <w:rFonts w:ascii="Arial" w:hAnsi="Arial" w:cs="Arial"/>
          <w:color w:val="36363D"/>
        </w:rPr>
      </w:pPr>
      <w:r>
        <w:rPr>
          <w:rFonts w:ascii="Arial" w:hAnsi="Arial" w:cs="Arial"/>
          <w:color w:val="36363D"/>
        </w:rPr>
        <w:t xml:space="preserve">23. Arora M, Chauhan K, John S, Mukhopadhyay A. Impact of school-based health education program on adolescents' nutrition knowledge and dietary behavior: a cluster randomized trial. Int J </w:t>
      </w:r>
      <w:proofErr w:type="spellStart"/>
      <w:r>
        <w:rPr>
          <w:rFonts w:ascii="Arial" w:hAnsi="Arial" w:cs="Arial"/>
          <w:color w:val="36363D"/>
        </w:rPr>
        <w:t>Adolesc</w:t>
      </w:r>
      <w:proofErr w:type="spellEnd"/>
      <w:r>
        <w:rPr>
          <w:rFonts w:ascii="Arial" w:hAnsi="Arial" w:cs="Arial"/>
          <w:color w:val="36363D"/>
        </w:rPr>
        <w:t xml:space="preserve"> Med Health. 2023;35(2):1–10.</w:t>
      </w:r>
    </w:p>
    <w:p w14:paraId="4E306D93" w14:textId="77777777" w:rsidR="00F532CF" w:rsidRDefault="00000000">
      <w:pPr>
        <w:jc w:val="both"/>
        <w:rPr>
          <w:rFonts w:ascii="Arial" w:hAnsi="Arial" w:cs="Arial"/>
          <w:color w:val="36363D"/>
        </w:rPr>
      </w:pPr>
      <w:r>
        <w:rPr>
          <w:rFonts w:ascii="Arial" w:hAnsi="Arial" w:cs="Arial"/>
          <w:color w:val="36363D"/>
        </w:rPr>
        <w:t xml:space="preserve">24. Ravi, R. K., &amp; Vineetha, R. (2021). Prevalence of Obesity and Hypertension among Rural School Adolescents: A School Based Pilot Study in Kerala, India. Journal of Pharmaceutical Research International, 33(42B), 612. https://doi.org/10.9734/jpri/2021/v33i42B32420 </w:t>
      </w:r>
    </w:p>
    <w:p w14:paraId="32E88D6D" w14:textId="77777777" w:rsidR="00F532CF" w:rsidRDefault="00F532CF">
      <w:pPr>
        <w:jc w:val="both"/>
        <w:rPr>
          <w:rFonts w:ascii="Arial" w:hAnsi="Arial" w:cs="Arial"/>
          <w:color w:val="36363D"/>
        </w:rPr>
      </w:pPr>
    </w:p>
    <w:sectPr w:rsidR="00F532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singleLevel"/>
    <w:tmpl w:val="00000002"/>
    <w:lvl w:ilvl="0">
      <w:start w:val="1"/>
      <w:numFmt w:val="decimal"/>
      <w:pStyle w:val="ListNumber3"/>
      <w:lvlText w:val="%1."/>
      <w:lvlJc w:val="left"/>
      <w:pPr>
        <w:tabs>
          <w:tab w:val="left" w:pos="1080"/>
        </w:tabs>
        <w:ind w:left="1080" w:hanging="360"/>
      </w:pPr>
    </w:lvl>
  </w:abstractNum>
  <w:abstractNum w:abstractNumId="1" w15:restartNumberingAfterBreak="0">
    <w:nsid w:val="00000001"/>
    <w:multiLevelType w:val="singleLevel"/>
    <w:tmpl w:val="00000003"/>
    <w:lvl w:ilvl="0">
      <w:start w:val="1"/>
      <w:numFmt w:val="decimal"/>
      <w:pStyle w:val="ListNumber2"/>
      <w:lvlText w:val="%1."/>
      <w:lvlJc w:val="left"/>
      <w:pPr>
        <w:tabs>
          <w:tab w:val="left" w:pos="720"/>
        </w:tabs>
        <w:ind w:left="720" w:hanging="360"/>
      </w:pPr>
    </w:lvl>
  </w:abstractNum>
  <w:abstractNum w:abstractNumId="2" w15:restartNumberingAfterBreak="0">
    <w:nsid w:val="00000002"/>
    <w:multiLevelType w:val="singleLevel"/>
    <w:tmpl w:val="00000005"/>
    <w:lvl w:ilvl="0">
      <w:start w:val="1"/>
      <w:numFmt w:val="bullet"/>
      <w:pStyle w:val="ListBullet3"/>
      <w:lvlText w:val=""/>
      <w:lvlJc w:val="left"/>
      <w:pPr>
        <w:tabs>
          <w:tab w:val="left" w:pos="1080"/>
        </w:tabs>
        <w:ind w:left="1080" w:hanging="360"/>
      </w:pPr>
      <w:rPr>
        <w:rFonts w:ascii="Symbol" w:hAnsi="Symbol" w:hint="default"/>
      </w:rPr>
    </w:lvl>
  </w:abstractNum>
  <w:abstractNum w:abstractNumId="3" w15:restartNumberingAfterBreak="0">
    <w:nsid w:val="00000003"/>
    <w:multiLevelType w:val="singleLevel"/>
    <w:tmpl w:val="00000006"/>
    <w:lvl w:ilvl="0">
      <w:start w:val="1"/>
      <w:numFmt w:val="bullet"/>
      <w:pStyle w:val="ListBullet2"/>
      <w:lvlText w:val=""/>
      <w:lvlJc w:val="left"/>
      <w:pPr>
        <w:tabs>
          <w:tab w:val="left" w:pos="720"/>
        </w:tabs>
        <w:ind w:left="720" w:hanging="360"/>
      </w:pPr>
      <w:rPr>
        <w:rFonts w:ascii="Symbol" w:hAnsi="Symbol" w:hint="default"/>
      </w:rPr>
    </w:lvl>
  </w:abstractNum>
  <w:abstractNum w:abstractNumId="4" w15:restartNumberingAfterBreak="0">
    <w:nsid w:val="00000004"/>
    <w:multiLevelType w:val="singleLevel"/>
    <w:tmpl w:val="00000007"/>
    <w:lvl w:ilvl="0">
      <w:start w:val="1"/>
      <w:numFmt w:val="decimal"/>
      <w:pStyle w:val="ListNumber"/>
      <w:lvlText w:val="%1."/>
      <w:lvlJc w:val="left"/>
      <w:pPr>
        <w:tabs>
          <w:tab w:val="left" w:pos="360"/>
        </w:tabs>
        <w:ind w:left="360" w:hanging="360"/>
      </w:pPr>
    </w:lvl>
  </w:abstractNum>
  <w:abstractNum w:abstractNumId="5" w15:restartNumberingAfterBreak="0">
    <w:nsid w:val="00000005"/>
    <w:multiLevelType w:val="singleLevel"/>
    <w:tmpl w:val="00000008"/>
    <w:lvl w:ilvl="0">
      <w:start w:val="1"/>
      <w:numFmt w:val="bullet"/>
      <w:pStyle w:val="ListBullet"/>
      <w:lvlText w:val=""/>
      <w:lvlJc w:val="left"/>
      <w:pPr>
        <w:tabs>
          <w:tab w:val="left" w:pos="360"/>
        </w:tabs>
        <w:ind w:left="360" w:hanging="360"/>
      </w:pPr>
      <w:rPr>
        <w:rFonts w:ascii="Symbol" w:hAnsi="Symbol" w:hint="default"/>
      </w:rPr>
    </w:lvl>
  </w:abstractNum>
  <w:num w:numId="1" w16cid:durableId="1437557721">
    <w:abstractNumId w:val="5"/>
  </w:num>
  <w:num w:numId="2" w16cid:durableId="754785608">
    <w:abstractNumId w:val="3"/>
  </w:num>
  <w:num w:numId="3" w16cid:durableId="1570387242">
    <w:abstractNumId w:val="2"/>
  </w:num>
  <w:num w:numId="4" w16cid:durableId="970020523">
    <w:abstractNumId w:val="4"/>
  </w:num>
  <w:num w:numId="5" w16cid:durableId="1341158147">
    <w:abstractNumId w:val="1"/>
  </w:num>
  <w:num w:numId="6" w16cid:durableId="85534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noPunctuationKerning/>
  <w:characterSpacingControl w:val="doNotCompress"/>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2CF"/>
    <w:rsid w:val="004B1F70"/>
    <w:rsid w:val="004B47C6"/>
    <w:rsid w:val="00A2308A"/>
    <w:rsid w:val="00A56B3A"/>
    <w:rsid w:val="00F53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242B8"/>
  <w15:docId w15:val="{4FE3ED1A-540A-4D97-BBF4-4C9F174D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mbria" w:eastAsia="MS Mincho" w:hAnsi="Cambria" w:cs="SimSun"/>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libri" w:eastAsia="MS Gothic" w:hAnsi="Calibri"/>
      <w:b/>
      <w:bCs/>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libri" w:eastAsia="MS Gothic" w:hAnsi="Calibri"/>
      <w:i/>
      <w:iCs/>
      <w:color w:val="243F60"/>
    </w:rPr>
  </w:style>
  <w:style w:type="paragraph" w:styleId="Heading7">
    <w:name w:val="heading 7"/>
    <w:basedOn w:val="Normal"/>
    <w:next w:val="Normal"/>
    <w:link w:val="Heading7Char"/>
    <w:uiPriority w:val="9"/>
    <w:qFormat/>
    <w:pPr>
      <w:keepNext/>
      <w:keepLines/>
      <w:spacing w:before="200" w:after="0"/>
      <w:outlineLvl w:val="6"/>
    </w:pPr>
    <w:rPr>
      <w:rFonts w:ascii="Calibri" w:eastAsia="MS Gothic" w:hAnsi="Calibri"/>
      <w:i/>
      <w:iCs/>
      <w:color w:val="404040"/>
    </w:rPr>
  </w:style>
  <w:style w:type="paragraph" w:styleId="Heading8">
    <w:name w:val="heading 8"/>
    <w:basedOn w:val="Normal"/>
    <w:next w:val="Normal"/>
    <w:link w:val="Heading8Char"/>
    <w:uiPriority w:val="9"/>
    <w:qFormat/>
    <w:pPr>
      <w:keepNext/>
      <w:keepLines/>
      <w:spacing w:before="200" w:after="0"/>
      <w:outlineLvl w:val="7"/>
    </w:pPr>
    <w:rPr>
      <w:rFonts w:ascii="Calibri" w:eastAsia="MS Gothic" w:hAnsi="Calibri"/>
      <w:color w:val="4F81BD"/>
      <w:sz w:val="20"/>
      <w:szCs w:val="20"/>
    </w:rPr>
  </w:style>
  <w:style w:type="paragraph" w:styleId="Heading9">
    <w:name w:val="heading 9"/>
    <w:basedOn w:val="Normal"/>
    <w:next w:val="Normal"/>
    <w:link w:val="Heading9Char"/>
    <w:uiPriority w:val="9"/>
    <w:qFormat/>
    <w:pPr>
      <w:keepNext/>
      <w:keepLines/>
      <w:spacing w:before="200" w:after="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after="12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Caption">
    <w:name w:val="caption"/>
    <w:basedOn w:val="Normal"/>
    <w:next w:val="Normal"/>
    <w:uiPriority w:val="35"/>
    <w:qFormat/>
    <w:pPr>
      <w:spacing w:line="240" w:lineRule="auto"/>
    </w:pPr>
    <w:rPr>
      <w:b/>
      <w:bCs/>
      <w:color w:val="4F81BD"/>
      <w:sz w:val="18"/>
      <w:szCs w:val="18"/>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paragraph" w:styleId="List">
    <w:name w:val="List"/>
    <w:basedOn w:val="Normal"/>
    <w:uiPriority w:val="99"/>
    <w:pPr>
      <w:ind w:left="360" w:hanging="360"/>
      <w:contextualSpacing/>
    </w:pPr>
  </w:style>
  <w:style w:type="paragraph" w:styleId="List2">
    <w:name w:val="List 2"/>
    <w:basedOn w:val="Normal"/>
    <w:uiPriority w:val="99"/>
    <w:pPr>
      <w:ind w:left="720" w:hanging="360"/>
      <w:contextualSpacing/>
    </w:pPr>
  </w:style>
  <w:style w:type="paragraph" w:styleId="List3">
    <w:name w:val="List 3"/>
    <w:basedOn w:val="Normal"/>
    <w:uiPriority w:val="99"/>
    <w:pPr>
      <w:ind w:left="1080" w:hanging="360"/>
      <w:contextualSpacing/>
    </w:pPr>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numPr>
        <w:numId w:val="2"/>
      </w:numPr>
      <w:contextualSpacing/>
    </w:pPr>
  </w:style>
  <w:style w:type="paragraph" w:styleId="ListBullet3">
    <w:name w:val="List Bullet 3"/>
    <w:basedOn w:val="Normal"/>
    <w:uiPriority w:val="99"/>
    <w:pPr>
      <w:numPr>
        <w:numId w:val="3"/>
      </w:numPr>
      <w:contextualSpacing/>
    </w:pPr>
  </w:style>
  <w:style w:type="paragraph" w:styleId="ListContinue">
    <w:name w:val="List Continue"/>
    <w:basedOn w:val="Normal"/>
    <w:uiPriority w:val="99"/>
    <w:pPr>
      <w:spacing w:after="120"/>
      <w:ind w:left="360"/>
      <w:contextualSpacing/>
    </w:pPr>
  </w:style>
  <w:style w:type="paragraph" w:styleId="ListContinue2">
    <w:name w:val="List Continue 2"/>
    <w:basedOn w:val="Normal"/>
    <w:uiPriority w:val="99"/>
    <w:qFormat/>
    <w:pPr>
      <w:spacing w:after="120"/>
      <w:ind w:left="720"/>
      <w:contextualSpacing/>
    </w:pPr>
  </w:style>
  <w:style w:type="paragraph" w:styleId="ListContinue3">
    <w:name w:val="List Continue 3"/>
    <w:basedOn w:val="Normal"/>
    <w:uiPriority w:val="99"/>
    <w:pPr>
      <w:spacing w:after="120"/>
      <w:ind w:left="1080"/>
      <w:contextualSpacing/>
    </w:pPr>
  </w:style>
  <w:style w:type="paragraph" w:styleId="ListNumber">
    <w:name w:val="List Number"/>
    <w:basedOn w:val="Normal"/>
    <w:uiPriority w:val="99"/>
    <w:qFormat/>
    <w:pPr>
      <w:numPr>
        <w:numId w:val="4"/>
      </w:numPr>
      <w:contextualSpacing/>
    </w:pPr>
  </w:style>
  <w:style w:type="paragraph" w:styleId="ListNumber2">
    <w:name w:val="List Number 2"/>
    <w:basedOn w:val="Normal"/>
    <w:uiPriority w:val="99"/>
    <w:pPr>
      <w:numPr>
        <w:numId w:val="5"/>
      </w:numPr>
      <w:contextualSpacing/>
    </w:pPr>
  </w:style>
  <w:style w:type="paragraph" w:styleId="ListNumber3">
    <w:name w:val="List Number 3"/>
    <w:basedOn w:val="Normal"/>
    <w:uiPriority w:val="99"/>
    <w:pPr>
      <w:numPr>
        <w:numId w:val="6"/>
      </w:numPr>
      <w:contextualSpacing/>
    </w:pPr>
  </w:style>
  <w:style w:type="paragraph" w:styleId="MacroText">
    <w:name w:val="macro"/>
    <w:link w:val="MacroTextChar"/>
    <w:uiPriority w:val="99"/>
    <w:pPr>
      <w:tabs>
        <w:tab w:val="left" w:pos="576"/>
        <w:tab w:val="left" w:pos="1152"/>
        <w:tab w:val="left" w:pos="1728"/>
        <w:tab w:val="left" w:pos="2304"/>
        <w:tab w:val="left" w:pos="2880"/>
        <w:tab w:val="left" w:pos="3456"/>
        <w:tab w:val="left" w:pos="4032"/>
      </w:tabs>
      <w:spacing w:after="200" w:line="276" w:lineRule="auto"/>
    </w:pPr>
    <w:rPr>
      <w:rFonts w:ascii="Courier" w:eastAsia="MS Mincho" w:hAnsi="Courier" w:cs="SimSun"/>
    </w:rPr>
  </w:style>
  <w:style w:type="paragraph" w:styleId="NormalWeb">
    <w:name w:val="Normal (Web)"/>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rFonts w:ascii="Calibri" w:eastAsia="MS Gothic" w:hAnsi="Calibri"/>
      <w:i/>
      <w:iCs/>
      <w:color w:val="4F81BD"/>
      <w:spacing w:val="15"/>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SimSu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SimSu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SimSun"/>
        <w:b/>
        <w:bCs/>
      </w:rPr>
      <w:tblPr/>
      <w:tcPr>
        <w:tcBorders>
          <w:top w:val="single" w:sz="8" w:space="0" w:color="C0504D"/>
          <w:left w:val="single" w:sz="8" w:space="0" w:color="C0504D"/>
          <w:bottom w:val="single" w:sz="18" w:space="0" w:color="C0504D"/>
          <w:right w:val="single" w:sz="8" w:space="0" w:color="C0504D"/>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SimSu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SimSu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SimSu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SimSu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libri" w:eastAsia="MS Gothic" w:hAnsi="Calibri" w:cs="SimSu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ascii="Calibri" w:eastAsia="MS Gothic" w:hAnsi="Calibri"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ascii="Calibri" w:eastAsia="MS Gothic" w:hAnsi="Calibri" w:cs="SimSu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ascii="Calibri" w:eastAsia="MS Gothic" w:hAnsi="Calibri" w:cs="SimSu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ascii="Calibri" w:eastAsia="MS Gothic" w:hAnsi="Calibri" w:cs="SimSu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ascii="Calibri" w:eastAsia="MS Gothic" w:hAnsi="Calibri" w:cs="SimSu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ascii="Calibri" w:eastAsia="MS Gothic" w:hAnsi="Calibri" w:cs="SimSu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ascii="Calibri" w:eastAsia="MS Gothic" w:hAnsi="Calibri" w:cs="SimSu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libri" w:eastAsia="MS Gothic" w:hAnsi="Calibri"/>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libri" w:eastAsia="MS Gothic" w:hAnsi="Calibri"/>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libri" w:eastAsia="MS Gothic" w:hAnsi="Calibri"/>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libri" w:eastAsia="MS Gothic" w:hAnsi="Calibri"/>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libri" w:eastAsia="MS Gothic" w:hAnsi="Calibri"/>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libri" w:eastAsia="MS Gothic" w:hAnsi="Calibri"/>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libri" w:eastAsia="MS Gothic" w:hAnsi="Calibri"/>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libri" w:eastAsia="MS Gothic" w:hAnsi="Calibri"/>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libri" w:eastAsia="MS Gothic" w:hAnsi="Calibri"/>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libri" w:eastAsia="MS Gothic" w:hAnsi="Calibri"/>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libri" w:eastAsia="MS Gothic" w:hAnsi="Calibri"/>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libri" w:eastAsia="MS Gothic" w:hAnsi="Calibri"/>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libri" w:eastAsia="MS Gothic" w:hAnsi="Calibri"/>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1"/>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libri" w:eastAsia="MS Gothic" w:hAnsi="Calibri"/>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4D0"/>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shd w:val="clear" w:color="auto" w:fill="000000"/>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shd w:val="clear" w:color="auto" w:fill="4F81BD"/>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shd w:val="clear" w:color="auto" w:fill="C0504D"/>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shd w:val="clear" w:color="auto" w:fill="9BBB59"/>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shd w:val="clear" w:color="auto" w:fill="8064A2"/>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shd w:val="clear" w:color="auto" w:fill="4BACC6"/>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shd w:val="clear" w:color="auto" w:fill="F79646"/>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6E6E6"/>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6"/>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shd w:val="clear" w:color="auto" w:fill="E6E6E6"/>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shd w:val="clear" w:color="auto" w:fill="EDF2F8"/>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shd w:val="clear" w:color="auto" w:fill="F8EDED"/>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shd w:val="clear" w:color="auto" w:fill="F5F8EE"/>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shd w:val="clear" w:color="auto" w:fill="F2EFF6"/>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shd w:val="clear" w:color="auto" w:fill="EDF6F9"/>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shd w:val="clear" w:color="auto" w:fill="FEF4EC"/>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shd w:val="clear" w:color="auto" w:fill="CCCCCC"/>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shd w:val="clear" w:color="auto" w:fill="DBE5F1"/>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shd w:val="clear" w:color="auto" w:fill="F2DBDB"/>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shd w:val="clear" w:color="auto" w:fill="EAF1DD"/>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shd w:val="clear" w:color="auto" w:fill="E5DFEC"/>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shd w:val="clear" w:color="auto" w:fill="DAEEF3"/>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shd w:val="clear" w:color="auto" w:fill="FDE9D9"/>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styleId="NoSpacing">
    <w:name w:val="No Spacing"/>
    <w:uiPriority w:val="1"/>
    <w:qFormat/>
    <w:rPr>
      <w:rFonts w:ascii="Cambria" w:eastAsia="MS Mincho" w:hAnsi="Cambria" w:cs="SimSun"/>
      <w:sz w:val="22"/>
      <w:szCs w:val="22"/>
    </w:rPr>
  </w:style>
  <w:style w:type="character" w:customStyle="1" w:styleId="Heading1Char">
    <w:name w:val="Heading 1 Char"/>
    <w:basedOn w:val="DefaultParagraphFont"/>
    <w:link w:val="Heading1"/>
    <w:uiPriority w:val="9"/>
    <w:rPr>
      <w:rFonts w:ascii="Calibri" w:eastAsia="MS Gothic" w:hAnsi="Calibri" w:cs="SimSun"/>
      <w:b/>
      <w:bCs/>
      <w:color w:val="365F91"/>
      <w:sz w:val="28"/>
      <w:szCs w:val="28"/>
    </w:rPr>
  </w:style>
  <w:style w:type="character" w:customStyle="1" w:styleId="Heading2Char">
    <w:name w:val="Heading 2 Char"/>
    <w:basedOn w:val="DefaultParagraphFont"/>
    <w:link w:val="Heading2"/>
    <w:uiPriority w:val="9"/>
    <w:qFormat/>
    <w:rPr>
      <w:rFonts w:ascii="Calibri" w:eastAsia="MS Gothic" w:hAnsi="Calibri" w:cs="SimSun"/>
      <w:b/>
      <w:bCs/>
      <w:color w:val="4F81BD"/>
      <w:sz w:val="26"/>
      <w:szCs w:val="26"/>
    </w:rPr>
  </w:style>
  <w:style w:type="character" w:customStyle="1" w:styleId="Heading3Char">
    <w:name w:val="Heading 3 Char"/>
    <w:basedOn w:val="DefaultParagraphFont"/>
    <w:link w:val="Heading3"/>
    <w:uiPriority w:val="9"/>
    <w:qFormat/>
    <w:rPr>
      <w:rFonts w:ascii="Calibri" w:eastAsia="MS Gothic" w:hAnsi="Calibri" w:cs="SimSun"/>
      <w:b/>
      <w:bCs/>
      <w:color w:val="4F81BD"/>
    </w:rPr>
  </w:style>
  <w:style w:type="character" w:customStyle="1" w:styleId="TitleChar">
    <w:name w:val="Title Char"/>
    <w:basedOn w:val="DefaultParagraphFont"/>
    <w:link w:val="Title"/>
    <w:uiPriority w:val="10"/>
    <w:qFormat/>
    <w:rPr>
      <w:rFonts w:ascii="Calibri" w:eastAsia="MS Gothic" w:hAnsi="Calibri" w:cs="SimSun"/>
      <w:color w:val="17365D"/>
      <w:spacing w:val="5"/>
      <w:kern w:val="28"/>
      <w:sz w:val="52"/>
      <w:szCs w:val="52"/>
    </w:rPr>
  </w:style>
  <w:style w:type="character" w:customStyle="1" w:styleId="SubtitleChar">
    <w:name w:val="Subtitle Char"/>
    <w:basedOn w:val="DefaultParagraphFont"/>
    <w:link w:val="Subtitle"/>
    <w:uiPriority w:val="11"/>
    <w:rPr>
      <w:rFonts w:ascii="Calibri" w:eastAsia="MS Gothic" w:hAnsi="Calibri" w:cs="SimSun"/>
      <w:i/>
      <w:iCs/>
      <w:color w:val="4F81BD"/>
      <w:spacing w:val="15"/>
      <w:sz w:val="24"/>
      <w:szCs w:val="24"/>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99"/>
  </w:style>
  <w:style w:type="character" w:customStyle="1" w:styleId="BodyText2Char">
    <w:name w:val="Body Text 2 Char"/>
    <w:basedOn w:val="DefaultParagraphFont"/>
    <w:link w:val="BodyText2"/>
    <w:uiPriority w:val="99"/>
  </w:style>
  <w:style w:type="character" w:customStyle="1" w:styleId="BodyText3Char">
    <w:name w:val="Body Text 3 Char"/>
    <w:basedOn w:val="DefaultParagraphFont"/>
    <w:link w:val="BodyText3"/>
    <w:uiPriority w:val="99"/>
    <w:rPr>
      <w:sz w:val="16"/>
      <w:szCs w:val="16"/>
    </w:rPr>
  </w:style>
  <w:style w:type="character" w:customStyle="1" w:styleId="MacroTextChar">
    <w:name w:val="Macro Text Char"/>
    <w:basedOn w:val="DefaultParagraphFont"/>
    <w:link w:val="MacroText"/>
    <w:uiPriority w:val="99"/>
    <w:qFormat/>
    <w:rPr>
      <w:rFonts w:ascii="Courier" w:hAnsi="Courier"/>
      <w:sz w:val="20"/>
      <w:szCs w:val="20"/>
    </w:r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rPr>
      <w:i/>
      <w:iCs/>
      <w:color w:val="000000"/>
    </w:rPr>
  </w:style>
  <w:style w:type="character" w:customStyle="1" w:styleId="Heading4Char">
    <w:name w:val="Heading 4 Char"/>
    <w:basedOn w:val="DefaultParagraphFont"/>
    <w:link w:val="Heading4"/>
    <w:uiPriority w:val="9"/>
    <w:rPr>
      <w:rFonts w:ascii="Calibri" w:eastAsia="MS Gothic" w:hAnsi="Calibri" w:cs="SimSun"/>
      <w:b/>
      <w:bCs/>
      <w:i/>
      <w:iCs/>
      <w:color w:val="4F81BD"/>
    </w:rPr>
  </w:style>
  <w:style w:type="character" w:customStyle="1" w:styleId="Heading5Char">
    <w:name w:val="Heading 5 Char"/>
    <w:basedOn w:val="DefaultParagraphFont"/>
    <w:link w:val="Heading5"/>
    <w:uiPriority w:val="9"/>
    <w:qFormat/>
    <w:rPr>
      <w:rFonts w:ascii="Calibri" w:eastAsia="MS Gothic" w:hAnsi="Calibri" w:cs="SimSun"/>
      <w:color w:val="243F60"/>
    </w:rPr>
  </w:style>
  <w:style w:type="character" w:customStyle="1" w:styleId="Heading6Char">
    <w:name w:val="Heading 6 Char"/>
    <w:basedOn w:val="DefaultParagraphFont"/>
    <w:link w:val="Heading6"/>
    <w:uiPriority w:val="9"/>
    <w:rPr>
      <w:rFonts w:ascii="Calibri" w:eastAsia="MS Gothic" w:hAnsi="Calibri" w:cs="SimSun"/>
      <w:i/>
      <w:iCs/>
      <w:color w:val="243F60"/>
    </w:rPr>
  </w:style>
  <w:style w:type="character" w:customStyle="1" w:styleId="Heading7Char">
    <w:name w:val="Heading 7 Char"/>
    <w:basedOn w:val="DefaultParagraphFont"/>
    <w:link w:val="Heading7"/>
    <w:uiPriority w:val="9"/>
    <w:rPr>
      <w:rFonts w:ascii="Calibri" w:eastAsia="MS Gothic" w:hAnsi="Calibri" w:cs="SimSun"/>
      <w:i/>
      <w:iCs/>
      <w:color w:val="404040"/>
    </w:rPr>
  </w:style>
  <w:style w:type="character" w:customStyle="1" w:styleId="Heading8Char">
    <w:name w:val="Heading 8 Char"/>
    <w:basedOn w:val="DefaultParagraphFont"/>
    <w:link w:val="Heading8"/>
    <w:uiPriority w:val="9"/>
    <w:rPr>
      <w:rFonts w:ascii="Calibri" w:eastAsia="MS Gothic" w:hAnsi="Calibri" w:cs="SimSun"/>
      <w:color w:val="4F81BD"/>
      <w:sz w:val="20"/>
      <w:szCs w:val="20"/>
    </w:rPr>
  </w:style>
  <w:style w:type="character" w:customStyle="1" w:styleId="Heading9Char">
    <w:name w:val="Heading 9 Char"/>
    <w:basedOn w:val="DefaultParagraphFont"/>
    <w:link w:val="Heading9"/>
    <w:uiPriority w:val="9"/>
    <w:rPr>
      <w:rFonts w:ascii="Calibri" w:eastAsia="MS Gothic" w:hAnsi="Calibri" w:cs="SimSun"/>
      <w:i/>
      <w:iCs/>
      <w:color w:val="404040"/>
      <w:sz w:val="20"/>
      <w:szCs w:val="20"/>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qFormat/>
    <w:rPr>
      <w:b/>
      <w:bCs/>
      <w:i/>
      <w:iCs/>
      <w:color w:val="4F81BD"/>
    </w:rPr>
  </w:style>
  <w:style w:type="character" w:customStyle="1" w:styleId="SubtleEmphasis98b33552-c214-4441-ae54-816e274c71e0">
    <w:name w:val="Subtle Emphasis_98b33552-c214-4441-ae54-816e274c71e0"/>
    <w:basedOn w:val="DefaultParagraphFont"/>
    <w:uiPriority w:val="19"/>
    <w:qFormat/>
    <w:rPr>
      <w:i/>
      <w:iCs/>
      <w:color w:val="808080"/>
    </w:rPr>
  </w:style>
  <w:style w:type="character" w:customStyle="1" w:styleId="IntenseEmphasis71d4ff6c-a9a4-40a4-8161-eab828eaf450">
    <w:name w:val="Intense Emphasis_71d4ff6c-a9a4-40a4-8161-eab828eaf450"/>
    <w:basedOn w:val="DefaultParagraphFont"/>
    <w:uiPriority w:val="21"/>
    <w:qFormat/>
    <w:rPr>
      <w:b/>
      <w:bCs/>
      <w:i/>
      <w:iCs/>
      <w:color w:val="4F81BD"/>
    </w:rPr>
  </w:style>
  <w:style w:type="character" w:customStyle="1" w:styleId="SubtleReference2a13fb62-3c8f-4397-9c3e-204f53f75221">
    <w:name w:val="Subtle Reference_2a13fb62-3c8f-4397-9c3e-204f53f75221"/>
    <w:basedOn w:val="DefaultParagraphFont"/>
    <w:uiPriority w:val="31"/>
    <w:qFormat/>
    <w:rPr>
      <w:smallCaps/>
      <w:color w:val="C0504D"/>
      <w:u w:val="single"/>
    </w:rPr>
  </w:style>
  <w:style w:type="character" w:customStyle="1" w:styleId="IntenseReference45b1abc7-4e2f-4be6-9eff-3289d63b7c3b">
    <w:name w:val="Intense Reference_45b1abc7-4e2f-4be6-9eff-3289d63b7c3b"/>
    <w:basedOn w:val="DefaultParagraphFont"/>
    <w:uiPriority w:val="32"/>
    <w:qFormat/>
    <w:rPr>
      <w:b/>
      <w:bCs/>
      <w:smallCaps/>
      <w:color w:val="C0504D"/>
      <w:spacing w:val="5"/>
      <w:u w:val="single"/>
    </w:rPr>
  </w:style>
  <w:style w:type="character" w:customStyle="1" w:styleId="BookTitle5a3aaeaa-1f4c-42b7-a7dd-01b1c36e93fd">
    <w:name w:val="Book Title_5a3aaeaa-1f4c-42b7-a7dd-01b1c36e93fd"/>
    <w:basedOn w:val="DefaultParagraphFont"/>
    <w:uiPriority w:val="33"/>
    <w:qFormat/>
    <w:rPr>
      <w:b/>
      <w:bCs/>
      <w:smallCaps/>
      <w:spacing w:val="5"/>
    </w:rPr>
  </w:style>
  <w:style w:type="paragraph" w:customStyle="1" w:styleId="TOCHeadinge161928d-b7e9-4034-bc53-baa2f79805a4">
    <w:name w:val="TOC Heading_e161928d-b7e9-4034-bc53-baa2f79805a4"/>
    <w:basedOn w:val="Heading1"/>
    <w:next w:val="Normal"/>
    <w:uiPriority w:val="39"/>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Pages>
  <Words>3783</Words>
  <Characters>21568</Characters>
  <Application>Microsoft Office Word</Application>
  <DocSecurity>0</DocSecurity>
  <Lines>179</Lines>
  <Paragraphs>50</Paragraphs>
  <ScaleCrop>false</ScaleCrop>
  <Company/>
  <LinksUpToDate>false</LinksUpToDate>
  <CharactersWithSpaces>25301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Editor-28</cp:lastModifiedBy>
  <cp:revision>6</cp:revision>
  <dcterms:created xsi:type="dcterms:W3CDTF">2013-12-23T23:15:00Z</dcterms:created>
  <dcterms:modified xsi:type="dcterms:W3CDTF">2025-05-31T07:06:00Z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4b85edddb1d849d49b0d579998b8ccc7</vt:lpwstr>
  </property>
  <property fmtid="{D5CDD505-2E9C-101B-9397-08002B2CF9AE}" pid="3" name="KSOProductBuildVer">
    <vt:lpwstr>1033-12.2.0.21179</vt:lpwstr>
  </property>
</Properties>
</file>