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923D" w14:textId="5794CD74" w:rsidR="0014197A" w:rsidRDefault="0014197A" w:rsidP="003205E0">
      <w:pPr>
        <w:pStyle w:val="Author"/>
        <w:spacing w:line="240" w:lineRule="auto"/>
        <w:rPr>
          <w:rFonts w:ascii="Arial" w:hAnsi="Arial" w:cs="Arial"/>
          <w:bCs/>
          <w:iCs/>
          <w:kern w:val="28"/>
          <w:sz w:val="36"/>
        </w:rPr>
      </w:pPr>
      <w:r w:rsidRPr="0014197A">
        <w:rPr>
          <w:rFonts w:ascii="Arial" w:hAnsi="Arial" w:cs="Arial"/>
          <w:bCs/>
          <w:iCs/>
          <w:kern w:val="28"/>
          <w:sz w:val="36"/>
        </w:rPr>
        <w:t>Original Research Article</w:t>
      </w:r>
    </w:p>
    <w:p w14:paraId="3ABAC3CE" w14:textId="77777777" w:rsidR="0014197A" w:rsidRDefault="0014197A" w:rsidP="003205E0">
      <w:pPr>
        <w:pStyle w:val="Author"/>
        <w:spacing w:line="240" w:lineRule="auto"/>
        <w:rPr>
          <w:rFonts w:ascii="Arial" w:hAnsi="Arial" w:cs="Arial"/>
          <w:bCs/>
          <w:iCs/>
          <w:kern w:val="28"/>
          <w:sz w:val="36"/>
        </w:rPr>
      </w:pPr>
    </w:p>
    <w:p w14:paraId="30E9BE71" w14:textId="707E8599" w:rsidR="003205E0" w:rsidRPr="003205E0" w:rsidRDefault="004E2F9E" w:rsidP="003205E0">
      <w:pPr>
        <w:pStyle w:val="Author"/>
        <w:spacing w:line="240" w:lineRule="auto"/>
        <w:rPr>
          <w:rFonts w:ascii="Arial" w:hAnsi="Arial" w:cs="Arial"/>
          <w:bCs/>
          <w:iCs/>
          <w:kern w:val="28"/>
          <w:sz w:val="36"/>
          <w:lang w:val="id-ID"/>
        </w:rPr>
      </w:pPr>
      <w:r w:rsidRPr="004E2F9E">
        <w:rPr>
          <w:rFonts w:ascii="Arial" w:hAnsi="Arial" w:cs="Arial"/>
          <w:bCs/>
          <w:iCs/>
          <w:kern w:val="28"/>
          <w:sz w:val="36"/>
          <w:highlight w:val="yellow"/>
        </w:rPr>
        <w:t xml:space="preserve">Exploring </w:t>
      </w:r>
      <w:r w:rsidR="003205E0" w:rsidRPr="004E2F9E">
        <w:rPr>
          <w:rFonts w:ascii="Arial" w:hAnsi="Arial" w:cs="Arial"/>
          <w:bCs/>
          <w:iCs/>
          <w:kern w:val="28"/>
          <w:sz w:val="36"/>
          <w:highlight w:val="yellow"/>
        </w:rPr>
        <w:t>Small Words</w:t>
      </w:r>
      <w:r w:rsidRPr="004E2F9E">
        <w:rPr>
          <w:rFonts w:ascii="Arial" w:hAnsi="Arial" w:cs="Arial"/>
          <w:bCs/>
          <w:iCs/>
          <w:kern w:val="28"/>
          <w:sz w:val="36"/>
          <w:highlight w:val="yellow"/>
        </w:rPr>
        <w:t xml:space="preserve"> with Deep</w:t>
      </w:r>
      <w:r w:rsidR="003205E0" w:rsidRPr="004E2F9E">
        <w:rPr>
          <w:rFonts w:ascii="Arial" w:hAnsi="Arial" w:cs="Arial"/>
          <w:bCs/>
          <w:iCs/>
          <w:kern w:val="28"/>
          <w:sz w:val="36"/>
          <w:highlight w:val="yellow"/>
        </w:rPr>
        <w:t xml:space="preserve"> Meaning</w:t>
      </w:r>
      <w:r w:rsidR="003205E0" w:rsidRPr="003205E0">
        <w:rPr>
          <w:rFonts w:ascii="Arial" w:hAnsi="Arial" w:cs="Arial"/>
          <w:bCs/>
          <w:iCs/>
          <w:kern w:val="28"/>
          <w:sz w:val="36"/>
        </w:rPr>
        <w:t xml:space="preserve">: Pragmatic Roles of Cebuano Discourse Particles </w:t>
      </w:r>
      <w:r w:rsidR="003205E0" w:rsidRPr="003205E0">
        <w:rPr>
          <w:rFonts w:ascii="Arial" w:hAnsi="Arial" w:cs="Arial"/>
          <w:bCs/>
          <w:i/>
          <w:iCs/>
          <w:kern w:val="28"/>
          <w:sz w:val="36"/>
        </w:rPr>
        <w:t>a</w:t>
      </w:r>
      <w:r w:rsidR="003205E0" w:rsidRPr="003205E0">
        <w:rPr>
          <w:rFonts w:ascii="Arial" w:hAnsi="Arial" w:cs="Arial"/>
          <w:bCs/>
          <w:iCs/>
          <w:kern w:val="28"/>
          <w:sz w:val="36"/>
        </w:rPr>
        <w:t xml:space="preserve"> and </w:t>
      </w:r>
      <w:r w:rsidR="003205E0" w:rsidRPr="003205E0">
        <w:rPr>
          <w:rFonts w:ascii="Arial" w:hAnsi="Arial" w:cs="Arial"/>
          <w:bCs/>
          <w:i/>
          <w:iCs/>
          <w:kern w:val="28"/>
          <w:sz w:val="36"/>
        </w:rPr>
        <w:t>aw</w:t>
      </w:r>
    </w:p>
    <w:p w14:paraId="56D208F1" w14:textId="123BB03F" w:rsidR="00163BC4" w:rsidRPr="00163BC4" w:rsidRDefault="00163BC4" w:rsidP="00441B6F">
      <w:pPr>
        <w:pStyle w:val="Author"/>
        <w:spacing w:line="240" w:lineRule="auto"/>
        <w:rPr>
          <w:rFonts w:ascii="Arial" w:hAnsi="Arial" w:cs="Arial"/>
          <w:bCs/>
          <w:iCs/>
          <w:kern w:val="28"/>
          <w:sz w:val="36"/>
        </w:rPr>
      </w:pPr>
    </w:p>
    <w:p w14:paraId="4F8C82B7" w14:textId="003BE72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BCAB4B" w14:textId="77777777" w:rsidTr="00416095">
        <w:tc>
          <w:tcPr>
            <w:tcW w:w="8424" w:type="dxa"/>
            <w:shd w:val="clear" w:color="auto" w:fill="F2F2F2"/>
          </w:tcPr>
          <w:p w14:paraId="03A7D35A" w14:textId="77777777" w:rsidR="004E2F9E" w:rsidRDefault="004E2F9E" w:rsidP="004E2F9E">
            <w:pPr>
              <w:pStyle w:val="Body"/>
              <w:rPr>
                <w:rFonts w:ascii="Arial" w:eastAsia="Calibri" w:hAnsi="Arial" w:cs="Arial"/>
                <w:bCs/>
                <w:szCs w:val="22"/>
              </w:rPr>
            </w:pPr>
          </w:p>
          <w:p w14:paraId="695386AC" w14:textId="43B94E7E" w:rsidR="004E2F9E" w:rsidRPr="004E2F9E" w:rsidRDefault="004E2F9E" w:rsidP="004E2F9E">
            <w:pPr>
              <w:pStyle w:val="Body"/>
              <w:rPr>
                <w:rFonts w:ascii="Arial" w:eastAsia="Calibri" w:hAnsi="Arial" w:cs="Arial"/>
                <w:bCs/>
                <w:szCs w:val="22"/>
              </w:rPr>
            </w:pPr>
            <w:r>
              <w:rPr>
                <w:rFonts w:ascii="Arial" w:eastAsia="Calibri" w:hAnsi="Arial" w:cs="Arial"/>
                <w:bCs/>
                <w:szCs w:val="22"/>
              </w:rPr>
              <w:t xml:space="preserve">            </w:t>
            </w:r>
            <w:r w:rsidRPr="0070646E">
              <w:rPr>
                <w:rFonts w:ascii="Arial" w:eastAsia="Calibri" w:hAnsi="Arial" w:cs="Arial"/>
                <w:bCs/>
                <w:szCs w:val="22"/>
                <w:highlight w:val="yellow"/>
              </w:rPr>
              <w:t>This study investigates the pragmatic functions of two Cebuano discourse markers—</w:t>
            </w:r>
            <w:r w:rsidRPr="0070646E">
              <w:rPr>
                <w:rFonts w:ascii="Arial" w:eastAsia="Calibri" w:hAnsi="Arial" w:cs="Arial"/>
                <w:bCs/>
                <w:i/>
                <w:iCs/>
                <w:szCs w:val="22"/>
                <w:highlight w:val="yellow"/>
              </w:rPr>
              <w:t>a</w:t>
            </w:r>
            <w:r w:rsidRPr="0070646E">
              <w:rPr>
                <w:rFonts w:ascii="Arial" w:eastAsia="Calibri" w:hAnsi="Arial" w:cs="Arial"/>
                <w:bCs/>
                <w:szCs w:val="22"/>
                <w:highlight w:val="yellow"/>
              </w:rPr>
              <w:t xml:space="preserve"> and </w:t>
            </w:r>
            <w:r w:rsidRPr="0070646E">
              <w:rPr>
                <w:rFonts w:ascii="Arial" w:eastAsia="Calibri" w:hAnsi="Arial" w:cs="Arial"/>
                <w:bCs/>
                <w:i/>
                <w:iCs/>
                <w:szCs w:val="22"/>
                <w:highlight w:val="yellow"/>
              </w:rPr>
              <w:t>aw</w:t>
            </w:r>
            <w:r w:rsidRPr="0070646E">
              <w:rPr>
                <w:rFonts w:ascii="Arial" w:eastAsia="Calibri" w:hAnsi="Arial" w:cs="Arial"/>
                <w:bCs/>
                <w:szCs w:val="22"/>
                <w:highlight w:val="yellow"/>
              </w:rPr>
              <w:t xml:space="preserve">—to understand their role in meaning-making and interactional management within naturally occurring Cebuano discourse. While discourse markers have been widely studied in various global languages, research on their use in Philippine vernaculars remains scarce. This study addresses that gap by focusing on how </w:t>
            </w:r>
            <w:r w:rsidRPr="0070646E">
              <w:rPr>
                <w:rFonts w:ascii="Arial" w:eastAsia="Calibri" w:hAnsi="Arial" w:cs="Arial"/>
                <w:bCs/>
                <w:i/>
                <w:iCs/>
                <w:szCs w:val="22"/>
                <w:highlight w:val="yellow"/>
              </w:rPr>
              <w:t>a</w:t>
            </w:r>
            <w:r w:rsidRPr="0070646E">
              <w:rPr>
                <w:rFonts w:ascii="Arial" w:eastAsia="Calibri" w:hAnsi="Arial" w:cs="Arial"/>
                <w:bCs/>
                <w:szCs w:val="22"/>
                <w:highlight w:val="yellow"/>
              </w:rPr>
              <w:t xml:space="preserve"> and </w:t>
            </w:r>
            <w:r w:rsidRPr="0070646E">
              <w:rPr>
                <w:rFonts w:ascii="Arial" w:eastAsia="Calibri" w:hAnsi="Arial" w:cs="Arial"/>
                <w:bCs/>
                <w:i/>
                <w:iCs/>
                <w:szCs w:val="22"/>
                <w:highlight w:val="yellow"/>
              </w:rPr>
              <w:t>aw</w:t>
            </w:r>
            <w:r w:rsidRPr="0070646E">
              <w:rPr>
                <w:rFonts w:ascii="Arial" w:eastAsia="Calibri" w:hAnsi="Arial" w:cs="Arial"/>
                <w:bCs/>
                <w:szCs w:val="22"/>
                <w:highlight w:val="yellow"/>
              </w:rPr>
              <w:t xml:space="preserve"> function in context to convey speaker intentions and organize conversation. The data corpus consists of texts from </w:t>
            </w:r>
            <w:r w:rsidRPr="0070646E">
              <w:rPr>
                <w:rFonts w:ascii="Arial" w:eastAsia="Calibri" w:hAnsi="Arial" w:cs="Arial"/>
                <w:bCs/>
                <w:i/>
                <w:iCs/>
                <w:szCs w:val="22"/>
                <w:highlight w:val="yellow"/>
              </w:rPr>
              <w:t>Bisaya</w:t>
            </w:r>
            <w:r w:rsidRPr="0070646E">
              <w:rPr>
                <w:rFonts w:ascii="Arial" w:eastAsia="Calibri" w:hAnsi="Arial" w:cs="Arial"/>
                <w:bCs/>
                <w:szCs w:val="22"/>
                <w:highlight w:val="yellow"/>
              </w:rPr>
              <w:t xml:space="preserve"> magazine, transcriptions of Cebuano radio broadcasts in the Zamboanga Peninsula, and everyday conversations among native speakers. Using a qualitative discourse-pragmatic framework, the analysis reveals that </w:t>
            </w:r>
            <w:r w:rsidRPr="0070646E">
              <w:rPr>
                <w:rFonts w:ascii="Arial" w:eastAsia="Calibri" w:hAnsi="Arial" w:cs="Arial"/>
                <w:bCs/>
                <w:i/>
                <w:iCs/>
                <w:szCs w:val="22"/>
                <w:highlight w:val="yellow"/>
              </w:rPr>
              <w:t>a</w:t>
            </w:r>
            <w:r w:rsidRPr="0070646E">
              <w:rPr>
                <w:rFonts w:ascii="Arial" w:eastAsia="Calibri" w:hAnsi="Arial" w:cs="Arial"/>
                <w:bCs/>
                <w:szCs w:val="22"/>
                <w:highlight w:val="yellow"/>
              </w:rPr>
              <w:t xml:space="preserve"> and </w:t>
            </w:r>
            <w:r w:rsidRPr="0070646E">
              <w:rPr>
                <w:rFonts w:ascii="Arial" w:eastAsia="Calibri" w:hAnsi="Arial" w:cs="Arial"/>
                <w:bCs/>
                <w:i/>
                <w:iCs/>
                <w:szCs w:val="22"/>
                <w:highlight w:val="yellow"/>
              </w:rPr>
              <w:t>aw</w:t>
            </w:r>
            <w:r w:rsidRPr="0070646E">
              <w:rPr>
                <w:rFonts w:ascii="Arial" w:eastAsia="Calibri" w:hAnsi="Arial" w:cs="Arial"/>
                <w:bCs/>
                <w:szCs w:val="22"/>
                <w:highlight w:val="yellow"/>
              </w:rPr>
              <w:t xml:space="preserve"> perform a range of pragmatic functions, including signaling contrast, marking topic shifts, expressing speaker stance, and managing conversational coherence. Despite their limited phonological form, both markers exhibit rich context-dependent variability in function. Findings show that </w:t>
            </w:r>
            <w:r w:rsidRPr="0070646E">
              <w:rPr>
                <w:rFonts w:ascii="Arial" w:eastAsia="Calibri" w:hAnsi="Arial" w:cs="Arial"/>
                <w:bCs/>
                <w:i/>
                <w:iCs/>
                <w:szCs w:val="22"/>
                <w:highlight w:val="yellow"/>
              </w:rPr>
              <w:t>a</w:t>
            </w:r>
            <w:r w:rsidRPr="0070646E">
              <w:rPr>
                <w:rFonts w:ascii="Arial" w:eastAsia="Calibri" w:hAnsi="Arial" w:cs="Arial"/>
                <w:bCs/>
                <w:szCs w:val="22"/>
                <w:highlight w:val="yellow"/>
              </w:rPr>
              <w:t xml:space="preserve"> and </w:t>
            </w:r>
            <w:r w:rsidRPr="0070646E">
              <w:rPr>
                <w:rFonts w:ascii="Arial" w:eastAsia="Calibri" w:hAnsi="Arial" w:cs="Arial"/>
                <w:bCs/>
                <w:i/>
                <w:iCs/>
                <w:szCs w:val="22"/>
                <w:highlight w:val="yellow"/>
              </w:rPr>
              <w:t>aw</w:t>
            </w:r>
            <w:r w:rsidRPr="0070646E">
              <w:rPr>
                <w:rFonts w:ascii="Arial" w:eastAsia="Calibri" w:hAnsi="Arial" w:cs="Arial"/>
                <w:bCs/>
                <w:szCs w:val="22"/>
                <w:highlight w:val="yellow"/>
              </w:rPr>
              <w:t xml:space="preserve"> contribute significantly to the structure and flow of Cebuano discourse, reflecting speaker attitudes and aiding in the negotiation of meaning. By foregrounding these particles, the study contributes to the broader understanding of discourse-pragmatic elements in lesser-described languages and highlights the importance of localized linguistic analysis in cross-linguistic pragmatic research.</w:t>
            </w:r>
            <w:r w:rsidRPr="0070646E">
              <w:rPr>
                <w:rFonts w:ascii="Times New Roman" w:hAnsi="Times New Roman"/>
                <w:b/>
                <w:sz w:val="24"/>
                <w:szCs w:val="24"/>
                <w:highlight w:val="yellow"/>
                <w:lang w:val="en-GB"/>
              </w:rPr>
              <w:t xml:space="preserve"> </w:t>
            </w:r>
            <w:r w:rsidRPr="0070646E">
              <w:rPr>
                <w:rFonts w:ascii="Arial" w:eastAsia="Calibri" w:hAnsi="Arial" w:cs="Arial"/>
                <w:bCs/>
                <w:szCs w:val="22"/>
                <w:highlight w:val="yellow"/>
                <w:lang w:val="en-GB"/>
              </w:rPr>
              <w:t xml:space="preserve"> The paper contains interesting topic that seeks to </w:t>
            </w:r>
            <w:r w:rsidRPr="0070646E">
              <w:rPr>
                <w:rFonts w:ascii="Arial" w:eastAsia="Calibri" w:hAnsi="Arial" w:cs="Arial"/>
                <w:bCs/>
                <w:szCs w:val="22"/>
                <w:highlight w:val="yellow"/>
              </w:rPr>
              <w:t xml:space="preserve">to explore the pragmatic functions </w:t>
            </w:r>
            <w:r w:rsidRPr="004E2F9E">
              <w:rPr>
                <w:rFonts w:ascii="Arial" w:eastAsia="Calibri" w:hAnsi="Arial" w:cs="Arial"/>
                <w:bCs/>
                <w:szCs w:val="22"/>
                <w:highlight w:val="yellow"/>
              </w:rPr>
              <w:t>of some particles</w:t>
            </w:r>
            <w:r w:rsidRPr="004E2F9E">
              <w:rPr>
                <w:rFonts w:ascii="Arial" w:eastAsia="Calibri" w:hAnsi="Arial" w:cs="Arial"/>
                <w:bCs/>
                <w:szCs w:val="22"/>
                <w:highlight w:val="yellow"/>
                <w:lang w:val="en-GB"/>
              </w:rPr>
              <w:t>. The</w:t>
            </w:r>
            <w:r w:rsidRPr="004E2F9E">
              <w:rPr>
                <w:rFonts w:ascii="Arial" w:eastAsia="Calibri" w:hAnsi="Arial" w:cs="Arial"/>
                <w:bCs/>
                <w:szCs w:val="22"/>
                <w:highlight w:val="yellow"/>
                <w:lang w:val="bs-Latn-BA"/>
              </w:rPr>
              <w:t xml:space="preserve"> paper has attempted to</w:t>
            </w:r>
            <w:r w:rsidRPr="004E2F9E">
              <w:rPr>
                <w:rFonts w:ascii="Arial" w:eastAsia="Calibri" w:hAnsi="Arial" w:cs="Arial"/>
                <w:bCs/>
                <w:szCs w:val="22"/>
                <w:highlight w:val="yellow"/>
              </w:rPr>
              <w:t xml:space="preserve"> describe different layers of meanings of some particles that seem simple but full of meanings. A relevant investigation that highlights an important aspect of communication.</w:t>
            </w:r>
            <w:r w:rsidRPr="004E2F9E">
              <w:rPr>
                <w:rFonts w:ascii="Arial" w:eastAsia="Calibri" w:hAnsi="Arial" w:cs="Arial"/>
                <w:bCs/>
                <w:szCs w:val="22"/>
              </w:rPr>
              <w:t xml:space="preserve"> </w:t>
            </w:r>
          </w:p>
          <w:p w14:paraId="7A7509CE" w14:textId="446250CC" w:rsidR="004E2F9E" w:rsidRPr="004E2F9E" w:rsidRDefault="004E2F9E" w:rsidP="004E2F9E">
            <w:pPr>
              <w:pStyle w:val="Body"/>
              <w:rPr>
                <w:rFonts w:ascii="Arial" w:eastAsia="Calibri" w:hAnsi="Arial" w:cs="Arial"/>
                <w:bCs/>
                <w:szCs w:val="22"/>
              </w:rPr>
            </w:pPr>
          </w:p>
          <w:p w14:paraId="232A3EEC" w14:textId="77063040" w:rsidR="00505F06" w:rsidRPr="00BA1B01" w:rsidRDefault="00505F06" w:rsidP="001818AD">
            <w:pPr>
              <w:pStyle w:val="Body"/>
              <w:rPr>
                <w:rFonts w:ascii="Arial" w:eastAsia="Calibri" w:hAnsi="Arial" w:cs="Arial"/>
                <w:szCs w:val="22"/>
              </w:rPr>
            </w:pPr>
          </w:p>
        </w:tc>
      </w:tr>
      <w:tr w:rsidR="004E2F9E" w:rsidRPr="001E44FE" w14:paraId="46008E6D" w14:textId="77777777" w:rsidTr="00416095">
        <w:tc>
          <w:tcPr>
            <w:tcW w:w="8424" w:type="dxa"/>
            <w:shd w:val="clear" w:color="auto" w:fill="F2F2F2"/>
          </w:tcPr>
          <w:p w14:paraId="08DDF4AF" w14:textId="77777777" w:rsidR="004E2F9E" w:rsidRDefault="004E2F9E" w:rsidP="004E2F9E">
            <w:pPr>
              <w:pStyle w:val="Body"/>
              <w:rPr>
                <w:rFonts w:ascii="Arial" w:eastAsia="Calibri" w:hAnsi="Arial" w:cs="Arial"/>
                <w:bCs/>
                <w:szCs w:val="22"/>
              </w:rPr>
            </w:pPr>
          </w:p>
        </w:tc>
      </w:tr>
    </w:tbl>
    <w:p w14:paraId="4C8AFEF8" w14:textId="2BA079F7" w:rsidR="00A24E7E" w:rsidRDefault="00A24E7E" w:rsidP="00441B6F">
      <w:pPr>
        <w:pStyle w:val="Body"/>
        <w:spacing w:after="0"/>
        <w:rPr>
          <w:rFonts w:ascii="Arial" w:hAnsi="Arial" w:cs="Arial"/>
          <w:i/>
        </w:rPr>
      </w:pPr>
      <w:r w:rsidRPr="00633AAC">
        <w:rPr>
          <w:rFonts w:ascii="Arial" w:hAnsi="Arial" w:cs="Arial"/>
          <w:b/>
          <w:bCs/>
          <w:i/>
        </w:rPr>
        <w:t>Keywords:</w:t>
      </w:r>
      <w:r w:rsidRPr="00633AAC">
        <w:rPr>
          <w:rFonts w:ascii="Arial" w:hAnsi="Arial" w:cs="Arial"/>
          <w:bCs/>
          <w:i/>
          <w:iCs/>
        </w:rPr>
        <w:t xml:space="preserve"> </w:t>
      </w:r>
      <w:r w:rsidR="00416095" w:rsidRPr="00416095">
        <w:rPr>
          <w:rFonts w:ascii="Arial" w:hAnsi="Arial" w:cs="Arial"/>
          <w:bCs/>
          <w:i/>
          <w:iCs/>
        </w:rPr>
        <w:t>Cebuano Discourse Markers a and aw, Pragmatics, Semiotics, Philippine languages</w:t>
      </w:r>
    </w:p>
    <w:p w14:paraId="0BA1859B" w14:textId="14C207C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8F3DD9" w14:textId="77777777" w:rsidR="00790ADA" w:rsidRPr="00FB3A86" w:rsidRDefault="00790ADA" w:rsidP="00441B6F">
      <w:pPr>
        <w:pStyle w:val="AbstHead"/>
        <w:spacing w:after="0"/>
        <w:jc w:val="both"/>
        <w:rPr>
          <w:rFonts w:ascii="Arial" w:hAnsi="Arial" w:cs="Arial"/>
        </w:rPr>
      </w:pPr>
    </w:p>
    <w:p w14:paraId="57E1BBF8" w14:textId="02097AE7" w:rsidR="00355842" w:rsidRPr="00355842" w:rsidRDefault="00355842" w:rsidP="00355842">
      <w:pPr>
        <w:pStyle w:val="Body"/>
        <w:rPr>
          <w:rFonts w:ascii="Arial" w:eastAsia="Calibri" w:hAnsi="Arial" w:cs="Arial"/>
          <w:szCs w:val="22"/>
        </w:rPr>
      </w:pPr>
      <w:r>
        <w:rPr>
          <w:rFonts w:ascii="Arial" w:hAnsi="Arial" w:cs="Arial"/>
        </w:rPr>
        <w:t xml:space="preserve">The </w:t>
      </w:r>
      <w:r w:rsidRPr="00355842">
        <w:rPr>
          <w:rFonts w:ascii="Arial" w:eastAsia="Calibri" w:hAnsi="Arial" w:cs="Arial"/>
          <w:szCs w:val="22"/>
        </w:rPr>
        <w:t xml:space="preserve">study of discourse markers—also known as discourse particles, pragmatic markers, or cue phrases—has garnered significant scholarly attention across fields such as discourse analysis, conversation analysis, pragmatics, syntax, and computational linguistics (Fraser, 2009; </w:t>
      </w:r>
      <w:proofErr w:type="spellStart"/>
      <w:r w:rsidRPr="00355842">
        <w:rPr>
          <w:rFonts w:ascii="Arial" w:eastAsia="Calibri" w:hAnsi="Arial" w:cs="Arial"/>
          <w:szCs w:val="22"/>
        </w:rPr>
        <w:t>Aijmer</w:t>
      </w:r>
      <w:proofErr w:type="spellEnd"/>
      <w:r w:rsidRPr="00355842">
        <w:rPr>
          <w:rFonts w:ascii="Arial" w:eastAsia="Calibri" w:hAnsi="Arial" w:cs="Arial"/>
          <w:szCs w:val="22"/>
        </w:rPr>
        <w:t>, 2013; Blakemore, 2002). These linguistic elements are recognized not for their propositional content, but for their vital role in organizing discourse, managing interaction, and conveying speaker stance and intention. They function at the intersection of language, cognition, and social interaction, making them a rich subject of inquiry.</w:t>
      </w:r>
    </w:p>
    <w:p w14:paraId="09F50C69" w14:textId="77777777" w:rsidR="00355842" w:rsidRPr="00355842" w:rsidRDefault="00355842" w:rsidP="00355842">
      <w:pPr>
        <w:pStyle w:val="Body"/>
        <w:rPr>
          <w:rFonts w:ascii="Arial" w:eastAsia="Calibri" w:hAnsi="Arial" w:cs="Arial"/>
          <w:szCs w:val="22"/>
        </w:rPr>
      </w:pPr>
      <w:r w:rsidRPr="00355842">
        <w:rPr>
          <w:rFonts w:ascii="Arial" w:eastAsia="Calibri" w:hAnsi="Arial" w:cs="Arial"/>
          <w:szCs w:val="22"/>
        </w:rPr>
        <w:lastRenderedPageBreak/>
        <w:t xml:space="preserve">Despite the substantial body of research on discourse markers in global languages such as English, Spanish, Japanese, and Mandarin (Maschler &amp; </w:t>
      </w:r>
      <w:proofErr w:type="spellStart"/>
      <w:r w:rsidRPr="00355842">
        <w:rPr>
          <w:rFonts w:ascii="Arial" w:eastAsia="Calibri" w:hAnsi="Arial" w:cs="Arial"/>
          <w:szCs w:val="22"/>
        </w:rPr>
        <w:t>Schiffrin</w:t>
      </w:r>
      <w:proofErr w:type="spellEnd"/>
      <w:r w:rsidRPr="00355842">
        <w:rPr>
          <w:rFonts w:ascii="Arial" w:eastAsia="Calibri" w:hAnsi="Arial" w:cs="Arial"/>
          <w:szCs w:val="22"/>
        </w:rPr>
        <w:t xml:space="preserve">, 2015; Heine &amp; </w:t>
      </w:r>
      <w:proofErr w:type="spellStart"/>
      <w:r w:rsidRPr="00355842">
        <w:rPr>
          <w:rFonts w:ascii="Arial" w:eastAsia="Calibri" w:hAnsi="Arial" w:cs="Arial"/>
          <w:szCs w:val="22"/>
        </w:rPr>
        <w:t>Kuteva</w:t>
      </w:r>
      <w:proofErr w:type="spellEnd"/>
      <w:r w:rsidRPr="00355842">
        <w:rPr>
          <w:rFonts w:ascii="Arial" w:eastAsia="Calibri" w:hAnsi="Arial" w:cs="Arial"/>
          <w:szCs w:val="22"/>
        </w:rPr>
        <w:t xml:space="preserve">, 2020), there remains a notable gap in studies focusing on Philippine vernaculars—particularly Cebuano. Cebuano is one of the most widely spoken languages in the Philippines, yet it remains underrepresented in linguistic literature compared to Ilokano, Kapampangan, or </w:t>
      </w:r>
      <w:proofErr w:type="spellStart"/>
      <w:r w:rsidRPr="00355842">
        <w:rPr>
          <w:rFonts w:ascii="Arial" w:eastAsia="Calibri" w:hAnsi="Arial" w:cs="Arial"/>
          <w:szCs w:val="22"/>
        </w:rPr>
        <w:t>Bikol</w:t>
      </w:r>
      <w:proofErr w:type="spellEnd"/>
      <w:r w:rsidRPr="00355842">
        <w:rPr>
          <w:rFonts w:ascii="Arial" w:eastAsia="Calibri" w:hAnsi="Arial" w:cs="Arial"/>
          <w:szCs w:val="22"/>
        </w:rPr>
        <w:t xml:space="preserve"> (Liao, 2006). Existing studies rarely examine its discourse-level elements, and the pragmatic functions of its particles remain largely unexplored.</w:t>
      </w:r>
    </w:p>
    <w:p w14:paraId="18E9E087" w14:textId="77777777" w:rsidR="00355842" w:rsidRPr="00355842" w:rsidRDefault="00355842" w:rsidP="00355842">
      <w:pPr>
        <w:pStyle w:val="Body"/>
        <w:rPr>
          <w:rFonts w:ascii="Arial" w:eastAsia="Calibri" w:hAnsi="Arial" w:cs="Arial"/>
          <w:szCs w:val="22"/>
        </w:rPr>
      </w:pPr>
      <w:r w:rsidRPr="004E2F9E">
        <w:rPr>
          <w:rFonts w:ascii="Arial" w:eastAsia="Calibri" w:hAnsi="Arial" w:cs="Arial"/>
          <w:szCs w:val="22"/>
          <w:highlight w:val="yellow"/>
        </w:rPr>
        <w:t xml:space="preserve">This study seeks to address this gap by focusing specifically on the Cebuano discourse particles </w:t>
      </w:r>
      <w:r w:rsidRPr="004E2F9E">
        <w:rPr>
          <w:rFonts w:ascii="Arial" w:eastAsia="Calibri" w:hAnsi="Arial" w:cs="Arial"/>
          <w:i/>
          <w:iCs/>
          <w:szCs w:val="22"/>
          <w:highlight w:val="yellow"/>
        </w:rPr>
        <w:t>a</w:t>
      </w:r>
      <w:r w:rsidRPr="004E2F9E">
        <w:rPr>
          <w:rFonts w:ascii="Arial" w:eastAsia="Calibri" w:hAnsi="Arial" w:cs="Arial"/>
          <w:szCs w:val="22"/>
          <w:highlight w:val="yellow"/>
        </w:rPr>
        <w:t xml:space="preserve"> and </w:t>
      </w:r>
      <w:r w:rsidRPr="004E2F9E">
        <w:rPr>
          <w:rFonts w:ascii="Arial" w:eastAsia="Calibri" w:hAnsi="Arial" w:cs="Arial"/>
          <w:i/>
          <w:iCs/>
          <w:szCs w:val="22"/>
          <w:highlight w:val="yellow"/>
        </w:rPr>
        <w:t>aw</w:t>
      </w:r>
      <w:r w:rsidRPr="004E2F9E">
        <w:rPr>
          <w:rFonts w:ascii="Arial" w:eastAsia="Calibri" w:hAnsi="Arial" w:cs="Arial"/>
          <w:szCs w:val="22"/>
          <w:highlight w:val="yellow"/>
        </w:rPr>
        <w:t>.</w:t>
      </w:r>
      <w:r w:rsidRPr="00355842">
        <w:rPr>
          <w:rFonts w:ascii="Arial" w:eastAsia="Calibri" w:hAnsi="Arial" w:cs="Arial"/>
          <w:szCs w:val="22"/>
        </w:rPr>
        <w:t xml:space="preserve"> These short, recurrent markers, though phonologically minimal, perform significant discourse-pragmatic functions that are best understood in context. Drawing from a corpus composed of Cebuano magazine articles (</w:t>
      </w:r>
      <w:r w:rsidRPr="00355842">
        <w:rPr>
          <w:rFonts w:ascii="Arial" w:eastAsia="Calibri" w:hAnsi="Arial" w:cs="Arial"/>
          <w:i/>
          <w:iCs/>
          <w:szCs w:val="22"/>
        </w:rPr>
        <w:t>Bisaya</w:t>
      </w:r>
      <w:r w:rsidRPr="00355842">
        <w:rPr>
          <w:rFonts w:ascii="Arial" w:eastAsia="Calibri" w:hAnsi="Arial" w:cs="Arial"/>
          <w:szCs w:val="22"/>
        </w:rPr>
        <w:t xml:space="preserve">), radio broadcasts from the Zamboanga Peninsula, and transcribed conversations from everyday speech, this research investigates the possible pragmatic meanings of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their positional variability, and the ways they help construct meaning in interaction.</w:t>
      </w:r>
    </w:p>
    <w:p w14:paraId="5F57605A" w14:textId="77777777" w:rsidR="00355842" w:rsidRPr="00355842" w:rsidRDefault="00355842" w:rsidP="00355842">
      <w:pPr>
        <w:pStyle w:val="Body"/>
        <w:rPr>
          <w:rFonts w:ascii="Arial" w:eastAsia="Calibri" w:hAnsi="Arial" w:cs="Arial"/>
          <w:szCs w:val="22"/>
        </w:rPr>
      </w:pPr>
      <w:r w:rsidRPr="00355842">
        <w:rPr>
          <w:rFonts w:ascii="Arial" w:eastAsia="Calibri" w:hAnsi="Arial" w:cs="Arial"/>
          <w:szCs w:val="22"/>
        </w:rPr>
        <w:t>Discourse markers are notoriously difficult to categorize, as scholars disagree on their definitions and boundaries (Jucker &amp; Ziv, 1998; Fraser, 1999; Degand et al., 2013). However, their core functions—to link discourse segments, mark speaker attitudes, and aid inferencing—are widely accepted (</w:t>
      </w:r>
      <w:proofErr w:type="spellStart"/>
      <w:r w:rsidRPr="00355842">
        <w:rPr>
          <w:rFonts w:ascii="Arial" w:eastAsia="Calibri" w:hAnsi="Arial" w:cs="Arial"/>
          <w:szCs w:val="22"/>
        </w:rPr>
        <w:t>Schiffrin</w:t>
      </w:r>
      <w:proofErr w:type="spellEnd"/>
      <w:r w:rsidRPr="00355842">
        <w:rPr>
          <w:rFonts w:ascii="Arial" w:eastAsia="Calibri" w:hAnsi="Arial" w:cs="Arial"/>
          <w:szCs w:val="22"/>
        </w:rPr>
        <w:t xml:space="preserve">, 1987; Andersen, 2001). In Cebuano,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xml:space="preserve"> appear frequently in spontaneous speech, often conveying contrast, hesitation, emphasis, or alignment, depending on placement and prosody. </w:t>
      </w:r>
      <w:r w:rsidRPr="004E2F9E">
        <w:rPr>
          <w:rFonts w:ascii="Arial" w:eastAsia="Calibri" w:hAnsi="Arial" w:cs="Arial"/>
          <w:szCs w:val="22"/>
          <w:highlight w:val="yellow"/>
        </w:rPr>
        <w:t xml:space="preserve">This research thus asks: What are the possible pragmatic meanings of </w:t>
      </w:r>
      <w:r w:rsidRPr="004E2F9E">
        <w:rPr>
          <w:rFonts w:ascii="Arial" w:eastAsia="Calibri" w:hAnsi="Arial" w:cs="Arial"/>
          <w:i/>
          <w:iCs/>
          <w:szCs w:val="22"/>
          <w:highlight w:val="yellow"/>
        </w:rPr>
        <w:t>a</w:t>
      </w:r>
      <w:r w:rsidRPr="004E2F9E">
        <w:rPr>
          <w:rFonts w:ascii="Arial" w:eastAsia="Calibri" w:hAnsi="Arial" w:cs="Arial"/>
          <w:szCs w:val="22"/>
          <w:highlight w:val="yellow"/>
        </w:rPr>
        <w:t xml:space="preserve"> and </w:t>
      </w:r>
      <w:r w:rsidRPr="004E2F9E">
        <w:rPr>
          <w:rFonts w:ascii="Arial" w:eastAsia="Calibri" w:hAnsi="Arial" w:cs="Arial"/>
          <w:i/>
          <w:iCs/>
          <w:szCs w:val="22"/>
          <w:highlight w:val="yellow"/>
        </w:rPr>
        <w:t>aw</w:t>
      </w:r>
      <w:r w:rsidRPr="004E2F9E">
        <w:rPr>
          <w:rFonts w:ascii="Arial" w:eastAsia="Calibri" w:hAnsi="Arial" w:cs="Arial"/>
          <w:szCs w:val="22"/>
          <w:highlight w:val="yellow"/>
        </w:rPr>
        <w:t xml:space="preserve"> in Cebuano oral and written discourse? In which positions do they typically occur—initial, medial, or final—and how does their syntactic positioning affect their interpretation? How does pronunciation influence meaning?</w:t>
      </w:r>
    </w:p>
    <w:p w14:paraId="36183736" w14:textId="77777777" w:rsidR="00355842" w:rsidRPr="00355842" w:rsidRDefault="00355842" w:rsidP="00355842">
      <w:pPr>
        <w:pStyle w:val="Body"/>
        <w:rPr>
          <w:rFonts w:ascii="Arial" w:eastAsia="Calibri" w:hAnsi="Arial" w:cs="Arial"/>
          <w:szCs w:val="22"/>
        </w:rPr>
      </w:pPr>
      <w:r w:rsidRPr="004E2F9E">
        <w:rPr>
          <w:rFonts w:ascii="Arial" w:eastAsia="Calibri" w:hAnsi="Arial" w:cs="Arial"/>
          <w:szCs w:val="22"/>
          <w:highlight w:val="yellow"/>
        </w:rPr>
        <w:t>Theoretically, this work is anchored in both pragmatic theory and semiotic tradition. Bakhtin’s (1984) notion that language is always socially and historically situated underpins the study’s understanding of these particles as context-bound and dynamic. Likewise, Saussure’s (1983) semiotic framework on the arbitrariness of signs and the relationship between signifier and signified helps situate the Cebuano particles as culturally marked symbols of meaning-making</w:t>
      </w:r>
      <w:r w:rsidRPr="00355842">
        <w:rPr>
          <w:rFonts w:ascii="Arial" w:eastAsia="Calibri" w:hAnsi="Arial" w:cs="Arial"/>
          <w:szCs w:val="22"/>
        </w:rPr>
        <w:t xml:space="preserve">. Hobbs’ (1979) theory of discourse coherence is also relevant, particularly in analyzing how </w:t>
      </w:r>
      <w:r w:rsidRPr="00355842">
        <w:rPr>
          <w:rFonts w:ascii="Arial" w:eastAsia="Calibri" w:hAnsi="Arial" w:cs="Arial"/>
          <w:i/>
          <w:iCs/>
          <w:szCs w:val="22"/>
        </w:rPr>
        <w:t>a</w:t>
      </w:r>
      <w:r w:rsidRPr="00355842">
        <w:rPr>
          <w:rFonts w:ascii="Arial" w:eastAsia="Calibri" w:hAnsi="Arial" w:cs="Arial"/>
          <w:szCs w:val="22"/>
        </w:rPr>
        <w:t xml:space="preserve"> and </w:t>
      </w:r>
      <w:r w:rsidRPr="00355842">
        <w:rPr>
          <w:rFonts w:ascii="Arial" w:eastAsia="Calibri" w:hAnsi="Arial" w:cs="Arial"/>
          <w:i/>
          <w:iCs/>
          <w:szCs w:val="22"/>
        </w:rPr>
        <w:t>aw</w:t>
      </w:r>
      <w:r w:rsidRPr="00355842">
        <w:rPr>
          <w:rFonts w:ascii="Arial" w:eastAsia="Calibri" w:hAnsi="Arial" w:cs="Arial"/>
          <w:szCs w:val="22"/>
        </w:rPr>
        <w:t xml:space="preserve"> guide listener inferences and organize speech flow.</w:t>
      </w:r>
    </w:p>
    <w:p w14:paraId="712BB6BC" w14:textId="64093C4C" w:rsidR="00790ADA" w:rsidRPr="00FB3A86" w:rsidRDefault="00355842" w:rsidP="00355842">
      <w:pPr>
        <w:pStyle w:val="Body"/>
        <w:rPr>
          <w:rFonts w:ascii="Arial" w:hAnsi="Arial" w:cs="Arial"/>
        </w:rPr>
      </w:pPr>
      <w:r w:rsidRPr="00355842">
        <w:rPr>
          <w:rFonts w:ascii="Arial" w:eastAsia="Calibri" w:hAnsi="Arial" w:cs="Arial"/>
          <w:szCs w:val="22"/>
        </w:rPr>
        <w:t xml:space="preserve">Ultimately, </w:t>
      </w:r>
      <w:r w:rsidRPr="004E2F9E">
        <w:rPr>
          <w:rFonts w:ascii="Arial" w:eastAsia="Calibri" w:hAnsi="Arial" w:cs="Arial"/>
          <w:szCs w:val="22"/>
          <w:highlight w:val="yellow"/>
        </w:rPr>
        <w:t>this paper aims to contribute to the documentation and analysis of Cebuano by offering a pragmatic account of its discourse particles</w:t>
      </w:r>
      <w:r w:rsidRPr="00355842">
        <w:rPr>
          <w:rFonts w:ascii="Arial" w:eastAsia="Calibri" w:hAnsi="Arial" w:cs="Arial"/>
          <w:szCs w:val="22"/>
        </w:rPr>
        <w:t>—an area where institutional research remains sparse (Mojares, 2002). Although modest in scope, this study adds to the growing recognition that the structure and meaning of local Philippine languages merit closer scholarly attention. By examining Cebuano from a discourse-pragmatic perspective, we hope to foreground its linguistic richness and open space for further vernacular-centered linguistic research.</w:t>
      </w:r>
    </w:p>
    <w:p w14:paraId="350E44A8" w14:textId="2C4043D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F6CAC55" w14:textId="77777777" w:rsidR="00790ADA" w:rsidRPr="00FB3A86" w:rsidRDefault="00790ADA" w:rsidP="00441B6F">
      <w:pPr>
        <w:pStyle w:val="AbstHead"/>
        <w:spacing w:after="0"/>
        <w:jc w:val="both"/>
        <w:rPr>
          <w:rFonts w:ascii="Arial" w:hAnsi="Arial" w:cs="Arial"/>
        </w:rPr>
      </w:pPr>
    </w:p>
    <w:p w14:paraId="3DF67DEC" w14:textId="165F0856" w:rsidR="00355842" w:rsidRPr="00355842" w:rsidRDefault="00355842" w:rsidP="00355842">
      <w:pPr>
        <w:pStyle w:val="Body"/>
        <w:rPr>
          <w:rFonts w:ascii="Arial" w:hAnsi="Arial" w:cs="Arial"/>
          <w:bCs/>
        </w:rPr>
      </w:pPr>
      <w:r w:rsidRPr="00355842">
        <w:rPr>
          <w:rFonts w:ascii="Arial" w:hAnsi="Arial" w:cs="Arial"/>
          <w:bCs/>
        </w:rPr>
        <w:t xml:space="preserve">This study employs a qualitative, descriptive discourse-pragmatic approach to investigate the functions and meanings of the Cebuano discourse particles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xml:space="preserve">. Data were drawn from a purposively selected corpus comprising both written and spoken Cebuano texts. The written corpus includes short stories from </w:t>
      </w:r>
      <w:r w:rsidRPr="00355842">
        <w:rPr>
          <w:rFonts w:ascii="Arial" w:hAnsi="Arial" w:cs="Arial"/>
          <w:bCs/>
          <w:i/>
          <w:iCs/>
        </w:rPr>
        <w:t>Bisaya</w:t>
      </w:r>
      <w:r w:rsidRPr="00355842">
        <w:rPr>
          <w:rFonts w:ascii="Arial" w:hAnsi="Arial" w:cs="Arial"/>
          <w:bCs/>
        </w:rPr>
        <w:t>, a widely circulated Cebuano-language magazine, while the spoken data were sourced from local radio programs—comprising talk shows, interviews, and entertainment segments—broadcast in the Zamboanga Peninsula. Additionally, naturally occurring conversations among native Cebuano speakers were audio-recorded with informed consent to provide spontaneous data.</w:t>
      </w:r>
    </w:p>
    <w:p w14:paraId="34499B2E" w14:textId="77777777" w:rsidR="00355842" w:rsidRPr="00355842" w:rsidRDefault="00355842" w:rsidP="00355842">
      <w:pPr>
        <w:pStyle w:val="Body"/>
        <w:rPr>
          <w:rFonts w:ascii="Arial" w:hAnsi="Arial" w:cs="Arial"/>
          <w:bCs/>
        </w:rPr>
      </w:pPr>
      <w:r w:rsidRPr="00355842">
        <w:rPr>
          <w:rFonts w:ascii="Arial" w:hAnsi="Arial" w:cs="Arial"/>
          <w:bCs/>
        </w:rPr>
        <w:lastRenderedPageBreak/>
        <w:t xml:space="preserve">All collected data were transcribed manually. Instances of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xml:space="preserve"> were identified and coded based on their clause position (initial, medial, or final), as well as their syntactic proximity to other word categories (e.g., preceding or following pronominals, verbs, or noun phrases). Each token was then subjected to a context-sensitive pragmatic analysis to determine its discourse function.</w:t>
      </w:r>
    </w:p>
    <w:p w14:paraId="06D30264" w14:textId="77777777" w:rsidR="00355842" w:rsidRPr="00355842" w:rsidRDefault="00355842" w:rsidP="00355842">
      <w:pPr>
        <w:pStyle w:val="Body"/>
        <w:rPr>
          <w:rFonts w:ascii="Arial" w:hAnsi="Arial" w:cs="Arial"/>
          <w:bCs/>
        </w:rPr>
      </w:pPr>
      <w:r w:rsidRPr="00355842">
        <w:rPr>
          <w:rFonts w:ascii="Arial" w:hAnsi="Arial" w:cs="Arial"/>
          <w:bCs/>
        </w:rPr>
        <w:t xml:space="preserve">A semiotic analysis was also employed to interpret the possible meanings of the particles using Ferdinand de Saussure’s (1916) framework of </w:t>
      </w:r>
      <w:r w:rsidRPr="00355842">
        <w:rPr>
          <w:rFonts w:ascii="Arial" w:hAnsi="Arial" w:cs="Arial"/>
          <w:bCs/>
          <w:i/>
          <w:iCs/>
        </w:rPr>
        <w:t>signifier</w:t>
      </w:r>
      <w:r w:rsidRPr="00355842">
        <w:rPr>
          <w:rFonts w:ascii="Arial" w:hAnsi="Arial" w:cs="Arial"/>
          <w:bCs/>
        </w:rPr>
        <w:t xml:space="preserve"> (the form of the particle) and </w:t>
      </w:r>
      <w:r w:rsidRPr="00355842">
        <w:rPr>
          <w:rFonts w:ascii="Arial" w:hAnsi="Arial" w:cs="Arial"/>
          <w:bCs/>
          <w:i/>
          <w:iCs/>
        </w:rPr>
        <w:t>signified</w:t>
      </w:r>
      <w:r w:rsidRPr="00355842">
        <w:rPr>
          <w:rFonts w:ascii="Arial" w:hAnsi="Arial" w:cs="Arial"/>
          <w:bCs/>
        </w:rPr>
        <w:t xml:space="preserve"> (the conceptual meaning it conveys in context). The interaction between these elements was analyzed to explore how the particles participate in the construction of meaning in social interaction. Phonological variants of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xml:space="preserve"> were also documented to determine whether shifts in pronunciation signal shifts in pragmatic or semiotic meaning.</w:t>
      </w:r>
    </w:p>
    <w:p w14:paraId="680F5F29" w14:textId="76FA0437" w:rsidR="00355842" w:rsidRPr="00355842" w:rsidRDefault="00355842" w:rsidP="00355842">
      <w:pPr>
        <w:pStyle w:val="Body"/>
        <w:rPr>
          <w:rFonts w:ascii="Arial" w:hAnsi="Arial" w:cs="Arial"/>
          <w:b/>
          <w:i/>
          <w:iCs/>
        </w:rPr>
      </w:pPr>
      <w:r w:rsidRPr="00355842">
        <w:rPr>
          <w:rFonts w:ascii="Arial" w:hAnsi="Arial" w:cs="Arial"/>
          <w:b/>
          <w:i/>
          <w:iCs/>
        </w:rPr>
        <w:t>2.</w:t>
      </w:r>
      <w:r w:rsidR="00633AAC" w:rsidRPr="00355842">
        <w:rPr>
          <w:rFonts w:ascii="Arial" w:hAnsi="Arial" w:cs="Arial"/>
          <w:b/>
          <w:i/>
          <w:iCs/>
        </w:rPr>
        <w:t>1. Limitations</w:t>
      </w:r>
    </w:p>
    <w:p w14:paraId="30C2A7E0" w14:textId="77777777" w:rsidR="00355842" w:rsidRPr="00355842" w:rsidRDefault="00355842" w:rsidP="00355842">
      <w:pPr>
        <w:pStyle w:val="Body"/>
        <w:rPr>
          <w:rFonts w:ascii="Arial" w:hAnsi="Arial" w:cs="Arial"/>
          <w:bCs/>
        </w:rPr>
      </w:pPr>
      <w:r w:rsidRPr="00355842">
        <w:rPr>
          <w:rFonts w:ascii="Arial" w:hAnsi="Arial" w:cs="Arial"/>
          <w:bCs/>
        </w:rPr>
        <w:t xml:space="preserve">This study is limited to two Cebuano particles, </w:t>
      </w:r>
      <w:r w:rsidRPr="00355842">
        <w:rPr>
          <w:rFonts w:ascii="Arial" w:hAnsi="Arial" w:cs="Arial"/>
          <w:bCs/>
          <w:i/>
          <w:iCs/>
        </w:rPr>
        <w:t>a</w:t>
      </w:r>
      <w:r w:rsidRPr="00355842">
        <w:rPr>
          <w:rFonts w:ascii="Arial" w:hAnsi="Arial" w:cs="Arial"/>
          <w:bCs/>
        </w:rPr>
        <w:t xml:space="preserve"> and </w:t>
      </w:r>
      <w:r w:rsidRPr="00355842">
        <w:rPr>
          <w:rFonts w:ascii="Arial" w:hAnsi="Arial" w:cs="Arial"/>
          <w:bCs/>
          <w:i/>
          <w:iCs/>
        </w:rPr>
        <w:t>aw</w:t>
      </w:r>
      <w:r w:rsidRPr="00355842">
        <w:rPr>
          <w:rFonts w:ascii="Arial" w:hAnsi="Arial" w:cs="Arial"/>
          <w:bCs/>
        </w:rPr>
        <w:t>, and focuses only on data sourced from select regions in the Zamboanga Peninsula. As such, findings may not capture regional or dialectal variation across the broader Cebuano-speaking population. Furthermore, the scope of the semiotic analysis is restricted to observable meaning-making patterns within the given data, and does not yet account for historical, etymological, or sociolinguistic variables that may influence interpretation. The absence of a computational corpus may also limit the breadth of quantitative generalizations.</w:t>
      </w:r>
    </w:p>
    <w:p w14:paraId="05498E2F" w14:textId="77777777" w:rsidR="00790ADA" w:rsidRPr="00FB3A86" w:rsidRDefault="00790ADA" w:rsidP="00441B6F">
      <w:pPr>
        <w:pStyle w:val="Body"/>
        <w:spacing w:after="0"/>
        <w:rPr>
          <w:rFonts w:ascii="Arial" w:hAnsi="Arial" w:cs="Arial"/>
        </w:rPr>
      </w:pPr>
    </w:p>
    <w:p w14:paraId="71E05FB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7C4C3A0" w14:textId="77777777" w:rsidR="00790ADA" w:rsidRPr="00FB3A86" w:rsidRDefault="00790ADA" w:rsidP="00441B6F">
      <w:pPr>
        <w:pStyle w:val="Head1"/>
        <w:spacing w:after="0"/>
        <w:jc w:val="both"/>
        <w:rPr>
          <w:rFonts w:ascii="Arial" w:hAnsi="Arial" w:cs="Arial"/>
        </w:rPr>
      </w:pPr>
    </w:p>
    <w:p w14:paraId="3C705DE9" w14:textId="2B085EBB" w:rsidR="00355842" w:rsidRPr="00355842" w:rsidRDefault="00355842" w:rsidP="00355842">
      <w:pPr>
        <w:pStyle w:val="Body"/>
        <w:rPr>
          <w:rFonts w:ascii="Arial" w:hAnsi="Arial" w:cs="Arial"/>
          <w:b/>
          <w:bCs/>
          <w:i/>
          <w:iCs/>
        </w:rPr>
      </w:pPr>
      <w:r w:rsidRPr="00355842">
        <w:rPr>
          <w:rFonts w:ascii="Arial" w:hAnsi="Arial" w:cs="Arial"/>
          <w:b/>
          <w:bCs/>
          <w:i/>
          <w:iCs/>
        </w:rPr>
        <w:t>3.1 Pragmatic Function of the Cebuano Particle a</w:t>
      </w:r>
    </w:p>
    <w:p w14:paraId="3DCF811F"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The Cebuano particle </w:t>
      </w:r>
      <w:r w:rsidRPr="00355842">
        <w:rPr>
          <w:rFonts w:ascii="Arial" w:hAnsi="Arial" w:cs="Arial"/>
          <w:b/>
          <w:bCs/>
          <w:i/>
          <w:iCs/>
        </w:rPr>
        <w:t>a</w:t>
      </w:r>
      <w:r w:rsidRPr="00355842">
        <w:rPr>
          <w:rFonts w:ascii="Arial" w:hAnsi="Arial" w:cs="Arial"/>
        </w:rPr>
        <w:t xml:space="preserve"> is a versatile discourse marker appearing in various positions within clauses—initial, medial, and final—and it can precede or follow different word categories. Its phonetic realization varies depending on its pragmatic function, including lengthening and the use of a glottal catch, which contribute to the nuanced meanings it conveys.</w:t>
      </w:r>
    </w:p>
    <w:p w14:paraId="5C99550E" w14:textId="433C3C9B" w:rsidR="00355842" w:rsidRPr="00355842" w:rsidRDefault="00355842" w:rsidP="00355842">
      <w:pPr>
        <w:pStyle w:val="Body"/>
        <w:spacing w:after="0"/>
        <w:contextualSpacing/>
        <w:rPr>
          <w:rFonts w:ascii="Arial" w:hAnsi="Arial" w:cs="Arial"/>
          <w:i/>
          <w:iCs/>
        </w:rPr>
      </w:pPr>
      <w:r>
        <w:rPr>
          <w:rFonts w:ascii="Arial" w:hAnsi="Arial" w:cs="Arial"/>
          <w:i/>
          <w:iCs/>
        </w:rPr>
        <w:t>3.1.1.</w:t>
      </w:r>
      <w:r w:rsidRPr="00355842">
        <w:rPr>
          <w:rFonts w:ascii="Arial" w:hAnsi="Arial" w:cs="Arial"/>
          <w:i/>
          <w:iCs/>
        </w:rPr>
        <w:t xml:space="preserve"> Hesitation and Cognitive Processing</w:t>
      </w:r>
    </w:p>
    <w:p w14:paraId="0160EF47" w14:textId="77777777" w:rsidR="00355842" w:rsidRPr="00355842" w:rsidRDefault="00355842" w:rsidP="00355842">
      <w:pPr>
        <w:pStyle w:val="Body"/>
        <w:spacing w:after="0"/>
        <w:ind w:firstLine="720"/>
        <w:contextualSpacing/>
        <w:rPr>
          <w:rFonts w:ascii="Arial" w:hAnsi="Arial" w:cs="Arial"/>
        </w:rPr>
      </w:pPr>
      <w:r w:rsidRPr="00355842">
        <w:rPr>
          <w:rFonts w:ascii="Arial" w:hAnsi="Arial" w:cs="Arial"/>
        </w:rPr>
        <w:t xml:space="preserve">In excerpt (1), </w:t>
      </w:r>
      <w:r w:rsidRPr="00355842">
        <w:rPr>
          <w:rFonts w:ascii="Arial" w:hAnsi="Arial" w:cs="Arial"/>
          <w:b/>
          <w:bCs/>
          <w:i/>
          <w:iCs/>
        </w:rPr>
        <w:t>a</w:t>
      </w:r>
      <w:r w:rsidRPr="00355842">
        <w:rPr>
          <w:rFonts w:ascii="Arial" w:hAnsi="Arial" w:cs="Arial"/>
        </w:rPr>
        <w:t xml:space="preserve"> is prolonged (</w:t>
      </w:r>
      <w:proofErr w:type="spellStart"/>
      <w:r w:rsidRPr="00355842">
        <w:rPr>
          <w:rFonts w:ascii="Arial" w:hAnsi="Arial" w:cs="Arial"/>
          <w:b/>
          <w:bCs/>
          <w:i/>
          <w:iCs/>
        </w:rPr>
        <w:t>Aaa</w:t>
      </w:r>
      <w:proofErr w:type="spellEnd"/>
      <w:r w:rsidRPr="00355842">
        <w:rPr>
          <w:rFonts w:ascii="Arial" w:hAnsi="Arial" w:cs="Arial"/>
        </w:rPr>
        <w:t>), signaling hesitation and cognitive effort by the speaker to formulate a response:</w:t>
      </w:r>
    </w:p>
    <w:p w14:paraId="7EC82D90" w14:textId="77777777" w:rsidR="00355842" w:rsidRPr="00355842" w:rsidRDefault="00355842" w:rsidP="00355842">
      <w:pPr>
        <w:pStyle w:val="Body"/>
        <w:numPr>
          <w:ilvl w:val="0"/>
          <w:numId w:val="31"/>
        </w:numPr>
        <w:spacing w:after="0"/>
        <w:contextualSpacing/>
        <w:rPr>
          <w:rFonts w:ascii="Arial" w:hAnsi="Arial" w:cs="Arial"/>
        </w:rPr>
      </w:pPr>
      <w:r w:rsidRPr="00355842">
        <w:rPr>
          <w:rFonts w:ascii="Arial" w:hAnsi="Arial" w:cs="Arial"/>
        </w:rPr>
        <w:t xml:space="preserve">S1: </w:t>
      </w:r>
      <w:r w:rsidRPr="00355842">
        <w:rPr>
          <w:rFonts w:ascii="Arial" w:hAnsi="Arial" w:cs="Arial"/>
          <w:i/>
          <w:iCs/>
        </w:rPr>
        <w:t xml:space="preserve">Pila </w:t>
      </w:r>
      <w:proofErr w:type="spellStart"/>
      <w:r w:rsidRPr="00355842">
        <w:rPr>
          <w:rFonts w:ascii="Arial" w:hAnsi="Arial" w:cs="Arial"/>
          <w:i/>
          <w:iCs/>
        </w:rPr>
        <w:t>gani</w:t>
      </w:r>
      <w:proofErr w:type="spellEnd"/>
      <w:r w:rsidRPr="00355842">
        <w:rPr>
          <w:rFonts w:ascii="Arial" w:hAnsi="Arial" w:cs="Arial"/>
          <w:i/>
          <w:iCs/>
        </w:rPr>
        <w:t xml:space="preserve"> to </w:t>
      </w:r>
      <w:proofErr w:type="spellStart"/>
      <w:r w:rsidRPr="00355842">
        <w:rPr>
          <w:rFonts w:ascii="Arial" w:hAnsi="Arial" w:cs="Arial"/>
          <w:i/>
          <w:iCs/>
        </w:rPr>
        <w:t>kabuok</w:t>
      </w:r>
      <w:proofErr w:type="spellEnd"/>
      <w:r w:rsidRPr="00355842">
        <w:rPr>
          <w:rFonts w:ascii="Arial" w:hAnsi="Arial" w:cs="Arial"/>
          <w:i/>
          <w:iCs/>
        </w:rPr>
        <w:t xml:space="preserve"> candidates sa Ms. Universe Sheil, katong grupo ni</w:t>
      </w:r>
    </w:p>
    <w:p w14:paraId="7F0A03EB" w14:textId="77777777" w:rsidR="00355842" w:rsidRDefault="00355842" w:rsidP="00355842">
      <w:pPr>
        <w:pStyle w:val="Body"/>
        <w:spacing w:after="0"/>
        <w:contextualSpacing/>
        <w:rPr>
          <w:rFonts w:ascii="Arial" w:hAnsi="Arial" w:cs="Arial"/>
        </w:rPr>
      </w:pPr>
      <w:r w:rsidRPr="00355842">
        <w:rPr>
          <w:rFonts w:ascii="Arial" w:hAnsi="Arial" w:cs="Arial"/>
          <w:i/>
          <w:iCs/>
        </w:rPr>
        <w:t xml:space="preserve">      </w:t>
      </w:r>
      <w:r>
        <w:rPr>
          <w:rFonts w:ascii="Arial" w:hAnsi="Arial" w:cs="Arial"/>
          <w:i/>
          <w:iCs/>
        </w:rPr>
        <w:t xml:space="preserve">                    </w:t>
      </w:r>
      <w:proofErr w:type="spellStart"/>
      <w:r w:rsidRPr="00355842">
        <w:rPr>
          <w:rFonts w:ascii="Arial" w:hAnsi="Arial" w:cs="Arial"/>
          <w:i/>
          <w:iCs/>
        </w:rPr>
        <w:t>Shamcey</w:t>
      </w:r>
      <w:proofErr w:type="spellEnd"/>
      <w:r w:rsidRPr="00355842">
        <w:rPr>
          <w:rFonts w:ascii="Arial" w:hAnsi="Arial" w:cs="Arial"/>
          <w:i/>
          <w:iCs/>
        </w:rPr>
        <w:t xml:space="preserve"> </w:t>
      </w:r>
      <w:proofErr w:type="spellStart"/>
      <w:r w:rsidRPr="00355842">
        <w:rPr>
          <w:rFonts w:ascii="Arial" w:hAnsi="Arial" w:cs="Arial"/>
          <w:i/>
          <w:iCs/>
        </w:rPr>
        <w:t>Supsup</w:t>
      </w:r>
      <w:proofErr w:type="spellEnd"/>
      <w:r w:rsidRPr="00355842">
        <w:rPr>
          <w:rFonts w:ascii="Arial" w:hAnsi="Arial" w:cs="Arial"/>
          <w:i/>
          <w:iCs/>
        </w:rPr>
        <w:t xml:space="preserve">? </w:t>
      </w:r>
      <w:r w:rsidRPr="00355842">
        <w:rPr>
          <w:rFonts w:ascii="Arial" w:hAnsi="Arial" w:cs="Arial"/>
        </w:rPr>
        <w:t>[How many candidates where there in the</w:t>
      </w:r>
    </w:p>
    <w:p w14:paraId="7EC7ECC6" w14:textId="69F8443D" w:rsidR="00355842" w:rsidRPr="00355842" w:rsidRDefault="00355842" w:rsidP="00355842">
      <w:pPr>
        <w:pStyle w:val="Body"/>
        <w:spacing w:after="0"/>
        <w:contextualSpacing/>
        <w:rPr>
          <w:rFonts w:ascii="Arial" w:hAnsi="Arial" w:cs="Arial"/>
        </w:rPr>
      </w:pPr>
      <w:r>
        <w:rPr>
          <w:rFonts w:ascii="Arial" w:hAnsi="Arial" w:cs="Arial"/>
        </w:rPr>
        <w:t xml:space="preserve">                 </w:t>
      </w:r>
      <w:r w:rsidRPr="00355842">
        <w:rPr>
          <w:rFonts w:ascii="Arial" w:hAnsi="Arial" w:cs="Arial"/>
        </w:rPr>
        <w:t xml:space="preserve">  </w:t>
      </w:r>
      <w:r>
        <w:rPr>
          <w:rFonts w:ascii="Arial" w:hAnsi="Arial" w:cs="Arial"/>
        </w:rPr>
        <w:t xml:space="preserve">        </w:t>
      </w:r>
      <w:proofErr w:type="spellStart"/>
      <w:proofErr w:type="gramStart"/>
      <w:r w:rsidRPr="00355842">
        <w:rPr>
          <w:rFonts w:ascii="Arial" w:hAnsi="Arial" w:cs="Arial"/>
        </w:rPr>
        <w:t>Ms.Universe</w:t>
      </w:r>
      <w:proofErr w:type="gramEnd"/>
      <w:r w:rsidRPr="00355842">
        <w:rPr>
          <w:rFonts w:ascii="Arial" w:hAnsi="Arial" w:cs="Arial"/>
        </w:rPr>
        <w:t>,Sheil,that</w:t>
      </w:r>
      <w:proofErr w:type="spellEnd"/>
      <w:r w:rsidRPr="00355842">
        <w:rPr>
          <w:rFonts w:ascii="Arial" w:hAnsi="Arial" w:cs="Arial"/>
        </w:rPr>
        <w:t xml:space="preserve"> group with </w:t>
      </w:r>
      <w:proofErr w:type="spellStart"/>
      <w:r w:rsidRPr="00355842">
        <w:rPr>
          <w:rFonts w:ascii="Arial" w:hAnsi="Arial" w:cs="Arial"/>
        </w:rPr>
        <w:t>Shamcey</w:t>
      </w:r>
      <w:proofErr w:type="spellEnd"/>
      <w:r w:rsidRPr="00355842">
        <w:rPr>
          <w:rFonts w:ascii="Arial" w:hAnsi="Arial" w:cs="Arial"/>
        </w:rPr>
        <w:t xml:space="preserve"> </w:t>
      </w:r>
      <w:proofErr w:type="spellStart"/>
      <w:r w:rsidRPr="00355842">
        <w:rPr>
          <w:rFonts w:ascii="Arial" w:hAnsi="Arial" w:cs="Arial"/>
        </w:rPr>
        <w:t>Supsup</w:t>
      </w:r>
      <w:proofErr w:type="spellEnd"/>
      <w:r w:rsidRPr="00355842">
        <w:rPr>
          <w:rFonts w:ascii="Arial" w:hAnsi="Arial" w:cs="Arial"/>
        </w:rPr>
        <w:t>?]</w:t>
      </w:r>
      <w:r w:rsidRPr="00355842">
        <w:rPr>
          <w:rFonts w:ascii="Arial" w:hAnsi="Arial" w:cs="Arial"/>
        </w:rPr>
        <w:br/>
      </w:r>
      <w:r>
        <w:rPr>
          <w:rFonts w:ascii="Arial" w:hAnsi="Arial" w:cs="Arial"/>
        </w:rPr>
        <w:t xml:space="preserve">                    </w:t>
      </w:r>
      <w:r w:rsidRPr="00355842">
        <w:rPr>
          <w:rFonts w:ascii="Arial" w:hAnsi="Arial" w:cs="Arial"/>
        </w:rPr>
        <w:t xml:space="preserve">S2: </w:t>
      </w:r>
      <w:proofErr w:type="spellStart"/>
      <w:r w:rsidRPr="00355842">
        <w:rPr>
          <w:rFonts w:ascii="Arial" w:hAnsi="Arial" w:cs="Arial"/>
          <w:b/>
          <w:bCs/>
          <w:i/>
          <w:iCs/>
        </w:rPr>
        <w:t>Aaa</w:t>
      </w:r>
      <w:proofErr w:type="spellEnd"/>
      <w:r w:rsidRPr="00355842">
        <w:rPr>
          <w:rFonts w:ascii="Arial" w:hAnsi="Arial" w:cs="Arial"/>
          <w:i/>
          <w:iCs/>
        </w:rPr>
        <w:t xml:space="preserve">, </w:t>
      </w:r>
      <w:proofErr w:type="spellStart"/>
      <w:r w:rsidRPr="00355842">
        <w:rPr>
          <w:rFonts w:ascii="Arial" w:hAnsi="Arial" w:cs="Arial"/>
          <w:i/>
          <w:iCs/>
        </w:rPr>
        <w:t>murag</w:t>
      </w:r>
      <w:proofErr w:type="spellEnd"/>
      <w:r w:rsidRPr="00355842">
        <w:rPr>
          <w:rFonts w:ascii="Arial" w:hAnsi="Arial" w:cs="Arial"/>
          <w:i/>
          <w:iCs/>
        </w:rPr>
        <w:t xml:space="preserve"> </w:t>
      </w:r>
      <w:proofErr w:type="spellStart"/>
      <w:r w:rsidRPr="00355842">
        <w:rPr>
          <w:rFonts w:ascii="Arial" w:hAnsi="Arial" w:cs="Arial"/>
          <w:i/>
          <w:iCs/>
        </w:rPr>
        <w:t>mga</w:t>
      </w:r>
      <w:proofErr w:type="spellEnd"/>
      <w:r w:rsidRPr="00355842">
        <w:rPr>
          <w:rFonts w:ascii="Arial" w:hAnsi="Arial" w:cs="Arial"/>
          <w:i/>
          <w:iCs/>
        </w:rPr>
        <w:t xml:space="preserve"> eighty plus. </w:t>
      </w:r>
      <w:r w:rsidRPr="00355842">
        <w:rPr>
          <w:rFonts w:ascii="Arial" w:hAnsi="Arial" w:cs="Arial"/>
        </w:rPr>
        <w:t xml:space="preserve">[ </w:t>
      </w:r>
      <w:proofErr w:type="spellStart"/>
      <w:r w:rsidRPr="00355842">
        <w:rPr>
          <w:rFonts w:ascii="Arial" w:hAnsi="Arial" w:cs="Arial"/>
          <w:b/>
          <w:bCs/>
        </w:rPr>
        <w:t>Aaa</w:t>
      </w:r>
      <w:proofErr w:type="spellEnd"/>
      <w:r w:rsidRPr="00355842">
        <w:rPr>
          <w:rFonts w:ascii="Arial" w:hAnsi="Arial" w:cs="Arial"/>
        </w:rPr>
        <w:t>, maybe eighty plus.]</w:t>
      </w:r>
    </w:p>
    <w:p w14:paraId="56D36BF4" w14:textId="77777777" w:rsidR="00355842" w:rsidRPr="00355842" w:rsidRDefault="00355842" w:rsidP="00355842">
      <w:pPr>
        <w:pStyle w:val="Body"/>
        <w:spacing w:after="0"/>
        <w:ind w:firstLine="720"/>
        <w:contextualSpacing/>
        <w:rPr>
          <w:rFonts w:ascii="Arial" w:hAnsi="Arial" w:cs="Arial"/>
        </w:rPr>
      </w:pPr>
      <w:r w:rsidRPr="00355842">
        <w:rPr>
          <w:rFonts w:ascii="Arial" w:hAnsi="Arial" w:cs="Arial"/>
        </w:rPr>
        <w:t xml:space="preserve">Here, the particle </w:t>
      </w:r>
      <w:r w:rsidRPr="00355842">
        <w:rPr>
          <w:rFonts w:ascii="Arial" w:hAnsi="Arial" w:cs="Arial"/>
          <w:b/>
          <w:bCs/>
          <w:i/>
          <w:iCs/>
        </w:rPr>
        <w:t>a</w:t>
      </w:r>
      <w:r w:rsidRPr="00355842">
        <w:rPr>
          <w:rFonts w:ascii="Arial" w:hAnsi="Arial" w:cs="Arial"/>
          <w:i/>
          <w:iCs/>
        </w:rPr>
        <w:t>, (</w:t>
      </w:r>
      <w:r w:rsidRPr="00355842">
        <w:rPr>
          <w:rFonts w:ascii="Arial" w:hAnsi="Arial" w:cs="Arial"/>
        </w:rPr>
        <w:t xml:space="preserve">prolonged sound as </w:t>
      </w:r>
      <w:proofErr w:type="spellStart"/>
      <w:r w:rsidRPr="00355842">
        <w:rPr>
          <w:rFonts w:ascii="Arial" w:hAnsi="Arial" w:cs="Arial"/>
          <w:b/>
          <w:bCs/>
        </w:rPr>
        <w:t>aaa</w:t>
      </w:r>
      <w:proofErr w:type="spellEnd"/>
      <w:r w:rsidRPr="00355842">
        <w:rPr>
          <w:rFonts w:ascii="Arial" w:hAnsi="Arial" w:cs="Arial"/>
        </w:rPr>
        <w:t xml:space="preserve">) functions as a hesitation marker, allowing the speaker to buy time and demonstrate unpreparedness to provide a precise answer. This use parallels hesitation phenomena observed in other languages, which serve to maintain conversational flow and signal the speaker’s mental processing (Clark &amp; Fox Tree, 2002; </w:t>
      </w:r>
      <w:proofErr w:type="spellStart"/>
      <w:r w:rsidRPr="00355842">
        <w:rPr>
          <w:rFonts w:ascii="Arial" w:hAnsi="Arial" w:cs="Arial"/>
        </w:rPr>
        <w:t>Schiffrin</w:t>
      </w:r>
      <w:proofErr w:type="spellEnd"/>
      <w:r w:rsidRPr="00355842">
        <w:rPr>
          <w:rFonts w:ascii="Arial" w:hAnsi="Arial" w:cs="Arial"/>
        </w:rPr>
        <w:t>, 1987). The prolonged sound further emphasizes this uncertainty, consistent with findings that such phonetic cues are integral in managing interactional dynamics (Fraser, 2009).</w:t>
      </w:r>
    </w:p>
    <w:p w14:paraId="07E14B95" w14:textId="478528A1" w:rsidR="00355842" w:rsidRPr="00355842" w:rsidRDefault="00355842" w:rsidP="00355842">
      <w:pPr>
        <w:pStyle w:val="Body"/>
        <w:spacing w:after="0"/>
        <w:contextualSpacing/>
        <w:rPr>
          <w:rFonts w:ascii="Arial" w:hAnsi="Arial" w:cs="Arial"/>
          <w:i/>
          <w:iCs/>
        </w:rPr>
      </w:pPr>
      <w:r>
        <w:rPr>
          <w:rFonts w:ascii="Arial" w:hAnsi="Arial" w:cs="Arial"/>
          <w:i/>
          <w:iCs/>
        </w:rPr>
        <w:t>3.</w:t>
      </w:r>
      <w:r w:rsidR="009E025C">
        <w:rPr>
          <w:rFonts w:ascii="Arial" w:hAnsi="Arial" w:cs="Arial"/>
          <w:i/>
          <w:iCs/>
        </w:rPr>
        <w:t>1.2.</w:t>
      </w:r>
      <w:r w:rsidR="009E025C" w:rsidRPr="00355842">
        <w:rPr>
          <w:rFonts w:ascii="Arial" w:hAnsi="Arial" w:cs="Arial"/>
          <w:i/>
          <w:iCs/>
        </w:rPr>
        <w:t xml:space="preserve"> Indirect</w:t>
      </w:r>
      <w:r w:rsidRPr="00355842">
        <w:rPr>
          <w:rFonts w:ascii="Arial" w:hAnsi="Arial" w:cs="Arial"/>
          <w:i/>
          <w:iCs/>
        </w:rPr>
        <w:t xml:space="preserve"> Persistence and Request</w:t>
      </w:r>
    </w:p>
    <w:p w14:paraId="691D41BB" w14:textId="225B1972" w:rsidR="00355842" w:rsidRPr="00355842" w:rsidRDefault="00355842" w:rsidP="009E025C">
      <w:pPr>
        <w:pStyle w:val="Body"/>
        <w:spacing w:after="0"/>
        <w:ind w:firstLine="720"/>
        <w:contextualSpacing/>
        <w:rPr>
          <w:rFonts w:ascii="Arial" w:hAnsi="Arial" w:cs="Arial"/>
        </w:rPr>
      </w:pPr>
      <w:r w:rsidRPr="00355842">
        <w:rPr>
          <w:rFonts w:ascii="Arial" w:hAnsi="Arial" w:cs="Arial"/>
        </w:rPr>
        <w:t xml:space="preserve">Excerpt (2) illustrates how </w:t>
      </w:r>
      <w:r w:rsidRPr="00355842">
        <w:rPr>
          <w:rFonts w:ascii="Arial" w:hAnsi="Arial" w:cs="Arial"/>
          <w:b/>
          <w:bCs/>
          <w:i/>
          <w:iCs/>
        </w:rPr>
        <w:t>a</w:t>
      </w:r>
      <w:r w:rsidRPr="00355842">
        <w:rPr>
          <w:rFonts w:ascii="Arial" w:hAnsi="Arial" w:cs="Arial"/>
        </w:rPr>
        <w:t xml:space="preserve"> can express indirect persistence in a demand or request, marked by </w:t>
      </w:r>
      <w:r w:rsidR="00067650">
        <w:rPr>
          <w:rFonts w:ascii="Arial" w:hAnsi="Arial" w:cs="Arial"/>
        </w:rPr>
        <w:t>(</w:t>
      </w:r>
      <w:proofErr w:type="gramStart"/>
      <w:r w:rsidR="00067650" w:rsidRPr="00067650">
        <w:rPr>
          <w:rFonts w:ascii="Arial" w:hAnsi="Arial" w:cs="Arial"/>
          <w:b/>
          <w:bCs/>
        </w:rPr>
        <w:t xml:space="preserve">? </w:t>
      </w:r>
      <w:r w:rsidR="00067650">
        <w:rPr>
          <w:rFonts w:ascii="Arial" w:hAnsi="Arial" w:cs="Arial"/>
        </w:rPr>
        <w:t>)</w:t>
      </w:r>
      <w:proofErr w:type="gramEnd"/>
      <w:r w:rsidR="00067650">
        <w:rPr>
          <w:rFonts w:ascii="Arial" w:hAnsi="Arial" w:cs="Arial"/>
        </w:rPr>
        <w:t xml:space="preserve"> </w:t>
      </w:r>
      <w:r w:rsidRPr="00355842">
        <w:rPr>
          <w:rFonts w:ascii="Arial" w:hAnsi="Arial" w:cs="Arial"/>
        </w:rPr>
        <w:t>a glottal catch and prolongation:</w:t>
      </w:r>
    </w:p>
    <w:p w14:paraId="0C76632D" w14:textId="77777777" w:rsidR="00067650" w:rsidRDefault="00355842" w:rsidP="00067650">
      <w:pPr>
        <w:pStyle w:val="Body"/>
        <w:spacing w:after="0"/>
        <w:ind w:firstLine="720"/>
        <w:contextualSpacing/>
        <w:rPr>
          <w:rFonts w:ascii="Arial" w:hAnsi="Arial" w:cs="Arial"/>
        </w:rPr>
      </w:pPr>
      <w:r w:rsidRPr="00355842">
        <w:rPr>
          <w:rFonts w:ascii="Arial" w:hAnsi="Arial" w:cs="Arial"/>
        </w:rPr>
        <w:t xml:space="preserve">(2)S1: </w:t>
      </w:r>
      <w:r w:rsidRPr="00355842">
        <w:rPr>
          <w:rFonts w:ascii="Arial" w:hAnsi="Arial" w:cs="Arial"/>
          <w:i/>
          <w:iCs/>
        </w:rPr>
        <w:t xml:space="preserve">Mo request ko </w:t>
      </w:r>
      <w:proofErr w:type="spellStart"/>
      <w:r w:rsidRPr="00355842">
        <w:rPr>
          <w:rFonts w:ascii="Arial" w:hAnsi="Arial" w:cs="Arial"/>
          <w:i/>
          <w:iCs/>
        </w:rPr>
        <w:t>Kuya</w:t>
      </w:r>
      <w:proofErr w:type="spellEnd"/>
      <w:r w:rsidRPr="00355842">
        <w:rPr>
          <w:rFonts w:ascii="Arial" w:hAnsi="Arial" w:cs="Arial"/>
          <w:i/>
          <w:iCs/>
        </w:rPr>
        <w:t xml:space="preserve"> bi </w:t>
      </w:r>
      <w:proofErr w:type="spellStart"/>
      <w:r w:rsidRPr="00355842">
        <w:rPr>
          <w:rFonts w:ascii="Arial" w:hAnsi="Arial" w:cs="Arial"/>
          <w:i/>
          <w:iCs/>
        </w:rPr>
        <w:t>kanang</w:t>
      </w:r>
      <w:proofErr w:type="spellEnd"/>
      <w:r w:rsidRPr="00355842">
        <w:rPr>
          <w:rFonts w:ascii="Arial" w:hAnsi="Arial" w:cs="Arial"/>
          <w:i/>
          <w:iCs/>
        </w:rPr>
        <w:t xml:space="preserve"> disco music. </w:t>
      </w:r>
      <w:r w:rsidRPr="00355842">
        <w:rPr>
          <w:rFonts w:ascii="Arial" w:hAnsi="Arial" w:cs="Arial"/>
        </w:rPr>
        <w:t xml:space="preserve">[ I want to request </w:t>
      </w:r>
      <w:proofErr w:type="spellStart"/>
      <w:r w:rsidRPr="00355842">
        <w:rPr>
          <w:rFonts w:ascii="Arial" w:hAnsi="Arial" w:cs="Arial"/>
        </w:rPr>
        <w:t>Kuya</w:t>
      </w:r>
      <w:proofErr w:type="spellEnd"/>
      <w:r w:rsidRPr="00355842">
        <w:rPr>
          <w:rFonts w:ascii="Arial" w:hAnsi="Arial" w:cs="Arial"/>
        </w:rPr>
        <w:t xml:space="preserve">, a disco </w:t>
      </w:r>
    </w:p>
    <w:p w14:paraId="226FA264" w14:textId="6744E840" w:rsidR="00355842" w:rsidRDefault="00067650" w:rsidP="00067650">
      <w:pPr>
        <w:pStyle w:val="Body"/>
        <w:spacing w:after="0"/>
        <w:ind w:firstLine="720"/>
        <w:contextualSpacing/>
        <w:rPr>
          <w:rFonts w:ascii="Arial" w:hAnsi="Arial" w:cs="Arial"/>
        </w:rPr>
      </w:pPr>
      <w:r>
        <w:rPr>
          <w:rFonts w:ascii="Arial" w:hAnsi="Arial" w:cs="Arial"/>
        </w:rPr>
        <w:t xml:space="preserve">                                                                                     </w:t>
      </w:r>
      <w:r w:rsidR="00355842" w:rsidRPr="00355842">
        <w:rPr>
          <w:rFonts w:ascii="Arial" w:hAnsi="Arial" w:cs="Arial"/>
        </w:rPr>
        <w:t>music]</w:t>
      </w:r>
      <w:r w:rsidR="00355842" w:rsidRPr="00355842">
        <w:rPr>
          <w:rFonts w:ascii="Arial" w:hAnsi="Arial" w:cs="Arial"/>
        </w:rPr>
        <w:br/>
        <w:t xml:space="preserve">     </w:t>
      </w:r>
      <w:r>
        <w:rPr>
          <w:rFonts w:ascii="Arial" w:hAnsi="Arial" w:cs="Arial"/>
        </w:rPr>
        <w:tab/>
        <w:t xml:space="preserve">   </w:t>
      </w:r>
      <w:r w:rsidR="00355842" w:rsidRPr="00355842">
        <w:rPr>
          <w:rFonts w:ascii="Arial" w:hAnsi="Arial" w:cs="Arial"/>
        </w:rPr>
        <w:t xml:space="preserve">S2: </w:t>
      </w:r>
      <w:r w:rsidR="00355842" w:rsidRPr="00355842">
        <w:rPr>
          <w:rFonts w:ascii="Arial" w:hAnsi="Arial" w:cs="Arial"/>
          <w:i/>
          <w:iCs/>
        </w:rPr>
        <w:t xml:space="preserve">Mellow </w:t>
      </w:r>
      <w:proofErr w:type="spellStart"/>
      <w:r w:rsidR="00355842" w:rsidRPr="00355842">
        <w:rPr>
          <w:rFonts w:ascii="Arial" w:hAnsi="Arial" w:cs="Arial"/>
          <w:i/>
          <w:iCs/>
        </w:rPr>
        <w:t>naman</w:t>
      </w:r>
      <w:proofErr w:type="spellEnd"/>
      <w:r w:rsidR="00355842" w:rsidRPr="00355842">
        <w:rPr>
          <w:rFonts w:ascii="Arial" w:hAnsi="Arial" w:cs="Arial"/>
          <w:i/>
          <w:iCs/>
        </w:rPr>
        <w:t xml:space="preserve"> </w:t>
      </w:r>
      <w:proofErr w:type="spellStart"/>
      <w:r w:rsidR="00355842" w:rsidRPr="00355842">
        <w:rPr>
          <w:rFonts w:ascii="Arial" w:hAnsi="Arial" w:cs="Arial"/>
          <w:i/>
          <w:iCs/>
        </w:rPr>
        <w:t>atong</w:t>
      </w:r>
      <w:proofErr w:type="spellEnd"/>
      <w:r w:rsidR="00355842" w:rsidRPr="00355842">
        <w:rPr>
          <w:rFonts w:ascii="Arial" w:hAnsi="Arial" w:cs="Arial"/>
          <w:i/>
          <w:iCs/>
        </w:rPr>
        <w:t xml:space="preserve"> music </w:t>
      </w:r>
      <w:proofErr w:type="spellStart"/>
      <w:r w:rsidR="00355842" w:rsidRPr="00355842">
        <w:rPr>
          <w:rFonts w:ascii="Arial" w:hAnsi="Arial" w:cs="Arial"/>
          <w:i/>
          <w:iCs/>
        </w:rPr>
        <w:t>ron</w:t>
      </w:r>
      <w:proofErr w:type="spellEnd"/>
      <w:r w:rsidR="00355842" w:rsidRPr="00355842">
        <w:rPr>
          <w:rFonts w:ascii="Arial" w:hAnsi="Arial" w:cs="Arial"/>
          <w:i/>
          <w:iCs/>
        </w:rPr>
        <w:t xml:space="preserve"> Day di </w:t>
      </w:r>
      <w:proofErr w:type="spellStart"/>
      <w:r w:rsidR="00355842" w:rsidRPr="00355842">
        <w:rPr>
          <w:rFonts w:ascii="Arial" w:hAnsi="Arial" w:cs="Arial"/>
          <w:i/>
          <w:iCs/>
        </w:rPr>
        <w:t>na</w:t>
      </w:r>
      <w:proofErr w:type="spellEnd"/>
      <w:r w:rsidR="00355842" w:rsidRPr="00355842">
        <w:rPr>
          <w:rFonts w:ascii="Arial" w:hAnsi="Arial" w:cs="Arial"/>
          <w:i/>
          <w:iCs/>
        </w:rPr>
        <w:t xml:space="preserve"> </w:t>
      </w:r>
      <w:proofErr w:type="spellStart"/>
      <w:r w:rsidR="00355842" w:rsidRPr="00355842">
        <w:rPr>
          <w:rFonts w:ascii="Arial" w:hAnsi="Arial" w:cs="Arial"/>
          <w:i/>
          <w:iCs/>
        </w:rPr>
        <w:t>pwede</w:t>
      </w:r>
      <w:proofErr w:type="spellEnd"/>
      <w:r w:rsidR="00355842" w:rsidRPr="00355842">
        <w:rPr>
          <w:rFonts w:ascii="Arial" w:hAnsi="Arial" w:cs="Arial"/>
          <w:i/>
          <w:iCs/>
        </w:rPr>
        <w:t xml:space="preserve"> </w:t>
      </w:r>
      <w:proofErr w:type="gramStart"/>
      <w:r w:rsidR="00355842" w:rsidRPr="00355842">
        <w:rPr>
          <w:rFonts w:ascii="Arial" w:hAnsi="Arial" w:cs="Arial"/>
          <w:i/>
          <w:iCs/>
        </w:rPr>
        <w:t>disco</w:t>
      </w:r>
      <w:r w:rsidR="00355842" w:rsidRPr="00355842">
        <w:rPr>
          <w:rFonts w:ascii="Arial" w:hAnsi="Arial" w:cs="Arial"/>
        </w:rPr>
        <w:t>.[</w:t>
      </w:r>
      <w:proofErr w:type="gramEnd"/>
      <w:r w:rsidR="00355842" w:rsidRPr="00355842">
        <w:rPr>
          <w:rFonts w:ascii="Arial" w:hAnsi="Arial" w:cs="Arial"/>
        </w:rPr>
        <w:t xml:space="preserve"> Its mellow music this</w:t>
      </w:r>
    </w:p>
    <w:p w14:paraId="2FB588AE" w14:textId="10F92D92" w:rsidR="00355842" w:rsidRPr="00355842" w:rsidRDefault="00355842" w:rsidP="00355842">
      <w:pPr>
        <w:pStyle w:val="Body"/>
        <w:spacing w:after="0"/>
        <w:contextualSpacing/>
        <w:rPr>
          <w:rFonts w:ascii="Arial" w:hAnsi="Arial" w:cs="Arial"/>
        </w:rPr>
      </w:pPr>
      <w:r w:rsidRPr="00355842">
        <w:rPr>
          <w:rFonts w:ascii="Arial" w:hAnsi="Arial" w:cs="Arial"/>
        </w:rPr>
        <w:lastRenderedPageBreak/>
        <w:t xml:space="preserve">             </w:t>
      </w:r>
      <w:r w:rsidR="00067650">
        <w:rPr>
          <w:rFonts w:ascii="Arial" w:hAnsi="Arial" w:cs="Arial"/>
        </w:rPr>
        <w:t xml:space="preserve">                                                                                                      </w:t>
      </w:r>
      <w:r w:rsidRPr="00355842">
        <w:rPr>
          <w:rFonts w:ascii="Arial" w:hAnsi="Arial" w:cs="Arial"/>
        </w:rPr>
        <w:t>time, not for disco]</w:t>
      </w:r>
      <w:r w:rsidRPr="00355842">
        <w:rPr>
          <w:rFonts w:ascii="Arial" w:hAnsi="Arial" w:cs="Arial"/>
        </w:rPr>
        <w:br/>
        <w:t xml:space="preserve">     </w:t>
      </w:r>
      <w:r w:rsidR="00067650">
        <w:rPr>
          <w:rFonts w:ascii="Arial" w:hAnsi="Arial" w:cs="Arial"/>
        </w:rPr>
        <w:t xml:space="preserve">           </w:t>
      </w:r>
      <w:r w:rsidRPr="00355842">
        <w:rPr>
          <w:rFonts w:ascii="Arial" w:hAnsi="Arial" w:cs="Arial"/>
        </w:rPr>
        <w:t xml:space="preserve">S1: </w:t>
      </w:r>
      <w:proofErr w:type="spellStart"/>
      <w:proofErr w:type="gramStart"/>
      <w:r w:rsidRPr="00067650">
        <w:rPr>
          <w:rFonts w:ascii="Arial" w:hAnsi="Arial" w:cs="Arial"/>
          <w:b/>
          <w:bCs/>
          <w:i/>
          <w:iCs/>
        </w:rPr>
        <w:t>Aaa</w:t>
      </w:r>
      <w:proofErr w:type="spellEnd"/>
      <w:r w:rsidRPr="00067650">
        <w:rPr>
          <w:rFonts w:ascii="Arial" w:hAnsi="Arial" w:cs="Arial"/>
          <w:b/>
          <w:bCs/>
          <w:i/>
          <w:iCs/>
        </w:rPr>
        <w:t>?,</w:t>
      </w:r>
      <w:proofErr w:type="gramEnd"/>
      <w:r w:rsidRPr="00355842">
        <w:rPr>
          <w:rFonts w:ascii="Arial" w:hAnsi="Arial" w:cs="Arial"/>
          <w:i/>
          <w:iCs/>
        </w:rPr>
        <w:t xml:space="preserve"> </w:t>
      </w:r>
      <w:proofErr w:type="spellStart"/>
      <w:r w:rsidRPr="00355842">
        <w:rPr>
          <w:rFonts w:ascii="Arial" w:hAnsi="Arial" w:cs="Arial"/>
          <w:i/>
          <w:iCs/>
        </w:rPr>
        <w:t>sige</w:t>
      </w:r>
      <w:proofErr w:type="spellEnd"/>
      <w:r w:rsidRPr="00355842">
        <w:rPr>
          <w:rFonts w:ascii="Arial" w:hAnsi="Arial" w:cs="Arial"/>
          <w:i/>
          <w:iCs/>
        </w:rPr>
        <w:t xml:space="preserve"> </w:t>
      </w:r>
      <w:proofErr w:type="spellStart"/>
      <w:r w:rsidRPr="00355842">
        <w:rPr>
          <w:rFonts w:ascii="Arial" w:hAnsi="Arial" w:cs="Arial"/>
          <w:i/>
          <w:iCs/>
        </w:rPr>
        <w:t>na</w:t>
      </w:r>
      <w:proofErr w:type="spellEnd"/>
      <w:r w:rsidRPr="00355842">
        <w:rPr>
          <w:rFonts w:ascii="Arial" w:hAnsi="Arial" w:cs="Arial"/>
          <w:i/>
          <w:iCs/>
        </w:rPr>
        <w:t xml:space="preserve"> </w:t>
      </w:r>
      <w:proofErr w:type="spellStart"/>
      <w:r w:rsidRPr="00355842">
        <w:rPr>
          <w:rFonts w:ascii="Arial" w:hAnsi="Arial" w:cs="Arial"/>
          <w:i/>
          <w:iCs/>
        </w:rPr>
        <w:t>Kuya</w:t>
      </w:r>
      <w:proofErr w:type="spellEnd"/>
      <w:r w:rsidRPr="00355842">
        <w:rPr>
          <w:rFonts w:ascii="Arial" w:hAnsi="Arial" w:cs="Arial"/>
          <w:i/>
          <w:iCs/>
        </w:rPr>
        <w:t>.</w:t>
      </w:r>
      <w:r w:rsidRPr="00355842">
        <w:rPr>
          <w:rFonts w:ascii="Arial" w:hAnsi="Arial" w:cs="Arial"/>
        </w:rPr>
        <w:t>[</w:t>
      </w:r>
      <w:proofErr w:type="spellStart"/>
      <w:r w:rsidRPr="00355842">
        <w:rPr>
          <w:rFonts w:ascii="Arial" w:hAnsi="Arial" w:cs="Arial"/>
        </w:rPr>
        <w:t>Aaa</w:t>
      </w:r>
      <w:proofErr w:type="spellEnd"/>
      <w:r w:rsidRPr="00355842">
        <w:rPr>
          <w:rFonts w:ascii="Arial" w:hAnsi="Arial" w:cs="Arial"/>
        </w:rPr>
        <w:t xml:space="preserve">, come on </w:t>
      </w:r>
      <w:proofErr w:type="spellStart"/>
      <w:r w:rsidRPr="00355842">
        <w:rPr>
          <w:rFonts w:ascii="Arial" w:hAnsi="Arial" w:cs="Arial"/>
        </w:rPr>
        <w:t>Kuya</w:t>
      </w:r>
      <w:proofErr w:type="spellEnd"/>
      <w:r w:rsidRPr="00355842">
        <w:rPr>
          <w:rFonts w:ascii="Arial" w:hAnsi="Arial" w:cs="Arial"/>
        </w:rPr>
        <w:t>]</w:t>
      </w:r>
    </w:p>
    <w:p w14:paraId="62495772" w14:textId="77777777" w:rsidR="00355842" w:rsidRPr="00355842" w:rsidRDefault="00355842" w:rsidP="00355842">
      <w:pPr>
        <w:pStyle w:val="Body"/>
        <w:spacing w:after="0"/>
        <w:contextualSpacing/>
        <w:rPr>
          <w:rFonts w:ascii="Arial" w:hAnsi="Arial" w:cs="Arial"/>
        </w:rPr>
      </w:pPr>
    </w:p>
    <w:p w14:paraId="32ACA142"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Here, the particle </w:t>
      </w:r>
      <w:r w:rsidRPr="00355842">
        <w:rPr>
          <w:rFonts w:ascii="Arial" w:hAnsi="Arial" w:cs="Arial"/>
          <w:b/>
          <w:bCs/>
          <w:i/>
          <w:iCs/>
        </w:rPr>
        <w:t>a</w:t>
      </w:r>
      <w:r w:rsidRPr="00355842">
        <w:rPr>
          <w:rFonts w:ascii="Arial" w:hAnsi="Arial" w:cs="Arial"/>
        </w:rPr>
        <w:t xml:space="preserve"> softens the insistence, functioning as an indirect strategy to negotiate a request without overt confrontation, aligning with politeness theory where mitigation reduces potential face threats (Brown &amp; Levinson, 1987). The glottal catch adds emphasis, indicating subtle insistence.</w:t>
      </w:r>
    </w:p>
    <w:p w14:paraId="23B32996" w14:textId="3BF8143E" w:rsidR="00355842" w:rsidRPr="00355842" w:rsidRDefault="00067650" w:rsidP="00355842">
      <w:pPr>
        <w:pStyle w:val="Body"/>
        <w:spacing w:after="0"/>
        <w:contextualSpacing/>
        <w:rPr>
          <w:rFonts w:ascii="Arial" w:hAnsi="Arial" w:cs="Arial"/>
          <w:i/>
          <w:iCs/>
        </w:rPr>
      </w:pPr>
      <w:r>
        <w:rPr>
          <w:rFonts w:ascii="Arial" w:hAnsi="Arial" w:cs="Arial"/>
          <w:i/>
          <w:iCs/>
        </w:rPr>
        <w:t xml:space="preserve">3.1.3. </w:t>
      </w:r>
      <w:r w:rsidR="00355842" w:rsidRPr="00355842">
        <w:rPr>
          <w:rFonts w:ascii="Arial" w:hAnsi="Arial" w:cs="Arial"/>
          <w:i/>
          <w:iCs/>
        </w:rPr>
        <w:t>Disagreement and Opposition</w:t>
      </w:r>
    </w:p>
    <w:p w14:paraId="2B4F1358"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In excerpt (3), </w:t>
      </w:r>
      <w:proofErr w:type="gramStart"/>
      <w:r w:rsidRPr="00355842">
        <w:rPr>
          <w:rFonts w:ascii="Arial" w:hAnsi="Arial" w:cs="Arial"/>
          <w:b/>
          <w:bCs/>
          <w:i/>
          <w:iCs/>
        </w:rPr>
        <w:t>a</w:t>
      </w:r>
      <w:proofErr w:type="gramEnd"/>
      <w:r w:rsidRPr="00355842">
        <w:rPr>
          <w:rFonts w:ascii="Arial" w:hAnsi="Arial" w:cs="Arial"/>
        </w:rPr>
        <w:t xml:space="preserve"> accompanied by a glottal catch (</w:t>
      </w:r>
      <w:r w:rsidRPr="00355842">
        <w:rPr>
          <w:rFonts w:ascii="Arial" w:hAnsi="Arial" w:cs="Arial"/>
          <w:b/>
          <w:bCs/>
        </w:rPr>
        <w:t>a</w:t>
      </w:r>
      <w:r w:rsidRPr="00355842">
        <w:rPr>
          <w:rFonts w:ascii="Arial" w:hAnsi="Arial" w:cs="Arial"/>
          <w:b/>
          <w:bCs/>
          <w:i/>
          <w:iCs/>
        </w:rPr>
        <w:t>?</w:t>
      </w:r>
      <w:r w:rsidRPr="00355842">
        <w:rPr>
          <w:rFonts w:ascii="Arial" w:hAnsi="Arial" w:cs="Arial"/>
        </w:rPr>
        <w:t>) signals disagreement or opposition to a prior statement:</w:t>
      </w:r>
    </w:p>
    <w:p w14:paraId="13A5E51F" w14:textId="77777777" w:rsidR="00355842" w:rsidRPr="00355842" w:rsidRDefault="00355842" w:rsidP="00067650">
      <w:pPr>
        <w:pStyle w:val="Body"/>
        <w:spacing w:after="0"/>
        <w:ind w:firstLine="720"/>
        <w:contextualSpacing/>
        <w:rPr>
          <w:rFonts w:ascii="Arial" w:hAnsi="Arial" w:cs="Arial"/>
          <w:i/>
          <w:iCs/>
        </w:rPr>
      </w:pPr>
      <w:r w:rsidRPr="00355842">
        <w:rPr>
          <w:rFonts w:ascii="Arial" w:hAnsi="Arial" w:cs="Arial"/>
        </w:rPr>
        <w:t xml:space="preserve">(3)S1: </w:t>
      </w:r>
      <w:r w:rsidRPr="00355842">
        <w:rPr>
          <w:rFonts w:ascii="Arial" w:hAnsi="Arial" w:cs="Arial"/>
          <w:i/>
          <w:iCs/>
        </w:rPr>
        <w:t xml:space="preserve">Mo abroad </w:t>
      </w:r>
      <w:proofErr w:type="spellStart"/>
      <w:r w:rsidRPr="00355842">
        <w:rPr>
          <w:rFonts w:ascii="Arial" w:hAnsi="Arial" w:cs="Arial"/>
          <w:i/>
          <w:iCs/>
        </w:rPr>
        <w:t>naman</w:t>
      </w:r>
      <w:proofErr w:type="spellEnd"/>
      <w:r w:rsidRPr="00355842">
        <w:rPr>
          <w:rFonts w:ascii="Arial" w:hAnsi="Arial" w:cs="Arial"/>
          <w:i/>
          <w:iCs/>
        </w:rPr>
        <w:t xml:space="preserve"> </w:t>
      </w:r>
      <w:proofErr w:type="spellStart"/>
      <w:r w:rsidRPr="00355842">
        <w:rPr>
          <w:rFonts w:ascii="Arial" w:hAnsi="Arial" w:cs="Arial"/>
          <w:i/>
          <w:iCs/>
        </w:rPr>
        <w:t>daw</w:t>
      </w:r>
      <w:proofErr w:type="spellEnd"/>
      <w:r w:rsidRPr="00355842">
        <w:rPr>
          <w:rFonts w:ascii="Arial" w:hAnsi="Arial" w:cs="Arial"/>
          <w:i/>
          <w:iCs/>
        </w:rPr>
        <w:t xml:space="preserve"> </w:t>
      </w:r>
      <w:proofErr w:type="spellStart"/>
      <w:r w:rsidRPr="00355842">
        <w:rPr>
          <w:rFonts w:ascii="Arial" w:hAnsi="Arial" w:cs="Arial"/>
          <w:i/>
          <w:iCs/>
        </w:rPr>
        <w:t>si</w:t>
      </w:r>
      <w:proofErr w:type="spellEnd"/>
      <w:r w:rsidRPr="00355842">
        <w:rPr>
          <w:rFonts w:ascii="Arial" w:hAnsi="Arial" w:cs="Arial"/>
          <w:i/>
          <w:iCs/>
        </w:rPr>
        <w:t xml:space="preserve"> Michael Ta. </w:t>
      </w:r>
      <w:proofErr w:type="spellStart"/>
      <w:r w:rsidRPr="00355842">
        <w:rPr>
          <w:rFonts w:ascii="Arial" w:hAnsi="Arial" w:cs="Arial"/>
          <w:i/>
          <w:iCs/>
        </w:rPr>
        <w:t>Naa</w:t>
      </w:r>
      <w:proofErr w:type="spellEnd"/>
      <w:r w:rsidRPr="00355842">
        <w:rPr>
          <w:rFonts w:ascii="Arial" w:hAnsi="Arial" w:cs="Arial"/>
          <w:i/>
          <w:iCs/>
        </w:rPr>
        <w:t xml:space="preserve"> </w:t>
      </w:r>
      <w:proofErr w:type="spellStart"/>
      <w:r w:rsidRPr="00355842">
        <w:rPr>
          <w:rFonts w:ascii="Arial" w:hAnsi="Arial" w:cs="Arial"/>
          <w:i/>
          <w:iCs/>
        </w:rPr>
        <w:t>gyuy</w:t>
      </w:r>
      <w:proofErr w:type="spellEnd"/>
      <w:r w:rsidRPr="00355842">
        <w:rPr>
          <w:rFonts w:ascii="Arial" w:hAnsi="Arial" w:cs="Arial"/>
          <w:i/>
          <w:iCs/>
        </w:rPr>
        <w:t xml:space="preserve"> </w:t>
      </w:r>
      <w:proofErr w:type="spellStart"/>
      <w:r w:rsidRPr="00355842">
        <w:rPr>
          <w:rFonts w:ascii="Arial" w:hAnsi="Arial" w:cs="Arial"/>
          <w:i/>
          <w:iCs/>
        </w:rPr>
        <w:t>maghilak</w:t>
      </w:r>
      <w:proofErr w:type="spellEnd"/>
      <w:r w:rsidRPr="00355842">
        <w:rPr>
          <w:rFonts w:ascii="Arial" w:hAnsi="Arial" w:cs="Arial"/>
          <w:i/>
          <w:iCs/>
        </w:rPr>
        <w:t xml:space="preserve"> </w:t>
      </w:r>
      <w:proofErr w:type="spellStart"/>
      <w:r w:rsidRPr="00355842">
        <w:rPr>
          <w:rFonts w:ascii="Arial" w:hAnsi="Arial" w:cs="Arial"/>
          <w:i/>
          <w:iCs/>
        </w:rPr>
        <w:t>sa</w:t>
      </w:r>
      <w:proofErr w:type="spellEnd"/>
      <w:r w:rsidRPr="00355842">
        <w:rPr>
          <w:rFonts w:ascii="Arial" w:hAnsi="Arial" w:cs="Arial"/>
          <w:i/>
          <w:iCs/>
        </w:rPr>
        <w:t xml:space="preserve"> </w:t>
      </w:r>
      <w:proofErr w:type="spellStart"/>
      <w:r w:rsidRPr="00355842">
        <w:rPr>
          <w:rFonts w:ascii="Arial" w:hAnsi="Arial" w:cs="Arial"/>
          <w:i/>
          <w:iCs/>
        </w:rPr>
        <w:t>tago</w:t>
      </w:r>
      <w:proofErr w:type="spellEnd"/>
      <w:r w:rsidRPr="00355842">
        <w:rPr>
          <w:rFonts w:ascii="Arial" w:hAnsi="Arial" w:cs="Arial"/>
          <w:i/>
          <w:iCs/>
        </w:rPr>
        <w:t xml:space="preserve"> ani.</w:t>
      </w:r>
    </w:p>
    <w:p w14:paraId="5E539B0B" w14:textId="6A0BCC7E" w:rsidR="00355842" w:rsidRPr="00355842" w:rsidRDefault="00067650" w:rsidP="00067650">
      <w:pPr>
        <w:pStyle w:val="Body"/>
        <w:spacing w:after="0"/>
        <w:ind w:left="720"/>
        <w:contextualSpacing/>
        <w:rPr>
          <w:rFonts w:ascii="Arial" w:hAnsi="Arial" w:cs="Arial"/>
        </w:rPr>
      </w:pPr>
      <w:r>
        <w:rPr>
          <w:rFonts w:ascii="Arial" w:hAnsi="Arial" w:cs="Arial"/>
        </w:rPr>
        <w:t xml:space="preserve">                           </w:t>
      </w:r>
      <w:r w:rsidR="00355842" w:rsidRPr="00355842">
        <w:rPr>
          <w:rFonts w:ascii="Arial" w:hAnsi="Arial" w:cs="Arial"/>
        </w:rPr>
        <w:t xml:space="preserve">[Michael is going </w:t>
      </w:r>
      <w:proofErr w:type="spellStart"/>
      <w:proofErr w:type="gramStart"/>
      <w:r w:rsidR="00355842" w:rsidRPr="00355842">
        <w:rPr>
          <w:rFonts w:ascii="Arial" w:hAnsi="Arial" w:cs="Arial"/>
        </w:rPr>
        <w:t>abroad,Ta</w:t>
      </w:r>
      <w:proofErr w:type="spellEnd"/>
      <w:proofErr w:type="gramEnd"/>
      <w:r w:rsidR="00355842" w:rsidRPr="00355842">
        <w:rPr>
          <w:rFonts w:ascii="Arial" w:hAnsi="Arial" w:cs="Arial"/>
        </w:rPr>
        <w:t>. Somebody shall be crying in secret.]</w:t>
      </w:r>
      <w:r w:rsidR="00355842" w:rsidRPr="00355842">
        <w:rPr>
          <w:rFonts w:ascii="Arial" w:hAnsi="Arial" w:cs="Arial"/>
        </w:rPr>
        <w:br/>
        <w:t xml:space="preserve">S2: </w:t>
      </w:r>
      <w:r w:rsidR="00355842" w:rsidRPr="00355842">
        <w:rPr>
          <w:rFonts w:ascii="Arial" w:hAnsi="Arial" w:cs="Arial"/>
          <w:b/>
          <w:bCs/>
          <w:i/>
          <w:iCs/>
        </w:rPr>
        <w:t>A?</w:t>
      </w:r>
      <w:r w:rsidR="00355842" w:rsidRPr="00355842">
        <w:rPr>
          <w:rFonts w:ascii="Arial" w:hAnsi="Arial" w:cs="Arial"/>
          <w:i/>
          <w:iCs/>
        </w:rPr>
        <w:t xml:space="preserve"> </w:t>
      </w:r>
      <w:proofErr w:type="spellStart"/>
      <w:r w:rsidR="00355842" w:rsidRPr="00355842">
        <w:rPr>
          <w:rFonts w:ascii="Arial" w:hAnsi="Arial" w:cs="Arial"/>
          <w:i/>
          <w:iCs/>
        </w:rPr>
        <w:t>siya</w:t>
      </w:r>
      <w:proofErr w:type="spellEnd"/>
      <w:r w:rsidR="00355842" w:rsidRPr="00355842">
        <w:rPr>
          <w:rFonts w:ascii="Arial" w:hAnsi="Arial" w:cs="Arial"/>
          <w:i/>
          <w:iCs/>
        </w:rPr>
        <w:t xml:space="preserve"> </w:t>
      </w:r>
      <w:proofErr w:type="spellStart"/>
      <w:r w:rsidR="00355842" w:rsidRPr="00355842">
        <w:rPr>
          <w:rFonts w:ascii="Arial" w:hAnsi="Arial" w:cs="Arial"/>
          <w:i/>
          <w:iCs/>
        </w:rPr>
        <w:t>nalang</w:t>
      </w:r>
      <w:proofErr w:type="spellEnd"/>
      <w:r w:rsidR="00355842" w:rsidRPr="00355842">
        <w:rPr>
          <w:rFonts w:ascii="Arial" w:hAnsi="Arial" w:cs="Arial"/>
          <w:i/>
          <w:iCs/>
        </w:rPr>
        <w:t xml:space="preserve"> pod </w:t>
      </w:r>
      <w:proofErr w:type="spellStart"/>
      <w:r w:rsidR="00355842" w:rsidRPr="00355842">
        <w:rPr>
          <w:rFonts w:ascii="Arial" w:hAnsi="Arial" w:cs="Arial"/>
          <w:i/>
          <w:iCs/>
        </w:rPr>
        <w:t>akong</w:t>
      </w:r>
      <w:proofErr w:type="spellEnd"/>
      <w:r w:rsidR="00355842" w:rsidRPr="00355842">
        <w:rPr>
          <w:rFonts w:ascii="Arial" w:hAnsi="Arial" w:cs="Arial"/>
          <w:i/>
          <w:iCs/>
        </w:rPr>
        <w:t xml:space="preserve"> </w:t>
      </w:r>
      <w:proofErr w:type="spellStart"/>
      <w:proofErr w:type="gramStart"/>
      <w:r w:rsidR="00355842" w:rsidRPr="00355842">
        <w:rPr>
          <w:rFonts w:ascii="Arial" w:hAnsi="Arial" w:cs="Arial"/>
          <w:i/>
          <w:iCs/>
        </w:rPr>
        <w:t>hilakan</w:t>
      </w:r>
      <w:proofErr w:type="spellEnd"/>
      <w:r w:rsidR="00355842" w:rsidRPr="00355842">
        <w:rPr>
          <w:rFonts w:ascii="Arial" w:hAnsi="Arial" w:cs="Arial"/>
        </w:rPr>
        <w:t>.[</w:t>
      </w:r>
      <w:proofErr w:type="gramEnd"/>
      <w:r w:rsidR="00355842" w:rsidRPr="00355842">
        <w:rPr>
          <w:rFonts w:ascii="Arial" w:hAnsi="Arial" w:cs="Arial"/>
        </w:rPr>
        <w:t xml:space="preserve"> </w:t>
      </w:r>
      <w:r w:rsidR="00355842" w:rsidRPr="00067650">
        <w:rPr>
          <w:rFonts w:ascii="Arial" w:hAnsi="Arial" w:cs="Arial"/>
          <w:b/>
          <w:bCs/>
        </w:rPr>
        <w:t>A?</w:t>
      </w:r>
      <w:r w:rsidR="00355842" w:rsidRPr="00355842">
        <w:rPr>
          <w:rFonts w:ascii="Arial" w:hAnsi="Arial" w:cs="Arial"/>
        </w:rPr>
        <w:t xml:space="preserve"> why would I cry for him.]</w:t>
      </w:r>
    </w:p>
    <w:p w14:paraId="486FEB75"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This use of </w:t>
      </w:r>
      <w:r w:rsidRPr="00355842">
        <w:rPr>
          <w:rFonts w:ascii="Arial" w:hAnsi="Arial" w:cs="Arial"/>
          <w:i/>
          <w:iCs/>
        </w:rPr>
        <w:t>a</w:t>
      </w:r>
      <w:r w:rsidRPr="00355842">
        <w:rPr>
          <w:rFonts w:ascii="Arial" w:hAnsi="Arial" w:cs="Arial"/>
        </w:rPr>
        <w:t xml:space="preserve"> functions as a discourse marker expressing contrast or dissent, similar to discourse particles in other languages that mark contrast or correction (Traugott, 2015). The glottal catch underscores the speaker’s resistance to the assertion.</w:t>
      </w:r>
    </w:p>
    <w:p w14:paraId="08A8C804" w14:textId="21F2D05B" w:rsidR="00355842" w:rsidRPr="00355842" w:rsidRDefault="00067650" w:rsidP="00355842">
      <w:pPr>
        <w:pStyle w:val="Body"/>
        <w:spacing w:after="0"/>
        <w:contextualSpacing/>
        <w:rPr>
          <w:rFonts w:ascii="Arial" w:hAnsi="Arial" w:cs="Arial"/>
          <w:i/>
          <w:iCs/>
        </w:rPr>
      </w:pPr>
      <w:r>
        <w:rPr>
          <w:rFonts w:ascii="Arial" w:hAnsi="Arial" w:cs="Arial"/>
          <w:i/>
          <w:iCs/>
        </w:rPr>
        <w:t xml:space="preserve">3.1.4. </w:t>
      </w:r>
      <w:r w:rsidR="00355842" w:rsidRPr="00355842">
        <w:rPr>
          <w:rFonts w:ascii="Arial" w:hAnsi="Arial" w:cs="Arial"/>
          <w:i/>
          <w:iCs/>
        </w:rPr>
        <w:t>Expression of Anger or Warning</w:t>
      </w:r>
    </w:p>
    <w:p w14:paraId="4E0DF321"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Excerpt (4) demonstrates </w:t>
      </w:r>
      <w:r w:rsidRPr="00067650">
        <w:rPr>
          <w:rFonts w:ascii="Arial" w:hAnsi="Arial" w:cs="Arial"/>
          <w:b/>
          <w:bCs/>
          <w:i/>
          <w:iCs/>
        </w:rPr>
        <w:t>a</w:t>
      </w:r>
      <w:r w:rsidRPr="00067650">
        <w:rPr>
          <w:rFonts w:ascii="Arial" w:hAnsi="Arial" w:cs="Arial"/>
          <w:b/>
          <w:bCs/>
        </w:rPr>
        <w:t xml:space="preserve"> </w:t>
      </w:r>
      <w:r w:rsidRPr="00355842">
        <w:rPr>
          <w:rFonts w:ascii="Arial" w:hAnsi="Arial" w:cs="Arial"/>
        </w:rPr>
        <w:t>as a marker of anger or warning, again with a prolonged sound:</w:t>
      </w:r>
    </w:p>
    <w:p w14:paraId="3E3D78C9" w14:textId="12FBF3FE" w:rsidR="00067650" w:rsidRDefault="00355842" w:rsidP="00067650">
      <w:pPr>
        <w:pStyle w:val="Body"/>
        <w:spacing w:after="0"/>
        <w:ind w:firstLine="720"/>
        <w:contextualSpacing/>
        <w:rPr>
          <w:rFonts w:ascii="Arial" w:hAnsi="Arial" w:cs="Arial"/>
        </w:rPr>
      </w:pPr>
      <w:r w:rsidRPr="00355842">
        <w:rPr>
          <w:rFonts w:ascii="Arial" w:hAnsi="Arial" w:cs="Arial"/>
        </w:rPr>
        <w:t xml:space="preserve">(4)S1: </w:t>
      </w:r>
      <w:proofErr w:type="spellStart"/>
      <w:r w:rsidRPr="00355842">
        <w:rPr>
          <w:rFonts w:ascii="Arial" w:hAnsi="Arial" w:cs="Arial"/>
          <w:i/>
          <w:iCs/>
        </w:rPr>
        <w:t>Kanaug</w:t>
      </w:r>
      <w:proofErr w:type="spellEnd"/>
      <w:r w:rsidRPr="00355842">
        <w:rPr>
          <w:rFonts w:ascii="Arial" w:hAnsi="Arial" w:cs="Arial"/>
          <w:i/>
          <w:iCs/>
        </w:rPr>
        <w:t xml:space="preserve"> </w:t>
      </w:r>
      <w:proofErr w:type="spellStart"/>
      <w:r w:rsidRPr="00355842">
        <w:rPr>
          <w:rFonts w:ascii="Arial" w:hAnsi="Arial" w:cs="Arial"/>
          <w:i/>
          <w:iCs/>
        </w:rPr>
        <w:t>ba</w:t>
      </w:r>
      <w:proofErr w:type="spellEnd"/>
      <w:r w:rsidRPr="00355842">
        <w:rPr>
          <w:rFonts w:ascii="Arial" w:hAnsi="Arial" w:cs="Arial"/>
          <w:i/>
          <w:iCs/>
        </w:rPr>
        <w:t xml:space="preserve"> </w:t>
      </w:r>
      <w:proofErr w:type="spellStart"/>
      <w:r w:rsidRPr="00355842">
        <w:rPr>
          <w:rFonts w:ascii="Arial" w:hAnsi="Arial" w:cs="Arial"/>
          <w:i/>
          <w:iCs/>
        </w:rPr>
        <w:t>diha</w:t>
      </w:r>
      <w:proofErr w:type="spellEnd"/>
      <w:r w:rsidRPr="00355842">
        <w:rPr>
          <w:rFonts w:ascii="Arial" w:hAnsi="Arial" w:cs="Arial"/>
          <w:i/>
          <w:iCs/>
        </w:rPr>
        <w:t xml:space="preserve">, </w:t>
      </w:r>
      <w:proofErr w:type="spellStart"/>
      <w:r w:rsidRPr="00355842">
        <w:rPr>
          <w:rFonts w:ascii="Arial" w:hAnsi="Arial" w:cs="Arial"/>
          <w:i/>
          <w:iCs/>
        </w:rPr>
        <w:t>Tantan</w:t>
      </w:r>
      <w:proofErr w:type="spellEnd"/>
      <w:r w:rsidRPr="00355842">
        <w:rPr>
          <w:rFonts w:ascii="Arial" w:hAnsi="Arial" w:cs="Arial"/>
          <w:i/>
          <w:iCs/>
        </w:rPr>
        <w:t xml:space="preserve">. </w:t>
      </w:r>
      <w:proofErr w:type="spellStart"/>
      <w:r w:rsidR="00067650">
        <w:rPr>
          <w:rFonts w:ascii="Arial" w:hAnsi="Arial" w:cs="Arial"/>
          <w:i/>
          <w:iCs/>
        </w:rPr>
        <w:t>M</w:t>
      </w:r>
      <w:r w:rsidRPr="00355842">
        <w:rPr>
          <w:rFonts w:ascii="Arial" w:hAnsi="Arial" w:cs="Arial"/>
          <w:i/>
          <w:iCs/>
        </w:rPr>
        <w:t>ahulog</w:t>
      </w:r>
      <w:proofErr w:type="spellEnd"/>
      <w:r w:rsidRPr="00355842">
        <w:rPr>
          <w:rFonts w:ascii="Arial" w:hAnsi="Arial" w:cs="Arial"/>
          <w:i/>
          <w:iCs/>
        </w:rPr>
        <w:t xml:space="preserve"> ka </w:t>
      </w:r>
      <w:proofErr w:type="spellStart"/>
      <w:proofErr w:type="gramStart"/>
      <w:r w:rsidRPr="00355842">
        <w:rPr>
          <w:rFonts w:ascii="Arial" w:hAnsi="Arial" w:cs="Arial"/>
          <w:i/>
          <w:iCs/>
        </w:rPr>
        <w:t>gani</w:t>
      </w:r>
      <w:proofErr w:type="spellEnd"/>
      <w:r w:rsidRPr="00355842">
        <w:rPr>
          <w:rFonts w:ascii="Arial" w:hAnsi="Arial" w:cs="Arial"/>
        </w:rPr>
        <w:t>.[</w:t>
      </w:r>
      <w:proofErr w:type="gramEnd"/>
      <w:r w:rsidRPr="00355842">
        <w:rPr>
          <w:rFonts w:ascii="Arial" w:hAnsi="Arial" w:cs="Arial"/>
        </w:rPr>
        <w:t xml:space="preserve"> Get down here </w:t>
      </w:r>
      <w:proofErr w:type="spellStart"/>
      <w:r w:rsidRPr="00355842">
        <w:rPr>
          <w:rFonts w:ascii="Arial" w:hAnsi="Arial" w:cs="Arial"/>
        </w:rPr>
        <w:t>Tantan.</w:t>
      </w:r>
      <w:r w:rsidR="00067650">
        <w:rPr>
          <w:rFonts w:ascii="Arial" w:hAnsi="Arial" w:cs="Arial"/>
        </w:rPr>
        <w:t>Y</w:t>
      </w:r>
      <w:r w:rsidRPr="00355842">
        <w:rPr>
          <w:rFonts w:ascii="Arial" w:hAnsi="Arial" w:cs="Arial"/>
        </w:rPr>
        <w:t>ou</w:t>
      </w:r>
      <w:proofErr w:type="spellEnd"/>
      <w:r w:rsidRPr="00355842">
        <w:rPr>
          <w:rFonts w:ascii="Arial" w:hAnsi="Arial" w:cs="Arial"/>
        </w:rPr>
        <w:t xml:space="preserve"> </w:t>
      </w:r>
    </w:p>
    <w:p w14:paraId="0835233E" w14:textId="67ECC317" w:rsidR="00355842" w:rsidRPr="00355842" w:rsidRDefault="00067650" w:rsidP="00067650">
      <w:pPr>
        <w:pStyle w:val="Body"/>
        <w:spacing w:after="0"/>
        <w:ind w:firstLine="720"/>
        <w:contextualSpacing/>
        <w:rPr>
          <w:rFonts w:ascii="Arial" w:hAnsi="Arial" w:cs="Arial"/>
        </w:rPr>
      </w:pPr>
      <w:r>
        <w:rPr>
          <w:rFonts w:ascii="Arial" w:hAnsi="Arial" w:cs="Arial"/>
        </w:rPr>
        <w:t xml:space="preserve">                                                                                          </w:t>
      </w:r>
      <w:r w:rsidRPr="00355842">
        <w:rPr>
          <w:rFonts w:ascii="Arial" w:hAnsi="Arial" w:cs="Arial"/>
        </w:rPr>
        <w:t xml:space="preserve">will </w:t>
      </w:r>
      <w:r>
        <w:rPr>
          <w:rFonts w:ascii="Arial" w:hAnsi="Arial" w:cs="Arial"/>
        </w:rPr>
        <w:t>fall down</w:t>
      </w:r>
      <w:r w:rsidR="00355842" w:rsidRPr="00355842">
        <w:rPr>
          <w:rFonts w:ascii="Arial" w:hAnsi="Arial" w:cs="Arial"/>
        </w:rPr>
        <w:t>.]</w:t>
      </w:r>
    </w:p>
    <w:p w14:paraId="7995A45D" w14:textId="32D1EA81" w:rsidR="00355842" w:rsidRPr="00355842" w:rsidRDefault="00355842" w:rsidP="00067650">
      <w:pPr>
        <w:pStyle w:val="Body"/>
        <w:spacing w:after="0"/>
        <w:contextualSpacing/>
        <w:jc w:val="left"/>
        <w:rPr>
          <w:rFonts w:ascii="Arial" w:hAnsi="Arial" w:cs="Arial"/>
        </w:rPr>
      </w:pPr>
      <w:r w:rsidRPr="00355842">
        <w:rPr>
          <w:rFonts w:ascii="Arial" w:hAnsi="Arial" w:cs="Arial"/>
        </w:rPr>
        <w:t xml:space="preserve">     </w:t>
      </w:r>
      <w:r w:rsidR="00067650">
        <w:rPr>
          <w:rFonts w:ascii="Arial" w:hAnsi="Arial" w:cs="Arial"/>
        </w:rPr>
        <w:t xml:space="preserve">            </w:t>
      </w:r>
      <w:r w:rsidRPr="00355842">
        <w:rPr>
          <w:rFonts w:ascii="Arial" w:hAnsi="Arial" w:cs="Arial"/>
        </w:rPr>
        <w:t>S2:</w:t>
      </w:r>
      <w:r w:rsidR="00067650">
        <w:rPr>
          <w:rFonts w:ascii="Arial" w:hAnsi="Arial" w:cs="Arial"/>
        </w:rPr>
        <w:t xml:space="preserve"> </w:t>
      </w:r>
      <w:r w:rsidRPr="00355842">
        <w:rPr>
          <w:rFonts w:ascii="Arial" w:hAnsi="Arial" w:cs="Arial"/>
          <w:i/>
          <w:iCs/>
        </w:rPr>
        <w:t xml:space="preserve">Dili man </w:t>
      </w:r>
      <w:proofErr w:type="spellStart"/>
      <w:r w:rsidRPr="00355842">
        <w:rPr>
          <w:rFonts w:ascii="Arial" w:hAnsi="Arial" w:cs="Arial"/>
          <w:i/>
          <w:iCs/>
        </w:rPr>
        <w:t>habog</w:t>
      </w:r>
      <w:proofErr w:type="spellEnd"/>
      <w:r w:rsidRPr="00355842">
        <w:rPr>
          <w:rFonts w:ascii="Arial" w:hAnsi="Arial" w:cs="Arial"/>
          <w:i/>
          <w:iCs/>
        </w:rPr>
        <w:t xml:space="preserve"> Ma. </w:t>
      </w:r>
      <w:r w:rsidRPr="00355842">
        <w:rPr>
          <w:rFonts w:ascii="Arial" w:hAnsi="Arial" w:cs="Arial"/>
        </w:rPr>
        <w:t>[ I</w:t>
      </w:r>
      <w:r w:rsidR="00067650">
        <w:rPr>
          <w:rFonts w:ascii="Arial" w:hAnsi="Arial" w:cs="Arial"/>
        </w:rPr>
        <w:t xml:space="preserve">i is not </w:t>
      </w:r>
      <w:proofErr w:type="spellStart"/>
      <w:proofErr w:type="gramStart"/>
      <w:r w:rsidR="00067650">
        <w:rPr>
          <w:rFonts w:ascii="Arial" w:hAnsi="Arial" w:cs="Arial"/>
        </w:rPr>
        <w:t>high</w:t>
      </w:r>
      <w:r w:rsidRPr="00355842">
        <w:rPr>
          <w:rFonts w:ascii="Arial" w:hAnsi="Arial" w:cs="Arial"/>
        </w:rPr>
        <w:t>,Ma</w:t>
      </w:r>
      <w:proofErr w:type="spellEnd"/>
      <w:proofErr w:type="gramEnd"/>
      <w:r w:rsidRPr="00355842">
        <w:rPr>
          <w:rFonts w:ascii="Arial" w:hAnsi="Arial" w:cs="Arial"/>
        </w:rPr>
        <w:t>]</w:t>
      </w:r>
      <w:r w:rsidRPr="00355842">
        <w:rPr>
          <w:rFonts w:ascii="Arial" w:hAnsi="Arial" w:cs="Arial"/>
        </w:rPr>
        <w:br/>
        <w:t xml:space="preserve">     </w:t>
      </w:r>
      <w:r w:rsidR="00067650">
        <w:rPr>
          <w:rFonts w:ascii="Arial" w:hAnsi="Arial" w:cs="Arial"/>
        </w:rPr>
        <w:t xml:space="preserve">            </w:t>
      </w:r>
      <w:r w:rsidRPr="00355842">
        <w:rPr>
          <w:rFonts w:ascii="Arial" w:hAnsi="Arial" w:cs="Arial"/>
        </w:rPr>
        <w:t xml:space="preserve">S3: </w:t>
      </w:r>
      <w:proofErr w:type="spellStart"/>
      <w:r w:rsidRPr="00355842">
        <w:rPr>
          <w:rFonts w:ascii="Arial" w:hAnsi="Arial" w:cs="Arial"/>
          <w:b/>
          <w:bCs/>
          <w:i/>
          <w:iCs/>
        </w:rPr>
        <w:t>Aaa</w:t>
      </w:r>
      <w:proofErr w:type="spellEnd"/>
      <w:r w:rsidRPr="00355842">
        <w:rPr>
          <w:rFonts w:ascii="Arial" w:hAnsi="Arial" w:cs="Arial"/>
          <w:b/>
          <w:bCs/>
          <w:i/>
          <w:iCs/>
        </w:rPr>
        <w:t xml:space="preserve"> </w:t>
      </w:r>
      <w:proofErr w:type="spellStart"/>
      <w:r w:rsidRPr="00355842">
        <w:rPr>
          <w:rFonts w:ascii="Arial" w:hAnsi="Arial" w:cs="Arial"/>
          <w:i/>
          <w:iCs/>
        </w:rPr>
        <w:t>nagita</w:t>
      </w:r>
      <w:proofErr w:type="spellEnd"/>
      <w:r w:rsidRPr="00355842">
        <w:rPr>
          <w:rFonts w:ascii="Arial" w:hAnsi="Arial" w:cs="Arial"/>
          <w:i/>
          <w:iCs/>
        </w:rPr>
        <w:t xml:space="preserve"> </w:t>
      </w:r>
      <w:proofErr w:type="spellStart"/>
      <w:r w:rsidRPr="00355842">
        <w:rPr>
          <w:rFonts w:ascii="Arial" w:hAnsi="Arial" w:cs="Arial"/>
          <w:i/>
          <w:iCs/>
        </w:rPr>
        <w:t>gyud</w:t>
      </w:r>
      <w:proofErr w:type="spellEnd"/>
      <w:r w:rsidRPr="00355842">
        <w:rPr>
          <w:rFonts w:ascii="Arial" w:hAnsi="Arial" w:cs="Arial"/>
          <w:i/>
          <w:iCs/>
        </w:rPr>
        <w:t xml:space="preserve"> </w:t>
      </w:r>
      <w:proofErr w:type="spellStart"/>
      <w:r w:rsidRPr="00355842">
        <w:rPr>
          <w:rFonts w:ascii="Arial" w:hAnsi="Arial" w:cs="Arial"/>
          <w:i/>
          <w:iCs/>
        </w:rPr>
        <w:t>nig</w:t>
      </w:r>
      <w:proofErr w:type="spellEnd"/>
      <w:r w:rsidRPr="00355842">
        <w:rPr>
          <w:rFonts w:ascii="Arial" w:hAnsi="Arial" w:cs="Arial"/>
          <w:i/>
          <w:iCs/>
        </w:rPr>
        <w:t xml:space="preserve"> </w:t>
      </w:r>
      <w:proofErr w:type="spellStart"/>
      <w:r w:rsidRPr="00355842">
        <w:rPr>
          <w:rFonts w:ascii="Arial" w:hAnsi="Arial" w:cs="Arial"/>
          <w:i/>
          <w:iCs/>
        </w:rPr>
        <w:t>bali</w:t>
      </w:r>
      <w:proofErr w:type="spellEnd"/>
      <w:r w:rsidRPr="00355842">
        <w:rPr>
          <w:rFonts w:ascii="Arial" w:hAnsi="Arial" w:cs="Arial"/>
          <w:i/>
          <w:iCs/>
        </w:rPr>
        <w:t xml:space="preserve"> </w:t>
      </w:r>
      <w:proofErr w:type="spellStart"/>
      <w:r w:rsidRPr="00355842">
        <w:rPr>
          <w:rFonts w:ascii="Arial" w:hAnsi="Arial" w:cs="Arial"/>
          <w:i/>
          <w:iCs/>
        </w:rPr>
        <w:t>ning</w:t>
      </w:r>
      <w:proofErr w:type="spellEnd"/>
      <w:r w:rsidRPr="00355842">
        <w:rPr>
          <w:rFonts w:ascii="Arial" w:hAnsi="Arial" w:cs="Arial"/>
          <w:i/>
          <w:iCs/>
        </w:rPr>
        <w:t xml:space="preserve"> </w:t>
      </w:r>
      <w:proofErr w:type="spellStart"/>
      <w:r w:rsidRPr="00355842">
        <w:rPr>
          <w:rFonts w:ascii="Arial" w:hAnsi="Arial" w:cs="Arial"/>
          <w:i/>
          <w:iCs/>
        </w:rPr>
        <w:t>bataa</w:t>
      </w:r>
      <w:proofErr w:type="spellEnd"/>
      <w:r w:rsidRPr="00355842">
        <w:rPr>
          <w:rFonts w:ascii="Arial" w:hAnsi="Arial" w:cs="Arial"/>
        </w:rPr>
        <w:t xml:space="preserve">.[ </w:t>
      </w:r>
      <w:proofErr w:type="spellStart"/>
      <w:r w:rsidRPr="00067650">
        <w:rPr>
          <w:rFonts w:ascii="Arial" w:hAnsi="Arial" w:cs="Arial"/>
          <w:b/>
          <w:bCs/>
        </w:rPr>
        <w:t>Aaa</w:t>
      </w:r>
      <w:proofErr w:type="spellEnd"/>
      <w:r w:rsidRPr="00355842">
        <w:rPr>
          <w:rFonts w:ascii="Arial" w:hAnsi="Arial" w:cs="Arial"/>
        </w:rPr>
        <w:t>, this kid is looking for fracture]</w:t>
      </w:r>
    </w:p>
    <w:p w14:paraId="7CCF6F61"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Here, </w:t>
      </w:r>
      <w:r w:rsidRPr="00355842">
        <w:rPr>
          <w:rFonts w:ascii="Arial" w:hAnsi="Arial" w:cs="Arial"/>
          <w:b/>
          <w:bCs/>
          <w:i/>
          <w:iCs/>
        </w:rPr>
        <w:t>a</w:t>
      </w:r>
      <w:r w:rsidRPr="00355842">
        <w:rPr>
          <w:rFonts w:ascii="Arial" w:hAnsi="Arial" w:cs="Arial"/>
          <w:b/>
          <w:bCs/>
        </w:rPr>
        <w:t xml:space="preserve"> </w:t>
      </w:r>
      <w:r w:rsidRPr="00355842">
        <w:rPr>
          <w:rFonts w:ascii="Arial" w:hAnsi="Arial" w:cs="Arial"/>
        </w:rPr>
        <w:t xml:space="preserve">(prolonged sound as </w:t>
      </w:r>
      <w:proofErr w:type="spellStart"/>
      <w:r w:rsidRPr="00355842">
        <w:rPr>
          <w:rFonts w:ascii="Arial" w:hAnsi="Arial" w:cs="Arial"/>
        </w:rPr>
        <w:t>aaa</w:t>
      </w:r>
      <w:proofErr w:type="spellEnd"/>
      <w:r w:rsidRPr="00355842">
        <w:rPr>
          <w:rFonts w:ascii="Arial" w:hAnsi="Arial" w:cs="Arial"/>
        </w:rPr>
        <w:t>) intensifies the speaker’s emotional stance, signaling displeasure and issuing a warning. This pragmatic function aligns with research on affective discourse markers that convey speaker attitudes beyond propositional content (Jucker &amp; Ziv, 1998).</w:t>
      </w:r>
    </w:p>
    <w:p w14:paraId="3CF0D626" w14:textId="4910B573" w:rsidR="00355842" w:rsidRPr="00355842" w:rsidRDefault="00067650" w:rsidP="00355842">
      <w:pPr>
        <w:pStyle w:val="Body"/>
        <w:spacing w:after="0"/>
        <w:contextualSpacing/>
        <w:rPr>
          <w:rFonts w:ascii="Arial" w:hAnsi="Arial" w:cs="Arial"/>
          <w:i/>
          <w:iCs/>
        </w:rPr>
      </w:pPr>
      <w:r>
        <w:rPr>
          <w:rFonts w:ascii="Arial" w:hAnsi="Arial" w:cs="Arial"/>
          <w:i/>
          <w:iCs/>
        </w:rPr>
        <w:t xml:space="preserve">3.1.5 </w:t>
      </w:r>
      <w:r w:rsidR="00355842" w:rsidRPr="00355842">
        <w:rPr>
          <w:rFonts w:ascii="Arial" w:hAnsi="Arial" w:cs="Arial"/>
          <w:i/>
          <w:iCs/>
        </w:rPr>
        <w:t>Compliment and Appreciation</w:t>
      </w:r>
    </w:p>
    <w:p w14:paraId="7E5437A8"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As a clause-final particle, </w:t>
      </w:r>
      <w:r w:rsidRPr="00355842">
        <w:rPr>
          <w:rFonts w:ascii="Arial" w:hAnsi="Arial" w:cs="Arial"/>
          <w:b/>
          <w:bCs/>
          <w:i/>
          <w:iCs/>
        </w:rPr>
        <w:t>a?</w:t>
      </w:r>
      <w:r w:rsidRPr="00355842">
        <w:rPr>
          <w:rFonts w:ascii="Arial" w:hAnsi="Arial" w:cs="Arial"/>
        </w:rPr>
        <w:t xml:space="preserve"> can express compliments or appreciation, marked by (?)a glottal catch as in excerpt (5):</w:t>
      </w:r>
    </w:p>
    <w:p w14:paraId="7FE82FA6" w14:textId="77777777" w:rsidR="00355842" w:rsidRPr="00355842" w:rsidRDefault="00355842" w:rsidP="00067650">
      <w:pPr>
        <w:pStyle w:val="Body"/>
        <w:spacing w:after="0"/>
        <w:ind w:firstLine="720"/>
        <w:contextualSpacing/>
        <w:rPr>
          <w:rFonts w:ascii="Arial" w:hAnsi="Arial" w:cs="Arial"/>
          <w:i/>
          <w:iCs/>
        </w:rPr>
      </w:pPr>
      <w:r w:rsidRPr="00355842">
        <w:rPr>
          <w:rFonts w:ascii="Arial" w:hAnsi="Arial" w:cs="Arial"/>
        </w:rPr>
        <w:t>(</w:t>
      </w:r>
      <w:proofErr w:type="gramStart"/>
      <w:r w:rsidRPr="00355842">
        <w:rPr>
          <w:rFonts w:ascii="Arial" w:hAnsi="Arial" w:cs="Arial"/>
        </w:rPr>
        <w:t>5)</w:t>
      </w:r>
      <w:r w:rsidRPr="00355842">
        <w:rPr>
          <w:rFonts w:ascii="Arial" w:hAnsi="Arial" w:cs="Arial"/>
          <w:i/>
          <w:iCs/>
        </w:rPr>
        <w:t>“</w:t>
      </w:r>
      <w:proofErr w:type="spellStart"/>
      <w:proofErr w:type="gramEnd"/>
      <w:r w:rsidRPr="00355842">
        <w:rPr>
          <w:rFonts w:ascii="Arial" w:hAnsi="Arial" w:cs="Arial"/>
          <w:i/>
          <w:iCs/>
        </w:rPr>
        <w:t>Kugihana</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Julius </w:t>
      </w:r>
      <w:r w:rsidRPr="00355842">
        <w:rPr>
          <w:rFonts w:ascii="Arial" w:hAnsi="Arial" w:cs="Arial"/>
          <w:b/>
          <w:bCs/>
          <w:i/>
          <w:iCs/>
        </w:rPr>
        <w:t>a?,</w:t>
      </w:r>
      <w:r w:rsidRPr="00355842">
        <w:rPr>
          <w:rFonts w:ascii="Arial" w:hAnsi="Arial" w:cs="Arial"/>
          <w:i/>
          <w:iCs/>
        </w:rPr>
        <w:t xml:space="preserve"> </w:t>
      </w:r>
      <w:proofErr w:type="spellStart"/>
      <w:r w:rsidRPr="00355842">
        <w:rPr>
          <w:rFonts w:ascii="Arial" w:hAnsi="Arial" w:cs="Arial"/>
          <w:i/>
          <w:iCs/>
        </w:rPr>
        <w:t>maayo</w:t>
      </w:r>
      <w:proofErr w:type="spellEnd"/>
      <w:r w:rsidRPr="00355842">
        <w:rPr>
          <w:rFonts w:ascii="Arial" w:hAnsi="Arial" w:cs="Arial"/>
          <w:i/>
          <w:iCs/>
        </w:rPr>
        <w:t xml:space="preserve"> man </w:t>
      </w:r>
      <w:proofErr w:type="spellStart"/>
      <w:r w:rsidRPr="00355842">
        <w:rPr>
          <w:rFonts w:ascii="Arial" w:hAnsi="Arial" w:cs="Arial"/>
          <w:i/>
          <w:iCs/>
        </w:rPr>
        <w:t>paliwatan</w:t>
      </w:r>
      <w:proofErr w:type="spellEnd"/>
      <w:r w:rsidRPr="00355842">
        <w:rPr>
          <w:rFonts w:ascii="Arial" w:hAnsi="Arial" w:cs="Arial"/>
          <w:i/>
          <w:iCs/>
        </w:rPr>
        <w:t xml:space="preserve">,” </w:t>
      </w:r>
      <w:proofErr w:type="spellStart"/>
      <w:r w:rsidRPr="00355842">
        <w:rPr>
          <w:rFonts w:ascii="Arial" w:hAnsi="Arial" w:cs="Arial"/>
          <w:i/>
          <w:iCs/>
        </w:rPr>
        <w:t>pasiaw</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Arlene </w:t>
      </w:r>
      <w:proofErr w:type="spellStart"/>
      <w:r w:rsidRPr="00355842">
        <w:rPr>
          <w:rFonts w:ascii="Arial" w:hAnsi="Arial" w:cs="Arial"/>
          <w:i/>
          <w:iCs/>
        </w:rPr>
        <w:t>diri</w:t>
      </w:r>
      <w:proofErr w:type="spellEnd"/>
      <w:r w:rsidRPr="00355842">
        <w:rPr>
          <w:rFonts w:ascii="Arial" w:hAnsi="Arial" w:cs="Arial"/>
          <w:i/>
          <w:iCs/>
        </w:rPr>
        <w:t xml:space="preserve"> </w:t>
      </w:r>
      <w:proofErr w:type="spellStart"/>
      <w:r w:rsidRPr="00355842">
        <w:rPr>
          <w:rFonts w:ascii="Arial" w:hAnsi="Arial" w:cs="Arial"/>
          <w:i/>
          <w:iCs/>
        </w:rPr>
        <w:t>nako</w:t>
      </w:r>
      <w:proofErr w:type="spellEnd"/>
      <w:r w:rsidRPr="00355842">
        <w:rPr>
          <w:rFonts w:ascii="Arial" w:hAnsi="Arial" w:cs="Arial"/>
          <w:i/>
          <w:iCs/>
        </w:rPr>
        <w:t>.</w:t>
      </w:r>
    </w:p>
    <w:p w14:paraId="0978EAD2" w14:textId="77777777" w:rsidR="00355842" w:rsidRPr="00355842" w:rsidRDefault="00355842" w:rsidP="00067650">
      <w:pPr>
        <w:pStyle w:val="Body"/>
        <w:spacing w:after="0"/>
        <w:ind w:left="1440" w:firstLine="720"/>
        <w:contextualSpacing/>
        <w:rPr>
          <w:rFonts w:ascii="Arial" w:hAnsi="Arial" w:cs="Arial"/>
        </w:rPr>
      </w:pPr>
      <w:r w:rsidRPr="00355842">
        <w:rPr>
          <w:rFonts w:ascii="Arial" w:hAnsi="Arial" w:cs="Arial"/>
        </w:rPr>
        <w:t xml:space="preserve">[“Very diligent is Julius, </w:t>
      </w:r>
      <w:proofErr w:type="gramStart"/>
      <w:r w:rsidRPr="00355842">
        <w:rPr>
          <w:rFonts w:ascii="Arial" w:hAnsi="Arial" w:cs="Arial"/>
        </w:rPr>
        <w:t>a?,</w:t>
      </w:r>
      <w:proofErr w:type="gramEnd"/>
      <w:r w:rsidRPr="00355842">
        <w:rPr>
          <w:rFonts w:ascii="Arial" w:hAnsi="Arial" w:cs="Arial"/>
        </w:rPr>
        <w:t xml:space="preserve"> a good one to sire.” Joked Arlene to me.]</w:t>
      </w:r>
    </w:p>
    <w:p w14:paraId="7ED522F9"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This usage reflects how particles serve interpersonal functions, facilitating social bonding and positive face work (Brown &amp; Levinson, 1987; Fraser, 1999).</w:t>
      </w:r>
    </w:p>
    <w:p w14:paraId="51AB9C7F" w14:textId="62E3F4C8" w:rsidR="00355842" w:rsidRPr="00355842" w:rsidRDefault="00067650" w:rsidP="00355842">
      <w:pPr>
        <w:pStyle w:val="Body"/>
        <w:spacing w:after="0"/>
        <w:contextualSpacing/>
        <w:rPr>
          <w:rFonts w:ascii="Arial" w:hAnsi="Arial" w:cs="Arial"/>
          <w:i/>
          <w:iCs/>
        </w:rPr>
      </w:pPr>
      <w:r>
        <w:rPr>
          <w:rFonts w:ascii="Arial" w:hAnsi="Arial" w:cs="Arial"/>
          <w:i/>
          <w:iCs/>
        </w:rPr>
        <w:t>3.1.</w:t>
      </w:r>
      <w:proofErr w:type="gramStart"/>
      <w:r>
        <w:rPr>
          <w:rFonts w:ascii="Arial" w:hAnsi="Arial" w:cs="Arial"/>
          <w:i/>
          <w:iCs/>
        </w:rPr>
        <w:t>6.</w:t>
      </w:r>
      <w:r w:rsidR="00355842" w:rsidRPr="00355842">
        <w:rPr>
          <w:rFonts w:ascii="Arial" w:hAnsi="Arial" w:cs="Arial"/>
          <w:i/>
          <w:iCs/>
        </w:rPr>
        <w:t>Sudden</w:t>
      </w:r>
      <w:proofErr w:type="gramEnd"/>
      <w:r w:rsidR="00355842" w:rsidRPr="00355842">
        <w:rPr>
          <w:rFonts w:ascii="Arial" w:hAnsi="Arial" w:cs="Arial"/>
          <w:i/>
          <w:iCs/>
        </w:rPr>
        <w:t xml:space="preserve"> Realization</w:t>
      </w:r>
    </w:p>
    <w:p w14:paraId="3F9F9FA9" w14:textId="77777777" w:rsidR="00355842" w:rsidRPr="00355842" w:rsidRDefault="00355842" w:rsidP="00067650">
      <w:pPr>
        <w:pStyle w:val="Body"/>
        <w:spacing w:after="0"/>
        <w:ind w:firstLine="720"/>
        <w:contextualSpacing/>
        <w:rPr>
          <w:rFonts w:ascii="Arial" w:hAnsi="Arial" w:cs="Arial"/>
        </w:rPr>
      </w:pPr>
      <w:r w:rsidRPr="00355842">
        <w:rPr>
          <w:rFonts w:ascii="Arial" w:hAnsi="Arial" w:cs="Arial"/>
        </w:rPr>
        <w:t xml:space="preserve">Excerpt (6) shows </w:t>
      </w:r>
      <w:r w:rsidRPr="00355842">
        <w:rPr>
          <w:rFonts w:ascii="Arial" w:hAnsi="Arial" w:cs="Arial"/>
          <w:b/>
          <w:bCs/>
          <w:i/>
          <w:iCs/>
        </w:rPr>
        <w:t>a</w:t>
      </w:r>
      <w:r w:rsidRPr="00355842">
        <w:rPr>
          <w:rFonts w:ascii="Arial" w:hAnsi="Arial" w:cs="Arial"/>
          <w:b/>
          <w:bCs/>
        </w:rPr>
        <w:t xml:space="preserve"> </w:t>
      </w:r>
      <w:r w:rsidRPr="00355842">
        <w:rPr>
          <w:rFonts w:ascii="Arial" w:hAnsi="Arial" w:cs="Arial"/>
        </w:rPr>
        <w:t>indicating a sudden realization or insight:</w:t>
      </w:r>
    </w:p>
    <w:p w14:paraId="69BCE2F8"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w:t>
      </w:r>
      <w:proofErr w:type="gramStart"/>
      <w:r w:rsidRPr="00355842">
        <w:rPr>
          <w:rFonts w:ascii="Arial" w:hAnsi="Arial" w:cs="Arial"/>
        </w:rPr>
        <w:t>6)</w:t>
      </w:r>
      <w:r w:rsidRPr="00355842">
        <w:rPr>
          <w:rFonts w:ascii="Arial" w:hAnsi="Arial" w:cs="Arial"/>
          <w:i/>
          <w:iCs/>
        </w:rPr>
        <w:t>“</w:t>
      </w:r>
      <w:proofErr w:type="spellStart"/>
      <w:proofErr w:type="gramEnd"/>
      <w:r w:rsidRPr="00355842">
        <w:rPr>
          <w:rFonts w:ascii="Arial" w:hAnsi="Arial" w:cs="Arial"/>
          <w:i/>
          <w:iCs/>
        </w:rPr>
        <w:t>Nadaot</w:t>
      </w:r>
      <w:proofErr w:type="spellEnd"/>
      <w:r w:rsidRPr="00355842">
        <w:rPr>
          <w:rFonts w:ascii="Arial" w:hAnsi="Arial" w:cs="Arial"/>
          <w:i/>
          <w:iCs/>
        </w:rPr>
        <w:t xml:space="preserve"> man </w:t>
      </w:r>
      <w:proofErr w:type="spellStart"/>
      <w:r w:rsidRPr="00355842">
        <w:rPr>
          <w:rFonts w:ascii="Arial" w:hAnsi="Arial" w:cs="Arial"/>
          <w:i/>
          <w:iCs/>
        </w:rPr>
        <w:t>kaha</w:t>
      </w:r>
      <w:proofErr w:type="spellEnd"/>
      <w:r w:rsidRPr="00355842">
        <w:rPr>
          <w:rFonts w:ascii="Arial" w:hAnsi="Arial" w:cs="Arial"/>
          <w:i/>
          <w:iCs/>
        </w:rPr>
        <w:t xml:space="preserve"> ang </w:t>
      </w:r>
      <w:proofErr w:type="spellStart"/>
      <w:r w:rsidRPr="00355842">
        <w:rPr>
          <w:rFonts w:ascii="Arial" w:hAnsi="Arial" w:cs="Arial"/>
          <w:i/>
          <w:iCs/>
        </w:rPr>
        <w:t>pono</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Bay Arsenio, </w:t>
      </w:r>
      <w:proofErr w:type="spellStart"/>
      <w:r w:rsidRPr="00355842">
        <w:rPr>
          <w:rFonts w:ascii="Arial" w:hAnsi="Arial" w:cs="Arial"/>
          <w:b/>
          <w:bCs/>
          <w:i/>
          <w:iCs/>
        </w:rPr>
        <w:t>Aaa</w:t>
      </w:r>
      <w:proofErr w:type="spellEnd"/>
      <w:r w:rsidRPr="00355842">
        <w:rPr>
          <w:rFonts w:ascii="Arial" w:hAnsi="Arial" w:cs="Arial"/>
          <w:b/>
          <w:bCs/>
          <w:i/>
          <w:iCs/>
        </w:rPr>
        <w:t>,</w:t>
      </w:r>
      <w:r w:rsidRPr="00355842">
        <w:rPr>
          <w:rFonts w:ascii="Arial" w:hAnsi="Arial" w:cs="Arial"/>
          <w:i/>
          <w:iCs/>
        </w:rPr>
        <w:t xml:space="preserve"> basin </w:t>
      </w:r>
      <w:proofErr w:type="spellStart"/>
      <w:r w:rsidRPr="00355842">
        <w:rPr>
          <w:rFonts w:ascii="Arial" w:hAnsi="Arial" w:cs="Arial"/>
          <w:i/>
          <w:iCs/>
        </w:rPr>
        <w:t>gidula-dulaan</w:t>
      </w:r>
      <w:proofErr w:type="spellEnd"/>
      <w:r w:rsidRPr="00355842">
        <w:rPr>
          <w:rFonts w:ascii="Arial" w:hAnsi="Arial" w:cs="Arial"/>
          <w:i/>
          <w:iCs/>
        </w:rPr>
        <w:t xml:space="preserve"> </w:t>
      </w:r>
      <w:proofErr w:type="spellStart"/>
      <w:r w:rsidRPr="00355842">
        <w:rPr>
          <w:rFonts w:ascii="Arial" w:hAnsi="Arial" w:cs="Arial"/>
          <w:i/>
          <w:iCs/>
        </w:rPr>
        <w:t>ni</w:t>
      </w:r>
      <w:proofErr w:type="spellEnd"/>
      <w:r w:rsidRPr="00355842">
        <w:rPr>
          <w:rFonts w:ascii="Arial" w:hAnsi="Arial" w:cs="Arial"/>
          <w:i/>
          <w:iCs/>
        </w:rPr>
        <w:t xml:space="preserve"> Delfin </w:t>
      </w:r>
      <w:proofErr w:type="spellStart"/>
      <w:r w:rsidRPr="00355842">
        <w:rPr>
          <w:rFonts w:ascii="Arial" w:hAnsi="Arial" w:cs="Arial"/>
          <w:i/>
          <w:iCs/>
        </w:rPr>
        <w:t>mentras</w:t>
      </w:r>
      <w:proofErr w:type="spellEnd"/>
      <w:r w:rsidRPr="00355842">
        <w:rPr>
          <w:rFonts w:ascii="Arial" w:hAnsi="Arial" w:cs="Arial"/>
          <w:i/>
          <w:iCs/>
        </w:rPr>
        <w:t xml:space="preserve">  </w:t>
      </w:r>
      <w:proofErr w:type="spellStart"/>
      <w:r w:rsidRPr="00355842">
        <w:rPr>
          <w:rFonts w:ascii="Arial" w:hAnsi="Arial" w:cs="Arial"/>
          <w:i/>
          <w:iCs/>
        </w:rPr>
        <w:t>wala</w:t>
      </w:r>
      <w:proofErr w:type="spellEnd"/>
      <w:r w:rsidRPr="00355842">
        <w:rPr>
          <w:rFonts w:ascii="Arial" w:hAnsi="Arial" w:cs="Arial"/>
          <w:i/>
          <w:iCs/>
        </w:rPr>
        <w:t xml:space="preserve"> pa mi </w:t>
      </w:r>
      <w:proofErr w:type="spellStart"/>
      <w:r w:rsidRPr="00355842">
        <w:rPr>
          <w:rFonts w:ascii="Arial" w:hAnsi="Arial" w:cs="Arial"/>
          <w:i/>
          <w:iCs/>
        </w:rPr>
        <w:t>didto</w:t>
      </w:r>
      <w:proofErr w:type="spellEnd"/>
      <w:r w:rsidRPr="00355842">
        <w:rPr>
          <w:rFonts w:ascii="Arial" w:hAnsi="Arial" w:cs="Arial"/>
          <w:i/>
          <w:iCs/>
        </w:rPr>
        <w:t xml:space="preserve"> </w:t>
      </w:r>
      <w:proofErr w:type="spellStart"/>
      <w:r w:rsidRPr="00355842">
        <w:rPr>
          <w:rFonts w:ascii="Arial" w:hAnsi="Arial" w:cs="Arial"/>
          <w:i/>
          <w:iCs/>
        </w:rPr>
        <w:t>sa</w:t>
      </w:r>
      <w:proofErr w:type="spellEnd"/>
      <w:r w:rsidRPr="00355842">
        <w:rPr>
          <w:rFonts w:ascii="Arial" w:hAnsi="Arial" w:cs="Arial"/>
          <w:i/>
          <w:iCs/>
        </w:rPr>
        <w:t xml:space="preserve"> </w:t>
      </w:r>
      <w:proofErr w:type="spellStart"/>
      <w:r w:rsidRPr="00355842">
        <w:rPr>
          <w:rFonts w:ascii="Arial" w:hAnsi="Arial" w:cs="Arial"/>
          <w:i/>
          <w:iCs/>
        </w:rPr>
        <w:t>baylehan</w:t>
      </w:r>
      <w:proofErr w:type="spellEnd"/>
      <w:r w:rsidRPr="00355842">
        <w:rPr>
          <w:rFonts w:ascii="Arial" w:hAnsi="Arial" w:cs="Arial"/>
        </w:rPr>
        <w:t>.”[ Arsenio’s sound system was broke, maybe Delfin play with it while in the dancehall]</w:t>
      </w:r>
    </w:p>
    <w:p w14:paraId="0E5C365D"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The particle </w:t>
      </w:r>
      <w:r w:rsidRPr="00097FB6">
        <w:rPr>
          <w:rFonts w:ascii="Arial" w:hAnsi="Arial" w:cs="Arial"/>
          <w:b/>
          <w:bCs/>
          <w:i/>
          <w:iCs/>
        </w:rPr>
        <w:t>a</w:t>
      </w:r>
      <w:r w:rsidRPr="00355842">
        <w:rPr>
          <w:rFonts w:ascii="Arial" w:hAnsi="Arial" w:cs="Arial"/>
        </w:rPr>
        <w:t xml:space="preserve"> here functions as a cognitive marker, similar to discourse markers in other languages that signal a change in the speaker’s mental state or the introduction of new information (</w:t>
      </w:r>
      <w:proofErr w:type="spellStart"/>
      <w:r w:rsidRPr="00355842">
        <w:rPr>
          <w:rFonts w:ascii="Arial" w:hAnsi="Arial" w:cs="Arial"/>
        </w:rPr>
        <w:t>Schiffrin</w:t>
      </w:r>
      <w:proofErr w:type="spellEnd"/>
      <w:r w:rsidRPr="00355842">
        <w:rPr>
          <w:rFonts w:ascii="Arial" w:hAnsi="Arial" w:cs="Arial"/>
        </w:rPr>
        <w:t>, 1987).</w:t>
      </w:r>
    </w:p>
    <w:p w14:paraId="029E4157" w14:textId="54A36DAA" w:rsidR="00355842" w:rsidRPr="00355842" w:rsidRDefault="00097FB6" w:rsidP="00355842">
      <w:pPr>
        <w:pStyle w:val="Body"/>
        <w:spacing w:after="0"/>
        <w:contextualSpacing/>
        <w:rPr>
          <w:rFonts w:ascii="Arial" w:hAnsi="Arial" w:cs="Arial"/>
          <w:i/>
          <w:iCs/>
        </w:rPr>
      </w:pPr>
      <w:r>
        <w:rPr>
          <w:rFonts w:ascii="Arial" w:hAnsi="Arial" w:cs="Arial"/>
          <w:i/>
          <w:iCs/>
        </w:rPr>
        <w:t xml:space="preserve">3.1.7. </w:t>
      </w:r>
      <w:r w:rsidR="00355842" w:rsidRPr="00355842">
        <w:rPr>
          <w:rFonts w:ascii="Arial" w:hAnsi="Arial" w:cs="Arial"/>
          <w:i/>
          <w:iCs/>
        </w:rPr>
        <w:t>Feeling of Dismay</w:t>
      </w:r>
    </w:p>
    <w:p w14:paraId="0C3D58E3"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In excerpt (7), </w:t>
      </w:r>
      <w:r w:rsidRPr="00355842">
        <w:rPr>
          <w:rFonts w:ascii="Arial" w:hAnsi="Arial" w:cs="Arial"/>
          <w:b/>
          <w:bCs/>
          <w:i/>
          <w:iCs/>
        </w:rPr>
        <w:t>a</w:t>
      </w:r>
      <w:r w:rsidRPr="00355842">
        <w:rPr>
          <w:rFonts w:ascii="Arial" w:hAnsi="Arial" w:cs="Arial"/>
          <w:b/>
          <w:bCs/>
        </w:rPr>
        <w:t xml:space="preserve"> </w:t>
      </w:r>
      <w:r w:rsidRPr="00355842">
        <w:rPr>
          <w:rFonts w:ascii="Arial" w:hAnsi="Arial" w:cs="Arial"/>
        </w:rPr>
        <w:t>conveys a feeling of dismay:</w:t>
      </w:r>
    </w:p>
    <w:p w14:paraId="32E8B52C" w14:textId="77777777" w:rsidR="00097FB6" w:rsidRDefault="00355842" w:rsidP="00097FB6">
      <w:pPr>
        <w:pStyle w:val="Body"/>
        <w:spacing w:after="0"/>
        <w:ind w:left="720"/>
        <w:contextualSpacing/>
        <w:jc w:val="left"/>
        <w:rPr>
          <w:rFonts w:ascii="Arial" w:hAnsi="Arial" w:cs="Arial"/>
          <w:i/>
          <w:iCs/>
        </w:rPr>
      </w:pPr>
      <w:r w:rsidRPr="00355842">
        <w:rPr>
          <w:rFonts w:ascii="Arial" w:hAnsi="Arial" w:cs="Arial"/>
        </w:rPr>
        <w:t>(7)</w:t>
      </w:r>
      <w:r w:rsidRPr="00355842">
        <w:rPr>
          <w:rFonts w:ascii="Arial" w:hAnsi="Arial" w:cs="Arial"/>
          <w:b/>
          <w:bCs/>
        </w:rPr>
        <w:t xml:space="preserve"> </w:t>
      </w:r>
      <w:r w:rsidRPr="00355842">
        <w:rPr>
          <w:rFonts w:ascii="Arial" w:hAnsi="Arial" w:cs="Arial"/>
        </w:rPr>
        <w:t xml:space="preserve">S1: </w:t>
      </w:r>
      <w:r w:rsidRPr="00355842">
        <w:rPr>
          <w:rFonts w:ascii="Arial" w:hAnsi="Arial" w:cs="Arial"/>
          <w:i/>
          <w:iCs/>
        </w:rPr>
        <w:t>“</w:t>
      </w:r>
      <w:proofErr w:type="spellStart"/>
      <w:r w:rsidRPr="00355842">
        <w:rPr>
          <w:rFonts w:ascii="Arial" w:hAnsi="Arial" w:cs="Arial"/>
          <w:i/>
          <w:iCs/>
        </w:rPr>
        <w:t>Sigeg</w:t>
      </w:r>
      <w:proofErr w:type="spellEnd"/>
      <w:r w:rsidRPr="00355842">
        <w:rPr>
          <w:rFonts w:ascii="Arial" w:hAnsi="Arial" w:cs="Arial"/>
          <w:i/>
          <w:iCs/>
        </w:rPr>
        <w:t xml:space="preserve"> </w:t>
      </w:r>
      <w:proofErr w:type="spellStart"/>
      <w:r w:rsidRPr="00355842">
        <w:rPr>
          <w:rFonts w:ascii="Arial" w:hAnsi="Arial" w:cs="Arial"/>
          <w:i/>
          <w:iCs/>
        </w:rPr>
        <w:t>gasto</w:t>
      </w:r>
      <w:proofErr w:type="spellEnd"/>
      <w:r w:rsidRPr="00355842">
        <w:rPr>
          <w:rFonts w:ascii="Arial" w:hAnsi="Arial" w:cs="Arial"/>
          <w:i/>
          <w:iCs/>
        </w:rPr>
        <w:t xml:space="preserve"> </w:t>
      </w:r>
      <w:proofErr w:type="spellStart"/>
      <w:r w:rsidRPr="00355842">
        <w:rPr>
          <w:rFonts w:ascii="Arial" w:hAnsi="Arial" w:cs="Arial"/>
          <w:i/>
          <w:iCs/>
        </w:rPr>
        <w:t>imong</w:t>
      </w:r>
      <w:proofErr w:type="spellEnd"/>
      <w:r w:rsidRPr="00355842">
        <w:rPr>
          <w:rFonts w:ascii="Arial" w:hAnsi="Arial" w:cs="Arial"/>
          <w:i/>
          <w:iCs/>
        </w:rPr>
        <w:t xml:space="preserve"> </w:t>
      </w:r>
      <w:proofErr w:type="spellStart"/>
      <w:r w:rsidRPr="00355842">
        <w:rPr>
          <w:rFonts w:ascii="Arial" w:hAnsi="Arial" w:cs="Arial"/>
          <w:i/>
          <w:iCs/>
        </w:rPr>
        <w:t>anak</w:t>
      </w:r>
      <w:proofErr w:type="spellEnd"/>
      <w:r w:rsidRPr="00355842">
        <w:rPr>
          <w:rFonts w:ascii="Arial" w:hAnsi="Arial" w:cs="Arial"/>
          <w:i/>
          <w:iCs/>
        </w:rPr>
        <w:t xml:space="preserve"> </w:t>
      </w:r>
      <w:proofErr w:type="spellStart"/>
      <w:r w:rsidRPr="00355842">
        <w:rPr>
          <w:rFonts w:ascii="Arial" w:hAnsi="Arial" w:cs="Arial"/>
          <w:i/>
          <w:iCs/>
        </w:rPr>
        <w:t>didto</w:t>
      </w:r>
      <w:proofErr w:type="spellEnd"/>
      <w:r w:rsidRPr="00355842">
        <w:rPr>
          <w:rFonts w:ascii="Arial" w:hAnsi="Arial" w:cs="Arial"/>
          <w:i/>
          <w:iCs/>
        </w:rPr>
        <w:t xml:space="preserve"> Sing, </w:t>
      </w:r>
      <w:proofErr w:type="spellStart"/>
      <w:r w:rsidRPr="00355842">
        <w:rPr>
          <w:rFonts w:ascii="Arial" w:hAnsi="Arial" w:cs="Arial"/>
          <w:i/>
          <w:iCs/>
        </w:rPr>
        <w:t>sa</w:t>
      </w:r>
      <w:proofErr w:type="spellEnd"/>
      <w:r w:rsidRPr="00355842">
        <w:rPr>
          <w:rFonts w:ascii="Arial" w:hAnsi="Arial" w:cs="Arial"/>
          <w:i/>
          <w:iCs/>
        </w:rPr>
        <w:t xml:space="preserve"> </w:t>
      </w:r>
      <w:proofErr w:type="spellStart"/>
      <w:r w:rsidRPr="00355842">
        <w:rPr>
          <w:rFonts w:ascii="Arial" w:hAnsi="Arial" w:cs="Arial"/>
          <w:i/>
          <w:iCs/>
        </w:rPr>
        <w:t>gawas</w:t>
      </w:r>
      <w:proofErr w:type="spellEnd"/>
      <w:r w:rsidRPr="00355842">
        <w:rPr>
          <w:rFonts w:ascii="Arial" w:hAnsi="Arial" w:cs="Arial"/>
          <w:i/>
          <w:iCs/>
        </w:rPr>
        <w:t xml:space="preserve"> </w:t>
      </w:r>
      <w:proofErr w:type="spellStart"/>
      <w:r w:rsidRPr="00355842">
        <w:rPr>
          <w:rFonts w:ascii="Arial" w:hAnsi="Arial" w:cs="Arial"/>
          <w:i/>
          <w:iCs/>
        </w:rPr>
        <w:t>perme</w:t>
      </w:r>
      <w:proofErr w:type="spellEnd"/>
      <w:r w:rsidRPr="00355842">
        <w:rPr>
          <w:rFonts w:ascii="Arial" w:hAnsi="Arial" w:cs="Arial"/>
          <w:i/>
          <w:iCs/>
        </w:rPr>
        <w:t xml:space="preserve"> </w:t>
      </w:r>
      <w:proofErr w:type="spellStart"/>
      <w:r w:rsidRPr="00355842">
        <w:rPr>
          <w:rFonts w:ascii="Arial" w:hAnsi="Arial" w:cs="Arial"/>
          <w:i/>
          <w:iCs/>
        </w:rPr>
        <w:t>mokaon</w:t>
      </w:r>
      <w:proofErr w:type="spellEnd"/>
      <w:r w:rsidRPr="00355842">
        <w:rPr>
          <w:rFonts w:ascii="Arial" w:hAnsi="Arial" w:cs="Arial"/>
          <w:i/>
          <w:iCs/>
        </w:rPr>
        <w:t xml:space="preserve">,” </w:t>
      </w:r>
      <w:proofErr w:type="spellStart"/>
      <w:r w:rsidRPr="00355842">
        <w:rPr>
          <w:rFonts w:ascii="Arial" w:hAnsi="Arial" w:cs="Arial"/>
          <w:i/>
          <w:iCs/>
        </w:rPr>
        <w:t>butyag</w:t>
      </w:r>
      <w:proofErr w:type="spellEnd"/>
      <w:r w:rsidRPr="00355842">
        <w:rPr>
          <w:rFonts w:ascii="Arial" w:hAnsi="Arial" w:cs="Arial"/>
          <w:i/>
          <w:iCs/>
        </w:rPr>
        <w:t xml:space="preserve"> pa</w:t>
      </w:r>
    </w:p>
    <w:p w14:paraId="2887AB60" w14:textId="25834F94" w:rsidR="00355842" w:rsidRPr="00355842" w:rsidRDefault="00097FB6" w:rsidP="00097FB6">
      <w:pPr>
        <w:pStyle w:val="Body"/>
        <w:spacing w:after="0"/>
        <w:ind w:left="720"/>
        <w:contextualSpacing/>
        <w:jc w:val="left"/>
        <w:rPr>
          <w:rFonts w:ascii="Arial" w:hAnsi="Arial" w:cs="Arial"/>
        </w:rPr>
      </w:pPr>
      <w:r>
        <w:rPr>
          <w:rFonts w:ascii="Arial" w:hAnsi="Arial" w:cs="Arial"/>
        </w:rPr>
        <w:t xml:space="preserve">         </w:t>
      </w:r>
      <w:r w:rsidR="00355842" w:rsidRPr="00355842">
        <w:rPr>
          <w:rFonts w:ascii="Arial" w:hAnsi="Arial" w:cs="Arial"/>
          <w:i/>
          <w:iCs/>
        </w:rPr>
        <w:t xml:space="preserve">     </w:t>
      </w:r>
      <w:proofErr w:type="spellStart"/>
      <w:r w:rsidR="00355842" w:rsidRPr="00355842">
        <w:rPr>
          <w:rFonts w:ascii="Arial" w:hAnsi="Arial" w:cs="Arial"/>
          <w:i/>
          <w:iCs/>
        </w:rPr>
        <w:t>ni</w:t>
      </w:r>
      <w:proofErr w:type="spellEnd"/>
      <w:r w:rsidR="00355842" w:rsidRPr="00355842">
        <w:rPr>
          <w:rFonts w:ascii="Arial" w:hAnsi="Arial" w:cs="Arial"/>
          <w:i/>
          <w:iCs/>
        </w:rPr>
        <w:t xml:space="preserve"> Nang Betty.</w:t>
      </w:r>
      <w:r w:rsidR="00355842" w:rsidRPr="00355842">
        <w:rPr>
          <w:rFonts w:ascii="Arial" w:hAnsi="Arial" w:cs="Arial"/>
        </w:rPr>
        <w:br/>
        <w:t xml:space="preserve">S2: </w:t>
      </w:r>
      <w:r w:rsidR="00355842" w:rsidRPr="00355842">
        <w:rPr>
          <w:rFonts w:ascii="Arial" w:hAnsi="Arial" w:cs="Arial"/>
          <w:i/>
          <w:iCs/>
        </w:rPr>
        <w:t>“</w:t>
      </w:r>
      <w:proofErr w:type="gramStart"/>
      <w:r w:rsidR="00355842" w:rsidRPr="00355842">
        <w:rPr>
          <w:rFonts w:ascii="Arial" w:hAnsi="Arial" w:cs="Arial"/>
          <w:b/>
          <w:bCs/>
          <w:i/>
          <w:iCs/>
        </w:rPr>
        <w:t>A?,</w:t>
      </w:r>
      <w:proofErr w:type="gramEnd"/>
      <w:r w:rsidR="00355842" w:rsidRPr="00355842">
        <w:rPr>
          <w:rFonts w:ascii="Arial" w:hAnsi="Arial" w:cs="Arial"/>
          <w:i/>
          <w:iCs/>
        </w:rPr>
        <w:t xml:space="preserve"> nag-</w:t>
      </w:r>
      <w:proofErr w:type="spellStart"/>
      <w:r w:rsidR="00355842" w:rsidRPr="00355842">
        <w:rPr>
          <w:rFonts w:ascii="Arial" w:hAnsi="Arial" w:cs="Arial"/>
          <w:i/>
          <w:iCs/>
        </w:rPr>
        <w:t>antos</w:t>
      </w:r>
      <w:proofErr w:type="spellEnd"/>
      <w:r w:rsidR="00355842" w:rsidRPr="00355842">
        <w:rPr>
          <w:rFonts w:ascii="Arial" w:hAnsi="Arial" w:cs="Arial"/>
          <w:i/>
          <w:iCs/>
        </w:rPr>
        <w:t xml:space="preserve"> ra </w:t>
      </w:r>
      <w:proofErr w:type="spellStart"/>
      <w:r w:rsidR="00355842" w:rsidRPr="00355842">
        <w:rPr>
          <w:rFonts w:ascii="Arial" w:hAnsi="Arial" w:cs="Arial"/>
          <w:i/>
          <w:iCs/>
        </w:rPr>
        <w:t>gani</w:t>
      </w:r>
      <w:proofErr w:type="spellEnd"/>
      <w:r w:rsidR="00355842" w:rsidRPr="00355842">
        <w:rPr>
          <w:rFonts w:ascii="Arial" w:hAnsi="Arial" w:cs="Arial"/>
          <w:i/>
          <w:iCs/>
        </w:rPr>
        <w:t xml:space="preserve"> mi </w:t>
      </w:r>
      <w:proofErr w:type="spellStart"/>
      <w:r w:rsidR="00355842" w:rsidRPr="00355842">
        <w:rPr>
          <w:rFonts w:ascii="Arial" w:hAnsi="Arial" w:cs="Arial"/>
          <w:i/>
          <w:iCs/>
        </w:rPr>
        <w:t>diri</w:t>
      </w:r>
      <w:proofErr w:type="spellEnd"/>
      <w:r w:rsidR="00355842" w:rsidRPr="00355842">
        <w:rPr>
          <w:rFonts w:ascii="Arial" w:hAnsi="Arial" w:cs="Arial"/>
          <w:i/>
          <w:iCs/>
        </w:rPr>
        <w:t xml:space="preserve"> ug </w:t>
      </w:r>
      <w:proofErr w:type="spellStart"/>
      <w:r w:rsidR="00355842" w:rsidRPr="00355842">
        <w:rPr>
          <w:rFonts w:ascii="Arial" w:hAnsi="Arial" w:cs="Arial"/>
          <w:i/>
          <w:iCs/>
        </w:rPr>
        <w:t>sigig</w:t>
      </w:r>
      <w:proofErr w:type="spellEnd"/>
      <w:r w:rsidR="00355842" w:rsidRPr="00355842">
        <w:rPr>
          <w:rFonts w:ascii="Arial" w:hAnsi="Arial" w:cs="Arial"/>
          <w:i/>
          <w:iCs/>
        </w:rPr>
        <w:t xml:space="preserve"> </w:t>
      </w:r>
      <w:proofErr w:type="spellStart"/>
      <w:r w:rsidR="00355842" w:rsidRPr="00355842">
        <w:rPr>
          <w:rFonts w:ascii="Arial" w:hAnsi="Arial" w:cs="Arial"/>
          <w:i/>
          <w:iCs/>
        </w:rPr>
        <w:t>bulad</w:t>
      </w:r>
      <w:proofErr w:type="spellEnd"/>
      <w:r w:rsidR="00355842" w:rsidRPr="00355842">
        <w:rPr>
          <w:rFonts w:ascii="Arial" w:hAnsi="Arial" w:cs="Arial"/>
          <w:i/>
          <w:iCs/>
        </w:rPr>
        <w:t xml:space="preserve">, </w:t>
      </w:r>
      <w:proofErr w:type="spellStart"/>
      <w:r w:rsidR="00355842" w:rsidRPr="00355842">
        <w:rPr>
          <w:rFonts w:ascii="Arial" w:hAnsi="Arial" w:cs="Arial"/>
          <w:i/>
          <w:iCs/>
        </w:rPr>
        <w:t>bantay</w:t>
      </w:r>
      <w:proofErr w:type="spellEnd"/>
      <w:r w:rsidR="00355842" w:rsidRPr="00355842">
        <w:rPr>
          <w:rFonts w:ascii="Arial" w:hAnsi="Arial" w:cs="Arial"/>
          <w:i/>
          <w:iCs/>
        </w:rPr>
        <w:t xml:space="preserve"> </w:t>
      </w:r>
      <w:proofErr w:type="spellStart"/>
      <w:r w:rsidR="00355842" w:rsidRPr="00355842">
        <w:rPr>
          <w:rFonts w:ascii="Arial" w:hAnsi="Arial" w:cs="Arial"/>
          <w:i/>
          <w:iCs/>
        </w:rPr>
        <w:t>lang</w:t>
      </w:r>
      <w:proofErr w:type="spellEnd"/>
      <w:r w:rsidR="00355842" w:rsidRPr="00355842">
        <w:rPr>
          <w:rFonts w:ascii="Arial" w:hAnsi="Arial" w:cs="Arial"/>
          <w:i/>
          <w:iCs/>
        </w:rPr>
        <w:t xml:space="preserve"> to </w:t>
      </w:r>
      <w:proofErr w:type="spellStart"/>
      <w:r w:rsidR="00355842" w:rsidRPr="00355842">
        <w:rPr>
          <w:rFonts w:ascii="Arial" w:hAnsi="Arial" w:cs="Arial"/>
          <w:i/>
          <w:iCs/>
        </w:rPr>
        <w:t>inig</w:t>
      </w:r>
      <w:proofErr w:type="spellEnd"/>
      <w:r w:rsidR="00355842" w:rsidRPr="00355842">
        <w:rPr>
          <w:rFonts w:ascii="Arial" w:hAnsi="Arial" w:cs="Arial"/>
          <w:i/>
          <w:iCs/>
        </w:rPr>
        <w:t xml:space="preserve"> </w:t>
      </w:r>
      <w:proofErr w:type="spellStart"/>
      <w:r w:rsidR="00355842" w:rsidRPr="00355842">
        <w:rPr>
          <w:rFonts w:ascii="Arial" w:hAnsi="Arial" w:cs="Arial"/>
          <w:i/>
          <w:iCs/>
        </w:rPr>
        <w:t>uli</w:t>
      </w:r>
      <w:proofErr w:type="spellEnd"/>
      <w:r w:rsidR="00355842" w:rsidRPr="00355842">
        <w:rPr>
          <w:rFonts w:ascii="Arial" w:hAnsi="Arial" w:cs="Arial"/>
          <w:i/>
          <w:iCs/>
        </w:rPr>
        <w:t>.”</w:t>
      </w:r>
    </w:p>
    <w:p w14:paraId="77C6411A" w14:textId="77777777" w:rsidR="00355842" w:rsidRPr="00355842" w:rsidRDefault="00355842" w:rsidP="00097FB6">
      <w:pPr>
        <w:pStyle w:val="Body"/>
        <w:spacing w:after="0"/>
        <w:ind w:firstLine="720"/>
        <w:contextualSpacing/>
        <w:rPr>
          <w:rFonts w:ascii="Arial" w:hAnsi="Arial" w:cs="Arial"/>
        </w:rPr>
      </w:pPr>
      <w:r w:rsidRPr="00355842">
        <w:rPr>
          <w:rFonts w:ascii="Arial" w:hAnsi="Arial" w:cs="Arial"/>
        </w:rPr>
        <w:t>The particle here marks affective stance, expressing concern and mild protest, resonating with the role of pragmatic markers in conveying speaker emotions (Jucker &amp; Ziv, 1998).</w:t>
      </w:r>
    </w:p>
    <w:p w14:paraId="0BBC7F18" w14:textId="2B978BB5" w:rsidR="00355842" w:rsidRPr="00097FB6" w:rsidRDefault="00097FB6" w:rsidP="00355842">
      <w:pPr>
        <w:pStyle w:val="Body"/>
        <w:spacing w:after="0"/>
        <w:contextualSpacing/>
        <w:rPr>
          <w:rFonts w:ascii="Arial" w:hAnsi="Arial" w:cs="Arial"/>
          <w:i/>
          <w:iCs/>
        </w:rPr>
      </w:pPr>
      <w:r w:rsidRPr="00097FB6">
        <w:rPr>
          <w:rFonts w:ascii="Arial" w:hAnsi="Arial" w:cs="Arial"/>
          <w:i/>
          <w:iCs/>
        </w:rPr>
        <w:t>3.1.</w:t>
      </w:r>
      <w:r w:rsidR="00633AAC" w:rsidRPr="00097FB6">
        <w:rPr>
          <w:rFonts w:ascii="Arial" w:hAnsi="Arial" w:cs="Arial"/>
          <w:i/>
          <w:iCs/>
        </w:rPr>
        <w:t>8. Semiotic</w:t>
      </w:r>
      <w:r w:rsidR="00355842" w:rsidRPr="00097FB6">
        <w:rPr>
          <w:rFonts w:ascii="Arial" w:hAnsi="Arial" w:cs="Arial"/>
          <w:i/>
          <w:iCs/>
        </w:rPr>
        <w:t xml:space="preserve"> Functions</w:t>
      </w:r>
    </w:p>
    <w:p w14:paraId="59646228" w14:textId="4C44A41D" w:rsidR="00355842" w:rsidRPr="00355842" w:rsidRDefault="00355842" w:rsidP="00097FB6">
      <w:pPr>
        <w:pStyle w:val="Body"/>
        <w:spacing w:after="0"/>
        <w:ind w:firstLine="720"/>
        <w:contextualSpacing/>
        <w:rPr>
          <w:rFonts w:ascii="Arial" w:hAnsi="Arial" w:cs="Arial"/>
        </w:rPr>
      </w:pPr>
      <w:r w:rsidRPr="00355842">
        <w:rPr>
          <w:rFonts w:ascii="Arial" w:hAnsi="Arial" w:cs="Arial"/>
        </w:rPr>
        <w:t xml:space="preserve">Applying Saussure’s (1983) semiotic model, the particle </w:t>
      </w:r>
      <w:r w:rsidRPr="00355842">
        <w:rPr>
          <w:rFonts w:ascii="Arial" w:hAnsi="Arial" w:cs="Arial"/>
          <w:b/>
          <w:bCs/>
          <w:i/>
          <w:iCs/>
        </w:rPr>
        <w:t>a</w:t>
      </w:r>
      <w:r w:rsidRPr="00355842">
        <w:rPr>
          <w:rFonts w:ascii="Arial" w:hAnsi="Arial" w:cs="Arial"/>
        </w:rPr>
        <w:t xml:space="preserve"> operates as a signifier wh</w:t>
      </w:r>
      <w:r w:rsidR="00633AAC">
        <w:rPr>
          <w:rFonts w:ascii="Arial" w:hAnsi="Arial" w:cs="Arial"/>
        </w:rPr>
        <w:t>ich</w:t>
      </w:r>
      <w:r w:rsidRPr="00355842">
        <w:rPr>
          <w:rFonts w:ascii="Arial" w:hAnsi="Arial" w:cs="Arial"/>
        </w:rPr>
        <w:t xml:space="preserve"> signified varies according to context, intonation, and phonetic features such as </w:t>
      </w:r>
      <w:r w:rsidRPr="00355842">
        <w:rPr>
          <w:rFonts w:ascii="Arial" w:hAnsi="Arial" w:cs="Arial"/>
        </w:rPr>
        <w:lastRenderedPageBreak/>
        <w:t xml:space="preserve">lengthening and glottal stops. The arbitrary bond between signifier and signified is evident in the range of pragmatic meanings—from hesitation, insistence, disagreement, to emotional expression—that </w:t>
      </w:r>
      <w:r w:rsidRPr="00355842">
        <w:rPr>
          <w:rFonts w:ascii="Arial" w:hAnsi="Arial" w:cs="Arial"/>
          <w:i/>
          <w:iCs/>
        </w:rPr>
        <w:t>a</w:t>
      </w:r>
      <w:r w:rsidRPr="00355842">
        <w:rPr>
          <w:rFonts w:ascii="Arial" w:hAnsi="Arial" w:cs="Arial"/>
        </w:rPr>
        <w:t xml:space="preserve"> encodes. Its multifunctionality demonstrates how small linguistic units carry rich semiotic weight in discourse, shaping social interaction and interpersonal meaning.</w:t>
      </w:r>
    </w:p>
    <w:p w14:paraId="7B167956" w14:textId="77777777" w:rsidR="00355842" w:rsidRPr="00355842" w:rsidRDefault="00355842" w:rsidP="00355842">
      <w:pPr>
        <w:pStyle w:val="Body"/>
        <w:spacing w:after="0"/>
        <w:contextualSpacing/>
        <w:rPr>
          <w:rFonts w:ascii="Arial" w:hAnsi="Arial" w:cs="Arial"/>
        </w:rPr>
      </w:pPr>
      <w:r w:rsidRPr="00355842">
        <w:rPr>
          <w:rFonts w:ascii="Arial" w:hAnsi="Arial" w:cs="Arial"/>
        </w:rPr>
        <w:t xml:space="preserve">In sum, the Cebuano particle </w:t>
      </w:r>
      <w:r w:rsidRPr="00355842">
        <w:rPr>
          <w:rFonts w:ascii="Arial" w:hAnsi="Arial" w:cs="Arial"/>
          <w:b/>
          <w:bCs/>
          <w:i/>
          <w:iCs/>
        </w:rPr>
        <w:t>a</w:t>
      </w:r>
      <w:r w:rsidRPr="00355842">
        <w:rPr>
          <w:rFonts w:ascii="Arial" w:hAnsi="Arial" w:cs="Arial"/>
        </w:rPr>
        <w:t xml:space="preserve"> is a dynamic discourse marker that performs various pragmatic functions depending on its phonetic form and syntactic position. Its uses range from managing cognitive processing, signaling stance, regulating politeness, to expressing affective attitudes. This study contributes to the growing body of research on discourse particles by elucidating the nuanced roles of </w:t>
      </w:r>
      <w:r w:rsidRPr="00355842">
        <w:rPr>
          <w:rFonts w:ascii="Arial" w:hAnsi="Arial" w:cs="Arial"/>
          <w:b/>
          <w:bCs/>
          <w:i/>
          <w:iCs/>
        </w:rPr>
        <w:t>a</w:t>
      </w:r>
      <w:r w:rsidRPr="00355842">
        <w:rPr>
          <w:rFonts w:ascii="Arial" w:hAnsi="Arial" w:cs="Arial"/>
        </w:rPr>
        <w:t xml:space="preserve"> within Cebuano interaction, framed within established pragmatic and semiotic theories.</w:t>
      </w:r>
    </w:p>
    <w:p w14:paraId="6291AA5D" w14:textId="2839CC28" w:rsidR="00355842" w:rsidRDefault="00355842" w:rsidP="00355842">
      <w:pPr>
        <w:pStyle w:val="Body"/>
        <w:spacing w:after="0"/>
        <w:rPr>
          <w:rFonts w:ascii="Arial" w:hAnsi="Arial" w:cs="Arial"/>
        </w:rPr>
      </w:pPr>
    </w:p>
    <w:p w14:paraId="3113CDB3" w14:textId="1D8EEF46" w:rsidR="00097FB6" w:rsidRPr="00097FB6" w:rsidRDefault="00097FB6" w:rsidP="00097FB6">
      <w:pPr>
        <w:pStyle w:val="Body"/>
        <w:spacing w:after="0"/>
        <w:contextualSpacing/>
        <w:rPr>
          <w:rFonts w:ascii="Arial" w:hAnsi="Arial" w:cs="Arial"/>
          <w:b/>
          <w:bCs/>
        </w:rPr>
      </w:pPr>
      <w:r w:rsidRPr="00097FB6">
        <w:rPr>
          <w:rFonts w:ascii="Arial" w:hAnsi="Arial" w:cs="Arial"/>
          <w:b/>
          <w:bCs/>
        </w:rPr>
        <w:t>Table1.</w:t>
      </w:r>
      <w:r w:rsidRPr="00097FB6">
        <w:rPr>
          <w:rFonts w:ascii="Arial" w:hAnsi="Arial" w:cs="Arial"/>
        </w:rPr>
        <w:br/>
      </w:r>
      <w:r w:rsidRPr="00097FB6">
        <w:rPr>
          <w:rFonts w:ascii="Arial" w:hAnsi="Arial" w:cs="Arial"/>
          <w:i/>
          <w:iCs/>
        </w:rPr>
        <w:t xml:space="preserve">Summary of Pragmatic Functions and Semiotic Meanings for the Cebuano Particle </w:t>
      </w:r>
      <w:r w:rsidRPr="00097FB6">
        <w:rPr>
          <w:rFonts w:ascii="Arial" w:hAnsi="Arial" w:cs="Arial"/>
          <w:b/>
          <w:bCs/>
          <w:i/>
          <w:iCs/>
        </w:rPr>
        <w:t>a</w:t>
      </w:r>
    </w:p>
    <w:tbl>
      <w:tblPr>
        <w:tblW w:w="8549" w:type="dxa"/>
        <w:tblCellSpacing w:w="15" w:type="dxa"/>
        <w:tblCellMar>
          <w:top w:w="15" w:type="dxa"/>
          <w:left w:w="15" w:type="dxa"/>
          <w:bottom w:w="15" w:type="dxa"/>
          <w:right w:w="15" w:type="dxa"/>
        </w:tblCellMar>
        <w:tblLook w:val="04A0" w:firstRow="1" w:lastRow="0" w:firstColumn="1" w:lastColumn="0" w:noHBand="0" w:noVBand="1"/>
      </w:tblPr>
      <w:tblGrid>
        <w:gridCol w:w="798"/>
        <w:gridCol w:w="2466"/>
        <w:gridCol w:w="2721"/>
        <w:gridCol w:w="1710"/>
        <w:gridCol w:w="854"/>
      </w:tblGrid>
      <w:tr w:rsidR="00097FB6" w:rsidRPr="00097FB6" w14:paraId="4D1FC7F7" w14:textId="77777777" w:rsidTr="00823680">
        <w:trPr>
          <w:tblHeader/>
          <w:tblCellSpacing w:w="15" w:type="dxa"/>
        </w:trPr>
        <w:tc>
          <w:tcPr>
            <w:tcW w:w="0" w:type="auto"/>
            <w:tcBorders>
              <w:top w:val="single" w:sz="4" w:space="0" w:color="auto"/>
              <w:bottom w:val="single" w:sz="4" w:space="0" w:color="auto"/>
            </w:tcBorders>
            <w:vAlign w:val="center"/>
            <w:hideMark/>
          </w:tcPr>
          <w:p w14:paraId="5FC706FF" w14:textId="77777777" w:rsidR="00097FB6" w:rsidRPr="00097FB6" w:rsidRDefault="00097FB6" w:rsidP="00097FB6">
            <w:pPr>
              <w:pStyle w:val="Body"/>
              <w:spacing w:after="0"/>
              <w:contextualSpacing/>
              <w:rPr>
                <w:rFonts w:ascii="Arial" w:hAnsi="Arial" w:cs="Arial"/>
              </w:rPr>
            </w:pPr>
            <w:r w:rsidRPr="00097FB6">
              <w:rPr>
                <w:rFonts w:ascii="Arial" w:hAnsi="Arial" w:cs="Arial"/>
              </w:rPr>
              <w:t>Signifier</w:t>
            </w:r>
          </w:p>
        </w:tc>
        <w:tc>
          <w:tcPr>
            <w:tcW w:w="0" w:type="auto"/>
            <w:tcBorders>
              <w:top w:val="single" w:sz="4" w:space="0" w:color="auto"/>
              <w:bottom w:val="single" w:sz="4" w:space="0" w:color="auto"/>
            </w:tcBorders>
            <w:vAlign w:val="center"/>
            <w:hideMark/>
          </w:tcPr>
          <w:p w14:paraId="71643C9A" w14:textId="77777777" w:rsidR="00097FB6" w:rsidRPr="00097FB6" w:rsidRDefault="00097FB6" w:rsidP="00097FB6">
            <w:pPr>
              <w:pStyle w:val="Body"/>
              <w:spacing w:after="0"/>
              <w:contextualSpacing/>
              <w:rPr>
                <w:rFonts w:ascii="Arial" w:hAnsi="Arial" w:cs="Arial"/>
              </w:rPr>
            </w:pPr>
            <w:r w:rsidRPr="00097FB6">
              <w:rPr>
                <w:rFonts w:ascii="Arial" w:hAnsi="Arial" w:cs="Arial"/>
              </w:rPr>
              <w:t>Pragmatic Function</w:t>
            </w:r>
          </w:p>
        </w:tc>
        <w:tc>
          <w:tcPr>
            <w:tcW w:w="2691" w:type="dxa"/>
            <w:tcBorders>
              <w:top w:val="single" w:sz="4" w:space="0" w:color="auto"/>
              <w:bottom w:val="single" w:sz="4" w:space="0" w:color="auto"/>
            </w:tcBorders>
            <w:vAlign w:val="center"/>
            <w:hideMark/>
          </w:tcPr>
          <w:p w14:paraId="2D75C33A" w14:textId="77777777" w:rsidR="00097FB6" w:rsidRPr="00097FB6" w:rsidRDefault="00097FB6" w:rsidP="00097FB6">
            <w:pPr>
              <w:pStyle w:val="Body"/>
              <w:spacing w:after="0"/>
              <w:contextualSpacing/>
              <w:rPr>
                <w:rFonts w:ascii="Arial" w:hAnsi="Arial" w:cs="Arial"/>
              </w:rPr>
            </w:pPr>
            <w:r w:rsidRPr="00097FB6">
              <w:rPr>
                <w:rFonts w:ascii="Arial" w:hAnsi="Arial" w:cs="Arial"/>
              </w:rPr>
              <w:t>Semiotic Signified (Meaning)</w:t>
            </w:r>
          </w:p>
        </w:tc>
        <w:tc>
          <w:tcPr>
            <w:tcW w:w="1680" w:type="dxa"/>
            <w:tcBorders>
              <w:top w:val="single" w:sz="4" w:space="0" w:color="auto"/>
              <w:bottom w:val="single" w:sz="4" w:space="0" w:color="auto"/>
            </w:tcBorders>
            <w:vAlign w:val="center"/>
            <w:hideMark/>
          </w:tcPr>
          <w:p w14:paraId="19CF5579" w14:textId="77777777" w:rsidR="00097FB6" w:rsidRPr="00097FB6" w:rsidRDefault="00097FB6" w:rsidP="00097FB6">
            <w:pPr>
              <w:pStyle w:val="Body"/>
              <w:spacing w:after="0"/>
              <w:contextualSpacing/>
              <w:rPr>
                <w:rFonts w:ascii="Arial" w:hAnsi="Arial" w:cs="Arial"/>
              </w:rPr>
            </w:pPr>
            <w:r w:rsidRPr="00097FB6">
              <w:rPr>
                <w:rFonts w:ascii="Arial" w:hAnsi="Arial" w:cs="Arial"/>
              </w:rPr>
              <w:t>Phonetic Feature</w:t>
            </w:r>
          </w:p>
        </w:tc>
        <w:tc>
          <w:tcPr>
            <w:tcW w:w="0" w:type="auto"/>
            <w:tcBorders>
              <w:top w:val="single" w:sz="4" w:space="0" w:color="auto"/>
              <w:bottom w:val="single" w:sz="4" w:space="0" w:color="auto"/>
            </w:tcBorders>
            <w:vAlign w:val="center"/>
            <w:hideMark/>
          </w:tcPr>
          <w:p w14:paraId="420ECEC9" w14:textId="77777777" w:rsidR="00097FB6" w:rsidRPr="00097FB6" w:rsidRDefault="00097FB6" w:rsidP="00097FB6">
            <w:pPr>
              <w:pStyle w:val="Body"/>
              <w:spacing w:after="0"/>
              <w:contextualSpacing/>
              <w:rPr>
                <w:rFonts w:ascii="Arial" w:hAnsi="Arial" w:cs="Arial"/>
              </w:rPr>
            </w:pPr>
            <w:r w:rsidRPr="00097FB6">
              <w:rPr>
                <w:rFonts w:ascii="Arial" w:hAnsi="Arial" w:cs="Arial"/>
              </w:rPr>
              <w:t>Example</w:t>
            </w:r>
          </w:p>
        </w:tc>
      </w:tr>
      <w:tr w:rsidR="00097FB6" w:rsidRPr="00097FB6" w14:paraId="18D7EDAC" w14:textId="77777777" w:rsidTr="00823680">
        <w:trPr>
          <w:tblCellSpacing w:w="15" w:type="dxa"/>
        </w:trPr>
        <w:tc>
          <w:tcPr>
            <w:tcW w:w="0" w:type="auto"/>
            <w:vAlign w:val="center"/>
            <w:hideMark/>
          </w:tcPr>
          <w:p w14:paraId="57472B7E"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p>
        </w:tc>
        <w:tc>
          <w:tcPr>
            <w:tcW w:w="0" w:type="auto"/>
            <w:vAlign w:val="center"/>
            <w:hideMark/>
          </w:tcPr>
          <w:p w14:paraId="605C55AA" w14:textId="77777777" w:rsidR="00097FB6" w:rsidRPr="00097FB6" w:rsidRDefault="00097FB6" w:rsidP="00097FB6">
            <w:pPr>
              <w:pStyle w:val="Body"/>
              <w:spacing w:after="0"/>
              <w:contextualSpacing/>
              <w:rPr>
                <w:rFonts w:ascii="Arial" w:hAnsi="Arial" w:cs="Arial"/>
              </w:rPr>
            </w:pPr>
            <w:r w:rsidRPr="00097FB6">
              <w:rPr>
                <w:rFonts w:ascii="Arial" w:hAnsi="Arial" w:cs="Arial"/>
              </w:rPr>
              <w:t>Hesitation marker</w:t>
            </w:r>
          </w:p>
        </w:tc>
        <w:tc>
          <w:tcPr>
            <w:tcW w:w="2691" w:type="dxa"/>
            <w:vAlign w:val="center"/>
            <w:hideMark/>
          </w:tcPr>
          <w:p w14:paraId="514F533E" w14:textId="77777777" w:rsidR="00097FB6" w:rsidRPr="00097FB6" w:rsidRDefault="00097FB6" w:rsidP="00097FB6">
            <w:pPr>
              <w:pStyle w:val="Body"/>
              <w:spacing w:after="0"/>
              <w:contextualSpacing/>
              <w:rPr>
                <w:rFonts w:ascii="Arial" w:hAnsi="Arial" w:cs="Arial"/>
              </w:rPr>
            </w:pPr>
            <w:r w:rsidRPr="00097FB6">
              <w:rPr>
                <w:rFonts w:ascii="Arial" w:hAnsi="Arial" w:cs="Arial"/>
              </w:rPr>
              <w:t>Trying to figure out what to say; unpreparedness to respond</w:t>
            </w:r>
          </w:p>
        </w:tc>
        <w:tc>
          <w:tcPr>
            <w:tcW w:w="1680" w:type="dxa"/>
            <w:vAlign w:val="center"/>
            <w:hideMark/>
          </w:tcPr>
          <w:p w14:paraId="6B394E5B"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clause-initial</w:t>
            </w:r>
          </w:p>
        </w:tc>
        <w:tc>
          <w:tcPr>
            <w:tcW w:w="0" w:type="auto"/>
            <w:vAlign w:val="center"/>
            <w:hideMark/>
          </w:tcPr>
          <w:p w14:paraId="107FFB4A"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(1)</w:t>
            </w:r>
          </w:p>
        </w:tc>
      </w:tr>
      <w:tr w:rsidR="00097FB6" w:rsidRPr="00097FB6" w14:paraId="6FAC0A22" w14:textId="77777777" w:rsidTr="00823680">
        <w:trPr>
          <w:tblCellSpacing w:w="15" w:type="dxa"/>
        </w:trPr>
        <w:tc>
          <w:tcPr>
            <w:tcW w:w="0" w:type="auto"/>
            <w:vAlign w:val="center"/>
            <w:hideMark/>
          </w:tcPr>
          <w:p w14:paraId="2EC5A445"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r w:rsidRPr="00097FB6">
              <w:rPr>
                <w:rFonts w:ascii="Arial" w:hAnsi="Arial" w:cs="Arial"/>
                <w:i/>
                <w:iCs/>
              </w:rPr>
              <w:t>?</w:t>
            </w:r>
          </w:p>
        </w:tc>
        <w:tc>
          <w:tcPr>
            <w:tcW w:w="0" w:type="auto"/>
            <w:vAlign w:val="center"/>
            <w:hideMark/>
          </w:tcPr>
          <w:p w14:paraId="6F3BBB2A" w14:textId="77777777" w:rsidR="00097FB6" w:rsidRPr="00097FB6" w:rsidRDefault="00097FB6" w:rsidP="00097FB6">
            <w:pPr>
              <w:pStyle w:val="Body"/>
              <w:spacing w:after="0"/>
              <w:contextualSpacing/>
              <w:rPr>
                <w:rFonts w:ascii="Arial" w:hAnsi="Arial" w:cs="Arial"/>
              </w:rPr>
            </w:pPr>
            <w:r w:rsidRPr="00097FB6">
              <w:rPr>
                <w:rFonts w:ascii="Arial" w:hAnsi="Arial" w:cs="Arial"/>
              </w:rPr>
              <w:t>Polite insistence</w:t>
            </w:r>
          </w:p>
        </w:tc>
        <w:tc>
          <w:tcPr>
            <w:tcW w:w="2691" w:type="dxa"/>
            <w:vAlign w:val="center"/>
            <w:hideMark/>
          </w:tcPr>
          <w:p w14:paraId="61881AC4" w14:textId="77777777" w:rsidR="00097FB6" w:rsidRPr="00097FB6" w:rsidRDefault="00097FB6" w:rsidP="00097FB6">
            <w:pPr>
              <w:pStyle w:val="Body"/>
              <w:spacing w:after="0"/>
              <w:contextualSpacing/>
              <w:rPr>
                <w:rFonts w:ascii="Arial" w:hAnsi="Arial" w:cs="Arial"/>
              </w:rPr>
            </w:pPr>
            <w:r w:rsidRPr="00097FB6">
              <w:rPr>
                <w:rFonts w:ascii="Arial" w:hAnsi="Arial" w:cs="Arial"/>
              </w:rPr>
              <w:t>Indirect persistence of a demand or request</w:t>
            </w:r>
          </w:p>
        </w:tc>
        <w:tc>
          <w:tcPr>
            <w:tcW w:w="1680" w:type="dxa"/>
            <w:vAlign w:val="center"/>
            <w:hideMark/>
          </w:tcPr>
          <w:p w14:paraId="3D77A93F"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with glottal catch</w:t>
            </w:r>
          </w:p>
        </w:tc>
        <w:tc>
          <w:tcPr>
            <w:tcW w:w="0" w:type="auto"/>
            <w:vAlign w:val="center"/>
            <w:hideMark/>
          </w:tcPr>
          <w:p w14:paraId="32A499C6"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(2)</w:t>
            </w:r>
          </w:p>
        </w:tc>
      </w:tr>
      <w:tr w:rsidR="00097FB6" w:rsidRPr="00097FB6" w14:paraId="11BC1333" w14:textId="77777777" w:rsidTr="00823680">
        <w:trPr>
          <w:tblCellSpacing w:w="15" w:type="dxa"/>
        </w:trPr>
        <w:tc>
          <w:tcPr>
            <w:tcW w:w="0" w:type="auto"/>
            <w:vAlign w:val="center"/>
            <w:hideMark/>
          </w:tcPr>
          <w:p w14:paraId="360DA5F3" w14:textId="77777777" w:rsidR="00097FB6" w:rsidRPr="00097FB6" w:rsidRDefault="00097FB6" w:rsidP="00097FB6">
            <w:pPr>
              <w:pStyle w:val="Body"/>
              <w:spacing w:after="0"/>
              <w:contextualSpacing/>
              <w:rPr>
                <w:rFonts w:ascii="Arial" w:hAnsi="Arial" w:cs="Arial"/>
              </w:rPr>
            </w:pPr>
            <w:r w:rsidRPr="00097FB6">
              <w:rPr>
                <w:rFonts w:ascii="Arial" w:hAnsi="Arial" w:cs="Arial"/>
                <w:i/>
                <w:iCs/>
              </w:rPr>
              <w:t>A?</w:t>
            </w:r>
          </w:p>
        </w:tc>
        <w:tc>
          <w:tcPr>
            <w:tcW w:w="0" w:type="auto"/>
            <w:vAlign w:val="center"/>
            <w:hideMark/>
          </w:tcPr>
          <w:p w14:paraId="44A42ED3" w14:textId="77777777" w:rsidR="00097FB6" w:rsidRPr="00097FB6" w:rsidRDefault="00097FB6" w:rsidP="00097FB6">
            <w:pPr>
              <w:pStyle w:val="Body"/>
              <w:spacing w:after="0"/>
              <w:contextualSpacing/>
              <w:rPr>
                <w:rFonts w:ascii="Arial" w:hAnsi="Arial" w:cs="Arial"/>
              </w:rPr>
            </w:pPr>
            <w:r w:rsidRPr="00097FB6">
              <w:rPr>
                <w:rFonts w:ascii="Arial" w:hAnsi="Arial" w:cs="Arial"/>
              </w:rPr>
              <w:t>Disagreement marker</w:t>
            </w:r>
          </w:p>
        </w:tc>
        <w:tc>
          <w:tcPr>
            <w:tcW w:w="2691" w:type="dxa"/>
            <w:vAlign w:val="center"/>
            <w:hideMark/>
          </w:tcPr>
          <w:p w14:paraId="69A51C6E" w14:textId="77777777" w:rsidR="00097FB6" w:rsidRPr="00097FB6" w:rsidRDefault="00097FB6" w:rsidP="00097FB6">
            <w:pPr>
              <w:pStyle w:val="Body"/>
              <w:spacing w:after="0"/>
              <w:contextualSpacing/>
              <w:rPr>
                <w:rFonts w:ascii="Arial" w:hAnsi="Arial" w:cs="Arial"/>
              </w:rPr>
            </w:pPr>
            <w:r w:rsidRPr="00097FB6">
              <w:rPr>
                <w:rFonts w:ascii="Arial" w:hAnsi="Arial" w:cs="Arial"/>
              </w:rPr>
              <w:t>Disagreement to a prior assertion</w:t>
            </w:r>
          </w:p>
        </w:tc>
        <w:tc>
          <w:tcPr>
            <w:tcW w:w="1680" w:type="dxa"/>
            <w:vAlign w:val="center"/>
            <w:hideMark/>
          </w:tcPr>
          <w:p w14:paraId="7E40A89C" w14:textId="77777777" w:rsidR="00097FB6" w:rsidRPr="00097FB6" w:rsidRDefault="00097FB6" w:rsidP="00097FB6">
            <w:pPr>
              <w:pStyle w:val="Body"/>
              <w:spacing w:after="0"/>
              <w:contextualSpacing/>
              <w:rPr>
                <w:rFonts w:ascii="Arial" w:hAnsi="Arial" w:cs="Arial"/>
              </w:rPr>
            </w:pPr>
            <w:r w:rsidRPr="00097FB6">
              <w:rPr>
                <w:rFonts w:ascii="Arial" w:hAnsi="Arial" w:cs="Arial"/>
              </w:rPr>
              <w:t>Clause-initial with glottal catch</w:t>
            </w:r>
          </w:p>
        </w:tc>
        <w:tc>
          <w:tcPr>
            <w:tcW w:w="0" w:type="auto"/>
            <w:vAlign w:val="center"/>
            <w:hideMark/>
          </w:tcPr>
          <w:p w14:paraId="11916428"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(3)</w:t>
            </w:r>
          </w:p>
        </w:tc>
      </w:tr>
      <w:tr w:rsidR="00097FB6" w:rsidRPr="00097FB6" w14:paraId="04ABA9D5" w14:textId="77777777" w:rsidTr="00823680">
        <w:trPr>
          <w:tblCellSpacing w:w="15" w:type="dxa"/>
        </w:trPr>
        <w:tc>
          <w:tcPr>
            <w:tcW w:w="0" w:type="auto"/>
            <w:vAlign w:val="center"/>
            <w:hideMark/>
          </w:tcPr>
          <w:p w14:paraId="773935A2"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p>
        </w:tc>
        <w:tc>
          <w:tcPr>
            <w:tcW w:w="0" w:type="auto"/>
            <w:vAlign w:val="center"/>
            <w:hideMark/>
          </w:tcPr>
          <w:p w14:paraId="68CB8B33" w14:textId="77777777" w:rsidR="00097FB6" w:rsidRPr="00097FB6" w:rsidRDefault="00097FB6" w:rsidP="00097FB6">
            <w:pPr>
              <w:pStyle w:val="Body"/>
              <w:spacing w:after="0"/>
              <w:contextualSpacing/>
              <w:rPr>
                <w:rFonts w:ascii="Arial" w:hAnsi="Arial" w:cs="Arial"/>
              </w:rPr>
            </w:pPr>
            <w:r w:rsidRPr="00097FB6">
              <w:rPr>
                <w:rFonts w:ascii="Arial" w:hAnsi="Arial" w:cs="Arial"/>
              </w:rPr>
              <w:t>Anger or warning</w:t>
            </w:r>
          </w:p>
        </w:tc>
        <w:tc>
          <w:tcPr>
            <w:tcW w:w="2691" w:type="dxa"/>
            <w:vAlign w:val="center"/>
            <w:hideMark/>
          </w:tcPr>
          <w:p w14:paraId="63A80D66" w14:textId="77777777" w:rsidR="00097FB6" w:rsidRPr="00097FB6" w:rsidRDefault="00097FB6" w:rsidP="00097FB6">
            <w:pPr>
              <w:pStyle w:val="Body"/>
              <w:spacing w:after="0"/>
              <w:contextualSpacing/>
              <w:rPr>
                <w:rFonts w:ascii="Arial" w:hAnsi="Arial" w:cs="Arial"/>
              </w:rPr>
            </w:pPr>
            <w:r w:rsidRPr="00097FB6">
              <w:rPr>
                <w:rFonts w:ascii="Arial" w:hAnsi="Arial" w:cs="Arial"/>
              </w:rPr>
              <w:t>Expresses frustration or a warning</w:t>
            </w:r>
          </w:p>
        </w:tc>
        <w:tc>
          <w:tcPr>
            <w:tcW w:w="1680" w:type="dxa"/>
            <w:vAlign w:val="center"/>
            <w:hideMark/>
          </w:tcPr>
          <w:p w14:paraId="4116F525"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clause-initial</w:t>
            </w:r>
          </w:p>
        </w:tc>
        <w:tc>
          <w:tcPr>
            <w:tcW w:w="0" w:type="auto"/>
            <w:vAlign w:val="center"/>
            <w:hideMark/>
          </w:tcPr>
          <w:p w14:paraId="28C76648"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(4)</w:t>
            </w:r>
          </w:p>
        </w:tc>
      </w:tr>
      <w:tr w:rsidR="00097FB6" w:rsidRPr="00097FB6" w14:paraId="66DBC94F" w14:textId="77777777" w:rsidTr="00823680">
        <w:trPr>
          <w:tblCellSpacing w:w="15" w:type="dxa"/>
        </w:trPr>
        <w:tc>
          <w:tcPr>
            <w:tcW w:w="0" w:type="auto"/>
            <w:vAlign w:val="center"/>
            <w:hideMark/>
          </w:tcPr>
          <w:p w14:paraId="489F0368" w14:textId="77777777" w:rsidR="00097FB6" w:rsidRPr="00097FB6" w:rsidRDefault="00097FB6" w:rsidP="00097FB6">
            <w:pPr>
              <w:pStyle w:val="Body"/>
              <w:spacing w:after="0"/>
              <w:contextualSpacing/>
              <w:rPr>
                <w:rFonts w:ascii="Arial" w:hAnsi="Arial" w:cs="Arial"/>
              </w:rPr>
            </w:pPr>
            <w:r w:rsidRPr="00097FB6">
              <w:rPr>
                <w:rFonts w:ascii="Arial" w:hAnsi="Arial" w:cs="Arial"/>
                <w:i/>
                <w:iCs/>
              </w:rPr>
              <w:t>a?</w:t>
            </w:r>
          </w:p>
        </w:tc>
        <w:tc>
          <w:tcPr>
            <w:tcW w:w="0" w:type="auto"/>
            <w:vAlign w:val="center"/>
            <w:hideMark/>
          </w:tcPr>
          <w:p w14:paraId="17527B02" w14:textId="77777777" w:rsidR="00097FB6" w:rsidRPr="00097FB6" w:rsidRDefault="00097FB6" w:rsidP="00097FB6">
            <w:pPr>
              <w:pStyle w:val="Body"/>
              <w:spacing w:after="0"/>
              <w:contextualSpacing/>
              <w:rPr>
                <w:rFonts w:ascii="Arial" w:hAnsi="Arial" w:cs="Arial"/>
              </w:rPr>
            </w:pPr>
            <w:r w:rsidRPr="00097FB6">
              <w:rPr>
                <w:rFonts w:ascii="Arial" w:hAnsi="Arial" w:cs="Arial"/>
              </w:rPr>
              <w:t>Compliment/appreciation marker</w:t>
            </w:r>
          </w:p>
        </w:tc>
        <w:tc>
          <w:tcPr>
            <w:tcW w:w="2691" w:type="dxa"/>
            <w:vAlign w:val="center"/>
            <w:hideMark/>
          </w:tcPr>
          <w:p w14:paraId="5245C77A" w14:textId="77777777" w:rsidR="00097FB6" w:rsidRPr="00097FB6" w:rsidRDefault="00097FB6" w:rsidP="00097FB6">
            <w:pPr>
              <w:pStyle w:val="Body"/>
              <w:spacing w:after="0"/>
              <w:contextualSpacing/>
              <w:rPr>
                <w:rFonts w:ascii="Arial" w:hAnsi="Arial" w:cs="Arial"/>
              </w:rPr>
            </w:pPr>
            <w:r w:rsidRPr="00097FB6">
              <w:rPr>
                <w:rFonts w:ascii="Arial" w:hAnsi="Arial" w:cs="Arial"/>
              </w:rPr>
              <w:t>Expression of praise or admiration</w:t>
            </w:r>
          </w:p>
        </w:tc>
        <w:tc>
          <w:tcPr>
            <w:tcW w:w="1680" w:type="dxa"/>
            <w:vAlign w:val="center"/>
            <w:hideMark/>
          </w:tcPr>
          <w:p w14:paraId="5A0285A9" w14:textId="77777777" w:rsidR="00097FB6" w:rsidRPr="00097FB6" w:rsidRDefault="00097FB6" w:rsidP="00097FB6">
            <w:pPr>
              <w:pStyle w:val="Body"/>
              <w:spacing w:after="0"/>
              <w:contextualSpacing/>
              <w:rPr>
                <w:rFonts w:ascii="Arial" w:hAnsi="Arial" w:cs="Arial"/>
              </w:rPr>
            </w:pPr>
            <w:r w:rsidRPr="00097FB6">
              <w:rPr>
                <w:rFonts w:ascii="Arial" w:hAnsi="Arial" w:cs="Arial"/>
              </w:rPr>
              <w:t>Clause-final with glottal catch</w:t>
            </w:r>
          </w:p>
        </w:tc>
        <w:tc>
          <w:tcPr>
            <w:tcW w:w="0" w:type="auto"/>
            <w:vAlign w:val="center"/>
            <w:hideMark/>
          </w:tcPr>
          <w:p w14:paraId="2DCE8547"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(5)</w:t>
            </w:r>
          </w:p>
        </w:tc>
      </w:tr>
      <w:tr w:rsidR="00097FB6" w:rsidRPr="00097FB6" w14:paraId="1E968B1A" w14:textId="77777777" w:rsidTr="00823680">
        <w:trPr>
          <w:tblCellSpacing w:w="15" w:type="dxa"/>
        </w:trPr>
        <w:tc>
          <w:tcPr>
            <w:tcW w:w="0" w:type="auto"/>
            <w:vAlign w:val="center"/>
            <w:hideMark/>
          </w:tcPr>
          <w:p w14:paraId="18C6D7B5" w14:textId="77777777" w:rsidR="00097FB6" w:rsidRPr="00097FB6" w:rsidRDefault="00097FB6" w:rsidP="00097FB6">
            <w:pPr>
              <w:pStyle w:val="Body"/>
              <w:spacing w:after="0"/>
              <w:contextualSpacing/>
              <w:rPr>
                <w:rFonts w:ascii="Arial" w:hAnsi="Arial" w:cs="Arial"/>
              </w:rPr>
            </w:pPr>
            <w:proofErr w:type="spellStart"/>
            <w:r w:rsidRPr="00097FB6">
              <w:rPr>
                <w:rFonts w:ascii="Arial" w:hAnsi="Arial" w:cs="Arial"/>
                <w:i/>
                <w:iCs/>
              </w:rPr>
              <w:t>Aaa</w:t>
            </w:r>
            <w:proofErr w:type="spellEnd"/>
          </w:p>
        </w:tc>
        <w:tc>
          <w:tcPr>
            <w:tcW w:w="0" w:type="auto"/>
            <w:vAlign w:val="center"/>
            <w:hideMark/>
          </w:tcPr>
          <w:p w14:paraId="1F4E05D6" w14:textId="77777777" w:rsidR="00097FB6" w:rsidRPr="00097FB6" w:rsidRDefault="00097FB6" w:rsidP="00097FB6">
            <w:pPr>
              <w:pStyle w:val="Body"/>
              <w:spacing w:after="0"/>
              <w:contextualSpacing/>
              <w:rPr>
                <w:rFonts w:ascii="Arial" w:hAnsi="Arial" w:cs="Arial"/>
              </w:rPr>
            </w:pPr>
            <w:r w:rsidRPr="00097FB6">
              <w:rPr>
                <w:rFonts w:ascii="Arial" w:hAnsi="Arial" w:cs="Arial"/>
              </w:rPr>
              <w:t>Sudden realization</w:t>
            </w:r>
          </w:p>
        </w:tc>
        <w:tc>
          <w:tcPr>
            <w:tcW w:w="2691" w:type="dxa"/>
            <w:vAlign w:val="center"/>
            <w:hideMark/>
          </w:tcPr>
          <w:p w14:paraId="0F42965F" w14:textId="77777777" w:rsidR="00097FB6" w:rsidRPr="00097FB6" w:rsidRDefault="00097FB6" w:rsidP="00097FB6">
            <w:pPr>
              <w:pStyle w:val="Body"/>
              <w:spacing w:after="0"/>
              <w:contextualSpacing/>
              <w:rPr>
                <w:rFonts w:ascii="Arial" w:hAnsi="Arial" w:cs="Arial"/>
              </w:rPr>
            </w:pPr>
            <w:r w:rsidRPr="00097FB6">
              <w:rPr>
                <w:rFonts w:ascii="Arial" w:hAnsi="Arial" w:cs="Arial"/>
              </w:rPr>
              <w:t>Mark of realization or understanding</w:t>
            </w:r>
          </w:p>
        </w:tc>
        <w:tc>
          <w:tcPr>
            <w:tcW w:w="1680" w:type="dxa"/>
            <w:vAlign w:val="center"/>
            <w:hideMark/>
          </w:tcPr>
          <w:p w14:paraId="088F73C3" w14:textId="77777777" w:rsidR="00097FB6" w:rsidRPr="00097FB6" w:rsidRDefault="00097FB6" w:rsidP="00097FB6">
            <w:pPr>
              <w:pStyle w:val="Body"/>
              <w:spacing w:after="0"/>
              <w:contextualSpacing/>
              <w:rPr>
                <w:rFonts w:ascii="Arial" w:hAnsi="Arial" w:cs="Arial"/>
              </w:rPr>
            </w:pPr>
            <w:r w:rsidRPr="00097FB6">
              <w:rPr>
                <w:rFonts w:ascii="Arial" w:hAnsi="Arial" w:cs="Arial"/>
              </w:rPr>
              <w:t>Prolonged sound, clause-initial</w:t>
            </w:r>
          </w:p>
        </w:tc>
        <w:tc>
          <w:tcPr>
            <w:tcW w:w="0" w:type="auto"/>
            <w:vAlign w:val="center"/>
            <w:hideMark/>
          </w:tcPr>
          <w:p w14:paraId="0258AAA1"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(6)</w:t>
            </w:r>
          </w:p>
        </w:tc>
      </w:tr>
      <w:tr w:rsidR="00097FB6" w:rsidRPr="00097FB6" w14:paraId="7BD4CD40" w14:textId="77777777" w:rsidTr="00823680">
        <w:trPr>
          <w:tblCellSpacing w:w="15" w:type="dxa"/>
        </w:trPr>
        <w:tc>
          <w:tcPr>
            <w:tcW w:w="0" w:type="auto"/>
            <w:tcBorders>
              <w:bottom w:val="single" w:sz="4" w:space="0" w:color="auto"/>
            </w:tcBorders>
            <w:vAlign w:val="center"/>
            <w:hideMark/>
          </w:tcPr>
          <w:p w14:paraId="10632929" w14:textId="77777777" w:rsidR="00097FB6" w:rsidRPr="00097FB6" w:rsidRDefault="00097FB6" w:rsidP="00097FB6">
            <w:pPr>
              <w:pStyle w:val="Body"/>
              <w:spacing w:after="0"/>
              <w:contextualSpacing/>
              <w:rPr>
                <w:rFonts w:ascii="Arial" w:hAnsi="Arial" w:cs="Arial"/>
              </w:rPr>
            </w:pPr>
            <w:r w:rsidRPr="00097FB6">
              <w:rPr>
                <w:rFonts w:ascii="Arial" w:hAnsi="Arial" w:cs="Arial"/>
                <w:i/>
                <w:iCs/>
              </w:rPr>
              <w:t>A?</w:t>
            </w:r>
          </w:p>
        </w:tc>
        <w:tc>
          <w:tcPr>
            <w:tcW w:w="0" w:type="auto"/>
            <w:tcBorders>
              <w:bottom w:val="single" w:sz="4" w:space="0" w:color="auto"/>
            </w:tcBorders>
            <w:vAlign w:val="center"/>
            <w:hideMark/>
          </w:tcPr>
          <w:p w14:paraId="472EC3AA" w14:textId="77777777" w:rsidR="00097FB6" w:rsidRPr="00097FB6" w:rsidRDefault="00097FB6" w:rsidP="00097FB6">
            <w:pPr>
              <w:pStyle w:val="Body"/>
              <w:spacing w:after="0"/>
              <w:contextualSpacing/>
              <w:rPr>
                <w:rFonts w:ascii="Arial" w:hAnsi="Arial" w:cs="Arial"/>
              </w:rPr>
            </w:pPr>
            <w:r w:rsidRPr="00097FB6">
              <w:rPr>
                <w:rFonts w:ascii="Arial" w:hAnsi="Arial" w:cs="Arial"/>
              </w:rPr>
              <w:t>Dismay or disappointment</w:t>
            </w:r>
          </w:p>
        </w:tc>
        <w:tc>
          <w:tcPr>
            <w:tcW w:w="2691" w:type="dxa"/>
            <w:tcBorders>
              <w:bottom w:val="single" w:sz="4" w:space="0" w:color="auto"/>
            </w:tcBorders>
            <w:vAlign w:val="center"/>
            <w:hideMark/>
          </w:tcPr>
          <w:p w14:paraId="68152C51" w14:textId="77777777" w:rsidR="00097FB6" w:rsidRPr="00097FB6" w:rsidRDefault="00097FB6" w:rsidP="00097FB6">
            <w:pPr>
              <w:pStyle w:val="Body"/>
              <w:spacing w:after="0"/>
              <w:contextualSpacing/>
              <w:rPr>
                <w:rFonts w:ascii="Arial" w:hAnsi="Arial" w:cs="Arial"/>
              </w:rPr>
            </w:pPr>
            <w:r w:rsidRPr="00097FB6">
              <w:rPr>
                <w:rFonts w:ascii="Arial" w:hAnsi="Arial" w:cs="Arial"/>
              </w:rPr>
              <w:t>Speaker’s emotional reaction to negative news</w:t>
            </w:r>
          </w:p>
        </w:tc>
        <w:tc>
          <w:tcPr>
            <w:tcW w:w="1680" w:type="dxa"/>
            <w:tcBorders>
              <w:bottom w:val="single" w:sz="4" w:space="0" w:color="auto"/>
            </w:tcBorders>
            <w:vAlign w:val="center"/>
            <w:hideMark/>
          </w:tcPr>
          <w:p w14:paraId="0F521E48" w14:textId="77777777" w:rsidR="00097FB6" w:rsidRPr="00097FB6" w:rsidRDefault="00097FB6" w:rsidP="00097FB6">
            <w:pPr>
              <w:pStyle w:val="Body"/>
              <w:spacing w:after="0"/>
              <w:contextualSpacing/>
              <w:rPr>
                <w:rFonts w:ascii="Arial" w:hAnsi="Arial" w:cs="Arial"/>
              </w:rPr>
            </w:pPr>
            <w:r w:rsidRPr="00097FB6">
              <w:rPr>
                <w:rFonts w:ascii="Arial" w:hAnsi="Arial" w:cs="Arial"/>
              </w:rPr>
              <w:t>Clause-initial with glottal catch</w:t>
            </w:r>
          </w:p>
        </w:tc>
        <w:tc>
          <w:tcPr>
            <w:tcW w:w="0" w:type="auto"/>
            <w:tcBorders>
              <w:bottom w:val="single" w:sz="4" w:space="0" w:color="auto"/>
            </w:tcBorders>
            <w:vAlign w:val="center"/>
            <w:hideMark/>
          </w:tcPr>
          <w:p w14:paraId="5C60777D" w14:textId="77777777" w:rsidR="00097FB6" w:rsidRPr="00097FB6" w:rsidRDefault="00097FB6" w:rsidP="00823680">
            <w:pPr>
              <w:pStyle w:val="Body"/>
              <w:spacing w:after="0"/>
              <w:contextualSpacing/>
              <w:jc w:val="center"/>
              <w:rPr>
                <w:rFonts w:ascii="Arial" w:hAnsi="Arial" w:cs="Arial"/>
              </w:rPr>
            </w:pPr>
            <w:r w:rsidRPr="00097FB6">
              <w:rPr>
                <w:rFonts w:ascii="Arial" w:hAnsi="Arial" w:cs="Arial"/>
              </w:rPr>
              <w:t>(7)</w:t>
            </w:r>
          </w:p>
        </w:tc>
      </w:tr>
    </w:tbl>
    <w:p w14:paraId="2DD2FE19" w14:textId="77777777" w:rsidR="00097FB6" w:rsidRPr="00097FB6" w:rsidRDefault="00097FB6" w:rsidP="00097FB6">
      <w:pPr>
        <w:pStyle w:val="Body"/>
        <w:spacing w:after="0"/>
        <w:contextualSpacing/>
        <w:rPr>
          <w:rFonts w:ascii="Arial" w:hAnsi="Arial" w:cs="Arial"/>
          <w:i/>
          <w:iCs/>
        </w:rPr>
      </w:pPr>
      <w:r w:rsidRPr="00097FB6">
        <w:rPr>
          <w:rFonts w:ascii="Arial" w:hAnsi="Arial" w:cs="Arial"/>
          <w:b/>
          <w:bCs/>
          <w:i/>
          <w:iCs/>
        </w:rPr>
        <w:t>Note</w:t>
      </w:r>
      <w:r w:rsidRPr="00097FB6">
        <w:rPr>
          <w:rFonts w:ascii="Arial" w:hAnsi="Arial" w:cs="Arial"/>
          <w:i/>
          <w:iCs/>
        </w:rPr>
        <w:t>. The glottal catch is represented by a question mark (?) and is based on the transcription system used by Tanangkingsing (2010).</w:t>
      </w:r>
    </w:p>
    <w:p w14:paraId="70F06E9B" w14:textId="77777777" w:rsidR="00823680" w:rsidRDefault="00823680" w:rsidP="00097FB6">
      <w:pPr>
        <w:pStyle w:val="Body"/>
        <w:rPr>
          <w:rFonts w:ascii="Arial" w:hAnsi="Arial" w:cs="Arial"/>
          <w:b/>
          <w:bCs/>
          <w:i/>
          <w:iCs/>
        </w:rPr>
      </w:pPr>
    </w:p>
    <w:p w14:paraId="6C723EAE" w14:textId="77777777" w:rsidR="00823680" w:rsidRDefault="00823680" w:rsidP="00097FB6">
      <w:pPr>
        <w:pStyle w:val="Body"/>
        <w:rPr>
          <w:rFonts w:ascii="Arial" w:hAnsi="Arial" w:cs="Arial"/>
          <w:b/>
          <w:bCs/>
          <w:i/>
          <w:iCs/>
        </w:rPr>
      </w:pPr>
    </w:p>
    <w:p w14:paraId="49AC655C" w14:textId="5184BDCD" w:rsidR="00097FB6" w:rsidRPr="00097FB6" w:rsidRDefault="00097FB6" w:rsidP="00097FB6">
      <w:pPr>
        <w:pStyle w:val="Body"/>
        <w:rPr>
          <w:rFonts w:ascii="Arial" w:hAnsi="Arial" w:cs="Arial"/>
          <w:b/>
          <w:bCs/>
        </w:rPr>
      </w:pPr>
      <w:r w:rsidRPr="00097FB6">
        <w:rPr>
          <w:rFonts w:ascii="Arial" w:hAnsi="Arial" w:cs="Arial"/>
          <w:b/>
          <w:bCs/>
          <w:i/>
          <w:iCs/>
        </w:rPr>
        <w:t>3.2. Pragmatic Functions of the Cebuano Particle</w:t>
      </w:r>
      <w:r w:rsidRPr="00097FB6">
        <w:rPr>
          <w:rFonts w:ascii="Arial" w:hAnsi="Arial" w:cs="Arial"/>
          <w:b/>
          <w:bCs/>
        </w:rPr>
        <w:t xml:space="preserve"> </w:t>
      </w:r>
      <w:r w:rsidRPr="00097FB6">
        <w:rPr>
          <w:rFonts w:ascii="Arial" w:hAnsi="Arial" w:cs="Arial"/>
          <w:b/>
          <w:bCs/>
          <w:i/>
          <w:iCs/>
        </w:rPr>
        <w:t>aw</w:t>
      </w:r>
    </w:p>
    <w:p w14:paraId="75B94FB0" w14:textId="38F62498"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The Cebuano particle </w:t>
      </w:r>
      <w:r w:rsidRPr="00097FB6">
        <w:rPr>
          <w:rFonts w:ascii="Arial" w:hAnsi="Arial" w:cs="Arial"/>
          <w:b/>
          <w:bCs/>
          <w:i/>
          <w:iCs/>
        </w:rPr>
        <w:t>aw</w:t>
      </w:r>
      <w:r w:rsidRPr="00097FB6">
        <w:rPr>
          <w:rFonts w:ascii="Arial" w:hAnsi="Arial" w:cs="Arial"/>
        </w:rPr>
        <w:t xml:space="preserve"> serves as a multifunctional discourse marker with distinct pragmatic and semiotic roles that facilitate interactional coherence and meaning negotiation in conversation. As a clause-initial particle, </w:t>
      </w:r>
      <w:r w:rsidRPr="00097FB6">
        <w:rPr>
          <w:rFonts w:ascii="Arial" w:hAnsi="Arial" w:cs="Arial"/>
          <w:i/>
          <w:iCs/>
        </w:rPr>
        <w:t>aw</w:t>
      </w:r>
      <w:r w:rsidRPr="00097FB6">
        <w:rPr>
          <w:rFonts w:ascii="Arial" w:hAnsi="Arial" w:cs="Arial"/>
        </w:rPr>
        <w:t xml:space="preserve"> primarily operates to manage the flow of information, signaling speaker attitudes and cognitive states through context-dependent functions.</w:t>
      </w:r>
    </w:p>
    <w:p w14:paraId="613307E6" w14:textId="14BC6BD7" w:rsidR="00097FB6" w:rsidRPr="00097FB6" w:rsidRDefault="00097FB6" w:rsidP="00097FB6">
      <w:pPr>
        <w:pStyle w:val="Body"/>
        <w:spacing w:after="0"/>
        <w:contextualSpacing/>
        <w:rPr>
          <w:rFonts w:ascii="Arial" w:hAnsi="Arial" w:cs="Arial"/>
          <w:i/>
          <w:iCs/>
        </w:rPr>
      </w:pPr>
      <w:r>
        <w:rPr>
          <w:rFonts w:ascii="Arial" w:hAnsi="Arial" w:cs="Arial"/>
          <w:i/>
          <w:iCs/>
        </w:rPr>
        <w:t>3.2.1.</w:t>
      </w:r>
      <w:r w:rsidRPr="00097FB6">
        <w:rPr>
          <w:rFonts w:ascii="Arial" w:hAnsi="Arial" w:cs="Arial"/>
          <w:i/>
          <w:iCs/>
        </w:rPr>
        <w:t xml:space="preserve"> Repair Marker</w:t>
      </w:r>
    </w:p>
    <w:p w14:paraId="7DC2F138"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One central pragmatic function of </w:t>
      </w:r>
      <w:r w:rsidRPr="00097FB6">
        <w:rPr>
          <w:rFonts w:ascii="Arial" w:hAnsi="Arial" w:cs="Arial"/>
          <w:b/>
          <w:bCs/>
          <w:i/>
          <w:iCs/>
        </w:rPr>
        <w:t>aw</w:t>
      </w:r>
      <w:r w:rsidRPr="00097FB6">
        <w:rPr>
          <w:rFonts w:ascii="Arial" w:hAnsi="Arial" w:cs="Arial"/>
        </w:rPr>
        <w:t xml:space="preserve"> is as a repair marker, signaling the speaker’s correction or modification of a prior utterance (example 8):</w:t>
      </w:r>
    </w:p>
    <w:p w14:paraId="6303F718" w14:textId="77777777" w:rsidR="00097FB6" w:rsidRDefault="00097FB6" w:rsidP="00097FB6">
      <w:pPr>
        <w:pStyle w:val="Body"/>
        <w:spacing w:after="0"/>
        <w:ind w:firstLine="720"/>
        <w:contextualSpacing/>
        <w:rPr>
          <w:rFonts w:ascii="Arial" w:hAnsi="Arial" w:cs="Arial"/>
        </w:rPr>
      </w:pPr>
      <w:r w:rsidRPr="00097FB6">
        <w:rPr>
          <w:rFonts w:ascii="Arial" w:hAnsi="Arial" w:cs="Arial"/>
        </w:rPr>
        <w:t>(8) “Nag-</w:t>
      </w:r>
      <w:proofErr w:type="spellStart"/>
      <w:r w:rsidRPr="00097FB6">
        <w:rPr>
          <w:rFonts w:ascii="Arial" w:hAnsi="Arial" w:cs="Arial"/>
        </w:rPr>
        <w:t>ihaw</w:t>
      </w:r>
      <w:proofErr w:type="spellEnd"/>
      <w:r w:rsidRPr="00097FB6">
        <w:rPr>
          <w:rFonts w:ascii="Arial" w:hAnsi="Arial" w:cs="Arial"/>
        </w:rPr>
        <w:t xml:space="preserve"> </w:t>
      </w:r>
      <w:proofErr w:type="spellStart"/>
      <w:r w:rsidRPr="00097FB6">
        <w:rPr>
          <w:rFonts w:ascii="Arial" w:hAnsi="Arial" w:cs="Arial"/>
        </w:rPr>
        <w:t>baya</w:t>
      </w:r>
      <w:proofErr w:type="spellEnd"/>
      <w:r w:rsidRPr="00097FB6">
        <w:rPr>
          <w:rFonts w:ascii="Arial" w:hAnsi="Arial" w:cs="Arial"/>
        </w:rPr>
        <w:t xml:space="preserve"> ug </w:t>
      </w:r>
      <w:proofErr w:type="spellStart"/>
      <w:r w:rsidRPr="00097FB6">
        <w:rPr>
          <w:rFonts w:ascii="Arial" w:hAnsi="Arial" w:cs="Arial"/>
        </w:rPr>
        <w:t>baka</w:t>
      </w:r>
      <w:proofErr w:type="spellEnd"/>
      <w:r w:rsidRPr="00097FB6">
        <w:rPr>
          <w:rFonts w:ascii="Arial" w:hAnsi="Arial" w:cs="Arial"/>
        </w:rPr>
        <w:t xml:space="preserve"> </w:t>
      </w:r>
      <w:proofErr w:type="spellStart"/>
      <w:r w:rsidRPr="00097FB6">
        <w:rPr>
          <w:rFonts w:ascii="Arial" w:hAnsi="Arial" w:cs="Arial"/>
        </w:rPr>
        <w:t>si</w:t>
      </w:r>
      <w:proofErr w:type="spellEnd"/>
      <w:r w:rsidRPr="00097FB6">
        <w:rPr>
          <w:rFonts w:ascii="Arial" w:hAnsi="Arial" w:cs="Arial"/>
        </w:rPr>
        <w:t xml:space="preserve"> </w:t>
      </w:r>
      <w:proofErr w:type="spellStart"/>
      <w:r w:rsidRPr="00097FB6">
        <w:rPr>
          <w:rFonts w:ascii="Arial" w:hAnsi="Arial" w:cs="Arial"/>
        </w:rPr>
        <w:t>Joling</w:t>
      </w:r>
      <w:proofErr w:type="spellEnd"/>
      <w:r w:rsidRPr="00097FB6">
        <w:rPr>
          <w:rFonts w:ascii="Arial" w:hAnsi="Arial" w:cs="Arial"/>
        </w:rPr>
        <w:t xml:space="preserve">, </w:t>
      </w:r>
      <w:proofErr w:type="spellStart"/>
      <w:r w:rsidRPr="00097FB6">
        <w:rPr>
          <w:rFonts w:ascii="Arial" w:hAnsi="Arial" w:cs="Arial"/>
        </w:rPr>
        <w:t>Merl</w:t>
      </w:r>
      <w:proofErr w:type="spellEnd"/>
      <w:r w:rsidRPr="00097FB6">
        <w:rPr>
          <w:rFonts w:ascii="Arial" w:hAnsi="Arial" w:cs="Arial"/>
        </w:rPr>
        <w:t xml:space="preserve">,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kabaw</w:t>
      </w:r>
      <w:proofErr w:type="spellEnd"/>
      <w:r w:rsidRPr="00097FB6">
        <w:rPr>
          <w:rFonts w:ascii="Arial" w:hAnsi="Arial" w:cs="Arial"/>
        </w:rPr>
        <w:t xml:space="preserve"> </w:t>
      </w:r>
      <w:proofErr w:type="spellStart"/>
      <w:r w:rsidRPr="00097FB6">
        <w:rPr>
          <w:rFonts w:ascii="Arial" w:hAnsi="Arial" w:cs="Arial"/>
        </w:rPr>
        <w:t>diay</w:t>
      </w:r>
      <w:proofErr w:type="spellEnd"/>
      <w:r w:rsidRPr="00097FB6">
        <w:rPr>
          <w:rFonts w:ascii="Arial" w:hAnsi="Arial" w:cs="Arial"/>
        </w:rPr>
        <w:t>.” [</w:t>
      </w:r>
      <w:proofErr w:type="spellStart"/>
      <w:proofErr w:type="gramStart"/>
      <w:r w:rsidRPr="00097FB6">
        <w:rPr>
          <w:rFonts w:ascii="Arial" w:hAnsi="Arial" w:cs="Arial"/>
        </w:rPr>
        <w:t>Mer,Joling</w:t>
      </w:r>
      <w:proofErr w:type="spellEnd"/>
      <w:proofErr w:type="gramEnd"/>
    </w:p>
    <w:p w14:paraId="195C26C8" w14:textId="03FB8A69" w:rsidR="00097FB6" w:rsidRPr="00097FB6" w:rsidRDefault="00097FB6" w:rsidP="00097FB6">
      <w:pPr>
        <w:pStyle w:val="Body"/>
        <w:spacing w:after="0"/>
        <w:ind w:firstLine="720"/>
        <w:contextualSpacing/>
        <w:rPr>
          <w:rFonts w:ascii="Arial" w:hAnsi="Arial" w:cs="Arial"/>
        </w:rPr>
      </w:pPr>
      <w:r>
        <w:rPr>
          <w:rFonts w:ascii="Arial" w:hAnsi="Arial" w:cs="Arial"/>
        </w:rPr>
        <w:t xml:space="preserve">            </w:t>
      </w:r>
      <w:r w:rsidRPr="00097FB6">
        <w:rPr>
          <w:rFonts w:ascii="Arial" w:hAnsi="Arial" w:cs="Arial"/>
        </w:rPr>
        <w:t xml:space="preserve"> slaughtered a cow, </w:t>
      </w:r>
      <w:r w:rsidRPr="00097FB6">
        <w:rPr>
          <w:rFonts w:ascii="Arial" w:hAnsi="Arial" w:cs="Arial"/>
          <w:b/>
          <w:bCs/>
        </w:rPr>
        <w:t>aw,</w:t>
      </w:r>
      <w:r w:rsidRPr="00097FB6">
        <w:rPr>
          <w:rFonts w:ascii="Arial" w:hAnsi="Arial" w:cs="Arial"/>
        </w:rPr>
        <w:t xml:space="preserve"> carabao that is.]</w:t>
      </w:r>
    </w:p>
    <w:p w14:paraId="7F4889F0"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Here, </w:t>
      </w:r>
      <w:r w:rsidRPr="00097FB6">
        <w:rPr>
          <w:rFonts w:ascii="Arial" w:hAnsi="Arial" w:cs="Arial"/>
          <w:b/>
          <w:bCs/>
          <w:i/>
          <w:iCs/>
        </w:rPr>
        <w:t>aw</w:t>
      </w:r>
      <w:r w:rsidRPr="00097FB6">
        <w:rPr>
          <w:rFonts w:ascii="Arial" w:hAnsi="Arial" w:cs="Arial"/>
        </w:rPr>
        <w:t xml:space="preserve"> initiates a reformulation, allowing the speaker to replace “</w:t>
      </w:r>
      <w:proofErr w:type="spellStart"/>
      <w:r w:rsidRPr="00097FB6">
        <w:rPr>
          <w:rFonts w:ascii="Arial" w:hAnsi="Arial" w:cs="Arial"/>
        </w:rPr>
        <w:t>baka</w:t>
      </w:r>
      <w:proofErr w:type="spellEnd"/>
      <w:r w:rsidRPr="00097FB6">
        <w:rPr>
          <w:rFonts w:ascii="Arial" w:hAnsi="Arial" w:cs="Arial"/>
        </w:rPr>
        <w:t>” (cow) with “</w:t>
      </w:r>
      <w:proofErr w:type="spellStart"/>
      <w:r w:rsidRPr="00097FB6">
        <w:rPr>
          <w:rFonts w:ascii="Arial" w:hAnsi="Arial" w:cs="Arial"/>
        </w:rPr>
        <w:t>kabaw</w:t>
      </w:r>
      <w:proofErr w:type="spellEnd"/>
      <w:r w:rsidRPr="00097FB6">
        <w:rPr>
          <w:rFonts w:ascii="Arial" w:hAnsi="Arial" w:cs="Arial"/>
        </w:rPr>
        <w:t xml:space="preserve">” (carabao). This aligns with </w:t>
      </w:r>
      <w:proofErr w:type="spellStart"/>
      <w:r w:rsidRPr="00097FB6">
        <w:rPr>
          <w:rFonts w:ascii="Arial" w:hAnsi="Arial" w:cs="Arial"/>
        </w:rPr>
        <w:t>Schiffrin’s</w:t>
      </w:r>
      <w:proofErr w:type="spellEnd"/>
      <w:r w:rsidRPr="00097FB6">
        <w:rPr>
          <w:rFonts w:ascii="Arial" w:hAnsi="Arial" w:cs="Arial"/>
        </w:rPr>
        <w:t xml:space="preserve"> (1987) notion of discourse markers as tools for conversational repair that maintain interlocutor alignment and coherence. Repair markers like </w:t>
      </w:r>
      <w:r w:rsidRPr="00097FB6">
        <w:rPr>
          <w:rFonts w:ascii="Arial" w:hAnsi="Arial" w:cs="Arial"/>
          <w:i/>
          <w:iCs/>
        </w:rPr>
        <w:t>aw</w:t>
      </w:r>
      <w:r w:rsidRPr="00097FB6">
        <w:rPr>
          <w:rFonts w:ascii="Arial" w:hAnsi="Arial" w:cs="Arial"/>
        </w:rPr>
        <w:t xml:space="preserve"> mitigate potential misunderstandings and ensure mutual intelligibility (Fraser, 1999).</w:t>
      </w:r>
    </w:p>
    <w:p w14:paraId="1CE0C0BD" w14:textId="567A3F37" w:rsidR="00097FB6" w:rsidRPr="00097FB6" w:rsidRDefault="00097FB6" w:rsidP="00097FB6">
      <w:pPr>
        <w:pStyle w:val="Body"/>
        <w:spacing w:after="0"/>
        <w:contextualSpacing/>
        <w:rPr>
          <w:rFonts w:ascii="Arial" w:hAnsi="Arial" w:cs="Arial"/>
          <w:i/>
          <w:iCs/>
        </w:rPr>
      </w:pPr>
      <w:r>
        <w:rPr>
          <w:rFonts w:ascii="Arial" w:hAnsi="Arial" w:cs="Arial"/>
          <w:i/>
          <w:iCs/>
        </w:rPr>
        <w:lastRenderedPageBreak/>
        <w:t>3.2.2.</w:t>
      </w:r>
      <w:r w:rsidRPr="00097FB6">
        <w:rPr>
          <w:rFonts w:ascii="Arial" w:hAnsi="Arial" w:cs="Arial"/>
          <w:i/>
          <w:iCs/>
        </w:rPr>
        <w:t xml:space="preserve"> Epistemic Awareness</w:t>
      </w:r>
    </w:p>
    <w:p w14:paraId="754ED292"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Another pragmatic role of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is to express epistemic awareness or recognition of known information, as illustrated in examples (9) and (10):</w:t>
      </w:r>
    </w:p>
    <w:p w14:paraId="6BF128EB"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(9) “Bay Delfin, </w:t>
      </w:r>
      <w:proofErr w:type="spellStart"/>
      <w:r w:rsidRPr="00097FB6">
        <w:rPr>
          <w:rFonts w:ascii="Arial" w:hAnsi="Arial" w:cs="Arial"/>
        </w:rPr>
        <w:t>gipangita</w:t>
      </w:r>
      <w:proofErr w:type="spellEnd"/>
      <w:r w:rsidRPr="00097FB6">
        <w:rPr>
          <w:rFonts w:ascii="Arial" w:hAnsi="Arial" w:cs="Arial"/>
        </w:rPr>
        <w:t xml:space="preserve"> </w:t>
      </w:r>
      <w:proofErr w:type="spellStart"/>
      <w:r w:rsidRPr="00097FB6">
        <w:rPr>
          <w:rFonts w:ascii="Arial" w:hAnsi="Arial" w:cs="Arial"/>
        </w:rPr>
        <w:t>raba</w:t>
      </w:r>
      <w:proofErr w:type="spellEnd"/>
      <w:r w:rsidRPr="00097FB6">
        <w:rPr>
          <w:rFonts w:ascii="Arial" w:hAnsi="Arial" w:cs="Arial"/>
        </w:rPr>
        <w:t xml:space="preserve"> ka </w:t>
      </w:r>
      <w:proofErr w:type="spellStart"/>
      <w:r w:rsidRPr="00097FB6">
        <w:rPr>
          <w:rFonts w:ascii="Arial" w:hAnsi="Arial" w:cs="Arial"/>
        </w:rPr>
        <w:t>sa</w:t>
      </w:r>
      <w:proofErr w:type="spellEnd"/>
      <w:r w:rsidRPr="00097FB6">
        <w:rPr>
          <w:rFonts w:ascii="Arial" w:hAnsi="Arial" w:cs="Arial"/>
        </w:rPr>
        <w:t xml:space="preserve"> </w:t>
      </w:r>
      <w:proofErr w:type="spellStart"/>
      <w:r w:rsidRPr="00097FB6">
        <w:rPr>
          <w:rFonts w:ascii="Arial" w:hAnsi="Arial" w:cs="Arial"/>
        </w:rPr>
        <w:t>imong</w:t>
      </w:r>
      <w:proofErr w:type="spellEnd"/>
      <w:r w:rsidRPr="00097FB6">
        <w:rPr>
          <w:rFonts w:ascii="Arial" w:hAnsi="Arial" w:cs="Arial"/>
        </w:rPr>
        <w:t xml:space="preserve"> mama.” [ Friend Delfin, your mother is </w:t>
      </w:r>
    </w:p>
    <w:p w14:paraId="6B49020F" w14:textId="77777777" w:rsidR="00097FB6" w:rsidRDefault="00097FB6" w:rsidP="00097FB6">
      <w:pPr>
        <w:pStyle w:val="Body"/>
        <w:spacing w:after="0"/>
        <w:ind w:left="720" w:firstLine="5868"/>
        <w:contextualSpacing/>
        <w:rPr>
          <w:rFonts w:ascii="Arial" w:hAnsi="Arial" w:cs="Arial"/>
        </w:rPr>
      </w:pPr>
      <w:r w:rsidRPr="00097FB6">
        <w:rPr>
          <w:rFonts w:ascii="Arial" w:hAnsi="Arial" w:cs="Arial"/>
        </w:rPr>
        <w:t>looking for you.]</w:t>
      </w:r>
      <w:r w:rsidRPr="00097FB6">
        <w:rPr>
          <w:rFonts w:ascii="Arial" w:hAnsi="Arial" w:cs="Arial"/>
        </w:rPr>
        <w:br/>
        <w:t>(10)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nagkita</w:t>
      </w:r>
      <w:proofErr w:type="spellEnd"/>
      <w:r w:rsidRPr="00097FB6">
        <w:rPr>
          <w:rFonts w:ascii="Arial" w:hAnsi="Arial" w:cs="Arial"/>
        </w:rPr>
        <w:t xml:space="preserve"> </w:t>
      </w:r>
      <w:proofErr w:type="spellStart"/>
      <w:r w:rsidRPr="00097FB6">
        <w:rPr>
          <w:rFonts w:ascii="Arial" w:hAnsi="Arial" w:cs="Arial"/>
        </w:rPr>
        <w:t>namis</w:t>
      </w:r>
      <w:proofErr w:type="spellEnd"/>
      <w:r w:rsidRPr="00097FB6">
        <w:rPr>
          <w:rFonts w:ascii="Arial" w:hAnsi="Arial" w:cs="Arial"/>
        </w:rPr>
        <w:t xml:space="preserve"> Mama, Bay. </w:t>
      </w:r>
      <w:proofErr w:type="spellStart"/>
      <w:r w:rsidRPr="00097FB6">
        <w:rPr>
          <w:rFonts w:ascii="Arial" w:hAnsi="Arial" w:cs="Arial"/>
        </w:rPr>
        <w:t>Puwerte</w:t>
      </w:r>
      <w:proofErr w:type="spellEnd"/>
      <w:r w:rsidRPr="00097FB6">
        <w:rPr>
          <w:rFonts w:ascii="Arial" w:hAnsi="Arial" w:cs="Arial"/>
        </w:rPr>
        <w:t xml:space="preserve"> </w:t>
      </w:r>
      <w:proofErr w:type="spellStart"/>
      <w:r w:rsidRPr="00097FB6">
        <w:rPr>
          <w:rFonts w:ascii="Arial" w:hAnsi="Arial" w:cs="Arial"/>
        </w:rPr>
        <w:t>ganing</w:t>
      </w:r>
      <w:proofErr w:type="spellEnd"/>
      <w:r w:rsidRPr="00097FB6">
        <w:rPr>
          <w:rFonts w:ascii="Arial" w:hAnsi="Arial" w:cs="Arial"/>
        </w:rPr>
        <w:t xml:space="preserve"> </w:t>
      </w:r>
      <w:proofErr w:type="spellStart"/>
      <w:r w:rsidRPr="00097FB6">
        <w:rPr>
          <w:rFonts w:ascii="Arial" w:hAnsi="Arial" w:cs="Arial"/>
        </w:rPr>
        <w:t>sukoa</w:t>
      </w:r>
      <w:proofErr w:type="spellEnd"/>
      <w:r w:rsidRPr="00097FB6">
        <w:rPr>
          <w:rFonts w:ascii="Arial" w:hAnsi="Arial" w:cs="Arial"/>
        </w:rPr>
        <w:t xml:space="preserve">, </w:t>
      </w:r>
      <w:proofErr w:type="spellStart"/>
      <w:r w:rsidRPr="00097FB6">
        <w:rPr>
          <w:rFonts w:ascii="Arial" w:hAnsi="Arial" w:cs="Arial"/>
        </w:rPr>
        <w:t>hehe</w:t>
      </w:r>
      <w:proofErr w:type="spellEnd"/>
      <w:r w:rsidRPr="00097FB6">
        <w:rPr>
          <w:rFonts w:ascii="Arial" w:hAnsi="Arial" w:cs="Arial"/>
        </w:rPr>
        <w:t xml:space="preserve">.” [ </w:t>
      </w:r>
      <w:r w:rsidRPr="00097FB6">
        <w:rPr>
          <w:rFonts w:ascii="Arial" w:hAnsi="Arial" w:cs="Arial"/>
          <w:b/>
          <w:bCs/>
        </w:rPr>
        <w:t>Aw,</w:t>
      </w:r>
      <w:r w:rsidRPr="00097FB6">
        <w:rPr>
          <w:rFonts w:ascii="Arial" w:hAnsi="Arial" w:cs="Arial"/>
        </w:rPr>
        <w:t xml:space="preserve"> I have met </w:t>
      </w:r>
    </w:p>
    <w:p w14:paraId="41D77405" w14:textId="4012371A" w:rsidR="00097FB6" w:rsidRPr="00097FB6" w:rsidRDefault="00097FB6" w:rsidP="00097FB6">
      <w:pPr>
        <w:pStyle w:val="Body"/>
        <w:spacing w:after="0"/>
        <w:ind w:left="720"/>
        <w:contextualSpacing/>
        <w:rPr>
          <w:rFonts w:ascii="Arial" w:hAnsi="Arial" w:cs="Arial"/>
        </w:rPr>
      </w:pPr>
      <w:r>
        <w:rPr>
          <w:rFonts w:ascii="Arial" w:hAnsi="Arial" w:cs="Arial"/>
        </w:rPr>
        <w:t xml:space="preserve">                                                                        </w:t>
      </w:r>
      <w:r w:rsidRPr="00097FB6">
        <w:rPr>
          <w:rFonts w:ascii="Arial" w:hAnsi="Arial" w:cs="Arial"/>
        </w:rPr>
        <w:t xml:space="preserve">my </w:t>
      </w:r>
      <w:proofErr w:type="spellStart"/>
      <w:proofErr w:type="gramStart"/>
      <w:r w:rsidRPr="00097FB6">
        <w:rPr>
          <w:rFonts w:ascii="Arial" w:hAnsi="Arial" w:cs="Arial"/>
        </w:rPr>
        <w:t>Mom,friend</w:t>
      </w:r>
      <w:proofErr w:type="spellEnd"/>
      <w:proofErr w:type="gramEnd"/>
      <w:r w:rsidRPr="00097FB6">
        <w:rPr>
          <w:rFonts w:ascii="Arial" w:hAnsi="Arial" w:cs="Arial"/>
        </w:rPr>
        <w:t xml:space="preserve">. She was so </w:t>
      </w:r>
      <w:proofErr w:type="spellStart"/>
      <w:proofErr w:type="gramStart"/>
      <w:r w:rsidRPr="00097FB6">
        <w:rPr>
          <w:rFonts w:ascii="Arial" w:hAnsi="Arial" w:cs="Arial"/>
        </w:rPr>
        <w:t>mad,hehe</w:t>
      </w:r>
      <w:proofErr w:type="spellEnd"/>
      <w:proofErr w:type="gramEnd"/>
      <w:r w:rsidRPr="00097FB6">
        <w:rPr>
          <w:rFonts w:ascii="Arial" w:hAnsi="Arial" w:cs="Arial"/>
        </w:rPr>
        <w:t>]</w:t>
      </w:r>
    </w:p>
    <w:p w14:paraId="018AAD66"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In these contexts, </w:t>
      </w:r>
      <w:r w:rsidRPr="00097FB6">
        <w:rPr>
          <w:rFonts w:ascii="Arial" w:hAnsi="Arial" w:cs="Arial"/>
          <w:b/>
          <w:bCs/>
          <w:i/>
          <w:iCs/>
        </w:rPr>
        <w:t>aw</w:t>
      </w:r>
      <w:r w:rsidRPr="00097FB6">
        <w:rPr>
          <w:rFonts w:ascii="Arial" w:hAnsi="Arial" w:cs="Arial"/>
        </w:rPr>
        <w:t xml:space="preserve"> signals the speaker’s acknowledgment or confirmation of information already accessible within the shared knowledge of interlocutors. This function supports discourse coherence by marking the common ground (Andersen, 2001; Traugott, 1995).</w:t>
      </w:r>
    </w:p>
    <w:p w14:paraId="402AE3C4" w14:textId="17DAE6D2" w:rsidR="00097FB6" w:rsidRPr="00097FB6" w:rsidRDefault="00097FB6" w:rsidP="00097FB6">
      <w:pPr>
        <w:pStyle w:val="Body"/>
        <w:spacing w:after="0"/>
        <w:contextualSpacing/>
        <w:rPr>
          <w:rFonts w:ascii="Arial" w:hAnsi="Arial" w:cs="Arial"/>
          <w:i/>
          <w:iCs/>
        </w:rPr>
      </w:pPr>
      <w:r>
        <w:rPr>
          <w:rFonts w:ascii="Arial" w:hAnsi="Arial" w:cs="Arial"/>
          <w:i/>
          <w:iCs/>
        </w:rPr>
        <w:t>3.2.3.</w:t>
      </w:r>
      <w:r w:rsidRPr="00097FB6">
        <w:rPr>
          <w:rFonts w:ascii="Arial" w:hAnsi="Arial" w:cs="Arial"/>
          <w:i/>
          <w:iCs/>
        </w:rPr>
        <w:t xml:space="preserve"> Cognitive Update or Correction</w:t>
      </w:r>
    </w:p>
    <w:p w14:paraId="4870BB82"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Further,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marks a cognitive update or correction when a previous assumption proves inaccurate, as seen in (10):</w:t>
      </w:r>
    </w:p>
    <w:p w14:paraId="27D63F59"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(10) S</w:t>
      </w:r>
      <w:proofErr w:type="gramStart"/>
      <w:r w:rsidRPr="00097FB6">
        <w:rPr>
          <w:rFonts w:ascii="Arial" w:hAnsi="Arial" w:cs="Arial"/>
        </w:rPr>
        <w:t>1:“</w:t>
      </w:r>
      <w:proofErr w:type="gramEnd"/>
      <w:r w:rsidRPr="00097FB6">
        <w:rPr>
          <w:rFonts w:ascii="Arial" w:hAnsi="Arial" w:cs="Arial"/>
        </w:rPr>
        <w:t xml:space="preserve">Sigi </w:t>
      </w:r>
      <w:proofErr w:type="spellStart"/>
      <w:r w:rsidRPr="00097FB6">
        <w:rPr>
          <w:rFonts w:ascii="Arial" w:hAnsi="Arial" w:cs="Arial"/>
        </w:rPr>
        <w:t>baya</w:t>
      </w:r>
      <w:proofErr w:type="spellEnd"/>
      <w:r w:rsidRPr="00097FB6">
        <w:rPr>
          <w:rFonts w:ascii="Arial" w:hAnsi="Arial" w:cs="Arial"/>
        </w:rPr>
        <w:t xml:space="preserve"> </w:t>
      </w:r>
      <w:proofErr w:type="spellStart"/>
      <w:r w:rsidRPr="00097FB6">
        <w:rPr>
          <w:rFonts w:ascii="Arial" w:hAnsi="Arial" w:cs="Arial"/>
        </w:rPr>
        <w:t>gihapon</w:t>
      </w:r>
      <w:proofErr w:type="spellEnd"/>
      <w:r w:rsidRPr="00097FB6">
        <w:rPr>
          <w:rFonts w:ascii="Arial" w:hAnsi="Arial" w:cs="Arial"/>
        </w:rPr>
        <w:t xml:space="preserve"> ug </w:t>
      </w:r>
      <w:proofErr w:type="spellStart"/>
      <w:r w:rsidRPr="00097FB6">
        <w:rPr>
          <w:rFonts w:ascii="Arial" w:hAnsi="Arial" w:cs="Arial"/>
        </w:rPr>
        <w:t>kita</w:t>
      </w:r>
      <w:proofErr w:type="spellEnd"/>
      <w:r w:rsidRPr="00097FB6">
        <w:rPr>
          <w:rFonts w:ascii="Arial" w:hAnsi="Arial" w:cs="Arial"/>
        </w:rPr>
        <w:t xml:space="preserve"> </w:t>
      </w:r>
      <w:proofErr w:type="spellStart"/>
      <w:r w:rsidRPr="00097FB6">
        <w:rPr>
          <w:rFonts w:ascii="Arial" w:hAnsi="Arial" w:cs="Arial"/>
        </w:rPr>
        <w:t>si</w:t>
      </w:r>
      <w:proofErr w:type="spellEnd"/>
      <w:r w:rsidRPr="00097FB6">
        <w:rPr>
          <w:rFonts w:ascii="Arial" w:hAnsi="Arial" w:cs="Arial"/>
        </w:rPr>
        <w:t xml:space="preserve"> Miriam ug </w:t>
      </w:r>
      <w:proofErr w:type="spellStart"/>
      <w:r w:rsidRPr="00097FB6">
        <w:rPr>
          <w:rFonts w:ascii="Arial" w:hAnsi="Arial" w:cs="Arial"/>
        </w:rPr>
        <w:t>iyang</w:t>
      </w:r>
      <w:proofErr w:type="spellEnd"/>
      <w:r w:rsidRPr="00097FB6">
        <w:rPr>
          <w:rFonts w:ascii="Arial" w:hAnsi="Arial" w:cs="Arial"/>
        </w:rPr>
        <w:t xml:space="preserve"> </w:t>
      </w:r>
      <w:proofErr w:type="spellStart"/>
      <w:r w:rsidRPr="00097FB6">
        <w:rPr>
          <w:rFonts w:ascii="Arial" w:hAnsi="Arial" w:cs="Arial"/>
        </w:rPr>
        <w:t>bana</w:t>
      </w:r>
      <w:proofErr w:type="spellEnd"/>
      <w:r w:rsidRPr="00097FB6">
        <w:rPr>
          <w:rFonts w:ascii="Arial" w:hAnsi="Arial" w:cs="Arial"/>
        </w:rPr>
        <w:t xml:space="preserve">, Gil.”[ Miriam and her </w:t>
      </w:r>
    </w:p>
    <w:p w14:paraId="6148F9FE" w14:textId="0BCDD21B" w:rsidR="00097FB6" w:rsidRPr="00097FB6" w:rsidRDefault="00097FB6" w:rsidP="00097FB6">
      <w:pPr>
        <w:pStyle w:val="Body"/>
        <w:spacing w:after="0"/>
        <w:contextualSpacing/>
        <w:rPr>
          <w:rFonts w:ascii="Arial" w:hAnsi="Arial" w:cs="Arial"/>
        </w:rPr>
      </w:pPr>
      <w:r w:rsidRPr="00097FB6">
        <w:rPr>
          <w:rFonts w:ascii="Arial" w:hAnsi="Arial" w:cs="Arial"/>
        </w:rPr>
        <w:t xml:space="preserve">                                                                                 husband are still seeing each other, Gil.]</w:t>
      </w:r>
      <w:r w:rsidRPr="00097FB6">
        <w:rPr>
          <w:rFonts w:ascii="Arial" w:hAnsi="Arial" w:cs="Arial"/>
        </w:rPr>
        <w:br/>
        <w:t xml:space="preserve">       </w:t>
      </w:r>
      <w:r>
        <w:rPr>
          <w:rFonts w:ascii="Arial" w:hAnsi="Arial" w:cs="Arial"/>
        </w:rPr>
        <w:t xml:space="preserve">             </w:t>
      </w:r>
      <w:r w:rsidRPr="00097FB6">
        <w:rPr>
          <w:rFonts w:ascii="Arial" w:hAnsi="Arial" w:cs="Arial"/>
        </w:rPr>
        <w:t>S2: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abi</w:t>
      </w:r>
      <w:proofErr w:type="spellEnd"/>
      <w:r w:rsidRPr="00097FB6">
        <w:rPr>
          <w:rFonts w:ascii="Arial" w:hAnsi="Arial" w:cs="Arial"/>
        </w:rPr>
        <w:t xml:space="preserve"> </w:t>
      </w:r>
      <w:proofErr w:type="spellStart"/>
      <w:r w:rsidRPr="00097FB6">
        <w:rPr>
          <w:rFonts w:ascii="Arial" w:hAnsi="Arial" w:cs="Arial"/>
        </w:rPr>
        <w:t>nako</w:t>
      </w:r>
      <w:proofErr w:type="spellEnd"/>
      <w:r w:rsidRPr="00097FB6">
        <w:rPr>
          <w:rFonts w:ascii="Arial" w:hAnsi="Arial" w:cs="Arial"/>
        </w:rPr>
        <w:t xml:space="preserve"> ug </w:t>
      </w:r>
      <w:proofErr w:type="spellStart"/>
      <w:r w:rsidRPr="00097FB6">
        <w:rPr>
          <w:rFonts w:ascii="Arial" w:hAnsi="Arial" w:cs="Arial"/>
        </w:rPr>
        <w:t>nagbungol</w:t>
      </w:r>
      <w:proofErr w:type="spellEnd"/>
      <w:r w:rsidRPr="00097FB6">
        <w:rPr>
          <w:rFonts w:ascii="Arial" w:hAnsi="Arial" w:cs="Arial"/>
        </w:rPr>
        <w:t xml:space="preserve"> </w:t>
      </w:r>
      <w:proofErr w:type="spellStart"/>
      <w:r w:rsidRPr="00097FB6">
        <w:rPr>
          <w:rFonts w:ascii="Arial" w:hAnsi="Arial" w:cs="Arial"/>
        </w:rPr>
        <w:t>na</w:t>
      </w:r>
      <w:proofErr w:type="spellEnd"/>
      <w:r w:rsidRPr="00097FB6">
        <w:rPr>
          <w:rFonts w:ascii="Arial" w:hAnsi="Arial" w:cs="Arial"/>
        </w:rPr>
        <w:t xml:space="preserve"> </w:t>
      </w:r>
      <w:proofErr w:type="spellStart"/>
      <w:r w:rsidRPr="00097FB6">
        <w:rPr>
          <w:rFonts w:ascii="Arial" w:hAnsi="Arial" w:cs="Arial"/>
        </w:rPr>
        <w:t>sila</w:t>
      </w:r>
      <w:proofErr w:type="spellEnd"/>
      <w:proofErr w:type="gramStart"/>
      <w:r w:rsidRPr="00097FB6">
        <w:rPr>
          <w:rFonts w:ascii="Arial" w:hAnsi="Arial" w:cs="Arial"/>
        </w:rPr>
        <w:t>.”[</w:t>
      </w:r>
      <w:proofErr w:type="gramEnd"/>
      <w:r w:rsidRPr="00097FB6">
        <w:rPr>
          <w:rFonts w:ascii="Arial" w:hAnsi="Arial" w:cs="Arial"/>
        </w:rPr>
        <w:t xml:space="preserve"> </w:t>
      </w:r>
      <w:proofErr w:type="spellStart"/>
      <w:r w:rsidRPr="00097FB6">
        <w:rPr>
          <w:rFonts w:ascii="Arial" w:hAnsi="Arial" w:cs="Arial"/>
          <w:b/>
          <w:bCs/>
        </w:rPr>
        <w:t>Aw,</w:t>
      </w:r>
      <w:r w:rsidRPr="00097FB6">
        <w:rPr>
          <w:rFonts w:ascii="Arial" w:hAnsi="Arial" w:cs="Arial"/>
        </w:rPr>
        <w:t>I</w:t>
      </w:r>
      <w:proofErr w:type="spellEnd"/>
      <w:r w:rsidRPr="00097FB6">
        <w:rPr>
          <w:rFonts w:ascii="Arial" w:hAnsi="Arial" w:cs="Arial"/>
        </w:rPr>
        <w:t xml:space="preserve"> thought they were cooling off]</w:t>
      </w:r>
    </w:p>
    <w:p w14:paraId="47AB7C1C"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Here,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 xml:space="preserve">signals the speaker’s realization of a wrong assumption, functioning as a meta-communicative device that revises the interlocutor’s shared knowledge state. Such epistemic signaling aligns with </w:t>
      </w:r>
      <w:proofErr w:type="spellStart"/>
      <w:r w:rsidRPr="00097FB6">
        <w:rPr>
          <w:rFonts w:ascii="Arial" w:hAnsi="Arial" w:cs="Arial"/>
        </w:rPr>
        <w:t>Aijmer’s</w:t>
      </w:r>
      <w:proofErr w:type="spellEnd"/>
      <w:r w:rsidRPr="00097FB6">
        <w:rPr>
          <w:rFonts w:ascii="Arial" w:hAnsi="Arial" w:cs="Arial"/>
        </w:rPr>
        <w:t xml:space="preserve"> (2002) work on discourse particles expressing changes in belief or awareness.</w:t>
      </w:r>
    </w:p>
    <w:p w14:paraId="18C51B29" w14:textId="159D9815" w:rsidR="00097FB6" w:rsidRPr="00097FB6" w:rsidRDefault="00097FB6" w:rsidP="00097FB6">
      <w:pPr>
        <w:pStyle w:val="Body"/>
        <w:spacing w:after="0"/>
        <w:contextualSpacing/>
        <w:rPr>
          <w:rFonts w:ascii="Arial" w:hAnsi="Arial" w:cs="Arial"/>
          <w:i/>
          <w:iCs/>
        </w:rPr>
      </w:pPr>
      <w:r>
        <w:rPr>
          <w:rFonts w:ascii="Arial" w:hAnsi="Arial" w:cs="Arial"/>
          <w:i/>
          <w:iCs/>
        </w:rPr>
        <w:t xml:space="preserve">3.2.4. </w:t>
      </w:r>
      <w:r w:rsidRPr="00097FB6">
        <w:rPr>
          <w:rFonts w:ascii="Arial" w:hAnsi="Arial" w:cs="Arial"/>
          <w:i/>
          <w:iCs/>
        </w:rPr>
        <w:t>Alternative Action or Contingency</w:t>
      </w:r>
    </w:p>
    <w:p w14:paraId="5CAFB754"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Finally,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can indicate the introduction of an alternative action or contingency when the preferred option is unavailable, shown in (11):</w:t>
      </w:r>
    </w:p>
    <w:p w14:paraId="5C18FDA3"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(11) “Kung </w:t>
      </w:r>
      <w:proofErr w:type="spellStart"/>
      <w:r w:rsidRPr="00097FB6">
        <w:rPr>
          <w:rFonts w:ascii="Arial" w:hAnsi="Arial" w:cs="Arial"/>
        </w:rPr>
        <w:t>walay</w:t>
      </w:r>
      <w:proofErr w:type="spellEnd"/>
      <w:r w:rsidRPr="00097FB6">
        <w:rPr>
          <w:rFonts w:ascii="Arial" w:hAnsi="Arial" w:cs="Arial"/>
        </w:rPr>
        <w:t xml:space="preserve"> promo </w:t>
      </w:r>
      <w:proofErr w:type="spellStart"/>
      <w:r w:rsidRPr="00097FB6">
        <w:rPr>
          <w:rFonts w:ascii="Arial" w:hAnsi="Arial" w:cs="Arial"/>
        </w:rPr>
        <w:t>sa</w:t>
      </w:r>
      <w:proofErr w:type="spellEnd"/>
      <w:r w:rsidRPr="00097FB6">
        <w:rPr>
          <w:rFonts w:ascii="Arial" w:hAnsi="Arial" w:cs="Arial"/>
        </w:rPr>
        <w:t xml:space="preserve"> </w:t>
      </w:r>
      <w:proofErr w:type="spellStart"/>
      <w:r w:rsidRPr="00097FB6">
        <w:rPr>
          <w:rFonts w:ascii="Arial" w:hAnsi="Arial" w:cs="Arial"/>
        </w:rPr>
        <w:t>eroplano</w:t>
      </w:r>
      <w:proofErr w:type="spellEnd"/>
      <w:r w:rsidRPr="00097FB6">
        <w:rPr>
          <w:rFonts w:ascii="Arial" w:hAnsi="Arial" w:cs="Arial"/>
        </w:rPr>
        <w:t xml:space="preserve">, </w:t>
      </w:r>
      <w:r w:rsidRPr="00097FB6">
        <w:rPr>
          <w:rFonts w:ascii="Arial" w:hAnsi="Arial" w:cs="Arial"/>
          <w:b/>
          <w:bCs/>
        </w:rPr>
        <w:t>aw,</w:t>
      </w:r>
      <w:r w:rsidRPr="00097FB6">
        <w:rPr>
          <w:rFonts w:ascii="Arial" w:hAnsi="Arial" w:cs="Arial"/>
        </w:rPr>
        <w:t xml:space="preserve"> </w:t>
      </w:r>
      <w:proofErr w:type="spellStart"/>
      <w:r w:rsidRPr="00097FB6">
        <w:rPr>
          <w:rFonts w:ascii="Arial" w:hAnsi="Arial" w:cs="Arial"/>
        </w:rPr>
        <w:t>magbarko</w:t>
      </w:r>
      <w:proofErr w:type="spellEnd"/>
      <w:r w:rsidRPr="00097FB6">
        <w:rPr>
          <w:rFonts w:ascii="Arial" w:hAnsi="Arial" w:cs="Arial"/>
        </w:rPr>
        <w:t xml:space="preserve"> </w:t>
      </w:r>
      <w:proofErr w:type="spellStart"/>
      <w:r w:rsidRPr="00097FB6">
        <w:rPr>
          <w:rFonts w:ascii="Arial" w:hAnsi="Arial" w:cs="Arial"/>
        </w:rPr>
        <w:t>nalang</w:t>
      </w:r>
      <w:proofErr w:type="spellEnd"/>
      <w:r w:rsidRPr="00097FB6">
        <w:rPr>
          <w:rFonts w:ascii="Arial" w:hAnsi="Arial" w:cs="Arial"/>
        </w:rPr>
        <w:t xml:space="preserve"> ko</w:t>
      </w:r>
      <w:proofErr w:type="gramStart"/>
      <w:r w:rsidRPr="00097FB6">
        <w:rPr>
          <w:rFonts w:ascii="Arial" w:hAnsi="Arial" w:cs="Arial"/>
        </w:rPr>
        <w:t>.”[</w:t>
      </w:r>
      <w:proofErr w:type="gramEnd"/>
      <w:r w:rsidRPr="00097FB6">
        <w:rPr>
          <w:rFonts w:ascii="Arial" w:hAnsi="Arial" w:cs="Arial"/>
        </w:rPr>
        <w:t xml:space="preserve"> If there is no airline</w:t>
      </w:r>
    </w:p>
    <w:p w14:paraId="45C7342D" w14:textId="46AF01FC" w:rsidR="00097FB6" w:rsidRPr="00097FB6" w:rsidRDefault="00097FB6" w:rsidP="00097FB6">
      <w:pPr>
        <w:pStyle w:val="Body"/>
        <w:spacing w:after="0"/>
        <w:contextualSpacing/>
        <w:rPr>
          <w:rFonts w:ascii="Arial" w:hAnsi="Arial" w:cs="Arial"/>
        </w:rPr>
      </w:pPr>
      <w:r w:rsidRPr="00097FB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97FB6">
        <w:rPr>
          <w:rFonts w:ascii="Arial" w:hAnsi="Arial" w:cs="Arial"/>
        </w:rPr>
        <w:t xml:space="preserve">promo, aw, I will take the boat] </w:t>
      </w:r>
    </w:p>
    <w:p w14:paraId="062973A6"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This usage highlights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as a marker guiding interlocutors through shifts in discourse plans or decisions, maintaining conversational coherence in light of new contingencies (Hobbs, 1979; Prince et al., 1982).</w:t>
      </w:r>
    </w:p>
    <w:p w14:paraId="7F465DD9" w14:textId="14829703" w:rsidR="00097FB6" w:rsidRPr="00097FB6" w:rsidRDefault="00097FB6" w:rsidP="00097FB6">
      <w:pPr>
        <w:pStyle w:val="Body"/>
        <w:spacing w:after="0"/>
        <w:contextualSpacing/>
        <w:rPr>
          <w:rFonts w:ascii="Arial" w:hAnsi="Arial" w:cs="Arial"/>
          <w:i/>
          <w:iCs/>
        </w:rPr>
      </w:pPr>
      <w:r w:rsidRPr="00097FB6">
        <w:rPr>
          <w:rFonts w:ascii="Arial" w:hAnsi="Arial" w:cs="Arial"/>
          <w:i/>
          <w:iCs/>
        </w:rPr>
        <w:t>3.2.5. Semiotic Functions</w:t>
      </w:r>
    </w:p>
    <w:p w14:paraId="498B5707" w14:textId="287E7D64"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From a semiotic perspective by Saussure’s (1916/2011) theory of the linguistic sign, </w:t>
      </w:r>
      <w:r w:rsidRPr="00097FB6">
        <w:rPr>
          <w:rFonts w:ascii="Arial" w:hAnsi="Arial" w:cs="Arial"/>
          <w:i/>
          <w:iCs/>
        </w:rPr>
        <w:t>aw</w:t>
      </w:r>
      <w:r w:rsidRPr="00097FB6">
        <w:rPr>
          <w:rFonts w:ascii="Arial" w:hAnsi="Arial" w:cs="Arial"/>
        </w:rPr>
        <w:t xml:space="preserve"> functions as a dynamic signifier whose signified meaning varies contextually. It is not fixed to a single semantic value but acquires different pragmatic meanings depending on conversational context, intonation, and speaker intent. For example, as a repair marker, </w:t>
      </w:r>
      <w:r w:rsidRPr="00097FB6">
        <w:rPr>
          <w:rFonts w:ascii="Arial" w:hAnsi="Arial" w:cs="Arial"/>
          <w:b/>
          <w:bCs/>
          <w:i/>
          <w:iCs/>
        </w:rPr>
        <w:t>aw</w:t>
      </w:r>
      <w:r w:rsidRPr="00097FB6">
        <w:rPr>
          <w:rFonts w:ascii="Arial" w:hAnsi="Arial" w:cs="Arial"/>
          <w:b/>
          <w:bCs/>
        </w:rPr>
        <w:t xml:space="preserve"> </w:t>
      </w:r>
      <w:r w:rsidRPr="00097FB6">
        <w:rPr>
          <w:rFonts w:ascii="Arial" w:hAnsi="Arial" w:cs="Arial"/>
        </w:rPr>
        <w:t>signifies “correction” or “replacement,” whereas in epistemic contexts, it signifies “acknowledgment” or “realization.”</w:t>
      </w:r>
    </w:p>
    <w:p w14:paraId="01967180"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This flexibility underscores the semiotic principle that meaning arises from the relational system within language and context. The particle’s signified meanings emerge through interaction with interlocutors and situational factors, exemplifying the interactional and negotiable nature of discourse markers (Traugott, 1995; </w:t>
      </w:r>
      <w:proofErr w:type="spellStart"/>
      <w:r w:rsidRPr="00097FB6">
        <w:rPr>
          <w:rFonts w:ascii="Arial" w:hAnsi="Arial" w:cs="Arial"/>
        </w:rPr>
        <w:t>Schiffrin</w:t>
      </w:r>
      <w:proofErr w:type="spellEnd"/>
      <w:r w:rsidRPr="00097FB6">
        <w:rPr>
          <w:rFonts w:ascii="Arial" w:hAnsi="Arial" w:cs="Arial"/>
        </w:rPr>
        <w:t>, 1987).</w:t>
      </w:r>
    </w:p>
    <w:p w14:paraId="038CF9B2" w14:textId="77777777" w:rsidR="00097FB6" w:rsidRPr="00097FB6" w:rsidRDefault="00097FB6" w:rsidP="00097FB6">
      <w:pPr>
        <w:pStyle w:val="Body"/>
        <w:spacing w:after="0"/>
        <w:ind w:firstLine="720"/>
        <w:contextualSpacing/>
        <w:rPr>
          <w:rFonts w:ascii="Arial" w:hAnsi="Arial" w:cs="Arial"/>
        </w:rPr>
      </w:pPr>
      <w:r w:rsidRPr="00097FB6">
        <w:rPr>
          <w:rFonts w:ascii="Arial" w:hAnsi="Arial" w:cs="Arial"/>
        </w:rPr>
        <w:t xml:space="preserve">Moreover, the phonetic and prosodic variations of </w:t>
      </w:r>
      <w:r w:rsidRPr="00097FB6">
        <w:rPr>
          <w:rFonts w:ascii="Arial" w:hAnsi="Arial" w:cs="Arial"/>
          <w:b/>
          <w:bCs/>
          <w:i/>
          <w:iCs/>
        </w:rPr>
        <w:t>aw</w:t>
      </w:r>
      <w:r w:rsidRPr="00097FB6">
        <w:rPr>
          <w:rFonts w:ascii="Arial" w:hAnsi="Arial" w:cs="Arial"/>
        </w:rPr>
        <w:t xml:space="preserve"> (e.g., presence of glottal catch, stress) further enrich its semiotic load, modulating its pragmatic force and interpretive nuances. This multimodal signaling highlights the interplay between form and function in pragmatic-semantic meaning-making.</w:t>
      </w:r>
    </w:p>
    <w:p w14:paraId="53B2B0A6" w14:textId="77777777" w:rsidR="00355842" w:rsidRDefault="00355842" w:rsidP="00355842">
      <w:pPr>
        <w:pStyle w:val="Body"/>
        <w:spacing w:after="0"/>
        <w:rPr>
          <w:rFonts w:ascii="Arial" w:hAnsi="Arial" w:cs="Arial"/>
        </w:rPr>
      </w:pPr>
    </w:p>
    <w:p w14:paraId="4502ACBD" w14:textId="77777777" w:rsidR="00790ADA" w:rsidRDefault="00790ADA" w:rsidP="00441B6F">
      <w:pPr>
        <w:pStyle w:val="Body"/>
        <w:spacing w:after="0"/>
        <w:rPr>
          <w:rFonts w:ascii="Arial" w:hAnsi="Arial" w:cs="Arial"/>
        </w:rPr>
      </w:pPr>
    </w:p>
    <w:p w14:paraId="1EF4C9F9" w14:textId="77777777" w:rsidR="00823680" w:rsidRPr="00823680" w:rsidRDefault="00823680" w:rsidP="00823680">
      <w:pPr>
        <w:pStyle w:val="Body"/>
        <w:spacing w:after="0"/>
        <w:contextualSpacing/>
        <w:rPr>
          <w:rFonts w:ascii="Arial" w:hAnsi="Arial" w:cs="Arial"/>
          <w:b/>
          <w:bCs/>
        </w:rPr>
      </w:pPr>
      <w:r w:rsidRPr="00823680">
        <w:rPr>
          <w:rFonts w:ascii="Arial" w:hAnsi="Arial" w:cs="Arial"/>
          <w:b/>
          <w:bCs/>
        </w:rPr>
        <w:t>Table 2.</w:t>
      </w:r>
    </w:p>
    <w:p w14:paraId="2FF5087C" w14:textId="77777777" w:rsidR="00823680" w:rsidRPr="00823680" w:rsidRDefault="00823680" w:rsidP="00823680">
      <w:pPr>
        <w:pStyle w:val="Body"/>
        <w:spacing w:after="0"/>
        <w:contextualSpacing/>
        <w:rPr>
          <w:rFonts w:ascii="Arial" w:hAnsi="Arial" w:cs="Arial"/>
          <w:i/>
          <w:iCs/>
        </w:rPr>
      </w:pPr>
      <w:r w:rsidRPr="00823680">
        <w:rPr>
          <w:rFonts w:ascii="Arial" w:hAnsi="Arial" w:cs="Arial"/>
        </w:rPr>
        <w:t xml:space="preserve"> </w:t>
      </w:r>
      <w:r w:rsidRPr="00823680">
        <w:rPr>
          <w:rFonts w:ascii="Arial" w:hAnsi="Arial" w:cs="Arial"/>
          <w:i/>
          <w:iCs/>
        </w:rPr>
        <w:t>Summary of Functions for the Cebuano Particle "aw"</w:t>
      </w:r>
    </w:p>
    <w:tbl>
      <w:tblPr>
        <w:tblW w:w="8577" w:type="dxa"/>
        <w:tblLook w:val="04A0" w:firstRow="1" w:lastRow="0" w:firstColumn="1" w:lastColumn="0" w:noHBand="0" w:noVBand="1"/>
      </w:tblPr>
      <w:tblGrid>
        <w:gridCol w:w="939"/>
        <w:gridCol w:w="1727"/>
        <w:gridCol w:w="2662"/>
        <w:gridCol w:w="2250"/>
        <w:gridCol w:w="999"/>
      </w:tblGrid>
      <w:tr w:rsidR="00823680" w:rsidRPr="00823680" w14:paraId="27B196A9" w14:textId="77777777" w:rsidTr="00823680">
        <w:tc>
          <w:tcPr>
            <w:tcW w:w="939" w:type="dxa"/>
            <w:tcBorders>
              <w:top w:val="single" w:sz="4" w:space="0" w:color="auto"/>
              <w:bottom w:val="single" w:sz="4" w:space="0" w:color="auto"/>
            </w:tcBorders>
          </w:tcPr>
          <w:p w14:paraId="66534B45" w14:textId="77777777" w:rsidR="00823680" w:rsidRPr="00823680" w:rsidRDefault="00823680" w:rsidP="00823680">
            <w:pPr>
              <w:pStyle w:val="Body"/>
              <w:spacing w:after="0"/>
              <w:contextualSpacing/>
              <w:rPr>
                <w:rFonts w:ascii="Arial" w:hAnsi="Arial" w:cs="Arial"/>
              </w:rPr>
            </w:pPr>
            <w:r w:rsidRPr="00823680">
              <w:rPr>
                <w:rFonts w:ascii="Arial" w:hAnsi="Arial" w:cs="Arial"/>
              </w:rPr>
              <w:t>Signifier</w:t>
            </w:r>
          </w:p>
        </w:tc>
        <w:tc>
          <w:tcPr>
            <w:tcW w:w="1727" w:type="dxa"/>
            <w:tcBorders>
              <w:top w:val="single" w:sz="4" w:space="0" w:color="auto"/>
              <w:bottom w:val="single" w:sz="4" w:space="0" w:color="auto"/>
            </w:tcBorders>
          </w:tcPr>
          <w:p w14:paraId="247B882F" w14:textId="77777777" w:rsidR="00823680" w:rsidRPr="00823680" w:rsidRDefault="00823680" w:rsidP="00823680">
            <w:pPr>
              <w:pStyle w:val="Body"/>
              <w:spacing w:after="0"/>
              <w:contextualSpacing/>
              <w:rPr>
                <w:rFonts w:ascii="Arial" w:hAnsi="Arial" w:cs="Arial"/>
              </w:rPr>
            </w:pPr>
            <w:r w:rsidRPr="00823680">
              <w:rPr>
                <w:rFonts w:ascii="Arial" w:hAnsi="Arial" w:cs="Arial"/>
              </w:rPr>
              <w:t>Pragmatic Function</w:t>
            </w:r>
          </w:p>
        </w:tc>
        <w:tc>
          <w:tcPr>
            <w:tcW w:w="2662" w:type="dxa"/>
            <w:tcBorders>
              <w:top w:val="single" w:sz="4" w:space="0" w:color="auto"/>
              <w:bottom w:val="single" w:sz="4" w:space="0" w:color="auto"/>
            </w:tcBorders>
          </w:tcPr>
          <w:p w14:paraId="32243F0D" w14:textId="77777777" w:rsidR="00823680" w:rsidRPr="00823680" w:rsidRDefault="00823680" w:rsidP="00823680">
            <w:pPr>
              <w:pStyle w:val="Body"/>
              <w:spacing w:after="0"/>
              <w:contextualSpacing/>
              <w:rPr>
                <w:rFonts w:ascii="Arial" w:hAnsi="Arial" w:cs="Arial"/>
              </w:rPr>
            </w:pPr>
            <w:r w:rsidRPr="00823680">
              <w:rPr>
                <w:rFonts w:ascii="Arial" w:hAnsi="Arial" w:cs="Arial"/>
              </w:rPr>
              <w:t>Semiotic Signified (Meaning)</w:t>
            </w:r>
          </w:p>
        </w:tc>
        <w:tc>
          <w:tcPr>
            <w:tcW w:w="2250" w:type="dxa"/>
            <w:tcBorders>
              <w:top w:val="single" w:sz="4" w:space="0" w:color="auto"/>
              <w:bottom w:val="single" w:sz="4" w:space="0" w:color="auto"/>
            </w:tcBorders>
          </w:tcPr>
          <w:p w14:paraId="3393B69B" w14:textId="77777777" w:rsidR="00823680" w:rsidRPr="00823680" w:rsidRDefault="00823680" w:rsidP="00823680">
            <w:pPr>
              <w:pStyle w:val="Body"/>
              <w:spacing w:after="0"/>
              <w:contextualSpacing/>
              <w:rPr>
                <w:rFonts w:ascii="Arial" w:hAnsi="Arial" w:cs="Arial"/>
              </w:rPr>
            </w:pPr>
            <w:r w:rsidRPr="00823680">
              <w:rPr>
                <w:rFonts w:ascii="Arial" w:hAnsi="Arial" w:cs="Arial"/>
              </w:rPr>
              <w:t>Phonetic Feature</w:t>
            </w:r>
          </w:p>
        </w:tc>
        <w:tc>
          <w:tcPr>
            <w:tcW w:w="999" w:type="dxa"/>
            <w:tcBorders>
              <w:top w:val="single" w:sz="4" w:space="0" w:color="auto"/>
              <w:bottom w:val="single" w:sz="4" w:space="0" w:color="auto"/>
            </w:tcBorders>
          </w:tcPr>
          <w:p w14:paraId="44D12CD4" w14:textId="77777777" w:rsidR="00823680" w:rsidRPr="00823680" w:rsidRDefault="00823680" w:rsidP="00823680">
            <w:pPr>
              <w:pStyle w:val="Body"/>
              <w:spacing w:after="0"/>
              <w:contextualSpacing/>
              <w:rPr>
                <w:rFonts w:ascii="Arial" w:hAnsi="Arial" w:cs="Arial"/>
              </w:rPr>
            </w:pPr>
            <w:r w:rsidRPr="00823680">
              <w:rPr>
                <w:rFonts w:ascii="Arial" w:hAnsi="Arial" w:cs="Arial"/>
              </w:rPr>
              <w:t>Example</w:t>
            </w:r>
          </w:p>
        </w:tc>
      </w:tr>
      <w:tr w:rsidR="00823680" w:rsidRPr="00823680" w14:paraId="653A0EFB" w14:textId="77777777" w:rsidTr="00823680">
        <w:tc>
          <w:tcPr>
            <w:tcW w:w="939" w:type="dxa"/>
            <w:tcBorders>
              <w:top w:val="single" w:sz="4" w:space="0" w:color="auto"/>
            </w:tcBorders>
          </w:tcPr>
          <w:p w14:paraId="62ED9C79" w14:textId="77777777" w:rsidR="00823680" w:rsidRPr="00823680" w:rsidRDefault="00823680" w:rsidP="00823680">
            <w:pPr>
              <w:pStyle w:val="Body"/>
              <w:spacing w:after="0"/>
              <w:contextualSpacing/>
              <w:rPr>
                <w:rFonts w:ascii="Arial" w:hAnsi="Arial" w:cs="Arial"/>
              </w:rPr>
            </w:pPr>
            <w:r w:rsidRPr="00823680">
              <w:rPr>
                <w:rFonts w:ascii="Arial" w:hAnsi="Arial" w:cs="Arial"/>
              </w:rPr>
              <w:t>aw</w:t>
            </w:r>
          </w:p>
        </w:tc>
        <w:tc>
          <w:tcPr>
            <w:tcW w:w="1727" w:type="dxa"/>
            <w:tcBorders>
              <w:top w:val="single" w:sz="4" w:space="0" w:color="auto"/>
            </w:tcBorders>
          </w:tcPr>
          <w:p w14:paraId="5098A7F2" w14:textId="77777777" w:rsidR="00823680" w:rsidRPr="00823680" w:rsidRDefault="00823680" w:rsidP="00823680">
            <w:pPr>
              <w:pStyle w:val="Body"/>
              <w:spacing w:after="0"/>
              <w:contextualSpacing/>
              <w:rPr>
                <w:rFonts w:ascii="Arial" w:hAnsi="Arial" w:cs="Arial"/>
              </w:rPr>
            </w:pPr>
            <w:r w:rsidRPr="00823680">
              <w:rPr>
                <w:rFonts w:ascii="Arial" w:hAnsi="Arial" w:cs="Arial"/>
              </w:rPr>
              <w:t>Repair marker</w:t>
            </w:r>
          </w:p>
        </w:tc>
        <w:tc>
          <w:tcPr>
            <w:tcW w:w="2662" w:type="dxa"/>
            <w:tcBorders>
              <w:top w:val="single" w:sz="4" w:space="0" w:color="auto"/>
            </w:tcBorders>
          </w:tcPr>
          <w:p w14:paraId="0B6FCE87" w14:textId="77777777" w:rsidR="00823680" w:rsidRPr="00823680" w:rsidRDefault="00823680" w:rsidP="00823680">
            <w:pPr>
              <w:pStyle w:val="Body"/>
              <w:spacing w:after="0"/>
              <w:contextualSpacing/>
              <w:rPr>
                <w:rFonts w:ascii="Arial" w:hAnsi="Arial" w:cs="Arial"/>
              </w:rPr>
            </w:pPr>
            <w:r w:rsidRPr="00823680">
              <w:rPr>
                <w:rFonts w:ascii="Arial" w:hAnsi="Arial" w:cs="Arial"/>
              </w:rPr>
              <w:t>Correction or replacement of a previous utterance</w:t>
            </w:r>
          </w:p>
        </w:tc>
        <w:tc>
          <w:tcPr>
            <w:tcW w:w="2250" w:type="dxa"/>
            <w:tcBorders>
              <w:top w:val="single" w:sz="4" w:space="0" w:color="auto"/>
            </w:tcBorders>
          </w:tcPr>
          <w:p w14:paraId="5B52BBD3" w14:textId="05DEC5D5" w:rsidR="00823680" w:rsidRPr="00823680" w:rsidRDefault="00823680" w:rsidP="00823680">
            <w:pPr>
              <w:pStyle w:val="Body"/>
              <w:spacing w:after="0"/>
              <w:contextualSpacing/>
              <w:rPr>
                <w:rFonts w:ascii="Arial" w:hAnsi="Arial" w:cs="Arial"/>
              </w:rPr>
            </w:pPr>
            <w:r w:rsidRPr="00823680">
              <w:rPr>
                <w:rFonts w:ascii="Arial" w:hAnsi="Arial" w:cs="Arial"/>
              </w:rPr>
              <w:t>Clause-</w:t>
            </w:r>
            <w:proofErr w:type="spellStart"/>
            <w:proofErr w:type="gramStart"/>
            <w:r w:rsidRPr="00823680">
              <w:rPr>
                <w:rFonts w:ascii="Arial" w:hAnsi="Arial" w:cs="Arial"/>
              </w:rPr>
              <w:t>initial,neutral</w:t>
            </w:r>
            <w:proofErr w:type="spellEnd"/>
            <w:proofErr w:type="gramEnd"/>
            <w:r w:rsidRPr="00823680">
              <w:rPr>
                <w:rFonts w:ascii="Arial" w:hAnsi="Arial" w:cs="Arial"/>
              </w:rPr>
              <w:t xml:space="preserve"> tone</w:t>
            </w:r>
          </w:p>
        </w:tc>
        <w:tc>
          <w:tcPr>
            <w:tcW w:w="999" w:type="dxa"/>
            <w:tcBorders>
              <w:top w:val="single" w:sz="4" w:space="0" w:color="auto"/>
            </w:tcBorders>
          </w:tcPr>
          <w:p w14:paraId="0FFC82FE"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(8)</w:t>
            </w:r>
          </w:p>
        </w:tc>
      </w:tr>
      <w:tr w:rsidR="00823680" w:rsidRPr="00823680" w14:paraId="1959C3BA" w14:textId="77777777" w:rsidTr="00823680">
        <w:tc>
          <w:tcPr>
            <w:tcW w:w="939" w:type="dxa"/>
          </w:tcPr>
          <w:p w14:paraId="7F5DA2AC" w14:textId="77777777" w:rsidR="00823680" w:rsidRPr="00823680" w:rsidRDefault="00823680" w:rsidP="00823680">
            <w:pPr>
              <w:pStyle w:val="Body"/>
              <w:spacing w:after="0"/>
              <w:contextualSpacing/>
              <w:rPr>
                <w:rFonts w:ascii="Arial" w:hAnsi="Arial" w:cs="Arial"/>
              </w:rPr>
            </w:pPr>
            <w:r w:rsidRPr="00823680">
              <w:rPr>
                <w:rFonts w:ascii="Arial" w:hAnsi="Arial" w:cs="Arial"/>
              </w:rPr>
              <w:lastRenderedPageBreak/>
              <w:t>aw</w:t>
            </w:r>
          </w:p>
        </w:tc>
        <w:tc>
          <w:tcPr>
            <w:tcW w:w="1727" w:type="dxa"/>
          </w:tcPr>
          <w:p w14:paraId="4636AB7A" w14:textId="77777777" w:rsidR="00823680" w:rsidRPr="00823680" w:rsidRDefault="00823680" w:rsidP="00823680">
            <w:pPr>
              <w:pStyle w:val="Body"/>
              <w:spacing w:after="0"/>
              <w:contextualSpacing/>
              <w:rPr>
                <w:rFonts w:ascii="Arial" w:hAnsi="Arial" w:cs="Arial"/>
              </w:rPr>
            </w:pPr>
            <w:r w:rsidRPr="00823680">
              <w:rPr>
                <w:rFonts w:ascii="Arial" w:hAnsi="Arial" w:cs="Arial"/>
              </w:rPr>
              <w:t>Information marker (already known)</w:t>
            </w:r>
          </w:p>
        </w:tc>
        <w:tc>
          <w:tcPr>
            <w:tcW w:w="2662" w:type="dxa"/>
          </w:tcPr>
          <w:p w14:paraId="3A5D3F10" w14:textId="77777777" w:rsidR="00823680" w:rsidRPr="00823680" w:rsidRDefault="00823680" w:rsidP="00823680">
            <w:pPr>
              <w:pStyle w:val="Body"/>
              <w:spacing w:after="0"/>
              <w:contextualSpacing/>
              <w:rPr>
                <w:rFonts w:ascii="Arial" w:hAnsi="Arial" w:cs="Arial"/>
              </w:rPr>
            </w:pPr>
            <w:r w:rsidRPr="00823680">
              <w:rPr>
                <w:rFonts w:ascii="Arial" w:hAnsi="Arial" w:cs="Arial"/>
              </w:rPr>
              <w:t>Indicates prior knowledge or recognition of a reported event</w:t>
            </w:r>
          </w:p>
        </w:tc>
        <w:tc>
          <w:tcPr>
            <w:tcW w:w="2250" w:type="dxa"/>
          </w:tcPr>
          <w:p w14:paraId="26491730" w14:textId="4E583FAA" w:rsidR="00823680" w:rsidRPr="00823680" w:rsidRDefault="00823680" w:rsidP="00823680">
            <w:pPr>
              <w:pStyle w:val="Body"/>
              <w:spacing w:after="0"/>
              <w:contextualSpacing/>
              <w:rPr>
                <w:rFonts w:ascii="Arial" w:hAnsi="Arial" w:cs="Arial"/>
              </w:rPr>
            </w:pPr>
            <w:r w:rsidRPr="00823680">
              <w:rPr>
                <w:rFonts w:ascii="Arial" w:hAnsi="Arial" w:cs="Arial"/>
              </w:rPr>
              <w:t>Clause-</w:t>
            </w:r>
            <w:proofErr w:type="spellStart"/>
            <w:proofErr w:type="gramStart"/>
            <w:r w:rsidRPr="00823680">
              <w:rPr>
                <w:rFonts w:ascii="Arial" w:hAnsi="Arial" w:cs="Arial"/>
              </w:rPr>
              <w:t>initial,assertive</w:t>
            </w:r>
            <w:proofErr w:type="spellEnd"/>
            <w:proofErr w:type="gramEnd"/>
            <w:r w:rsidRPr="00823680">
              <w:rPr>
                <w:rFonts w:ascii="Arial" w:hAnsi="Arial" w:cs="Arial"/>
              </w:rPr>
              <w:t xml:space="preserve"> tone</w:t>
            </w:r>
          </w:p>
        </w:tc>
        <w:tc>
          <w:tcPr>
            <w:tcW w:w="999" w:type="dxa"/>
          </w:tcPr>
          <w:p w14:paraId="5D0B6620"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(9)</w:t>
            </w:r>
          </w:p>
        </w:tc>
      </w:tr>
      <w:tr w:rsidR="00823680" w:rsidRPr="00823680" w14:paraId="6CD02062" w14:textId="77777777" w:rsidTr="00823680">
        <w:tc>
          <w:tcPr>
            <w:tcW w:w="939" w:type="dxa"/>
          </w:tcPr>
          <w:p w14:paraId="23B671D7" w14:textId="77777777" w:rsidR="00823680" w:rsidRPr="00823680" w:rsidRDefault="00823680" w:rsidP="00823680">
            <w:pPr>
              <w:pStyle w:val="Body"/>
              <w:spacing w:after="0"/>
              <w:contextualSpacing/>
              <w:rPr>
                <w:rFonts w:ascii="Arial" w:hAnsi="Arial" w:cs="Arial"/>
              </w:rPr>
            </w:pPr>
            <w:r w:rsidRPr="00823680">
              <w:rPr>
                <w:rFonts w:ascii="Arial" w:hAnsi="Arial" w:cs="Arial"/>
              </w:rPr>
              <w:t>Aw</w:t>
            </w:r>
          </w:p>
        </w:tc>
        <w:tc>
          <w:tcPr>
            <w:tcW w:w="1727" w:type="dxa"/>
          </w:tcPr>
          <w:p w14:paraId="293A1295" w14:textId="77777777" w:rsidR="00823680" w:rsidRPr="00823680" w:rsidRDefault="00823680" w:rsidP="00823680">
            <w:pPr>
              <w:pStyle w:val="Body"/>
              <w:spacing w:after="0"/>
              <w:contextualSpacing/>
              <w:rPr>
                <w:rFonts w:ascii="Arial" w:hAnsi="Arial" w:cs="Arial"/>
              </w:rPr>
            </w:pPr>
            <w:r w:rsidRPr="00823680">
              <w:rPr>
                <w:rFonts w:ascii="Arial" w:hAnsi="Arial" w:cs="Arial"/>
              </w:rPr>
              <w:t>Correction of a false assumption</w:t>
            </w:r>
          </w:p>
        </w:tc>
        <w:tc>
          <w:tcPr>
            <w:tcW w:w="2662" w:type="dxa"/>
          </w:tcPr>
          <w:p w14:paraId="33E7B0ED" w14:textId="77777777" w:rsidR="00823680" w:rsidRPr="00823680" w:rsidRDefault="00823680" w:rsidP="00823680">
            <w:pPr>
              <w:pStyle w:val="Body"/>
              <w:spacing w:after="0"/>
              <w:contextualSpacing/>
              <w:rPr>
                <w:rFonts w:ascii="Arial" w:hAnsi="Arial" w:cs="Arial"/>
              </w:rPr>
            </w:pPr>
            <w:r w:rsidRPr="00823680">
              <w:rPr>
                <w:rFonts w:ascii="Arial" w:hAnsi="Arial" w:cs="Arial"/>
              </w:rPr>
              <w:t>Realization that a prior belief or assumption was incorrect</w:t>
            </w:r>
          </w:p>
        </w:tc>
        <w:tc>
          <w:tcPr>
            <w:tcW w:w="2250" w:type="dxa"/>
          </w:tcPr>
          <w:p w14:paraId="5A7B42EC" w14:textId="2A8F3AF2" w:rsidR="00823680" w:rsidRPr="00823680" w:rsidRDefault="00823680" w:rsidP="00823680">
            <w:pPr>
              <w:pStyle w:val="Body"/>
              <w:spacing w:after="0"/>
              <w:contextualSpacing/>
              <w:rPr>
                <w:rFonts w:ascii="Arial" w:hAnsi="Arial" w:cs="Arial"/>
              </w:rPr>
            </w:pPr>
            <w:r w:rsidRPr="00823680">
              <w:rPr>
                <w:rFonts w:ascii="Arial" w:hAnsi="Arial" w:cs="Arial"/>
              </w:rPr>
              <w:t>Clause-</w:t>
            </w:r>
            <w:proofErr w:type="spellStart"/>
            <w:proofErr w:type="gramStart"/>
            <w:r w:rsidRPr="00823680">
              <w:rPr>
                <w:rFonts w:ascii="Arial" w:hAnsi="Arial" w:cs="Arial"/>
              </w:rPr>
              <w:t>initial,corrective</w:t>
            </w:r>
            <w:proofErr w:type="spellEnd"/>
            <w:proofErr w:type="gramEnd"/>
            <w:r w:rsidRPr="00823680">
              <w:rPr>
                <w:rFonts w:ascii="Arial" w:hAnsi="Arial" w:cs="Arial"/>
              </w:rPr>
              <w:t xml:space="preserve"> tone</w:t>
            </w:r>
          </w:p>
        </w:tc>
        <w:tc>
          <w:tcPr>
            <w:tcW w:w="999" w:type="dxa"/>
          </w:tcPr>
          <w:p w14:paraId="45C334DF"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(10)</w:t>
            </w:r>
          </w:p>
        </w:tc>
      </w:tr>
      <w:tr w:rsidR="00823680" w:rsidRPr="00823680" w14:paraId="148447C7" w14:textId="77777777" w:rsidTr="00823680">
        <w:tc>
          <w:tcPr>
            <w:tcW w:w="939" w:type="dxa"/>
            <w:tcBorders>
              <w:bottom w:val="single" w:sz="4" w:space="0" w:color="auto"/>
            </w:tcBorders>
          </w:tcPr>
          <w:p w14:paraId="0777337C" w14:textId="77777777" w:rsidR="00823680" w:rsidRPr="00823680" w:rsidRDefault="00823680" w:rsidP="00823680">
            <w:pPr>
              <w:pStyle w:val="Body"/>
              <w:spacing w:after="0"/>
              <w:contextualSpacing/>
              <w:rPr>
                <w:rFonts w:ascii="Arial" w:hAnsi="Arial" w:cs="Arial"/>
              </w:rPr>
            </w:pPr>
            <w:r w:rsidRPr="00823680">
              <w:rPr>
                <w:rFonts w:ascii="Arial" w:hAnsi="Arial" w:cs="Arial"/>
              </w:rPr>
              <w:t>aw</w:t>
            </w:r>
          </w:p>
        </w:tc>
        <w:tc>
          <w:tcPr>
            <w:tcW w:w="1727" w:type="dxa"/>
            <w:tcBorders>
              <w:bottom w:val="single" w:sz="4" w:space="0" w:color="auto"/>
            </w:tcBorders>
          </w:tcPr>
          <w:p w14:paraId="02FED479" w14:textId="77777777" w:rsidR="00823680" w:rsidRPr="00823680" w:rsidRDefault="00823680" w:rsidP="00823680">
            <w:pPr>
              <w:pStyle w:val="Body"/>
              <w:spacing w:after="0"/>
              <w:contextualSpacing/>
              <w:rPr>
                <w:rFonts w:ascii="Arial" w:hAnsi="Arial" w:cs="Arial"/>
              </w:rPr>
            </w:pPr>
            <w:r w:rsidRPr="00823680">
              <w:rPr>
                <w:rFonts w:ascii="Arial" w:hAnsi="Arial" w:cs="Arial"/>
              </w:rPr>
              <w:t>Introduction of an alternative</w:t>
            </w:r>
          </w:p>
        </w:tc>
        <w:tc>
          <w:tcPr>
            <w:tcW w:w="2662" w:type="dxa"/>
            <w:tcBorders>
              <w:bottom w:val="single" w:sz="4" w:space="0" w:color="auto"/>
            </w:tcBorders>
          </w:tcPr>
          <w:p w14:paraId="0529D0D2" w14:textId="77777777" w:rsidR="00823680" w:rsidRPr="00823680" w:rsidRDefault="00823680" w:rsidP="00823680">
            <w:pPr>
              <w:pStyle w:val="Body"/>
              <w:spacing w:after="0"/>
              <w:contextualSpacing/>
              <w:rPr>
                <w:rFonts w:ascii="Arial" w:hAnsi="Arial" w:cs="Arial"/>
              </w:rPr>
            </w:pPr>
            <w:r w:rsidRPr="00823680">
              <w:rPr>
                <w:rFonts w:ascii="Arial" w:hAnsi="Arial" w:cs="Arial"/>
              </w:rPr>
              <w:t>Signals a shift to an alternative plan or option</w:t>
            </w:r>
          </w:p>
        </w:tc>
        <w:tc>
          <w:tcPr>
            <w:tcW w:w="2250" w:type="dxa"/>
            <w:tcBorders>
              <w:bottom w:val="single" w:sz="4" w:space="0" w:color="auto"/>
            </w:tcBorders>
          </w:tcPr>
          <w:p w14:paraId="303CB7DF" w14:textId="77777777" w:rsidR="00823680" w:rsidRPr="00823680" w:rsidRDefault="00823680" w:rsidP="00823680">
            <w:pPr>
              <w:pStyle w:val="Body"/>
              <w:spacing w:after="0"/>
              <w:contextualSpacing/>
              <w:rPr>
                <w:rFonts w:ascii="Arial" w:hAnsi="Arial" w:cs="Arial"/>
              </w:rPr>
            </w:pPr>
            <w:r w:rsidRPr="00823680">
              <w:rPr>
                <w:rFonts w:ascii="Arial" w:hAnsi="Arial" w:cs="Arial"/>
              </w:rPr>
              <w:t>Clause-initial, contrastive tone</w:t>
            </w:r>
          </w:p>
        </w:tc>
        <w:tc>
          <w:tcPr>
            <w:tcW w:w="999" w:type="dxa"/>
            <w:tcBorders>
              <w:bottom w:val="single" w:sz="4" w:space="0" w:color="auto"/>
            </w:tcBorders>
          </w:tcPr>
          <w:p w14:paraId="2466BD98" w14:textId="77777777" w:rsidR="00823680" w:rsidRPr="00823680" w:rsidRDefault="00823680" w:rsidP="00823680">
            <w:pPr>
              <w:pStyle w:val="Body"/>
              <w:spacing w:after="0"/>
              <w:contextualSpacing/>
              <w:jc w:val="center"/>
              <w:rPr>
                <w:rFonts w:ascii="Arial" w:hAnsi="Arial" w:cs="Arial"/>
              </w:rPr>
            </w:pPr>
            <w:r w:rsidRPr="00823680">
              <w:rPr>
                <w:rFonts w:ascii="Arial" w:hAnsi="Arial" w:cs="Arial"/>
              </w:rPr>
              <w:t>(11)</w:t>
            </w:r>
          </w:p>
        </w:tc>
      </w:tr>
    </w:tbl>
    <w:p w14:paraId="31C24711" w14:textId="77777777" w:rsidR="00823680" w:rsidRPr="00823680" w:rsidRDefault="00823680" w:rsidP="00823680">
      <w:pPr>
        <w:pStyle w:val="Body"/>
        <w:rPr>
          <w:rFonts w:ascii="Arial" w:hAnsi="Arial" w:cs="Arial"/>
          <w:lang w:val="id-ID"/>
        </w:rPr>
      </w:pPr>
    </w:p>
    <w:p w14:paraId="6BF6A78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0860650" w14:textId="77777777" w:rsidR="00790ADA" w:rsidRPr="00FB3A86" w:rsidRDefault="00790ADA" w:rsidP="00441B6F">
      <w:pPr>
        <w:pStyle w:val="ConcHead"/>
        <w:spacing w:after="0"/>
        <w:jc w:val="both"/>
        <w:rPr>
          <w:rFonts w:ascii="Arial" w:hAnsi="Arial" w:cs="Arial"/>
        </w:rPr>
      </w:pPr>
    </w:p>
    <w:p w14:paraId="7ED16F05" w14:textId="61D79B23" w:rsidR="00823680" w:rsidRPr="00823680" w:rsidRDefault="00823680" w:rsidP="00823680">
      <w:pPr>
        <w:pStyle w:val="Body"/>
        <w:rPr>
          <w:rFonts w:ascii="Arial" w:hAnsi="Arial" w:cs="Arial"/>
        </w:rPr>
      </w:pPr>
      <w:r w:rsidRPr="00823680">
        <w:rPr>
          <w:rFonts w:ascii="Arial" w:hAnsi="Arial" w:cs="Arial"/>
        </w:rPr>
        <w:t xml:space="preserve">This study explored the pragmatic and semiotic functions of the Cebuano discourse particles </w:t>
      </w:r>
      <w:r w:rsidRPr="00823680">
        <w:rPr>
          <w:rFonts w:ascii="Arial" w:hAnsi="Arial" w:cs="Arial"/>
          <w:b/>
          <w:bCs/>
          <w:i/>
          <w:iCs/>
        </w:rPr>
        <w:t>a</w:t>
      </w:r>
      <w:r w:rsidRPr="00823680">
        <w:rPr>
          <w:rFonts w:ascii="Arial" w:hAnsi="Arial" w:cs="Arial"/>
        </w:rPr>
        <w:t xml:space="preserve"> and </w:t>
      </w:r>
      <w:r w:rsidRPr="00823680">
        <w:rPr>
          <w:rFonts w:ascii="Arial" w:hAnsi="Arial" w:cs="Arial"/>
          <w:b/>
          <w:bCs/>
          <w:i/>
          <w:iCs/>
        </w:rPr>
        <w:t>aw</w:t>
      </w:r>
      <w:r w:rsidRPr="00823680">
        <w:rPr>
          <w:rFonts w:ascii="Arial" w:hAnsi="Arial" w:cs="Arial"/>
        </w:rPr>
        <w:t xml:space="preserve">, revealing how these seemingly simple particles encode complex layers of meaning, speaker intention, and interpersonal nuance. Rooted in natural conversations, radio broadcasts, and written texts, the data showed that both </w:t>
      </w:r>
      <w:r w:rsidRPr="00823680">
        <w:rPr>
          <w:rFonts w:ascii="Arial" w:hAnsi="Arial" w:cs="Arial"/>
          <w:i/>
          <w:iCs/>
        </w:rPr>
        <w:t>a</w:t>
      </w:r>
      <w:r w:rsidRPr="00823680">
        <w:rPr>
          <w:rFonts w:ascii="Arial" w:hAnsi="Arial" w:cs="Arial"/>
        </w:rPr>
        <w:t xml:space="preserve"> and </w:t>
      </w:r>
      <w:r w:rsidRPr="00823680">
        <w:rPr>
          <w:rFonts w:ascii="Arial" w:hAnsi="Arial" w:cs="Arial"/>
          <w:i/>
          <w:iCs/>
        </w:rPr>
        <w:t>aw</w:t>
      </w:r>
      <w:r w:rsidRPr="00823680">
        <w:rPr>
          <w:rFonts w:ascii="Arial" w:hAnsi="Arial" w:cs="Arial"/>
        </w:rPr>
        <w:t xml:space="preserve"> are highly sensitive to their phonetic realization—such as the presence of a glottal catch or a prolonged vowel sound—which directly affects their interpreted meaning. This observation supports the claim that prosodic features in discourse are not merely paralinguistic but carry critical pragmatic and affective information. </w:t>
      </w:r>
    </w:p>
    <w:p w14:paraId="439D0289" w14:textId="77777777" w:rsidR="00823680" w:rsidRPr="00823680" w:rsidRDefault="00823680" w:rsidP="00823680">
      <w:pPr>
        <w:pStyle w:val="Body"/>
        <w:rPr>
          <w:rFonts w:ascii="Arial" w:hAnsi="Arial" w:cs="Arial"/>
        </w:rPr>
      </w:pPr>
      <w:r w:rsidRPr="00823680">
        <w:rPr>
          <w:rFonts w:ascii="Arial" w:hAnsi="Arial" w:cs="Arial"/>
        </w:rPr>
        <w:t xml:space="preserve">The Cebuano particle </w:t>
      </w:r>
      <w:r w:rsidRPr="00823680">
        <w:rPr>
          <w:rFonts w:ascii="Arial" w:hAnsi="Arial" w:cs="Arial"/>
          <w:b/>
          <w:bCs/>
          <w:i/>
          <w:iCs/>
        </w:rPr>
        <w:t>a</w:t>
      </w:r>
      <w:r w:rsidRPr="00823680">
        <w:rPr>
          <w:rFonts w:ascii="Arial" w:hAnsi="Arial" w:cs="Arial"/>
        </w:rPr>
        <w:t xml:space="preserve">, for instance, serves a wide range of pragmatic functions, including hesitation, insistence, disagreement, realization, appreciation, anger, and dismay. These functions are cued not only by the position of </w:t>
      </w:r>
      <w:r w:rsidRPr="00823680">
        <w:rPr>
          <w:rFonts w:ascii="Arial" w:hAnsi="Arial" w:cs="Arial"/>
          <w:i/>
          <w:iCs/>
        </w:rPr>
        <w:t>a</w:t>
      </w:r>
      <w:r w:rsidRPr="00823680">
        <w:rPr>
          <w:rFonts w:ascii="Arial" w:hAnsi="Arial" w:cs="Arial"/>
        </w:rPr>
        <w:t xml:space="preserve"> in the clause (initial or final) but also by its prosodic form. From a semiotic perspective, following Saussure’s (1916) framework of the signifier-signified relationship, </w:t>
      </w:r>
      <w:r w:rsidRPr="00823680">
        <w:rPr>
          <w:rFonts w:ascii="Arial" w:hAnsi="Arial" w:cs="Arial"/>
          <w:b/>
          <w:bCs/>
          <w:i/>
          <w:iCs/>
        </w:rPr>
        <w:t>a</w:t>
      </w:r>
      <w:r w:rsidRPr="00823680">
        <w:rPr>
          <w:rFonts w:ascii="Arial" w:hAnsi="Arial" w:cs="Arial"/>
        </w:rPr>
        <w:t xml:space="preserve"> </w:t>
      </w:r>
      <w:proofErr w:type="gramStart"/>
      <w:r w:rsidRPr="00823680">
        <w:rPr>
          <w:rFonts w:ascii="Arial" w:hAnsi="Arial" w:cs="Arial"/>
        </w:rPr>
        <w:t>functions</w:t>
      </w:r>
      <w:proofErr w:type="gramEnd"/>
      <w:r w:rsidRPr="00823680">
        <w:rPr>
          <w:rFonts w:ascii="Arial" w:hAnsi="Arial" w:cs="Arial"/>
        </w:rPr>
        <w:t xml:space="preserve"> as a sign whose meaning is contextually constructed. Its phonetic variants serve as signifiers that point to particular emotional or cognitive states of the speaker—the signifieds—such as uncertainty (</w:t>
      </w:r>
      <w:proofErr w:type="spellStart"/>
      <w:r w:rsidRPr="00823680">
        <w:rPr>
          <w:rFonts w:ascii="Arial" w:hAnsi="Arial" w:cs="Arial"/>
          <w:i/>
          <w:iCs/>
        </w:rPr>
        <w:t>Aaa</w:t>
      </w:r>
      <w:proofErr w:type="spellEnd"/>
      <w:r w:rsidRPr="00823680">
        <w:rPr>
          <w:rFonts w:ascii="Arial" w:hAnsi="Arial" w:cs="Arial"/>
        </w:rPr>
        <w:t>), confrontation (</w:t>
      </w:r>
      <w:r w:rsidRPr="00823680">
        <w:rPr>
          <w:rFonts w:ascii="Arial" w:hAnsi="Arial" w:cs="Arial"/>
          <w:i/>
          <w:iCs/>
        </w:rPr>
        <w:t>A?</w:t>
      </w:r>
      <w:r w:rsidRPr="00823680">
        <w:rPr>
          <w:rFonts w:ascii="Arial" w:hAnsi="Arial" w:cs="Arial"/>
        </w:rPr>
        <w:t>), or realization (</w:t>
      </w:r>
      <w:proofErr w:type="spellStart"/>
      <w:r w:rsidRPr="00823680">
        <w:rPr>
          <w:rFonts w:ascii="Arial" w:hAnsi="Arial" w:cs="Arial"/>
          <w:i/>
          <w:iCs/>
        </w:rPr>
        <w:t>Aaa</w:t>
      </w:r>
      <w:proofErr w:type="spellEnd"/>
      <w:r w:rsidRPr="00823680">
        <w:rPr>
          <w:rFonts w:ascii="Arial" w:hAnsi="Arial" w:cs="Arial"/>
        </w:rPr>
        <w:t>). This aligns with the idea that linguistic signs are not fixed but fluid and emergent in discourse (Halliday &amp; Matthiessen, 2014).</w:t>
      </w:r>
    </w:p>
    <w:p w14:paraId="79771503" w14:textId="77777777" w:rsidR="00823680" w:rsidRPr="00823680" w:rsidRDefault="00823680" w:rsidP="00823680">
      <w:pPr>
        <w:pStyle w:val="Body"/>
        <w:rPr>
          <w:rFonts w:ascii="Arial" w:hAnsi="Arial" w:cs="Arial"/>
        </w:rPr>
      </w:pPr>
      <w:r w:rsidRPr="00823680">
        <w:rPr>
          <w:rFonts w:ascii="Arial" w:hAnsi="Arial" w:cs="Arial"/>
        </w:rPr>
        <w:t xml:space="preserve">Likewise, the clause-initial particle </w:t>
      </w:r>
      <w:r w:rsidRPr="00823680">
        <w:rPr>
          <w:rFonts w:ascii="Arial" w:hAnsi="Arial" w:cs="Arial"/>
          <w:b/>
          <w:bCs/>
          <w:i/>
          <w:iCs/>
        </w:rPr>
        <w:t>aw</w:t>
      </w:r>
      <w:r w:rsidRPr="00823680">
        <w:rPr>
          <w:rFonts w:ascii="Arial" w:hAnsi="Arial" w:cs="Arial"/>
        </w:rPr>
        <w:t xml:space="preserve"> performs key discourse functions such as signaling repair or correction, indicating a change in assumption, or expressing prior awareness or choice. The use of </w:t>
      </w:r>
      <w:r w:rsidRPr="00823680">
        <w:rPr>
          <w:rFonts w:ascii="Arial" w:hAnsi="Arial" w:cs="Arial"/>
          <w:i/>
          <w:iCs/>
        </w:rPr>
        <w:t>aw</w:t>
      </w:r>
      <w:r w:rsidRPr="00823680">
        <w:rPr>
          <w:rFonts w:ascii="Arial" w:hAnsi="Arial" w:cs="Arial"/>
        </w:rPr>
        <w:t xml:space="preserve"> as a repair marker or as a pivot for reinterpretation is especially relevant to pragmatic theories of information structure (Levinson, 1983) and Grice’s (1975) Cooperative Principle, particularly the maxims of quality and relevance. The presence of </w:t>
      </w:r>
      <w:r w:rsidRPr="00823680">
        <w:rPr>
          <w:rFonts w:ascii="Arial" w:hAnsi="Arial" w:cs="Arial"/>
          <w:i/>
          <w:iCs/>
        </w:rPr>
        <w:t>aw</w:t>
      </w:r>
      <w:r w:rsidRPr="00823680">
        <w:rPr>
          <w:rFonts w:ascii="Arial" w:hAnsi="Arial" w:cs="Arial"/>
        </w:rPr>
        <w:t xml:space="preserve"> often reorients the hearer’s interpretive frame, providing cues for re-evaluating the preceding utterance. This reinforces the particle’s role as a discourse-level indexical marker that guides inference, implicature, and speaker alignment.</w:t>
      </w:r>
    </w:p>
    <w:p w14:paraId="686E0CB9" w14:textId="77777777" w:rsidR="00823680" w:rsidRPr="00823680" w:rsidRDefault="00823680" w:rsidP="00823680">
      <w:pPr>
        <w:pStyle w:val="Body"/>
        <w:rPr>
          <w:rFonts w:ascii="Arial" w:hAnsi="Arial" w:cs="Arial"/>
        </w:rPr>
      </w:pPr>
      <w:r w:rsidRPr="00823680">
        <w:rPr>
          <w:rFonts w:ascii="Arial" w:hAnsi="Arial" w:cs="Arial"/>
        </w:rPr>
        <w:t>The findings underscore that Cebuano discourse particles are not mere fillers but are integral to meaning-making in spoken interaction. Their semiotic force—realized through prosody, position, and context—offers insights into how emotions, interpersonal stance, and information flow are managed in real time. While the omission of these particles may not completely obstruct understanding, their presence significantly enriches the interpretive texture of an utterance and can alter its pragmatic impact.</w:t>
      </w:r>
    </w:p>
    <w:p w14:paraId="60EB0021" w14:textId="7C51F4BF" w:rsidR="00823680" w:rsidRDefault="00823680" w:rsidP="00823680">
      <w:pPr>
        <w:pStyle w:val="Body"/>
        <w:rPr>
          <w:rFonts w:ascii="Arial" w:hAnsi="Arial" w:cs="Arial"/>
        </w:rPr>
      </w:pPr>
      <w:r w:rsidRPr="00823680">
        <w:rPr>
          <w:rFonts w:ascii="Arial" w:hAnsi="Arial" w:cs="Arial"/>
        </w:rPr>
        <w:t>These results contribute to broader discussions in pragmatics and semiotics by reaffirming that even the smallest linguistic units, such as discourse particles, perform multifunctional and multimodal roles in communication. Further research is encouraged to examine other Cebuano particles or to compare these findings across other Philippine languages, potentially revealing typological patterns and pragmatic universals in Austronesian discourse behavior.</w:t>
      </w:r>
    </w:p>
    <w:p w14:paraId="6F274144" w14:textId="4FFFAD89" w:rsidR="00600ED9" w:rsidRDefault="00600ED9" w:rsidP="00823680">
      <w:pPr>
        <w:pStyle w:val="Body"/>
        <w:rPr>
          <w:rFonts w:ascii="Arial" w:hAnsi="Arial" w:cs="Arial"/>
        </w:rPr>
      </w:pPr>
    </w:p>
    <w:p w14:paraId="17D09BB4" w14:textId="77777777" w:rsidR="00600ED9" w:rsidRPr="00600ED9" w:rsidRDefault="00600ED9" w:rsidP="00600ED9">
      <w:pPr>
        <w:pStyle w:val="Body"/>
        <w:rPr>
          <w:rFonts w:ascii="Arial" w:hAnsi="Arial" w:cs="Arial"/>
        </w:rPr>
      </w:pPr>
      <w:r w:rsidRPr="00600ED9">
        <w:rPr>
          <w:rFonts w:ascii="Arial" w:hAnsi="Arial" w:cs="Arial"/>
        </w:rPr>
        <w:t xml:space="preserve">Consent </w:t>
      </w:r>
    </w:p>
    <w:p w14:paraId="1EB146E6" w14:textId="38F2109F" w:rsidR="00600ED9" w:rsidRDefault="00600ED9" w:rsidP="00600ED9">
      <w:pPr>
        <w:pStyle w:val="Body"/>
        <w:rPr>
          <w:rFonts w:ascii="Arial" w:hAnsi="Arial" w:cs="Arial"/>
        </w:rPr>
      </w:pPr>
      <w:r w:rsidRPr="00600ED9">
        <w:rPr>
          <w:rFonts w:ascii="Arial" w:hAnsi="Arial" w:cs="Arial"/>
        </w:rPr>
        <w:t>As per international standards or university standards, respondents’ written consent has been collected and preserved by the author(s).</w:t>
      </w:r>
      <w:bookmarkStart w:id="0" w:name="_GoBack"/>
      <w:bookmarkEnd w:id="0"/>
    </w:p>
    <w:p w14:paraId="681A356D" w14:textId="6D9D29A4" w:rsidR="009B61CD" w:rsidRDefault="009B61CD" w:rsidP="009B61CD">
      <w:pPr>
        <w:rPr>
          <w:rFonts w:ascii="Calibri" w:hAnsi="Calibri"/>
          <w:kern w:val="2"/>
          <w:highlight w:val="yellow"/>
        </w:rPr>
      </w:pPr>
      <w:bookmarkStart w:id="1" w:name="_Hlk193540946"/>
      <w:bookmarkStart w:id="2" w:name="_Hlk180402183"/>
      <w:bookmarkStart w:id="3" w:name="_Hlk183680988"/>
      <w:r w:rsidRPr="00FE7640">
        <w:rPr>
          <w:rFonts w:ascii="Calibri" w:hAnsi="Calibri"/>
          <w:kern w:val="2"/>
          <w:highlight w:val="yellow"/>
        </w:rPr>
        <w:t>Disclaimer (Artificial intelligence)</w:t>
      </w:r>
    </w:p>
    <w:p w14:paraId="41536F6A" w14:textId="77777777" w:rsidR="009B61CD" w:rsidRPr="00FE7640" w:rsidRDefault="009B61CD" w:rsidP="009B61CD">
      <w:pPr>
        <w:rPr>
          <w:rFonts w:ascii="Calibri" w:hAnsi="Calibri"/>
          <w:kern w:val="2"/>
          <w:highlight w:val="yellow"/>
        </w:rPr>
      </w:pPr>
    </w:p>
    <w:p w14:paraId="64F57E8A" w14:textId="779CFF31" w:rsidR="009B61CD" w:rsidRPr="009C5487" w:rsidRDefault="009B61CD" w:rsidP="009B61CD">
      <w:pPr>
        <w:rPr>
          <w:rFonts w:ascii="Calibri" w:hAnsi="Calibri"/>
          <w:kern w:val="2"/>
          <w:highlight w:val="yellow"/>
        </w:rPr>
      </w:pPr>
    </w:p>
    <w:p w14:paraId="6A153929" w14:textId="7E6B445E" w:rsidR="009B61CD" w:rsidRDefault="009B61CD" w:rsidP="009B61CD">
      <w:pPr>
        <w:rPr>
          <w:rFonts w:ascii="Calibri" w:hAnsi="Calibri"/>
          <w:kern w:val="2"/>
          <w:highlight w:val="yellow"/>
        </w:rPr>
      </w:pPr>
      <w:r w:rsidRPr="009C5487">
        <w:rPr>
          <w:rFonts w:ascii="Calibri" w:hAnsi="Calibri"/>
          <w:kern w:val="2"/>
          <w:highlight w:val="yellow"/>
        </w:rPr>
        <w:t xml:space="preserve">Author(s) hereby declare that generative AI technologies such as Large Language Models, etc. have been used during the writing or editing of </w:t>
      </w:r>
      <w:r w:rsidR="00D1391B">
        <w:rPr>
          <w:rFonts w:ascii="Calibri" w:hAnsi="Calibri"/>
          <w:kern w:val="2"/>
          <w:highlight w:val="yellow"/>
        </w:rPr>
        <w:t xml:space="preserve">this </w:t>
      </w:r>
      <w:r w:rsidRPr="009C5487">
        <w:rPr>
          <w:rFonts w:ascii="Calibri" w:hAnsi="Calibri"/>
          <w:kern w:val="2"/>
          <w:highlight w:val="yellow"/>
        </w:rPr>
        <w:t xml:space="preserve">manuscript. </w:t>
      </w:r>
    </w:p>
    <w:p w14:paraId="08CBF557" w14:textId="77777777" w:rsidR="009B61CD" w:rsidRPr="009C5487" w:rsidRDefault="009B61CD" w:rsidP="009B61CD">
      <w:pPr>
        <w:rPr>
          <w:rFonts w:ascii="Calibri" w:hAnsi="Calibri"/>
          <w:kern w:val="2"/>
          <w:highlight w:val="yellow"/>
        </w:rPr>
      </w:pPr>
    </w:p>
    <w:p w14:paraId="4B3EBCF3" w14:textId="138FBD8F" w:rsidR="009B61CD" w:rsidRDefault="009B61CD" w:rsidP="009B61CD">
      <w:pPr>
        <w:rPr>
          <w:rFonts w:ascii="Calibri" w:hAnsi="Calibri"/>
          <w:kern w:val="2"/>
          <w:highlight w:val="yellow"/>
        </w:rPr>
      </w:pPr>
      <w:r w:rsidRPr="009C5487">
        <w:rPr>
          <w:rFonts w:ascii="Calibri" w:hAnsi="Calibri"/>
          <w:kern w:val="2"/>
          <w:highlight w:val="yellow"/>
        </w:rPr>
        <w:t>Details of the AI usage are given below:</w:t>
      </w:r>
    </w:p>
    <w:p w14:paraId="0C67DE36" w14:textId="77777777" w:rsidR="009B61CD" w:rsidRPr="009C5487" w:rsidRDefault="009B61CD" w:rsidP="009B61CD">
      <w:pPr>
        <w:rPr>
          <w:rFonts w:ascii="Calibri" w:hAnsi="Calibri"/>
          <w:kern w:val="2"/>
          <w:highlight w:val="yellow"/>
        </w:rPr>
      </w:pPr>
    </w:p>
    <w:p w14:paraId="40E39510" w14:textId="0E32C9DA" w:rsidR="009B61CD" w:rsidRPr="009C5487" w:rsidRDefault="009B61CD" w:rsidP="009B61CD">
      <w:pPr>
        <w:rPr>
          <w:rFonts w:ascii="Calibri" w:hAnsi="Calibri"/>
          <w:kern w:val="2"/>
          <w:highlight w:val="yellow"/>
        </w:rPr>
      </w:pPr>
      <w:r w:rsidRPr="009C5487">
        <w:rPr>
          <w:rFonts w:ascii="Calibri" w:hAnsi="Calibri"/>
          <w:kern w:val="2"/>
          <w:highlight w:val="yellow"/>
        </w:rPr>
        <w:t>1.</w:t>
      </w:r>
      <w:r w:rsidR="00D1391B">
        <w:rPr>
          <w:rFonts w:ascii="Calibri" w:hAnsi="Calibri"/>
          <w:kern w:val="2"/>
          <w:highlight w:val="yellow"/>
        </w:rPr>
        <w:t xml:space="preserve"> To enhance the discussion </w:t>
      </w:r>
    </w:p>
    <w:p w14:paraId="75DA5808" w14:textId="594F1471" w:rsidR="009B61CD" w:rsidRPr="009C5487" w:rsidRDefault="009B61CD" w:rsidP="009B61CD">
      <w:pPr>
        <w:rPr>
          <w:rFonts w:ascii="Calibri" w:hAnsi="Calibri"/>
          <w:kern w:val="2"/>
          <w:highlight w:val="yellow"/>
        </w:rPr>
      </w:pPr>
      <w:r w:rsidRPr="009C5487">
        <w:rPr>
          <w:rFonts w:ascii="Calibri" w:hAnsi="Calibri"/>
          <w:kern w:val="2"/>
          <w:highlight w:val="yellow"/>
        </w:rPr>
        <w:t>2.</w:t>
      </w:r>
      <w:r w:rsidR="00D1391B">
        <w:rPr>
          <w:rFonts w:ascii="Calibri" w:hAnsi="Calibri"/>
          <w:kern w:val="2"/>
          <w:highlight w:val="yellow"/>
        </w:rPr>
        <w:t xml:space="preserve"> To generate appropriate citations</w:t>
      </w:r>
    </w:p>
    <w:bookmarkEnd w:id="1"/>
    <w:p w14:paraId="54702736" w14:textId="4FD89DFD" w:rsidR="009B61CD" w:rsidRPr="009C5487" w:rsidRDefault="009B61CD" w:rsidP="009B61CD">
      <w:pPr>
        <w:rPr>
          <w:rFonts w:ascii="Calibri" w:hAnsi="Calibri"/>
          <w:kern w:val="2"/>
        </w:rPr>
      </w:pPr>
    </w:p>
    <w:bookmarkEnd w:id="2"/>
    <w:bookmarkEnd w:id="3"/>
    <w:p w14:paraId="7A71F4A3" w14:textId="00C31252" w:rsidR="009B61CD" w:rsidRDefault="009B61CD" w:rsidP="00823680">
      <w:pPr>
        <w:pStyle w:val="Body"/>
        <w:rPr>
          <w:rFonts w:ascii="Arial" w:hAnsi="Arial" w:cs="Arial"/>
        </w:rPr>
      </w:pPr>
    </w:p>
    <w:p w14:paraId="56A28611" w14:textId="33FE0F72" w:rsidR="009B61CD" w:rsidRDefault="009B61CD" w:rsidP="00823680">
      <w:pPr>
        <w:pStyle w:val="Body"/>
        <w:rPr>
          <w:rFonts w:ascii="Arial" w:hAnsi="Arial" w:cs="Arial"/>
        </w:rPr>
      </w:pPr>
    </w:p>
    <w:p w14:paraId="34A3627B" w14:textId="77777777" w:rsidR="009B61CD" w:rsidRPr="00823680" w:rsidRDefault="009B61CD" w:rsidP="00823680">
      <w:pPr>
        <w:pStyle w:val="Body"/>
        <w:rPr>
          <w:rFonts w:ascii="Arial" w:hAnsi="Arial" w:cs="Arial"/>
        </w:rPr>
      </w:pPr>
    </w:p>
    <w:p w14:paraId="25A69FF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454B85B" w14:textId="77777777" w:rsidR="00790ADA" w:rsidRPr="00FB3A86" w:rsidRDefault="00790ADA" w:rsidP="00441B6F">
      <w:pPr>
        <w:pStyle w:val="ReferHead"/>
        <w:spacing w:after="0"/>
        <w:jc w:val="both"/>
        <w:rPr>
          <w:rFonts w:ascii="Arial" w:hAnsi="Arial" w:cs="Arial"/>
        </w:rPr>
      </w:pPr>
    </w:p>
    <w:p w14:paraId="4924DF0F" w14:textId="5F386E64" w:rsidR="00633AAC" w:rsidRPr="004E2F9E" w:rsidRDefault="00633AAC" w:rsidP="004E2F9E">
      <w:pPr>
        <w:pStyle w:val="Body"/>
        <w:ind w:left="720" w:hanging="720"/>
        <w:rPr>
          <w:highlight w:val="yellow"/>
        </w:rPr>
      </w:pPr>
      <w:proofErr w:type="spellStart"/>
      <w:r w:rsidRPr="004E2F9E">
        <w:rPr>
          <w:highlight w:val="yellow"/>
        </w:rPr>
        <w:t>Aijmer</w:t>
      </w:r>
      <w:proofErr w:type="spellEnd"/>
      <w:r w:rsidRPr="004E2F9E">
        <w:rPr>
          <w:highlight w:val="yellow"/>
        </w:rPr>
        <w:t xml:space="preserve">, K. (2013). </w:t>
      </w:r>
      <w:r w:rsidRPr="004E2F9E">
        <w:rPr>
          <w:i/>
          <w:iCs/>
          <w:highlight w:val="yellow"/>
        </w:rPr>
        <w:t>Understanding pragmatic markers: A variational pragmatic approach</w:t>
      </w:r>
      <w:r w:rsidRPr="004E2F9E">
        <w:rPr>
          <w:highlight w:val="yellow"/>
        </w:rPr>
        <w:t xml:space="preserve">. Edinburgh University Press. </w:t>
      </w:r>
      <w:hyperlink r:id="rId8" w:history="1">
        <w:r w:rsidRPr="004E2F9E">
          <w:rPr>
            <w:rStyle w:val="Hyperlink"/>
            <w:highlight w:val="yellow"/>
          </w:rPr>
          <w:t>https://doi.org/10.3366/edinburgh/9780748640600.001.0001</w:t>
        </w:r>
      </w:hyperlink>
    </w:p>
    <w:p w14:paraId="268E2821" w14:textId="77777777" w:rsidR="00633AAC" w:rsidRPr="00633AAC" w:rsidRDefault="00633AAC" w:rsidP="004E2F9E">
      <w:pPr>
        <w:pStyle w:val="Body"/>
        <w:ind w:left="720" w:hanging="720"/>
      </w:pPr>
      <w:r w:rsidRPr="004E2F9E">
        <w:rPr>
          <w:highlight w:val="yellow"/>
        </w:rPr>
        <w:t xml:space="preserve">Andersen, G. (2001). </w:t>
      </w:r>
      <w:r w:rsidRPr="004E2F9E">
        <w:rPr>
          <w:i/>
          <w:iCs/>
          <w:highlight w:val="yellow"/>
        </w:rPr>
        <w:t>Pragmatic markers and sociolinguistic variation: A Relevance-Theoretic approach to the language of adolescents</w:t>
      </w:r>
      <w:r w:rsidRPr="004E2F9E">
        <w:rPr>
          <w:highlight w:val="yellow"/>
        </w:rPr>
        <w:t xml:space="preserve">. John Benjamins. </w:t>
      </w:r>
      <w:hyperlink r:id="rId9" w:history="1">
        <w:r w:rsidRPr="004E2F9E">
          <w:rPr>
            <w:rStyle w:val="Hyperlink"/>
            <w:highlight w:val="yellow"/>
          </w:rPr>
          <w:t>https://books.google.com.ph/books?hl=en&amp;lr=&amp;id=8cI9AAAAQBAJ</w:t>
        </w:r>
      </w:hyperlink>
    </w:p>
    <w:p w14:paraId="36A6401F" w14:textId="77777777" w:rsidR="00633AAC" w:rsidRPr="00633AAC" w:rsidRDefault="00633AAC" w:rsidP="004E2F9E">
      <w:pPr>
        <w:pStyle w:val="Body"/>
        <w:ind w:left="720" w:hanging="720"/>
      </w:pPr>
      <w:r w:rsidRPr="00633AAC">
        <w:t xml:space="preserve">Bakhtin, M. M. (1984). </w:t>
      </w:r>
      <w:r w:rsidRPr="00633AAC">
        <w:rPr>
          <w:i/>
          <w:iCs/>
        </w:rPr>
        <w:t>Problems of Dostoevsky’s poetics</w:t>
      </w:r>
      <w:r w:rsidRPr="00633AAC">
        <w:t xml:space="preserve"> (C. Emerson, Trans.). University of Minnesota Press. </w:t>
      </w:r>
      <w:hyperlink r:id="rId10" w:history="1">
        <w:r w:rsidRPr="00633AAC">
          <w:rPr>
            <w:rStyle w:val="Hyperlink"/>
          </w:rPr>
          <w:t>https://www.upress.umn.edu/book-division/books/problems-of-dostoevskys-poetics</w:t>
        </w:r>
      </w:hyperlink>
    </w:p>
    <w:p w14:paraId="22F6BFB4" w14:textId="77777777" w:rsidR="00633AAC" w:rsidRPr="00633AAC" w:rsidRDefault="00633AAC" w:rsidP="004E2F9E">
      <w:pPr>
        <w:pStyle w:val="Body"/>
        <w:ind w:left="720" w:hanging="720"/>
      </w:pPr>
      <w:r w:rsidRPr="00633AAC">
        <w:t xml:space="preserve">Bakhtin, M. (1984). Dialogism, polyphony, heteroglossia, open interpretation. Georgetown University. </w:t>
      </w:r>
      <w:hyperlink r:id="rId11" w:history="1">
        <w:r w:rsidRPr="00633AAC">
          <w:rPr>
            <w:rStyle w:val="Hyperlink"/>
          </w:rPr>
          <w:t>http://faculty.georgetown.edu/irvinem/theory/Bakhtin-MainTheory.html</w:t>
        </w:r>
      </w:hyperlink>
    </w:p>
    <w:p w14:paraId="6F251914" w14:textId="77777777" w:rsidR="00633AAC" w:rsidRPr="00633AAC" w:rsidRDefault="00633AAC" w:rsidP="004E2F9E">
      <w:pPr>
        <w:pStyle w:val="Body"/>
        <w:ind w:left="720" w:hanging="720"/>
      </w:pPr>
      <w:r w:rsidRPr="00633AAC">
        <w:t xml:space="preserve">Belis, M., &amp; </w:t>
      </w:r>
      <w:proofErr w:type="spellStart"/>
      <w:r w:rsidRPr="00633AAC">
        <w:t>Zuerey</w:t>
      </w:r>
      <w:proofErr w:type="spellEnd"/>
      <w:r w:rsidRPr="00633AAC">
        <w:t xml:space="preserve">, A. (2006). </w:t>
      </w:r>
      <w:r w:rsidRPr="00633AAC">
        <w:rPr>
          <w:i/>
          <w:iCs/>
        </w:rPr>
        <w:t>Automatic identification of discourse markers in multiparty dialogues</w:t>
      </w:r>
      <w:r w:rsidRPr="00633AAC">
        <w:t xml:space="preserve">. </w:t>
      </w:r>
      <w:hyperlink r:id="rId12" w:history="1">
        <w:r w:rsidRPr="00633AAC">
          <w:rPr>
            <w:rStyle w:val="Hyperlink"/>
          </w:rPr>
          <w:t>http://andreipb.free.fr/textes/apb-issco-wp65-v0.pdf</w:t>
        </w:r>
      </w:hyperlink>
    </w:p>
    <w:p w14:paraId="7D401969" w14:textId="77777777" w:rsidR="00633AAC" w:rsidRPr="00633AAC" w:rsidRDefault="00633AAC" w:rsidP="004E2F9E">
      <w:pPr>
        <w:pStyle w:val="Body"/>
        <w:ind w:left="720" w:hanging="720"/>
      </w:pPr>
      <w:r w:rsidRPr="00633AAC">
        <w:t xml:space="preserve">Blakemore, D. (2002). </w:t>
      </w:r>
      <w:r w:rsidRPr="00633AAC">
        <w:rPr>
          <w:i/>
          <w:iCs/>
        </w:rPr>
        <w:t>Relevance and linguistic meaning: The semantics and pragmatics of discourse markers</w:t>
      </w:r>
      <w:r w:rsidRPr="00633AAC">
        <w:t xml:space="preserve">. Cambridge University Press. </w:t>
      </w:r>
      <w:hyperlink r:id="rId13" w:history="1">
        <w:r w:rsidRPr="00633AAC">
          <w:rPr>
            <w:rStyle w:val="Hyperlink"/>
          </w:rPr>
          <w:t>https://doi.org/10.1017/CBO9780511486456</w:t>
        </w:r>
      </w:hyperlink>
    </w:p>
    <w:p w14:paraId="1F1BC8CF" w14:textId="77777777" w:rsidR="00633AAC" w:rsidRPr="00633AAC" w:rsidRDefault="00633AAC" w:rsidP="004E2F9E">
      <w:pPr>
        <w:pStyle w:val="Body"/>
        <w:ind w:left="720" w:hanging="720"/>
      </w:pPr>
      <w:r w:rsidRPr="00633AAC">
        <w:t xml:space="preserve">Brown, P., &amp; Levinson, S. C. (1987). </w:t>
      </w:r>
      <w:r w:rsidRPr="00633AAC">
        <w:rPr>
          <w:i/>
          <w:iCs/>
        </w:rPr>
        <w:t>Politeness: Some universals in language usage</w:t>
      </w:r>
      <w:r w:rsidRPr="00633AAC">
        <w:t>. Cambridge University Press.</w:t>
      </w:r>
    </w:p>
    <w:p w14:paraId="07F363D3" w14:textId="77777777" w:rsidR="00633AAC" w:rsidRPr="00633AAC" w:rsidRDefault="00633AAC" w:rsidP="004E2F9E">
      <w:pPr>
        <w:pStyle w:val="Body"/>
        <w:ind w:left="720" w:hanging="720"/>
      </w:pPr>
      <w:r w:rsidRPr="00633AAC">
        <w:lastRenderedPageBreak/>
        <w:t xml:space="preserve">Clark, H. H., &amp; Fox Tree, J. E. (2002). Using uh and um in spontaneous speaking. </w:t>
      </w:r>
      <w:r w:rsidRPr="00633AAC">
        <w:rPr>
          <w:i/>
          <w:iCs/>
        </w:rPr>
        <w:t>Cognition, 84</w:t>
      </w:r>
      <w:r w:rsidRPr="00633AAC">
        <w:t xml:space="preserve">(1), 73–111. </w:t>
      </w:r>
      <w:hyperlink r:id="rId14" w:history="1">
        <w:r w:rsidRPr="00633AAC">
          <w:rPr>
            <w:rStyle w:val="Hyperlink"/>
          </w:rPr>
          <w:t>https://doi.org/10.1016/S0010-0277(02)00017-3</w:t>
        </w:r>
      </w:hyperlink>
    </w:p>
    <w:p w14:paraId="1F495917" w14:textId="77777777" w:rsidR="00633AAC" w:rsidRPr="00633AAC" w:rsidRDefault="00633AAC" w:rsidP="004E2F9E">
      <w:pPr>
        <w:pStyle w:val="Body"/>
        <w:ind w:left="720" w:hanging="720"/>
      </w:pPr>
      <w:r w:rsidRPr="00633AAC">
        <w:t xml:space="preserve">Corbin, R. (1994). </w:t>
      </w:r>
      <w:r w:rsidRPr="00633AAC">
        <w:rPr>
          <w:i/>
          <w:iCs/>
        </w:rPr>
        <w:t>The English Journal</w:t>
      </w:r>
      <w:r w:rsidRPr="00633AAC">
        <w:t>. U.S. Department of Health and Welfare, Office of Education.</w:t>
      </w:r>
    </w:p>
    <w:p w14:paraId="5BEB8D1D" w14:textId="77777777" w:rsidR="00633AAC" w:rsidRPr="00633AAC" w:rsidRDefault="00633AAC" w:rsidP="004E2F9E">
      <w:pPr>
        <w:pStyle w:val="Body"/>
        <w:ind w:left="720" w:hanging="720"/>
      </w:pPr>
      <w:r w:rsidRPr="00633AAC">
        <w:t xml:space="preserve">Degand, L., Cornillie, B., &amp; Pietrandrea, P. (Eds.). (2013). </w:t>
      </w:r>
      <w:r w:rsidRPr="00633AAC">
        <w:rPr>
          <w:i/>
          <w:iCs/>
        </w:rPr>
        <w:t>Discourse markers and modal particles: Categorization and description</w:t>
      </w:r>
      <w:r w:rsidRPr="00633AAC">
        <w:t xml:space="preserve">. John Benjamins. </w:t>
      </w:r>
      <w:hyperlink r:id="rId15" w:history="1">
        <w:r w:rsidRPr="00633AAC">
          <w:rPr>
            <w:rStyle w:val="Hyperlink"/>
          </w:rPr>
          <w:t>https://doi.org/10.1075/pbns.229</w:t>
        </w:r>
      </w:hyperlink>
    </w:p>
    <w:p w14:paraId="76916F7E" w14:textId="77777777" w:rsidR="00633AAC" w:rsidRPr="00633AAC" w:rsidRDefault="00633AAC" w:rsidP="004E2F9E">
      <w:pPr>
        <w:pStyle w:val="Body"/>
        <w:ind w:left="720" w:hanging="720"/>
      </w:pPr>
      <w:r w:rsidRPr="00633AAC">
        <w:t xml:space="preserve">Fraser, B. (1990). What are discourse markers? </w:t>
      </w:r>
      <w:r w:rsidRPr="00633AAC">
        <w:rPr>
          <w:i/>
          <w:iCs/>
        </w:rPr>
        <w:t>Journal of Pragmatics, 14</w:t>
      </w:r>
      <w:r w:rsidRPr="00633AAC">
        <w:t xml:space="preserve">(3), 383–395. </w:t>
      </w:r>
      <w:hyperlink r:id="rId16" w:history="1">
        <w:r w:rsidRPr="00633AAC">
          <w:rPr>
            <w:rStyle w:val="Hyperlink"/>
          </w:rPr>
          <w:t>https://pdfs.semanticscholar.org/df4b/4b4f9a41.pdf</w:t>
        </w:r>
      </w:hyperlink>
    </w:p>
    <w:p w14:paraId="446F2C6F" w14:textId="77777777" w:rsidR="00633AAC" w:rsidRPr="00633AAC" w:rsidRDefault="00633AAC" w:rsidP="004E2F9E">
      <w:pPr>
        <w:pStyle w:val="Body"/>
        <w:ind w:left="720" w:hanging="720"/>
      </w:pPr>
      <w:r w:rsidRPr="00633AAC">
        <w:t xml:space="preserve">Fraser, B. (1999). What are discourse markers? </w:t>
      </w:r>
      <w:r w:rsidRPr="00633AAC">
        <w:rPr>
          <w:i/>
          <w:iCs/>
        </w:rPr>
        <w:t>Journal of Pragmatics, 31</w:t>
      </w:r>
      <w:r w:rsidRPr="00633AAC">
        <w:t xml:space="preserve">(7), 931–952. </w:t>
      </w:r>
      <w:hyperlink r:id="rId17" w:history="1">
        <w:r w:rsidRPr="00633AAC">
          <w:rPr>
            <w:rStyle w:val="Hyperlink"/>
          </w:rPr>
          <w:t>https://doi.org/10.1016/S0378-2166(98)00101-5</w:t>
        </w:r>
      </w:hyperlink>
    </w:p>
    <w:p w14:paraId="78087B4F" w14:textId="77777777" w:rsidR="00633AAC" w:rsidRPr="00633AAC" w:rsidRDefault="00633AAC" w:rsidP="004E2F9E">
      <w:pPr>
        <w:pStyle w:val="Body"/>
        <w:ind w:left="720" w:hanging="720"/>
      </w:pPr>
      <w:r w:rsidRPr="00633AAC">
        <w:t xml:space="preserve">Heine, B., &amp; </w:t>
      </w:r>
      <w:proofErr w:type="spellStart"/>
      <w:r w:rsidRPr="00633AAC">
        <w:t>Kuteva</w:t>
      </w:r>
      <w:proofErr w:type="spellEnd"/>
      <w:r w:rsidRPr="00633AAC">
        <w:t xml:space="preserve">, T. (2020). </w:t>
      </w:r>
      <w:r w:rsidRPr="00633AAC">
        <w:rPr>
          <w:i/>
          <w:iCs/>
        </w:rPr>
        <w:t xml:space="preserve">The </w:t>
      </w:r>
      <w:proofErr w:type="spellStart"/>
      <w:r w:rsidRPr="00633AAC">
        <w:rPr>
          <w:i/>
          <w:iCs/>
        </w:rPr>
        <w:t>grammaticization</w:t>
      </w:r>
      <w:proofErr w:type="spellEnd"/>
      <w:r w:rsidRPr="00633AAC">
        <w:rPr>
          <w:i/>
          <w:iCs/>
        </w:rPr>
        <w:t xml:space="preserve"> of discourse markers</w:t>
      </w:r>
      <w:r w:rsidRPr="00633AAC">
        <w:t xml:space="preserve">. Cambridge University Press. </w:t>
      </w:r>
      <w:hyperlink r:id="rId18" w:history="1">
        <w:r w:rsidRPr="00633AAC">
          <w:rPr>
            <w:rStyle w:val="Hyperlink"/>
          </w:rPr>
          <w:t>https://doi.org/10.1017/9781108676326</w:t>
        </w:r>
      </w:hyperlink>
    </w:p>
    <w:p w14:paraId="786F6F7F" w14:textId="77777777" w:rsidR="00633AAC" w:rsidRPr="00633AAC" w:rsidRDefault="00633AAC" w:rsidP="004E2F9E">
      <w:pPr>
        <w:pStyle w:val="Body"/>
        <w:ind w:left="720" w:hanging="720"/>
      </w:pPr>
      <w:proofErr w:type="spellStart"/>
      <w:r w:rsidRPr="00633AAC">
        <w:t>Herwanan</w:t>
      </w:r>
      <w:proofErr w:type="spellEnd"/>
      <w:r w:rsidRPr="00633AAC">
        <w:t xml:space="preserve">, A. (2010). </w:t>
      </w:r>
      <w:r w:rsidRPr="00633AAC">
        <w:rPr>
          <w:i/>
          <w:iCs/>
        </w:rPr>
        <w:t>A semiotic analysis on Kim Addonizio’s poems based on C. S. Peirce’s theory</w:t>
      </w:r>
      <w:r w:rsidRPr="00633AAC">
        <w:t xml:space="preserve"> [Undergraduate thesis, </w:t>
      </w:r>
      <w:proofErr w:type="spellStart"/>
      <w:r w:rsidRPr="00633AAC">
        <w:t>Syarif</w:t>
      </w:r>
      <w:proofErr w:type="spellEnd"/>
      <w:r w:rsidRPr="00633AAC">
        <w:t xml:space="preserve"> </w:t>
      </w:r>
      <w:proofErr w:type="spellStart"/>
      <w:r w:rsidRPr="00633AAC">
        <w:t>Hidayatullah</w:t>
      </w:r>
      <w:proofErr w:type="spellEnd"/>
      <w:r w:rsidRPr="00633AAC">
        <w:t xml:space="preserve"> State Islamic University, Jakarta].</w:t>
      </w:r>
    </w:p>
    <w:p w14:paraId="66154742" w14:textId="77777777" w:rsidR="00633AAC" w:rsidRPr="00633AAC" w:rsidRDefault="00633AAC" w:rsidP="004E2F9E">
      <w:pPr>
        <w:pStyle w:val="Body"/>
        <w:ind w:left="720" w:hanging="720"/>
      </w:pPr>
      <w:r w:rsidRPr="00633AAC">
        <w:t xml:space="preserve">Hobbs, J. (1979). Coherence and coreference. </w:t>
      </w:r>
      <w:r w:rsidRPr="00633AAC">
        <w:rPr>
          <w:i/>
          <w:iCs/>
        </w:rPr>
        <w:t>SRI International</w:t>
      </w:r>
      <w:r w:rsidRPr="00633AAC">
        <w:t xml:space="preserve">. </w:t>
      </w:r>
      <w:hyperlink r:id="rId19" w:history="1">
        <w:r w:rsidRPr="00633AAC">
          <w:rPr>
            <w:rStyle w:val="Hyperlink"/>
          </w:rPr>
          <w:t>http://isi.usc.edu/~hobbs/coherence-coreference.pdf</w:t>
        </w:r>
      </w:hyperlink>
    </w:p>
    <w:p w14:paraId="595B8D03" w14:textId="77777777" w:rsidR="00633AAC" w:rsidRPr="00633AAC" w:rsidRDefault="00633AAC" w:rsidP="004E2F9E">
      <w:pPr>
        <w:pStyle w:val="Body"/>
        <w:ind w:left="720" w:hanging="720"/>
      </w:pPr>
      <w:r w:rsidRPr="00633AAC">
        <w:t xml:space="preserve">Hussein, M. (2008). </w:t>
      </w:r>
      <w:r w:rsidRPr="00633AAC">
        <w:rPr>
          <w:i/>
          <w:iCs/>
        </w:rPr>
        <w:t>Two accounts of discourse markers in English</w:t>
      </w:r>
      <w:r w:rsidRPr="00633AAC">
        <w:t xml:space="preserve">. </w:t>
      </w:r>
      <w:hyperlink r:id="rId20" w:history="1">
        <w:r w:rsidRPr="00633AAC">
          <w:rPr>
            <w:rStyle w:val="Hyperlink"/>
          </w:rPr>
          <w:t>http://semanticsarchive.net/Archive/TljODdhM/DMs%20in%20English.pdf</w:t>
        </w:r>
      </w:hyperlink>
    </w:p>
    <w:p w14:paraId="283D845B" w14:textId="77777777" w:rsidR="00633AAC" w:rsidRPr="00633AAC" w:rsidRDefault="00633AAC" w:rsidP="004E2F9E">
      <w:pPr>
        <w:pStyle w:val="Body"/>
        <w:ind w:left="720" w:hanging="720"/>
      </w:pPr>
      <w:r w:rsidRPr="00633AAC">
        <w:t xml:space="preserve">Jucker, A. H., &amp; Ziv, Y. (1998). </w:t>
      </w:r>
      <w:r w:rsidRPr="00633AAC">
        <w:rPr>
          <w:i/>
          <w:iCs/>
        </w:rPr>
        <w:t>Discourse markers: Description and theory</w:t>
      </w:r>
      <w:r w:rsidRPr="00633AAC">
        <w:t>. John Benjamins.</w:t>
      </w:r>
    </w:p>
    <w:p w14:paraId="5B0B6FD9" w14:textId="77777777" w:rsidR="00633AAC" w:rsidRPr="00633AAC" w:rsidRDefault="00633AAC" w:rsidP="004E2F9E">
      <w:pPr>
        <w:pStyle w:val="Body"/>
        <w:ind w:left="720" w:hanging="720"/>
      </w:pPr>
      <w:r w:rsidRPr="00633AAC">
        <w:t xml:space="preserve">Krampen, M. (1987). Ferdinand de Saussure and the development of semiology. In </w:t>
      </w:r>
      <w:r w:rsidRPr="00633AAC">
        <w:rPr>
          <w:i/>
          <w:iCs/>
        </w:rPr>
        <w:t>Classics of semiotics</w:t>
      </w:r>
      <w:r w:rsidRPr="00633AAC">
        <w:t xml:space="preserve">. Springer. </w:t>
      </w:r>
      <w:hyperlink r:id="rId21" w:history="1">
        <w:r w:rsidRPr="00633AAC">
          <w:rPr>
            <w:rStyle w:val="Hyperlink"/>
          </w:rPr>
          <w:t>http://link.springer.com/chapter/10.1007/978-1-4757-</w:t>
        </w:r>
      </w:hyperlink>
      <w:r w:rsidRPr="00633AAC">
        <w:t>...</w:t>
      </w:r>
    </w:p>
    <w:p w14:paraId="60CEBB09" w14:textId="77777777" w:rsidR="00633AAC" w:rsidRPr="00633AAC" w:rsidRDefault="00633AAC" w:rsidP="004E2F9E">
      <w:pPr>
        <w:pStyle w:val="Body"/>
        <w:ind w:left="720" w:hanging="720"/>
      </w:pPr>
      <w:r w:rsidRPr="00633AAC">
        <w:t xml:space="preserve">Liao, H. C. (2006). Language situation in the Philippines. In K. Brown (Ed.), </w:t>
      </w:r>
      <w:r w:rsidRPr="00633AAC">
        <w:rPr>
          <w:i/>
          <w:iCs/>
        </w:rPr>
        <w:t>Encyclopedia of language and linguistics</w:t>
      </w:r>
      <w:r w:rsidRPr="00633AAC">
        <w:t xml:space="preserve"> (2nd ed., pp. 590–593). Elsevier. </w:t>
      </w:r>
      <w:hyperlink r:id="rId22" w:history="1">
        <w:r w:rsidRPr="00633AAC">
          <w:rPr>
            <w:rStyle w:val="Hyperlink"/>
          </w:rPr>
          <w:t>https://doi.org/10.1016/B0-08-044854-2/04867-5</w:t>
        </w:r>
      </w:hyperlink>
    </w:p>
    <w:p w14:paraId="75EA34FD" w14:textId="77777777" w:rsidR="00633AAC" w:rsidRPr="00633AAC" w:rsidRDefault="00633AAC" w:rsidP="004E2F9E">
      <w:pPr>
        <w:pStyle w:val="Body"/>
        <w:ind w:left="720" w:hanging="720"/>
      </w:pPr>
      <w:r w:rsidRPr="00633AAC">
        <w:t xml:space="preserve">Maschler, Y., &amp; </w:t>
      </w:r>
      <w:proofErr w:type="spellStart"/>
      <w:r w:rsidRPr="00633AAC">
        <w:t>Schiffrin</w:t>
      </w:r>
      <w:proofErr w:type="spellEnd"/>
      <w:r w:rsidRPr="00633AAC">
        <w:t xml:space="preserve">, D. (2015). Discourse markers: Language, meaning, and context. In D. Tannen, H. E. Hamilton, &amp; D. </w:t>
      </w:r>
      <w:proofErr w:type="spellStart"/>
      <w:r w:rsidRPr="00633AAC">
        <w:t>Schiffrin</w:t>
      </w:r>
      <w:proofErr w:type="spellEnd"/>
      <w:r w:rsidRPr="00633AAC">
        <w:t xml:space="preserve"> (Eds.), </w:t>
      </w:r>
      <w:r w:rsidRPr="00633AAC">
        <w:rPr>
          <w:i/>
          <w:iCs/>
        </w:rPr>
        <w:t>The handbook of discourse analysis</w:t>
      </w:r>
      <w:r w:rsidRPr="00633AAC">
        <w:t xml:space="preserve"> (2nd ed., pp. 189–221). Wiley-Blackwell. </w:t>
      </w:r>
      <w:hyperlink r:id="rId23" w:history="1">
        <w:r w:rsidRPr="00633AAC">
          <w:rPr>
            <w:rStyle w:val="Hyperlink"/>
          </w:rPr>
          <w:t>https://doi.org/10.1002/9781118584194.ch10</w:t>
        </w:r>
      </w:hyperlink>
    </w:p>
    <w:p w14:paraId="34FFBD41" w14:textId="77777777" w:rsidR="00633AAC" w:rsidRPr="00633AAC" w:rsidRDefault="00633AAC" w:rsidP="004E2F9E">
      <w:pPr>
        <w:pStyle w:val="Body"/>
        <w:ind w:left="720" w:hanging="720"/>
      </w:pPr>
      <w:r w:rsidRPr="00633AAC">
        <w:t xml:space="preserve">Mojares, R. B. (2002). </w:t>
      </w:r>
      <w:r w:rsidRPr="00633AAC">
        <w:rPr>
          <w:i/>
          <w:iCs/>
        </w:rPr>
        <w:t>Waiting for Mariang Makiling: Essays in Philippine cultural history</w:t>
      </w:r>
      <w:r w:rsidRPr="00633AAC">
        <w:t xml:space="preserve">. Ateneo de Manila University Press. </w:t>
      </w:r>
      <w:hyperlink r:id="rId24" w:history="1">
        <w:r w:rsidRPr="00633AAC">
          <w:rPr>
            <w:rStyle w:val="Hyperlink"/>
          </w:rPr>
          <w:t>https://unipress.ateneo.edu/product/waiting-mariang-makiling</w:t>
        </w:r>
      </w:hyperlink>
    </w:p>
    <w:p w14:paraId="520C3D74" w14:textId="77777777" w:rsidR="00633AAC" w:rsidRPr="00633AAC" w:rsidRDefault="00633AAC" w:rsidP="004E2F9E">
      <w:pPr>
        <w:pStyle w:val="Body"/>
        <w:ind w:left="720" w:hanging="720"/>
      </w:pPr>
      <w:r w:rsidRPr="00633AAC">
        <w:t xml:space="preserve">Saussure, F. de. (1983). </w:t>
      </w:r>
      <w:r w:rsidRPr="00633AAC">
        <w:rPr>
          <w:i/>
          <w:iCs/>
        </w:rPr>
        <w:t>Course in general linguistics</w:t>
      </w:r>
      <w:r w:rsidRPr="00633AAC">
        <w:t xml:space="preserve"> (R. Harris, Trans.). Duckworth. </w:t>
      </w:r>
      <w:hyperlink r:id="rId25" w:history="1">
        <w:r w:rsidRPr="00633AAC">
          <w:rPr>
            <w:rStyle w:val="Hyperlink"/>
          </w:rPr>
          <w:t>https://archive.org/details/courseingenerall00saus</w:t>
        </w:r>
      </w:hyperlink>
    </w:p>
    <w:p w14:paraId="3A9E78FC" w14:textId="77777777" w:rsidR="00633AAC" w:rsidRPr="00633AAC" w:rsidRDefault="00633AAC" w:rsidP="004E2F9E">
      <w:pPr>
        <w:pStyle w:val="Body"/>
        <w:ind w:left="720" w:hanging="720"/>
      </w:pPr>
      <w:proofErr w:type="spellStart"/>
      <w:r w:rsidRPr="00633AAC">
        <w:t>Schiffrin</w:t>
      </w:r>
      <w:proofErr w:type="spellEnd"/>
      <w:r w:rsidRPr="00633AAC">
        <w:t xml:space="preserve">, D. (1987). </w:t>
      </w:r>
      <w:r w:rsidRPr="00633AAC">
        <w:rPr>
          <w:i/>
          <w:iCs/>
        </w:rPr>
        <w:t>Discourse markers</w:t>
      </w:r>
      <w:r w:rsidRPr="00633AAC">
        <w:t xml:space="preserve">. Cambridge University Press. </w:t>
      </w:r>
      <w:hyperlink r:id="rId26" w:history="1">
        <w:r w:rsidRPr="00633AAC">
          <w:rPr>
            <w:rStyle w:val="Hyperlink"/>
          </w:rPr>
          <w:t>https://doi.org/10.1017/CBO9780511611841</w:t>
        </w:r>
      </w:hyperlink>
    </w:p>
    <w:p w14:paraId="484B96A3" w14:textId="6C944053" w:rsidR="004D4277" w:rsidRPr="00FB3A86" w:rsidRDefault="004D4277" w:rsidP="00633AAC">
      <w:pPr>
        <w:pStyle w:val="Body"/>
        <w:spacing w:after="0"/>
        <w:rPr>
          <w:rFonts w:ascii="Arial" w:hAnsi="Arial" w:cs="Arial"/>
          <w:b/>
        </w:rPr>
        <w:sectPr w:rsidR="004D4277" w:rsidRPr="00FB3A86" w:rsidSect="00A262A3">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440" w:right="2016" w:bottom="2016" w:left="2016" w:header="720" w:footer="1123" w:gutter="0"/>
          <w:cols w:space="720"/>
          <w:docGrid w:linePitch="272"/>
        </w:sectPr>
      </w:pPr>
    </w:p>
    <w:p w14:paraId="16DEBCBD" w14:textId="77777777" w:rsidR="00B01FCD" w:rsidRPr="00FB3A86" w:rsidRDefault="00B01FCD" w:rsidP="00441B6F">
      <w:pPr>
        <w:pStyle w:val="Appendix"/>
        <w:spacing w:after="0"/>
        <w:jc w:val="both"/>
        <w:rPr>
          <w:rFonts w:ascii="Arial" w:hAnsi="Arial" w:cs="Arial"/>
          <w:b w:val="0"/>
        </w:rPr>
      </w:pPr>
    </w:p>
    <w:sectPr w:rsidR="00B01FCD" w:rsidRPr="00FB3A86" w:rsidSect="00A262A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476C" w14:textId="77777777" w:rsidR="006F1DB0" w:rsidRDefault="006F1DB0" w:rsidP="00C37E61">
      <w:r>
        <w:separator/>
      </w:r>
    </w:p>
  </w:endnote>
  <w:endnote w:type="continuationSeparator" w:id="0">
    <w:p w14:paraId="2D2E5ECC" w14:textId="77777777" w:rsidR="006F1DB0" w:rsidRDefault="006F1DB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AAC7" w14:textId="77777777" w:rsidR="00024F7A" w:rsidRDefault="00024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7ED8"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6866" w14:textId="77777777" w:rsidR="00024F7A" w:rsidRDefault="00024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6A198" w14:textId="77777777" w:rsidR="006F1DB0" w:rsidRDefault="006F1DB0" w:rsidP="00C37E61">
      <w:r>
        <w:separator/>
      </w:r>
    </w:p>
  </w:footnote>
  <w:footnote w:type="continuationSeparator" w:id="0">
    <w:p w14:paraId="38DF4D1B" w14:textId="77777777" w:rsidR="006F1DB0" w:rsidRDefault="006F1DB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EA2F" w14:textId="0E0F825C" w:rsidR="00024F7A" w:rsidRDefault="006F1DB0">
    <w:pPr>
      <w:pStyle w:val="Header"/>
    </w:pPr>
    <w:r>
      <w:rPr>
        <w:noProof/>
      </w:rPr>
      <w:pict w14:anchorId="49319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5CF7" w14:textId="60376909" w:rsidR="00024F7A" w:rsidRDefault="006F1DB0">
    <w:pPr>
      <w:pStyle w:val="Header"/>
    </w:pPr>
    <w:r>
      <w:rPr>
        <w:noProof/>
      </w:rPr>
      <w:pict w14:anchorId="59F67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26BA" w14:textId="29D475A1" w:rsidR="00024F7A" w:rsidRDefault="006F1DB0">
    <w:pPr>
      <w:pStyle w:val="Header"/>
    </w:pPr>
    <w:r>
      <w:rPr>
        <w:noProof/>
      </w:rPr>
      <w:pict w14:anchorId="1D88F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6592D8B"/>
    <w:multiLevelType w:val="hybridMultilevel"/>
    <w:tmpl w:val="9D263766"/>
    <w:lvl w:ilvl="0" w:tplc="F8BA9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G0tDQ0NDU1MDI2MzVW0lEKTi0uzszPAykwrAUA1uSaISwAAAA="/>
  </w:docVars>
  <w:rsids>
    <w:rsidRoot w:val="00AA6219"/>
    <w:rsid w:val="00000F8F"/>
    <w:rsid w:val="00024F7A"/>
    <w:rsid w:val="00030174"/>
    <w:rsid w:val="0004579C"/>
    <w:rsid w:val="0005360F"/>
    <w:rsid w:val="00067650"/>
    <w:rsid w:val="00097FB6"/>
    <w:rsid w:val="000A38CD"/>
    <w:rsid w:val="000A47FA"/>
    <w:rsid w:val="000A65D3"/>
    <w:rsid w:val="000B1E33"/>
    <w:rsid w:val="000C23B6"/>
    <w:rsid w:val="000D689F"/>
    <w:rsid w:val="000E7B7B"/>
    <w:rsid w:val="000E7D62"/>
    <w:rsid w:val="00103357"/>
    <w:rsid w:val="001060DB"/>
    <w:rsid w:val="00123C9F"/>
    <w:rsid w:val="00126190"/>
    <w:rsid w:val="00130F17"/>
    <w:rsid w:val="001320BF"/>
    <w:rsid w:val="0014197A"/>
    <w:rsid w:val="00163BC4"/>
    <w:rsid w:val="001818AD"/>
    <w:rsid w:val="00191062"/>
    <w:rsid w:val="00192B72"/>
    <w:rsid w:val="001A29D8"/>
    <w:rsid w:val="001A5CAA"/>
    <w:rsid w:val="001B0427"/>
    <w:rsid w:val="001D3A51"/>
    <w:rsid w:val="001E10D2"/>
    <w:rsid w:val="001E25B4"/>
    <w:rsid w:val="001E44FE"/>
    <w:rsid w:val="001F0D07"/>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6E3E"/>
    <w:rsid w:val="002C57D2"/>
    <w:rsid w:val="002E0D56"/>
    <w:rsid w:val="00315186"/>
    <w:rsid w:val="003205E0"/>
    <w:rsid w:val="0033343E"/>
    <w:rsid w:val="003512C2"/>
    <w:rsid w:val="00355842"/>
    <w:rsid w:val="00371FB6"/>
    <w:rsid w:val="003763C1"/>
    <w:rsid w:val="00376BBE"/>
    <w:rsid w:val="0039224F"/>
    <w:rsid w:val="003A43A4"/>
    <w:rsid w:val="003A7E18"/>
    <w:rsid w:val="003C4C86"/>
    <w:rsid w:val="003C6258"/>
    <w:rsid w:val="003E2904"/>
    <w:rsid w:val="00401927"/>
    <w:rsid w:val="0041027F"/>
    <w:rsid w:val="00412475"/>
    <w:rsid w:val="00416095"/>
    <w:rsid w:val="00423789"/>
    <w:rsid w:val="00427C83"/>
    <w:rsid w:val="004405B2"/>
    <w:rsid w:val="00440F43"/>
    <w:rsid w:val="00441B6F"/>
    <w:rsid w:val="00446221"/>
    <w:rsid w:val="00450E62"/>
    <w:rsid w:val="004539DB"/>
    <w:rsid w:val="00471A80"/>
    <w:rsid w:val="004B15AD"/>
    <w:rsid w:val="004D305E"/>
    <w:rsid w:val="004D4277"/>
    <w:rsid w:val="004E2F9E"/>
    <w:rsid w:val="004E381B"/>
    <w:rsid w:val="00502516"/>
    <w:rsid w:val="00505F06"/>
    <w:rsid w:val="00506828"/>
    <w:rsid w:val="0053056E"/>
    <w:rsid w:val="00554FDA"/>
    <w:rsid w:val="005C784C"/>
    <w:rsid w:val="005D17F6"/>
    <w:rsid w:val="005E5539"/>
    <w:rsid w:val="005F6EC2"/>
    <w:rsid w:val="00600ED9"/>
    <w:rsid w:val="00602BF5"/>
    <w:rsid w:val="00617FDD"/>
    <w:rsid w:val="00633614"/>
    <w:rsid w:val="00633AAC"/>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1DB0"/>
    <w:rsid w:val="0070082C"/>
    <w:rsid w:val="0070646E"/>
    <w:rsid w:val="007369E6"/>
    <w:rsid w:val="00746E59"/>
    <w:rsid w:val="00754C9A"/>
    <w:rsid w:val="0075599A"/>
    <w:rsid w:val="00761D52"/>
    <w:rsid w:val="0077749E"/>
    <w:rsid w:val="00790ADA"/>
    <w:rsid w:val="007D2288"/>
    <w:rsid w:val="007E088F"/>
    <w:rsid w:val="007F7B32"/>
    <w:rsid w:val="00804BC2"/>
    <w:rsid w:val="00811DF4"/>
    <w:rsid w:val="0081431A"/>
    <w:rsid w:val="00822379"/>
    <w:rsid w:val="00823680"/>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B61CD"/>
    <w:rsid w:val="009C2465"/>
    <w:rsid w:val="009D35A0"/>
    <w:rsid w:val="009D7EB7"/>
    <w:rsid w:val="009E025C"/>
    <w:rsid w:val="009E048A"/>
    <w:rsid w:val="009E08E9"/>
    <w:rsid w:val="009E3DB9"/>
    <w:rsid w:val="009E6E35"/>
    <w:rsid w:val="009F0EDA"/>
    <w:rsid w:val="00A03B96"/>
    <w:rsid w:val="00A05B19"/>
    <w:rsid w:val="00A1134E"/>
    <w:rsid w:val="00A22101"/>
    <w:rsid w:val="00A24E7E"/>
    <w:rsid w:val="00A258C3"/>
    <w:rsid w:val="00A262A3"/>
    <w:rsid w:val="00A347C0"/>
    <w:rsid w:val="00A42A75"/>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52C4"/>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391B"/>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4EB0C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A38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823680"/>
    <w:pPr>
      <w:spacing w:after="120"/>
    </w:pPr>
  </w:style>
  <w:style w:type="character" w:customStyle="1" w:styleId="BodyTextChar">
    <w:name w:val="Body Text Char"/>
    <w:basedOn w:val="DefaultParagraphFont"/>
    <w:link w:val="BodyText"/>
    <w:semiHidden/>
    <w:rsid w:val="00823680"/>
    <w:rPr>
      <w:rFonts w:ascii="Helvetica" w:hAnsi="Helvetica"/>
    </w:rPr>
  </w:style>
  <w:style w:type="character" w:customStyle="1" w:styleId="Heading3Char">
    <w:name w:val="Heading 3 Char"/>
    <w:basedOn w:val="DefaultParagraphFont"/>
    <w:link w:val="Heading3"/>
    <w:semiHidden/>
    <w:rsid w:val="000A38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4983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7/CBO9780511486456" TargetMode="External"/><Relationship Id="rId18" Type="http://schemas.openxmlformats.org/officeDocument/2006/relationships/hyperlink" Target="https://doi.org/10.1017/9781108676326" TargetMode="External"/><Relationship Id="rId26" Type="http://schemas.openxmlformats.org/officeDocument/2006/relationships/hyperlink" Target="https://doi.org/10.1017/CBO9780511611841" TargetMode="External"/><Relationship Id="rId3" Type="http://schemas.openxmlformats.org/officeDocument/2006/relationships/styles" Target="styles.xml"/><Relationship Id="rId21" Type="http://schemas.openxmlformats.org/officeDocument/2006/relationships/hyperlink" Target="http://link.springer.com/chapter/10.1007/978-1-475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ndreipb.free.fr/textes/apb-issco-wp65-v0.pdf" TargetMode="External"/><Relationship Id="rId17" Type="http://schemas.openxmlformats.org/officeDocument/2006/relationships/hyperlink" Target="https://doi.org/10.1016/S0378-2166(98)00101-5" TargetMode="External"/><Relationship Id="rId25" Type="http://schemas.openxmlformats.org/officeDocument/2006/relationships/hyperlink" Target="https://archive.org/details/courseingenerall00sa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dfs.semanticscholar.org/df4b/4b4f9a41.pdf" TargetMode="External"/><Relationship Id="rId20" Type="http://schemas.openxmlformats.org/officeDocument/2006/relationships/hyperlink" Target="http://semanticsarchive.net/Archive/TljODdhM/DMs%20in%20English.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ulty.georgetown.edu/irvinem/theory/Bakhtin-MainTheory.html" TargetMode="External"/><Relationship Id="rId24" Type="http://schemas.openxmlformats.org/officeDocument/2006/relationships/hyperlink" Target="https://unipress.ateneo.edu/product/waiting-mariang-makilin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75/pbns.229" TargetMode="External"/><Relationship Id="rId23" Type="http://schemas.openxmlformats.org/officeDocument/2006/relationships/hyperlink" Target="https://doi.org/10.1002/9781118584194.ch10" TargetMode="External"/><Relationship Id="rId28" Type="http://schemas.openxmlformats.org/officeDocument/2006/relationships/header" Target="header2.xml"/><Relationship Id="rId10" Type="http://schemas.openxmlformats.org/officeDocument/2006/relationships/hyperlink" Target="https://www.upress.umn.edu/book-division/books/problems-of-dostoevskys-poetics" TargetMode="External"/><Relationship Id="rId19" Type="http://schemas.openxmlformats.org/officeDocument/2006/relationships/hyperlink" Target="http://isi.usc.edu/~hobbs/coherence-coreference.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ooks.google.com.ph/books?hl=en&amp;lr=&amp;id=8cI9AAAAQBAJ" TargetMode="External"/><Relationship Id="rId14" Type="http://schemas.openxmlformats.org/officeDocument/2006/relationships/hyperlink" Target="https://doi.org/10.1016/S0010-0277(02)00017-3" TargetMode="External"/><Relationship Id="rId22" Type="http://schemas.openxmlformats.org/officeDocument/2006/relationships/hyperlink" Target="https://doi.org/10.1016/B0-08-044854-2/04867-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3366/edinburgh/9780748640600.001.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0F27-99B8-497E-AFF7-3457A368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TotalTime>
  <Pages>9</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28561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17</cp:revision>
  <cp:lastPrinted>1999-07-06T11:00:00Z</cp:lastPrinted>
  <dcterms:created xsi:type="dcterms:W3CDTF">2025-06-10T03:52:00Z</dcterms:created>
  <dcterms:modified xsi:type="dcterms:W3CDTF">2025-06-20T10:02:00Z</dcterms:modified>
</cp:coreProperties>
</file>