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2A989" w14:textId="77777777" w:rsidR="00E3406B" w:rsidRDefault="00E3406B" w:rsidP="00E3406B">
      <w:pPr>
        <w:rPr>
          <w:b/>
          <w:sz w:val="28"/>
          <w:szCs w:val="28"/>
          <w:u w:val="single"/>
        </w:rPr>
      </w:pPr>
      <w:r w:rsidRPr="00205460">
        <w:rPr>
          <w:b/>
          <w:sz w:val="28"/>
          <w:szCs w:val="28"/>
          <w:u w:val="single"/>
        </w:rPr>
        <w:t>Original Research Article</w:t>
      </w:r>
    </w:p>
    <w:p w14:paraId="5614F731" w14:textId="6A79144C" w:rsidR="00E478E4" w:rsidRPr="00E3406B" w:rsidRDefault="00E3406B" w:rsidP="00A71E8A">
      <w:pPr>
        <w:spacing w:before="86" w:line="273" w:lineRule="auto"/>
        <w:ind w:right="270"/>
        <w:jc w:val="right"/>
        <w:rPr>
          <w:b/>
          <w:sz w:val="32"/>
          <w:szCs w:val="32"/>
        </w:rPr>
      </w:pPr>
      <w:r w:rsidRPr="00E3406B">
        <w:rPr>
          <w:b/>
          <w:bCs/>
          <w:sz w:val="32"/>
          <w:szCs w:val="32"/>
          <w:lang w:val="en-IN" w:eastAsia="en-IN" w:bidi="mr-IN"/>
        </w:rPr>
        <w:t xml:space="preserve">Integrated Geomorphological Assessment of the </w:t>
      </w:r>
      <w:proofErr w:type="spellStart"/>
      <w:r w:rsidRPr="00E3406B">
        <w:rPr>
          <w:b/>
          <w:bCs/>
          <w:sz w:val="32"/>
          <w:szCs w:val="32"/>
          <w:lang w:val="en-IN" w:eastAsia="en-IN" w:bidi="mr-IN"/>
        </w:rPr>
        <w:t>Nirguna</w:t>
      </w:r>
      <w:proofErr w:type="spellEnd"/>
      <w:r>
        <w:rPr>
          <w:b/>
          <w:bCs/>
          <w:sz w:val="32"/>
          <w:szCs w:val="32"/>
          <w:lang w:val="en-IN" w:eastAsia="en-IN" w:bidi="mr-IN"/>
        </w:rPr>
        <w:t xml:space="preserve"> (</w:t>
      </w:r>
      <w:proofErr w:type="spellStart"/>
      <w:r>
        <w:rPr>
          <w:b/>
          <w:bCs/>
          <w:sz w:val="32"/>
          <w:szCs w:val="32"/>
          <w:lang w:val="en-IN" w:eastAsia="en-IN" w:bidi="mr-IN"/>
        </w:rPr>
        <w:t>Bhikund</w:t>
      </w:r>
      <w:proofErr w:type="spellEnd"/>
      <w:r>
        <w:rPr>
          <w:b/>
          <w:bCs/>
          <w:sz w:val="32"/>
          <w:szCs w:val="32"/>
          <w:lang w:val="en-IN" w:eastAsia="en-IN" w:bidi="mr-IN"/>
        </w:rPr>
        <w:t>) River</w:t>
      </w:r>
      <w:r w:rsidRPr="00E3406B">
        <w:rPr>
          <w:b/>
          <w:bCs/>
          <w:sz w:val="32"/>
          <w:szCs w:val="32"/>
          <w:lang w:val="en-IN" w:eastAsia="en-IN" w:bidi="mr-IN"/>
        </w:rPr>
        <w:t xml:space="preserve"> Watershed Using Re</w:t>
      </w:r>
      <w:r>
        <w:rPr>
          <w:b/>
          <w:bCs/>
          <w:sz w:val="32"/>
          <w:szCs w:val="32"/>
          <w:lang w:val="en-IN" w:eastAsia="en-IN" w:bidi="mr-IN"/>
        </w:rPr>
        <w:t xml:space="preserve">mote Sensing and GIS </w:t>
      </w:r>
      <w:r>
        <w:rPr>
          <w:b/>
          <w:sz w:val="32"/>
          <w:szCs w:val="32"/>
        </w:rPr>
        <w:t>T</w:t>
      </w:r>
      <w:r w:rsidR="000C2422" w:rsidRPr="00E3406B">
        <w:rPr>
          <w:b/>
          <w:sz w:val="32"/>
          <w:szCs w:val="32"/>
        </w:rPr>
        <w:t>echnique</w:t>
      </w:r>
    </w:p>
    <w:p w14:paraId="3E23AC29" w14:textId="77777777" w:rsidR="003E75EF" w:rsidRDefault="003E75EF" w:rsidP="00E63DF5">
      <w:pPr>
        <w:jc w:val="right"/>
      </w:pPr>
    </w:p>
    <w:p w14:paraId="79907449" w14:textId="77777777" w:rsidR="00E478E4" w:rsidRDefault="00E478E4" w:rsidP="00E478E4">
      <w:pPr>
        <w:widowControl/>
        <w:autoSpaceDE/>
        <w:autoSpaceDN/>
        <w:rPr>
          <w:b/>
          <w:sz w:val="24"/>
          <w:szCs w:val="24"/>
        </w:rPr>
      </w:pPr>
      <w:r w:rsidRPr="00E478E4">
        <w:rPr>
          <w:b/>
          <w:sz w:val="24"/>
          <w:szCs w:val="24"/>
        </w:rPr>
        <w:t xml:space="preserve">Abstract: </w:t>
      </w:r>
    </w:p>
    <w:p w14:paraId="35CA1B17" w14:textId="4A4BC705" w:rsidR="00E63BE5" w:rsidRDefault="00E478E4" w:rsidP="00CC2857">
      <w:pPr>
        <w:widowControl/>
        <w:autoSpaceDE/>
        <w:autoSpaceDN/>
        <w:jc w:val="both"/>
        <w:rPr>
          <w:sz w:val="24"/>
          <w:szCs w:val="24"/>
          <w:lang w:val="en-IN" w:eastAsia="en-IN"/>
        </w:rPr>
      </w:pPr>
      <w:r w:rsidRPr="00E478E4">
        <w:rPr>
          <w:sz w:val="24"/>
          <w:szCs w:val="24"/>
          <w:lang w:val="en-IN" w:eastAsia="en-IN"/>
        </w:rPr>
        <w:t xml:space="preserve">It has been attempted to define the different groundwater potential zones based on </w:t>
      </w:r>
      <w:r w:rsidR="00BD5D27" w:rsidRPr="00E478E4">
        <w:rPr>
          <w:sz w:val="24"/>
          <w:szCs w:val="24"/>
          <w:lang w:val="en-IN" w:eastAsia="en-IN"/>
        </w:rPr>
        <w:t>hydro geomorphological</w:t>
      </w:r>
      <w:r w:rsidRPr="00E478E4">
        <w:rPr>
          <w:sz w:val="24"/>
          <w:szCs w:val="24"/>
          <w:lang w:val="en-IN" w:eastAsia="en-IN"/>
        </w:rPr>
        <w:t xml:space="preserve"> studies through detailed morphome</w:t>
      </w:r>
      <w:r w:rsidR="00BD5D27">
        <w:rPr>
          <w:sz w:val="24"/>
          <w:szCs w:val="24"/>
          <w:lang w:val="en-IN" w:eastAsia="en-IN"/>
        </w:rPr>
        <w:t>tric research of the</w:t>
      </w:r>
      <w:r w:rsidR="00BD5D27" w:rsidRPr="00BD5D27">
        <w:rPr>
          <w:sz w:val="24"/>
          <w:szCs w:val="24"/>
          <w:lang w:val="en-IN" w:eastAsia="en-IN"/>
        </w:rPr>
        <w:t xml:space="preserve"> </w:t>
      </w:r>
      <w:proofErr w:type="spellStart"/>
      <w:r w:rsidR="00BD5D27">
        <w:rPr>
          <w:sz w:val="24"/>
          <w:szCs w:val="24"/>
          <w:lang w:val="en-IN" w:eastAsia="en-IN"/>
        </w:rPr>
        <w:t>Nirguna</w:t>
      </w:r>
      <w:proofErr w:type="spellEnd"/>
      <w:r w:rsidR="00BD5D27">
        <w:rPr>
          <w:sz w:val="24"/>
          <w:szCs w:val="24"/>
          <w:lang w:val="en-IN" w:eastAsia="en-IN"/>
        </w:rPr>
        <w:t xml:space="preserve"> (</w:t>
      </w:r>
      <w:proofErr w:type="spellStart"/>
      <w:r w:rsidR="00BD5D27">
        <w:rPr>
          <w:sz w:val="24"/>
          <w:szCs w:val="24"/>
          <w:lang w:val="en-IN" w:eastAsia="en-IN"/>
        </w:rPr>
        <w:t>Bhikund</w:t>
      </w:r>
      <w:proofErr w:type="spellEnd"/>
      <w:r w:rsidR="00BD5D27">
        <w:rPr>
          <w:sz w:val="24"/>
          <w:szCs w:val="24"/>
          <w:lang w:val="en-IN" w:eastAsia="en-IN"/>
        </w:rPr>
        <w:t xml:space="preserve">) river watershed in Akola and </w:t>
      </w:r>
      <w:proofErr w:type="spellStart"/>
      <w:r w:rsidR="00BD5D27">
        <w:rPr>
          <w:sz w:val="24"/>
          <w:szCs w:val="24"/>
          <w:lang w:val="en-IN" w:eastAsia="en-IN"/>
        </w:rPr>
        <w:t>Washim</w:t>
      </w:r>
      <w:proofErr w:type="spellEnd"/>
      <w:r w:rsidR="00BD5D27">
        <w:rPr>
          <w:sz w:val="24"/>
          <w:szCs w:val="24"/>
          <w:lang w:val="en-IN" w:eastAsia="en-IN"/>
        </w:rPr>
        <w:t xml:space="preserve"> Districts</w:t>
      </w:r>
      <w:r w:rsidR="00E63BE5">
        <w:rPr>
          <w:sz w:val="24"/>
          <w:szCs w:val="24"/>
          <w:lang w:val="en-IN" w:eastAsia="en-IN"/>
        </w:rPr>
        <w:t>. M</w:t>
      </w:r>
      <w:r w:rsidRPr="00E478E4">
        <w:rPr>
          <w:sz w:val="24"/>
          <w:szCs w:val="24"/>
          <w:lang w:val="en-IN" w:eastAsia="en-IN"/>
        </w:rPr>
        <w:t>orphometric analysis is the measuring and quantitative examination of the landforms' dimensions, shapes, and configurations on Earth</w:t>
      </w:r>
      <w:r w:rsidR="00E63BE5">
        <w:rPr>
          <w:sz w:val="24"/>
          <w:szCs w:val="24"/>
          <w:lang w:val="en-IN" w:eastAsia="en-IN"/>
        </w:rPr>
        <w:t xml:space="preserve">. </w:t>
      </w:r>
      <w:r w:rsidRPr="00E478E4">
        <w:rPr>
          <w:sz w:val="24"/>
          <w:szCs w:val="24"/>
          <w:lang w:val="en-IN" w:eastAsia="en-IN"/>
        </w:rPr>
        <w:t>A low to moderate drainage density is indicated by the research area's drainage de</w:t>
      </w:r>
      <w:r w:rsidR="00E63BE5">
        <w:rPr>
          <w:sz w:val="24"/>
          <w:szCs w:val="24"/>
          <w:lang w:val="en-IN" w:eastAsia="en-IN"/>
        </w:rPr>
        <w:t>nsity (D)</w:t>
      </w:r>
      <w:r w:rsidR="003B74F1">
        <w:rPr>
          <w:sz w:val="24"/>
          <w:szCs w:val="24"/>
          <w:lang w:val="en-IN" w:eastAsia="en-IN"/>
        </w:rPr>
        <w:t xml:space="preserve"> value</w:t>
      </w:r>
      <w:r>
        <w:rPr>
          <w:sz w:val="24"/>
          <w:szCs w:val="24"/>
          <w:lang w:val="en-IN" w:eastAsia="en-IN"/>
        </w:rPr>
        <w:t xml:space="preserve">. </w:t>
      </w:r>
      <w:r w:rsidRPr="00E478E4">
        <w:rPr>
          <w:sz w:val="24"/>
          <w:szCs w:val="24"/>
          <w:lang w:val="en-IN" w:eastAsia="en-IN"/>
        </w:rPr>
        <w:t>Maps have been created to illustrate many topics by apply</w:t>
      </w:r>
      <w:bookmarkStart w:id="0" w:name="_GoBack"/>
      <w:bookmarkEnd w:id="0"/>
      <w:r w:rsidRPr="00E478E4">
        <w:rPr>
          <w:sz w:val="24"/>
          <w:szCs w:val="24"/>
          <w:lang w:val="en-IN" w:eastAsia="en-IN"/>
        </w:rPr>
        <w:t>ing remote sensing and GIS technology.</w:t>
      </w:r>
      <w:r w:rsidR="00E63BE5" w:rsidRPr="00E63BE5">
        <w:rPr>
          <w:sz w:val="24"/>
          <w:szCs w:val="24"/>
          <w:lang w:val="en-IN" w:eastAsia="en-IN"/>
        </w:rPr>
        <w:t> Portion and enhancing the possibility for groundwater. Additional research using high-resolution remote sensing and GIS in the field, integrating remote sensing data with ground control data is more efficient for creating the right kind of Mechanisms for managing natural resources.</w:t>
      </w:r>
      <w:r w:rsidR="00E63BE5" w:rsidRPr="00E63BE5">
        <w:t xml:space="preserve"> </w:t>
      </w:r>
      <w:r w:rsidR="00E63BE5" w:rsidRPr="00E63BE5">
        <w:rPr>
          <w:sz w:val="24"/>
          <w:szCs w:val="24"/>
          <w:lang w:val="en-IN" w:eastAsia="en-IN"/>
        </w:rPr>
        <w:t>The examination of all morphometric parameters indicates that the drainage development has been influenced by lithology and that the erosional development of the land by the streams has a</w:t>
      </w:r>
      <w:r w:rsidR="00E63BE5">
        <w:rPr>
          <w:sz w:val="24"/>
          <w:szCs w:val="24"/>
          <w:lang w:val="en-IN" w:eastAsia="en-IN"/>
        </w:rPr>
        <w:t>dvanced well</w:t>
      </w:r>
      <w:r w:rsidR="00E63BE5" w:rsidRPr="00E63BE5">
        <w:rPr>
          <w:sz w:val="24"/>
          <w:szCs w:val="24"/>
          <w:lang w:val="en-IN" w:eastAsia="en-IN"/>
        </w:rPr>
        <w:t>. Planning for rainwater collecting and watershed management can greatly benefit from this study.</w:t>
      </w:r>
      <w:r w:rsidR="003B74F1">
        <w:rPr>
          <w:sz w:val="24"/>
          <w:szCs w:val="24"/>
          <w:lang w:val="en-IN" w:eastAsia="en-IN"/>
        </w:rPr>
        <w:t xml:space="preserve"> The detail study of geomorphological aspects have been carried out which suggests </w:t>
      </w:r>
      <w:r w:rsidR="00CC2857">
        <w:rPr>
          <w:sz w:val="24"/>
          <w:szCs w:val="24"/>
          <w:lang w:val="en-IN" w:eastAsia="en-IN"/>
        </w:rPr>
        <w:t>that there</w:t>
      </w:r>
      <w:r w:rsidR="00CC2857">
        <w:rPr>
          <w:sz w:val="24"/>
          <w:szCs w:val="24"/>
          <w:lang w:val="en-IN" w:eastAsia="en-IN"/>
        </w:rPr>
        <w:t xml:space="preserve"> are five mainly landforms have been depicted such as anthropogenic</w:t>
      </w:r>
      <w:r w:rsidR="00CC2857">
        <w:rPr>
          <w:sz w:val="24"/>
          <w:szCs w:val="24"/>
          <w:lang w:val="en-IN" w:eastAsia="en-IN"/>
        </w:rPr>
        <w:t xml:space="preserve"> origin</w:t>
      </w:r>
      <w:r w:rsidR="00CC2857">
        <w:rPr>
          <w:sz w:val="24"/>
          <w:szCs w:val="24"/>
          <w:lang w:val="en-IN" w:eastAsia="en-IN"/>
        </w:rPr>
        <w:t xml:space="preserve">, </w:t>
      </w:r>
      <w:proofErr w:type="spellStart"/>
      <w:r w:rsidR="00CC2857">
        <w:rPr>
          <w:sz w:val="24"/>
          <w:szCs w:val="24"/>
          <w:lang w:val="en-IN" w:eastAsia="en-IN"/>
        </w:rPr>
        <w:t>denudational</w:t>
      </w:r>
      <w:proofErr w:type="spellEnd"/>
      <w:r w:rsidR="00CC2857">
        <w:rPr>
          <w:sz w:val="24"/>
          <w:szCs w:val="24"/>
          <w:lang w:val="en-IN" w:eastAsia="en-IN"/>
        </w:rPr>
        <w:t xml:space="preserve"> origin, Fluvial origin, structural origin and water bodies mainly.  </w:t>
      </w:r>
    </w:p>
    <w:p w14:paraId="78E662F5" w14:textId="77777777" w:rsidR="00CC2857" w:rsidRDefault="00CC2857" w:rsidP="00CC2857">
      <w:pPr>
        <w:widowControl/>
        <w:autoSpaceDE/>
        <w:autoSpaceDN/>
        <w:jc w:val="both"/>
        <w:rPr>
          <w:sz w:val="24"/>
          <w:szCs w:val="24"/>
          <w:lang w:val="en-IN" w:eastAsia="en-IN"/>
        </w:rPr>
      </w:pPr>
    </w:p>
    <w:p w14:paraId="257E23E3" w14:textId="77777777" w:rsidR="00BD5D27" w:rsidRPr="00BD5D27" w:rsidRDefault="00BD5D27" w:rsidP="00E63BE5">
      <w:pPr>
        <w:widowControl/>
        <w:autoSpaceDE/>
        <w:autoSpaceDN/>
        <w:spacing w:after="240"/>
        <w:jc w:val="both"/>
        <w:rPr>
          <w:sz w:val="24"/>
          <w:szCs w:val="24"/>
          <w:lang w:val="en-IN" w:eastAsia="en-IN"/>
        </w:rPr>
      </w:pPr>
      <w:r w:rsidRPr="00BD5D27">
        <w:rPr>
          <w:b/>
          <w:sz w:val="24"/>
          <w:szCs w:val="24"/>
          <w:lang w:val="en-IN" w:eastAsia="en-IN"/>
        </w:rPr>
        <w:t>Keywords:</w:t>
      </w:r>
      <w:r>
        <w:rPr>
          <w:b/>
          <w:sz w:val="24"/>
          <w:szCs w:val="24"/>
          <w:lang w:val="en-IN" w:eastAsia="en-IN"/>
        </w:rPr>
        <w:t xml:space="preserve"> </w:t>
      </w:r>
      <w:r w:rsidRPr="00BD5D27">
        <w:rPr>
          <w:sz w:val="24"/>
          <w:szCs w:val="24"/>
          <w:lang w:val="en-IN" w:eastAsia="en-IN"/>
        </w:rPr>
        <w:t xml:space="preserve">Groundwater, Geomorphology, Drainage, Flooding, Lithology, GIS. </w:t>
      </w:r>
    </w:p>
    <w:p w14:paraId="6164A453" w14:textId="77777777" w:rsidR="00E3406B" w:rsidRDefault="00BD5D27" w:rsidP="00E3406B">
      <w:pPr>
        <w:widowControl/>
        <w:autoSpaceDE/>
        <w:autoSpaceDN/>
        <w:rPr>
          <w:sz w:val="24"/>
          <w:szCs w:val="24"/>
          <w:lang w:val="en-IN" w:eastAsia="en-IN"/>
        </w:rPr>
      </w:pPr>
      <w:r w:rsidRPr="00E63DF5">
        <w:rPr>
          <w:b/>
          <w:sz w:val="24"/>
          <w:szCs w:val="24"/>
          <w:lang w:val="en-IN" w:eastAsia="en-IN"/>
        </w:rPr>
        <w:t>Introduction:</w:t>
      </w:r>
      <w:r w:rsidR="00E3406B">
        <w:rPr>
          <w:b/>
          <w:sz w:val="24"/>
          <w:szCs w:val="24"/>
          <w:lang w:val="en-IN" w:eastAsia="en-IN"/>
        </w:rPr>
        <w:t xml:space="preserve"> </w:t>
      </w:r>
    </w:p>
    <w:p w14:paraId="1C21CC73" w14:textId="5A819DF2" w:rsidR="004278D1" w:rsidRDefault="00E3406B" w:rsidP="00E3406B">
      <w:pPr>
        <w:widowControl/>
        <w:autoSpaceDE/>
        <w:autoSpaceDN/>
        <w:jc w:val="both"/>
        <w:rPr>
          <w:sz w:val="24"/>
          <w:szCs w:val="24"/>
          <w:lang w:val="en-IN" w:eastAsia="en-IN"/>
        </w:rPr>
      </w:pPr>
      <w:r w:rsidRPr="00E3406B">
        <w:rPr>
          <w:sz w:val="24"/>
          <w:szCs w:val="24"/>
          <w:lang w:val="en-IN" w:eastAsia="en-IN"/>
        </w:rPr>
        <w:t xml:space="preserve">By utilizing cutting-edge geospatial methods, it provides insightful information about the watershed </w:t>
      </w:r>
      <w:proofErr w:type="spellStart"/>
      <w:r w:rsidRPr="00E3406B">
        <w:rPr>
          <w:sz w:val="24"/>
          <w:szCs w:val="24"/>
          <w:lang w:val="en-IN" w:eastAsia="en-IN"/>
        </w:rPr>
        <w:t>behavior</w:t>
      </w:r>
      <w:proofErr w:type="spellEnd"/>
      <w:r w:rsidRPr="00E3406B">
        <w:rPr>
          <w:sz w:val="24"/>
          <w:szCs w:val="24"/>
          <w:lang w:val="en-IN" w:eastAsia="en-IN"/>
        </w:rPr>
        <w:t xml:space="preserve"> and geomorphic features of a river basin that has received little attention. </w:t>
      </w:r>
      <w:r w:rsidRPr="00E3406B">
        <w:rPr>
          <w:sz w:val="24"/>
          <w:szCs w:val="24"/>
          <w:lang w:val="en-IN" w:eastAsia="en-IN"/>
        </w:rPr>
        <w:br/>
        <w:t>By using remote sensing and GIS techniques, the study improves knowledge of drainage patterns, terrain morphology, and potential watershed management zones. These findings are important for natural resource management, flood mitigation strategies, and sustainable planning in Maharashtra's semi-arid regions. They also provide a reproducible methodology for similar geographic settings in India and abroad.</w:t>
      </w:r>
      <w:r>
        <w:rPr>
          <w:b/>
          <w:sz w:val="24"/>
          <w:szCs w:val="24"/>
          <w:lang w:val="en-IN" w:eastAsia="en-IN"/>
        </w:rPr>
        <w:t xml:space="preserve"> </w:t>
      </w:r>
      <w:r w:rsidR="00BD5D27" w:rsidRPr="002A6CB4">
        <w:rPr>
          <w:sz w:val="24"/>
          <w:szCs w:val="24"/>
          <w:lang w:val="en-IN" w:eastAsia="en-IN"/>
        </w:rPr>
        <w:t xml:space="preserve">Measuring linear characteristics, aerial aspects, and the gradient of the drainage basin's channel network are necessary for morphometric analysis (Nautiyal, 1994). </w:t>
      </w:r>
      <w:r w:rsidR="002A6CB4" w:rsidRPr="002A6CB4">
        <w:rPr>
          <w:sz w:val="24"/>
          <w:szCs w:val="24"/>
        </w:rPr>
        <w:t>This natural resource is under increasing strain due to the growing demand for water for domestic, agricultural, and industrial uses. This is a concern in highly populated and developed countries around the world, including Ch</w:t>
      </w:r>
      <w:r w:rsidR="002A6CB4" w:rsidRPr="002A6CB4">
        <w:rPr>
          <w:sz w:val="24"/>
          <w:szCs w:val="24"/>
        </w:rPr>
        <w:t xml:space="preserve">ina, India, and African nations (Das S., 2017., </w:t>
      </w:r>
      <w:proofErr w:type="spellStart"/>
      <w:r w:rsidR="002A6CB4" w:rsidRPr="002A6CB4">
        <w:rPr>
          <w:sz w:val="24"/>
          <w:szCs w:val="24"/>
          <w:shd w:val="clear" w:color="auto" w:fill="FFFFFF"/>
        </w:rPr>
        <w:t>Manap</w:t>
      </w:r>
      <w:proofErr w:type="spellEnd"/>
      <w:r w:rsidR="002A6CB4" w:rsidRPr="002A6CB4">
        <w:rPr>
          <w:sz w:val="24"/>
          <w:szCs w:val="24"/>
          <w:shd w:val="clear" w:color="auto" w:fill="FFFFFF"/>
        </w:rPr>
        <w:t xml:space="preserve">  MA,  </w:t>
      </w:r>
      <w:proofErr w:type="spellStart"/>
      <w:r w:rsidR="002A6CB4" w:rsidRPr="002A6CB4">
        <w:rPr>
          <w:sz w:val="24"/>
          <w:szCs w:val="24"/>
          <w:shd w:val="clear" w:color="auto" w:fill="FFFFFF"/>
        </w:rPr>
        <w:t>Sulaiman</w:t>
      </w:r>
      <w:proofErr w:type="spellEnd"/>
      <w:r w:rsidR="002A6CB4" w:rsidRPr="002A6CB4">
        <w:rPr>
          <w:sz w:val="24"/>
          <w:szCs w:val="24"/>
          <w:shd w:val="clear" w:color="auto" w:fill="FFFFFF"/>
        </w:rPr>
        <w:t xml:space="preserve">  WNA,  </w:t>
      </w:r>
      <w:proofErr w:type="spellStart"/>
      <w:r w:rsidR="002A6CB4" w:rsidRPr="002A6CB4">
        <w:rPr>
          <w:sz w:val="24"/>
          <w:szCs w:val="24"/>
          <w:shd w:val="clear" w:color="auto" w:fill="FFFFFF"/>
        </w:rPr>
        <w:t>Ramli</w:t>
      </w:r>
      <w:proofErr w:type="spellEnd"/>
      <w:r w:rsidR="002A6CB4" w:rsidRPr="002A6CB4">
        <w:rPr>
          <w:sz w:val="24"/>
          <w:szCs w:val="24"/>
          <w:shd w:val="clear" w:color="auto" w:fill="FFFFFF"/>
        </w:rPr>
        <w:t xml:space="preserve">  MF, Pradhan  B,  </w:t>
      </w:r>
      <w:proofErr w:type="spellStart"/>
      <w:r w:rsidR="002A6CB4" w:rsidRPr="002A6CB4">
        <w:rPr>
          <w:sz w:val="24"/>
          <w:szCs w:val="24"/>
          <w:shd w:val="clear" w:color="auto" w:fill="FFFFFF"/>
        </w:rPr>
        <w:t>Surip</w:t>
      </w:r>
      <w:proofErr w:type="spellEnd"/>
      <w:r w:rsidR="002A6CB4" w:rsidRPr="002A6CB4">
        <w:rPr>
          <w:sz w:val="24"/>
          <w:szCs w:val="24"/>
          <w:shd w:val="clear" w:color="auto" w:fill="FFFFFF"/>
        </w:rPr>
        <w:t xml:space="preserve">  N.  A</w:t>
      </w:r>
      <w:r w:rsidR="002A6CB4" w:rsidRPr="002A6CB4">
        <w:rPr>
          <w:sz w:val="24"/>
          <w:szCs w:val="24"/>
          <w:shd w:val="clear" w:color="auto" w:fill="FFFFFF"/>
        </w:rPr>
        <w:t xml:space="preserve">., 2011). </w:t>
      </w:r>
      <w:r w:rsidR="002A6CB4" w:rsidRPr="002A6CB4">
        <w:rPr>
          <w:sz w:val="24"/>
          <w:szCs w:val="24"/>
          <w:lang w:val="en-IN" w:eastAsia="en-IN"/>
        </w:rPr>
        <w:t>Additionally, GWPZ is required to create a projected reference map for groundwater exploration and exploitation in order to support the most efficient and sustainable management and development of this precious resource (</w:t>
      </w:r>
      <w:proofErr w:type="spellStart"/>
      <w:r w:rsidR="002A6CB4" w:rsidRPr="002A6CB4">
        <w:rPr>
          <w:sz w:val="24"/>
          <w:szCs w:val="24"/>
          <w:lang w:val="en-IN" w:eastAsia="en-IN"/>
        </w:rPr>
        <w:t>Abdessamed</w:t>
      </w:r>
      <w:proofErr w:type="spellEnd"/>
      <w:r w:rsidR="002A6CB4" w:rsidRPr="002A6CB4">
        <w:rPr>
          <w:sz w:val="24"/>
          <w:szCs w:val="24"/>
          <w:lang w:val="en-IN" w:eastAsia="en-IN"/>
        </w:rPr>
        <w:t xml:space="preserve"> </w:t>
      </w:r>
      <w:proofErr w:type="spellStart"/>
      <w:r w:rsidR="002A6CB4" w:rsidRPr="002A6CB4">
        <w:rPr>
          <w:sz w:val="24"/>
          <w:szCs w:val="24"/>
          <w:lang w:val="en-IN" w:eastAsia="en-IN"/>
        </w:rPr>
        <w:t>Derdour</w:t>
      </w:r>
      <w:proofErr w:type="spellEnd"/>
      <w:r w:rsidR="002A6CB4" w:rsidRPr="002A6CB4">
        <w:rPr>
          <w:sz w:val="24"/>
          <w:szCs w:val="24"/>
          <w:lang w:val="en-IN" w:eastAsia="en-IN"/>
        </w:rPr>
        <w:t xml:space="preserve">, </w:t>
      </w:r>
      <w:proofErr w:type="spellStart"/>
      <w:r w:rsidR="002A6CB4" w:rsidRPr="002A6CB4">
        <w:rPr>
          <w:sz w:val="24"/>
          <w:szCs w:val="24"/>
          <w:lang w:val="en-IN" w:eastAsia="en-IN"/>
        </w:rPr>
        <w:t>Yacine</w:t>
      </w:r>
      <w:proofErr w:type="spellEnd"/>
      <w:r w:rsidR="002A6CB4" w:rsidRPr="002A6CB4">
        <w:rPr>
          <w:sz w:val="24"/>
          <w:szCs w:val="24"/>
          <w:lang w:val="en-IN" w:eastAsia="en-IN"/>
        </w:rPr>
        <w:t xml:space="preserve"> </w:t>
      </w:r>
      <w:proofErr w:type="spellStart"/>
      <w:r w:rsidR="002A6CB4" w:rsidRPr="002A6CB4">
        <w:rPr>
          <w:sz w:val="24"/>
          <w:szCs w:val="24"/>
          <w:lang w:val="en-IN" w:eastAsia="en-IN"/>
        </w:rPr>
        <w:t>Benka</w:t>
      </w:r>
      <w:r w:rsidR="0023338C">
        <w:rPr>
          <w:sz w:val="24"/>
          <w:szCs w:val="24"/>
          <w:lang w:val="en-IN" w:eastAsia="en-IN"/>
        </w:rPr>
        <w:t>ddour</w:t>
      </w:r>
      <w:proofErr w:type="spellEnd"/>
      <w:r w:rsidR="0023338C">
        <w:rPr>
          <w:sz w:val="24"/>
          <w:szCs w:val="24"/>
          <w:lang w:val="en-IN" w:eastAsia="en-IN"/>
        </w:rPr>
        <w:t xml:space="preserve">, </w:t>
      </w:r>
      <w:proofErr w:type="spellStart"/>
      <w:r w:rsidR="0023338C">
        <w:rPr>
          <w:sz w:val="24"/>
          <w:szCs w:val="24"/>
          <w:lang w:val="en-IN" w:eastAsia="en-IN"/>
        </w:rPr>
        <w:t>Brahim</w:t>
      </w:r>
      <w:proofErr w:type="spellEnd"/>
      <w:r w:rsidR="0023338C">
        <w:rPr>
          <w:sz w:val="24"/>
          <w:szCs w:val="24"/>
          <w:lang w:val="en-IN" w:eastAsia="en-IN"/>
        </w:rPr>
        <w:t xml:space="preserve"> </w:t>
      </w:r>
      <w:proofErr w:type="spellStart"/>
      <w:r w:rsidR="0023338C">
        <w:rPr>
          <w:sz w:val="24"/>
          <w:szCs w:val="24"/>
          <w:lang w:val="en-IN" w:eastAsia="en-IN"/>
        </w:rPr>
        <w:t>Bendahou</w:t>
      </w:r>
      <w:proofErr w:type="spellEnd"/>
      <w:r w:rsidR="0023338C">
        <w:rPr>
          <w:sz w:val="24"/>
          <w:szCs w:val="24"/>
          <w:lang w:val="en-IN" w:eastAsia="en-IN"/>
        </w:rPr>
        <w:t>, 2022). S</w:t>
      </w:r>
      <w:r w:rsidR="002A6CB4" w:rsidRPr="002A6CB4">
        <w:rPr>
          <w:sz w:val="24"/>
          <w:szCs w:val="24"/>
          <w:lang w:val="en-IN" w:eastAsia="en-IN"/>
        </w:rPr>
        <w:t xml:space="preserve">tudied the runoff and soil loss under various land-use regimes using remote sensing and GIS technology. The expansion of the Himalayan Watershed in India has benefited from this study (Mishra, 2017). Even if rainfall and population continue to influence water availability and demand, the influence of geomorphological processes on hydrology is essential in identifying the causes of the basin's water scarcity (J. Harsha, A. S. </w:t>
      </w:r>
      <w:proofErr w:type="spellStart"/>
      <w:r w:rsidR="002A6CB4" w:rsidRPr="002A6CB4">
        <w:rPr>
          <w:sz w:val="24"/>
          <w:szCs w:val="24"/>
          <w:lang w:val="en-IN" w:eastAsia="en-IN"/>
        </w:rPr>
        <w:t>Ravikumar</w:t>
      </w:r>
      <w:proofErr w:type="spellEnd"/>
      <w:r w:rsidR="002A6CB4" w:rsidRPr="002A6CB4">
        <w:rPr>
          <w:sz w:val="24"/>
          <w:szCs w:val="24"/>
          <w:lang w:val="en-IN" w:eastAsia="en-IN"/>
        </w:rPr>
        <w:t xml:space="preserve">, B. L. </w:t>
      </w:r>
      <w:proofErr w:type="spellStart"/>
      <w:r w:rsidR="002A6CB4" w:rsidRPr="002A6CB4">
        <w:rPr>
          <w:sz w:val="24"/>
          <w:szCs w:val="24"/>
          <w:lang w:val="en-IN" w:eastAsia="en-IN"/>
        </w:rPr>
        <w:t>Shivakumar</w:t>
      </w:r>
      <w:proofErr w:type="spellEnd"/>
      <w:r w:rsidR="002A6CB4" w:rsidRPr="002A6CB4">
        <w:rPr>
          <w:sz w:val="24"/>
          <w:szCs w:val="24"/>
          <w:lang w:val="en-IN" w:eastAsia="en-IN"/>
        </w:rPr>
        <w:t>, 2020).</w:t>
      </w:r>
      <w:r w:rsidR="0023338C">
        <w:rPr>
          <w:sz w:val="24"/>
          <w:szCs w:val="24"/>
          <w:lang w:val="en-IN" w:eastAsia="en-IN"/>
        </w:rPr>
        <w:t xml:space="preserve"> </w:t>
      </w:r>
      <w:r w:rsidR="0023338C" w:rsidRPr="0023338C">
        <w:rPr>
          <w:sz w:val="24"/>
          <w:szCs w:val="24"/>
          <w:lang w:val="en-IN" w:eastAsia="en-IN"/>
        </w:rPr>
        <w:t>For groundwater resources to be developed sustainably, a precise quantitative evaluation founded on largely reliable scientific concepts is necessary. The designation of groundwater potential zones (GWPZ) has there</w:t>
      </w:r>
      <w:r w:rsidR="0023338C">
        <w:rPr>
          <w:sz w:val="24"/>
          <w:szCs w:val="24"/>
          <w:lang w:val="en-IN" w:eastAsia="en-IN"/>
        </w:rPr>
        <w:t>fore become extremely important (</w:t>
      </w:r>
      <w:proofErr w:type="spellStart"/>
      <w:proofErr w:type="gramStart"/>
      <w:r w:rsidR="00E34184" w:rsidRPr="00E34184">
        <w:rPr>
          <w:sz w:val="24"/>
          <w:szCs w:val="24"/>
          <w:shd w:val="clear" w:color="auto" w:fill="FFFFFF"/>
        </w:rPr>
        <w:t>Dabral</w:t>
      </w:r>
      <w:proofErr w:type="spellEnd"/>
      <w:r w:rsidR="00E34184" w:rsidRPr="00E34184">
        <w:rPr>
          <w:sz w:val="24"/>
          <w:szCs w:val="24"/>
          <w:shd w:val="clear" w:color="auto" w:fill="FFFFFF"/>
        </w:rPr>
        <w:t xml:space="preserve">  S</w:t>
      </w:r>
      <w:proofErr w:type="gramEnd"/>
      <w:r w:rsidR="00E34184" w:rsidRPr="00E34184">
        <w:rPr>
          <w:sz w:val="24"/>
          <w:szCs w:val="24"/>
          <w:shd w:val="clear" w:color="auto" w:fill="FFFFFF"/>
        </w:rPr>
        <w:t>,  Bhat</w:t>
      </w:r>
      <w:r w:rsidR="00E34184">
        <w:rPr>
          <w:sz w:val="24"/>
          <w:szCs w:val="24"/>
          <w:shd w:val="clear" w:color="auto" w:fill="FFFFFF"/>
        </w:rPr>
        <w:t xml:space="preserve">t  B,  Joshi  JP,  Sharma  N,. </w:t>
      </w:r>
      <w:r w:rsidR="00E34184" w:rsidRPr="00E34184">
        <w:rPr>
          <w:sz w:val="24"/>
          <w:szCs w:val="24"/>
          <w:shd w:val="clear" w:color="auto" w:fill="FFFFFF"/>
        </w:rPr>
        <w:t>2014)</w:t>
      </w:r>
      <w:r w:rsidR="00E34184">
        <w:rPr>
          <w:sz w:val="24"/>
          <w:szCs w:val="24"/>
          <w:shd w:val="clear" w:color="auto" w:fill="FFFFFF"/>
        </w:rPr>
        <w:t xml:space="preserve">. </w:t>
      </w:r>
      <w:r w:rsidR="00BD5D27" w:rsidRPr="00BD5D27">
        <w:rPr>
          <w:sz w:val="24"/>
          <w:szCs w:val="24"/>
          <w:lang w:val="en-IN" w:eastAsia="en-IN"/>
        </w:rPr>
        <w:t xml:space="preserve">An essential component in characterising watersheds is the morphometric analysis of a river </w:t>
      </w:r>
      <w:r w:rsidR="00BD5D27" w:rsidRPr="00BD5D27">
        <w:rPr>
          <w:sz w:val="24"/>
          <w:szCs w:val="24"/>
          <w:lang w:val="en-IN" w:eastAsia="en-IN"/>
        </w:rPr>
        <w:lastRenderedPageBreak/>
        <w:t xml:space="preserve">basin, which yields a numerical representation of the drainage system (Strahler, 1964). </w:t>
      </w:r>
      <w:r w:rsidR="002475AC">
        <w:rPr>
          <w:sz w:val="24"/>
          <w:szCs w:val="24"/>
          <w:lang w:val="en-IN" w:eastAsia="en-IN"/>
        </w:rPr>
        <w:t xml:space="preserve">Different methods </w:t>
      </w:r>
      <w:r w:rsidR="00BD5D27" w:rsidRPr="00BD5D27">
        <w:rPr>
          <w:sz w:val="24"/>
          <w:szCs w:val="24"/>
          <w:lang w:val="en-IN" w:eastAsia="en-IN"/>
        </w:rPr>
        <w:t>can be used to identify drainage net</w:t>
      </w:r>
      <w:r w:rsidR="002475AC">
        <w:rPr>
          <w:sz w:val="24"/>
          <w:szCs w:val="24"/>
          <w:lang w:val="en-IN" w:eastAsia="en-IN"/>
        </w:rPr>
        <w:t>works within basins or watersheds</w:t>
      </w:r>
      <w:r w:rsidR="00BD5D27" w:rsidRPr="00BD5D27">
        <w:rPr>
          <w:sz w:val="24"/>
          <w:szCs w:val="24"/>
          <w:lang w:val="en-IN" w:eastAsia="en-IN"/>
        </w:rPr>
        <w:t xml:space="preserve">; alternatively, more sophisticated techniques like remote sensing and GIS can be used (Macka 2001; Sreedevi et al., 2009). A helpful metric for evaluating runoff, the drainage system's geographic features, surface and groundwater resource management, and groundwater potential is provided by the research of river basin morphometry analysis. Morphometry is the measuring and quantitative analysis of the landforms' dimensions, shapes, and configurations on Earth (Clarke, 1966). </w:t>
      </w:r>
      <w:r w:rsidR="00E34184" w:rsidRPr="00E34184">
        <w:rPr>
          <w:sz w:val="24"/>
          <w:szCs w:val="24"/>
          <w:lang w:val="en-IN" w:eastAsia="en-IN"/>
        </w:rPr>
        <w:t>It is becoming more widely acknowledged that remote sensing (RS) and geographic information system (GIS) techniques are useful instruments for monitoring, managing, and researching groundwater potential. Since its integration makes it possible for improved spatial analysis and management of geospatial data, it has emerged as a key strategy for raising the precision and effectiveness of hydrological investigations. In order to identify areas with groundwater potential, the combination of remote sensing data with Geographic Information System (GIS) approaches has proven to be a ver</w:t>
      </w:r>
      <w:r w:rsidR="00E34184">
        <w:rPr>
          <w:sz w:val="24"/>
          <w:szCs w:val="24"/>
          <w:lang w:val="en-IN" w:eastAsia="en-IN"/>
        </w:rPr>
        <w:t>y effective way (</w:t>
      </w:r>
      <w:proofErr w:type="spellStart"/>
      <w:r w:rsidR="00E34184" w:rsidRPr="00E34184">
        <w:rPr>
          <w:sz w:val="24"/>
          <w:szCs w:val="24"/>
          <w:shd w:val="clear" w:color="auto" w:fill="FFFFFF"/>
        </w:rPr>
        <w:t>Sonal</w:t>
      </w:r>
      <w:proofErr w:type="spellEnd"/>
      <w:r w:rsidR="00E34184" w:rsidRPr="00E34184">
        <w:rPr>
          <w:sz w:val="24"/>
          <w:szCs w:val="24"/>
          <w:shd w:val="clear" w:color="auto" w:fill="FFFFFF"/>
        </w:rPr>
        <w:t xml:space="preserve"> </w:t>
      </w:r>
      <w:proofErr w:type="spellStart"/>
      <w:r w:rsidR="00E34184" w:rsidRPr="00E34184">
        <w:rPr>
          <w:sz w:val="24"/>
          <w:szCs w:val="24"/>
          <w:shd w:val="clear" w:color="auto" w:fill="FFFFFF"/>
        </w:rPr>
        <w:t>Bariaa</w:t>
      </w:r>
      <w:proofErr w:type="spellEnd"/>
      <w:r w:rsidR="00E34184">
        <w:rPr>
          <w:sz w:val="24"/>
          <w:szCs w:val="24"/>
          <w:shd w:val="clear" w:color="auto" w:fill="FFFFFF"/>
        </w:rPr>
        <w:t xml:space="preserve"> and </w:t>
      </w:r>
      <w:r w:rsidR="00E34184" w:rsidRPr="00E34184">
        <w:rPr>
          <w:sz w:val="24"/>
          <w:szCs w:val="24"/>
          <w:shd w:val="clear" w:color="auto" w:fill="FFFFFF"/>
        </w:rPr>
        <w:t>H.D. Rank</w:t>
      </w:r>
      <w:r w:rsidR="00E34184" w:rsidRPr="00E34184">
        <w:rPr>
          <w:i/>
          <w:sz w:val="24"/>
          <w:szCs w:val="24"/>
          <w:shd w:val="clear" w:color="auto" w:fill="FFFFFF"/>
        </w:rPr>
        <w:t>., et al</w:t>
      </w:r>
      <w:r w:rsidR="00E34184">
        <w:rPr>
          <w:sz w:val="24"/>
          <w:szCs w:val="24"/>
          <w:shd w:val="clear" w:color="auto" w:fill="FFFFFF"/>
        </w:rPr>
        <w:t xml:space="preserve">, 2024). </w:t>
      </w:r>
      <w:r w:rsidR="00BD5D27" w:rsidRPr="00BD5D27">
        <w:rPr>
          <w:sz w:val="24"/>
          <w:szCs w:val="24"/>
          <w:lang w:val="en-IN" w:eastAsia="en-IN"/>
        </w:rPr>
        <w:t>The morphometry analysis comprises two parts: the aerial part calculates the drainage density, stream frequency, form factor, circulatory ratio, and elongated ratio, while the linear part calculates the strea</w:t>
      </w:r>
      <w:r w:rsidR="00BD5D27">
        <w:rPr>
          <w:sz w:val="24"/>
          <w:szCs w:val="24"/>
          <w:lang w:val="en-IN" w:eastAsia="en-IN"/>
        </w:rPr>
        <w:t xml:space="preserve">m ordering, length, bifurcation </w:t>
      </w:r>
      <w:r w:rsidR="00A916D1">
        <w:rPr>
          <w:sz w:val="24"/>
          <w:szCs w:val="24"/>
          <w:lang w:val="en-IN" w:eastAsia="en-IN"/>
        </w:rPr>
        <w:t>ratio, and length ratio.</w:t>
      </w:r>
    </w:p>
    <w:p w14:paraId="731C3FAE" w14:textId="77777777" w:rsidR="00E34184" w:rsidRPr="00A916D1" w:rsidRDefault="00E34184" w:rsidP="00E3406B">
      <w:pPr>
        <w:widowControl/>
        <w:autoSpaceDE/>
        <w:autoSpaceDN/>
        <w:jc w:val="both"/>
        <w:rPr>
          <w:sz w:val="24"/>
          <w:szCs w:val="24"/>
          <w:lang w:val="en-IN" w:eastAsia="en-IN"/>
        </w:rPr>
      </w:pPr>
    </w:p>
    <w:p w14:paraId="57AD2B2C" w14:textId="72AC749B" w:rsidR="00E63DF5" w:rsidRPr="00E3406B" w:rsidRDefault="00E63DF5" w:rsidP="00E3406B">
      <w:pPr>
        <w:pStyle w:val="ListParagraph"/>
        <w:widowControl/>
        <w:numPr>
          <w:ilvl w:val="0"/>
          <w:numId w:val="4"/>
        </w:numPr>
        <w:autoSpaceDE/>
        <w:autoSpaceDN/>
        <w:spacing w:after="240"/>
        <w:rPr>
          <w:b/>
          <w:sz w:val="24"/>
          <w:szCs w:val="24"/>
          <w:lang w:val="en-IN" w:eastAsia="en-IN"/>
        </w:rPr>
      </w:pPr>
      <w:r w:rsidRPr="00E3406B">
        <w:rPr>
          <w:b/>
          <w:sz w:val="24"/>
          <w:szCs w:val="24"/>
          <w:lang w:val="en-IN" w:eastAsia="en-IN"/>
        </w:rPr>
        <w:t>Materials and methods</w:t>
      </w:r>
    </w:p>
    <w:p w14:paraId="295E1732" w14:textId="77777777" w:rsidR="004278D1" w:rsidRDefault="00E63DF5" w:rsidP="00BD5D27">
      <w:pPr>
        <w:widowControl/>
        <w:autoSpaceDE/>
        <w:autoSpaceDN/>
        <w:spacing w:after="240"/>
        <w:jc w:val="both"/>
        <w:rPr>
          <w:b/>
          <w:sz w:val="24"/>
          <w:szCs w:val="24"/>
          <w:lang w:val="en-IN" w:eastAsia="en-IN"/>
        </w:rPr>
      </w:pPr>
      <w:r>
        <w:rPr>
          <w:b/>
          <w:sz w:val="24"/>
          <w:szCs w:val="24"/>
          <w:lang w:val="en-IN" w:eastAsia="en-IN"/>
        </w:rPr>
        <w:t xml:space="preserve">2.1 </w:t>
      </w:r>
      <w:r w:rsidR="004278D1" w:rsidRPr="004278D1">
        <w:rPr>
          <w:b/>
          <w:sz w:val="24"/>
          <w:szCs w:val="24"/>
          <w:lang w:val="en-IN" w:eastAsia="en-IN"/>
        </w:rPr>
        <w:t xml:space="preserve">Study Area: </w:t>
      </w:r>
    </w:p>
    <w:p w14:paraId="19AC9556" w14:textId="77777777" w:rsidR="006C3FCC" w:rsidRDefault="004278D1" w:rsidP="0023338C">
      <w:pPr>
        <w:widowControl/>
        <w:autoSpaceDE/>
        <w:autoSpaceDN/>
        <w:jc w:val="both"/>
        <w:rPr>
          <w:sz w:val="24"/>
          <w:szCs w:val="24"/>
          <w:lang w:val="en-IN" w:eastAsia="en-IN"/>
        </w:rPr>
      </w:pPr>
      <w:r w:rsidRPr="004278D1">
        <w:rPr>
          <w:sz w:val="24"/>
          <w:szCs w:val="24"/>
          <w:lang w:val="en-IN" w:eastAsia="en-IN"/>
        </w:rPr>
        <w:t xml:space="preserve">The region of research chosen for this project is a portion of the Maharashtra state's </w:t>
      </w:r>
      <w:proofErr w:type="spellStart"/>
      <w:r>
        <w:rPr>
          <w:sz w:val="24"/>
          <w:szCs w:val="24"/>
          <w:lang w:val="en-IN" w:eastAsia="en-IN"/>
        </w:rPr>
        <w:t>Nirguna</w:t>
      </w:r>
      <w:proofErr w:type="spellEnd"/>
      <w:r>
        <w:rPr>
          <w:sz w:val="24"/>
          <w:szCs w:val="24"/>
          <w:lang w:val="en-IN" w:eastAsia="en-IN"/>
        </w:rPr>
        <w:t xml:space="preserve"> (</w:t>
      </w:r>
      <w:proofErr w:type="spellStart"/>
      <w:r>
        <w:rPr>
          <w:sz w:val="24"/>
          <w:szCs w:val="24"/>
          <w:lang w:val="en-IN" w:eastAsia="en-IN"/>
        </w:rPr>
        <w:t>Bhikund</w:t>
      </w:r>
      <w:proofErr w:type="spellEnd"/>
      <w:r>
        <w:rPr>
          <w:sz w:val="24"/>
          <w:szCs w:val="24"/>
          <w:lang w:val="en-IN" w:eastAsia="en-IN"/>
        </w:rPr>
        <w:t xml:space="preserve">) river watershed in Akola and </w:t>
      </w:r>
      <w:proofErr w:type="spellStart"/>
      <w:r>
        <w:rPr>
          <w:sz w:val="24"/>
          <w:szCs w:val="24"/>
          <w:lang w:val="en-IN" w:eastAsia="en-IN"/>
        </w:rPr>
        <w:t>Washim</w:t>
      </w:r>
      <w:proofErr w:type="spellEnd"/>
      <w:r>
        <w:rPr>
          <w:sz w:val="24"/>
          <w:szCs w:val="24"/>
          <w:lang w:val="en-IN" w:eastAsia="en-IN"/>
        </w:rPr>
        <w:t xml:space="preserve"> Districts.</w:t>
      </w:r>
      <w:r w:rsidRPr="004278D1">
        <w:rPr>
          <w:sz w:val="24"/>
          <w:szCs w:val="24"/>
          <w:lang w:val="en-IN" w:eastAsia="en-IN"/>
        </w:rPr>
        <w:t xml:space="preserve"> The research area is located in Toposheets </w:t>
      </w:r>
      <w:r>
        <w:t>.55D/14, 55D/15 and 55D/16 bounded by latitude 20°11’30.24" - 20° 42’44.55"N and longitude 76°52’42.80" - 76°45" 56.92"E</w:t>
      </w:r>
      <w:r>
        <w:rPr>
          <w:sz w:val="24"/>
          <w:szCs w:val="24"/>
          <w:lang w:val="en-IN" w:eastAsia="en-IN"/>
        </w:rPr>
        <w:t>. A total of 726</w:t>
      </w:r>
      <w:r w:rsidRPr="004278D1">
        <w:rPr>
          <w:sz w:val="24"/>
          <w:szCs w:val="24"/>
          <w:lang w:val="en-IN" w:eastAsia="en-IN"/>
        </w:rPr>
        <w:t xml:space="preserve"> square kilometres make up the study area. </w:t>
      </w:r>
      <w:proofErr w:type="spellStart"/>
      <w:r>
        <w:rPr>
          <w:sz w:val="24"/>
          <w:szCs w:val="24"/>
          <w:lang w:val="en-IN" w:eastAsia="en-IN"/>
        </w:rPr>
        <w:t>Nirguna</w:t>
      </w:r>
      <w:proofErr w:type="spellEnd"/>
      <w:r>
        <w:rPr>
          <w:sz w:val="24"/>
          <w:szCs w:val="24"/>
          <w:lang w:val="en-IN" w:eastAsia="en-IN"/>
        </w:rPr>
        <w:t xml:space="preserve"> (</w:t>
      </w:r>
      <w:proofErr w:type="spellStart"/>
      <w:r>
        <w:rPr>
          <w:sz w:val="24"/>
          <w:szCs w:val="24"/>
          <w:lang w:val="en-IN" w:eastAsia="en-IN"/>
        </w:rPr>
        <w:t>Bhikund</w:t>
      </w:r>
      <w:proofErr w:type="spellEnd"/>
      <w:r>
        <w:rPr>
          <w:sz w:val="24"/>
          <w:szCs w:val="24"/>
          <w:lang w:val="en-IN" w:eastAsia="en-IN"/>
        </w:rPr>
        <w:t xml:space="preserve">) river watershed in Akola and </w:t>
      </w:r>
      <w:proofErr w:type="spellStart"/>
      <w:r>
        <w:rPr>
          <w:sz w:val="24"/>
          <w:szCs w:val="24"/>
          <w:lang w:val="en-IN" w:eastAsia="en-IN"/>
        </w:rPr>
        <w:t>Washim</w:t>
      </w:r>
      <w:proofErr w:type="spellEnd"/>
      <w:r>
        <w:rPr>
          <w:sz w:val="24"/>
          <w:szCs w:val="24"/>
          <w:lang w:val="en-IN" w:eastAsia="en-IN"/>
        </w:rPr>
        <w:t xml:space="preserve"> Districts.  The dist</w:t>
      </w:r>
      <w:r w:rsidR="00762EDA">
        <w:rPr>
          <w:sz w:val="24"/>
          <w:szCs w:val="24"/>
          <w:lang w:val="en-IN" w:eastAsia="en-IN"/>
        </w:rPr>
        <w:t>ance from Akola city to it is 40</w:t>
      </w:r>
      <w:r w:rsidRPr="004278D1">
        <w:rPr>
          <w:sz w:val="24"/>
          <w:szCs w:val="24"/>
          <w:lang w:val="en-IN" w:eastAsia="en-IN"/>
        </w:rPr>
        <w:t>-</w:t>
      </w:r>
      <w:r w:rsidR="00762EDA">
        <w:rPr>
          <w:sz w:val="24"/>
          <w:szCs w:val="24"/>
          <w:lang w:val="en-IN" w:eastAsia="en-IN"/>
        </w:rPr>
        <w:t>45</w:t>
      </w:r>
      <w:r w:rsidRPr="004278D1">
        <w:rPr>
          <w:sz w:val="24"/>
          <w:szCs w:val="24"/>
          <w:lang w:val="en-IN" w:eastAsia="en-IN"/>
        </w:rPr>
        <w:t xml:space="preserve"> km</w:t>
      </w:r>
      <w:r w:rsidR="00762EDA">
        <w:rPr>
          <w:sz w:val="24"/>
          <w:szCs w:val="24"/>
          <w:lang w:val="en-IN" w:eastAsia="en-IN"/>
        </w:rPr>
        <w:t xml:space="preserve"> and from </w:t>
      </w:r>
      <w:proofErr w:type="spellStart"/>
      <w:r w:rsidR="00762EDA">
        <w:rPr>
          <w:sz w:val="24"/>
          <w:szCs w:val="24"/>
          <w:lang w:val="en-IN" w:eastAsia="en-IN"/>
        </w:rPr>
        <w:t>Washim</w:t>
      </w:r>
      <w:proofErr w:type="spellEnd"/>
      <w:r w:rsidR="00762EDA">
        <w:rPr>
          <w:sz w:val="24"/>
          <w:szCs w:val="24"/>
          <w:lang w:val="en-IN" w:eastAsia="en-IN"/>
        </w:rPr>
        <w:t xml:space="preserve"> is 50-60</w:t>
      </w:r>
      <w:r>
        <w:rPr>
          <w:sz w:val="24"/>
          <w:szCs w:val="24"/>
          <w:lang w:val="en-IN" w:eastAsia="en-IN"/>
        </w:rPr>
        <w:t>km</w:t>
      </w:r>
      <w:r w:rsidRPr="004278D1">
        <w:rPr>
          <w:sz w:val="24"/>
          <w:szCs w:val="24"/>
          <w:lang w:val="en-IN" w:eastAsia="en-IN"/>
        </w:rPr>
        <w:t>.</w:t>
      </w:r>
    </w:p>
    <w:p w14:paraId="0CE9B240" w14:textId="77777777" w:rsidR="006C3FCC" w:rsidRDefault="006C3FCC" w:rsidP="004278D1">
      <w:pPr>
        <w:widowControl/>
        <w:autoSpaceDE/>
        <w:autoSpaceDN/>
        <w:rPr>
          <w:sz w:val="24"/>
          <w:szCs w:val="24"/>
          <w:lang w:val="en-IN" w:eastAsia="en-IN"/>
        </w:rPr>
      </w:pPr>
    </w:p>
    <w:p w14:paraId="7C6808F4" w14:textId="77777777" w:rsidR="006C3FCC" w:rsidRPr="004278D1" w:rsidRDefault="006C3FCC" w:rsidP="004278D1">
      <w:pPr>
        <w:widowControl/>
        <w:autoSpaceDE/>
        <w:autoSpaceDN/>
        <w:rPr>
          <w:sz w:val="24"/>
          <w:szCs w:val="24"/>
          <w:lang w:val="en-IN" w:eastAsia="en-IN"/>
        </w:rPr>
      </w:pPr>
      <w:r w:rsidRPr="006C3FCC">
        <w:rPr>
          <w:noProof/>
          <w:sz w:val="24"/>
          <w:szCs w:val="24"/>
          <w:lang w:val="en-IN" w:eastAsia="en-IN"/>
        </w:rPr>
        <w:lastRenderedPageBreak/>
        <w:drawing>
          <wp:inline distT="0" distB="0" distL="0" distR="0" wp14:anchorId="34BB5F64" wp14:editId="0799BA50">
            <wp:extent cx="5730875" cy="4030980"/>
            <wp:effectExtent l="0" t="0" r="3175" b="7620"/>
            <wp:docPr id="2" name="Picture 2" descr="D:\FINAL PhD Data\Ph.D 3 New\MDP_Maps\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NAL PhD Data\Ph.D 3 New\MDP_Maps\Location_Map.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751"/>
                    <a:stretch/>
                  </pic:blipFill>
                  <pic:spPr bwMode="auto">
                    <a:xfrm>
                      <a:off x="0" y="0"/>
                      <a:ext cx="5731528" cy="4031439"/>
                    </a:xfrm>
                    <a:prstGeom prst="rect">
                      <a:avLst/>
                    </a:prstGeom>
                    <a:noFill/>
                    <a:ln>
                      <a:noFill/>
                    </a:ln>
                    <a:extLst>
                      <a:ext uri="{53640926-AAD7-44D8-BBD7-CCE9431645EC}">
                        <a14:shadowObscured xmlns:a14="http://schemas.microsoft.com/office/drawing/2010/main"/>
                      </a:ext>
                    </a:extLst>
                  </pic:spPr>
                </pic:pic>
              </a:graphicData>
            </a:graphic>
          </wp:inline>
        </w:drawing>
      </w:r>
    </w:p>
    <w:p w14:paraId="3E2C7253" w14:textId="77777777" w:rsidR="006C3FCC" w:rsidRDefault="006C3FCC" w:rsidP="006C3FCC">
      <w:pPr>
        <w:ind w:left="219"/>
        <w:rPr>
          <w:spacing w:val="-4"/>
        </w:rPr>
      </w:pPr>
      <w:r>
        <w:t xml:space="preserve">                                                  Fig</w:t>
      </w:r>
      <w:r>
        <w:rPr>
          <w:spacing w:val="-6"/>
        </w:rPr>
        <w:t xml:space="preserve"> </w:t>
      </w:r>
      <w:r>
        <w:t>1-</w:t>
      </w:r>
      <w:r>
        <w:rPr>
          <w:spacing w:val="-2"/>
        </w:rPr>
        <w:t xml:space="preserve"> </w:t>
      </w:r>
      <w:r>
        <w:t>Location</w:t>
      </w:r>
      <w:r>
        <w:rPr>
          <w:spacing w:val="-1"/>
        </w:rPr>
        <w:t xml:space="preserve"> </w:t>
      </w:r>
      <w:r>
        <w:t>map</w:t>
      </w:r>
      <w:r>
        <w:rPr>
          <w:spacing w:val="-2"/>
        </w:rPr>
        <w:t xml:space="preserve"> </w:t>
      </w:r>
      <w:r>
        <w:t>of</w:t>
      </w:r>
      <w:r>
        <w:rPr>
          <w:spacing w:val="-2"/>
        </w:rPr>
        <w:t xml:space="preserve"> </w:t>
      </w:r>
      <w:r>
        <w:t>study</w:t>
      </w:r>
      <w:r>
        <w:rPr>
          <w:spacing w:val="-5"/>
        </w:rPr>
        <w:t xml:space="preserve"> </w:t>
      </w:r>
      <w:r>
        <w:rPr>
          <w:spacing w:val="-4"/>
        </w:rPr>
        <w:t>Area.</w:t>
      </w:r>
    </w:p>
    <w:p w14:paraId="4A2AB364" w14:textId="77777777" w:rsidR="006C3FCC" w:rsidRDefault="00E63DF5" w:rsidP="006C3FCC">
      <w:pPr>
        <w:pStyle w:val="Heading3"/>
        <w:spacing w:before="1"/>
        <w:ind w:left="0"/>
        <w:jc w:val="left"/>
      </w:pPr>
      <w:r>
        <w:rPr>
          <w:spacing w:val="-2"/>
        </w:rPr>
        <w:t xml:space="preserve">2.2 </w:t>
      </w:r>
      <w:r w:rsidR="006C3FCC">
        <w:rPr>
          <w:spacing w:val="-2"/>
        </w:rPr>
        <w:t>METHODOLOGY:</w:t>
      </w:r>
    </w:p>
    <w:p w14:paraId="6330E9FA" w14:textId="77777777" w:rsidR="006C3FCC" w:rsidRDefault="006C3FCC" w:rsidP="006C3FCC"/>
    <w:p w14:paraId="668D162D" w14:textId="77777777" w:rsidR="006C3FCC" w:rsidRPr="006C3FCC" w:rsidRDefault="006C3FCC" w:rsidP="006C3FCC">
      <w:pPr>
        <w:widowControl/>
        <w:autoSpaceDE/>
        <w:autoSpaceDN/>
        <w:rPr>
          <w:sz w:val="24"/>
          <w:szCs w:val="24"/>
          <w:lang w:val="en-IN" w:eastAsia="en-IN"/>
        </w:rPr>
      </w:pPr>
      <w:r w:rsidRPr="006C3FCC">
        <w:rPr>
          <w:sz w:val="24"/>
          <w:szCs w:val="24"/>
          <w:lang w:val="en-IN" w:eastAsia="en-IN"/>
        </w:rPr>
        <w:t xml:space="preserve">Developing a workable process for creating a GIS data model for the initial location of the </w:t>
      </w:r>
      <w:proofErr w:type="spellStart"/>
      <w:r>
        <w:rPr>
          <w:sz w:val="24"/>
          <w:szCs w:val="24"/>
          <w:lang w:val="en-IN" w:eastAsia="en-IN"/>
        </w:rPr>
        <w:t>Nirguna</w:t>
      </w:r>
      <w:proofErr w:type="spellEnd"/>
      <w:r>
        <w:rPr>
          <w:sz w:val="24"/>
          <w:szCs w:val="24"/>
          <w:lang w:val="en-IN" w:eastAsia="en-IN"/>
        </w:rPr>
        <w:t xml:space="preserve"> (</w:t>
      </w:r>
      <w:proofErr w:type="spellStart"/>
      <w:r>
        <w:rPr>
          <w:sz w:val="24"/>
          <w:szCs w:val="24"/>
          <w:lang w:val="en-IN" w:eastAsia="en-IN"/>
        </w:rPr>
        <w:t>Bhikund</w:t>
      </w:r>
      <w:proofErr w:type="spellEnd"/>
      <w:r>
        <w:rPr>
          <w:sz w:val="24"/>
          <w:szCs w:val="24"/>
          <w:lang w:val="en-IN" w:eastAsia="en-IN"/>
        </w:rPr>
        <w:t xml:space="preserve">) river </w:t>
      </w:r>
      <w:r w:rsidRPr="006C3FCC">
        <w:rPr>
          <w:sz w:val="24"/>
          <w:szCs w:val="24"/>
          <w:lang w:val="en-IN" w:eastAsia="en-IN"/>
        </w:rPr>
        <w:t xml:space="preserve">using Arc Map </w:t>
      </w:r>
      <w:r>
        <w:rPr>
          <w:sz w:val="24"/>
          <w:szCs w:val="24"/>
          <w:lang w:val="en-IN" w:eastAsia="en-IN"/>
        </w:rPr>
        <w:t>10.3 and Arc GIS 10</w:t>
      </w:r>
      <w:r w:rsidRPr="006C3FCC">
        <w:rPr>
          <w:sz w:val="24"/>
          <w:szCs w:val="24"/>
          <w:lang w:val="en-IN" w:eastAsia="en-IN"/>
        </w:rPr>
        <w:t xml:space="preserve">.3 is the main objective of this project. </w:t>
      </w:r>
      <w:r>
        <w:rPr>
          <w:sz w:val="24"/>
          <w:szCs w:val="24"/>
          <w:lang w:val="en-IN" w:eastAsia="en-IN"/>
        </w:rPr>
        <w:t xml:space="preserve">From </w:t>
      </w:r>
      <w:r w:rsidRPr="006C3FCC">
        <w:rPr>
          <w:sz w:val="24"/>
          <w:szCs w:val="24"/>
          <w:lang w:val="en-IN" w:eastAsia="en-IN"/>
        </w:rPr>
        <w:t xml:space="preserve">Survey </w:t>
      </w:r>
      <w:r>
        <w:rPr>
          <w:sz w:val="24"/>
          <w:szCs w:val="24"/>
          <w:lang w:val="en-IN" w:eastAsia="en-IN"/>
        </w:rPr>
        <w:t>of India t</w:t>
      </w:r>
      <w:r w:rsidRPr="006C3FCC">
        <w:rPr>
          <w:sz w:val="24"/>
          <w:szCs w:val="24"/>
          <w:lang w:val="en-IN" w:eastAsia="en-IN"/>
        </w:rPr>
        <w:t>he foundation</w:t>
      </w:r>
      <w:r>
        <w:rPr>
          <w:sz w:val="24"/>
          <w:szCs w:val="24"/>
          <w:lang w:val="en-IN" w:eastAsia="en-IN"/>
        </w:rPr>
        <w:t xml:space="preserve"> map for the stream network is t</w:t>
      </w:r>
      <w:r w:rsidRPr="006C3FCC">
        <w:rPr>
          <w:sz w:val="24"/>
          <w:szCs w:val="24"/>
          <w:lang w:val="en-IN" w:eastAsia="en-IN"/>
        </w:rPr>
        <w:t xml:space="preserve">oposheet Nos. </w:t>
      </w:r>
      <w:r>
        <w:t xml:space="preserve">55D/14, 55D/15 and 55D/16 </w:t>
      </w:r>
      <w:r w:rsidRPr="006C3FCC">
        <w:rPr>
          <w:sz w:val="24"/>
          <w:szCs w:val="24"/>
          <w:lang w:val="en-IN" w:eastAsia="en-IN"/>
        </w:rPr>
        <w:t>at a scale of 1:50000. Using the digitisation technique and the stream ordering approach proposed by Strahler (1964), the scanned toposheet w</w:t>
      </w:r>
      <w:r>
        <w:rPr>
          <w:sz w:val="24"/>
          <w:szCs w:val="24"/>
          <w:lang w:val="en-IN" w:eastAsia="en-IN"/>
        </w:rPr>
        <w:t>as georeferenced using Arc GIS 10</w:t>
      </w:r>
      <w:r w:rsidRPr="006C3FCC">
        <w:rPr>
          <w:sz w:val="24"/>
          <w:szCs w:val="24"/>
          <w:lang w:val="en-IN" w:eastAsia="en-IN"/>
        </w:rPr>
        <w:t>.3.</w:t>
      </w:r>
    </w:p>
    <w:p w14:paraId="4D98ADF0" w14:textId="77777777" w:rsidR="006C3FCC" w:rsidRDefault="006C3FCC" w:rsidP="006C3FCC"/>
    <w:p w14:paraId="7555B81C" w14:textId="77777777" w:rsidR="003E1E7B" w:rsidRDefault="00E63DF5" w:rsidP="003E1E7B">
      <w:pPr>
        <w:widowControl/>
        <w:autoSpaceDE/>
        <w:autoSpaceDN/>
        <w:jc w:val="both"/>
        <w:rPr>
          <w:sz w:val="24"/>
          <w:szCs w:val="24"/>
          <w:lang w:val="en-IN" w:eastAsia="en-IN"/>
        </w:rPr>
      </w:pPr>
      <w:r>
        <w:rPr>
          <w:b/>
          <w:sz w:val="24"/>
          <w:szCs w:val="24"/>
          <w:lang w:val="en-IN" w:eastAsia="en-IN"/>
        </w:rPr>
        <w:t xml:space="preserve">2.3 </w:t>
      </w:r>
      <w:r w:rsidR="003E1E7B" w:rsidRPr="003E1E7B">
        <w:rPr>
          <w:b/>
          <w:sz w:val="24"/>
          <w:szCs w:val="24"/>
          <w:lang w:val="en-IN" w:eastAsia="en-IN"/>
        </w:rPr>
        <w:t>Composition of Maps</w:t>
      </w:r>
      <w:r w:rsidR="003E1E7B">
        <w:rPr>
          <w:sz w:val="24"/>
          <w:szCs w:val="24"/>
          <w:lang w:val="en-IN" w:eastAsia="en-IN"/>
        </w:rPr>
        <w:t xml:space="preserve">: </w:t>
      </w:r>
    </w:p>
    <w:p w14:paraId="748507E6" w14:textId="77777777" w:rsidR="003E1E7B" w:rsidRDefault="003E1E7B" w:rsidP="003E1E7B">
      <w:pPr>
        <w:widowControl/>
        <w:autoSpaceDE/>
        <w:autoSpaceDN/>
        <w:jc w:val="both"/>
        <w:rPr>
          <w:sz w:val="24"/>
          <w:szCs w:val="24"/>
          <w:lang w:val="en-IN" w:eastAsia="en-IN"/>
        </w:rPr>
      </w:pPr>
      <w:r w:rsidRPr="003E1E7B">
        <w:rPr>
          <w:sz w:val="24"/>
          <w:szCs w:val="24"/>
          <w:lang w:val="en-IN" w:eastAsia="en-IN"/>
        </w:rPr>
        <w:t>The maps have been produced at 1:50,000 sizes, pending the completion of the geodatabase containing morphometry data. The style file created for this purpose, which defines the symbols for landforms and base features, was used to compose the map in the ARC GIS-ARC MAP environment. This allowed for the accurate representation of the relevant features i</w:t>
      </w:r>
      <w:r>
        <w:rPr>
          <w:sz w:val="24"/>
          <w:szCs w:val="24"/>
          <w:lang w:val="en-IN" w:eastAsia="en-IN"/>
        </w:rPr>
        <w:t>n the final geohydrological map.</w:t>
      </w:r>
    </w:p>
    <w:p w14:paraId="2E8CFAF7" w14:textId="77777777" w:rsidR="003E1E7B" w:rsidRDefault="003E1E7B" w:rsidP="003E1E7B">
      <w:pPr>
        <w:widowControl/>
        <w:autoSpaceDE/>
        <w:autoSpaceDN/>
        <w:jc w:val="both"/>
        <w:rPr>
          <w:sz w:val="24"/>
          <w:szCs w:val="24"/>
          <w:lang w:val="en-IN" w:eastAsia="en-IN"/>
        </w:rPr>
      </w:pPr>
      <w:r w:rsidRPr="003E1E7B">
        <w:rPr>
          <w:sz w:val="24"/>
          <w:szCs w:val="24"/>
          <w:lang w:val="en-IN" w:eastAsia="en-IN"/>
        </w:rPr>
        <w:t>The integration proces</w:t>
      </w:r>
      <w:r>
        <w:rPr>
          <w:sz w:val="24"/>
          <w:szCs w:val="24"/>
          <w:lang w:val="en-IN" w:eastAsia="en-IN"/>
        </w:rPr>
        <w:t>s entails the subsequent steps:</w:t>
      </w:r>
    </w:p>
    <w:p w14:paraId="7184ABAC" w14:textId="77777777" w:rsidR="003E1E7B" w:rsidRPr="003E1E7B" w:rsidRDefault="003E1E7B" w:rsidP="003E1E7B">
      <w:pPr>
        <w:widowControl/>
        <w:autoSpaceDE/>
        <w:autoSpaceDN/>
        <w:jc w:val="both"/>
        <w:rPr>
          <w:sz w:val="24"/>
          <w:szCs w:val="24"/>
          <w:lang w:val="en-IN" w:eastAsia="en-IN"/>
        </w:rPr>
      </w:pPr>
      <w:r>
        <w:rPr>
          <w:sz w:val="24"/>
          <w:szCs w:val="24"/>
          <w:lang w:val="en-IN" w:eastAsia="en-IN"/>
        </w:rPr>
        <w:t>1.</w:t>
      </w:r>
      <w:r w:rsidRPr="003E1E7B">
        <w:rPr>
          <w:sz w:val="24"/>
          <w:szCs w:val="24"/>
          <w:lang w:val="en-IN" w:eastAsia="en-IN"/>
        </w:rPr>
        <w:t xml:space="preserve"> The process of creating base map coverages within the ARC MAP environment.</w:t>
      </w:r>
      <w:r w:rsidRPr="003E1E7B">
        <w:rPr>
          <w:sz w:val="24"/>
          <w:szCs w:val="24"/>
          <w:lang w:val="en-IN" w:eastAsia="en-IN"/>
        </w:rPr>
        <w:br/>
        <w:t>2. Editing the coverages to eliminate mistakes such undershoots, overshoots, and dangling nodes.</w:t>
      </w:r>
      <w:r w:rsidRPr="003E1E7B">
        <w:rPr>
          <w:sz w:val="24"/>
          <w:szCs w:val="24"/>
          <w:lang w:val="en-IN" w:eastAsia="en-IN"/>
        </w:rPr>
        <w:br/>
        <w:t>3. Constructing the topology when the mistakes are reduced to within tolerance bounds.</w:t>
      </w:r>
      <w:r w:rsidRPr="003E1E7B">
        <w:rPr>
          <w:sz w:val="24"/>
          <w:szCs w:val="24"/>
          <w:lang w:val="en-IN" w:eastAsia="en-IN"/>
        </w:rPr>
        <w:br/>
        <w:t>4. Labelling the features with the hydrogeological / base map unit standard codes / symbols.</w:t>
      </w:r>
    </w:p>
    <w:p w14:paraId="09BACC71" w14:textId="77777777" w:rsidR="003E1E7B" w:rsidRPr="003E1E7B" w:rsidRDefault="003E1E7B" w:rsidP="003E1E7B">
      <w:pPr>
        <w:widowControl/>
        <w:autoSpaceDE/>
        <w:autoSpaceDN/>
        <w:rPr>
          <w:sz w:val="24"/>
          <w:szCs w:val="24"/>
          <w:lang w:val="en-IN" w:eastAsia="en-IN"/>
        </w:rPr>
      </w:pPr>
      <w:r w:rsidRPr="003E1E7B">
        <w:rPr>
          <w:sz w:val="24"/>
          <w:szCs w:val="24"/>
          <w:lang w:val="en-IN" w:eastAsia="en-IN"/>
        </w:rPr>
        <w:t>5. The creation of maps for the final output.</w:t>
      </w:r>
    </w:p>
    <w:p w14:paraId="5E41AE57" w14:textId="77777777" w:rsidR="003E1E7B" w:rsidRDefault="003E1E7B" w:rsidP="006C3FCC"/>
    <w:p w14:paraId="18CA2EA7" w14:textId="77777777" w:rsidR="006C7B3B" w:rsidRDefault="006C7B3B" w:rsidP="006C3FCC">
      <w:r w:rsidRPr="006C7B3B">
        <w:rPr>
          <w:noProof/>
          <w:lang w:val="en-IN" w:eastAsia="en-IN"/>
        </w:rPr>
        <w:lastRenderedPageBreak/>
        <w:drawing>
          <wp:inline distT="0" distB="0" distL="0" distR="0" wp14:anchorId="31406ECC" wp14:editId="0FE755AA">
            <wp:extent cx="6171565" cy="5234940"/>
            <wp:effectExtent l="0" t="0" r="635" b="3810"/>
            <wp:docPr id="3" name="Picture 3" descr="D:\FINAL PhD Data\Equal Map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NAL PhD Data\Equal Maps\T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5224" cy="5238044"/>
                    </a:xfrm>
                    <a:prstGeom prst="rect">
                      <a:avLst/>
                    </a:prstGeom>
                    <a:noFill/>
                    <a:ln>
                      <a:noFill/>
                    </a:ln>
                  </pic:spPr>
                </pic:pic>
              </a:graphicData>
            </a:graphic>
          </wp:inline>
        </w:drawing>
      </w:r>
    </w:p>
    <w:p w14:paraId="1F6C777D" w14:textId="77777777" w:rsidR="00E63DF5" w:rsidRPr="000D0B9D" w:rsidRDefault="006C7B3B" w:rsidP="000D0B9D">
      <w:pPr>
        <w:ind w:left="940"/>
      </w:pPr>
      <w:r>
        <w:t>Fig</w:t>
      </w:r>
      <w:r>
        <w:rPr>
          <w:spacing w:val="-8"/>
        </w:rPr>
        <w:t xml:space="preserve"> </w:t>
      </w:r>
      <w:r>
        <w:t>2</w:t>
      </w:r>
      <w:r>
        <w:rPr>
          <w:spacing w:val="46"/>
        </w:rPr>
        <w:t xml:space="preserve"> </w:t>
      </w:r>
      <w:r>
        <w:t>Triangular</w:t>
      </w:r>
      <w:r>
        <w:rPr>
          <w:spacing w:val="1"/>
        </w:rPr>
        <w:t xml:space="preserve"> </w:t>
      </w:r>
      <w:r>
        <w:t>Irregular Network</w:t>
      </w:r>
      <w:r>
        <w:rPr>
          <w:spacing w:val="-3"/>
        </w:rPr>
        <w:t xml:space="preserve"> </w:t>
      </w:r>
      <w:r>
        <w:t>map</w:t>
      </w:r>
      <w:r>
        <w:rPr>
          <w:spacing w:val="-3"/>
        </w:rPr>
        <w:t xml:space="preserve"> </w:t>
      </w:r>
      <w:r>
        <w:t>with the</w:t>
      </w:r>
      <w:r>
        <w:rPr>
          <w:spacing w:val="-9"/>
        </w:rPr>
        <w:t xml:space="preserve"> </w:t>
      </w:r>
      <w:r>
        <w:t>digital</w:t>
      </w:r>
      <w:r>
        <w:rPr>
          <w:spacing w:val="-2"/>
        </w:rPr>
        <w:t xml:space="preserve"> </w:t>
      </w:r>
      <w:r>
        <w:t xml:space="preserve">elevation model. </w:t>
      </w:r>
    </w:p>
    <w:p w14:paraId="1F30C071" w14:textId="77777777" w:rsidR="00E63DF5" w:rsidRDefault="00E63DF5" w:rsidP="00855B57">
      <w:pPr>
        <w:rPr>
          <w:b/>
          <w:sz w:val="28"/>
          <w:szCs w:val="28"/>
        </w:rPr>
      </w:pPr>
      <w:r>
        <w:rPr>
          <w:b/>
          <w:sz w:val="28"/>
          <w:szCs w:val="28"/>
        </w:rPr>
        <w:t>3. Results and discussion</w:t>
      </w:r>
    </w:p>
    <w:p w14:paraId="2C537436" w14:textId="77777777" w:rsidR="006C7B3B" w:rsidRDefault="00E63DF5" w:rsidP="00855B57">
      <w:pPr>
        <w:rPr>
          <w:b/>
          <w:sz w:val="28"/>
          <w:szCs w:val="28"/>
        </w:rPr>
      </w:pPr>
      <w:r>
        <w:rPr>
          <w:b/>
          <w:sz w:val="28"/>
          <w:szCs w:val="28"/>
        </w:rPr>
        <w:t xml:space="preserve">3.1 </w:t>
      </w:r>
      <w:r w:rsidR="00855B57" w:rsidRPr="00855B57">
        <w:rPr>
          <w:b/>
          <w:sz w:val="28"/>
          <w:szCs w:val="28"/>
        </w:rPr>
        <w:t>Morphometric Analysis:</w:t>
      </w:r>
    </w:p>
    <w:p w14:paraId="189E0832" w14:textId="77777777" w:rsidR="00855B57" w:rsidRDefault="00855B57" w:rsidP="00855B57">
      <w:pPr>
        <w:widowControl/>
        <w:autoSpaceDE/>
        <w:autoSpaceDN/>
        <w:spacing w:after="240"/>
        <w:jc w:val="both"/>
        <w:rPr>
          <w:sz w:val="24"/>
          <w:szCs w:val="24"/>
          <w:lang w:val="en-IN" w:eastAsia="en-IN"/>
        </w:rPr>
      </w:pPr>
      <w:r w:rsidRPr="00855B57">
        <w:rPr>
          <w:sz w:val="24"/>
          <w:szCs w:val="24"/>
          <w:lang w:val="en-IN" w:eastAsia="en-IN"/>
        </w:rPr>
        <w:t>Morphometrics is the measuring and quantitative analysis of the landforms' dimensions, shapes, and configurations on Earth (Agarwal, 1998; Obi Reddy et al., 2002). The creation of quantitative physiographic techniques to explain the history and behaviour of surface drainage networks</w:t>
      </w:r>
      <w:r w:rsidR="009C55EC">
        <w:rPr>
          <w:sz w:val="24"/>
          <w:szCs w:val="24"/>
          <w:lang w:val="en-IN" w:eastAsia="en-IN"/>
        </w:rPr>
        <w:t xml:space="preserve"> is considered very important from the geomorphological study point of view.</w:t>
      </w:r>
      <w:r w:rsidRPr="00855B57">
        <w:rPr>
          <w:sz w:val="24"/>
          <w:szCs w:val="24"/>
          <w:lang w:val="en-IN" w:eastAsia="en-IN"/>
        </w:rPr>
        <w:t xml:space="preserve"> (Horton, 1945; Leopold &amp; </w:t>
      </w:r>
      <w:r>
        <w:rPr>
          <w:sz w:val="24"/>
          <w:szCs w:val="24"/>
          <w:lang w:val="en-IN" w:eastAsia="en-IN"/>
        </w:rPr>
        <w:t xml:space="preserve">Maddock, 1953; Abrahams, 1984). </w:t>
      </w:r>
      <w:r w:rsidRPr="00855B57">
        <w:rPr>
          <w:sz w:val="24"/>
          <w:szCs w:val="24"/>
          <w:lang w:val="en-IN" w:eastAsia="en-IN"/>
        </w:rPr>
        <w:t xml:space="preserve">The </w:t>
      </w:r>
      <w:proofErr w:type="spellStart"/>
      <w:r>
        <w:rPr>
          <w:sz w:val="24"/>
          <w:szCs w:val="24"/>
          <w:lang w:val="en-IN" w:eastAsia="en-IN"/>
        </w:rPr>
        <w:t>Nirguna</w:t>
      </w:r>
      <w:proofErr w:type="spellEnd"/>
      <w:r>
        <w:rPr>
          <w:sz w:val="24"/>
          <w:szCs w:val="24"/>
          <w:lang w:val="en-IN" w:eastAsia="en-IN"/>
        </w:rPr>
        <w:t xml:space="preserve"> (</w:t>
      </w:r>
      <w:proofErr w:type="spellStart"/>
      <w:r>
        <w:rPr>
          <w:sz w:val="24"/>
          <w:szCs w:val="24"/>
          <w:lang w:val="en-IN" w:eastAsia="en-IN"/>
        </w:rPr>
        <w:t>Bhikund</w:t>
      </w:r>
      <w:proofErr w:type="spellEnd"/>
      <w:r>
        <w:rPr>
          <w:sz w:val="24"/>
          <w:szCs w:val="24"/>
          <w:lang w:val="en-IN" w:eastAsia="en-IN"/>
        </w:rPr>
        <w:t xml:space="preserve">) river watershed covers 726 </w:t>
      </w:r>
      <w:r w:rsidRPr="00855B57">
        <w:rPr>
          <w:sz w:val="24"/>
          <w:szCs w:val="24"/>
          <w:lang w:val="en-IN" w:eastAsia="en-IN"/>
        </w:rPr>
        <w:t xml:space="preserve">square km in total. </w:t>
      </w:r>
      <w:r>
        <w:rPr>
          <w:sz w:val="24"/>
          <w:szCs w:val="24"/>
          <w:lang w:val="en-IN" w:eastAsia="en-IN"/>
        </w:rPr>
        <w:t xml:space="preserve">Figure 2 illustrates the sub dendritic </w:t>
      </w:r>
      <w:r w:rsidRPr="00855B57">
        <w:rPr>
          <w:sz w:val="24"/>
          <w:szCs w:val="24"/>
          <w:lang w:val="en-IN" w:eastAsia="en-IN"/>
        </w:rPr>
        <w:t>pattern of drainage in the area, whic</w:t>
      </w:r>
      <w:r>
        <w:rPr>
          <w:sz w:val="24"/>
          <w:szCs w:val="24"/>
          <w:lang w:val="en-IN" w:eastAsia="en-IN"/>
        </w:rPr>
        <w:t xml:space="preserve">h is primarily dendritic. The specifics </w:t>
      </w:r>
      <w:r w:rsidRPr="00855B57">
        <w:rPr>
          <w:sz w:val="24"/>
          <w:szCs w:val="24"/>
          <w:lang w:val="en-IN" w:eastAsia="en-IN"/>
        </w:rPr>
        <w:t xml:space="preserve">of the stream characteristics are consistent with Horton's (1932) "law of stream numbers," which claims that the number of streams in a drainage basin varies in order and tends to resemble a geometric ratio. It also supports Horton's (1932) "law of stream length," which asserts that the average length of a stream in a watershed tends to resemble a direct geometric ratio for each of the four orders. </w:t>
      </w:r>
    </w:p>
    <w:p w14:paraId="01AD3212" w14:textId="77777777" w:rsidR="00855B57" w:rsidRPr="00855B57" w:rsidRDefault="00855B57" w:rsidP="00855B57">
      <w:pPr>
        <w:widowControl/>
        <w:autoSpaceDE/>
        <w:autoSpaceDN/>
        <w:spacing w:after="240"/>
        <w:jc w:val="both"/>
        <w:rPr>
          <w:sz w:val="24"/>
          <w:szCs w:val="24"/>
          <w:lang w:val="en-IN" w:eastAsia="en-IN"/>
        </w:rPr>
      </w:pPr>
      <w:r w:rsidRPr="009B6AC2">
        <w:rPr>
          <w:b/>
          <w:noProof/>
          <w:lang w:val="en-IN" w:eastAsia="en-IN"/>
        </w:rPr>
        <w:lastRenderedPageBreak/>
        <w:drawing>
          <wp:inline distT="0" distB="0" distL="0" distR="0" wp14:anchorId="38CE0E29" wp14:editId="458AC512">
            <wp:extent cx="6377940" cy="4716780"/>
            <wp:effectExtent l="0" t="0" r="3810" b="7620"/>
            <wp:docPr id="6" name="Picture 6" descr="D:\FINAL PhD Data\Equal Maps\Drai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NAL PhD Data\Equal Maps\Draian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497" cy="4733462"/>
                    </a:xfrm>
                    <a:prstGeom prst="rect">
                      <a:avLst/>
                    </a:prstGeom>
                    <a:noFill/>
                    <a:ln>
                      <a:noFill/>
                    </a:ln>
                  </pic:spPr>
                </pic:pic>
              </a:graphicData>
            </a:graphic>
          </wp:inline>
        </w:drawing>
      </w:r>
    </w:p>
    <w:p w14:paraId="6C669016" w14:textId="77777777" w:rsidR="00855B57" w:rsidRDefault="00855B57" w:rsidP="00855B57">
      <w:pPr>
        <w:ind w:left="940"/>
      </w:pPr>
      <w:r>
        <w:rPr>
          <w:sz w:val="24"/>
          <w:szCs w:val="24"/>
          <w:lang w:val="en-IN" w:eastAsia="en-IN"/>
        </w:rPr>
        <w:t xml:space="preserve"> </w:t>
      </w:r>
      <w:r>
        <w:t>Fig</w:t>
      </w:r>
      <w:r>
        <w:rPr>
          <w:spacing w:val="-8"/>
        </w:rPr>
        <w:t xml:space="preserve"> </w:t>
      </w:r>
      <w:r>
        <w:t>3</w:t>
      </w:r>
      <w:r>
        <w:rPr>
          <w:spacing w:val="46"/>
        </w:rPr>
        <w:t xml:space="preserve"> </w:t>
      </w:r>
      <w:r>
        <w:t>Drainage</w:t>
      </w:r>
      <w:r>
        <w:rPr>
          <w:spacing w:val="-3"/>
        </w:rPr>
        <w:t xml:space="preserve"> </w:t>
      </w:r>
      <w:r>
        <w:t>map</w:t>
      </w:r>
      <w:r>
        <w:rPr>
          <w:spacing w:val="-3"/>
        </w:rPr>
        <w:t xml:space="preserve"> </w:t>
      </w:r>
      <w:r>
        <w:t xml:space="preserve">of study area. </w:t>
      </w:r>
    </w:p>
    <w:p w14:paraId="35B29B00" w14:textId="77777777" w:rsidR="00855B57" w:rsidRDefault="00855B57" w:rsidP="00855B57">
      <w:pPr>
        <w:pStyle w:val="BodyText"/>
        <w:spacing w:line="242" w:lineRule="auto"/>
        <w:ind w:left="939" w:right="5148" w:hanging="720"/>
      </w:pPr>
      <w:r>
        <w:t>The linear</w:t>
      </w:r>
      <w:r>
        <w:rPr>
          <w:spacing w:val="-2"/>
        </w:rPr>
        <w:t xml:space="preserve"> </w:t>
      </w:r>
      <w:r>
        <w:t>aspects</w:t>
      </w:r>
      <w:r>
        <w:rPr>
          <w:spacing w:val="-10"/>
        </w:rPr>
        <w:t xml:space="preserve"> </w:t>
      </w:r>
      <w:r>
        <w:t>of</w:t>
      </w:r>
      <w:r>
        <w:rPr>
          <w:spacing w:val="-11"/>
        </w:rPr>
        <w:t xml:space="preserve"> </w:t>
      </w:r>
      <w:r>
        <w:t>the</w:t>
      </w:r>
      <w:r>
        <w:rPr>
          <w:spacing w:val="-4"/>
        </w:rPr>
        <w:t xml:space="preserve"> </w:t>
      </w:r>
      <w:r>
        <w:t>channel</w:t>
      </w:r>
      <w:r>
        <w:rPr>
          <w:spacing w:val="-12"/>
        </w:rPr>
        <w:t xml:space="preserve"> </w:t>
      </w:r>
      <w:r>
        <w:t>system</w:t>
      </w:r>
      <w:r>
        <w:rPr>
          <w:spacing w:val="-7"/>
        </w:rPr>
        <w:t xml:space="preserve"> </w:t>
      </w:r>
      <w:r>
        <w:t xml:space="preserve">are; 1 Stream Order </w:t>
      </w:r>
    </w:p>
    <w:p w14:paraId="1FF114E9" w14:textId="77777777" w:rsidR="00855B57" w:rsidRDefault="00855B57" w:rsidP="00855B57">
      <w:pPr>
        <w:pStyle w:val="ListParagraph"/>
        <w:numPr>
          <w:ilvl w:val="0"/>
          <w:numId w:val="1"/>
        </w:numPr>
        <w:tabs>
          <w:tab w:val="left" w:pos="1183"/>
        </w:tabs>
        <w:spacing w:line="271" w:lineRule="exact"/>
        <w:ind w:left="1183" w:hanging="244"/>
        <w:rPr>
          <w:sz w:val="24"/>
        </w:rPr>
      </w:pPr>
      <w:r>
        <w:rPr>
          <w:sz w:val="24"/>
        </w:rPr>
        <w:t>Stream</w:t>
      </w:r>
      <w:r>
        <w:rPr>
          <w:spacing w:val="-10"/>
          <w:sz w:val="24"/>
        </w:rPr>
        <w:t xml:space="preserve"> </w:t>
      </w:r>
      <w:r>
        <w:rPr>
          <w:sz w:val="24"/>
        </w:rPr>
        <w:t>Length</w:t>
      </w:r>
      <w:r>
        <w:rPr>
          <w:spacing w:val="-4"/>
          <w:sz w:val="24"/>
        </w:rPr>
        <w:t xml:space="preserve"> </w:t>
      </w:r>
    </w:p>
    <w:p w14:paraId="7EBBF42D" w14:textId="77777777" w:rsidR="00855B57" w:rsidRDefault="00855B57" w:rsidP="00855B57">
      <w:pPr>
        <w:pStyle w:val="ListParagraph"/>
        <w:numPr>
          <w:ilvl w:val="0"/>
          <w:numId w:val="1"/>
        </w:numPr>
        <w:tabs>
          <w:tab w:val="left" w:pos="1183"/>
        </w:tabs>
        <w:spacing w:before="1" w:line="275" w:lineRule="exact"/>
        <w:ind w:left="1183" w:hanging="244"/>
        <w:rPr>
          <w:sz w:val="24"/>
        </w:rPr>
      </w:pPr>
      <w:r>
        <w:rPr>
          <w:sz w:val="24"/>
        </w:rPr>
        <w:t>Bifurcation</w:t>
      </w:r>
      <w:r>
        <w:rPr>
          <w:spacing w:val="-13"/>
          <w:sz w:val="24"/>
        </w:rPr>
        <w:t xml:space="preserve"> </w:t>
      </w:r>
      <w:r>
        <w:rPr>
          <w:sz w:val="24"/>
        </w:rPr>
        <w:t>Ratio</w:t>
      </w:r>
      <w:r>
        <w:rPr>
          <w:spacing w:val="-1"/>
          <w:sz w:val="24"/>
        </w:rPr>
        <w:t xml:space="preserve"> </w:t>
      </w:r>
    </w:p>
    <w:p w14:paraId="0B9351C5" w14:textId="77777777" w:rsidR="00855B57" w:rsidRPr="00855B57" w:rsidRDefault="00855B57" w:rsidP="00855B57">
      <w:pPr>
        <w:pStyle w:val="ListParagraph"/>
        <w:numPr>
          <w:ilvl w:val="0"/>
          <w:numId w:val="1"/>
        </w:numPr>
        <w:tabs>
          <w:tab w:val="left" w:pos="1183"/>
        </w:tabs>
        <w:spacing w:line="275" w:lineRule="exact"/>
        <w:ind w:left="1183" w:hanging="239"/>
        <w:rPr>
          <w:sz w:val="24"/>
        </w:rPr>
      </w:pPr>
      <w:r>
        <w:rPr>
          <w:sz w:val="24"/>
        </w:rPr>
        <w:t>Stream</w:t>
      </w:r>
      <w:r>
        <w:rPr>
          <w:spacing w:val="-8"/>
          <w:sz w:val="24"/>
        </w:rPr>
        <w:t xml:space="preserve"> </w:t>
      </w:r>
      <w:r>
        <w:rPr>
          <w:spacing w:val="-2"/>
          <w:sz w:val="24"/>
        </w:rPr>
        <w:t>Number</w:t>
      </w:r>
    </w:p>
    <w:p w14:paraId="2DB4A9F1" w14:textId="77777777" w:rsidR="00855B57" w:rsidRDefault="00855B57" w:rsidP="00855B57">
      <w:pPr>
        <w:pStyle w:val="ListParagraph"/>
        <w:tabs>
          <w:tab w:val="left" w:pos="1183"/>
        </w:tabs>
        <w:spacing w:line="275" w:lineRule="exact"/>
        <w:ind w:left="1183" w:firstLine="0"/>
        <w:rPr>
          <w:spacing w:val="-2"/>
          <w:sz w:val="24"/>
        </w:rPr>
      </w:pPr>
    </w:p>
    <w:p w14:paraId="06E83EF2" w14:textId="77777777" w:rsidR="00855B57" w:rsidRPr="00855B57" w:rsidRDefault="00E63DF5" w:rsidP="00855B57">
      <w:pPr>
        <w:widowControl/>
        <w:autoSpaceDE/>
        <w:autoSpaceDN/>
        <w:rPr>
          <w:b/>
          <w:sz w:val="24"/>
          <w:szCs w:val="24"/>
          <w:lang w:val="en-IN" w:eastAsia="en-IN"/>
        </w:rPr>
      </w:pPr>
      <w:r>
        <w:rPr>
          <w:b/>
          <w:sz w:val="24"/>
          <w:szCs w:val="24"/>
          <w:lang w:val="en-IN" w:eastAsia="en-IN"/>
        </w:rPr>
        <w:t xml:space="preserve">3.1.1 </w:t>
      </w:r>
      <w:r w:rsidR="00855B57" w:rsidRPr="00855B57">
        <w:rPr>
          <w:b/>
          <w:sz w:val="24"/>
          <w:szCs w:val="24"/>
          <w:lang w:val="en-IN" w:eastAsia="en-IN"/>
        </w:rPr>
        <w:t>Stream Order:</w:t>
      </w:r>
    </w:p>
    <w:p w14:paraId="66FE5C5B" w14:textId="345C2D3E" w:rsidR="00855B57" w:rsidRPr="0085450D" w:rsidRDefault="00855B57" w:rsidP="0085450D">
      <w:pPr>
        <w:widowControl/>
        <w:autoSpaceDE/>
        <w:autoSpaceDN/>
        <w:jc w:val="both"/>
        <w:rPr>
          <w:sz w:val="24"/>
          <w:szCs w:val="24"/>
          <w:lang w:val="en-IN" w:eastAsia="en-IN"/>
        </w:rPr>
      </w:pPr>
      <w:r w:rsidRPr="00855B57">
        <w:rPr>
          <w:sz w:val="24"/>
          <w:szCs w:val="24"/>
          <w:lang w:val="en-IN" w:eastAsia="en-IN"/>
        </w:rPr>
        <w:t>Identifying the stream order is the initial stage in morphometric examination of a drainage basin. Strahler's stream ordering system has been used to rank the drainage basin's channel segment in the current study. The tiniest fingertip tributaries are classified as order I, according Strahler (1964). Including</w:t>
      </w:r>
      <w:r>
        <w:rPr>
          <w:sz w:val="24"/>
          <w:szCs w:val="24"/>
          <w:lang w:val="en-IN" w:eastAsia="en-IN"/>
        </w:rPr>
        <w:t xml:space="preserve"> up to </w:t>
      </w:r>
      <w:r w:rsidRPr="00855B57">
        <w:rPr>
          <w:sz w:val="24"/>
          <w:szCs w:val="24"/>
          <w:lang w:val="en-IN" w:eastAsia="en-IN"/>
        </w:rPr>
        <w:t>V</w:t>
      </w:r>
      <w:r>
        <w:rPr>
          <w:sz w:val="24"/>
          <w:szCs w:val="24"/>
          <w:lang w:val="en-IN" w:eastAsia="en-IN"/>
        </w:rPr>
        <w:t>I</w:t>
      </w:r>
      <w:r w:rsidRPr="00855B57">
        <w:rPr>
          <w:sz w:val="24"/>
          <w:szCs w:val="24"/>
          <w:lang w:val="en-IN" w:eastAsia="en-IN"/>
        </w:rPr>
        <w:t xml:space="preserve"> stream order in the </w:t>
      </w:r>
      <w:proofErr w:type="spellStart"/>
      <w:r w:rsidRPr="00855B57">
        <w:rPr>
          <w:sz w:val="24"/>
          <w:szCs w:val="24"/>
          <w:lang w:val="en-IN" w:eastAsia="en-IN"/>
        </w:rPr>
        <w:t>Bor</w:t>
      </w:r>
      <w:proofErr w:type="spellEnd"/>
      <w:r w:rsidRPr="00855B57">
        <w:rPr>
          <w:sz w:val="24"/>
          <w:szCs w:val="24"/>
          <w:lang w:val="en-IN" w:eastAsia="en-IN"/>
        </w:rPr>
        <w:t xml:space="preserve"> riv</w:t>
      </w:r>
      <w:r w:rsidR="0085450D">
        <w:rPr>
          <w:sz w:val="24"/>
          <w:szCs w:val="24"/>
          <w:lang w:val="en-IN" w:eastAsia="en-IN"/>
        </w:rPr>
        <w:t>er basin (Figure 2 and Table 1</w:t>
      </w:r>
    </w:p>
    <w:p w14:paraId="32C95853" w14:textId="77777777" w:rsidR="00146F8A" w:rsidRDefault="00146F8A" w:rsidP="00146F8A">
      <w:pPr>
        <w:widowControl/>
        <w:autoSpaceDE/>
        <w:autoSpaceDN/>
        <w:spacing w:after="240"/>
        <w:jc w:val="both"/>
        <w:rPr>
          <w:b/>
          <w:sz w:val="24"/>
          <w:szCs w:val="24"/>
          <w:lang w:val="en-IN" w:eastAsia="en-IN"/>
        </w:rPr>
      </w:pPr>
      <w:r w:rsidRPr="00146F8A">
        <w:rPr>
          <w:b/>
          <w:sz w:val="24"/>
          <w:szCs w:val="24"/>
          <w:lang w:val="en-IN" w:eastAsia="en-IN"/>
        </w:rPr>
        <w:t xml:space="preserve"> </w:t>
      </w:r>
      <w:r w:rsidR="00E63DF5">
        <w:rPr>
          <w:b/>
          <w:sz w:val="24"/>
          <w:szCs w:val="24"/>
          <w:lang w:val="en-IN" w:eastAsia="en-IN"/>
        </w:rPr>
        <w:t xml:space="preserve">3.1.2 </w:t>
      </w:r>
      <w:r w:rsidRPr="00146F8A">
        <w:rPr>
          <w:b/>
          <w:sz w:val="24"/>
          <w:szCs w:val="24"/>
          <w:lang w:val="en-IN" w:eastAsia="en-IN"/>
        </w:rPr>
        <w:t>Stream</w:t>
      </w:r>
      <w:r>
        <w:rPr>
          <w:b/>
          <w:sz w:val="24"/>
          <w:szCs w:val="24"/>
          <w:lang w:val="en-IN" w:eastAsia="en-IN"/>
        </w:rPr>
        <w:t xml:space="preserve"> </w:t>
      </w:r>
      <w:r w:rsidRPr="00146F8A">
        <w:rPr>
          <w:b/>
          <w:sz w:val="24"/>
          <w:szCs w:val="24"/>
          <w:lang w:val="en-IN" w:eastAsia="en-IN"/>
        </w:rPr>
        <w:t>Length</w:t>
      </w:r>
      <w:r>
        <w:rPr>
          <w:b/>
          <w:sz w:val="24"/>
          <w:szCs w:val="24"/>
          <w:lang w:val="en-IN" w:eastAsia="en-IN"/>
        </w:rPr>
        <w:t xml:space="preserve"> </w:t>
      </w:r>
      <w:r w:rsidRPr="00146F8A">
        <w:rPr>
          <w:b/>
          <w:sz w:val="24"/>
          <w:szCs w:val="24"/>
          <w:lang w:val="en-IN" w:eastAsia="en-IN"/>
        </w:rPr>
        <w:t>(Lu):</w:t>
      </w:r>
    </w:p>
    <w:p w14:paraId="714E3759" w14:textId="77777777" w:rsidR="00DF13B1" w:rsidRPr="00DF13B1" w:rsidRDefault="00146F8A" w:rsidP="00146F8A">
      <w:pPr>
        <w:widowControl/>
        <w:autoSpaceDE/>
        <w:autoSpaceDN/>
        <w:spacing w:after="240"/>
        <w:jc w:val="both"/>
        <w:rPr>
          <w:sz w:val="24"/>
          <w:szCs w:val="24"/>
          <w:lang w:val="en-IN" w:eastAsia="en-IN"/>
        </w:rPr>
      </w:pPr>
      <w:r w:rsidRPr="00146F8A">
        <w:rPr>
          <w:sz w:val="24"/>
          <w:szCs w:val="24"/>
          <w:lang w:val="en-IN" w:eastAsia="en-IN"/>
        </w:rPr>
        <w:t>As per Horton, the average stream length can be calculated as the ratio between the length of each order's stream and the number of segments within the same order. According to this study, the stream's length decreases with stream order, which reflects the typical size of the drainage network's component parts and the ba</w:t>
      </w:r>
      <w:r>
        <w:rPr>
          <w:sz w:val="24"/>
          <w:szCs w:val="24"/>
          <w:lang w:val="en-IN" w:eastAsia="en-IN"/>
        </w:rPr>
        <w:t>sin surface they contribute to.</w:t>
      </w:r>
    </w:p>
    <w:p w14:paraId="60AE514F" w14:textId="77777777" w:rsidR="00DF13B1" w:rsidRPr="0085450D" w:rsidRDefault="00DF13B1" w:rsidP="00DF13B1">
      <w:pPr>
        <w:ind w:left="940"/>
        <w:rPr>
          <w:b/>
        </w:rPr>
      </w:pPr>
      <w:r w:rsidRPr="0085450D">
        <w:rPr>
          <w:b/>
        </w:rPr>
        <w:t>Table 1: Stream order, Number of streams, Total length of streams, mean stream length and Bifurcation ratio and mean bifurcation ratio.</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1118"/>
        <w:gridCol w:w="1276"/>
        <w:gridCol w:w="1559"/>
        <w:gridCol w:w="1417"/>
        <w:gridCol w:w="1418"/>
        <w:gridCol w:w="1559"/>
      </w:tblGrid>
      <w:tr w:rsidR="00DF13B1" w:rsidRPr="005F41B5" w14:paraId="64E69360" w14:textId="77777777" w:rsidTr="000348D3">
        <w:trPr>
          <w:trHeight w:val="703"/>
          <w:jc w:val="center"/>
        </w:trPr>
        <w:tc>
          <w:tcPr>
            <w:tcW w:w="862" w:type="dxa"/>
            <w:tcBorders>
              <w:top w:val="single" w:sz="4" w:space="0" w:color="000000"/>
              <w:left w:val="single" w:sz="4" w:space="0" w:color="000000"/>
              <w:bottom w:val="single" w:sz="4" w:space="0" w:color="000000"/>
              <w:right w:val="single" w:sz="4" w:space="0" w:color="000000"/>
            </w:tcBorders>
            <w:hideMark/>
          </w:tcPr>
          <w:p w14:paraId="1A7226D5" w14:textId="77777777" w:rsidR="00DF13B1" w:rsidRPr="005F41B5" w:rsidRDefault="00DF13B1" w:rsidP="000348D3">
            <w:pPr>
              <w:pStyle w:val="TableParagraph"/>
              <w:jc w:val="center"/>
              <w:rPr>
                <w:b/>
              </w:rPr>
            </w:pPr>
            <w:r w:rsidRPr="005F41B5">
              <w:rPr>
                <w:b/>
              </w:rPr>
              <w:lastRenderedPageBreak/>
              <w:t>Sr.</w:t>
            </w:r>
          </w:p>
          <w:p w14:paraId="284878C5" w14:textId="77777777" w:rsidR="00DF13B1" w:rsidRPr="005F41B5" w:rsidRDefault="00DF13B1" w:rsidP="000348D3">
            <w:pPr>
              <w:pStyle w:val="TableParagraph"/>
              <w:jc w:val="center"/>
              <w:rPr>
                <w:b/>
              </w:rPr>
            </w:pPr>
            <w:r w:rsidRPr="005F41B5">
              <w:rPr>
                <w:b/>
              </w:rPr>
              <w:t>No.</w:t>
            </w:r>
          </w:p>
        </w:tc>
        <w:tc>
          <w:tcPr>
            <w:tcW w:w="1118" w:type="dxa"/>
            <w:tcBorders>
              <w:top w:val="single" w:sz="4" w:space="0" w:color="000000"/>
              <w:left w:val="single" w:sz="4" w:space="0" w:color="000000"/>
              <w:bottom w:val="single" w:sz="4" w:space="0" w:color="000000"/>
              <w:right w:val="single" w:sz="4" w:space="0" w:color="000000"/>
            </w:tcBorders>
          </w:tcPr>
          <w:p w14:paraId="7F4DEAAA" w14:textId="77777777" w:rsidR="00DF13B1" w:rsidRPr="005F41B5" w:rsidRDefault="00DF13B1" w:rsidP="000348D3">
            <w:pPr>
              <w:pStyle w:val="TableParagraph"/>
              <w:ind w:right="-5"/>
              <w:jc w:val="center"/>
              <w:rPr>
                <w:b/>
              </w:rPr>
            </w:pPr>
            <w:r w:rsidRPr="005F41B5">
              <w:rPr>
                <w:b/>
              </w:rPr>
              <w:t>Stream</w:t>
            </w:r>
            <w:r w:rsidRPr="005F41B5">
              <w:rPr>
                <w:b/>
                <w:w w:val="99"/>
              </w:rPr>
              <w:t xml:space="preserve"> </w:t>
            </w:r>
            <w:r w:rsidRPr="005F41B5">
              <w:rPr>
                <w:b/>
              </w:rPr>
              <w:t>order</w:t>
            </w:r>
          </w:p>
          <w:p w14:paraId="6B307870" w14:textId="77777777" w:rsidR="00DF13B1" w:rsidRPr="005F41B5" w:rsidRDefault="00DF13B1" w:rsidP="000348D3">
            <w:pPr>
              <w:pStyle w:val="TableParagraph"/>
              <w:ind w:right="-5"/>
              <w:jc w:val="center"/>
              <w:rPr>
                <w:b/>
              </w:rPr>
            </w:pPr>
            <w:r w:rsidRPr="005F41B5">
              <w:rPr>
                <w:b/>
              </w:rPr>
              <w:t>(u)</w:t>
            </w:r>
          </w:p>
        </w:tc>
        <w:tc>
          <w:tcPr>
            <w:tcW w:w="1276" w:type="dxa"/>
            <w:tcBorders>
              <w:top w:val="single" w:sz="4" w:space="0" w:color="000000"/>
              <w:left w:val="single" w:sz="4" w:space="0" w:color="000000"/>
              <w:bottom w:val="single" w:sz="4" w:space="0" w:color="000000"/>
              <w:right w:val="single" w:sz="4" w:space="0" w:color="000000"/>
            </w:tcBorders>
            <w:hideMark/>
          </w:tcPr>
          <w:p w14:paraId="3D89441E" w14:textId="77777777" w:rsidR="00DF13B1" w:rsidRPr="005F41B5" w:rsidRDefault="00DF13B1" w:rsidP="000348D3">
            <w:pPr>
              <w:pStyle w:val="TableParagraph"/>
              <w:tabs>
                <w:tab w:val="left" w:pos="1466"/>
              </w:tabs>
              <w:ind w:right="203"/>
              <w:jc w:val="center"/>
              <w:rPr>
                <w:b/>
              </w:rPr>
            </w:pPr>
            <w:r w:rsidRPr="005F41B5">
              <w:rPr>
                <w:b/>
              </w:rPr>
              <w:t xml:space="preserve">Number </w:t>
            </w:r>
            <w:r w:rsidRPr="005F41B5">
              <w:rPr>
                <w:b/>
                <w:spacing w:val="-2"/>
              </w:rPr>
              <w:t>of</w:t>
            </w:r>
            <w:r w:rsidRPr="005F41B5">
              <w:rPr>
                <w:b/>
                <w:spacing w:val="-57"/>
              </w:rPr>
              <w:t xml:space="preserve">                           </w:t>
            </w:r>
            <w:r w:rsidRPr="005F41B5">
              <w:rPr>
                <w:b/>
              </w:rPr>
              <w:t>Stream (Nu)</w:t>
            </w:r>
          </w:p>
        </w:tc>
        <w:tc>
          <w:tcPr>
            <w:tcW w:w="1559" w:type="dxa"/>
            <w:tcBorders>
              <w:top w:val="single" w:sz="4" w:space="0" w:color="000000"/>
              <w:left w:val="single" w:sz="4" w:space="0" w:color="000000"/>
              <w:bottom w:val="single" w:sz="4" w:space="0" w:color="000000"/>
              <w:right w:val="single" w:sz="4" w:space="0" w:color="000000"/>
            </w:tcBorders>
            <w:hideMark/>
          </w:tcPr>
          <w:p w14:paraId="56070E3C" w14:textId="77777777" w:rsidR="00DF13B1" w:rsidRPr="005F41B5" w:rsidRDefault="00DF13B1" w:rsidP="000348D3">
            <w:pPr>
              <w:pStyle w:val="TableParagraph"/>
              <w:ind w:right="203"/>
              <w:jc w:val="center"/>
              <w:rPr>
                <w:b/>
              </w:rPr>
            </w:pPr>
            <w:r w:rsidRPr="005F41B5">
              <w:rPr>
                <w:b/>
              </w:rPr>
              <w:t>Total Length of</w:t>
            </w:r>
            <w:r w:rsidRPr="005F41B5">
              <w:rPr>
                <w:b/>
                <w:spacing w:val="-57"/>
              </w:rPr>
              <w:t xml:space="preserve">                 </w:t>
            </w:r>
            <w:r w:rsidRPr="005F41B5">
              <w:rPr>
                <w:b/>
              </w:rPr>
              <w:t>Stream in</w:t>
            </w:r>
            <w:r w:rsidRPr="005F41B5">
              <w:rPr>
                <w:b/>
                <w:spacing w:val="1"/>
              </w:rPr>
              <w:t xml:space="preserve"> </w:t>
            </w:r>
            <w:r w:rsidRPr="005F41B5">
              <w:rPr>
                <w:b/>
              </w:rPr>
              <w:t>km</w:t>
            </w:r>
            <w:r w:rsidRPr="005F41B5">
              <w:rPr>
                <w:b/>
                <w:spacing w:val="1"/>
              </w:rPr>
              <w:t xml:space="preserve"> </w:t>
            </w:r>
            <w:r w:rsidRPr="005F41B5">
              <w:rPr>
                <w:b/>
              </w:rPr>
              <w:t>(Lu)</w:t>
            </w:r>
          </w:p>
        </w:tc>
        <w:tc>
          <w:tcPr>
            <w:tcW w:w="1417" w:type="dxa"/>
            <w:tcBorders>
              <w:top w:val="single" w:sz="4" w:space="0" w:color="000000"/>
              <w:left w:val="single" w:sz="4" w:space="0" w:color="000000"/>
              <w:bottom w:val="single" w:sz="4" w:space="0" w:color="000000"/>
              <w:right w:val="single" w:sz="4" w:space="0" w:color="000000"/>
            </w:tcBorders>
            <w:hideMark/>
          </w:tcPr>
          <w:p w14:paraId="67B9FDBE" w14:textId="77777777" w:rsidR="00DF13B1" w:rsidRPr="005F41B5" w:rsidRDefault="00DF13B1" w:rsidP="000348D3">
            <w:pPr>
              <w:pStyle w:val="TableParagraph"/>
              <w:ind w:left="-142" w:hanging="27"/>
              <w:jc w:val="right"/>
              <w:rPr>
                <w:b/>
              </w:rPr>
            </w:pPr>
            <w:r w:rsidRPr="005F41B5">
              <w:rPr>
                <w:b/>
              </w:rPr>
              <w:t>Mean</w:t>
            </w:r>
            <w:r w:rsidRPr="005F41B5">
              <w:rPr>
                <w:b/>
                <w:spacing w:val="-15"/>
              </w:rPr>
              <w:t xml:space="preserve"> </w:t>
            </w:r>
            <w:r w:rsidRPr="005F41B5">
              <w:rPr>
                <w:b/>
              </w:rPr>
              <w:t>Stream</w:t>
            </w:r>
            <w:r w:rsidRPr="005F41B5">
              <w:rPr>
                <w:b/>
                <w:spacing w:val="-57"/>
              </w:rPr>
              <w:t xml:space="preserve"> </w:t>
            </w:r>
            <w:r w:rsidRPr="005F41B5">
              <w:rPr>
                <w:b/>
              </w:rPr>
              <w:t>Length</w:t>
            </w:r>
            <w:r w:rsidRPr="005F41B5">
              <w:rPr>
                <w:b/>
                <w:spacing w:val="-1"/>
              </w:rPr>
              <w:t xml:space="preserve"> </w:t>
            </w:r>
            <w:r w:rsidRPr="005F41B5">
              <w:rPr>
                <w:b/>
              </w:rPr>
              <w:t>(Km)</w:t>
            </w:r>
          </w:p>
        </w:tc>
        <w:tc>
          <w:tcPr>
            <w:tcW w:w="1418" w:type="dxa"/>
            <w:tcBorders>
              <w:top w:val="single" w:sz="4" w:space="0" w:color="000000"/>
              <w:left w:val="single" w:sz="4" w:space="0" w:color="000000"/>
              <w:bottom w:val="single" w:sz="4" w:space="0" w:color="000000"/>
              <w:right w:val="single" w:sz="4" w:space="0" w:color="000000"/>
            </w:tcBorders>
          </w:tcPr>
          <w:p w14:paraId="65485C14" w14:textId="77777777" w:rsidR="00DF13B1" w:rsidRPr="005F41B5" w:rsidRDefault="00DF13B1" w:rsidP="000348D3">
            <w:pPr>
              <w:pStyle w:val="TableParagraph"/>
              <w:ind w:right="223" w:hanging="27"/>
              <w:jc w:val="center"/>
              <w:rPr>
                <w:b/>
              </w:rPr>
            </w:pPr>
            <w:r w:rsidRPr="005F41B5">
              <w:rPr>
                <w:b/>
              </w:rPr>
              <w:t>Bifurcation ratio (Rb)</w:t>
            </w:r>
          </w:p>
        </w:tc>
        <w:tc>
          <w:tcPr>
            <w:tcW w:w="1559" w:type="dxa"/>
            <w:tcBorders>
              <w:top w:val="single" w:sz="4" w:space="0" w:color="000000"/>
              <w:left w:val="single" w:sz="4" w:space="0" w:color="000000"/>
              <w:bottom w:val="single" w:sz="4" w:space="0" w:color="000000"/>
              <w:right w:val="single" w:sz="4" w:space="0" w:color="000000"/>
            </w:tcBorders>
          </w:tcPr>
          <w:p w14:paraId="24016759" w14:textId="77777777" w:rsidR="00DF13B1" w:rsidRPr="005F41B5" w:rsidRDefault="00DF13B1" w:rsidP="000348D3">
            <w:pPr>
              <w:pStyle w:val="TableParagraph"/>
              <w:ind w:right="223" w:hanging="27"/>
              <w:jc w:val="center"/>
              <w:rPr>
                <w:b/>
              </w:rPr>
            </w:pPr>
            <w:r w:rsidRPr="005F41B5">
              <w:rPr>
                <w:b/>
              </w:rPr>
              <w:t>Mean  Bifurcation ratio(</w:t>
            </w:r>
            <w:proofErr w:type="spellStart"/>
            <w:r w:rsidRPr="005F41B5">
              <w:rPr>
                <w:b/>
              </w:rPr>
              <w:t>Rbm</w:t>
            </w:r>
            <w:proofErr w:type="spellEnd"/>
            <w:r w:rsidRPr="005F41B5">
              <w:rPr>
                <w:b/>
              </w:rPr>
              <w:t>)</w:t>
            </w:r>
          </w:p>
        </w:tc>
      </w:tr>
      <w:tr w:rsidR="003F4A89" w:rsidRPr="005F41B5" w14:paraId="7B4AFAE6"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7CB0C61A" w14:textId="77777777" w:rsidR="003F4A89" w:rsidRPr="005F41B5" w:rsidRDefault="003F4A89" w:rsidP="000348D3">
            <w:pPr>
              <w:pStyle w:val="TableParagraph"/>
              <w:spacing w:before="1"/>
              <w:jc w:val="center"/>
            </w:pPr>
            <w:r w:rsidRPr="005F41B5">
              <w:t>1</w:t>
            </w:r>
          </w:p>
        </w:tc>
        <w:tc>
          <w:tcPr>
            <w:tcW w:w="1118" w:type="dxa"/>
            <w:tcBorders>
              <w:top w:val="single" w:sz="4" w:space="0" w:color="000000"/>
              <w:left w:val="single" w:sz="4" w:space="0" w:color="000000"/>
              <w:bottom w:val="single" w:sz="4" w:space="0" w:color="000000"/>
              <w:right w:val="single" w:sz="4" w:space="0" w:color="000000"/>
            </w:tcBorders>
            <w:hideMark/>
          </w:tcPr>
          <w:p w14:paraId="24ACD9CB" w14:textId="77777777" w:rsidR="003F4A89" w:rsidRPr="005F41B5" w:rsidRDefault="003F4A89" w:rsidP="000348D3">
            <w:pPr>
              <w:pStyle w:val="TableParagraph"/>
              <w:spacing w:before="1"/>
              <w:ind w:right="99"/>
              <w:jc w:val="center"/>
            </w:pPr>
            <w:r w:rsidRPr="005F41B5">
              <w:rPr>
                <w:w w:val="99"/>
              </w:rPr>
              <w:t>I</w:t>
            </w:r>
          </w:p>
        </w:tc>
        <w:tc>
          <w:tcPr>
            <w:tcW w:w="1276" w:type="dxa"/>
            <w:tcBorders>
              <w:top w:val="single" w:sz="4" w:space="0" w:color="000000"/>
              <w:left w:val="single" w:sz="4" w:space="0" w:color="000000"/>
              <w:bottom w:val="single" w:sz="4" w:space="0" w:color="000000"/>
              <w:right w:val="single" w:sz="4" w:space="0" w:color="000000"/>
            </w:tcBorders>
            <w:hideMark/>
          </w:tcPr>
          <w:p w14:paraId="162C0E73" w14:textId="77777777" w:rsidR="003F4A89" w:rsidRPr="005F41B5" w:rsidRDefault="003F4A89" w:rsidP="000348D3">
            <w:pPr>
              <w:pStyle w:val="TableParagraph"/>
              <w:spacing w:before="1"/>
              <w:jc w:val="center"/>
            </w:pPr>
            <w:r w:rsidRPr="005F41B5">
              <w:t>1552</w:t>
            </w:r>
          </w:p>
        </w:tc>
        <w:tc>
          <w:tcPr>
            <w:tcW w:w="1559" w:type="dxa"/>
            <w:tcBorders>
              <w:top w:val="single" w:sz="4" w:space="0" w:color="000000"/>
              <w:left w:val="single" w:sz="4" w:space="0" w:color="000000"/>
              <w:bottom w:val="single" w:sz="4" w:space="0" w:color="000000"/>
              <w:right w:val="single" w:sz="4" w:space="0" w:color="000000"/>
            </w:tcBorders>
            <w:hideMark/>
          </w:tcPr>
          <w:p w14:paraId="3333131E" w14:textId="77777777" w:rsidR="003F4A89" w:rsidRPr="005F41B5" w:rsidRDefault="003F4A89" w:rsidP="000348D3">
            <w:pPr>
              <w:pStyle w:val="TableParagraph"/>
              <w:spacing w:before="1"/>
              <w:jc w:val="center"/>
            </w:pPr>
            <w:r w:rsidRPr="005F41B5">
              <w:t>946</w:t>
            </w:r>
          </w:p>
        </w:tc>
        <w:tc>
          <w:tcPr>
            <w:tcW w:w="1417" w:type="dxa"/>
            <w:tcBorders>
              <w:top w:val="single" w:sz="4" w:space="0" w:color="000000"/>
              <w:left w:val="single" w:sz="4" w:space="0" w:color="000000"/>
              <w:bottom w:val="single" w:sz="4" w:space="0" w:color="000000"/>
              <w:right w:val="single" w:sz="4" w:space="0" w:color="000000"/>
            </w:tcBorders>
            <w:hideMark/>
          </w:tcPr>
          <w:p w14:paraId="4971285C" w14:textId="77777777" w:rsidR="003F4A89" w:rsidRPr="005F41B5" w:rsidRDefault="003F4A89" w:rsidP="000348D3">
            <w:pPr>
              <w:pStyle w:val="TableParagraph"/>
              <w:spacing w:before="1"/>
              <w:jc w:val="center"/>
            </w:pPr>
            <w:r w:rsidRPr="005F41B5">
              <w:t>0.61</w:t>
            </w:r>
          </w:p>
        </w:tc>
        <w:tc>
          <w:tcPr>
            <w:tcW w:w="1418" w:type="dxa"/>
            <w:tcBorders>
              <w:top w:val="single" w:sz="4" w:space="0" w:color="000000"/>
              <w:left w:val="single" w:sz="4" w:space="0" w:color="000000"/>
              <w:bottom w:val="single" w:sz="4" w:space="0" w:color="000000"/>
              <w:right w:val="single" w:sz="4" w:space="0" w:color="000000"/>
            </w:tcBorders>
          </w:tcPr>
          <w:p w14:paraId="15262FAF" w14:textId="77777777" w:rsidR="003F4A89" w:rsidRPr="005F41B5" w:rsidRDefault="003F4A89" w:rsidP="000348D3">
            <w:pPr>
              <w:pStyle w:val="TableParagraph"/>
              <w:spacing w:before="1"/>
            </w:pPr>
            <w:r w:rsidRPr="005F41B5">
              <w:t xml:space="preserve">         4</w:t>
            </w:r>
          </w:p>
        </w:tc>
        <w:tc>
          <w:tcPr>
            <w:tcW w:w="1559" w:type="dxa"/>
            <w:vMerge w:val="restart"/>
            <w:tcBorders>
              <w:top w:val="single" w:sz="4" w:space="0" w:color="000000"/>
              <w:left w:val="single" w:sz="4" w:space="0" w:color="000000"/>
              <w:right w:val="single" w:sz="4" w:space="0" w:color="000000"/>
            </w:tcBorders>
          </w:tcPr>
          <w:p w14:paraId="75001361" w14:textId="77777777" w:rsidR="003F4A89" w:rsidRDefault="003F4A89" w:rsidP="000348D3">
            <w:pPr>
              <w:pStyle w:val="TableParagraph"/>
              <w:spacing w:before="1"/>
              <w:jc w:val="center"/>
            </w:pPr>
          </w:p>
          <w:p w14:paraId="1EF46308" w14:textId="77777777" w:rsidR="003F4A89" w:rsidRDefault="003F4A89" w:rsidP="000348D3">
            <w:pPr>
              <w:pStyle w:val="TableParagraph"/>
              <w:spacing w:before="1"/>
              <w:jc w:val="center"/>
            </w:pPr>
          </w:p>
          <w:p w14:paraId="2087E7E0" w14:textId="77777777" w:rsidR="003F4A89" w:rsidRDefault="003F4A89" w:rsidP="000348D3">
            <w:pPr>
              <w:pStyle w:val="TableParagraph"/>
              <w:spacing w:before="1"/>
              <w:jc w:val="center"/>
            </w:pPr>
          </w:p>
          <w:p w14:paraId="18D7382C" w14:textId="77777777" w:rsidR="003F4A89" w:rsidRDefault="003F4A89" w:rsidP="000348D3">
            <w:pPr>
              <w:pStyle w:val="TableParagraph"/>
              <w:spacing w:before="1"/>
              <w:jc w:val="center"/>
            </w:pPr>
          </w:p>
          <w:p w14:paraId="1392A184" w14:textId="77777777" w:rsidR="003F4A89" w:rsidRPr="005F41B5" w:rsidRDefault="003F4A89" w:rsidP="000348D3">
            <w:pPr>
              <w:pStyle w:val="TableParagraph"/>
              <w:spacing w:before="1"/>
              <w:jc w:val="center"/>
            </w:pPr>
            <w:r w:rsidRPr="005F41B5">
              <w:t>4.9</w:t>
            </w:r>
          </w:p>
        </w:tc>
      </w:tr>
      <w:tr w:rsidR="003F4A89" w:rsidRPr="005F41B5" w14:paraId="091A3117"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0688415E" w14:textId="77777777" w:rsidR="003F4A89" w:rsidRPr="005F41B5" w:rsidRDefault="003F4A89" w:rsidP="000348D3">
            <w:pPr>
              <w:pStyle w:val="TableParagraph"/>
              <w:spacing w:before="1"/>
              <w:jc w:val="center"/>
            </w:pPr>
            <w:r w:rsidRPr="005F41B5">
              <w:t>2</w:t>
            </w:r>
          </w:p>
        </w:tc>
        <w:tc>
          <w:tcPr>
            <w:tcW w:w="1118" w:type="dxa"/>
            <w:tcBorders>
              <w:top w:val="single" w:sz="4" w:space="0" w:color="000000"/>
              <w:left w:val="single" w:sz="4" w:space="0" w:color="000000"/>
              <w:bottom w:val="single" w:sz="4" w:space="0" w:color="000000"/>
              <w:right w:val="single" w:sz="4" w:space="0" w:color="000000"/>
            </w:tcBorders>
            <w:hideMark/>
          </w:tcPr>
          <w:p w14:paraId="344077B5" w14:textId="77777777" w:rsidR="003F4A89" w:rsidRPr="005F41B5" w:rsidRDefault="003F4A89" w:rsidP="000348D3">
            <w:pPr>
              <w:pStyle w:val="TableParagraph"/>
              <w:spacing w:before="1"/>
              <w:jc w:val="center"/>
            </w:pPr>
            <w:r w:rsidRPr="005F41B5">
              <w:t>II</w:t>
            </w:r>
          </w:p>
        </w:tc>
        <w:tc>
          <w:tcPr>
            <w:tcW w:w="1276" w:type="dxa"/>
            <w:tcBorders>
              <w:top w:val="single" w:sz="4" w:space="0" w:color="000000"/>
              <w:left w:val="single" w:sz="4" w:space="0" w:color="000000"/>
              <w:bottom w:val="single" w:sz="4" w:space="0" w:color="000000"/>
              <w:right w:val="single" w:sz="4" w:space="0" w:color="000000"/>
            </w:tcBorders>
            <w:hideMark/>
          </w:tcPr>
          <w:p w14:paraId="283D3C50" w14:textId="77777777" w:rsidR="003F4A89" w:rsidRPr="005F41B5" w:rsidRDefault="003F4A89" w:rsidP="000348D3">
            <w:pPr>
              <w:pStyle w:val="TableParagraph"/>
              <w:spacing w:before="1"/>
              <w:jc w:val="center"/>
            </w:pPr>
            <w:r w:rsidRPr="005F41B5">
              <w:t>388</w:t>
            </w:r>
          </w:p>
        </w:tc>
        <w:tc>
          <w:tcPr>
            <w:tcW w:w="1559" w:type="dxa"/>
            <w:tcBorders>
              <w:top w:val="single" w:sz="4" w:space="0" w:color="000000"/>
              <w:left w:val="single" w:sz="4" w:space="0" w:color="000000"/>
              <w:bottom w:val="single" w:sz="4" w:space="0" w:color="000000"/>
              <w:right w:val="single" w:sz="4" w:space="0" w:color="000000"/>
            </w:tcBorders>
            <w:hideMark/>
          </w:tcPr>
          <w:p w14:paraId="503F8F92" w14:textId="77777777" w:rsidR="003F4A89" w:rsidRPr="005F41B5" w:rsidRDefault="003F4A89" w:rsidP="000348D3">
            <w:pPr>
              <w:pStyle w:val="TableParagraph"/>
              <w:spacing w:before="1"/>
              <w:jc w:val="center"/>
            </w:pPr>
            <w:r w:rsidRPr="005F41B5">
              <w:t>363</w:t>
            </w:r>
          </w:p>
        </w:tc>
        <w:tc>
          <w:tcPr>
            <w:tcW w:w="1417" w:type="dxa"/>
            <w:tcBorders>
              <w:top w:val="single" w:sz="4" w:space="0" w:color="000000"/>
              <w:left w:val="single" w:sz="4" w:space="0" w:color="000000"/>
              <w:bottom w:val="single" w:sz="4" w:space="0" w:color="000000"/>
              <w:right w:val="single" w:sz="4" w:space="0" w:color="000000"/>
            </w:tcBorders>
            <w:hideMark/>
          </w:tcPr>
          <w:p w14:paraId="3173AAF5" w14:textId="77777777" w:rsidR="003F4A89" w:rsidRPr="005F41B5" w:rsidRDefault="003F4A89" w:rsidP="000348D3">
            <w:pPr>
              <w:pStyle w:val="TableParagraph"/>
              <w:spacing w:before="1"/>
              <w:jc w:val="center"/>
            </w:pPr>
            <w:r w:rsidRPr="005F41B5">
              <w:t>0.94</w:t>
            </w:r>
          </w:p>
        </w:tc>
        <w:tc>
          <w:tcPr>
            <w:tcW w:w="1418" w:type="dxa"/>
            <w:tcBorders>
              <w:top w:val="single" w:sz="4" w:space="0" w:color="000000"/>
              <w:left w:val="single" w:sz="4" w:space="0" w:color="000000"/>
              <w:bottom w:val="single" w:sz="4" w:space="0" w:color="000000"/>
              <w:right w:val="single" w:sz="4" w:space="0" w:color="000000"/>
            </w:tcBorders>
          </w:tcPr>
          <w:p w14:paraId="3D724774" w14:textId="77777777" w:rsidR="003F4A89" w:rsidRPr="005F41B5" w:rsidRDefault="003F4A89" w:rsidP="000348D3">
            <w:pPr>
              <w:pStyle w:val="TableParagraph"/>
              <w:spacing w:before="1"/>
            </w:pPr>
            <w:r w:rsidRPr="005F41B5">
              <w:t xml:space="preserve">       3.6</w:t>
            </w:r>
          </w:p>
        </w:tc>
        <w:tc>
          <w:tcPr>
            <w:tcW w:w="1559" w:type="dxa"/>
            <w:vMerge/>
            <w:tcBorders>
              <w:left w:val="single" w:sz="4" w:space="0" w:color="000000"/>
              <w:right w:val="single" w:sz="4" w:space="0" w:color="000000"/>
            </w:tcBorders>
          </w:tcPr>
          <w:p w14:paraId="642C0DCC" w14:textId="77777777" w:rsidR="003F4A89" w:rsidRPr="005F41B5" w:rsidRDefault="003F4A89" w:rsidP="000348D3">
            <w:pPr>
              <w:pStyle w:val="TableParagraph"/>
              <w:spacing w:before="1"/>
              <w:jc w:val="center"/>
            </w:pPr>
          </w:p>
        </w:tc>
      </w:tr>
      <w:tr w:rsidR="003F4A89" w:rsidRPr="005F41B5" w14:paraId="66ED747F"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4CD9FAFF" w14:textId="77777777" w:rsidR="003F4A89" w:rsidRPr="005F41B5" w:rsidRDefault="003F4A89" w:rsidP="000348D3">
            <w:pPr>
              <w:pStyle w:val="TableParagraph"/>
              <w:spacing w:before="1"/>
              <w:jc w:val="center"/>
            </w:pPr>
            <w:r w:rsidRPr="005F41B5">
              <w:t>3</w:t>
            </w:r>
          </w:p>
        </w:tc>
        <w:tc>
          <w:tcPr>
            <w:tcW w:w="1118" w:type="dxa"/>
            <w:tcBorders>
              <w:top w:val="single" w:sz="4" w:space="0" w:color="000000"/>
              <w:left w:val="single" w:sz="4" w:space="0" w:color="000000"/>
              <w:bottom w:val="single" w:sz="4" w:space="0" w:color="000000"/>
              <w:right w:val="single" w:sz="4" w:space="0" w:color="000000"/>
            </w:tcBorders>
            <w:hideMark/>
          </w:tcPr>
          <w:p w14:paraId="617EF8F4" w14:textId="77777777" w:rsidR="003F4A89" w:rsidRPr="005F41B5" w:rsidRDefault="003F4A89" w:rsidP="000348D3">
            <w:pPr>
              <w:pStyle w:val="TableParagraph"/>
              <w:spacing w:before="1"/>
              <w:jc w:val="center"/>
            </w:pPr>
            <w:r w:rsidRPr="005F41B5">
              <w:t>III</w:t>
            </w:r>
          </w:p>
        </w:tc>
        <w:tc>
          <w:tcPr>
            <w:tcW w:w="1276" w:type="dxa"/>
            <w:tcBorders>
              <w:top w:val="single" w:sz="4" w:space="0" w:color="000000"/>
              <w:left w:val="single" w:sz="4" w:space="0" w:color="000000"/>
              <w:bottom w:val="single" w:sz="4" w:space="0" w:color="000000"/>
              <w:right w:val="single" w:sz="4" w:space="0" w:color="000000"/>
            </w:tcBorders>
            <w:hideMark/>
          </w:tcPr>
          <w:p w14:paraId="5F218D31" w14:textId="77777777" w:rsidR="003F4A89" w:rsidRPr="005F41B5" w:rsidRDefault="003F4A89" w:rsidP="000348D3">
            <w:pPr>
              <w:pStyle w:val="TableParagraph"/>
              <w:spacing w:before="1"/>
              <w:jc w:val="center"/>
            </w:pPr>
            <w:r w:rsidRPr="005F41B5">
              <w:t>108</w:t>
            </w:r>
          </w:p>
        </w:tc>
        <w:tc>
          <w:tcPr>
            <w:tcW w:w="1559" w:type="dxa"/>
            <w:tcBorders>
              <w:top w:val="single" w:sz="4" w:space="0" w:color="000000"/>
              <w:left w:val="single" w:sz="4" w:space="0" w:color="000000"/>
              <w:bottom w:val="single" w:sz="4" w:space="0" w:color="000000"/>
              <w:right w:val="single" w:sz="4" w:space="0" w:color="000000"/>
            </w:tcBorders>
            <w:hideMark/>
          </w:tcPr>
          <w:p w14:paraId="253287DD" w14:textId="77777777" w:rsidR="003F4A89" w:rsidRPr="005F41B5" w:rsidRDefault="003F4A89" w:rsidP="000348D3">
            <w:pPr>
              <w:pStyle w:val="TableParagraph"/>
              <w:spacing w:before="1"/>
              <w:jc w:val="center"/>
            </w:pPr>
            <w:r w:rsidRPr="005F41B5">
              <w:t>168</w:t>
            </w:r>
          </w:p>
        </w:tc>
        <w:tc>
          <w:tcPr>
            <w:tcW w:w="1417" w:type="dxa"/>
            <w:tcBorders>
              <w:top w:val="single" w:sz="4" w:space="0" w:color="000000"/>
              <w:left w:val="single" w:sz="4" w:space="0" w:color="000000"/>
              <w:bottom w:val="single" w:sz="4" w:space="0" w:color="000000"/>
              <w:right w:val="single" w:sz="4" w:space="0" w:color="000000"/>
            </w:tcBorders>
            <w:hideMark/>
          </w:tcPr>
          <w:p w14:paraId="1E92F4D1" w14:textId="77777777" w:rsidR="003F4A89" w:rsidRPr="005F41B5" w:rsidRDefault="003F4A89" w:rsidP="000348D3">
            <w:pPr>
              <w:pStyle w:val="TableParagraph"/>
              <w:spacing w:before="1"/>
              <w:jc w:val="center"/>
            </w:pPr>
            <w:r w:rsidRPr="005F41B5">
              <w:t>0.64</w:t>
            </w:r>
          </w:p>
        </w:tc>
        <w:tc>
          <w:tcPr>
            <w:tcW w:w="1418" w:type="dxa"/>
            <w:tcBorders>
              <w:top w:val="single" w:sz="4" w:space="0" w:color="000000"/>
              <w:left w:val="single" w:sz="4" w:space="0" w:color="000000"/>
              <w:bottom w:val="single" w:sz="4" w:space="0" w:color="000000"/>
              <w:right w:val="single" w:sz="4" w:space="0" w:color="000000"/>
            </w:tcBorders>
          </w:tcPr>
          <w:p w14:paraId="06C6AD00" w14:textId="77777777" w:rsidR="003F4A89" w:rsidRPr="005F41B5" w:rsidRDefault="003F4A89" w:rsidP="000348D3">
            <w:pPr>
              <w:pStyle w:val="TableParagraph"/>
              <w:spacing w:before="1"/>
            </w:pPr>
            <w:r w:rsidRPr="005F41B5">
              <w:t xml:space="preserve">       3.6</w:t>
            </w:r>
          </w:p>
        </w:tc>
        <w:tc>
          <w:tcPr>
            <w:tcW w:w="1559" w:type="dxa"/>
            <w:vMerge/>
            <w:tcBorders>
              <w:left w:val="single" w:sz="4" w:space="0" w:color="000000"/>
              <w:right w:val="single" w:sz="4" w:space="0" w:color="000000"/>
            </w:tcBorders>
          </w:tcPr>
          <w:p w14:paraId="0EE79FE3" w14:textId="77777777" w:rsidR="003F4A89" w:rsidRPr="005F41B5" w:rsidRDefault="003F4A89" w:rsidP="000348D3">
            <w:pPr>
              <w:pStyle w:val="TableParagraph"/>
              <w:spacing w:before="1"/>
              <w:jc w:val="center"/>
            </w:pPr>
          </w:p>
        </w:tc>
      </w:tr>
      <w:tr w:rsidR="003F4A89" w:rsidRPr="005F41B5" w14:paraId="46B71B3F"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3E9B0C58" w14:textId="77777777" w:rsidR="003F4A89" w:rsidRPr="005F41B5" w:rsidRDefault="003F4A89" w:rsidP="000348D3">
            <w:pPr>
              <w:pStyle w:val="TableParagraph"/>
              <w:spacing w:before="1"/>
              <w:jc w:val="center"/>
            </w:pPr>
            <w:r w:rsidRPr="005F41B5">
              <w:t>4</w:t>
            </w:r>
          </w:p>
        </w:tc>
        <w:tc>
          <w:tcPr>
            <w:tcW w:w="1118" w:type="dxa"/>
            <w:tcBorders>
              <w:top w:val="single" w:sz="4" w:space="0" w:color="000000"/>
              <w:left w:val="single" w:sz="4" w:space="0" w:color="000000"/>
              <w:bottom w:val="single" w:sz="4" w:space="0" w:color="000000"/>
              <w:right w:val="single" w:sz="4" w:space="0" w:color="000000"/>
            </w:tcBorders>
            <w:hideMark/>
          </w:tcPr>
          <w:p w14:paraId="5D356E7F" w14:textId="77777777" w:rsidR="003F4A89" w:rsidRPr="005F41B5" w:rsidRDefault="003F4A89" w:rsidP="000348D3">
            <w:pPr>
              <w:pStyle w:val="TableParagraph"/>
              <w:spacing w:before="1"/>
              <w:jc w:val="center"/>
            </w:pPr>
            <w:r w:rsidRPr="005F41B5">
              <w:t>IV</w:t>
            </w:r>
          </w:p>
        </w:tc>
        <w:tc>
          <w:tcPr>
            <w:tcW w:w="1276" w:type="dxa"/>
            <w:tcBorders>
              <w:top w:val="single" w:sz="4" w:space="0" w:color="000000"/>
              <w:left w:val="single" w:sz="4" w:space="0" w:color="000000"/>
              <w:bottom w:val="single" w:sz="4" w:space="0" w:color="000000"/>
              <w:right w:val="single" w:sz="4" w:space="0" w:color="000000"/>
            </w:tcBorders>
            <w:hideMark/>
          </w:tcPr>
          <w:p w14:paraId="65DCF8DE" w14:textId="77777777" w:rsidR="003F4A89" w:rsidRPr="005F41B5" w:rsidRDefault="003F4A89" w:rsidP="000348D3">
            <w:pPr>
              <w:pStyle w:val="TableParagraph"/>
              <w:spacing w:before="1"/>
              <w:ind w:right="99"/>
              <w:jc w:val="center"/>
            </w:pPr>
            <w:r w:rsidRPr="005F41B5">
              <w:t>30</w:t>
            </w:r>
          </w:p>
        </w:tc>
        <w:tc>
          <w:tcPr>
            <w:tcW w:w="1559" w:type="dxa"/>
            <w:tcBorders>
              <w:top w:val="single" w:sz="4" w:space="0" w:color="000000"/>
              <w:left w:val="single" w:sz="4" w:space="0" w:color="000000"/>
              <w:bottom w:val="single" w:sz="4" w:space="0" w:color="000000"/>
              <w:right w:val="single" w:sz="4" w:space="0" w:color="000000"/>
            </w:tcBorders>
            <w:hideMark/>
          </w:tcPr>
          <w:p w14:paraId="69444AB7" w14:textId="77777777" w:rsidR="003F4A89" w:rsidRPr="005F41B5" w:rsidRDefault="003F4A89" w:rsidP="000348D3">
            <w:pPr>
              <w:pStyle w:val="TableParagraph"/>
              <w:spacing w:before="1"/>
              <w:jc w:val="center"/>
            </w:pPr>
            <w:r w:rsidRPr="005F41B5">
              <w:t>71</w:t>
            </w:r>
          </w:p>
        </w:tc>
        <w:tc>
          <w:tcPr>
            <w:tcW w:w="1417" w:type="dxa"/>
            <w:tcBorders>
              <w:top w:val="single" w:sz="4" w:space="0" w:color="000000"/>
              <w:left w:val="single" w:sz="4" w:space="0" w:color="000000"/>
              <w:bottom w:val="single" w:sz="4" w:space="0" w:color="000000"/>
              <w:right w:val="single" w:sz="4" w:space="0" w:color="000000"/>
            </w:tcBorders>
            <w:hideMark/>
          </w:tcPr>
          <w:p w14:paraId="7BF34829" w14:textId="77777777" w:rsidR="003F4A89" w:rsidRPr="005F41B5" w:rsidRDefault="003F4A89" w:rsidP="000348D3">
            <w:pPr>
              <w:pStyle w:val="TableParagraph"/>
              <w:spacing w:before="1"/>
              <w:jc w:val="center"/>
            </w:pPr>
            <w:r w:rsidRPr="005F41B5">
              <w:t>2.37</w:t>
            </w:r>
          </w:p>
        </w:tc>
        <w:tc>
          <w:tcPr>
            <w:tcW w:w="1418" w:type="dxa"/>
            <w:tcBorders>
              <w:top w:val="single" w:sz="4" w:space="0" w:color="000000"/>
              <w:left w:val="single" w:sz="4" w:space="0" w:color="000000"/>
              <w:bottom w:val="single" w:sz="4" w:space="0" w:color="000000"/>
              <w:right w:val="single" w:sz="4" w:space="0" w:color="000000"/>
            </w:tcBorders>
          </w:tcPr>
          <w:p w14:paraId="3F244C7F" w14:textId="77777777" w:rsidR="003F4A89" w:rsidRPr="005F41B5" w:rsidRDefault="003F4A89" w:rsidP="000348D3">
            <w:pPr>
              <w:pStyle w:val="TableParagraph"/>
              <w:spacing w:before="1"/>
            </w:pPr>
            <w:r w:rsidRPr="005F41B5">
              <w:t xml:space="preserve">        10</w:t>
            </w:r>
          </w:p>
        </w:tc>
        <w:tc>
          <w:tcPr>
            <w:tcW w:w="1559" w:type="dxa"/>
            <w:vMerge/>
            <w:tcBorders>
              <w:left w:val="single" w:sz="4" w:space="0" w:color="000000"/>
              <w:right w:val="single" w:sz="4" w:space="0" w:color="000000"/>
            </w:tcBorders>
          </w:tcPr>
          <w:p w14:paraId="6E978ADC" w14:textId="77777777" w:rsidR="003F4A89" w:rsidRPr="005F41B5" w:rsidRDefault="003F4A89" w:rsidP="000348D3">
            <w:pPr>
              <w:pStyle w:val="TableParagraph"/>
              <w:spacing w:before="1"/>
              <w:jc w:val="center"/>
            </w:pPr>
          </w:p>
        </w:tc>
      </w:tr>
      <w:tr w:rsidR="003F4A89" w:rsidRPr="005F41B5" w14:paraId="6EBA892C"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799D2D81" w14:textId="77777777" w:rsidR="003F4A89" w:rsidRPr="005F41B5" w:rsidRDefault="003F4A89" w:rsidP="000348D3">
            <w:pPr>
              <w:pStyle w:val="TableParagraph"/>
              <w:spacing w:before="1"/>
              <w:jc w:val="center"/>
            </w:pPr>
            <w:r w:rsidRPr="005F41B5">
              <w:t>5</w:t>
            </w:r>
          </w:p>
        </w:tc>
        <w:tc>
          <w:tcPr>
            <w:tcW w:w="1118" w:type="dxa"/>
            <w:tcBorders>
              <w:top w:val="single" w:sz="4" w:space="0" w:color="000000"/>
              <w:left w:val="single" w:sz="4" w:space="0" w:color="000000"/>
              <w:bottom w:val="single" w:sz="4" w:space="0" w:color="000000"/>
              <w:right w:val="single" w:sz="4" w:space="0" w:color="000000"/>
            </w:tcBorders>
            <w:hideMark/>
          </w:tcPr>
          <w:p w14:paraId="1DE7A41A" w14:textId="77777777" w:rsidR="003F4A89" w:rsidRPr="005F41B5" w:rsidRDefault="003F4A89" w:rsidP="000348D3">
            <w:pPr>
              <w:pStyle w:val="TableParagraph"/>
              <w:spacing w:before="1"/>
              <w:jc w:val="center"/>
            </w:pPr>
            <w:r w:rsidRPr="005F41B5">
              <w:rPr>
                <w:w w:val="99"/>
              </w:rPr>
              <w:t>V</w:t>
            </w:r>
          </w:p>
        </w:tc>
        <w:tc>
          <w:tcPr>
            <w:tcW w:w="1276" w:type="dxa"/>
            <w:tcBorders>
              <w:top w:val="single" w:sz="4" w:space="0" w:color="000000"/>
              <w:left w:val="single" w:sz="4" w:space="0" w:color="000000"/>
              <w:bottom w:val="single" w:sz="4" w:space="0" w:color="000000"/>
              <w:right w:val="single" w:sz="4" w:space="0" w:color="000000"/>
            </w:tcBorders>
            <w:hideMark/>
          </w:tcPr>
          <w:p w14:paraId="5A8F4532" w14:textId="77777777" w:rsidR="003F4A89" w:rsidRPr="005F41B5" w:rsidRDefault="003F4A89" w:rsidP="000348D3">
            <w:pPr>
              <w:pStyle w:val="TableParagraph"/>
              <w:spacing w:before="1"/>
              <w:ind w:right="99"/>
              <w:jc w:val="center"/>
            </w:pPr>
            <w:r w:rsidRPr="005F41B5">
              <w:t>3</w:t>
            </w:r>
          </w:p>
        </w:tc>
        <w:tc>
          <w:tcPr>
            <w:tcW w:w="1559" w:type="dxa"/>
            <w:tcBorders>
              <w:top w:val="single" w:sz="4" w:space="0" w:color="000000"/>
              <w:left w:val="single" w:sz="4" w:space="0" w:color="000000"/>
              <w:bottom w:val="single" w:sz="4" w:space="0" w:color="000000"/>
              <w:right w:val="single" w:sz="4" w:space="0" w:color="000000"/>
            </w:tcBorders>
            <w:hideMark/>
          </w:tcPr>
          <w:p w14:paraId="455E8181" w14:textId="77777777" w:rsidR="003F4A89" w:rsidRPr="005F41B5" w:rsidRDefault="003F4A89" w:rsidP="000348D3">
            <w:pPr>
              <w:pStyle w:val="TableParagraph"/>
              <w:spacing w:before="1"/>
              <w:jc w:val="center"/>
            </w:pPr>
            <w:r w:rsidRPr="005F41B5">
              <w:t>26</w:t>
            </w:r>
          </w:p>
        </w:tc>
        <w:tc>
          <w:tcPr>
            <w:tcW w:w="1417" w:type="dxa"/>
            <w:tcBorders>
              <w:top w:val="single" w:sz="4" w:space="0" w:color="000000"/>
              <w:left w:val="single" w:sz="4" w:space="0" w:color="000000"/>
              <w:bottom w:val="single" w:sz="4" w:space="0" w:color="000000"/>
              <w:right w:val="single" w:sz="4" w:space="0" w:color="000000"/>
            </w:tcBorders>
            <w:hideMark/>
          </w:tcPr>
          <w:p w14:paraId="559B12BF" w14:textId="77777777" w:rsidR="003F4A89" w:rsidRPr="005F41B5" w:rsidRDefault="003F4A89" w:rsidP="000348D3">
            <w:pPr>
              <w:pStyle w:val="TableParagraph"/>
              <w:spacing w:before="1"/>
              <w:jc w:val="center"/>
            </w:pPr>
            <w:r w:rsidRPr="005F41B5">
              <w:t>8.67</w:t>
            </w:r>
          </w:p>
        </w:tc>
        <w:tc>
          <w:tcPr>
            <w:tcW w:w="1418" w:type="dxa"/>
            <w:tcBorders>
              <w:top w:val="single" w:sz="4" w:space="0" w:color="000000"/>
              <w:left w:val="single" w:sz="4" w:space="0" w:color="000000"/>
              <w:bottom w:val="single" w:sz="4" w:space="0" w:color="000000"/>
              <w:right w:val="single" w:sz="4" w:space="0" w:color="000000"/>
            </w:tcBorders>
          </w:tcPr>
          <w:p w14:paraId="392AFDE8" w14:textId="77777777" w:rsidR="003F4A89" w:rsidRPr="005F41B5" w:rsidRDefault="003F4A89" w:rsidP="000348D3">
            <w:pPr>
              <w:pStyle w:val="TableParagraph"/>
              <w:spacing w:before="1"/>
            </w:pPr>
            <w:r w:rsidRPr="005F41B5">
              <w:t xml:space="preserve">         3</w:t>
            </w:r>
          </w:p>
        </w:tc>
        <w:tc>
          <w:tcPr>
            <w:tcW w:w="1559" w:type="dxa"/>
            <w:vMerge/>
            <w:tcBorders>
              <w:left w:val="single" w:sz="4" w:space="0" w:color="000000"/>
              <w:right w:val="single" w:sz="4" w:space="0" w:color="000000"/>
            </w:tcBorders>
          </w:tcPr>
          <w:p w14:paraId="415B82ED" w14:textId="77777777" w:rsidR="003F4A89" w:rsidRPr="005F41B5" w:rsidRDefault="003F4A89" w:rsidP="000348D3">
            <w:pPr>
              <w:pStyle w:val="TableParagraph"/>
              <w:spacing w:before="1"/>
              <w:jc w:val="center"/>
            </w:pPr>
          </w:p>
        </w:tc>
      </w:tr>
      <w:tr w:rsidR="003F4A89" w:rsidRPr="005F41B5" w14:paraId="1F9EBC59"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tcPr>
          <w:p w14:paraId="052D5D57" w14:textId="77777777" w:rsidR="003F4A89" w:rsidRPr="005F41B5" w:rsidRDefault="003F4A89" w:rsidP="000348D3">
            <w:pPr>
              <w:pStyle w:val="TableParagraph"/>
              <w:spacing w:before="1"/>
              <w:jc w:val="center"/>
            </w:pPr>
            <w:r w:rsidRPr="005F41B5">
              <w:t>6</w:t>
            </w:r>
          </w:p>
        </w:tc>
        <w:tc>
          <w:tcPr>
            <w:tcW w:w="1118" w:type="dxa"/>
            <w:tcBorders>
              <w:top w:val="single" w:sz="4" w:space="0" w:color="000000"/>
              <w:left w:val="single" w:sz="4" w:space="0" w:color="000000"/>
              <w:bottom w:val="single" w:sz="4" w:space="0" w:color="000000"/>
              <w:right w:val="single" w:sz="4" w:space="0" w:color="000000"/>
            </w:tcBorders>
          </w:tcPr>
          <w:p w14:paraId="38628BED" w14:textId="77777777" w:rsidR="003F4A89" w:rsidRPr="005F41B5" w:rsidRDefault="003F4A89" w:rsidP="000348D3">
            <w:pPr>
              <w:pStyle w:val="TableParagraph"/>
              <w:spacing w:before="1"/>
              <w:jc w:val="center"/>
              <w:rPr>
                <w:w w:val="99"/>
              </w:rPr>
            </w:pPr>
            <w:r w:rsidRPr="005F41B5">
              <w:rPr>
                <w:w w:val="99"/>
              </w:rPr>
              <w:t>VI</w:t>
            </w:r>
          </w:p>
        </w:tc>
        <w:tc>
          <w:tcPr>
            <w:tcW w:w="1276" w:type="dxa"/>
            <w:tcBorders>
              <w:top w:val="single" w:sz="4" w:space="0" w:color="000000"/>
              <w:left w:val="single" w:sz="4" w:space="0" w:color="000000"/>
              <w:bottom w:val="single" w:sz="4" w:space="0" w:color="000000"/>
              <w:right w:val="single" w:sz="4" w:space="0" w:color="000000"/>
            </w:tcBorders>
          </w:tcPr>
          <w:p w14:paraId="379EDB37" w14:textId="77777777" w:rsidR="003F4A89" w:rsidRPr="005F41B5" w:rsidRDefault="003F4A89" w:rsidP="000348D3">
            <w:pPr>
              <w:pStyle w:val="TableParagraph"/>
              <w:spacing w:before="1"/>
              <w:ind w:right="99"/>
              <w:jc w:val="center"/>
            </w:pPr>
            <w:r w:rsidRPr="005F41B5">
              <w:t>1</w:t>
            </w:r>
          </w:p>
        </w:tc>
        <w:tc>
          <w:tcPr>
            <w:tcW w:w="1559" w:type="dxa"/>
            <w:tcBorders>
              <w:top w:val="single" w:sz="4" w:space="0" w:color="000000"/>
              <w:left w:val="single" w:sz="4" w:space="0" w:color="000000"/>
              <w:bottom w:val="single" w:sz="4" w:space="0" w:color="000000"/>
              <w:right w:val="single" w:sz="4" w:space="0" w:color="000000"/>
            </w:tcBorders>
          </w:tcPr>
          <w:p w14:paraId="644C97D5" w14:textId="77777777" w:rsidR="003F4A89" w:rsidRPr="005F41B5" w:rsidRDefault="003F4A89" w:rsidP="000348D3">
            <w:pPr>
              <w:pStyle w:val="TableParagraph"/>
              <w:spacing w:before="1"/>
              <w:jc w:val="center"/>
            </w:pPr>
            <w:r w:rsidRPr="005F41B5">
              <w:t>65</w:t>
            </w:r>
          </w:p>
        </w:tc>
        <w:tc>
          <w:tcPr>
            <w:tcW w:w="1417" w:type="dxa"/>
            <w:tcBorders>
              <w:top w:val="single" w:sz="4" w:space="0" w:color="000000"/>
              <w:left w:val="single" w:sz="4" w:space="0" w:color="000000"/>
              <w:bottom w:val="single" w:sz="4" w:space="0" w:color="000000"/>
              <w:right w:val="single" w:sz="4" w:space="0" w:color="000000"/>
            </w:tcBorders>
          </w:tcPr>
          <w:p w14:paraId="6969B1D3" w14:textId="77777777" w:rsidR="003F4A89" w:rsidRPr="005F41B5" w:rsidRDefault="003F4A89" w:rsidP="000348D3">
            <w:pPr>
              <w:pStyle w:val="TableParagraph"/>
              <w:spacing w:before="1"/>
              <w:jc w:val="center"/>
            </w:pPr>
            <w:r w:rsidRPr="005F41B5">
              <w:t>65</w:t>
            </w:r>
          </w:p>
        </w:tc>
        <w:tc>
          <w:tcPr>
            <w:tcW w:w="1418" w:type="dxa"/>
            <w:tcBorders>
              <w:top w:val="single" w:sz="4" w:space="0" w:color="000000"/>
              <w:left w:val="single" w:sz="4" w:space="0" w:color="000000"/>
              <w:bottom w:val="single" w:sz="4" w:space="0" w:color="000000"/>
              <w:right w:val="single" w:sz="4" w:space="0" w:color="000000"/>
            </w:tcBorders>
          </w:tcPr>
          <w:p w14:paraId="16D7D7A0" w14:textId="77777777" w:rsidR="003F4A89" w:rsidRPr="005F41B5" w:rsidRDefault="003F4A89" w:rsidP="000348D3">
            <w:pPr>
              <w:pStyle w:val="TableParagraph"/>
              <w:spacing w:before="1"/>
            </w:pPr>
            <w:r w:rsidRPr="005F41B5">
              <w:t xml:space="preserve">         --</w:t>
            </w:r>
          </w:p>
        </w:tc>
        <w:tc>
          <w:tcPr>
            <w:tcW w:w="1559" w:type="dxa"/>
            <w:vMerge/>
            <w:tcBorders>
              <w:left w:val="single" w:sz="4" w:space="0" w:color="000000"/>
              <w:bottom w:val="single" w:sz="4" w:space="0" w:color="000000"/>
              <w:right w:val="single" w:sz="4" w:space="0" w:color="000000"/>
            </w:tcBorders>
          </w:tcPr>
          <w:p w14:paraId="7177E525" w14:textId="77777777" w:rsidR="003F4A89" w:rsidRPr="005F41B5" w:rsidRDefault="003F4A89" w:rsidP="000348D3">
            <w:pPr>
              <w:pStyle w:val="TableParagraph"/>
              <w:spacing w:before="1"/>
              <w:jc w:val="center"/>
            </w:pPr>
          </w:p>
        </w:tc>
      </w:tr>
      <w:tr w:rsidR="00DF13B1" w:rsidRPr="005F41B5" w14:paraId="3A03B5ED"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27AC5835" w14:textId="77777777" w:rsidR="00DF13B1" w:rsidRPr="005F41B5" w:rsidRDefault="00DF13B1" w:rsidP="000348D3">
            <w:pPr>
              <w:pStyle w:val="TableParagraph"/>
              <w:spacing w:before="1"/>
              <w:jc w:val="center"/>
              <w:rPr>
                <w:b/>
              </w:rPr>
            </w:pPr>
            <w:r w:rsidRPr="005F41B5">
              <w:rPr>
                <w:b/>
              </w:rPr>
              <w:t>Total</w:t>
            </w:r>
          </w:p>
        </w:tc>
        <w:tc>
          <w:tcPr>
            <w:tcW w:w="1118" w:type="dxa"/>
            <w:tcBorders>
              <w:top w:val="single" w:sz="4" w:space="0" w:color="000000"/>
              <w:left w:val="single" w:sz="4" w:space="0" w:color="000000"/>
              <w:bottom w:val="single" w:sz="4" w:space="0" w:color="000000"/>
              <w:right w:val="single" w:sz="4" w:space="0" w:color="000000"/>
            </w:tcBorders>
          </w:tcPr>
          <w:p w14:paraId="19C0B3BC" w14:textId="77777777" w:rsidR="00DF13B1" w:rsidRPr="005F41B5" w:rsidRDefault="00DF13B1" w:rsidP="000348D3">
            <w:pPr>
              <w:pStyle w:val="TableParagraph"/>
              <w:jc w:val="center"/>
            </w:pPr>
          </w:p>
        </w:tc>
        <w:tc>
          <w:tcPr>
            <w:tcW w:w="1276" w:type="dxa"/>
            <w:tcBorders>
              <w:top w:val="single" w:sz="4" w:space="0" w:color="000000"/>
              <w:left w:val="single" w:sz="4" w:space="0" w:color="000000"/>
              <w:bottom w:val="single" w:sz="4" w:space="0" w:color="000000"/>
              <w:right w:val="single" w:sz="4" w:space="0" w:color="000000"/>
            </w:tcBorders>
            <w:hideMark/>
          </w:tcPr>
          <w:p w14:paraId="10BBFBE8" w14:textId="77777777" w:rsidR="00DF13B1" w:rsidRPr="005F41B5" w:rsidRDefault="00DF13B1" w:rsidP="000348D3">
            <w:pPr>
              <w:pStyle w:val="TableParagraph"/>
              <w:spacing w:before="1"/>
              <w:jc w:val="center"/>
            </w:pPr>
            <w:r w:rsidRPr="005F41B5">
              <w:t>2082</w:t>
            </w:r>
          </w:p>
        </w:tc>
        <w:tc>
          <w:tcPr>
            <w:tcW w:w="1559" w:type="dxa"/>
            <w:tcBorders>
              <w:top w:val="single" w:sz="4" w:space="0" w:color="000000"/>
              <w:left w:val="single" w:sz="4" w:space="0" w:color="000000"/>
              <w:bottom w:val="single" w:sz="4" w:space="0" w:color="000000"/>
              <w:right w:val="single" w:sz="4" w:space="0" w:color="000000"/>
            </w:tcBorders>
            <w:hideMark/>
          </w:tcPr>
          <w:p w14:paraId="16BBA722" w14:textId="77777777" w:rsidR="00DF13B1" w:rsidRPr="005F41B5" w:rsidRDefault="00DF13B1" w:rsidP="000348D3">
            <w:pPr>
              <w:pStyle w:val="TableParagraph"/>
              <w:spacing w:before="1"/>
              <w:jc w:val="center"/>
            </w:pPr>
            <w:r w:rsidRPr="005F41B5">
              <w:t>1639</w:t>
            </w:r>
          </w:p>
        </w:tc>
        <w:tc>
          <w:tcPr>
            <w:tcW w:w="1417" w:type="dxa"/>
            <w:tcBorders>
              <w:top w:val="single" w:sz="4" w:space="0" w:color="000000"/>
              <w:left w:val="single" w:sz="4" w:space="0" w:color="000000"/>
              <w:bottom w:val="single" w:sz="4" w:space="0" w:color="000000"/>
              <w:right w:val="single" w:sz="4" w:space="0" w:color="000000"/>
            </w:tcBorders>
          </w:tcPr>
          <w:p w14:paraId="38079181" w14:textId="77777777" w:rsidR="00DF13B1" w:rsidRPr="005F41B5" w:rsidRDefault="00DF13B1" w:rsidP="000348D3">
            <w:pPr>
              <w:pStyle w:val="TableParagraph"/>
              <w:jc w:val="center"/>
            </w:pPr>
          </w:p>
        </w:tc>
        <w:tc>
          <w:tcPr>
            <w:tcW w:w="1418" w:type="dxa"/>
            <w:tcBorders>
              <w:top w:val="single" w:sz="4" w:space="0" w:color="000000"/>
              <w:left w:val="single" w:sz="4" w:space="0" w:color="000000"/>
              <w:bottom w:val="single" w:sz="4" w:space="0" w:color="000000"/>
              <w:right w:val="single" w:sz="4" w:space="0" w:color="000000"/>
            </w:tcBorders>
          </w:tcPr>
          <w:p w14:paraId="1565C6A6" w14:textId="77777777" w:rsidR="00DF13B1" w:rsidRPr="005F41B5" w:rsidRDefault="00DF13B1" w:rsidP="000348D3">
            <w:pPr>
              <w:pStyle w:val="TableParagraph"/>
              <w:jc w:val="center"/>
            </w:pPr>
          </w:p>
        </w:tc>
        <w:tc>
          <w:tcPr>
            <w:tcW w:w="1559" w:type="dxa"/>
            <w:tcBorders>
              <w:top w:val="single" w:sz="4" w:space="0" w:color="000000"/>
              <w:left w:val="single" w:sz="4" w:space="0" w:color="000000"/>
              <w:bottom w:val="single" w:sz="4" w:space="0" w:color="000000"/>
              <w:right w:val="single" w:sz="4" w:space="0" w:color="000000"/>
            </w:tcBorders>
          </w:tcPr>
          <w:p w14:paraId="7C829E66" w14:textId="77777777" w:rsidR="00DF13B1" w:rsidRPr="005F41B5" w:rsidRDefault="00DF13B1" w:rsidP="000348D3">
            <w:pPr>
              <w:pStyle w:val="TableParagraph"/>
              <w:jc w:val="center"/>
            </w:pPr>
            <w:r w:rsidRPr="005F41B5">
              <w:t>4.9</w:t>
            </w:r>
          </w:p>
        </w:tc>
      </w:tr>
    </w:tbl>
    <w:p w14:paraId="3B671D24" w14:textId="77777777" w:rsidR="00DF13B1" w:rsidRDefault="00DF13B1" w:rsidP="00146F8A">
      <w:pPr>
        <w:widowControl/>
        <w:autoSpaceDE/>
        <w:autoSpaceDN/>
        <w:spacing w:after="240"/>
        <w:jc w:val="both"/>
        <w:rPr>
          <w:b/>
          <w:sz w:val="24"/>
          <w:szCs w:val="24"/>
          <w:lang w:val="en-IN" w:eastAsia="en-IN"/>
        </w:rPr>
      </w:pPr>
    </w:p>
    <w:p w14:paraId="7DD5B1F6" w14:textId="77777777" w:rsidR="00146F8A" w:rsidRDefault="00E63DF5" w:rsidP="00146F8A">
      <w:pPr>
        <w:widowControl/>
        <w:autoSpaceDE/>
        <w:autoSpaceDN/>
        <w:spacing w:after="240"/>
        <w:jc w:val="both"/>
        <w:rPr>
          <w:b/>
          <w:sz w:val="24"/>
          <w:szCs w:val="24"/>
          <w:lang w:val="en-IN" w:eastAsia="en-IN"/>
        </w:rPr>
      </w:pPr>
      <w:r>
        <w:rPr>
          <w:b/>
          <w:sz w:val="24"/>
          <w:szCs w:val="24"/>
          <w:lang w:val="en-IN" w:eastAsia="en-IN"/>
        </w:rPr>
        <w:t xml:space="preserve">3.1.3 </w:t>
      </w:r>
      <w:r w:rsidR="00146F8A" w:rsidRPr="00146F8A">
        <w:rPr>
          <w:b/>
          <w:sz w:val="24"/>
          <w:szCs w:val="24"/>
          <w:lang w:val="en-IN" w:eastAsia="en-IN"/>
        </w:rPr>
        <w:t xml:space="preserve">Bifurcation Ratio (Rb): </w:t>
      </w:r>
    </w:p>
    <w:p w14:paraId="0A1919F0" w14:textId="77777777" w:rsidR="00146F8A" w:rsidRDefault="00146F8A" w:rsidP="004455D2">
      <w:pPr>
        <w:widowControl/>
        <w:autoSpaceDE/>
        <w:autoSpaceDN/>
        <w:jc w:val="both"/>
        <w:rPr>
          <w:sz w:val="24"/>
          <w:szCs w:val="24"/>
          <w:lang w:val="en-IN" w:eastAsia="en-IN"/>
        </w:rPr>
      </w:pPr>
      <w:r w:rsidRPr="00146F8A">
        <w:rPr>
          <w:sz w:val="24"/>
          <w:szCs w:val="24"/>
          <w:lang w:val="en-IN" w:eastAsia="en-IN"/>
        </w:rPr>
        <w:t>The term "bifurcation ratio" (Rb) refers to the proportion of stream segments of one order to those of the next higher order in a drainage basin. The Strahler method was also used to calculate these results. According to Nautiyal (1994), Strahler (1964), and Chow (1964), bifurcation ratios are connected to the structural control over drainage.</w:t>
      </w:r>
      <w:r w:rsidR="00DD7186">
        <w:rPr>
          <w:sz w:val="24"/>
          <w:szCs w:val="24"/>
          <w:lang w:val="en-IN" w:eastAsia="en-IN"/>
        </w:rPr>
        <w:t xml:space="preserve"> </w:t>
      </w:r>
      <w:r w:rsidRPr="00146F8A">
        <w:rPr>
          <w:sz w:val="24"/>
          <w:szCs w:val="24"/>
          <w:lang w:val="en-IN" w:eastAsia="en-IN"/>
        </w:rPr>
        <w:t>In addition, the bifurcation ratio might indicate which areas of a drainage basin are most vulnerable to flooding. Because of variations in the drainage basin's topography, the bifurcation ratio varies from one to the next (Table 1).</w:t>
      </w:r>
    </w:p>
    <w:p w14:paraId="0004D180" w14:textId="77777777" w:rsidR="004455D2" w:rsidRDefault="004455D2" w:rsidP="004455D2">
      <w:pPr>
        <w:widowControl/>
        <w:autoSpaceDE/>
        <w:autoSpaceDN/>
        <w:jc w:val="both"/>
        <w:rPr>
          <w:sz w:val="24"/>
          <w:szCs w:val="24"/>
          <w:lang w:val="en-IN" w:eastAsia="en-IN"/>
        </w:rPr>
      </w:pPr>
    </w:p>
    <w:p w14:paraId="53E5CFA6" w14:textId="77777777" w:rsidR="004455D2" w:rsidRDefault="00E63DF5" w:rsidP="004455D2">
      <w:pPr>
        <w:widowControl/>
        <w:autoSpaceDE/>
        <w:autoSpaceDN/>
        <w:jc w:val="both"/>
        <w:rPr>
          <w:b/>
          <w:sz w:val="24"/>
          <w:szCs w:val="24"/>
          <w:lang w:val="en-IN" w:eastAsia="en-IN"/>
        </w:rPr>
      </w:pPr>
      <w:r>
        <w:rPr>
          <w:b/>
          <w:sz w:val="24"/>
          <w:szCs w:val="24"/>
          <w:lang w:val="en-IN" w:eastAsia="en-IN"/>
        </w:rPr>
        <w:t xml:space="preserve">3.1.4 </w:t>
      </w:r>
      <w:r w:rsidR="004455D2" w:rsidRPr="004455D2">
        <w:rPr>
          <w:b/>
          <w:sz w:val="24"/>
          <w:szCs w:val="24"/>
          <w:lang w:val="en-IN" w:eastAsia="en-IN"/>
        </w:rPr>
        <w:t>Stream Number (Nu):</w:t>
      </w:r>
    </w:p>
    <w:p w14:paraId="325BFD55" w14:textId="77777777" w:rsidR="004455D2" w:rsidRDefault="004455D2" w:rsidP="004455D2">
      <w:pPr>
        <w:widowControl/>
        <w:autoSpaceDE/>
        <w:autoSpaceDN/>
        <w:jc w:val="both"/>
        <w:rPr>
          <w:sz w:val="24"/>
          <w:szCs w:val="24"/>
          <w:lang w:val="en-IN" w:eastAsia="en-IN"/>
        </w:rPr>
      </w:pPr>
      <w:r w:rsidRPr="004455D2">
        <w:rPr>
          <w:sz w:val="24"/>
          <w:szCs w:val="24"/>
          <w:lang w:val="en-IN" w:eastAsia="en-IN"/>
        </w:rPr>
        <w:br/>
        <w:t>Stream number refers to the counts of each stream channel in their order. As the order rises, there are fewer stream segments; a higher stream order denotes reduced permeability and infiltration.</w:t>
      </w:r>
      <w:r w:rsidRPr="004455D2">
        <w:rPr>
          <w:sz w:val="24"/>
          <w:szCs w:val="24"/>
          <w:lang w:val="en-IN" w:eastAsia="en-IN"/>
        </w:rPr>
        <w:br/>
        <w:t>Following the assignment of stream orders, the number of segments for each order is determined by counting them all (u). GIS software is used to measure the stream lengths of the different segments. With</w:t>
      </w:r>
      <w:r>
        <w:rPr>
          <w:sz w:val="24"/>
          <w:szCs w:val="24"/>
          <w:lang w:val="en-IN" w:eastAsia="en-IN"/>
        </w:rPr>
        <w:t>in the study area, there are 2082 total streams, with 1552</w:t>
      </w:r>
      <w:r w:rsidRPr="004455D2">
        <w:rPr>
          <w:sz w:val="24"/>
          <w:szCs w:val="24"/>
          <w:lang w:val="en-IN" w:eastAsia="en-IN"/>
        </w:rPr>
        <w:t xml:space="preserve"> segments belonging to the first order stream</w:t>
      </w:r>
      <w:r>
        <w:rPr>
          <w:sz w:val="24"/>
          <w:szCs w:val="24"/>
          <w:lang w:val="en-IN" w:eastAsia="en-IN"/>
        </w:rPr>
        <w:t xml:space="preserve"> and so on as shown in (Table 1)</w:t>
      </w:r>
      <w:r w:rsidRPr="004455D2">
        <w:rPr>
          <w:sz w:val="24"/>
          <w:szCs w:val="24"/>
          <w:lang w:val="en-IN" w:eastAsia="en-IN"/>
        </w:rPr>
        <w:t xml:space="preserve">. </w:t>
      </w:r>
    </w:p>
    <w:p w14:paraId="0E12680B" w14:textId="77777777" w:rsidR="00817269" w:rsidRDefault="00817269" w:rsidP="004455D2">
      <w:pPr>
        <w:widowControl/>
        <w:autoSpaceDE/>
        <w:autoSpaceDN/>
        <w:jc w:val="both"/>
        <w:rPr>
          <w:sz w:val="24"/>
          <w:szCs w:val="24"/>
          <w:lang w:val="en-IN" w:eastAsia="en-IN"/>
        </w:rPr>
      </w:pPr>
    </w:p>
    <w:p w14:paraId="732E3061" w14:textId="77777777" w:rsidR="00817269" w:rsidRPr="00647FB8" w:rsidRDefault="00E63DF5" w:rsidP="004455D2">
      <w:pPr>
        <w:widowControl/>
        <w:autoSpaceDE/>
        <w:autoSpaceDN/>
        <w:jc w:val="both"/>
        <w:rPr>
          <w:b/>
          <w:sz w:val="24"/>
          <w:szCs w:val="24"/>
          <w:lang w:val="en-IN" w:eastAsia="en-IN"/>
        </w:rPr>
      </w:pPr>
      <w:r>
        <w:rPr>
          <w:b/>
          <w:sz w:val="24"/>
          <w:szCs w:val="24"/>
          <w:lang w:val="en-IN" w:eastAsia="en-IN"/>
        </w:rPr>
        <w:t xml:space="preserve">3.1.5 </w:t>
      </w:r>
      <w:r w:rsidR="00817269" w:rsidRPr="00647FB8">
        <w:rPr>
          <w:b/>
          <w:sz w:val="24"/>
          <w:szCs w:val="24"/>
          <w:lang w:val="en-IN" w:eastAsia="en-IN"/>
        </w:rPr>
        <w:t xml:space="preserve">Drainage Density (Dd): </w:t>
      </w:r>
    </w:p>
    <w:p w14:paraId="4E02F6E4" w14:textId="77777777" w:rsidR="00817269" w:rsidRDefault="00817269" w:rsidP="00817269">
      <w:pPr>
        <w:widowControl/>
        <w:autoSpaceDE/>
        <w:autoSpaceDN/>
        <w:jc w:val="both"/>
        <w:rPr>
          <w:sz w:val="24"/>
          <w:szCs w:val="24"/>
          <w:lang w:val="en-IN" w:eastAsia="en-IN"/>
        </w:rPr>
      </w:pPr>
      <w:r w:rsidRPr="00817269">
        <w:rPr>
          <w:sz w:val="24"/>
          <w:szCs w:val="24"/>
          <w:lang w:val="en-IN" w:eastAsia="en-IN"/>
        </w:rPr>
        <w:t>The research area's drainage density (D), which ranges</w:t>
      </w:r>
      <w:r>
        <w:rPr>
          <w:sz w:val="24"/>
          <w:szCs w:val="24"/>
          <w:lang w:val="en-IN" w:eastAsia="en-IN"/>
        </w:rPr>
        <w:t xml:space="preserve"> from low to moderate, is 2.3</w:t>
      </w:r>
      <w:r w:rsidRPr="00817269">
        <w:rPr>
          <w:sz w:val="24"/>
          <w:szCs w:val="24"/>
          <w:lang w:val="en-IN" w:eastAsia="en-IN"/>
        </w:rPr>
        <w:t xml:space="preserve"> km. It is proposed that the basin has thick to moderate vegetative cover and extremely permeable subsurface soil based on the low drainage density.</w:t>
      </w:r>
    </w:p>
    <w:p w14:paraId="62C67A31" w14:textId="77777777" w:rsidR="00647FB8" w:rsidRDefault="00677AFB" w:rsidP="00817269">
      <w:pPr>
        <w:widowControl/>
        <w:autoSpaceDE/>
        <w:autoSpaceDN/>
        <w:jc w:val="both"/>
        <w:rPr>
          <w:sz w:val="24"/>
          <w:szCs w:val="24"/>
          <w:lang w:val="en-IN" w:eastAsia="en-IN"/>
        </w:rPr>
      </w:pPr>
      <w:r w:rsidRPr="00677AFB">
        <w:rPr>
          <w:noProof/>
          <w:sz w:val="24"/>
          <w:szCs w:val="24"/>
          <w:lang w:val="en-IN" w:eastAsia="en-IN"/>
        </w:rPr>
        <w:lastRenderedPageBreak/>
        <w:drawing>
          <wp:inline distT="0" distB="0" distL="0" distR="0" wp14:anchorId="6C9D9C17" wp14:editId="64E05ABC">
            <wp:extent cx="6103620" cy="6438526"/>
            <wp:effectExtent l="0" t="0" r="0" b="635"/>
            <wp:docPr id="1" name="Picture 1" descr="E:\My Ph.D\Zaid\ZAID\Exported Maps\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h.D\Zaid\ZAID\Exported Maps\Geomorpholog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1938" cy="6447300"/>
                    </a:xfrm>
                    <a:prstGeom prst="rect">
                      <a:avLst/>
                    </a:prstGeom>
                    <a:noFill/>
                    <a:ln>
                      <a:noFill/>
                    </a:ln>
                  </pic:spPr>
                </pic:pic>
              </a:graphicData>
            </a:graphic>
          </wp:inline>
        </w:drawing>
      </w:r>
    </w:p>
    <w:p w14:paraId="734AA32F" w14:textId="77777777" w:rsidR="00677AFB" w:rsidRDefault="00677AFB" w:rsidP="00647FB8">
      <w:pPr>
        <w:widowControl/>
        <w:autoSpaceDE/>
        <w:autoSpaceDN/>
        <w:jc w:val="both"/>
        <w:rPr>
          <w:b/>
          <w:sz w:val="24"/>
          <w:szCs w:val="24"/>
          <w:lang w:val="en-IN" w:eastAsia="en-IN"/>
        </w:rPr>
      </w:pPr>
    </w:p>
    <w:p w14:paraId="116325CF" w14:textId="77777777" w:rsidR="00677AFB" w:rsidRDefault="00677AFB" w:rsidP="00677AFB">
      <w:pPr>
        <w:ind w:left="940"/>
      </w:pPr>
      <w:r>
        <w:t>Fig</w:t>
      </w:r>
      <w:r>
        <w:rPr>
          <w:spacing w:val="-8"/>
        </w:rPr>
        <w:t xml:space="preserve"> </w:t>
      </w:r>
      <w:r>
        <w:t>4</w:t>
      </w:r>
      <w:r>
        <w:rPr>
          <w:spacing w:val="46"/>
        </w:rPr>
        <w:t xml:space="preserve"> </w:t>
      </w:r>
      <w:proofErr w:type="gramStart"/>
      <w:r>
        <w:t xml:space="preserve">Geomorphology </w:t>
      </w:r>
      <w:r>
        <w:rPr>
          <w:spacing w:val="-3"/>
        </w:rPr>
        <w:t xml:space="preserve"> </w:t>
      </w:r>
      <w:r>
        <w:t>map</w:t>
      </w:r>
      <w:proofErr w:type="gramEnd"/>
      <w:r>
        <w:rPr>
          <w:spacing w:val="-3"/>
        </w:rPr>
        <w:t xml:space="preserve"> </w:t>
      </w:r>
      <w:r>
        <w:t xml:space="preserve">of study area. </w:t>
      </w:r>
    </w:p>
    <w:p w14:paraId="23AE20B0" w14:textId="77777777" w:rsidR="00677AFB" w:rsidRDefault="00677AFB" w:rsidP="00647FB8">
      <w:pPr>
        <w:widowControl/>
        <w:autoSpaceDE/>
        <w:autoSpaceDN/>
        <w:jc w:val="both"/>
        <w:rPr>
          <w:b/>
          <w:sz w:val="24"/>
          <w:szCs w:val="24"/>
          <w:lang w:val="en-IN" w:eastAsia="en-IN"/>
        </w:rPr>
      </w:pPr>
    </w:p>
    <w:p w14:paraId="6A28B309" w14:textId="77777777" w:rsidR="00677AFB" w:rsidRDefault="00677AFB" w:rsidP="00647FB8">
      <w:pPr>
        <w:widowControl/>
        <w:autoSpaceDE/>
        <w:autoSpaceDN/>
        <w:jc w:val="both"/>
        <w:rPr>
          <w:b/>
          <w:sz w:val="24"/>
          <w:szCs w:val="24"/>
          <w:lang w:val="en-IN" w:eastAsia="en-IN"/>
        </w:rPr>
      </w:pPr>
    </w:p>
    <w:p w14:paraId="36695BD4" w14:textId="77777777" w:rsidR="00647FB8" w:rsidRDefault="00E63DF5" w:rsidP="00647FB8">
      <w:pPr>
        <w:widowControl/>
        <w:autoSpaceDE/>
        <w:autoSpaceDN/>
        <w:jc w:val="both"/>
        <w:rPr>
          <w:b/>
          <w:sz w:val="24"/>
          <w:szCs w:val="24"/>
          <w:lang w:val="en-IN" w:eastAsia="en-IN"/>
        </w:rPr>
      </w:pPr>
      <w:r>
        <w:rPr>
          <w:b/>
          <w:sz w:val="24"/>
          <w:szCs w:val="24"/>
          <w:lang w:val="en-IN" w:eastAsia="en-IN"/>
        </w:rPr>
        <w:t xml:space="preserve">3.1.6 </w:t>
      </w:r>
      <w:r w:rsidR="00647FB8" w:rsidRPr="00647FB8">
        <w:rPr>
          <w:b/>
          <w:sz w:val="24"/>
          <w:szCs w:val="24"/>
          <w:lang w:val="en-IN" w:eastAsia="en-IN"/>
        </w:rPr>
        <w:t>T</w:t>
      </w:r>
      <w:r w:rsidR="00647FB8">
        <w:rPr>
          <w:b/>
          <w:sz w:val="24"/>
          <w:szCs w:val="24"/>
          <w:lang w:val="en-IN" w:eastAsia="en-IN"/>
        </w:rPr>
        <w:t>exture Ratio (T):</w:t>
      </w:r>
    </w:p>
    <w:p w14:paraId="02F49BA7" w14:textId="77777777" w:rsidR="00647FB8" w:rsidRDefault="00647FB8" w:rsidP="00647FB8">
      <w:pPr>
        <w:widowControl/>
        <w:autoSpaceDE/>
        <w:autoSpaceDN/>
        <w:jc w:val="both"/>
        <w:rPr>
          <w:sz w:val="24"/>
          <w:szCs w:val="24"/>
          <w:lang w:val="en-IN" w:eastAsia="en-IN"/>
        </w:rPr>
      </w:pPr>
      <w:r w:rsidRPr="00647FB8">
        <w:rPr>
          <w:sz w:val="24"/>
          <w:szCs w:val="24"/>
          <w:lang w:val="en-IN" w:eastAsia="en-IN"/>
        </w:rPr>
        <w:br/>
        <w:t>Texture ratio (T) is the ratio of the area's perimeter to the total number of streams in any given order. The underpinning lithology, infiltration capacity, and relief aspect of the terrain all play a significant role in this drainage morphometric analysis.</w:t>
      </w:r>
    </w:p>
    <w:p w14:paraId="7D03FBA7" w14:textId="77777777" w:rsidR="00647FB8" w:rsidRDefault="00647FB8" w:rsidP="00647FB8">
      <w:pPr>
        <w:widowControl/>
        <w:autoSpaceDE/>
        <w:autoSpaceDN/>
        <w:jc w:val="both"/>
        <w:rPr>
          <w:sz w:val="24"/>
          <w:szCs w:val="24"/>
          <w:lang w:val="en-IN" w:eastAsia="en-IN"/>
        </w:rPr>
      </w:pPr>
      <w:r w:rsidRPr="00647FB8">
        <w:rPr>
          <w:sz w:val="24"/>
          <w:szCs w:val="24"/>
          <w:lang w:val="en-IN" w:eastAsia="en-IN"/>
        </w:rPr>
        <w:t>The formula is used to express it.</w:t>
      </w:r>
    </w:p>
    <w:p w14:paraId="1CDA3966" w14:textId="77777777" w:rsidR="00647FB8" w:rsidRDefault="00647FB8" w:rsidP="00647FB8">
      <w:pPr>
        <w:widowControl/>
        <w:autoSpaceDE/>
        <w:autoSpaceDN/>
        <w:jc w:val="both"/>
        <w:rPr>
          <w:sz w:val="24"/>
          <w:szCs w:val="24"/>
          <w:lang w:val="en-IN" w:eastAsia="en-IN"/>
        </w:rPr>
      </w:pPr>
      <w:r>
        <w:rPr>
          <w:sz w:val="24"/>
          <w:szCs w:val="24"/>
          <w:lang w:val="en-IN" w:eastAsia="en-IN"/>
        </w:rPr>
        <w:lastRenderedPageBreak/>
        <w:t xml:space="preserve"> </w:t>
      </w:r>
      <w:r>
        <w:rPr>
          <w:sz w:val="24"/>
          <w:szCs w:val="24"/>
          <w:lang w:val="en-IN" w:eastAsia="en-IN"/>
        </w:rPr>
        <w:br/>
        <w:t>T is equivalent to N1/P.</w:t>
      </w:r>
    </w:p>
    <w:p w14:paraId="7AD8AEAE" w14:textId="77777777" w:rsidR="00AC5083" w:rsidRDefault="00AC5083" w:rsidP="00647FB8">
      <w:pPr>
        <w:widowControl/>
        <w:autoSpaceDE/>
        <w:autoSpaceDN/>
        <w:jc w:val="both"/>
        <w:rPr>
          <w:sz w:val="24"/>
          <w:szCs w:val="24"/>
          <w:lang w:val="en-IN" w:eastAsia="en-IN"/>
        </w:rPr>
      </w:pPr>
      <w:r>
        <w:rPr>
          <w:sz w:val="24"/>
          <w:szCs w:val="24"/>
          <w:lang w:val="en-IN" w:eastAsia="en-IN"/>
        </w:rPr>
        <w:t xml:space="preserve">When, </w:t>
      </w:r>
    </w:p>
    <w:p w14:paraId="65B244FE" w14:textId="77777777" w:rsidR="00AC5083" w:rsidRDefault="00AC5083" w:rsidP="00647FB8">
      <w:pPr>
        <w:widowControl/>
        <w:autoSpaceDE/>
        <w:autoSpaceDN/>
        <w:jc w:val="both"/>
        <w:rPr>
          <w:sz w:val="24"/>
          <w:szCs w:val="24"/>
          <w:lang w:val="en-IN" w:eastAsia="en-IN"/>
        </w:rPr>
      </w:pPr>
      <w:r>
        <w:rPr>
          <w:sz w:val="24"/>
          <w:szCs w:val="24"/>
          <w:lang w:val="en-IN" w:eastAsia="en-IN"/>
        </w:rPr>
        <w:t xml:space="preserve">Study area texture ratio T </w:t>
      </w:r>
    </w:p>
    <w:p w14:paraId="030DA0D0" w14:textId="77777777" w:rsidR="00AC5083" w:rsidRDefault="00647FB8" w:rsidP="00647FB8">
      <w:pPr>
        <w:widowControl/>
        <w:autoSpaceDE/>
        <w:autoSpaceDN/>
        <w:jc w:val="both"/>
        <w:rPr>
          <w:sz w:val="24"/>
          <w:szCs w:val="24"/>
          <w:lang w:val="en-IN" w:eastAsia="en-IN"/>
        </w:rPr>
      </w:pPr>
      <w:r w:rsidRPr="00647FB8">
        <w:rPr>
          <w:sz w:val="24"/>
          <w:szCs w:val="24"/>
          <w:lang w:val="en-IN" w:eastAsia="en-IN"/>
        </w:rPr>
        <w:t xml:space="preserve">P is the </w:t>
      </w:r>
      <w:r w:rsidR="00AC5083">
        <w:rPr>
          <w:sz w:val="24"/>
          <w:szCs w:val="24"/>
          <w:lang w:val="en-IN" w:eastAsia="en-IN"/>
        </w:rPr>
        <w:t xml:space="preserve">perimeter of the research area is 187 km, </w:t>
      </w:r>
    </w:p>
    <w:p w14:paraId="3CDF0B8D" w14:textId="77777777" w:rsidR="00AC5083" w:rsidRDefault="00647FB8" w:rsidP="00647FB8">
      <w:pPr>
        <w:widowControl/>
        <w:autoSpaceDE/>
        <w:autoSpaceDN/>
        <w:jc w:val="both"/>
        <w:rPr>
          <w:sz w:val="24"/>
          <w:szCs w:val="24"/>
          <w:lang w:val="en-IN" w:eastAsia="en-IN"/>
        </w:rPr>
      </w:pPr>
      <w:r w:rsidRPr="00647FB8">
        <w:rPr>
          <w:sz w:val="24"/>
          <w:szCs w:val="24"/>
          <w:lang w:val="en-IN" w:eastAsia="en-IN"/>
        </w:rPr>
        <w:t>N1 is the total nu</w:t>
      </w:r>
      <w:r w:rsidR="00AC5083">
        <w:rPr>
          <w:sz w:val="24"/>
          <w:szCs w:val="24"/>
          <w:lang w:val="en-IN" w:eastAsia="en-IN"/>
        </w:rPr>
        <w:t>mber of first order streams (1552</w:t>
      </w:r>
      <w:r w:rsidRPr="00647FB8">
        <w:rPr>
          <w:sz w:val="24"/>
          <w:szCs w:val="24"/>
          <w:lang w:val="en-IN" w:eastAsia="en-IN"/>
        </w:rPr>
        <w:t>).</w:t>
      </w:r>
    </w:p>
    <w:p w14:paraId="53CAFEB5" w14:textId="77777777" w:rsidR="00AC5083" w:rsidRDefault="00647FB8" w:rsidP="00647FB8">
      <w:pPr>
        <w:widowControl/>
        <w:autoSpaceDE/>
        <w:autoSpaceDN/>
        <w:jc w:val="both"/>
        <w:rPr>
          <w:sz w:val="24"/>
          <w:szCs w:val="24"/>
          <w:lang w:val="en-IN" w:eastAsia="en-IN"/>
        </w:rPr>
      </w:pPr>
      <w:r w:rsidRPr="00647FB8">
        <w:rPr>
          <w:sz w:val="24"/>
          <w:szCs w:val="24"/>
          <w:lang w:val="en-IN" w:eastAsia="en-IN"/>
        </w:rPr>
        <w:br/>
        <w:t>As a result,</w:t>
      </w:r>
    </w:p>
    <w:p w14:paraId="2D9A5878" w14:textId="77777777" w:rsidR="00AC5083" w:rsidRDefault="00AC5083" w:rsidP="00647FB8">
      <w:pPr>
        <w:widowControl/>
        <w:autoSpaceDE/>
        <w:autoSpaceDN/>
        <w:jc w:val="both"/>
        <w:rPr>
          <w:sz w:val="24"/>
          <w:szCs w:val="24"/>
          <w:lang w:val="en-IN" w:eastAsia="en-IN"/>
        </w:rPr>
      </w:pPr>
      <w:r>
        <w:rPr>
          <w:sz w:val="24"/>
          <w:szCs w:val="24"/>
          <w:lang w:val="en-IN" w:eastAsia="en-IN"/>
        </w:rPr>
        <w:t>T= 1552/187=8.3</w:t>
      </w:r>
    </w:p>
    <w:p w14:paraId="1540D0F5" w14:textId="77777777" w:rsidR="00AC5083" w:rsidRDefault="00AC5083" w:rsidP="00647FB8">
      <w:pPr>
        <w:widowControl/>
        <w:autoSpaceDE/>
        <w:autoSpaceDN/>
        <w:jc w:val="both"/>
        <w:rPr>
          <w:sz w:val="24"/>
          <w:szCs w:val="24"/>
          <w:lang w:val="en-IN" w:eastAsia="en-IN"/>
        </w:rPr>
      </w:pPr>
    </w:p>
    <w:p w14:paraId="729D06EA" w14:textId="77777777" w:rsidR="00AC5083" w:rsidRDefault="00E63DF5" w:rsidP="00AC5083">
      <w:pPr>
        <w:widowControl/>
        <w:autoSpaceDE/>
        <w:autoSpaceDN/>
        <w:jc w:val="both"/>
        <w:rPr>
          <w:b/>
          <w:sz w:val="24"/>
          <w:szCs w:val="24"/>
          <w:lang w:val="en-IN" w:eastAsia="en-IN"/>
        </w:rPr>
      </w:pPr>
      <w:r>
        <w:rPr>
          <w:b/>
          <w:sz w:val="24"/>
          <w:szCs w:val="24"/>
          <w:lang w:val="en-IN" w:eastAsia="en-IN"/>
        </w:rPr>
        <w:t xml:space="preserve">3.1.7 </w:t>
      </w:r>
      <w:r w:rsidR="00AC5083" w:rsidRPr="00AC5083">
        <w:rPr>
          <w:b/>
          <w:sz w:val="24"/>
          <w:szCs w:val="24"/>
          <w:lang w:val="en-IN" w:eastAsia="en-IN"/>
        </w:rPr>
        <w:t>Stream Frequency</w:t>
      </w:r>
      <w:r w:rsidR="00AC5083">
        <w:rPr>
          <w:b/>
          <w:sz w:val="24"/>
          <w:szCs w:val="24"/>
          <w:lang w:val="en-IN" w:eastAsia="en-IN"/>
        </w:rPr>
        <w:t xml:space="preserve"> (Fs):</w:t>
      </w:r>
    </w:p>
    <w:p w14:paraId="0D1F3CE4" w14:textId="77777777" w:rsidR="00AC5083" w:rsidRPr="00AC5083" w:rsidRDefault="00AC5083" w:rsidP="00AC5083">
      <w:pPr>
        <w:widowControl/>
        <w:autoSpaceDE/>
        <w:autoSpaceDN/>
        <w:jc w:val="both"/>
        <w:rPr>
          <w:b/>
          <w:sz w:val="24"/>
          <w:szCs w:val="24"/>
          <w:lang w:val="en-IN" w:eastAsia="en-IN"/>
        </w:rPr>
      </w:pPr>
      <w:r w:rsidRPr="00AC5083">
        <w:rPr>
          <w:sz w:val="24"/>
          <w:szCs w:val="24"/>
          <w:lang w:val="en-IN" w:eastAsia="en-IN"/>
        </w:rPr>
        <w:br/>
        <w:t>The total number of stream segments of all kinds per unit area is known as the stream frequency, also known as the channel frequency (Horton, 1932).Stream segments are dependent on various factors such as the kind and structure of rocks, the amount and type of vegetation, soil permeability, and rainfall patterns. Additionally, it is the ratio of the size of the basin in which it is located to the total number of streams, regardless of sequence.</w:t>
      </w:r>
      <w:r>
        <w:rPr>
          <w:sz w:val="24"/>
          <w:szCs w:val="24"/>
          <w:lang w:val="en-IN" w:eastAsia="en-IN"/>
        </w:rPr>
        <w:t xml:space="preserve"> So the value of stream frequency is 2.87 for the study area. </w:t>
      </w:r>
    </w:p>
    <w:p w14:paraId="026FB04D" w14:textId="77777777" w:rsidR="00F75620" w:rsidRPr="00F75620" w:rsidRDefault="00E63DF5" w:rsidP="00F75620">
      <w:pPr>
        <w:widowControl/>
        <w:autoSpaceDE/>
        <w:autoSpaceDN/>
        <w:spacing w:after="240"/>
        <w:rPr>
          <w:b/>
          <w:sz w:val="24"/>
          <w:szCs w:val="24"/>
          <w:lang w:val="en-IN" w:eastAsia="en-IN"/>
        </w:rPr>
      </w:pPr>
      <w:r>
        <w:rPr>
          <w:b/>
          <w:sz w:val="24"/>
          <w:szCs w:val="24"/>
          <w:lang w:val="en-IN" w:eastAsia="en-IN"/>
        </w:rPr>
        <w:t xml:space="preserve">3.1.8 </w:t>
      </w:r>
      <w:r w:rsidR="00F75620" w:rsidRPr="00F75620">
        <w:rPr>
          <w:b/>
          <w:sz w:val="24"/>
          <w:szCs w:val="24"/>
          <w:lang w:val="en-IN" w:eastAsia="en-IN"/>
        </w:rPr>
        <w:t>Circularity Ratio (Ra):</w:t>
      </w:r>
    </w:p>
    <w:p w14:paraId="11CB39AA" w14:textId="77777777" w:rsidR="00F75620" w:rsidRDefault="00F75620" w:rsidP="00F75620">
      <w:pPr>
        <w:widowControl/>
        <w:autoSpaceDE/>
        <w:autoSpaceDN/>
        <w:spacing w:after="240"/>
        <w:jc w:val="both"/>
        <w:rPr>
          <w:sz w:val="24"/>
          <w:szCs w:val="24"/>
          <w:lang w:val="en-IN" w:eastAsia="en-IN"/>
        </w:rPr>
      </w:pPr>
      <w:r>
        <w:rPr>
          <w:sz w:val="24"/>
          <w:szCs w:val="24"/>
          <w:lang w:val="en-IN" w:eastAsia="en-IN"/>
        </w:rPr>
        <w:t xml:space="preserve"> </w:t>
      </w:r>
      <w:r w:rsidRPr="00F75620">
        <w:rPr>
          <w:sz w:val="24"/>
          <w:szCs w:val="24"/>
          <w:lang w:val="en-IN" w:eastAsia="en-IN"/>
        </w:rPr>
        <w:t>According to Miller (1953), a dimensionless circularity ratio is the ratio of the area of a basin to the area of a circle whose perimeter is equal to that of the basin. Strongly elongated and extremely permeable homogenous geologic materials are indicate</w:t>
      </w:r>
      <w:r>
        <w:rPr>
          <w:sz w:val="24"/>
          <w:szCs w:val="24"/>
          <w:lang w:val="en-IN" w:eastAsia="en-IN"/>
        </w:rPr>
        <w:t>d by the circularity ratio, which is</w:t>
      </w:r>
      <w:r w:rsidRPr="00F75620">
        <w:rPr>
          <w:sz w:val="24"/>
          <w:szCs w:val="24"/>
          <w:lang w:val="en-IN" w:eastAsia="en-IN"/>
        </w:rPr>
        <w:t xml:space="preserve"> defined</w:t>
      </w:r>
      <w:r>
        <w:rPr>
          <w:sz w:val="24"/>
          <w:szCs w:val="24"/>
          <w:lang w:val="en-IN" w:eastAsia="en-IN"/>
        </w:rPr>
        <w:t xml:space="preserve"> as falling between 0.26. </w:t>
      </w:r>
      <w:r w:rsidRPr="00F75620">
        <w:rPr>
          <w:sz w:val="24"/>
          <w:szCs w:val="24"/>
          <w:lang w:val="en-IN" w:eastAsia="en-IN"/>
        </w:rPr>
        <w:t xml:space="preserve"> Miller's range is supported by the basin's</w:t>
      </w:r>
      <w:r>
        <w:rPr>
          <w:sz w:val="24"/>
          <w:szCs w:val="24"/>
          <w:lang w:val="en-IN" w:eastAsia="en-IN"/>
        </w:rPr>
        <w:t xml:space="preserve"> circularity ratio result of 0.</w:t>
      </w:r>
      <w:r w:rsidRPr="00F75620">
        <w:rPr>
          <w:sz w:val="24"/>
          <w:szCs w:val="24"/>
          <w:lang w:val="en-IN" w:eastAsia="en-IN"/>
        </w:rPr>
        <w:t>2</w:t>
      </w:r>
      <w:r>
        <w:rPr>
          <w:sz w:val="24"/>
          <w:szCs w:val="24"/>
          <w:lang w:val="en-IN" w:eastAsia="en-IN"/>
        </w:rPr>
        <w:t>6</w:t>
      </w:r>
      <w:r w:rsidRPr="00F75620">
        <w:rPr>
          <w:sz w:val="24"/>
          <w:szCs w:val="24"/>
          <w:lang w:val="en-IN" w:eastAsia="en-IN"/>
        </w:rPr>
        <w:t xml:space="preserve">, which shows that the basin has an elongated shape, modest runoff discharge, and high subsurface permeability. </w:t>
      </w:r>
    </w:p>
    <w:p w14:paraId="3C6FF15F" w14:textId="77777777" w:rsidR="00DD6036" w:rsidRPr="00DD6036" w:rsidRDefault="00E63DF5" w:rsidP="00DD6036">
      <w:pPr>
        <w:widowControl/>
        <w:autoSpaceDE/>
        <w:autoSpaceDN/>
        <w:spacing w:after="240"/>
        <w:rPr>
          <w:b/>
          <w:sz w:val="24"/>
          <w:szCs w:val="24"/>
          <w:lang w:val="en-IN" w:eastAsia="en-IN"/>
        </w:rPr>
      </w:pPr>
      <w:r>
        <w:rPr>
          <w:b/>
          <w:sz w:val="24"/>
          <w:szCs w:val="24"/>
          <w:lang w:val="en-IN" w:eastAsia="en-IN"/>
        </w:rPr>
        <w:t xml:space="preserve">3.1.9 </w:t>
      </w:r>
      <w:r w:rsidR="00DD6036" w:rsidRPr="00DD6036">
        <w:rPr>
          <w:b/>
          <w:sz w:val="24"/>
          <w:szCs w:val="24"/>
          <w:lang w:val="en-IN" w:eastAsia="en-IN"/>
        </w:rPr>
        <w:t>Elongation Ratio (Re):</w:t>
      </w:r>
    </w:p>
    <w:p w14:paraId="2D8BA659" w14:textId="77777777" w:rsidR="00DD6036" w:rsidRDefault="00DD6036" w:rsidP="008E3A7C">
      <w:pPr>
        <w:widowControl/>
        <w:autoSpaceDE/>
        <w:autoSpaceDN/>
        <w:spacing w:after="240"/>
        <w:jc w:val="both"/>
        <w:rPr>
          <w:sz w:val="24"/>
          <w:szCs w:val="24"/>
          <w:lang w:val="en-IN" w:eastAsia="en-IN"/>
        </w:rPr>
      </w:pPr>
      <w:r w:rsidRPr="00DD6036">
        <w:rPr>
          <w:sz w:val="24"/>
          <w:szCs w:val="24"/>
          <w:lang w:val="en-IN" w:eastAsia="en-IN"/>
        </w:rPr>
        <w:t>The ratio of the diameter of a circle in the same area as the basin to the greatest length of the basin is known as the elongation ratio, and Schumm (1956) employed it.</w:t>
      </w:r>
      <w:r>
        <w:rPr>
          <w:sz w:val="24"/>
          <w:szCs w:val="24"/>
          <w:lang w:val="en-IN" w:eastAsia="en-IN"/>
        </w:rPr>
        <w:t xml:space="preserve"> </w:t>
      </w:r>
      <w:r w:rsidRPr="00DD6036">
        <w:rPr>
          <w:sz w:val="24"/>
          <w:szCs w:val="24"/>
          <w:lang w:val="en-IN" w:eastAsia="en-IN"/>
        </w:rPr>
        <w:t>An impression of the hydrological nature of a drainage basin can be obtained by utilising this highly relevant index in the analysis of basin form.</w:t>
      </w:r>
      <w:r>
        <w:rPr>
          <w:sz w:val="24"/>
          <w:szCs w:val="24"/>
          <w:lang w:val="en-IN" w:eastAsia="en-IN"/>
        </w:rPr>
        <w:t xml:space="preserve"> The Re value for the study area is 0.38.</w:t>
      </w:r>
    </w:p>
    <w:p w14:paraId="61798031" w14:textId="77777777" w:rsidR="008E3A7C" w:rsidRDefault="00E63DF5" w:rsidP="008E3A7C">
      <w:pPr>
        <w:widowControl/>
        <w:autoSpaceDE/>
        <w:autoSpaceDN/>
        <w:spacing w:after="240"/>
        <w:jc w:val="both"/>
        <w:rPr>
          <w:sz w:val="24"/>
          <w:szCs w:val="24"/>
          <w:lang w:val="en-IN" w:eastAsia="en-IN"/>
        </w:rPr>
      </w:pPr>
      <w:r>
        <w:rPr>
          <w:b/>
          <w:sz w:val="24"/>
          <w:szCs w:val="24"/>
          <w:lang w:val="en-IN" w:eastAsia="en-IN"/>
        </w:rPr>
        <w:t xml:space="preserve">3.1.10 </w:t>
      </w:r>
      <w:r w:rsidR="008E3A7C" w:rsidRPr="008E3A7C">
        <w:rPr>
          <w:b/>
          <w:sz w:val="24"/>
          <w:szCs w:val="24"/>
          <w:lang w:val="en-IN" w:eastAsia="en-IN"/>
        </w:rPr>
        <w:t>Form Factor (Rf):</w:t>
      </w:r>
    </w:p>
    <w:p w14:paraId="0D37CC2B" w14:textId="77777777" w:rsidR="008E3A7C" w:rsidRDefault="008E3A7C" w:rsidP="008E3A7C">
      <w:pPr>
        <w:widowControl/>
        <w:autoSpaceDE/>
        <w:autoSpaceDN/>
        <w:spacing w:after="240"/>
        <w:jc w:val="both"/>
        <w:rPr>
          <w:sz w:val="24"/>
          <w:szCs w:val="24"/>
          <w:lang w:val="en-IN" w:eastAsia="en-IN"/>
        </w:rPr>
      </w:pPr>
      <w:r w:rsidRPr="008E3A7C">
        <w:rPr>
          <w:sz w:val="24"/>
          <w:szCs w:val="24"/>
          <w:lang w:val="en-IN" w:eastAsia="en-IN"/>
        </w:rPr>
        <w:t>The ratio of basin area to basin length squared, according to Horton (1932), can be used to define form factor. When a basin is exactly round, the form factor value is always smaller than 0.754. The basin will be longer if the form factor value is lower. On the other hand, elongated watersheds with low</w:t>
      </w:r>
      <w:r>
        <w:rPr>
          <w:sz w:val="24"/>
          <w:szCs w:val="24"/>
          <w:lang w:val="en-IN" w:eastAsia="en-IN"/>
        </w:rPr>
        <w:t xml:space="preserve"> form factors (ranging from 0.1</w:t>
      </w:r>
      <w:r w:rsidRPr="008E3A7C">
        <w:rPr>
          <w:sz w:val="24"/>
          <w:szCs w:val="24"/>
          <w:lang w:val="en-IN" w:eastAsia="en-IN"/>
        </w:rPr>
        <w:t>, indicating they are elongated in shape and flow for longer duration) have high peak flows of shorter duration in their basins.</w:t>
      </w:r>
    </w:p>
    <w:p w14:paraId="30A04478" w14:textId="77777777" w:rsidR="00074069" w:rsidRPr="00074069" w:rsidRDefault="00E63DF5" w:rsidP="00074069">
      <w:pPr>
        <w:widowControl/>
        <w:autoSpaceDE/>
        <w:autoSpaceDN/>
        <w:rPr>
          <w:b/>
          <w:sz w:val="24"/>
          <w:szCs w:val="24"/>
          <w:lang w:val="en-IN" w:eastAsia="en-IN"/>
        </w:rPr>
      </w:pPr>
      <w:r>
        <w:rPr>
          <w:b/>
          <w:sz w:val="24"/>
          <w:szCs w:val="24"/>
          <w:lang w:val="en-IN" w:eastAsia="en-IN"/>
        </w:rPr>
        <w:t xml:space="preserve">3.1.11 </w:t>
      </w:r>
      <w:r w:rsidR="00074069" w:rsidRPr="00074069">
        <w:rPr>
          <w:b/>
          <w:sz w:val="24"/>
          <w:szCs w:val="24"/>
          <w:lang w:val="en-IN" w:eastAsia="en-IN"/>
        </w:rPr>
        <w:t>Area (A):</w:t>
      </w:r>
    </w:p>
    <w:p w14:paraId="44BEBB95" w14:textId="12B19102" w:rsidR="00E04217" w:rsidRPr="00074069" w:rsidRDefault="00074069" w:rsidP="00074069">
      <w:pPr>
        <w:widowControl/>
        <w:autoSpaceDE/>
        <w:autoSpaceDN/>
        <w:jc w:val="both"/>
        <w:rPr>
          <w:sz w:val="24"/>
          <w:szCs w:val="24"/>
          <w:lang w:val="en-IN" w:eastAsia="en-IN"/>
        </w:rPr>
      </w:pPr>
      <w:r>
        <w:rPr>
          <w:sz w:val="24"/>
          <w:szCs w:val="24"/>
          <w:lang w:val="en-IN" w:eastAsia="en-IN"/>
        </w:rPr>
        <w:t>726</w:t>
      </w:r>
      <w:r w:rsidRPr="00074069">
        <w:rPr>
          <w:sz w:val="24"/>
          <w:szCs w:val="24"/>
          <w:lang w:val="en-IN" w:eastAsia="en-IN"/>
        </w:rPr>
        <w:t xml:space="preserve"> square kilometres make up the basin. Because the basin is small, rainwater will probably reach the main channel faster than it would in a larger basin, where the water would have a considerably longer distance to go. Thus, in the smaller basin, lag time will be reduced. The 'L'</w:t>
      </w:r>
      <w:r w:rsidR="004A2E21">
        <w:rPr>
          <w:sz w:val="24"/>
          <w:szCs w:val="24"/>
          <w:lang w:val="en-IN" w:eastAsia="en-IN"/>
        </w:rPr>
        <w:t xml:space="preserve"> is the basin's longest length</w:t>
      </w:r>
      <w:r w:rsidRPr="00074069">
        <w:rPr>
          <w:sz w:val="24"/>
          <w:szCs w:val="24"/>
          <w:lang w:val="en-IN" w:eastAsia="en-IN"/>
        </w:rPr>
        <w:t xml:space="preserve">, according </w:t>
      </w:r>
      <w:r>
        <w:rPr>
          <w:sz w:val="24"/>
          <w:szCs w:val="24"/>
          <w:lang w:val="en-IN" w:eastAsia="en-IN"/>
        </w:rPr>
        <w:t xml:space="preserve">to Gregery and Walking (1973). </w:t>
      </w:r>
      <w:r w:rsidRPr="00074069">
        <w:rPr>
          <w:sz w:val="24"/>
          <w:szCs w:val="24"/>
          <w:lang w:val="en-IN" w:eastAsia="en-IN"/>
        </w:rPr>
        <w:t>The drainage development in a certain basin leads directly to the area of the basin. According to Padmaja Rao (1978), the basins are typically pear-shaped in the early phases of the cycle, but as the cycle progresses, the form tends to grow more elongated. Because it influences the stream discharge, the basin's shape is important.</w:t>
      </w:r>
    </w:p>
    <w:p w14:paraId="642F2236" w14:textId="77777777" w:rsidR="00684DD0" w:rsidRDefault="00E04217" w:rsidP="00684DD0">
      <w:pPr>
        <w:pStyle w:val="Heading3"/>
        <w:spacing w:before="2" w:after="5"/>
      </w:pPr>
      <w:r>
        <w:lastRenderedPageBreak/>
        <w:t xml:space="preserve">                           </w:t>
      </w:r>
      <w:r w:rsidR="00684DD0">
        <w:t>Table</w:t>
      </w:r>
      <w:r w:rsidR="00684DD0">
        <w:rPr>
          <w:spacing w:val="-2"/>
        </w:rPr>
        <w:t xml:space="preserve"> </w:t>
      </w:r>
      <w:r w:rsidR="00684DD0">
        <w:t>2 -</w:t>
      </w:r>
      <w:r w:rsidR="00684DD0">
        <w:rPr>
          <w:spacing w:val="1"/>
        </w:rPr>
        <w:t xml:space="preserve"> </w:t>
      </w:r>
      <w:r w:rsidR="00684DD0">
        <w:t>Areal</w:t>
      </w:r>
      <w:r w:rsidR="00684DD0">
        <w:rPr>
          <w:spacing w:val="-4"/>
        </w:rPr>
        <w:t xml:space="preserve"> </w:t>
      </w:r>
      <w:r w:rsidR="00684DD0">
        <w:t>aspects</w:t>
      </w:r>
      <w:r w:rsidR="00684DD0">
        <w:rPr>
          <w:spacing w:val="-2"/>
        </w:rPr>
        <w:t xml:space="preserve"> </w:t>
      </w:r>
      <w:r w:rsidR="00684DD0">
        <w:t>of</w:t>
      </w:r>
      <w:r w:rsidR="00684DD0">
        <w:rPr>
          <w:spacing w:val="-3"/>
        </w:rPr>
        <w:t xml:space="preserve"> </w:t>
      </w:r>
      <w:r w:rsidR="00684DD0">
        <w:t>drainage</w:t>
      </w:r>
      <w:r w:rsidR="00684DD0">
        <w:rPr>
          <w:spacing w:val="-1"/>
        </w:rPr>
        <w:t xml:space="preserve"> </w:t>
      </w:r>
      <w:r w:rsidR="00684DD0">
        <w:rPr>
          <w:spacing w:val="-4"/>
        </w:rPr>
        <w:t>basin</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2"/>
        <w:gridCol w:w="2698"/>
        <w:gridCol w:w="2391"/>
      </w:tblGrid>
      <w:tr w:rsidR="00684DD0" w14:paraId="0A7080DF" w14:textId="77777777" w:rsidTr="00684DD0">
        <w:trPr>
          <w:trHeight w:val="273"/>
        </w:trPr>
        <w:tc>
          <w:tcPr>
            <w:tcW w:w="3442" w:type="dxa"/>
            <w:tcBorders>
              <w:top w:val="single" w:sz="4" w:space="0" w:color="000000"/>
              <w:left w:val="single" w:sz="4" w:space="0" w:color="000000"/>
              <w:bottom w:val="single" w:sz="4" w:space="0" w:color="000000"/>
              <w:right w:val="single" w:sz="4" w:space="0" w:color="000000"/>
            </w:tcBorders>
            <w:hideMark/>
          </w:tcPr>
          <w:p w14:paraId="7F405EB6" w14:textId="77777777" w:rsidR="00684DD0" w:rsidRDefault="00684DD0">
            <w:pPr>
              <w:pStyle w:val="TableParagraph"/>
              <w:spacing w:line="253" w:lineRule="exact"/>
              <w:ind w:left="110"/>
              <w:rPr>
                <w:b/>
                <w:sz w:val="24"/>
              </w:rPr>
            </w:pPr>
            <w:r>
              <w:rPr>
                <w:b/>
                <w:sz w:val="24"/>
              </w:rPr>
              <w:t>Morphometric</w:t>
            </w:r>
            <w:r>
              <w:rPr>
                <w:b/>
                <w:spacing w:val="-7"/>
                <w:sz w:val="24"/>
              </w:rPr>
              <w:t xml:space="preserve"> </w:t>
            </w:r>
            <w:r>
              <w:rPr>
                <w:b/>
                <w:spacing w:val="-2"/>
                <w:sz w:val="24"/>
              </w:rPr>
              <w:t>parameters</w:t>
            </w:r>
          </w:p>
        </w:tc>
        <w:tc>
          <w:tcPr>
            <w:tcW w:w="2698" w:type="dxa"/>
            <w:tcBorders>
              <w:top w:val="single" w:sz="4" w:space="0" w:color="000000"/>
              <w:left w:val="single" w:sz="4" w:space="0" w:color="000000"/>
              <w:bottom w:val="single" w:sz="4" w:space="0" w:color="000000"/>
              <w:right w:val="single" w:sz="4" w:space="0" w:color="000000"/>
            </w:tcBorders>
            <w:hideMark/>
          </w:tcPr>
          <w:p w14:paraId="637E57F0" w14:textId="77777777" w:rsidR="00684DD0" w:rsidRDefault="00684DD0" w:rsidP="002E36ED">
            <w:pPr>
              <w:pStyle w:val="TableParagraph"/>
              <w:spacing w:line="253" w:lineRule="exact"/>
              <w:ind w:left="767"/>
              <w:jc w:val="center"/>
              <w:rPr>
                <w:b/>
                <w:i/>
                <w:sz w:val="24"/>
              </w:rPr>
            </w:pPr>
            <w:r>
              <w:rPr>
                <w:b/>
                <w:i/>
                <w:spacing w:val="-2"/>
                <w:sz w:val="24"/>
              </w:rPr>
              <w:t>Formula</w:t>
            </w:r>
          </w:p>
        </w:tc>
        <w:tc>
          <w:tcPr>
            <w:tcW w:w="2391" w:type="dxa"/>
            <w:tcBorders>
              <w:top w:val="single" w:sz="4" w:space="0" w:color="000000"/>
              <w:left w:val="single" w:sz="4" w:space="0" w:color="000000"/>
              <w:bottom w:val="single" w:sz="4" w:space="0" w:color="000000"/>
              <w:right w:val="single" w:sz="4" w:space="0" w:color="000000"/>
            </w:tcBorders>
          </w:tcPr>
          <w:p w14:paraId="01007AB7" w14:textId="77777777" w:rsidR="00684DD0" w:rsidRPr="002E36ED" w:rsidRDefault="002E36ED" w:rsidP="002E36ED">
            <w:pPr>
              <w:pStyle w:val="TableParagraph"/>
              <w:jc w:val="center"/>
              <w:rPr>
                <w:b/>
                <w:sz w:val="20"/>
              </w:rPr>
            </w:pPr>
            <w:r w:rsidRPr="002E36ED">
              <w:rPr>
                <w:b/>
                <w:sz w:val="20"/>
              </w:rPr>
              <w:t>Values</w:t>
            </w:r>
          </w:p>
        </w:tc>
      </w:tr>
      <w:tr w:rsidR="00684DD0" w14:paraId="5B5AD35D" w14:textId="77777777" w:rsidTr="00684DD0">
        <w:trPr>
          <w:trHeight w:val="277"/>
        </w:trPr>
        <w:tc>
          <w:tcPr>
            <w:tcW w:w="3442" w:type="dxa"/>
            <w:tcBorders>
              <w:top w:val="single" w:sz="4" w:space="0" w:color="000000"/>
              <w:left w:val="single" w:sz="4" w:space="0" w:color="000000"/>
              <w:bottom w:val="single" w:sz="4" w:space="0" w:color="000000"/>
              <w:right w:val="single" w:sz="4" w:space="0" w:color="000000"/>
            </w:tcBorders>
            <w:hideMark/>
          </w:tcPr>
          <w:p w14:paraId="190C9BF2" w14:textId="77777777" w:rsidR="00684DD0" w:rsidRDefault="00684DD0">
            <w:pPr>
              <w:pStyle w:val="TableParagraph"/>
              <w:ind w:left="110"/>
              <w:rPr>
                <w:sz w:val="24"/>
              </w:rPr>
            </w:pPr>
            <w:r>
              <w:rPr>
                <w:sz w:val="24"/>
              </w:rPr>
              <w:t>Area</w:t>
            </w:r>
            <w:r>
              <w:rPr>
                <w:spacing w:val="-7"/>
                <w:sz w:val="24"/>
              </w:rPr>
              <w:t xml:space="preserve"> </w:t>
            </w:r>
            <w:r>
              <w:rPr>
                <w:spacing w:val="-2"/>
                <w:sz w:val="24"/>
              </w:rPr>
              <w:t>(sq.km)</w:t>
            </w:r>
          </w:p>
        </w:tc>
        <w:tc>
          <w:tcPr>
            <w:tcW w:w="2698" w:type="dxa"/>
            <w:tcBorders>
              <w:top w:val="single" w:sz="4" w:space="0" w:color="000000"/>
              <w:left w:val="single" w:sz="4" w:space="0" w:color="000000"/>
              <w:bottom w:val="single" w:sz="4" w:space="0" w:color="000000"/>
              <w:right w:val="single" w:sz="4" w:space="0" w:color="000000"/>
            </w:tcBorders>
            <w:hideMark/>
          </w:tcPr>
          <w:p w14:paraId="13C742FC" w14:textId="77777777" w:rsidR="00684DD0" w:rsidRDefault="00684DD0" w:rsidP="002E36ED">
            <w:pPr>
              <w:pStyle w:val="TableParagraph"/>
              <w:jc w:val="center"/>
              <w:rPr>
                <w:sz w:val="24"/>
              </w:rPr>
            </w:pPr>
            <w:r>
              <w:rPr>
                <w:spacing w:val="-10"/>
                <w:sz w:val="24"/>
              </w:rPr>
              <w:t>A</w:t>
            </w:r>
          </w:p>
        </w:tc>
        <w:tc>
          <w:tcPr>
            <w:tcW w:w="2391" w:type="dxa"/>
            <w:tcBorders>
              <w:top w:val="single" w:sz="4" w:space="0" w:color="000000"/>
              <w:left w:val="single" w:sz="4" w:space="0" w:color="000000"/>
              <w:bottom w:val="single" w:sz="4" w:space="0" w:color="000000"/>
              <w:right w:val="single" w:sz="4" w:space="0" w:color="000000"/>
            </w:tcBorders>
            <w:hideMark/>
          </w:tcPr>
          <w:p w14:paraId="5E6171E2" w14:textId="77777777" w:rsidR="00684DD0" w:rsidRDefault="00684DD0" w:rsidP="002E36ED">
            <w:pPr>
              <w:pStyle w:val="TableParagraph"/>
              <w:ind w:left="109"/>
              <w:jc w:val="center"/>
              <w:rPr>
                <w:sz w:val="24"/>
              </w:rPr>
            </w:pPr>
            <w:r>
              <w:rPr>
                <w:sz w:val="24"/>
              </w:rPr>
              <w:t xml:space="preserve">726 </w:t>
            </w:r>
            <w:r>
              <w:rPr>
                <w:spacing w:val="-5"/>
                <w:sz w:val="24"/>
              </w:rPr>
              <w:t>Km</w:t>
            </w:r>
            <w:r>
              <w:rPr>
                <w:spacing w:val="-5"/>
                <w:sz w:val="24"/>
                <w:vertAlign w:val="superscript"/>
              </w:rPr>
              <w:t>2</w:t>
            </w:r>
          </w:p>
        </w:tc>
      </w:tr>
      <w:tr w:rsidR="00684DD0" w14:paraId="2397D8E2" w14:textId="77777777" w:rsidTr="00684DD0">
        <w:trPr>
          <w:trHeight w:val="273"/>
        </w:trPr>
        <w:tc>
          <w:tcPr>
            <w:tcW w:w="3442" w:type="dxa"/>
            <w:tcBorders>
              <w:top w:val="single" w:sz="4" w:space="0" w:color="000000"/>
              <w:left w:val="single" w:sz="4" w:space="0" w:color="000000"/>
              <w:bottom w:val="single" w:sz="4" w:space="0" w:color="000000"/>
              <w:right w:val="single" w:sz="4" w:space="0" w:color="000000"/>
            </w:tcBorders>
            <w:hideMark/>
          </w:tcPr>
          <w:p w14:paraId="466B7A4A" w14:textId="77777777" w:rsidR="00684DD0" w:rsidRDefault="00684DD0">
            <w:pPr>
              <w:pStyle w:val="TableParagraph"/>
              <w:spacing w:line="253" w:lineRule="exact"/>
              <w:ind w:left="110"/>
              <w:rPr>
                <w:sz w:val="24"/>
              </w:rPr>
            </w:pPr>
            <w:r>
              <w:rPr>
                <w:sz w:val="24"/>
              </w:rPr>
              <w:t>Perimeter</w:t>
            </w:r>
            <w:r>
              <w:rPr>
                <w:spacing w:val="-3"/>
                <w:sz w:val="24"/>
              </w:rPr>
              <w:t xml:space="preserve"> </w:t>
            </w:r>
            <w:r>
              <w:rPr>
                <w:spacing w:val="-4"/>
                <w:sz w:val="24"/>
              </w:rPr>
              <w:t>(km)</w:t>
            </w:r>
          </w:p>
        </w:tc>
        <w:tc>
          <w:tcPr>
            <w:tcW w:w="2698" w:type="dxa"/>
            <w:tcBorders>
              <w:top w:val="single" w:sz="4" w:space="0" w:color="000000"/>
              <w:left w:val="single" w:sz="4" w:space="0" w:color="000000"/>
              <w:bottom w:val="single" w:sz="4" w:space="0" w:color="000000"/>
              <w:right w:val="single" w:sz="4" w:space="0" w:color="000000"/>
            </w:tcBorders>
            <w:hideMark/>
          </w:tcPr>
          <w:p w14:paraId="243F4B1E" w14:textId="77777777" w:rsidR="00684DD0" w:rsidRDefault="00684DD0" w:rsidP="002E36ED">
            <w:pPr>
              <w:pStyle w:val="TableParagraph"/>
              <w:spacing w:line="253" w:lineRule="exact"/>
              <w:jc w:val="center"/>
              <w:rPr>
                <w:sz w:val="24"/>
              </w:rPr>
            </w:pPr>
            <w:r>
              <w:rPr>
                <w:spacing w:val="-10"/>
                <w:sz w:val="24"/>
              </w:rPr>
              <w:t>P</w:t>
            </w:r>
          </w:p>
        </w:tc>
        <w:tc>
          <w:tcPr>
            <w:tcW w:w="2391" w:type="dxa"/>
            <w:tcBorders>
              <w:top w:val="single" w:sz="4" w:space="0" w:color="000000"/>
              <w:left w:val="single" w:sz="4" w:space="0" w:color="000000"/>
              <w:bottom w:val="single" w:sz="4" w:space="0" w:color="000000"/>
              <w:right w:val="single" w:sz="4" w:space="0" w:color="000000"/>
            </w:tcBorders>
            <w:hideMark/>
          </w:tcPr>
          <w:p w14:paraId="2B317665" w14:textId="77777777" w:rsidR="00684DD0" w:rsidRDefault="00684DD0" w:rsidP="002E36ED">
            <w:pPr>
              <w:pStyle w:val="TableParagraph"/>
              <w:spacing w:line="253" w:lineRule="exact"/>
              <w:ind w:left="109"/>
              <w:jc w:val="center"/>
              <w:rPr>
                <w:sz w:val="24"/>
              </w:rPr>
            </w:pPr>
            <w:r>
              <w:rPr>
                <w:spacing w:val="-5"/>
                <w:sz w:val="24"/>
              </w:rPr>
              <w:t>187</w:t>
            </w:r>
          </w:p>
        </w:tc>
      </w:tr>
      <w:tr w:rsidR="00684DD0" w14:paraId="0B67ED9D" w14:textId="77777777" w:rsidTr="00684DD0">
        <w:trPr>
          <w:trHeight w:val="277"/>
        </w:trPr>
        <w:tc>
          <w:tcPr>
            <w:tcW w:w="3442" w:type="dxa"/>
            <w:tcBorders>
              <w:top w:val="single" w:sz="4" w:space="0" w:color="000000"/>
              <w:left w:val="single" w:sz="4" w:space="0" w:color="000000"/>
              <w:bottom w:val="single" w:sz="4" w:space="0" w:color="000000"/>
              <w:right w:val="single" w:sz="4" w:space="0" w:color="000000"/>
            </w:tcBorders>
            <w:hideMark/>
          </w:tcPr>
          <w:p w14:paraId="136827ED" w14:textId="77777777" w:rsidR="00684DD0" w:rsidRDefault="00684DD0">
            <w:pPr>
              <w:pStyle w:val="TableParagraph"/>
              <w:ind w:left="110"/>
              <w:rPr>
                <w:sz w:val="24"/>
              </w:rPr>
            </w:pPr>
            <w:r>
              <w:rPr>
                <w:sz w:val="24"/>
              </w:rPr>
              <w:t>Drainage density</w:t>
            </w:r>
            <w:r>
              <w:rPr>
                <w:spacing w:val="-4"/>
                <w:sz w:val="24"/>
              </w:rPr>
              <w:t xml:space="preserve"> </w:t>
            </w:r>
            <w:r>
              <w:rPr>
                <w:sz w:val="24"/>
              </w:rPr>
              <w:t>(km</w:t>
            </w:r>
            <w:r>
              <w:rPr>
                <w:spacing w:val="-8"/>
                <w:sz w:val="24"/>
              </w:rPr>
              <w:t xml:space="preserve"> </w:t>
            </w:r>
            <w:r>
              <w:rPr>
                <w:sz w:val="24"/>
              </w:rPr>
              <w:t>/</w:t>
            </w:r>
            <w:r>
              <w:rPr>
                <w:spacing w:val="2"/>
                <w:sz w:val="24"/>
              </w:rPr>
              <w:t xml:space="preserve"> </w:t>
            </w:r>
            <w:r>
              <w:rPr>
                <w:spacing w:val="-4"/>
                <w:sz w:val="24"/>
              </w:rPr>
              <w:t>km</w:t>
            </w:r>
            <w:r>
              <w:rPr>
                <w:spacing w:val="-4"/>
                <w:sz w:val="24"/>
                <w:vertAlign w:val="superscript"/>
              </w:rPr>
              <w:t>2)</w:t>
            </w:r>
          </w:p>
        </w:tc>
        <w:tc>
          <w:tcPr>
            <w:tcW w:w="2698" w:type="dxa"/>
            <w:tcBorders>
              <w:top w:val="single" w:sz="4" w:space="0" w:color="000000"/>
              <w:left w:val="single" w:sz="4" w:space="0" w:color="000000"/>
              <w:bottom w:val="single" w:sz="4" w:space="0" w:color="000000"/>
              <w:right w:val="single" w:sz="4" w:space="0" w:color="000000"/>
            </w:tcBorders>
            <w:hideMark/>
          </w:tcPr>
          <w:p w14:paraId="1DD07010" w14:textId="77777777" w:rsidR="00684DD0" w:rsidRDefault="00684DD0" w:rsidP="002E36ED">
            <w:pPr>
              <w:pStyle w:val="TableParagraph"/>
              <w:jc w:val="center"/>
              <w:rPr>
                <w:sz w:val="24"/>
              </w:rPr>
            </w:pPr>
            <w:r>
              <w:rPr>
                <w:sz w:val="24"/>
              </w:rPr>
              <w:t>D</w:t>
            </w:r>
            <w:r>
              <w:rPr>
                <w:spacing w:val="1"/>
                <w:sz w:val="24"/>
              </w:rPr>
              <w:t xml:space="preserve"> </w:t>
            </w:r>
            <w:r>
              <w:rPr>
                <w:sz w:val="24"/>
              </w:rPr>
              <w:t>=</w:t>
            </w:r>
            <w:r>
              <w:rPr>
                <w:spacing w:val="1"/>
                <w:sz w:val="24"/>
              </w:rPr>
              <w:t xml:space="preserve"> </w:t>
            </w:r>
            <w:r>
              <w:rPr>
                <w:spacing w:val="-4"/>
                <w:sz w:val="24"/>
              </w:rPr>
              <w:t>Lu/A</w:t>
            </w:r>
          </w:p>
        </w:tc>
        <w:tc>
          <w:tcPr>
            <w:tcW w:w="2391" w:type="dxa"/>
            <w:tcBorders>
              <w:top w:val="single" w:sz="4" w:space="0" w:color="000000"/>
              <w:left w:val="single" w:sz="4" w:space="0" w:color="000000"/>
              <w:bottom w:val="single" w:sz="4" w:space="0" w:color="000000"/>
              <w:right w:val="single" w:sz="4" w:space="0" w:color="000000"/>
            </w:tcBorders>
            <w:hideMark/>
          </w:tcPr>
          <w:p w14:paraId="6067DBCB" w14:textId="77777777" w:rsidR="00684DD0" w:rsidRDefault="00684DD0" w:rsidP="002E36ED">
            <w:pPr>
              <w:pStyle w:val="TableParagraph"/>
              <w:ind w:left="109"/>
              <w:jc w:val="center"/>
              <w:rPr>
                <w:sz w:val="24"/>
              </w:rPr>
            </w:pPr>
            <w:r>
              <w:rPr>
                <w:sz w:val="24"/>
              </w:rPr>
              <w:t>2.3</w:t>
            </w:r>
            <w:r>
              <w:rPr>
                <w:spacing w:val="4"/>
                <w:sz w:val="24"/>
              </w:rPr>
              <w:t xml:space="preserve"> </w:t>
            </w:r>
            <w:r>
              <w:rPr>
                <w:spacing w:val="-5"/>
                <w:sz w:val="24"/>
              </w:rPr>
              <w:t>km</w:t>
            </w:r>
          </w:p>
        </w:tc>
      </w:tr>
      <w:tr w:rsidR="00684DD0" w14:paraId="4A3A3467" w14:textId="77777777" w:rsidTr="00684DD0">
        <w:trPr>
          <w:trHeight w:val="273"/>
        </w:trPr>
        <w:tc>
          <w:tcPr>
            <w:tcW w:w="3442" w:type="dxa"/>
            <w:tcBorders>
              <w:top w:val="single" w:sz="4" w:space="0" w:color="000000"/>
              <w:left w:val="single" w:sz="4" w:space="0" w:color="000000"/>
              <w:bottom w:val="single" w:sz="4" w:space="0" w:color="000000"/>
              <w:right w:val="single" w:sz="4" w:space="0" w:color="000000"/>
            </w:tcBorders>
            <w:hideMark/>
          </w:tcPr>
          <w:p w14:paraId="2D1364F8" w14:textId="77777777" w:rsidR="00684DD0" w:rsidRDefault="00684DD0">
            <w:pPr>
              <w:pStyle w:val="TableParagraph"/>
              <w:spacing w:line="253" w:lineRule="exact"/>
              <w:ind w:left="110"/>
              <w:rPr>
                <w:sz w:val="24"/>
              </w:rPr>
            </w:pPr>
            <w:r>
              <w:rPr>
                <w:sz w:val="24"/>
              </w:rPr>
              <w:t>Stream</w:t>
            </w:r>
            <w:r>
              <w:rPr>
                <w:spacing w:val="1"/>
                <w:sz w:val="24"/>
              </w:rPr>
              <w:t xml:space="preserve"> </w:t>
            </w:r>
            <w:r>
              <w:rPr>
                <w:spacing w:val="-2"/>
                <w:sz w:val="24"/>
              </w:rPr>
              <w:t>frequency</w:t>
            </w:r>
          </w:p>
        </w:tc>
        <w:tc>
          <w:tcPr>
            <w:tcW w:w="2698" w:type="dxa"/>
            <w:tcBorders>
              <w:top w:val="single" w:sz="4" w:space="0" w:color="000000"/>
              <w:left w:val="single" w:sz="4" w:space="0" w:color="000000"/>
              <w:bottom w:val="single" w:sz="4" w:space="0" w:color="000000"/>
              <w:right w:val="single" w:sz="4" w:space="0" w:color="000000"/>
            </w:tcBorders>
            <w:hideMark/>
          </w:tcPr>
          <w:p w14:paraId="5C155C21" w14:textId="77777777" w:rsidR="00684DD0" w:rsidRDefault="00684DD0" w:rsidP="002E36ED">
            <w:pPr>
              <w:pStyle w:val="TableParagraph"/>
              <w:spacing w:line="253" w:lineRule="exact"/>
              <w:jc w:val="center"/>
              <w:rPr>
                <w:sz w:val="24"/>
              </w:rPr>
            </w:pPr>
            <w:r>
              <w:rPr>
                <w:sz w:val="24"/>
              </w:rPr>
              <w:t>F</w:t>
            </w:r>
            <w:r>
              <w:rPr>
                <w:sz w:val="24"/>
                <w:vertAlign w:val="subscript"/>
              </w:rPr>
              <w:t>s</w:t>
            </w:r>
            <w:r>
              <w:rPr>
                <w:spacing w:val="16"/>
                <w:sz w:val="24"/>
              </w:rPr>
              <w:t xml:space="preserve"> </w:t>
            </w:r>
            <w:r>
              <w:rPr>
                <w:sz w:val="24"/>
              </w:rPr>
              <w:t>=</w:t>
            </w:r>
            <w:r>
              <w:rPr>
                <w:spacing w:val="5"/>
                <w:sz w:val="24"/>
              </w:rPr>
              <w:t xml:space="preserve"> </w:t>
            </w:r>
            <w:r>
              <w:rPr>
                <w:spacing w:val="-4"/>
                <w:sz w:val="24"/>
              </w:rPr>
              <w:t>N</w:t>
            </w:r>
            <w:r>
              <w:rPr>
                <w:spacing w:val="-4"/>
                <w:sz w:val="24"/>
                <w:vertAlign w:val="subscript"/>
              </w:rPr>
              <w:t>u</w:t>
            </w:r>
            <w:r>
              <w:rPr>
                <w:spacing w:val="-4"/>
                <w:sz w:val="24"/>
              </w:rPr>
              <w:t>/A</w:t>
            </w:r>
          </w:p>
        </w:tc>
        <w:tc>
          <w:tcPr>
            <w:tcW w:w="2391" w:type="dxa"/>
            <w:tcBorders>
              <w:top w:val="single" w:sz="4" w:space="0" w:color="000000"/>
              <w:left w:val="single" w:sz="4" w:space="0" w:color="000000"/>
              <w:bottom w:val="single" w:sz="4" w:space="0" w:color="000000"/>
              <w:right w:val="single" w:sz="4" w:space="0" w:color="000000"/>
            </w:tcBorders>
            <w:hideMark/>
          </w:tcPr>
          <w:p w14:paraId="3A7C3641" w14:textId="77777777" w:rsidR="00684DD0" w:rsidRDefault="00684DD0" w:rsidP="002E36ED">
            <w:pPr>
              <w:pStyle w:val="TableParagraph"/>
              <w:spacing w:line="253" w:lineRule="exact"/>
              <w:ind w:left="109"/>
              <w:jc w:val="center"/>
              <w:rPr>
                <w:sz w:val="24"/>
              </w:rPr>
            </w:pPr>
            <w:r>
              <w:rPr>
                <w:spacing w:val="-2"/>
                <w:sz w:val="24"/>
              </w:rPr>
              <w:t>2.87</w:t>
            </w:r>
          </w:p>
        </w:tc>
      </w:tr>
      <w:tr w:rsidR="00684DD0" w14:paraId="110FD73D" w14:textId="77777777" w:rsidTr="00684DD0">
        <w:trPr>
          <w:trHeight w:val="278"/>
        </w:trPr>
        <w:tc>
          <w:tcPr>
            <w:tcW w:w="3442" w:type="dxa"/>
            <w:tcBorders>
              <w:top w:val="single" w:sz="4" w:space="0" w:color="000000"/>
              <w:left w:val="single" w:sz="4" w:space="0" w:color="000000"/>
              <w:bottom w:val="single" w:sz="4" w:space="0" w:color="000000"/>
              <w:right w:val="single" w:sz="4" w:space="0" w:color="000000"/>
            </w:tcBorders>
            <w:hideMark/>
          </w:tcPr>
          <w:p w14:paraId="35F936A0" w14:textId="77777777" w:rsidR="00684DD0" w:rsidRDefault="00684DD0">
            <w:pPr>
              <w:pStyle w:val="TableParagraph"/>
              <w:ind w:left="110"/>
              <w:rPr>
                <w:sz w:val="24"/>
              </w:rPr>
            </w:pPr>
            <w:r>
              <w:rPr>
                <w:sz w:val="24"/>
              </w:rPr>
              <w:t>Texture</w:t>
            </w:r>
            <w:r>
              <w:rPr>
                <w:spacing w:val="1"/>
                <w:sz w:val="24"/>
              </w:rPr>
              <w:t xml:space="preserve"> </w:t>
            </w:r>
            <w:r>
              <w:rPr>
                <w:spacing w:val="-2"/>
                <w:sz w:val="24"/>
              </w:rPr>
              <w:t>ratio</w:t>
            </w:r>
          </w:p>
        </w:tc>
        <w:tc>
          <w:tcPr>
            <w:tcW w:w="2698" w:type="dxa"/>
            <w:tcBorders>
              <w:top w:val="single" w:sz="4" w:space="0" w:color="000000"/>
              <w:left w:val="single" w:sz="4" w:space="0" w:color="000000"/>
              <w:bottom w:val="single" w:sz="4" w:space="0" w:color="000000"/>
              <w:right w:val="single" w:sz="4" w:space="0" w:color="000000"/>
            </w:tcBorders>
            <w:hideMark/>
          </w:tcPr>
          <w:p w14:paraId="34B15E7C" w14:textId="77777777" w:rsidR="00684DD0" w:rsidRDefault="00684DD0" w:rsidP="002E36ED">
            <w:pPr>
              <w:pStyle w:val="TableParagraph"/>
              <w:jc w:val="center"/>
              <w:rPr>
                <w:sz w:val="24"/>
              </w:rPr>
            </w:pPr>
            <w:r>
              <w:rPr>
                <w:sz w:val="24"/>
              </w:rPr>
              <w:t>T</w:t>
            </w:r>
            <w:r>
              <w:rPr>
                <w:spacing w:val="4"/>
                <w:sz w:val="24"/>
              </w:rPr>
              <w:t xml:space="preserve"> </w:t>
            </w:r>
            <w:r>
              <w:rPr>
                <w:spacing w:val="-4"/>
                <w:sz w:val="24"/>
              </w:rPr>
              <w:t>=N</w:t>
            </w:r>
            <w:r>
              <w:rPr>
                <w:spacing w:val="-4"/>
                <w:sz w:val="24"/>
                <w:vertAlign w:val="subscript"/>
              </w:rPr>
              <w:t>1</w:t>
            </w:r>
            <w:r>
              <w:rPr>
                <w:spacing w:val="-4"/>
                <w:sz w:val="24"/>
              </w:rPr>
              <w:t>/P</w:t>
            </w:r>
          </w:p>
        </w:tc>
        <w:tc>
          <w:tcPr>
            <w:tcW w:w="2391" w:type="dxa"/>
            <w:tcBorders>
              <w:top w:val="single" w:sz="4" w:space="0" w:color="000000"/>
              <w:left w:val="single" w:sz="4" w:space="0" w:color="000000"/>
              <w:bottom w:val="single" w:sz="4" w:space="0" w:color="000000"/>
              <w:right w:val="single" w:sz="4" w:space="0" w:color="000000"/>
            </w:tcBorders>
            <w:hideMark/>
          </w:tcPr>
          <w:p w14:paraId="13828408" w14:textId="77777777" w:rsidR="00684DD0" w:rsidRDefault="00684DD0" w:rsidP="002E36ED">
            <w:pPr>
              <w:pStyle w:val="TableParagraph"/>
              <w:ind w:left="109"/>
              <w:jc w:val="center"/>
              <w:rPr>
                <w:sz w:val="24"/>
              </w:rPr>
            </w:pPr>
            <w:r>
              <w:rPr>
                <w:spacing w:val="-2"/>
                <w:sz w:val="24"/>
              </w:rPr>
              <w:t>6.6</w:t>
            </w:r>
          </w:p>
        </w:tc>
      </w:tr>
      <w:tr w:rsidR="00684DD0" w14:paraId="05FFB136" w14:textId="77777777" w:rsidTr="00684DD0">
        <w:trPr>
          <w:trHeight w:val="278"/>
        </w:trPr>
        <w:tc>
          <w:tcPr>
            <w:tcW w:w="3442" w:type="dxa"/>
            <w:tcBorders>
              <w:top w:val="single" w:sz="4" w:space="0" w:color="000000"/>
              <w:left w:val="single" w:sz="4" w:space="0" w:color="000000"/>
              <w:bottom w:val="single" w:sz="4" w:space="0" w:color="000000"/>
              <w:right w:val="single" w:sz="4" w:space="0" w:color="000000"/>
            </w:tcBorders>
            <w:hideMark/>
          </w:tcPr>
          <w:p w14:paraId="27C0F8B5" w14:textId="77777777" w:rsidR="00684DD0" w:rsidRDefault="00684DD0">
            <w:pPr>
              <w:pStyle w:val="TableParagraph"/>
              <w:ind w:left="110"/>
              <w:rPr>
                <w:sz w:val="24"/>
              </w:rPr>
            </w:pPr>
            <w:r>
              <w:rPr>
                <w:sz w:val="24"/>
              </w:rPr>
              <w:t>Basin</w:t>
            </w:r>
            <w:r>
              <w:rPr>
                <w:spacing w:val="-3"/>
                <w:sz w:val="24"/>
              </w:rPr>
              <w:t xml:space="preserve"> </w:t>
            </w:r>
            <w:r>
              <w:rPr>
                <w:sz w:val="24"/>
              </w:rPr>
              <w:t>length</w:t>
            </w:r>
            <w:r>
              <w:rPr>
                <w:spacing w:val="-6"/>
                <w:sz w:val="24"/>
              </w:rPr>
              <w:t xml:space="preserve"> </w:t>
            </w:r>
            <w:r>
              <w:rPr>
                <w:spacing w:val="-4"/>
                <w:sz w:val="24"/>
              </w:rPr>
              <w:t>(km)</w:t>
            </w:r>
          </w:p>
        </w:tc>
        <w:tc>
          <w:tcPr>
            <w:tcW w:w="2698" w:type="dxa"/>
            <w:tcBorders>
              <w:top w:val="single" w:sz="4" w:space="0" w:color="000000"/>
              <w:left w:val="single" w:sz="4" w:space="0" w:color="000000"/>
              <w:bottom w:val="single" w:sz="4" w:space="0" w:color="000000"/>
              <w:right w:val="single" w:sz="4" w:space="0" w:color="000000"/>
            </w:tcBorders>
            <w:hideMark/>
          </w:tcPr>
          <w:p w14:paraId="3111FE6A" w14:textId="77777777" w:rsidR="00684DD0" w:rsidRDefault="00684DD0" w:rsidP="002E36ED">
            <w:pPr>
              <w:pStyle w:val="TableParagraph"/>
              <w:jc w:val="center"/>
              <w:rPr>
                <w:sz w:val="24"/>
              </w:rPr>
            </w:pPr>
            <w:proofErr w:type="spellStart"/>
            <w:r>
              <w:rPr>
                <w:spacing w:val="-5"/>
                <w:sz w:val="24"/>
              </w:rPr>
              <w:t>L</w:t>
            </w:r>
            <w:r>
              <w:rPr>
                <w:spacing w:val="-5"/>
                <w:sz w:val="24"/>
                <w:vertAlign w:val="subscript"/>
              </w:rPr>
              <w:t>b</w:t>
            </w:r>
            <w:proofErr w:type="spellEnd"/>
          </w:p>
        </w:tc>
        <w:tc>
          <w:tcPr>
            <w:tcW w:w="2391" w:type="dxa"/>
            <w:tcBorders>
              <w:top w:val="single" w:sz="4" w:space="0" w:color="000000"/>
              <w:left w:val="single" w:sz="4" w:space="0" w:color="000000"/>
              <w:bottom w:val="single" w:sz="4" w:space="0" w:color="000000"/>
              <w:right w:val="single" w:sz="4" w:space="0" w:color="000000"/>
            </w:tcBorders>
            <w:hideMark/>
          </w:tcPr>
          <w:p w14:paraId="1A59E700" w14:textId="77777777" w:rsidR="00684DD0" w:rsidRDefault="00684DD0" w:rsidP="002E36ED">
            <w:pPr>
              <w:pStyle w:val="TableParagraph"/>
              <w:ind w:left="109"/>
              <w:jc w:val="center"/>
              <w:rPr>
                <w:sz w:val="24"/>
              </w:rPr>
            </w:pPr>
            <w:r>
              <w:rPr>
                <w:spacing w:val="-2"/>
                <w:sz w:val="24"/>
              </w:rPr>
              <w:t>85</w:t>
            </w:r>
          </w:p>
        </w:tc>
      </w:tr>
      <w:tr w:rsidR="00684DD0" w14:paraId="541A188C" w14:textId="77777777" w:rsidTr="00684DD0">
        <w:trPr>
          <w:trHeight w:val="278"/>
        </w:trPr>
        <w:tc>
          <w:tcPr>
            <w:tcW w:w="3442" w:type="dxa"/>
            <w:tcBorders>
              <w:top w:val="single" w:sz="4" w:space="0" w:color="000000"/>
              <w:left w:val="single" w:sz="4" w:space="0" w:color="000000"/>
              <w:bottom w:val="single" w:sz="4" w:space="0" w:color="000000"/>
              <w:right w:val="single" w:sz="4" w:space="0" w:color="000000"/>
            </w:tcBorders>
            <w:hideMark/>
          </w:tcPr>
          <w:p w14:paraId="3D3E1FA9" w14:textId="77777777" w:rsidR="00684DD0" w:rsidRDefault="00684DD0">
            <w:pPr>
              <w:pStyle w:val="TableParagraph"/>
              <w:ind w:left="110"/>
              <w:rPr>
                <w:sz w:val="24"/>
              </w:rPr>
            </w:pPr>
            <w:r>
              <w:rPr>
                <w:sz w:val="24"/>
              </w:rPr>
              <w:t>Circulatory</w:t>
            </w:r>
            <w:r>
              <w:rPr>
                <w:spacing w:val="-7"/>
                <w:sz w:val="24"/>
              </w:rPr>
              <w:t xml:space="preserve"> </w:t>
            </w:r>
            <w:r>
              <w:rPr>
                <w:spacing w:val="-2"/>
                <w:sz w:val="24"/>
              </w:rPr>
              <w:t>ratio</w:t>
            </w:r>
          </w:p>
        </w:tc>
        <w:tc>
          <w:tcPr>
            <w:tcW w:w="2698" w:type="dxa"/>
            <w:tcBorders>
              <w:top w:val="single" w:sz="4" w:space="0" w:color="000000"/>
              <w:left w:val="single" w:sz="4" w:space="0" w:color="000000"/>
              <w:bottom w:val="single" w:sz="4" w:space="0" w:color="000000"/>
              <w:right w:val="single" w:sz="4" w:space="0" w:color="000000"/>
            </w:tcBorders>
            <w:hideMark/>
          </w:tcPr>
          <w:p w14:paraId="13517555" w14:textId="77777777" w:rsidR="00684DD0" w:rsidRDefault="00684DD0" w:rsidP="002E36ED">
            <w:pPr>
              <w:pStyle w:val="TableParagraph"/>
              <w:jc w:val="center"/>
              <w:rPr>
                <w:sz w:val="24"/>
              </w:rPr>
            </w:pPr>
            <w:proofErr w:type="spellStart"/>
            <w:r>
              <w:rPr>
                <w:sz w:val="24"/>
              </w:rPr>
              <w:t>R</w:t>
            </w:r>
            <w:r>
              <w:rPr>
                <w:sz w:val="24"/>
                <w:vertAlign w:val="subscript"/>
              </w:rPr>
              <w:t>c</w:t>
            </w:r>
            <w:proofErr w:type="spellEnd"/>
            <w:r>
              <w:rPr>
                <w:spacing w:val="11"/>
                <w:sz w:val="24"/>
              </w:rPr>
              <w:t xml:space="preserve"> </w:t>
            </w:r>
            <w:r>
              <w:rPr>
                <w:sz w:val="24"/>
              </w:rPr>
              <w:t xml:space="preserve">=4 </w:t>
            </w:r>
            <w:r>
              <w:rPr>
                <w:rFonts w:ascii="Cambria Math" w:eastAsia="Cambria Math"/>
                <w:sz w:val="24"/>
              </w:rPr>
              <w:t>𝜋</w:t>
            </w:r>
            <w:r>
              <w:rPr>
                <w:sz w:val="24"/>
              </w:rPr>
              <w:t>A/</w:t>
            </w:r>
            <w:r>
              <w:rPr>
                <w:spacing w:val="5"/>
                <w:sz w:val="24"/>
              </w:rPr>
              <w:t xml:space="preserve"> </w:t>
            </w:r>
            <w:r>
              <w:rPr>
                <w:spacing w:val="-5"/>
                <w:sz w:val="24"/>
              </w:rPr>
              <w:t>P</w:t>
            </w:r>
            <w:r>
              <w:rPr>
                <w:spacing w:val="-5"/>
                <w:sz w:val="24"/>
                <w:vertAlign w:val="superscript"/>
              </w:rPr>
              <w:t>2</w:t>
            </w:r>
          </w:p>
        </w:tc>
        <w:tc>
          <w:tcPr>
            <w:tcW w:w="2391" w:type="dxa"/>
            <w:tcBorders>
              <w:top w:val="single" w:sz="4" w:space="0" w:color="000000"/>
              <w:left w:val="single" w:sz="4" w:space="0" w:color="000000"/>
              <w:bottom w:val="single" w:sz="4" w:space="0" w:color="000000"/>
              <w:right w:val="single" w:sz="4" w:space="0" w:color="000000"/>
            </w:tcBorders>
            <w:hideMark/>
          </w:tcPr>
          <w:p w14:paraId="370EF6AD" w14:textId="77777777" w:rsidR="00684DD0" w:rsidRDefault="00684DD0" w:rsidP="002E36ED">
            <w:pPr>
              <w:pStyle w:val="TableParagraph"/>
              <w:ind w:left="109"/>
              <w:jc w:val="center"/>
              <w:rPr>
                <w:sz w:val="24"/>
              </w:rPr>
            </w:pPr>
            <w:r>
              <w:rPr>
                <w:spacing w:val="-2"/>
                <w:sz w:val="24"/>
              </w:rPr>
              <w:t>0.26</w:t>
            </w:r>
          </w:p>
        </w:tc>
      </w:tr>
    </w:tbl>
    <w:p w14:paraId="4114ADE1" w14:textId="77777777" w:rsidR="00331272" w:rsidRDefault="00331272" w:rsidP="008E3A7C">
      <w:pPr>
        <w:widowControl/>
        <w:autoSpaceDE/>
        <w:autoSpaceDN/>
        <w:spacing w:after="240"/>
        <w:jc w:val="both"/>
        <w:rPr>
          <w:b/>
          <w:sz w:val="24"/>
          <w:szCs w:val="24"/>
          <w:lang w:val="en-IN" w:eastAsia="en-IN"/>
        </w:rPr>
      </w:pPr>
    </w:p>
    <w:p w14:paraId="082C9A90" w14:textId="30514FF1" w:rsidR="00684DD0" w:rsidRDefault="003B74F1" w:rsidP="008E3A7C">
      <w:pPr>
        <w:widowControl/>
        <w:autoSpaceDE/>
        <w:autoSpaceDN/>
        <w:spacing w:after="240"/>
        <w:jc w:val="both"/>
        <w:rPr>
          <w:b/>
          <w:sz w:val="24"/>
          <w:szCs w:val="24"/>
          <w:lang w:val="en-IN" w:eastAsia="en-IN"/>
        </w:rPr>
      </w:pPr>
      <w:r w:rsidRPr="003B74F1">
        <w:rPr>
          <w:b/>
          <w:sz w:val="24"/>
          <w:szCs w:val="24"/>
          <w:lang w:val="en-IN" w:eastAsia="en-IN"/>
        </w:rPr>
        <w:t>3.2 Geomorphology:</w:t>
      </w:r>
      <w:r>
        <w:rPr>
          <w:b/>
          <w:sz w:val="24"/>
          <w:szCs w:val="24"/>
          <w:lang w:val="en-IN" w:eastAsia="en-IN"/>
        </w:rPr>
        <w:t xml:space="preserve"> </w:t>
      </w:r>
    </w:p>
    <w:p w14:paraId="303F17A1" w14:textId="3665FF58" w:rsidR="003B74F1" w:rsidRPr="003B74F1" w:rsidRDefault="003B74F1" w:rsidP="00331272">
      <w:pPr>
        <w:widowControl/>
        <w:autoSpaceDE/>
        <w:autoSpaceDN/>
        <w:jc w:val="both"/>
        <w:rPr>
          <w:sz w:val="24"/>
          <w:szCs w:val="24"/>
          <w:lang w:val="en-IN" w:eastAsia="en-IN"/>
        </w:rPr>
      </w:pPr>
      <w:r>
        <w:rPr>
          <w:sz w:val="24"/>
          <w:szCs w:val="24"/>
          <w:lang w:val="en-IN" w:eastAsia="en-IN"/>
        </w:rPr>
        <w:t>The geomor</w:t>
      </w:r>
      <w:r w:rsidRPr="003B74F1">
        <w:rPr>
          <w:sz w:val="24"/>
          <w:szCs w:val="24"/>
          <w:lang w:val="en-IN" w:eastAsia="en-IN"/>
        </w:rPr>
        <w:t>phological studies reveals that the different landforms which are present in the study area formed by the different geological agents such water, wind glaciers etc. Here in the study area water plays major role in order to form different landforms. Geomorphology: Geomorphology is the methodical study of landforms in relation to their geology, climatology, and structural characteristics (</w:t>
      </w:r>
      <w:proofErr w:type="spellStart"/>
      <w:r w:rsidRPr="003B74F1">
        <w:rPr>
          <w:sz w:val="24"/>
          <w:szCs w:val="24"/>
          <w:lang w:val="en-IN" w:eastAsia="en-IN"/>
        </w:rPr>
        <w:t>Schumm</w:t>
      </w:r>
      <w:proofErr w:type="spellEnd"/>
      <w:r w:rsidRPr="003B74F1">
        <w:rPr>
          <w:sz w:val="24"/>
          <w:szCs w:val="24"/>
          <w:lang w:val="en-IN" w:eastAsia="en-IN"/>
        </w:rPr>
        <w:t xml:space="preserve"> and Hadley, 1961). Landforms and drainage are the two primary determinants of an area's geomorphology. Thomas et al. (2012) and </w:t>
      </w:r>
      <w:proofErr w:type="spellStart"/>
      <w:r w:rsidRPr="003B74F1">
        <w:rPr>
          <w:sz w:val="24"/>
          <w:szCs w:val="24"/>
          <w:lang w:val="en-IN" w:eastAsia="en-IN"/>
        </w:rPr>
        <w:t>Schumm</w:t>
      </w:r>
      <w:proofErr w:type="spellEnd"/>
      <w:r w:rsidRPr="003B74F1">
        <w:rPr>
          <w:sz w:val="24"/>
          <w:szCs w:val="24"/>
          <w:lang w:val="en-IN" w:eastAsia="en-IN"/>
        </w:rPr>
        <w:t xml:space="preserve"> and Hadley (1961) claim that the geomorphological records provide the finest description of the landforms, plains, and plateau. Generally, areas can be separated into a number of plateaus and plains (fig. Depressed, fragmented plateaus and flood pains are the dominant features of this area.</w:t>
      </w:r>
      <w:r>
        <w:rPr>
          <w:sz w:val="24"/>
          <w:szCs w:val="24"/>
          <w:lang w:val="en-IN" w:eastAsia="en-IN"/>
        </w:rPr>
        <w:t xml:space="preserve"> </w:t>
      </w:r>
      <w:r w:rsidR="00CC2857">
        <w:rPr>
          <w:sz w:val="24"/>
          <w:szCs w:val="24"/>
          <w:lang w:val="en-IN" w:eastAsia="en-IN"/>
        </w:rPr>
        <w:t xml:space="preserve">According to the above studies there are five mainly landforms have been depicted such as anthropogenic, </w:t>
      </w:r>
      <w:proofErr w:type="spellStart"/>
      <w:r w:rsidR="00CC2857">
        <w:rPr>
          <w:sz w:val="24"/>
          <w:szCs w:val="24"/>
          <w:lang w:val="en-IN" w:eastAsia="en-IN"/>
        </w:rPr>
        <w:t>denudational</w:t>
      </w:r>
      <w:proofErr w:type="spellEnd"/>
      <w:r w:rsidR="00CC2857">
        <w:rPr>
          <w:sz w:val="24"/>
          <w:szCs w:val="24"/>
          <w:lang w:val="en-IN" w:eastAsia="en-IN"/>
        </w:rPr>
        <w:t xml:space="preserve"> origin, </w:t>
      </w:r>
      <w:proofErr w:type="gramStart"/>
      <w:r w:rsidR="00CC2857">
        <w:rPr>
          <w:sz w:val="24"/>
          <w:szCs w:val="24"/>
          <w:lang w:val="en-IN" w:eastAsia="en-IN"/>
        </w:rPr>
        <w:t>Fluvial</w:t>
      </w:r>
      <w:proofErr w:type="gramEnd"/>
      <w:r w:rsidR="00CC2857">
        <w:rPr>
          <w:sz w:val="24"/>
          <w:szCs w:val="24"/>
          <w:lang w:val="en-IN" w:eastAsia="en-IN"/>
        </w:rPr>
        <w:t xml:space="preserve"> origin, structural </w:t>
      </w:r>
      <w:r w:rsidR="0085450D">
        <w:rPr>
          <w:sz w:val="24"/>
          <w:szCs w:val="24"/>
          <w:lang w:val="en-IN" w:eastAsia="en-IN"/>
        </w:rPr>
        <w:t xml:space="preserve">origin and water bodies mainly as shown in the fig. 4. </w:t>
      </w:r>
    </w:p>
    <w:p w14:paraId="02019B5B" w14:textId="77777777" w:rsidR="00331272" w:rsidRDefault="00331272" w:rsidP="00851DF4">
      <w:pPr>
        <w:jc w:val="both"/>
        <w:rPr>
          <w:b/>
          <w:sz w:val="24"/>
          <w:szCs w:val="24"/>
          <w:lang w:val="en-IN" w:eastAsia="en-IN"/>
        </w:rPr>
      </w:pPr>
    </w:p>
    <w:p w14:paraId="46C5AA81" w14:textId="77777777" w:rsidR="00543DE7" w:rsidRDefault="00543DE7" w:rsidP="00851DF4">
      <w:pPr>
        <w:jc w:val="both"/>
        <w:rPr>
          <w:sz w:val="24"/>
          <w:szCs w:val="24"/>
          <w:lang w:val="en-IN" w:eastAsia="en-IN"/>
        </w:rPr>
      </w:pPr>
      <w:r>
        <w:rPr>
          <w:b/>
          <w:sz w:val="24"/>
          <w:szCs w:val="24"/>
          <w:lang w:val="en-IN" w:eastAsia="en-IN"/>
        </w:rPr>
        <w:t>4.</w:t>
      </w:r>
      <w:r w:rsidRPr="00684DD0">
        <w:rPr>
          <w:b/>
          <w:sz w:val="24"/>
          <w:szCs w:val="24"/>
          <w:lang w:val="en-IN" w:eastAsia="en-IN"/>
        </w:rPr>
        <w:t xml:space="preserve"> Conclusion</w:t>
      </w:r>
      <w:r w:rsidR="00684DD0" w:rsidRPr="00684DD0">
        <w:rPr>
          <w:b/>
          <w:sz w:val="24"/>
          <w:szCs w:val="24"/>
          <w:lang w:val="en-IN" w:eastAsia="en-IN"/>
        </w:rPr>
        <w:t>:</w:t>
      </w:r>
      <w:r w:rsidR="00684DD0">
        <w:rPr>
          <w:sz w:val="24"/>
          <w:szCs w:val="24"/>
          <w:lang w:val="en-IN" w:eastAsia="en-IN"/>
        </w:rPr>
        <w:t xml:space="preserve"> </w:t>
      </w:r>
    </w:p>
    <w:p w14:paraId="323248C6" w14:textId="79938B41" w:rsidR="00684DD0" w:rsidRDefault="00684DD0" w:rsidP="00851DF4">
      <w:pPr>
        <w:jc w:val="both"/>
        <w:rPr>
          <w:sz w:val="24"/>
          <w:szCs w:val="24"/>
          <w:lang w:val="en-IN" w:eastAsia="en-IN"/>
        </w:rPr>
      </w:pPr>
      <w:r w:rsidRPr="00684DD0">
        <w:rPr>
          <w:sz w:val="24"/>
          <w:szCs w:val="24"/>
          <w:lang w:val="en-IN" w:eastAsia="en-IN"/>
        </w:rPr>
        <w:br/>
      </w:r>
      <w:r w:rsidRPr="00851DF4">
        <w:rPr>
          <w:sz w:val="24"/>
          <w:szCs w:val="24"/>
          <w:lang w:val="en-IN" w:eastAsia="en-IN"/>
        </w:rPr>
        <w:t xml:space="preserve">The process of computing morphometric and morpho-tectonic parameters and analysing them was made easier by the current study's use of GIS tools for the morphometric analysis. </w:t>
      </w:r>
      <w:r w:rsidR="00DA6D0A" w:rsidRPr="00851DF4">
        <w:rPr>
          <w:sz w:val="24"/>
          <w:szCs w:val="24"/>
          <w:lang w:val="en-IN" w:eastAsia="en-IN"/>
        </w:rPr>
        <w:t xml:space="preserve">Different </w:t>
      </w:r>
      <w:r w:rsidR="00851DF4" w:rsidRPr="00851DF4">
        <w:rPr>
          <w:sz w:val="24"/>
          <w:szCs w:val="24"/>
          <w:lang w:val="en-IN" w:eastAsia="en-IN"/>
        </w:rPr>
        <w:t xml:space="preserve">Geomorphic and </w:t>
      </w:r>
      <w:r w:rsidRPr="00851DF4">
        <w:rPr>
          <w:sz w:val="24"/>
          <w:szCs w:val="24"/>
          <w:lang w:val="en-IN" w:eastAsia="en-IN"/>
        </w:rPr>
        <w:t xml:space="preserve">Morphometric characteristics are crucial for integrated decision-making in water resource management, flood control, and soil erosion evaluation. By identifying possible aquifers, several prospective zones in the watershed of the </w:t>
      </w:r>
      <w:proofErr w:type="spellStart"/>
      <w:r w:rsidRPr="00851DF4">
        <w:rPr>
          <w:sz w:val="24"/>
          <w:szCs w:val="24"/>
          <w:lang w:val="en-IN" w:eastAsia="en-IN"/>
        </w:rPr>
        <w:t>Nirguna</w:t>
      </w:r>
      <w:proofErr w:type="spellEnd"/>
      <w:r w:rsidRPr="00851DF4">
        <w:rPr>
          <w:sz w:val="24"/>
          <w:szCs w:val="24"/>
          <w:lang w:val="en-IN" w:eastAsia="en-IN"/>
        </w:rPr>
        <w:t xml:space="preserve"> (</w:t>
      </w:r>
      <w:proofErr w:type="spellStart"/>
      <w:r w:rsidRPr="00851DF4">
        <w:rPr>
          <w:sz w:val="24"/>
          <w:szCs w:val="24"/>
          <w:lang w:val="en-IN" w:eastAsia="en-IN"/>
        </w:rPr>
        <w:t>Bhikund</w:t>
      </w:r>
      <w:proofErr w:type="spellEnd"/>
      <w:r w:rsidRPr="00851DF4">
        <w:rPr>
          <w:sz w:val="24"/>
          <w:szCs w:val="24"/>
          <w:lang w:val="en-IN" w:eastAsia="en-IN"/>
        </w:rPr>
        <w:t xml:space="preserve">) River were defined. By identifying groundwater potential zones in the area where hydrogeological circumstances are uncertain, the study's findings will undoubtedly aid in comprehending the groundwater regime of the area. Numerous </w:t>
      </w:r>
      <w:r w:rsidR="00A84E81" w:rsidRPr="00851DF4">
        <w:rPr>
          <w:sz w:val="24"/>
          <w:szCs w:val="24"/>
          <w:lang w:val="en-IN" w:eastAsia="en-IN"/>
        </w:rPr>
        <w:t xml:space="preserve">area which are having the potential of </w:t>
      </w:r>
      <w:r w:rsidRPr="00851DF4">
        <w:rPr>
          <w:sz w:val="24"/>
          <w:szCs w:val="24"/>
          <w:lang w:val="en-IN" w:eastAsia="en-IN"/>
        </w:rPr>
        <w:t xml:space="preserve">groundwater </w:t>
      </w:r>
      <w:r w:rsidR="00A84E81" w:rsidRPr="00851DF4">
        <w:rPr>
          <w:sz w:val="24"/>
          <w:szCs w:val="24"/>
          <w:lang w:val="en-IN" w:eastAsia="en-IN"/>
        </w:rPr>
        <w:t xml:space="preserve">are identified by the help of groundwater potential zone map which helps to recognise the watersheds </w:t>
      </w:r>
      <w:r w:rsidRPr="00851DF4">
        <w:rPr>
          <w:sz w:val="24"/>
          <w:szCs w:val="24"/>
          <w:lang w:val="en-IN" w:eastAsia="en-IN"/>
        </w:rPr>
        <w:t>sustainable development based on the findings of this study.</w:t>
      </w:r>
      <w:r w:rsidR="002E36ED" w:rsidRPr="00851DF4">
        <w:rPr>
          <w:sz w:val="24"/>
          <w:szCs w:val="24"/>
          <w:lang w:val="en-IN" w:eastAsia="en-IN"/>
        </w:rPr>
        <w:t xml:space="preserve"> </w:t>
      </w:r>
      <w:r w:rsidR="00851DF4" w:rsidRPr="00851DF4">
        <w:rPr>
          <w:sz w:val="24"/>
          <w:szCs w:val="24"/>
        </w:rPr>
        <w:t>Digital elevation models (DEM) and GIS-based techniques provide the study a more contemporary relevance and resilience while expanding our scientific understanding of the ways in which various activities impact watershed dynamics. Both local farmers and policymakers will gain more from these research.</w:t>
      </w:r>
      <w:r w:rsidR="00331272" w:rsidRPr="00331272">
        <w:rPr>
          <w:sz w:val="24"/>
          <w:szCs w:val="24"/>
          <w:lang w:val="en-IN" w:eastAsia="en-IN"/>
        </w:rPr>
        <w:t xml:space="preserve"> </w:t>
      </w:r>
      <w:r w:rsidR="00331272">
        <w:rPr>
          <w:sz w:val="24"/>
          <w:szCs w:val="24"/>
          <w:lang w:val="en-IN" w:eastAsia="en-IN"/>
        </w:rPr>
        <w:t xml:space="preserve">The geomorphological studies reveals that there are </w:t>
      </w:r>
      <w:r w:rsidR="00331272">
        <w:rPr>
          <w:sz w:val="24"/>
          <w:szCs w:val="24"/>
          <w:lang w:val="en-IN" w:eastAsia="en-IN"/>
        </w:rPr>
        <w:t>five mainly landforms</w:t>
      </w:r>
      <w:r w:rsidR="00331272">
        <w:rPr>
          <w:sz w:val="24"/>
          <w:szCs w:val="24"/>
          <w:lang w:val="en-IN" w:eastAsia="en-IN"/>
        </w:rPr>
        <w:t xml:space="preserve"> of different origin</w:t>
      </w:r>
      <w:r w:rsidR="00331272">
        <w:rPr>
          <w:sz w:val="24"/>
          <w:szCs w:val="24"/>
          <w:lang w:val="en-IN" w:eastAsia="en-IN"/>
        </w:rPr>
        <w:t xml:space="preserve"> have been depicted such as anthropogenic, </w:t>
      </w:r>
      <w:proofErr w:type="spellStart"/>
      <w:r w:rsidR="00331272">
        <w:rPr>
          <w:sz w:val="24"/>
          <w:szCs w:val="24"/>
          <w:lang w:val="en-IN" w:eastAsia="en-IN"/>
        </w:rPr>
        <w:t>denudational</w:t>
      </w:r>
      <w:proofErr w:type="spellEnd"/>
      <w:r w:rsidR="00331272">
        <w:rPr>
          <w:sz w:val="24"/>
          <w:szCs w:val="24"/>
          <w:lang w:val="en-IN" w:eastAsia="en-IN"/>
        </w:rPr>
        <w:t xml:space="preserve"> origin, Fluvial origin, structural origin and water bodies mainly</w:t>
      </w:r>
      <w:r w:rsidR="00331272">
        <w:rPr>
          <w:sz w:val="24"/>
          <w:szCs w:val="24"/>
          <w:lang w:val="en-IN" w:eastAsia="en-IN"/>
        </w:rPr>
        <w:t xml:space="preserve"> which depicts that the how different landforms of different origin have been formed in the study area.</w:t>
      </w:r>
      <w:r w:rsidR="00331272" w:rsidRPr="00851DF4">
        <w:rPr>
          <w:sz w:val="24"/>
          <w:szCs w:val="24"/>
          <w:lang w:val="en-IN" w:eastAsia="en-IN"/>
        </w:rPr>
        <w:t xml:space="preserve"> </w:t>
      </w:r>
      <w:r w:rsidR="002E36ED" w:rsidRPr="00851DF4">
        <w:rPr>
          <w:sz w:val="24"/>
          <w:szCs w:val="24"/>
          <w:lang w:val="en-IN" w:eastAsia="en-IN"/>
        </w:rPr>
        <w:t>The present study also helps</w:t>
      </w:r>
      <w:r w:rsidR="00331272">
        <w:rPr>
          <w:sz w:val="24"/>
          <w:szCs w:val="24"/>
          <w:lang w:val="en-IN" w:eastAsia="en-IN"/>
        </w:rPr>
        <w:t xml:space="preserve"> to identify suitable sites for </w:t>
      </w:r>
      <w:r w:rsidR="002E36ED" w:rsidRPr="00851DF4">
        <w:rPr>
          <w:sz w:val="24"/>
          <w:szCs w:val="24"/>
          <w:lang w:val="en-IN" w:eastAsia="en-IN"/>
        </w:rPr>
        <w:t xml:space="preserve">watershed management structures. </w:t>
      </w:r>
    </w:p>
    <w:p w14:paraId="7E3DA07B" w14:textId="77777777" w:rsidR="00851DF4" w:rsidRPr="00851DF4" w:rsidRDefault="00851DF4" w:rsidP="00851DF4">
      <w:pPr>
        <w:jc w:val="both"/>
        <w:rPr>
          <w:sz w:val="24"/>
          <w:szCs w:val="24"/>
          <w:lang w:val="en-IN" w:eastAsia="en-IN"/>
        </w:rPr>
      </w:pPr>
    </w:p>
    <w:p w14:paraId="4E1EB230" w14:textId="77777777" w:rsidR="00E63DF5" w:rsidRDefault="00E63DF5" w:rsidP="0085450D">
      <w:pPr>
        <w:spacing w:before="185"/>
        <w:rPr>
          <w:rFonts w:ascii="Arial"/>
          <w:b/>
          <w:sz w:val="21"/>
          <w:lang w:val="en-IN"/>
        </w:rPr>
      </w:pPr>
      <w:r>
        <w:rPr>
          <w:rFonts w:ascii="Arial"/>
          <w:b/>
          <w:sz w:val="21"/>
        </w:rPr>
        <w:t>DISCLAIMER</w:t>
      </w:r>
      <w:r>
        <w:rPr>
          <w:rFonts w:ascii="Arial"/>
          <w:b/>
          <w:spacing w:val="-15"/>
          <w:sz w:val="21"/>
        </w:rPr>
        <w:t xml:space="preserve"> </w:t>
      </w:r>
      <w:r>
        <w:rPr>
          <w:rFonts w:ascii="Arial"/>
          <w:b/>
          <w:sz w:val="21"/>
        </w:rPr>
        <w:t>(ARTIFICIAL</w:t>
      </w:r>
      <w:r>
        <w:rPr>
          <w:rFonts w:ascii="Arial"/>
          <w:b/>
          <w:spacing w:val="-14"/>
          <w:sz w:val="21"/>
        </w:rPr>
        <w:t xml:space="preserve"> </w:t>
      </w:r>
      <w:r>
        <w:rPr>
          <w:rFonts w:ascii="Arial"/>
          <w:b/>
          <w:spacing w:val="-2"/>
          <w:sz w:val="21"/>
        </w:rPr>
        <w:t>INTELLIGENCE)</w:t>
      </w:r>
    </w:p>
    <w:p w14:paraId="0AA6C89D" w14:textId="77777777" w:rsidR="00E63DF5" w:rsidRDefault="00E63DF5" w:rsidP="00543DE7">
      <w:pPr>
        <w:pStyle w:val="BodyText"/>
        <w:spacing w:before="183"/>
        <w:ind w:right="163"/>
        <w:jc w:val="both"/>
      </w:pPr>
      <w:r>
        <w:t xml:space="preserve">Author(s) hereby declare that NO generative AI technologies such as Large Language Models </w:t>
      </w:r>
      <w:r>
        <w:lastRenderedPageBreak/>
        <w:t>(</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76254610" w14:textId="77777777" w:rsidR="00CE251C" w:rsidRDefault="00CE251C" w:rsidP="0085450D">
      <w:pPr>
        <w:pStyle w:val="Heading3"/>
        <w:ind w:left="0"/>
        <w:jc w:val="left"/>
        <w:rPr>
          <w:b w:val="0"/>
          <w:bCs w:val="0"/>
          <w:lang w:val="en-IN" w:eastAsia="en-IN"/>
        </w:rPr>
      </w:pPr>
    </w:p>
    <w:p w14:paraId="0EFDD2BF" w14:textId="77777777" w:rsidR="002E36ED" w:rsidRDefault="002E36ED" w:rsidP="0085450D">
      <w:pPr>
        <w:pStyle w:val="Heading3"/>
        <w:ind w:left="0"/>
        <w:jc w:val="left"/>
        <w:rPr>
          <w:spacing w:val="-2"/>
        </w:rPr>
      </w:pPr>
      <w:r>
        <w:rPr>
          <w:spacing w:val="-2"/>
        </w:rPr>
        <w:t>References</w:t>
      </w:r>
    </w:p>
    <w:p w14:paraId="3A8A9179" w14:textId="77777777" w:rsidR="00CE251C" w:rsidRDefault="00CE251C" w:rsidP="002E36ED">
      <w:pPr>
        <w:pStyle w:val="Heading3"/>
        <w:jc w:val="left"/>
      </w:pPr>
    </w:p>
    <w:p w14:paraId="70FBAF9D" w14:textId="77777777" w:rsidR="00E63DF5" w:rsidRDefault="002E36ED" w:rsidP="00E63DF5">
      <w:pPr>
        <w:tabs>
          <w:tab w:val="left" w:pos="815"/>
          <w:tab w:val="left" w:pos="940"/>
        </w:tabs>
        <w:ind w:right="135"/>
        <w:rPr>
          <w:sz w:val="24"/>
        </w:rPr>
      </w:pPr>
      <w:r w:rsidRPr="00E63DF5">
        <w:rPr>
          <w:sz w:val="24"/>
        </w:rPr>
        <w:t xml:space="preserve">Agarwal, C. S (1998), study of Drainage pattern through Aerial Data in </w:t>
      </w:r>
      <w:proofErr w:type="spellStart"/>
      <w:r w:rsidRPr="00E63DF5">
        <w:rPr>
          <w:sz w:val="24"/>
        </w:rPr>
        <w:t>Naugarh</w:t>
      </w:r>
      <w:proofErr w:type="spellEnd"/>
      <w:r w:rsidRPr="00E63DF5">
        <w:rPr>
          <w:sz w:val="24"/>
        </w:rPr>
        <w:t xml:space="preserve"> area of Varanasi </w:t>
      </w:r>
      <w:r w:rsidR="00E63DF5">
        <w:rPr>
          <w:sz w:val="24"/>
        </w:rPr>
        <w:t xml:space="preserve">        </w:t>
      </w:r>
    </w:p>
    <w:p w14:paraId="028D0004" w14:textId="318E49E9" w:rsidR="002E36ED" w:rsidRDefault="00E63DF5" w:rsidP="00E63DF5">
      <w:pPr>
        <w:tabs>
          <w:tab w:val="left" w:pos="815"/>
          <w:tab w:val="left" w:pos="940"/>
        </w:tabs>
        <w:ind w:right="135"/>
        <w:rPr>
          <w:sz w:val="24"/>
        </w:rPr>
      </w:pPr>
      <w:r>
        <w:rPr>
          <w:sz w:val="24"/>
        </w:rPr>
        <w:t xml:space="preserve">               </w:t>
      </w:r>
      <w:r w:rsidR="002E36ED" w:rsidRPr="00E63DF5">
        <w:rPr>
          <w:sz w:val="24"/>
        </w:rPr>
        <w:t>district, UP. Journal of Indian Society of re</w:t>
      </w:r>
      <w:r w:rsidR="0023338C">
        <w:rPr>
          <w:sz w:val="24"/>
        </w:rPr>
        <w:t>mote Sensing, 26(4), pp 169-175</w:t>
      </w:r>
    </w:p>
    <w:p w14:paraId="6484588F" w14:textId="77777777" w:rsidR="0023338C" w:rsidRDefault="0023338C" w:rsidP="0023338C">
      <w:pPr>
        <w:pStyle w:val="BodyText"/>
        <w:spacing w:before="9"/>
        <w:jc w:val="both"/>
      </w:pPr>
    </w:p>
    <w:p w14:paraId="5C5ED1EF" w14:textId="77777777" w:rsidR="0023338C" w:rsidRPr="00274D5F" w:rsidRDefault="0023338C" w:rsidP="0023338C">
      <w:pPr>
        <w:pStyle w:val="BodyText"/>
        <w:spacing w:before="9"/>
        <w:jc w:val="both"/>
      </w:pPr>
      <w:proofErr w:type="spellStart"/>
      <w:r w:rsidRPr="00274D5F">
        <w:t>Abdessamed</w:t>
      </w:r>
      <w:proofErr w:type="spellEnd"/>
      <w:r w:rsidRPr="00274D5F">
        <w:t xml:space="preserve"> </w:t>
      </w:r>
      <w:proofErr w:type="spellStart"/>
      <w:r w:rsidRPr="00274D5F">
        <w:t>Derdour</w:t>
      </w:r>
      <w:proofErr w:type="spellEnd"/>
      <w:r w:rsidRPr="00274D5F">
        <w:t xml:space="preserve">, </w:t>
      </w:r>
      <w:proofErr w:type="spellStart"/>
      <w:r w:rsidRPr="00274D5F">
        <w:t>Yacine</w:t>
      </w:r>
      <w:proofErr w:type="spellEnd"/>
      <w:r w:rsidRPr="00274D5F">
        <w:t xml:space="preserve"> </w:t>
      </w:r>
      <w:proofErr w:type="spellStart"/>
      <w:r w:rsidRPr="00274D5F">
        <w:t>Benkaddour</w:t>
      </w:r>
      <w:proofErr w:type="spellEnd"/>
      <w:r w:rsidRPr="00274D5F">
        <w:t xml:space="preserve">, </w:t>
      </w:r>
      <w:proofErr w:type="spellStart"/>
      <w:r w:rsidRPr="00274D5F">
        <w:t>Brahim</w:t>
      </w:r>
      <w:proofErr w:type="spellEnd"/>
      <w:r w:rsidRPr="00274D5F">
        <w:t xml:space="preserve"> </w:t>
      </w:r>
      <w:proofErr w:type="spellStart"/>
      <w:r w:rsidRPr="00274D5F">
        <w:t>Bendahou</w:t>
      </w:r>
      <w:proofErr w:type="spellEnd"/>
      <w:r w:rsidRPr="00274D5F">
        <w:t xml:space="preserve">, (2022): Application of remote    </w:t>
      </w:r>
    </w:p>
    <w:p w14:paraId="3CA89EDB" w14:textId="77777777" w:rsidR="0023338C" w:rsidRPr="00274D5F" w:rsidRDefault="0023338C" w:rsidP="0023338C">
      <w:pPr>
        <w:pStyle w:val="BodyText"/>
        <w:spacing w:before="9"/>
        <w:jc w:val="both"/>
      </w:pPr>
      <w:r w:rsidRPr="00274D5F">
        <w:t xml:space="preserve">           </w:t>
      </w:r>
      <w:proofErr w:type="gramStart"/>
      <w:r w:rsidRPr="00274D5F">
        <w:t>sensing</w:t>
      </w:r>
      <w:proofErr w:type="gramEnd"/>
      <w:r w:rsidRPr="00274D5F">
        <w:t xml:space="preserve"> and GIS to assess groundwater potential in the transboundary watershed of the </w:t>
      </w:r>
    </w:p>
    <w:p w14:paraId="2BE31A04" w14:textId="77777777" w:rsidR="0023338C" w:rsidRPr="00274D5F" w:rsidRDefault="0023338C" w:rsidP="0023338C">
      <w:pPr>
        <w:pStyle w:val="BodyText"/>
        <w:spacing w:before="9"/>
        <w:jc w:val="both"/>
      </w:pPr>
      <w:r w:rsidRPr="00274D5F">
        <w:t xml:space="preserve">           </w:t>
      </w:r>
      <w:proofErr w:type="spellStart"/>
      <w:r w:rsidRPr="00274D5F">
        <w:t>Chott</w:t>
      </w:r>
      <w:proofErr w:type="spellEnd"/>
      <w:r w:rsidRPr="00274D5F">
        <w:t>‑El‑</w:t>
      </w:r>
      <w:proofErr w:type="spellStart"/>
      <w:r w:rsidRPr="00274D5F">
        <w:t>Gharbi</w:t>
      </w:r>
      <w:proofErr w:type="spellEnd"/>
      <w:r w:rsidRPr="00274D5F">
        <w:t xml:space="preserve"> (Algerian–Moroccan border), Applied Water Science (2022) 12:136</w:t>
      </w:r>
    </w:p>
    <w:p w14:paraId="4269D8DB" w14:textId="77777777" w:rsidR="0023338C" w:rsidRPr="00274D5F" w:rsidRDefault="0023338C" w:rsidP="0023338C">
      <w:pPr>
        <w:pStyle w:val="BodyText"/>
        <w:spacing w:before="9"/>
        <w:jc w:val="both"/>
      </w:pPr>
      <w:r w:rsidRPr="00274D5F">
        <w:t xml:space="preserve">           https://doi.org/10.1007/s13201-022-01663-x</w:t>
      </w:r>
    </w:p>
    <w:p w14:paraId="7646552B" w14:textId="77777777" w:rsidR="00E63DF5" w:rsidRDefault="00E63DF5" w:rsidP="00E63DF5">
      <w:pPr>
        <w:tabs>
          <w:tab w:val="left" w:pos="704"/>
        </w:tabs>
        <w:spacing w:line="271" w:lineRule="exact"/>
        <w:rPr>
          <w:sz w:val="24"/>
        </w:rPr>
      </w:pPr>
    </w:p>
    <w:p w14:paraId="033E49EA" w14:textId="77777777" w:rsidR="002E36ED" w:rsidRDefault="002E36ED" w:rsidP="00E63DF5">
      <w:pPr>
        <w:tabs>
          <w:tab w:val="left" w:pos="704"/>
        </w:tabs>
        <w:spacing w:line="271" w:lineRule="exact"/>
        <w:rPr>
          <w:spacing w:val="-2"/>
          <w:sz w:val="24"/>
        </w:rPr>
      </w:pPr>
      <w:r w:rsidRPr="00E63DF5">
        <w:rPr>
          <w:sz w:val="24"/>
        </w:rPr>
        <w:t>Chow</w:t>
      </w:r>
      <w:r w:rsidRPr="00E63DF5">
        <w:rPr>
          <w:spacing w:val="-3"/>
          <w:sz w:val="24"/>
        </w:rPr>
        <w:t xml:space="preserve"> </w:t>
      </w:r>
      <w:r w:rsidRPr="00E63DF5">
        <w:rPr>
          <w:sz w:val="24"/>
        </w:rPr>
        <w:t>Ven</w:t>
      </w:r>
      <w:r w:rsidRPr="00E63DF5">
        <w:rPr>
          <w:spacing w:val="-5"/>
          <w:sz w:val="24"/>
        </w:rPr>
        <w:t xml:space="preserve"> </w:t>
      </w:r>
      <w:r w:rsidRPr="00E63DF5">
        <w:rPr>
          <w:sz w:val="24"/>
        </w:rPr>
        <w:t>T</w:t>
      </w:r>
      <w:r w:rsidRPr="00E63DF5">
        <w:rPr>
          <w:spacing w:val="-3"/>
          <w:sz w:val="24"/>
        </w:rPr>
        <w:t xml:space="preserve"> </w:t>
      </w:r>
      <w:r w:rsidRPr="00E63DF5">
        <w:rPr>
          <w:sz w:val="24"/>
        </w:rPr>
        <w:t>(1964)</w:t>
      </w:r>
      <w:r w:rsidRPr="00E63DF5">
        <w:rPr>
          <w:spacing w:val="-3"/>
          <w:sz w:val="24"/>
        </w:rPr>
        <w:t xml:space="preserve"> </w:t>
      </w:r>
      <w:r w:rsidRPr="00E63DF5">
        <w:rPr>
          <w:sz w:val="24"/>
        </w:rPr>
        <w:t>(</w:t>
      </w:r>
      <w:proofErr w:type="gramStart"/>
      <w:r w:rsidRPr="00E63DF5">
        <w:rPr>
          <w:sz w:val="24"/>
        </w:rPr>
        <w:t>ed</w:t>
      </w:r>
      <w:proofErr w:type="gramEnd"/>
      <w:r w:rsidRPr="00E63DF5">
        <w:rPr>
          <w:sz w:val="24"/>
        </w:rPr>
        <w:t>)</w:t>
      </w:r>
      <w:r w:rsidRPr="00E63DF5">
        <w:rPr>
          <w:spacing w:val="-3"/>
          <w:sz w:val="24"/>
        </w:rPr>
        <w:t xml:space="preserve"> </w:t>
      </w:r>
      <w:r w:rsidRPr="00E63DF5">
        <w:rPr>
          <w:sz w:val="24"/>
        </w:rPr>
        <w:t>handbook</w:t>
      </w:r>
      <w:r w:rsidRPr="00E63DF5">
        <w:rPr>
          <w:spacing w:val="-9"/>
          <w:sz w:val="24"/>
        </w:rPr>
        <w:t xml:space="preserve"> </w:t>
      </w:r>
      <w:r w:rsidRPr="00E63DF5">
        <w:rPr>
          <w:sz w:val="24"/>
        </w:rPr>
        <w:t>of</w:t>
      </w:r>
      <w:r w:rsidRPr="00E63DF5">
        <w:rPr>
          <w:spacing w:val="-8"/>
          <w:sz w:val="24"/>
        </w:rPr>
        <w:t xml:space="preserve"> </w:t>
      </w:r>
      <w:r w:rsidRPr="00E63DF5">
        <w:rPr>
          <w:sz w:val="24"/>
        </w:rPr>
        <w:t>Applied hydrology.</w:t>
      </w:r>
      <w:r w:rsidRPr="00E63DF5">
        <w:rPr>
          <w:spacing w:val="2"/>
          <w:sz w:val="24"/>
        </w:rPr>
        <w:t xml:space="preserve"> </w:t>
      </w:r>
      <w:r w:rsidRPr="00E63DF5">
        <w:rPr>
          <w:sz w:val="24"/>
        </w:rPr>
        <w:t>McGraw</w:t>
      </w:r>
      <w:r w:rsidRPr="00E63DF5">
        <w:rPr>
          <w:spacing w:val="-1"/>
          <w:sz w:val="24"/>
        </w:rPr>
        <w:t xml:space="preserve"> </w:t>
      </w:r>
      <w:r w:rsidRPr="00E63DF5">
        <w:rPr>
          <w:sz w:val="24"/>
        </w:rPr>
        <w:t>Hill</w:t>
      </w:r>
      <w:r w:rsidRPr="00E63DF5">
        <w:rPr>
          <w:spacing w:val="-9"/>
          <w:sz w:val="24"/>
        </w:rPr>
        <w:t xml:space="preserve"> </w:t>
      </w:r>
      <w:proofErr w:type="spellStart"/>
      <w:r w:rsidRPr="00E63DF5">
        <w:rPr>
          <w:sz w:val="24"/>
        </w:rPr>
        <w:t>Inc</w:t>
      </w:r>
      <w:proofErr w:type="spellEnd"/>
      <w:r w:rsidRPr="00E63DF5">
        <w:rPr>
          <w:sz w:val="24"/>
        </w:rPr>
        <w:t>,</w:t>
      </w:r>
      <w:r w:rsidRPr="00E63DF5">
        <w:rPr>
          <w:spacing w:val="2"/>
          <w:sz w:val="24"/>
        </w:rPr>
        <w:t xml:space="preserve"> </w:t>
      </w:r>
      <w:r w:rsidRPr="00E63DF5">
        <w:rPr>
          <w:sz w:val="24"/>
        </w:rPr>
        <w:t xml:space="preserve">New </w:t>
      </w:r>
      <w:r w:rsidRPr="00E63DF5">
        <w:rPr>
          <w:spacing w:val="-2"/>
          <w:sz w:val="24"/>
        </w:rPr>
        <w:t>York.</w:t>
      </w:r>
    </w:p>
    <w:p w14:paraId="7107CCA0" w14:textId="77777777" w:rsidR="002A6CB4" w:rsidRDefault="002A6CB4" w:rsidP="00E63DF5">
      <w:pPr>
        <w:tabs>
          <w:tab w:val="left" w:pos="704"/>
        </w:tabs>
        <w:spacing w:line="271" w:lineRule="exact"/>
        <w:rPr>
          <w:spacing w:val="-2"/>
          <w:sz w:val="24"/>
        </w:rPr>
      </w:pPr>
    </w:p>
    <w:p w14:paraId="38D07901" w14:textId="77777777" w:rsidR="002A6CB4" w:rsidRPr="002A6CB4" w:rsidRDefault="002A6CB4" w:rsidP="002A6CB4">
      <w:pPr>
        <w:widowControl/>
        <w:shd w:val="clear" w:color="auto" w:fill="FFFFFF"/>
        <w:autoSpaceDE/>
        <w:autoSpaceDN/>
        <w:jc w:val="both"/>
        <w:rPr>
          <w:color w:val="000000"/>
          <w:sz w:val="24"/>
          <w:szCs w:val="24"/>
          <w:lang w:val="en-IN" w:eastAsia="en-IN"/>
        </w:rPr>
      </w:pPr>
      <w:r w:rsidRPr="002A6CB4">
        <w:rPr>
          <w:color w:val="000000"/>
          <w:sz w:val="24"/>
          <w:szCs w:val="24"/>
          <w:lang w:val="en-IN" w:eastAsia="en-IN"/>
        </w:rPr>
        <w:t xml:space="preserve">Das,     S (2017)     Delineation     of     groundwater potential   zone   in   hard   rock      </w:t>
      </w:r>
    </w:p>
    <w:p w14:paraId="59EC29F9" w14:textId="77777777" w:rsidR="002A6CB4" w:rsidRPr="002A6CB4" w:rsidRDefault="002A6CB4" w:rsidP="002A6CB4">
      <w:pPr>
        <w:widowControl/>
        <w:shd w:val="clear" w:color="auto" w:fill="FFFFFF"/>
        <w:autoSpaceDE/>
        <w:autoSpaceDN/>
        <w:jc w:val="both"/>
        <w:rPr>
          <w:color w:val="000000"/>
          <w:sz w:val="24"/>
          <w:szCs w:val="24"/>
          <w:lang w:val="en-IN" w:eastAsia="en-IN"/>
        </w:rPr>
      </w:pPr>
      <w:r w:rsidRPr="002A6CB4">
        <w:rPr>
          <w:color w:val="000000"/>
          <w:sz w:val="24"/>
          <w:szCs w:val="24"/>
          <w:lang w:val="en-IN" w:eastAsia="en-IN"/>
        </w:rPr>
        <w:t xml:space="preserve">             </w:t>
      </w:r>
      <w:proofErr w:type="gramStart"/>
      <w:r w:rsidRPr="002A6CB4">
        <w:rPr>
          <w:color w:val="000000"/>
          <w:sz w:val="24"/>
          <w:szCs w:val="24"/>
          <w:lang w:val="en-IN" w:eastAsia="en-IN"/>
        </w:rPr>
        <w:t>terrain</w:t>
      </w:r>
      <w:proofErr w:type="gramEnd"/>
      <w:r w:rsidRPr="002A6CB4">
        <w:rPr>
          <w:color w:val="000000"/>
          <w:sz w:val="24"/>
          <w:szCs w:val="24"/>
          <w:lang w:val="en-IN" w:eastAsia="en-IN"/>
        </w:rPr>
        <w:t xml:space="preserve">   in </w:t>
      </w:r>
      <w:proofErr w:type="spellStart"/>
      <w:r w:rsidRPr="002A6CB4">
        <w:rPr>
          <w:color w:val="000000"/>
          <w:sz w:val="24"/>
          <w:szCs w:val="24"/>
          <w:lang w:val="en-IN" w:eastAsia="en-IN"/>
        </w:rPr>
        <w:t>Gangajalghatiblock</w:t>
      </w:r>
      <w:proofErr w:type="spellEnd"/>
      <w:r w:rsidRPr="002A6CB4">
        <w:rPr>
          <w:color w:val="000000"/>
          <w:sz w:val="24"/>
          <w:szCs w:val="24"/>
          <w:lang w:val="en-IN" w:eastAsia="en-IN"/>
        </w:rPr>
        <w:t xml:space="preserve">, </w:t>
      </w:r>
      <w:proofErr w:type="spellStart"/>
      <w:r w:rsidRPr="002A6CB4">
        <w:rPr>
          <w:color w:val="000000"/>
          <w:sz w:val="24"/>
          <w:szCs w:val="24"/>
          <w:lang w:val="en-IN" w:eastAsia="en-IN"/>
        </w:rPr>
        <w:t>Bankura</w:t>
      </w:r>
      <w:proofErr w:type="spellEnd"/>
      <w:r w:rsidRPr="002A6CB4">
        <w:rPr>
          <w:color w:val="000000"/>
          <w:sz w:val="24"/>
          <w:szCs w:val="24"/>
          <w:lang w:val="en-IN" w:eastAsia="en-IN"/>
        </w:rPr>
        <w:t xml:space="preserve"> district, India using remote sensing and </w:t>
      </w:r>
    </w:p>
    <w:p w14:paraId="355066E7" w14:textId="77777777" w:rsidR="002A6CB4" w:rsidRPr="002A6CB4" w:rsidRDefault="002A6CB4" w:rsidP="002A6CB4">
      <w:pPr>
        <w:widowControl/>
        <w:shd w:val="clear" w:color="auto" w:fill="FFFFFF"/>
        <w:autoSpaceDE/>
        <w:autoSpaceDN/>
        <w:jc w:val="both"/>
        <w:rPr>
          <w:color w:val="000000"/>
          <w:sz w:val="24"/>
          <w:szCs w:val="24"/>
          <w:lang w:val="en-IN" w:eastAsia="en-IN"/>
        </w:rPr>
      </w:pPr>
      <w:r w:rsidRPr="002A6CB4">
        <w:rPr>
          <w:color w:val="000000"/>
          <w:sz w:val="24"/>
          <w:szCs w:val="24"/>
          <w:lang w:val="en-IN" w:eastAsia="en-IN"/>
        </w:rPr>
        <w:t xml:space="preserve">             GIS techniques. </w:t>
      </w:r>
      <w:proofErr w:type="spellStart"/>
      <w:r w:rsidRPr="002A6CB4">
        <w:rPr>
          <w:color w:val="000000"/>
          <w:sz w:val="24"/>
          <w:szCs w:val="24"/>
          <w:lang w:val="en-IN" w:eastAsia="en-IN"/>
        </w:rPr>
        <w:t>Modeling</w:t>
      </w:r>
      <w:proofErr w:type="spellEnd"/>
      <w:r w:rsidRPr="002A6CB4">
        <w:rPr>
          <w:color w:val="000000"/>
          <w:sz w:val="24"/>
          <w:szCs w:val="24"/>
          <w:lang w:val="en-IN" w:eastAsia="en-IN"/>
        </w:rPr>
        <w:t xml:space="preserve"> Earth Systems and Environment. 2017</w:t>
      </w:r>
      <w:proofErr w:type="gramStart"/>
      <w:r w:rsidRPr="002A6CB4">
        <w:rPr>
          <w:color w:val="000000"/>
          <w:sz w:val="24"/>
          <w:szCs w:val="24"/>
          <w:lang w:val="en-IN" w:eastAsia="en-IN"/>
        </w:rPr>
        <w:t>;3</w:t>
      </w:r>
      <w:proofErr w:type="gramEnd"/>
      <w:r w:rsidRPr="002A6CB4">
        <w:rPr>
          <w:color w:val="000000"/>
          <w:sz w:val="24"/>
          <w:szCs w:val="24"/>
          <w:lang w:val="en-IN" w:eastAsia="en-IN"/>
        </w:rPr>
        <w:t>(4):1589-</w:t>
      </w:r>
    </w:p>
    <w:p w14:paraId="44092E3A" w14:textId="59C226AA" w:rsidR="002A6CB4" w:rsidRDefault="002A6CB4" w:rsidP="002A6CB4">
      <w:pPr>
        <w:widowControl/>
        <w:shd w:val="clear" w:color="auto" w:fill="FFFFFF"/>
        <w:autoSpaceDE/>
        <w:autoSpaceDN/>
        <w:jc w:val="both"/>
        <w:rPr>
          <w:color w:val="000000"/>
          <w:sz w:val="24"/>
          <w:szCs w:val="24"/>
          <w:lang w:val="en-IN" w:eastAsia="en-IN"/>
        </w:rPr>
      </w:pPr>
      <w:r w:rsidRPr="002A6CB4">
        <w:rPr>
          <w:color w:val="000000"/>
          <w:sz w:val="24"/>
          <w:szCs w:val="24"/>
          <w:lang w:val="en-IN" w:eastAsia="en-IN"/>
        </w:rPr>
        <w:t xml:space="preserve">             1599.5.</w:t>
      </w:r>
    </w:p>
    <w:p w14:paraId="5BA7BA9D" w14:textId="77777777" w:rsidR="00E34184" w:rsidRDefault="00E34184" w:rsidP="002A6CB4">
      <w:pPr>
        <w:widowControl/>
        <w:shd w:val="clear" w:color="auto" w:fill="FFFFFF"/>
        <w:autoSpaceDE/>
        <w:autoSpaceDN/>
        <w:jc w:val="both"/>
        <w:rPr>
          <w:sz w:val="24"/>
          <w:szCs w:val="24"/>
          <w:shd w:val="clear" w:color="auto" w:fill="FFFFFF"/>
        </w:rPr>
      </w:pPr>
      <w:proofErr w:type="spellStart"/>
      <w:proofErr w:type="gramStart"/>
      <w:r w:rsidRPr="00E34184">
        <w:rPr>
          <w:sz w:val="24"/>
          <w:szCs w:val="24"/>
          <w:shd w:val="clear" w:color="auto" w:fill="FFFFFF"/>
        </w:rPr>
        <w:t>Dabral</w:t>
      </w:r>
      <w:proofErr w:type="spellEnd"/>
      <w:r w:rsidRPr="00E34184">
        <w:rPr>
          <w:sz w:val="24"/>
          <w:szCs w:val="24"/>
          <w:shd w:val="clear" w:color="auto" w:fill="FFFFFF"/>
        </w:rPr>
        <w:t xml:space="preserve">  S</w:t>
      </w:r>
      <w:proofErr w:type="gramEnd"/>
      <w:r w:rsidRPr="00E34184">
        <w:rPr>
          <w:sz w:val="24"/>
          <w:szCs w:val="24"/>
          <w:shd w:val="clear" w:color="auto" w:fill="FFFFFF"/>
        </w:rPr>
        <w:t>,  B</w:t>
      </w:r>
      <w:r w:rsidRPr="00E34184">
        <w:rPr>
          <w:sz w:val="24"/>
          <w:szCs w:val="24"/>
          <w:shd w:val="clear" w:color="auto" w:fill="FFFFFF"/>
        </w:rPr>
        <w:t xml:space="preserve">hatt  B,  Joshi  JP,  Sharma  N,. (2014): </w:t>
      </w:r>
      <w:r w:rsidRPr="00E34184">
        <w:rPr>
          <w:sz w:val="24"/>
          <w:szCs w:val="24"/>
          <w:shd w:val="clear" w:color="auto" w:fill="FFFFFF"/>
        </w:rPr>
        <w:t xml:space="preserve">Groundwater   suitability   recharge   zones </w:t>
      </w:r>
    </w:p>
    <w:p w14:paraId="45566232" w14:textId="77777777" w:rsidR="00E34184" w:rsidRDefault="00E34184" w:rsidP="002A6CB4">
      <w:pPr>
        <w:widowControl/>
        <w:shd w:val="clear" w:color="auto" w:fill="FFFFFF"/>
        <w:autoSpaceDE/>
        <w:autoSpaceDN/>
        <w:jc w:val="both"/>
        <w:rPr>
          <w:sz w:val="24"/>
          <w:szCs w:val="24"/>
          <w:shd w:val="clear" w:color="auto" w:fill="FFFFFF"/>
        </w:rPr>
      </w:pPr>
      <w:r>
        <w:rPr>
          <w:sz w:val="24"/>
          <w:szCs w:val="24"/>
          <w:shd w:val="clear" w:color="auto" w:fill="FFFFFF"/>
        </w:rPr>
        <w:t xml:space="preserve">              </w:t>
      </w:r>
      <w:proofErr w:type="gramStart"/>
      <w:r w:rsidRPr="00E34184">
        <w:rPr>
          <w:sz w:val="24"/>
          <w:szCs w:val="24"/>
          <w:shd w:val="clear" w:color="auto" w:fill="FFFFFF"/>
        </w:rPr>
        <w:t>modeling</w:t>
      </w:r>
      <w:proofErr w:type="gramEnd"/>
      <w:r w:rsidRPr="00E34184">
        <w:rPr>
          <w:sz w:val="24"/>
          <w:szCs w:val="24"/>
          <w:shd w:val="clear" w:color="auto" w:fill="FFFFFF"/>
        </w:rPr>
        <w:t xml:space="preserve"> –A  GIS  application,  Int.  Arch. </w:t>
      </w:r>
      <w:proofErr w:type="spellStart"/>
      <w:r w:rsidRPr="00E34184">
        <w:rPr>
          <w:sz w:val="24"/>
          <w:szCs w:val="24"/>
          <w:shd w:val="clear" w:color="auto" w:fill="FFFFFF"/>
        </w:rPr>
        <w:t>Photogramm</w:t>
      </w:r>
      <w:proofErr w:type="spellEnd"/>
      <w:r w:rsidRPr="00E34184">
        <w:rPr>
          <w:sz w:val="24"/>
          <w:szCs w:val="24"/>
          <w:shd w:val="clear" w:color="auto" w:fill="FFFFFF"/>
        </w:rPr>
        <w:t xml:space="preserve">.  </w:t>
      </w:r>
      <w:proofErr w:type="gramStart"/>
      <w:r w:rsidRPr="00E34184">
        <w:rPr>
          <w:sz w:val="24"/>
          <w:szCs w:val="24"/>
          <w:shd w:val="clear" w:color="auto" w:fill="FFFFFF"/>
        </w:rPr>
        <w:t>Remote  Sens</w:t>
      </w:r>
      <w:proofErr w:type="gramEnd"/>
      <w:r w:rsidRPr="00E34184">
        <w:rPr>
          <w:sz w:val="24"/>
          <w:szCs w:val="24"/>
          <w:shd w:val="clear" w:color="auto" w:fill="FFFFFF"/>
        </w:rPr>
        <w:t xml:space="preserve">.  </w:t>
      </w:r>
      <w:proofErr w:type="gramStart"/>
      <w:r w:rsidRPr="00E34184">
        <w:rPr>
          <w:sz w:val="24"/>
          <w:szCs w:val="24"/>
          <w:shd w:val="clear" w:color="auto" w:fill="FFFFFF"/>
        </w:rPr>
        <w:t>Spatial  Inf</w:t>
      </w:r>
      <w:proofErr w:type="gramEnd"/>
      <w:r w:rsidRPr="00E34184">
        <w:rPr>
          <w:sz w:val="24"/>
          <w:szCs w:val="24"/>
          <w:shd w:val="clear" w:color="auto" w:fill="FFFFFF"/>
        </w:rPr>
        <w:t xml:space="preserve">. Sci. </w:t>
      </w:r>
    </w:p>
    <w:p w14:paraId="33AC1ECA" w14:textId="4901C0D0" w:rsidR="00E34184" w:rsidRPr="00E34184" w:rsidRDefault="00E34184" w:rsidP="002A6CB4">
      <w:pPr>
        <w:widowControl/>
        <w:shd w:val="clear" w:color="auto" w:fill="FFFFFF"/>
        <w:autoSpaceDE/>
        <w:autoSpaceDN/>
        <w:jc w:val="both"/>
        <w:rPr>
          <w:color w:val="000000"/>
          <w:sz w:val="24"/>
          <w:szCs w:val="24"/>
          <w:lang w:val="en-IN" w:eastAsia="en-IN"/>
        </w:rPr>
      </w:pPr>
      <w:r>
        <w:rPr>
          <w:sz w:val="24"/>
          <w:szCs w:val="24"/>
          <w:shd w:val="clear" w:color="auto" w:fill="FFFFFF"/>
        </w:rPr>
        <w:t xml:space="preserve">              </w:t>
      </w:r>
      <w:r w:rsidRPr="00E34184">
        <w:rPr>
          <w:sz w:val="24"/>
          <w:szCs w:val="24"/>
          <w:shd w:val="clear" w:color="auto" w:fill="FFFFFF"/>
        </w:rPr>
        <w:t>2014</w:t>
      </w:r>
      <w:proofErr w:type="gramStart"/>
      <w:r w:rsidRPr="00E34184">
        <w:rPr>
          <w:sz w:val="24"/>
          <w:szCs w:val="24"/>
          <w:shd w:val="clear" w:color="auto" w:fill="FFFFFF"/>
        </w:rPr>
        <w:t>;8:347</w:t>
      </w:r>
      <w:proofErr w:type="gramEnd"/>
      <w:r w:rsidRPr="00E34184">
        <w:rPr>
          <w:sz w:val="24"/>
          <w:szCs w:val="24"/>
          <w:shd w:val="clear" w:color="auto" w:fill="FFFFFF"/>
        </w:rPr>
        <w:t>–353.</w:t>
      </w:r>
    </w:p>
    <w:p w14:paraId="5FB24064" w14:textId="77777777" w:rsidR="0023338C" w:rsidRPr="00274D5F" w:rsidRDefault="0023338C" w:rsidP="0023338C">
      <w:pPr>
        <w:tabs>
          <w:tab w:val="left" w:pos="548"/>
        </w:tabs>
        <w:spacing w:line="280" w:lineRule="auto"/>
        <w:jc w:val="both"/>
        <w:rPr>
          <w:color w:val="1F1F1F"/>
          <w:sz w:val="24"/>
          <w:szCs w:val="24"/>
        </w:rPr>
      </w:pPr>
      <w:r w:rsidRPr="00274D5F">
        <w:rPr>
          <w:sz w:val="24"/>
          <w:szCs w:val="24"/>
        </w:rPr>
        <w:t xml:space="preserve">J. Harsha, A. S. </w:t>
      </w:r>
      <w:proofErr w:type="spellStart"/>
      <w:r w:rsidRPr="00274D5F">
        <w:rPr>
          <w:sz w:val="24"/>
          <w:szCs w:val="24"/>
        </w:rPr>
        <w:t>Ravikumar</w:t>
      </w:r>
      <w:proofErr w:type="spellEnd"/>
      <w:r w:rsidRPr="00274D5F">
        <w:rPr>
          <w:sz w:val="24"/>
          <w:szCs w:val="24"/>
        </w:rPr>
        <w:t xml:space="preserve">, B. L. </w:t>
      </w:r>
      <w:proofErr w:type="spellStart"/>
      <w:r w:rsidRPr="00274D5F">
        <w:rPr>
          <w:sz w:val="24"/>
          <w:szCs w:val="24"/>
        </w:rPr>
        <w:t>Shivakumar</w:t>
      </w:r>
      <w:proofErr w:type="spellEnd"/>
      <w:r w:rsidRPr="00274D5F">
        <w:rPr>
          <w:sz w:val="24"/>
          <w:szCs w:val="24"/>
        </w:rPr>
        <w:t>., (2020):</w:t>
      </w:r>
      <w:r w:rsidRPr="00274D5F">
        <w:rPr>
          <w:color w:val="1F1F1F"/>
          <w:sz w:val="24"/>
          <w:szCs w:val="24"/>
        </w:rPr>
        <w:t xml:space="preserve"> Evaluation of morphometric    </w:t>
      </w:r>
    </w:p>
    <w:p w14:paraId="545D2D78" w14:textId="77777777" w:rsidR="0023338C" w:rsidRPr="00274D5F" w:rsidRDefault="0023338C" w:rsidP="0023338C">
      <w:pPr>
        <w:tabs>
          <w:tab w:val="left" w:pos="548"/>
        </w:tabs>
        <w:spacing w:line="280" w:lineRule="auto"/>
        <w:jc w:val="both"/>
        <w:rPr>
          <w:color w:val="1F1F1F"/>
          <w:sz w:val="24"/>
          <w:szCs w:val="24"/>
        </w:rPr>
      </w:pPr>
      <w:r w:rsidRPr="00274D5F">
        <w:rPr>
          <w:color w:val="1F1F1F"/>
          <w:sz w:val="24"/>
          <w:szCs w:val="24"/>
        </w:rPr>
        <w:t xml:space="preserve">           </w:t>
      </w:r>
      <w:proofErr w:type="gramStart"/>
      <w:r w:rsidRPr="00274D5F">
        <w:rPr>
          <w:color w:val="1F1F1F"/>
          <w:sz w:val="24"/>
          <w:szCs w:val="24"/>
        </w:rPr>
        <w:t>parameters</w:t>
      </w:r>
      <w:proofErr w:type="gramEnd"/>
      <w:r w:rsidRPr="00274D5F">
        <w:rPr>
          <w:color w:val="1F1F1F"/>
          <w:sz w:val="24"/>
          <w:szCs w:val="24"/>
        </w:rPr>
        <w:t xml:space="preserve"> and hypsometric curve of </w:t>
      </w:r>
      <w:proofErr w:type="spellStart"/>
      <w:r w:rsidRPr="00274D5F">
        <w:rPr>
          <w:color w:val="1F1F1F"/>
          <w:sz w:val="24"/>
          <w:szCs w:val="24"/>
        </w:rPr>
        <w:t>Arkavathy</w:t>
      </w:r>
      <w:proofErr w:type="spellEnd"/>
      <w:r w:rsidRPr="00274D5F">
        <w:rPr>
          <w:color w:val="1F1F1F"/>
          <w:sz w:val="24"/>
          <w:szCs w:val="24"/>
        </w:rPr>
        <w:t xml:space="preserve"> river basin using RS and GIS   </w:t>
      </w:r>
    </w:p>
    <w:p w14:paraId="15A63913" w14:textId="77777777" w:rsidR="0023338C" w:rsidRPr="00274D5F" w:rsidRDefault="0023338C" w:rsidP="0023338C">
      <w:pPr>
        <w:tabs>
          <w:tab w:val="left" w:pos="548"/>
        </w:tabs>
        <w:spacing w:line="280" w:lineRule="auto"/>
        <w:jc w:val="both"/>
        <w:rPr>
          <w:color w:val="1F1F1F"/>
          <w:sz w:val="24"/>
          <w:szCs w:val="24"/>
        </w:rPr>
      </w:pPr>
      <w:r w:rsidRPr="00274D5F">
        <w:rPr>
          <w:color w:val="1F1F1F"/>
          <w:sz w:val="24"/>
          <w:szCs w:val="24"/>
        </w:rPr>
        <w:t xml:space="preserve">           </w:t>
      </w:r>
      <w:proofErr w:type="gramStart"/>
      <w:r w:rsidRPr="00274D5F">
        <w:rPr>
          <w:color w:val="1F1F1F"/>
          <w:sz w:val="24"/>
          <w:szCs w:val="24"/>
        </w:rPr>
        <w:t>techniques</w:t>
      </w:r>
      <w:proofErr w:type="gramEnd"/>
      <w:r w:rsidRPr="00274D5F">
        <w:rPr>
          <w:color w:val="1F1F1F"/>
          <w:sz w:val="24"/>
          <w:szCs w:val="24"/>
        </w:rPr>
        <w:t xml:space="preserve"> Applied Water Science (2020) 10:86 </w:t>
      </w:r>
      <w:hyperlink r:id="rId11" w:history="1">
        <w:r w:rsidRPr="00274D5F">
          <w:rPr>
            <w:rStyle w:val="Hyperlink"/>
            <w:sz w:val="24"/>
            <w:szCs w:val="24"/>
          </w:rPr>
          <w:t>https://doi.org/10.1007/s13201-020-</w:t>
        </w:r>
      </w:hyperlink>
    </w:p>
    <w:p w14:paraId="058F2605" w14:textId="0076B181" w:rsidR="0023338C" w:rsidRPr="0023338C" w:rsidRDefault="0023338C" w:rsidP="0023338C">
      <w:pPr>
        <w:tabs>
          <w:tab w:val="left" w:pos="548"/>
        </w:tabs>
        <w:spacing w:line="280" w:lineRule="auto"/>
        <w:jc w:val="both"/>
        <w:rPr>
          <w:color w:val="1F1F1F"/>
          <w:sz w:val="24"/>
          <w:szCs w:val="24"/>
        </w:rPr>
      </w:pPr>
      <w:r w:rsidRPr="00274D5F">
        <w:rPr>
          <w:color w:val="1F1F1F"/>
          <w:sz w:val="24"/>
          <w:szCs w:val="24"/>
        </w:rPr>
        <w:t xml:space="preserve">           1164-9 </w:t>
      </w:r>
    </w:p>
    <w:p w14:paraId="6B5F0F07" w14:textId="77777777" w:rsidR="002A6CB4" w:rsidRPr="002A6CB4" w:rsidRDefault="002A6CB4" w:rsidP="002A6CB4">
      <w:pPr>
        <w:widowControl/>
        <w:shd w:val="clear" w:color="auto" w:fill="FFFFFF"/>
        <w:autoSpaceDE/>
        <w:autoSpaceDN/>
        <w:jc w:val="both"/>
        <w:rPr>
          <w:color w:val="000000"/>
          <w:sz w:val="24"/>
          <w:szCs w:val="24"/>
          <w:lang w:val="en-IN" w:eastAsia="en-IN"/>
        </w:rPr>
      </w:pPr>
    </w:p>
    <w:p w14:paraId="08521FF4" w14:textId="77777777" w:rsidR="002A6CB4" w:rsidRPr="002A6CB4" w:rsidRDefault="002A6CB4" w:rsidP="002A6CB4">
      <w:pPr>
        <w:widowControl/>
        <w:shd w:val="clear" w:color="auto" w:fill="FFFFFF"/>
        <w:autoSpaceDE/>
        <w:autoSpaceDN/>
        <w:jc w:val="both"/>
        <w:rPr>
          <w:color w:val="000000"/>
          <w:sz w:val="24"/>
          <w:szCs w:val="24"/>
          <w:lang w:val="en-IN" w:eastAsia="en-IN"/>
        </w:rPr>
      </w:pPr>
      <w:proofErr w:type="spellStart"/>
      <w:proofErr w:type="gramStart"/>
      <w:r w:rsidRPr="002A6CB4">
        <w:rPr>
          <w:color w:val="000000"/>
          <w:sz w:val="24"/>
          <w:szCs w:val="24"/>
          <w:lang w:val="en-IN" w:eastAsia="en-IN"/>
        </w:rPr>
        <w:t>Manap</w:t>
      </w:r>
      <w:proofErr w:type="spellEnd"/>
      <w:r w:rsidRPr="002A6CB4">
        <w:rPr>
          <w:color w:val="000000"/>
          <w:sz w:val="24"/>
          <w:szCs w:val="24"/>
          <w:lang w:val="en-IN" w:eastAsia="en-IN"/>
        </w:rPr>
        <w:t xml:space="preserve">  MA</w:t>
      </w:r>
      <w:proofErr w:type="gramEnd"/>
      <w:r w:rsidRPr="002A6CB4">
        <w:rPr>
          <w:color w:val="000000"/>
          <w:sz w:val="24"/>
          <w:szCs w:val="24"/>
          <w:lang w:val="en-IN" w:eastAsia="en-IN"/>
        </w:rPr>
        <w:t xml:space="preserve">,  </w:t>
      </w:r>
      <w:proofErr w:type="spellStart"/>
      <w:r w:rsidRPr="002A6CB4">
        <w:rPr>
          <w:color w:val="000000"/>
          <w:sz w:val="24"/>
          <w:szCs w:val="24"/>
          <w:lang w:val="en-IN" w:eastAsia="en-IN"/>
        </w:rPr>
        <w:t>Sulaiman</w:t>
      </w:r>
      <w:proofErr w:type="spellEnd"/>
      <w:r w:rsidRPr="002A6CB4">
        <w:rPr>
          <w:color w:val="000000"/>
          <w:sz w:val="24"/>
          <w:szCs w:val="24"/>
          <w:lang w:val="en-IN" w:eastAsia="en-IN"/>
        </w:rPr>
        <w:t xml:space="preserve">  WNA,  </w:t>
      </w:r>
      <w:proofErr w:type="spellStart"/>
      <w:r w:rsidRPr="002A6CB4">
        <w:rPr>
          <w:color w:val="000000"/>
          <w:sz w:val="24"/>
          <w:szCs w:val="24"/>
          <w:lang w:val="en-IN" w:eastAsia="en-IN"/>
        </w:rPr>
        <w:t>Ramli</w:t>
      </w:r>
      <w:proofErr w:type="spellEnd"/>
      <w:r w:rsidRPr="002A6CB4">
        <w:rPr>
          <w:color w:val="000000"/>
          <w:sz w:val="24"/>
          <w:szCs w:val="24"/>
          <w:lang w:val="en-IN" w:eastAsia="en-IN"/>
        </w:rPr>
        <w:t xml:space="preserve">  MF, Pradhan  B,  </w:t>
      </w:r>
      <w:proofErr w:type="spellStart"/>
      <w:r w:rsidRPr="002A6CB4">
        <w:rPr>
          <w:color w:val="000000"/>
          <w:sz w:val="24"/>
          <w:szCs w:val="24"/>
          <w:lang w:val="en-IN" w:eastAsia="en-IN"/>
        </w:rPr>
        <w:t>Surip</w:t>
      </w:r>
      <w:proofErr w:type="spellEnd"/>
      <w:r w:rsidRPr="002A6CB4">
        <w:rPr>
          <w:color w:val="000000"/>
          <w:sz w:val="24"/>
          <w:szCs w:val="24"/>
          <w:lang w:val="en-IN" w:eastAsia="en-IN"/>
        </w:rPr>
        <w:t xml:space="preserve">  N.  A, (2011</w:t>
      </w:r>
      <w:proofErr w:type="gramStart"/>
      <w:r w:rsidRPr="002A6CB4">
        <w:rPr>
          <w:color w:val="000000"/>
          <w:sz w:val="24"/>
          <w:szCs w:val="24"/>
          <w:lang w:val="en-IN" w:eastAsia="en-IN"/>
        </w:rPr>
        <w:t>)  knowledge</w:t>
      </w:r>
      <w:proofErr w:type="gramEnd"/>
      <w:r w:rsidRPr="002A6CB4">
        <w:rPr>
          <w:color w:val="000000"/>
          <w:sz w:val="24"/>
          <w:szCs w:val="24"/>
          <w:lang w:val="en-IN" w:eastAsia="en-IN"/>
        </w:rPr>
        <w:t>-</w:t>
      </w:r>
    </w:p>
    <w:p w14:paraId="3E938721" w14:textId="77777777" w:rsidR="002A6CB4" w:rsidRPr="002A6CB4" w:rsidRDefault="002A6CB4" w:rsidP="002A6CB4">
      <w:pPr>
        <w:widowControl/>
        <w:shd w:val="clear" w:color="auto" w:fill="FFFFFF"/>
        <w:autoSpaceDE/>
        <w:autoSpaceDN/>
        <w:jc w:val="both"/>
        <w:rPr>
          <w:color w:val="000000"/>
          <w:sz w:val="24"/>
          <w:szCs w:val="24"/>
          <w:lang w:val="en-IN" w:eastAsia="en-IN"/>
        </w:rPr>
      </w:pPr>
      <w:r w:rsidRPr="002A6CB4">
        <w:rPr>
          <w:color w:val="000000"/>
          <w:sz w:val="24"/>
          <w:szCs w:val="24"/>
          <w:lang w:val="en-IN" w:eastAsia="en-IN"/>
        </w:rPr>
        <w:t xml:space="preserve">            </w:t>
      </w:r>
      <w:proofErr w:type="gramStart"/>
      <w:r w:rsidRPr="002A6CB4">
        <w:rPr>
          <w:color w:val="000000"/>
          <w:sz w:val="24"/>
          <w:szCs w:val="24"/>
          <w:lang w:val="en-IN" w:eastAsia="en-IN"/>
        </w:rPr>
        <w:t>driven</w:t>
      </w:r>
      <w:proofErr w:type="gramEnd"/>
      <w:r w:rsidRPr="002A6CB4">
        <w:rPr>
          <w:color w:val="000000"/>
          <w:sz w:val="24"/>
          <w:szCs w:val="24"/>
          <w:lang w:val="en-IN" w:eastAsia="en-IN"/>
        </w:rPr>
        <w:t xml:space="preserve"> GIS  </w:t>
      </w:r>
      <w:proofErr w:type="spellStart"/>
      <w:r w:rsidRPr="002A6CB4">
        <w:rPr>
          <w:color w:val="000000"/>
          <w:sz w:val="24"/>
          <w:szCs w:val="24"/>
          <w:lang w:val="en-IN" w:eastAsia="en-IN"/>
        </w:rPr>
        <w:t>modeling</w:t>
      </w:r>
      <w:proofErr w:type="spellEnd"/>
      <w:r w:rsidRPr="002A6CB4">
        <w:rPr>
          <w:color w:val="000000"/>
          <w:sz w:val="24"/>
          <w:szCs w:val="24"/>
          <w:lang w:val="en-IN" w:eastAsia="en-IN"/>
        </w:rPr>
        <w:t xml:space="preserve">  technique  for  groundwater potential mapping   at   the   </w:t>
      </w:r>
    </w:p>
    <w:p w14:paraId="03D91CCB" w14:textId="77777777" w:rsidR="002A6CB4" w:rsidRPr="002A6CB4" w:rsidRDefault="002A6CB4" w:rsidP="002A6CB4">
      <w:pPr>
        <w:widowControl/>
        <w:shd w:val="clear" w:color="auto" w:fill="FFFFFF"/>
        <w:autoSpaceDE/>
        <w:autoSpaceDN/>
        <w:jc w:val="both"/>
        <w:rPr>
          <w:color w:val="000000"/>
          <w:sz w:val="24"/>
          <w:szCs w:val="24"/>
          <w:lang w:val="en-IN" w:eastAsia="en-IN"/>
        </w:rPr>
      </w:pPr>
      <w:r w:rsidRPr="002A6CB4">
        <w:rPr>
          <w:color w:val="000000"/>
          <w:sz w:val="24"/>
          <w:szCs w:val="24"/>
          <w:lang w:val="en-IN" w:eastAsia="en-IN"/>
        </w:rPr>
        <w:t xml:space="preserve">            Upper   Langat 157 basin,    Malaysia.    Arabian    Journal    of Geosciences. </w:t>
      </w:r>
    </w:p>
    <w:p w14:paraId="2FCB90C5" w14:textId="13403E19" w:rsidR="002A6CB4" w:rsidRPr="002A6CB4" w:rsidRDefault="002A6CB4" w:rsidP="002A6CB4">
      <w:pPr>
        <w:widowControl/>
        <w:shd w:val="clear" w:color="auto" w:fill="FFFFFF"/>
        <w:autoSpaceDE/>
        <w:autoSpaceDN/>
        <w:jc w:val="both"/>
        <w:rPr>
          <w:color w:val="000000"/>
          <w:sz w:val="24"/>
          <w:szCs w:val="24"/>
          <w:lang w:val="en-IN" w:eastAsia="en-IN"/>
        </w:rPr>
      </w:pPr>
      <w:r w:rsidRPr="002A6CB4">
        <w:rPr>
          <w:color w:val="000000"/>
          <w:sz w:val="24"/>
          <w:szCs w:val="24"/>
          <w:lang w:val="en-IN" w:eastAsia="en-IN"/>
        </w:rPr>
        <w:t xml:space="preserve">            2011</w:t>
      </w:r>
      <w:proofErr w:type="gramStart"/>
      <w:r w:rsidRPr="002A6CB4">
        <w:rPr>
          <w:color w:val="000000"/>
          <w:sz w:val="24"/>
          <w:szCs w:val="24"/>
          <w:lang w:val="en-IN" w:eastAsia="en-IN"/>
        </w:rPr>
        <w:t>;6:1621</w:t>
      </w:r>
      <w:proofErr w:type="gramEnd"/>
      <w:r w:rsidRPr="002A6CB4">
        <w:rPr>
          <w:color w:val="000000"/>
          <w:sz w:val="24"/>
          <w:szCs w:val="24"/>
          <w:lang w:val="en-IN" w:eastAsia="en-IN"/>
        </w:rPr>
        <w:t>-1637.</w:t>
      </w:r>
    </w:p>
    <w:p w14:paraId="07A640CC" w14:textId="77777777" w:rsidR="00E63DF5" w:rsidRDefault="00E63DF5" w:rsidP="00E63DF5">
      <w:pPr>
        <w:tabs>
          <w:tab w:val="left" w:pos="940"/>
        </w:tabs>
        <w:spacing w:before="5" w:line="235" w:lineRule="auto"/>
        <w:ind w:right="137"/>
        <w:rPr>
          <w:sz w:val="24"/>
        </w:rPr>
      </w:pPr>
    </w:p>
    <w:p w14:paraId="10107ABA" w14:textId="77777777" w:rsidR="00E63DF5" w:rsidRDefault="002E36ED" w:rsidP="00E63DF5">
      <w:pPr>
        <w:tabs>
          <w:tab w:val="left" w:pos="940"/>
        </w:tabs>
        <w:spacing w:before="5" w:line="235" w:lineRule="auto"/>
        <w:ind w:right="137"/>
        <w:rPr>
          <w:sz w:val="24"/>
        </w:rPr>
      </w:pPr>
      <w:r w:rsidRPr="00E63DF5">
        <w:rPr>
          <w:sz w:val="24"/>
        </w:rPr>
        <w:t xml:space="preserve">Gregory KJ, and Walling DE (1973), drainage basin form and process a geomorphological </w:t>
      </w:r>
      <w:r w:rsidR="00E63DF5">
        <w:rPr>
          <w:sz w:val="24"/>
        </w:rPr>
        <w:t xml:space="preserve">   </w:t>
      </w:r>
    </w:p>
    <w:p w14:paraId="6340E6E8" w14:textId="77777777" w:rsidR="002E36ED" w:rsidRPr="00E63DF5" w:rsidRDefault="00E63DF5" w:rsidP="00E63DF5">
      <w:pPr>
        <w:tabs>
          <w:tab w:val="left" w:pos="940"/>
        </w:tabs>
        <w:spacing w:before="5" w:line="235" w:lineRule="auto"/>
        <w:ind w:right="137"/>
        <w:rPr>
          <w:sz w:val="24"/>
        </w:rPr>
      </w:pPr>
      <w:r>
        <w:rPr>
          <w:sz w:val="24"/>
        </w:rPr>
        <w:t xml:space="preserve">               </w:t>
      </w:r>
      <w:r w:rsidR="002E36ED" w:rsidRPr="00E63DF5">
        <w:rPr>
          <w:sz w:val="24"/>
        </w:rPr>
        <w:t>approach. Arnold, London.</w:t>
      </w:r>
    </w:p>
    <w:p w14:paraId="4BE74FD3" w14:textId="77777777" w:rsidR="00CE251C" w:rsidRDefault="00CE251C" w:rsidP="00E63DF5">
      <w:pPr>
        <w:tabs>
          <w:tab w:val="left" w:pos="940"/>
        </w:tabs>
        <w:spacing w:before="6" w:line="235" w:lineRule="auto"/>
        <w:ind w:right="138"/>
        <w:rPr>
          <w:sz w:val="24"/>
        </w:rPr>
      </w:pPr>
    </w:p>
    <w:p w14:paraId="03EE2547" w14:textId="77777777" w:rsidR="00E63DF5" w:rsidRDefault="002E36ED" w:rsidP="00E63DF5">
      <w:pPr>
        <w:tabs>
          <w:tab w:val="left" w:pos="940"/>
        </w:tabs>
        <w:spacing w:before="6" w:line="235" w:lineRule="auto"/>
        <w:ind w:right="138"/>
        <w:rPr>
          <w:sz w:val="24"/>
        </w:rPr>
      </w:pPr>
      <w:r w:rsidRPr="00E63DF5">
        <w:rPr>
          <w:sz w:val="24"/>
        </w:rPr>
        <w:t xml:space="preserve">Horton, R. E (1932), drainage basin characteristics, </w:t>
      </w:r>
      <w:proofErr w:type="spellStart"/>
      <w:r w:rsidRPr="00E63DF5">
        <w:rPr>
          <w:sz w:val="24"/>
        </w:rPr>
        <w:t>Trans.Aer.Geophy.Union</w:t>
      </w:r>
      <w:proofErr w:type="spellEnd"/>
      <w:r w:rsidRPr="00E63DF5">
        <w:rPr>
          <w:sz w:val="24"/>
        </w:rPr>
        <w:t>, 13, pp</w:t>
      </w:r>
      <w:r w:rsidRPr="00E63DF5">
        <w:rPr>
          <w:spacing w:val="40"/>
          <w:sz w:val="24"/>
        </w:rPr>
        <w:t xml:space="preserve"> </w:t>
      </w:r>
      <w:r w:rsidRPr="00E63DF5">
        <w:rPr>
          <w:sz w:val="24"/>
        </w:rPr>
        <w:t xml:space="preserve">350-361 </w:t>
      </w:r>
      <w:r w:rsidR="00E63DF5">
        <w:rPr>
          <w:sz w:val="24"/>
        </w:rPr>
        <w:t xml:space="preserve">  </w:t>
      </w:r>
    </w:p>
    <w:p w14:paraId="6218BD2D" w14:textId="77777777" w:rsidR="002E36ED" w:rsidRPr="00E63DF5" w:rsidRDefault="00E63DF5" w:rsidP="00E63DF5">
      <w:pPr>
        <w:tabs>
          <w:tab w:val="left" w:pos="940"/>
        </w:tabs>
        <w:spacing w:before="6" w:line="235" w:lineRule="auto"/>
        <w:ind w:right="138"/>
        <w:rPr>
          <w:sz w:val="24"/>
        </w:rPr>
      </w:pPr>
      <w:r>
        <w:rPr>
          <w:sz w:val="24"/>
        </w:rPr>
        <w:t xml:space="preserve">               </w:t>
      </w:r>
      <w:hyperlink r:id="rId12" w:history="1">
        <w:r w:rsidR="002E36ED">
          <w:rPr>
            <w:rStyle w:val="Hyperlink"/>
          </w:rPr>
          <w:t>http://www.gisdevelopement.net.</w:t>
        </w:r>
      </w:hyperlink>
    </w:p>
    <w:p w14:paraId="6A1E63E0" w14:textId="77777777" w:rsidR="00CE251C" w:rsidRDefault="00CE251C" w:rsidP="00E63DF5">
      <w:pPr>
        <w:tabs>
          <w:tab w:val="left" w:pos="940"/>
        </w:tabs>
        <w:spacing w:before="5" w:line="235" w:lineRule="auto"/>
        <w:ind w:right="139"/>
        <w:rPr>
          <w:sz w:val="24"/>
        </w:rPr>
      </w:pPr>
    </w:p>
    <w:p w14:paraId="2AEA843C" w14:textId="77777777" w:rsidR="00E63DF5" w:rsidRDefault="002E36ED" w:rsidP="00E63DF5">
      <w:pPr>
        <w:tabs>
          <w:tab w:val="left" w:pos="940"/>
        </w:tabs>
        <w:spacing w:before="5" w:line="235" w:lineRule="auto"/>
        <w:ind w:right="139"/>
        <w:rPr>
          <w:sz w:val="24"/>
        </w:rPr>
      </w:pPr>
      <w:r w:rsidRPr="00E63DF5">
        <w:rPr>
          <w:sz w:val="24"/>
        </w:rPr>
        <w:t xml:space="preserve">Horton, R. E., (1945), </w:t>
      </w:r>
      <w:proofErr w:type="spellStart"/>
      <w:r w:rsidRPr="00E63DF5">
        <w:rPr>
          <w:sz w:val="24"/>
        </w:rPr>
        <w:t>Erosiona</w:t>
      </w:r>
      <w:proofErr w:type="spellEnd"/>
      <w:r w:rsidRPr="00E63DF5">
        <w:rPr>
          <w:sz w:val="24"/>
        </w:rPr>
        <w:t xml:space="preserve">! development of streams and their drainage basins; </w:t>
      </w:r>
      <w:proofErr w:type="spellStart"/>
      <w:r w:rsidRPr="00E63DF5">
        <w:rPr>
          <w:sz w:val="24"/>
        </w:rPr>
        <w:t>hydrophysical</w:t>
      </w:r>
      <w:proofErr w:type="spellEnd"/>
      <w:r w:rsidRPr="00E63DF5">
        <w:rPr>
          <w:sz w:val="24"/>
        </w:rPr>
        <w:t xml:space="preserve"> </w:t>
      </w:r>
      <w:r w:rsidR="00E63DF5">
        <w:rPr>
          <w:sz w:val="24"/>
        </w:rPr>
        <w:t xml:space="preserve">     </w:t>
      </w:r>
    </w:p>
    <w:p w14:paraId="01DFAEF1" w14:textId="77777777" w:rsidR="002E36ED" w:rsidRPr="00E63DF5" w:rsidRDefault="00E63DF5" w:rsidP="00E63DF5">
      <w:pPr>
        <w:tabs>
          <w:tab w:val="left" w:pos="940"/>
        </w:tabs>
        <w:spacing w:before="5" w:line="235" w:lineRule="auto"/>
        <w:ind w:right="139"/>
        <w:rPr>
          <w:sz w:val="24"/>
        </w:rPr>
      </w:pPr>
      <w:r>
        <w:rPr>
          <w:sz w:val="24"/>
        </w:rPr>
        <w:t xml:space="preserve">              </w:t>
      </w:r>
      <w:proofErr w:type="gramStart"/>
      <w:r w:rsidR="002E36ED" w:rsidRPr="00E63DF5">
        <w:rPr>
          <w:sz w:val="24"/>
        </w:rPr>
        <w:t>approach</w:t>
      </w:r>
      <w:proofErr w:type="gramEnd"/>
      <w:r w:rsidR="002E36ED" w:rsidRPr="00E63DF5">
        <w:rPr>
          <w:sz w:val="24"/>
        </w:rPr>
        <w:t xml:space="preserve"> to quantitative </w:t>
      </w:r>
      <w:proofErr w:type="spellStart"/>
      <w:r w:rsidR="002E36ED" w:rsidRPr="00E63DF5">
        <w:rPr>
          <w:sz w:val="24"/>
        </w:rPr>
        <w:t>morphology.Geol</w:t>
      </w:r>
      <w:proofErr w:type="spellEnd"/>
      <w:r w:rsidR="002E36ED" w:rsidRPr="00E63DF5">
        <w:rPr>
          <w:sz w:val="24"/>
        </w:rPr>
        <w:t xml:space="preserve"> </w:t>
      </w:r>
      <w:proofErr w:type="spellStart"/>
      <w:r w:rsidR="002E36ED" w:rsidRPr="00E63DF5">
        <w:rPr>
          <w:sz w:val="24"/>
        </w:rPr>
        <w:t>Surv</w:t>
      </w:r>
      <w:proofErr w:type="spellEnd"/>
      <w:r w:rsidR="002E36ED" w:rsidRPr="00E63DF5">
        <w:rPr>
          <w:sz w:val="24"/>
        </w:rPr>
        <w:t xml:space="preserve"> Profess, 282-A.</w:t>
      </w:r>
    </w:p>
    <w:p w14:paraId="7D470F6A" w14:textId="77777777" w:rsidR="00CE251C" w:rsidRDefault="00CE251C" w:rsidP="00E63DF5">
      <w:pPr>
        <w:tabs>
          <w:tab w:val="left" w:pos="940"/>
        </w:tabs>
        <w:spacing w:before="3"/>
        <w:ind w:right="135"/>
        <w:rPr>
          <w:sz w:val="24"/>
        </w:rPr>
      </w:pPr>
    </w:p>
    <w:p w14:paraId="2A275ABC" w14:textId="77777777" w:rsidR="00E63DF5" w:rsidRDefault="002E36ED" w:rsidP="00E63DF5">
      <w:pPr>
        <w:tabs>
          <w:tab w:val="left" w:pos="940"/>
        </w:tabs>
        <w:spacing w:before="3"/>
        <w:ind w:right="135"/>
        <w:rPr>
          <w:sz w:val="24"/>
        </w:rPr>
      </w:pPr>
      <w:proofErr w:type="spellStart"/>
      <w:r w:rsidRPr="00E63DF5">
        <w:rPr>
          <w:sz w:val="24"/>
        </w:rPr>
        <w:t>Jawaharraj</w:t>
      </w:r>
      <w:proofErr w:type="spellEnd"/>
      <w:r w:rsidRPr="00E63DF5">
        <w:rPr>
          <w:sz w:val="24"/>
        </w:rPr>
        <w:t xml:space="preserve">, N., Kumaraswami, K., and Ponnaiyan, K (1998), Morphometric analysis of the Upper </w:t>
      </w:r>
      <w:r w:rsidR="00E63DF5">
        <w:rPr>
          <w:sz w:val="24"/>
        </w:rPr>
        <w:t xml:space="preserve">  </w:t>
      </w:r>
    </w:p>
    <w:p w14:paraId="42D0A734" w14:textId="77777777" w:rsidR="002E36ED" w:rsidRPr="00E63DF5" w:rsidRDefault="00E63DF5" w:rsidP="00E63DF5">
      <w:pPr>
        <w:tabs>
          <w:tab w:val="left" w:pos="940"/>
        </w:tabs>
        <w:spacing w:before="3"/>
        <w:ind w:right="135"/>
        <w:rPr>
          <w:sz w:val="24"/>
        </w:rPr>
      </w:pPr>
      <w:r>
        <w:rPr>
          <w:sz w:val="24"/>
        </w:rPr>
        <w:t xml:space="preserve">              </w:t>
      </w:r>
      <w:r w:rsidR="002E36ED" w:rsidRPr="00E63DF5">
        <w:rPr>
          <w:sz w:val="24"/>
        </w:rPr>
        <w:t>Noyil basin (Tamil Nadu). Journal</w:t>
      </w:r>
      <w:r w:rsidR="002E36ED" w:rsidRPr="00E63DF5">
        <w:rPr>
          <w:spacing w:val="-4"/>
          <w:sz w:val="24"/>
        </w:rPr>
        <w:t xml:space="preserve"> </w:t>
      </w:r>
      <w:r w:rsidR="002E36ED" w:rsidRPr="00E63DF5">
        <w:rPr>
          <w:sz w:val="24"/>
        </w:rPr>
        <w:t>of</w:t>
      </w:r>
      <w:r w:rsidR="002E36ED" w:rsidRPr="00E63DF5">
        <w:rPr>
          <w:spacing w:val="-3"/>
          <w:sz w:val="24"/>
        </w:rPr>
        <w:t xml:space="preserve"> </w:t>
      </w:r>
      <w:r w:rsidR="002E36ED" w:rsidRPr="00E63DF5">
        <w:rPr>
          <w:sz w:val="24"/>
        </w:rPr>
        <w:t>the Deccan Geographical</w:t>
      </w:r>
      <w:r w:rsidR="002E36ED" w:rsidRPr="00E63DF5">
        <w:rPr>
          <w:spacing w:val="-4"/>
          <w:sz w:val="24"/>
        </w:rPr>
        <w:t xml:space="preserve"> </w:t>
      </w:r>
      <w:r w:rsidR="002E36ED" w:rsidRPr="00E63DF5">
        <w:rPr>
          <w:sz w:val="24"/>
        </w:rPr>
        <w:t xml:space="preserve">Society, 36, pp </w:t>
      </w:r>
      <w:r w:rsidR="002E36ED" w:rsidRPr="00E63DF5">
        <w:rPr>
          <w:spacing w:val="-2"/>
          <w:sz w:val="24"/>
        </w:rPr>
        <w:t>15-29.</w:t>
      </w:r>
    </w:p>
    <w:p w14:paraId="59AB459D" w14:textId="77777777" w:rsidR="00CE251C" w:rsidRDefault="00CE251C" w:rsidP="00E63DF5">
      <w:pPr>
        <w:tabs>
          <w:tab w:val="left" w:pos="940"/>
        </w:tabs>
        <w:ind w:right="134"/>
        <w:rPr>
          <w:sz w:val="24"/>
        </w:rPr>
      </w:pPr>
    </w:p>
    <w:p w14:paraId="1A9A7C11" w14:textId="77777777" w:rsidR="00E63DF5" w:rsidRDefault="002E36ED" w:rsidP="00E63DF5">
      <w:pPr>
        <w:tabs>
          <w:tab w:val="left" w:pos="940"/>
        </w:tabs>
        <w:ind w:right="134"/>
        <w:rPr>
          <w:sz w:val="24"/>
        </w:rPr>
      </w:pPr>
      <w:proofErr w:type="spellStart"/>
      <w:r w:rsidRPr="00E63DF5">
        <w:rPr>
          <w:sz w:val="24"/>
        </w:rPr>
        <w:t>Kumaraswamy.K</w:t>
      </w:r>
      <w:proofErr w:type="spellEnd"/>
      <w:r w:rsidRPr="00E63DF5">
        <w:rPr>
          <w:sz w:val="24"/>
        </w:rPr>
        <w:t xml:space="preserve"> and </w:t>
      </w:r>
      <w:proofErr w:type="spellStart"/>
      <w:r w:rsidRPr="00E63DF5">
        <w:rPr>
          <w:sz w:val="24"/>
        </w:rPr>
        <w:t>Sivagnanam</w:t>
      </w:r>
      <w:proofErr w:type="spellEnd"/>
      <w:r w:rsidRPr="00E63DF5">
        <w:rPr>
          <w:sz w:val="24"/>
        </w:rPr>
        <w:t xml:space="preserve">., N (1998), Morphometric characteristics of the </w:t>
      </w:r>
      <w:proofErr w:type="spellStart"/>
      <w:r w:rsidRPr="00E63DF5">
        <w:rPr>
          <w:sz w:val="24"/>
        </w:rPr>
        <w:t>vaippar</w:t>
      </w:r>
      <w:proofErr w:type="spellEnd"/>
      <w:r w:rsidRPr="00E63DF5">
        <w:rPr>
          <w:sz w:val="24"/>
        </w:rPr>
        <w:t xml:space="preserve"> </w:t>
      </w:r>
      <w:r w:rsidR="00E63DF5">
        <w:rPr>
          <w:sz w:val="24"/>
        </w:rPr>
        <w:t xml:space="preserve"> </w:t>
      </w:r>
    </w:p>
    <w:p w14:paraId="33965E76" w14:textId="77777777" w:rsidR="00E63DF5" w:rsidRDefault="00E63DF5" w:rsidP="00E63DF5">
      <w:pPr>
        <w:tabs>
          <w:tab w:val="left" w:pos="940"/>
        </w:tabs>
        <w:ind w:right="134"/>
        <w:rPr>
          <w:sz w:val="24"/>
        </w:rPr>
      </w:pPr>
      <w:r>
        <w:rPr>
          <w:sz w:val="24"/>
        </w:rPr>
        <w:t xml:space="preserve">              </w:t>
      </w:r>
      <w:proofErr w:type="spellStart"/>
      <w:r w:rsidR="002E36ED" w:rsidRPr="00E63DF5">
        <w:rPr>
          <w:sz w:val="24"/>
        </w:rPr>
        <w:t>Basin</w:t>
      </w:r>
      <w:proofErr w:type="gramStart"/>
      <w:r w:rsidR="002E36ED" w:rsidRPr="00E63DF5">
        <w:rPr>
          <w:sz w:val="24"/>
        </w:rPr>
        <w:t>,Tami</w:t>
      </w:r>
      <w:proofErr w:type="spellEnd"/>
      <w:proofErr w:type="gramEnd"/>
      <w:r w:rsidR="002E36ED" w:rsidRPr="00E63DF5">
        <w:rPr>
          <w:sz w:val="24"/>
        </w:rPr>
        <w:t xml:space="preserve">! Nadu: A qualitative approach, Indian Journal of Landscape System and </w:t>
      </w:r>
      <w:r>
        <w:rPr>
          <w:sz w:val="24"/>
        </w:rPr>
        <w:t xml:space="preserve">  </w:t>
      </w:r>
    </w:p>
    <w:p w14:paraId="2AB296E1" w14:textId="77777777" w:rsidR="002E36ED" w:rsidRPr="00E63DF5" w:rsidRDefault="00E63DF5" w:rsidP="00E63DF5">
      <w:pPr>
        <w:tabs>
          <w:tab w:val="left" w:pos="940"/>
        </w:tabs>
        <w:ind w:right="134"/>
        <w:rPr>
          <w:sz w:val="24"/>
        </w:rPr>
      </w:pPr>
      <w:r>
        <w:rPr>
          <w:sz w:val="24"/>
        </w:rPr>
        <w:t xml:space="preserve">              </w:t>
      </w:r>
      <w:r w:rsidR="002E36ED" w:rsidRPr="00E63DF5">
        <w:rPr>
          <w:sz w:val="24"/>
        </w:rPr>
        <w:t>Ecological Studies, 11(11), pp 94-101.</w:t>
      </w:r>
    </w:p>
    <w:p w14:paraId="2053108E" w14:textId="77777777" w:rsidR="00CE251C" w:rsidRDefault="00CE251C" w:rsidP="00E63DF5">
      <w:pPr>
        <w:tabs>
          <w:tab w:val="left" w:pos="940"/>
        </w:tabs>
        <w:spacing w:before="3" w:line="235" w:lineRule="auto"/>
        <w:ind w:right="2230"/>
        <w:rPr>
          <w:sz w:val="24"/>
        </w:rPr>
      </w:pPr>
    </w:p>
    <w:p w14:paraId="2DAED0C2" w14:textId="77777777" w:rsidR="00E63DF5" w:rsidRDefault="002E36ED" w:rsidP="00E63DF5">
      <w:pPr>
        <w:tabs>
          <w:tab w:val="left" w:pos="940"/>
        </w:tabs>
        <w:spacing w:before="3" w:line="235" w:lineRule="auto"/>
        <w:ind w:right="2230"/>
        <w:rPr>
          <w:sz w:val="24"/>
        </w:rPr>
      </w:pPr>
      <w:r w:rsidRPr="00E63DF5">
        <w:rPr>
          <w:sz w:val="24"/>
        </w:rPr>
        <w:t>Macka, Z., 2001,</w:t>
      </w:r>
      <w:r w:rsidRPr="00E63DF5">
        <w:rPr>
          <w:spacing w:val="-3"/>
          <w:sz w:val="24"/>
        </w:rPr>
        <w:t xml:space="preserve"> </w:t>
      </w:r>
      <w:r w:rsidRPr="00E63DF5">
        <w:rPr>
          <w:sz w:val="24"/>
        </w:rPr>
        <w:t>Determination</w:t>
      </w:r>
      <w:r w:rsidRPr="00E63DF5">
        <w:rPr>
          <w:spacing w:val="-6"/>
          <w:sz w:val="24"/>
        </w:rPr>
        <w:t xml:space="preserve"> </w:t>
      </w:r>
      <w:r w:rsidRPr="00E63DF5">
        <w:rPr>
          <w:sz w:val="24"/>
        </w:rPr>
        <w:t>of</w:t>
      </w:r>
      <w:r w:rsidRPr="00E63DF5">
        <w:rPr>
          <w:spacing w:val="-9"/>
          <w:sz w:val="24"/>
        </w:rPr>
        <w:t xml:space="preserve"> </w:t>
      </w:r>
      <w:r w:rsidRPr="00E63DF5">
        <w:rPr>
          <w:sz w:val="24"/>
        </w:rPr>
        <w:t>texture</w:t>
      </w:r>
      <w:r w:rsidRPr="00E63DF5">
        <w:rPr>
          <w:spacing w:val="-7"/>
          <w:sz w:val="24"/>
        </w:rPr>
        <w:t xml:space="preserve"> </w:t>
      </w:r>
      <w:r w:rsidRPr="00E63DF5">
        <w:rPr>
          <w:sz w:val="24"/>
        </w:rPr>
        <w:t>of</w:t>
      </w:r>
      <w:r w:rsidRPr="00E63DF5">
        <w:rPr>
          <w:spacing w:val="-9"/>
          <w:sz w:val="24"/>
        </w:rPr>
        <w:t xml:space="preserve"> </w:t>
      </w:r>
      <w:r w:rsidRPr="00E63DF5">
        <w:rPr>
          <w:sz w:val="24"/>
        </w:rPr>
        <w:t>topography</w:t>
      </w:r>
      <w:r w:rsidRPr="00E63DF5">
        <w:rPr>
          <w:spacing w:val="-6"/>
          <w:sz w:val="24"/>
        </w:rPr>
        <w:t xml:space="preserve"> </w:t>
      </w:r>
      <w:r w:rsidRPr="00E63DF5">
        <w:rPr>
          <w:sz w:val="24"/>
        </w:rPr>
        <w:t>from</w:t>
      </w:r>
      <w:r w:rsidRPr="00E63DF5">
        <w:rPr>
          <w:spacing w:val="-5"/>
          <w:sz w:val="24"/>
        </w:rPr>
        <w:t xml:space="preserve"> </w:t>
      </w:r>
      <w:r w:rsidRPr="00E63DF5">
        <w:rPr>
          <w:sz w:val="24"/>
        </w:rPr>
        <w:t xml:space="preserve">large scale </w:t>
      </w:r>
    </w:p>
    <w:p w14:paraId="268B6CA8" w14:textId="77777777" w:rsidR="002E36ED" w:rsidRPr="00E63DF5" w:rsidRDefault="00E63DF5" w:rsidP="00E63DF5">
      <w:pPr>
        <w:tabs>
          <w:tab w:val="left" w:pos="940"/>
        </w:tabs>
        <w:spacing w:before="3" w:line="235" w:lineRule="auto"/>
        <w:ind w:right="2230"/>
        <w:rPr>
          <w:sz w:val="24"/>
        </w:rPr>
      </w:pPr>
      <w:r>
        <w:rPr>
          <w:sz w:val="24"/>
        </w:rPr>
        <w:t xml:space="preserve">              </w:t>
      </w:r>
      <w:r w:rsidR="002E36ED" w:rsidRPr="00E63DF5">
        <w:rPr>
          <w:sz w:val="24"/>
        </w:rPr>
        <w:t xml:space="preserve">contour maps. </w:t>
      </w:r>
      <w:proofErr w:type="spellStart"/>
      <w:r w:rsidR="002E36ED" w:rsidRPr="00E63DF5">
        <w:rPr>
          <w:sz w:val="24"/>
        </w:rPr>
        <w:t>Geografski</w:t>
      </w:r>
      <w:proofErr w:type="spellEnd"/>
      <w:r w:rsidR="002E36ED" w:rsidRPr="00E63DF5">
        <w:rPr>
          <w:sz w:val="24"/>
        </w:rPr>
        <w:t xml:space="preserve"> </w:t>
      </w:r>
      <w:proofErr w:type="spellStart"/>
      <w:r w:rsidR="002E36ED" w:rsidRPr="00E63DF5">
        <w:rPr>
          <w:sz w:val="24"/>
        </w:rPr>
        <w:t>Vestnik</w:t>
      </w:r>
      <w:proofErr w:type="spellEnd"/>
      <w:r w:rsidR="002E36ED" w:rsidRPr="00E63DF5">
        <w:rPr>
          <w:sz w:val="24"/>
        </w:rPr>
        <w:t>, 73(2):53–62.</w:t>
      </w:r>
    </w:p>
    <w:p w14:paraId="4DD43C20" w14:textId="77777777" w:rsidR="00CE251C" w:rsidRDefault="00CE251C" w:rsidP="00CE251C">
      <w:pPr>
        <w:tabs>
          <w:tab w:val="left" w:pos="940"/>
        </w:tabs>
        <w:spacing w:before="3"/>
        <w:ind w:right="139"/>
        <w:rPr>
          <w:sz w:val="24"/>
        </w:rPr>
      </w:pPr>
    </w:p>
    <w:p w14:paraId="62138252" w14:textId="77777777" w:rsidR="00CE251C" w:rsidRDefault="002E36ED" w:rsidP="00CE251C">
      <w:pPr>
        <w:tabs>
          <w:tab w:val="left" w:pos="940"/>
        </w:tabs>
        <w:spacing w:before="3"/>
        <w:ind w:right="139"/>
        <w:rPr>
          <w:sz w:val="24"/>
        </w:rPr>
      </w:pPr>
      <w:r w:rsidRPr="00CE251C">
        <w:rPr>
          <w:sz w:val="24"/>
        </w:rPr>
        <w:t xml:space="preserve">Miller, V. C (1953), a quantitative geomorphic study of drainage basin characteristics in Clinch </w:t>
      </w:r>
      <w:r w:rsidR="00CE251C">
        <w:rPr>
          <w:sz w:val="24"/>
        </w:rPr>
        <w:t xml:space="preserve">     </w:t>
      </w:r>
    </w:p>
    <w:p w14:paraId="217B76CE" w14:textId="77777777" w:rsidR="00CE251C" w:rsidRDefault="00CE251C" w:rsidP="00CE251C">
      <w:pPr>
        <w:tabs>
          <w:tab w:val="left" w:pos="940"/>
        </w:tabs>
        <w:spacing w:before="3"/>
        <w:ind w:right="139"/>
        <w:rPr>
          <w:sz w:val="24"/>
        </w:rPr>
      </w:pPr>
      <w:r>
        <w:rPr>
          <w:sz w:val="24"/>
        </w:rPr>
        <w:t xml:space="preserve">              </w:t>
      </w:r>
      <w:r w:rsidR="002E36ED" w:rsidRPr="00CE251C">
        <w:rPr>
          <w:sz w:val="24"/>
        </w:rPr>
        <w:t xml:space="preserve">Mountain Area, Virginia and Tennessee. Technical report, 3, Office of the Naval </w:t>
      </w:r>
      <w:r>
        <w:rPr>
          <w:sz w:val="24"/>
        </w:rPr>
        <w:t xml:space="preserve"> </w:t>
      </w:r>
    </w:p>
    <w:p w14:paraId="18898FB6" w14:textId="77777777" w:rsidR="002E36ED" w:rsidRDefault="00CE251C" w:rsidP="00CE251C">
      <w:pPr>
        <w:tabs>
          <w:tab w:val="left" w:pos="940"/>
        </w:tabs>
        <w:spacing w:before="3"/>
        <w:ind w:right="139"/>
        <w:rPr>
          <w:sz w:val="24"/>
        </w:rPr>
      </w:pPr>
      <w:r>
        <w:rPr>
          <w:sz w:val="24"/>
        </w:rPr>
        <w:t xml:space="preserve">              </w:t>
      </w:r>
      <w:r w:rsidR="002E36ED" w:rsidRPr="00CE251C">
        <w:rPr>
          <w:sz w:val="24"/>
        </w:rPr>
        <w:t>Research. Dept. of Geology, Columbia Univ., New York.</w:t>
      </w:r>
    </w:p>
    <w:p w14:paraId="59799DF2" w14:textId="77777777" w:rsidR="0023338C" w:rsidRDefault="0023338C" w:rsidP="00CE251C">
      <w:pPr>
        <w:tabs>
          <w:tab w:val="left" w:pos="940"/>
        </w:tabs>
        <w:spacing w:before="3"/>
        <w:ind w:right="139"/>
        <w:rPr>
          <w:sz w:val="24"/>
        </w:rPr>
      </w:pPr>
    </w:p>
    <w:p w14:paraId="020A7D7B" w14:textId="66964A4C" w:rsidR="0023338C" w:rsidRPr="00274D5F" w:rsidRDefault="0023338C" w:rsidP="0023338C">
      <w:pPr>
        <w:pStyle w:val="ListParagraph"/>
        <w:tabs>
          <w:tab w:val="left" w:pos="601"/>
        </w:tabs>
        <w:spacing w:before="1"/>
        <w:ind w:left="0"/>
        <w:rPr>
          <w:sz w:val="24"/>
          <w:szCs w:val="24"/>
        </w:rPr>
      </w:pPr>
      <w:r>
        <w:rPr>
          <w:sz w:val="24"/>
          <w:szCs w:val="24"/>
        </w:rPr>
        <w:t xml:space="preserve">            </w:t>
      </w:r>
      <w:r w:rsidRPr="00274D5F">
        <w:rPr>
          <w:sz w:val="24"/>
          <w:szCs w:val="24"/>
        </w:rPr>
        <w:t>Nisha</w:t>
      </w:r>
      <w:r w:rsidRPr="00274D5F">
        <w:rPr>
          <w:spacing w:val="-4"/>
          <w:sz w:val="24"/>
          <w:szCs w:val="24"/>
        </w:rPr>
        <w:t xml:space="preserve"> </w:t>
      </w:r>
      <w:proofErr w:type="spellStart"/>
      <w:r w:rsidRPr="00274D5F">
        <w:rPr>
          <w:sz w:val="24"/>
          <w:szCs w:val="24"/>
        </w:rPr>
        <w:t>Sahu</w:t>
      </w:r>
      <w:proofErr w:type="spellEnd"/>
      <w:r w:rsidRPr="00274D5F">
        <w:rPr>
          <w:sz w:val="24"/>
          <w:szCs w:val="24"/>
        </w:rPr>
        <w:t>, G.</w:t>
      </w:r>
      <w:r w:rsidRPr="00274D5F">
        <w:rPr>
          <w:spacing w:val="-1"/>
          <w:sz w:val="24"/>
          <w:szCs w:val="24"/>
        </w:rPr>
        <w:t xml:space="preserve"> </w:t>
      </w:r>
      <w:r w:rsidRPr="00274D5F">
        <w:rPr>
          <w:sz w:val="24"/>
          <w:szCs w:val="24"/>
        </w:rPr>
        <w:t>P.</w:t>
      </w:r>
      <w:r w:rsidRPr="00274D5F">
        <w:rPr>
          <w:spacing w:val="-1"/>
          <w:sz w:val="24"/>
          <w:szCs w:val="24"/>
        </w:rPr>
        <w:t xml:space="preserve"> </w:t>
      </w:r>
      <w:r w:rsidRPr="00274D5F">
        <w:rPr>
          <w:sz w:val="24"/>
          <w:szCs w:val="24"/>
        </w:rPr>
        <w:t>Obi</w:t>
      </w:r>
      <w:r w:rsidRPr="00274D5F">
        <w:rPr>
          <w:spacing w:val="-4"/>
          <w:sz w:val="24"/>
          <w:szCs w:val="24"/>
        </w:rPr>
        <w:t xml:space="preserve"> </w:t>
      </w:r>
      <w:r w:rsidRPr="00274D5F">
        <w:rPr>
          <w:sz w:val="24"/>
          <w:szCs w:val="24"/>
        </w:rPr>
        <w:t>Reddy,</w:t>
      </w:r>
      <w:r w:rsidRPr="00274D5F">
        <w:rPr>
          <w:spacing w:val="-1"/>
          <w:sz w:val="24"/>
          <w:szCs w:val="24"/>
        </w:rPr>
        <w:t xml:space="preserve"> </w:t>
      </w:r>
      <w:proofErr w:type="spellStart"/>
      <w:r w:rsidRPr="00274D5F">
        <w:rPr>
          <w:sz w:val="24"/>
          <w:szCs w:val="24"/>
        </w:rPr>
        <w:t>Nirmal</w:t>
      </w:r>
      <w:proofErr w:type="spellEnd"/>
      <w:r w:rsidRPr="00274D5F">
        <w:rPr>
          <w:sz w:val="24"/>
          <w:szCs w:val="24"/>
        </w:rPr>
        <w:t xml:space="preserve"> Kumar,</w:t>
      </w:r>
      <w:r w:rsidRPr="00274D5F">
        <w:rPr>
          <w:spacing w:val="-2"/>
          <w:sz w:val="24"/>
          <w:szCs w:val="24"/>
        </w:rPr>
        <w:t xml:space="preserve"> </w:t>
      </w:r>
      <w:r w:rsidRPr="00274D5F">
        <w:rPr>
          <w:sz w:val="24"/>
          <w:szCs w:val="24"/>
        </w:rPr>
        <w:t>M.</w:t>
      </w:r>
      <w:r w:rsidRPr="00274D5F">
        <w:rPr>
          <w:spacing w:val="-2"/>
          <w:sz w:val="24"/>
          <w:szCs w:val="24"/>
        </w:rPr>
        <w:t xml:space="preserve"> </w:t>
      </w:r>
      <w:r w:rsidRPr="00274D5F">
        <w:rPr>
          <w:sz w:val="24"/>
          <w:szCs w:val="24"/>
        </w:rPr>
        <w:t>S.</w:t>
      </w:r>
      <w:r w:rsidRPr="00274D5F">
        <w:rPr>
          <w:spacing w:val="-1"/>
          <w:sz w:val="24"/>
          <w:szCs w:val="24"/>
        </w:rPr>
        <w:t xml:space="preserve"> </w:t>
      </w:r>
      <w:r w:rsidRPr="00274D5F">
        <w:rPr>
          <w:sz w:val="24"/>
          <w:szCs w:val="24"/>
        </w:rPr>
        <w:t>S.</w:t>
      </w:r>
      <w:r w:rsidRPr="00274D5F">
        <w:rPr>
          <w:spacing w:val="-3"/>
          <w:sz w:val="24"/>
          <w:szCs w:val="24"/>
        </w:rPr>
        <w:t xml:space="preserve"> </w:t>
      </w:r>
      <w:proofErr w:type="spellStart"/>
      <w:r w:rsidRPr="00274D5F">
        <w:rPr>
          <w:sz w:val="24"/>
          <w:szCs w:val="24"/>
        </w:rPr>
        <w:t>Nagaraju</w:t>
      </w:r>
      <w:proofErr w:type="spellEnd"/>
      <w:r w:rsidRPr="00274D5F">
        <w:rPr>
          <w:sz w:val="24"/>
          <w:szCs w:val="24"/>
        </w:rPr>
        <w:t>,</w:t>
      </w:r>
      <w:r w:rsidRPr="00274D5F">
        <w:rPr>
          <w:spacing w:val="-1"/>
          <w:sz w:val="24"/>
          <w:szCs w:val="24"/>
        </w:rPr>
        <w:t xml:space="preserve"> </w:t>
      </w:r>
      <w:r w:rsidRPr="00274D5F">
        <w:rPr>
          <w:sz w:val="24"/>
          <w:szCs w:val="24"/>
        </w:rPr>
        <w:t>Rajeev</w:t>
      </w:r>
      <w:r w:rsidRPr="00274D5F">
        <w:rPr>
          <w:spacing w:val="-1"/>
          <w:sz w:val="24"/>
          <w:szCs w:val="24"/>
        </w:rPr>
        <w:t xml:space="preserve"> </w:t>
      </w:r>
      <w:r w:rsidRPr="00274D5F">
        <w:rPr>
          <w:sz w:val="24"/>
          <w:szCs w:val="24"/>
        </w:rPr>
        <w:t>Srivastava,</w:t>
      </w:r>
      <w:r w:rsidRPr="00274D5F">
        <w:rPr>
          <w:spacing w:val="-1"/>
          <w:sz w:val="24"/>
          <w:szCs w:val="24"/>
        </w:rPr>
        <w:t xml:space="preserve"> </w:t>
      </w:r>
      <w:r w:rsidRPr="00274D5F">
        <w:rPr>
          <w:sz w:val="24"/>
          <w:szCs w:val="24"/>
        </w:rPr>
        <w:t>S.</w:t>
      </w:r>
    </w:p>
    <w:p w14:paraId="677C7F65" w14:textId="77777777" w:rsidR="0023338C" w:rsidRPr="00274D5F" w:rsidRDefault="0023338C" w:rsidP="0023338C">
      <w:pPr>
        <w:pStyle w:val="BodyText"/>
        <w:spacing w:before="43" w:line="273" w:lineRule="auto"/>
        <w:jc w:val="both"/>
        <w:rPr>
          <w:spacing w:val="-57"/>
        </w:rPr>
      </w:pPr>
      <w:r w:rsidRPr="00274D5F">
        <w:t>K. Singh (2017) 'Morphometric analysis in basaltic Terrain of Central India using GIS</w:t>
      </w:r>
      <w:r w:rsidRPr="00274D5F">
        <w:rPr>
          <w:spacing w:val="-57"/>
        </w:rPr>
        <w:t xml:space="preserve">    </w:t>
      </w:r>
    </w:p>
    <w:p w14:paraId="2E3029E0" w14:textId="24B32CE3" w:rsidR="0023338C" w:rsidRDefault="0023338C" w:rsidP="0023338C">
      <w:pPr>
        <w:pStyle w:val="BodyText"/>
        <w:spacing w:before="43" w:line="273" w:lineRule="auto"/>
        <w:jc w:val="both"/>
      </w:pPr>
      <w:r w:rsidRPr="00274D5F">
        <w:rPr>
          <w:spacing w:val="-57"/>
        </w:rPr>
        <w:t xml:space="preserve">                                                                                                                                                                                       </w:t>
      </w:r>
      <w:r>
        <w:rPr>
          <w:spacing w:val="-57"/>
        </w:rPr>
        <w:t xml:space="preserve">                                                          </w:t>
      </w:r>
      <w:proofErr w:type="gramStart"/>
      <w:r w:rsidRPr="00274D5F">
        <w:t>techniques</w:t>
      </w:r>
      <w:proofErr w:type="gramEnd"/>
      <w:r w:rsidRPr="00274D5F">
        <w:t>:</w:t>
      </w:r>
      <w:r w:rsidRPr="00274D5F">
        <w:rPr>
          <w:spacing w:val="-1"/>
        </w:rPr>
        <w:t xml:space="preserve"> </w:t>
      </w:r>
      <w:r w:rsidRPr="00274D5F">
        <w:t>a</w:t>
      </w:r>
      <w:r w:rsidRPr="00274D5F">
        <w:rPr>
          <w:spacing w:val="-3"/>
        </w:rPr>
        <w:t xml:space="preserve"> </w:t>
      </w:r>
      <w:r w:rsidRPr="00274D5F">
        <w:t>case</w:t>
      </w:r>
      <w:r w:rsidRPr="00274D5F">
        <w:rPr>
          <w:spacing w:val="-1"/>
        </w:rPr>
        <w:t xml:space="preserve"> </w:t>
      </w:r>
      <w:r w:rsidRPr="00274D5F">
        <w:t xml:space="preserve">study'. </w:t>
      </w:r>
      <w:proofErr w:type="spellStart"/>
      <w:r w:rsidRPr="00274D5F">
        <w:t>Appl</w:t>
      </w:r>
      <w:proofErr w:type="spellEnd"/>
      <w:r w:rsidRPr="00274D5F">
        <w:t xml:space="preserve"> Water</w:t>
      </w:r>
      <w:r w:rsidRPr="00274D5F">
        <w:rPr>
          <w:spacing w:val="-2"/>
        </w:rPr>
        <w:t xml:space="preserve"> </w:t>
      </w:r>
      <w:proofErr w:type="spellStart"/>
      <w:r w:rsidRPr="00274D5F">
        <w:t>Sci</w:t>
      </w:r>
      <w:proofErr w:type="spellEnd"/>
      <w:r w:rsidRPr="00274D5F">
        <w:t xml:space="preserve"> (2017) 7:2493–2499.</w:t>
      </w:r>
    </w:p>
    <w:p w14:paraId="444656B8" w14:textId="77777777" w:rsidR="0023338C" w:rsidRPr="00274D5F" w:rsidRDefault="0023338C" w:rsidP="0023338C">
      <w:pPr>
        <w:pStyle w:val="BodyText"/>
        <w:spacing w:before="43" w:line="273" w:lineRule="auto"/>
        <w:jc w:val="both"/>
      </w:pPr>
    </w:p>
    <w:p w14:paraId="2EAD3B8C" w14:textId="77777777" w:rsidR="0023338C" w:rsidRDefault="0023338C" w:rsidP="0023338C">
      <w:pPr>
        <w:pStyle w:val="BodyText"/>
        <w:spacing w:before="43" w:line="273" w:lineRule="auto"/>
        <w:jc w:val="both"/>
      </w:pPr>
      <w:r w:rsidRPr="00274D5F">
        <w:t xml:space="preserve">Praveen Kumar Rai, </w:t>
      </w:r>
      <w:proofErr w:type="spellStart"/>
      <w:r w:rsidRPr="00274D5F">
        <w:t>Kshitij</w:t>
      </w:r>
      <w:proofErr w:type="spellEnd"/>
      <w:r w:rsidRPr="00274D5F">
        <w:t xml:space="preserve"> Mohan, Sameer Mishra, </w:t>
      </w:r>
      <w:proofErr w:type="spellStart"/>
      <w:r w:rsidRPr="00274D5F">
        <w:t>Aariz</w:t>
      </w:r>
      <w:proofErr w:type="spellEnd"/>
      <w:r w:rsidRPr="00274D5F">
        <w:t xml:space="preserve"> Ahmad, Varun Narayan Mishra., (2017): </w:t>
      </w:r>
      <w:r>
        <w:t xml:space="preserve">     </w:t>
      </w:r>
    </w:p>
    <w:p w14:paraId="08C33B3D" w14:textId="0AEC422B" w:rsidR="0023338C" w:rsidRPr="00274D5F" w:rsidRDefault="0023338C" w:rsidP="0023338C">
      <w:pPr>
        <w:pStyle w:val="BodyText"/>
        <w:spacing w:before="43" w:line="273" w:lineRule="auto"/>
        <w:jc w:val="both"/>
      </w:pPr>
      <w:r>
        <w:t xml:space="preserve">            </w:t>
      </w:r>
      <w:r w:rsidRPr="00274D5F">
        <w:t xml:space="preserve">A GIS-based approach in drainage morphometric analysis of </w:t>
      </w:r>
      <w:proofErr w:type="spellStart"/>
      <w:r w:rsidRPr="00274D5F">
        <w:t>Kanhar</w:t>
      </w:r>
      <w:proofErr w:type="spellEnd"/>
      <w:r w:rsidRPr="00274D5F">
        <w:t xml:space="preserve"> River Basin,     </w:t>
      </w:r>
    </w:p>
    <w:p w14:paraId="386C51AC" w14:textId="6A66CEA9" w:rsidR="0023338C" w:rsidRDefault="0023338C" w:rsidP="0023338C">
      <w:pPr>
        <w:pStyle w:val="BodyText"/>
        <w:spacing w:before="43" w:line="273" w:lineRule="auto"/>
        <w:jc w:val="both"/>
      </w:pPr>
      <w:r w:rsidRPr="00274D5F">
        <w:t xml:space="preserve">            India, </w:t>
      </w:r>
      <w:proofErr w:type="spellStart"/>
      <w:r w:rsidRPr="00274D5F">
        <w:t>Appl</w:t>
      </w:r>
      <w:proofErr w:type="spellEnd"/>
      <w:r w:rsidRPr="00274D5F">
        <w:t xml:space="preserve"> Water </w:t>
      </w:r>
      <w:proofErr w:type="spellStart"/>
      <w:r w:rsidRPr="00274D5F">
        <w:t>Sci</w:t>
      </w:r>
      <w:proofErr w:type="spellEnd"/>
      <w:r w:rsidRPr="00274D5F">
        <w:t xml:space="preserve"> (2017) 7:217–2</w:t>
      </w:r>
      <w:r>
        <w:t>32 DOI 10.1007/s13201-014-0238</w:t>
      </w:r>
    </w:p>
    <w:p w14:paraId="28F6799B" w14:textId="77777777" w:rsidR="0023338C" w:rsidRDefault="0023338C" w:rsidP="0023338C">
      <w:pPr>
        <w:tabs>
          <w:tab w:val="left" w:pos="940"/>
          <w:tab w:val="left" w:pos="1045"/>
        </w:tabs>
        <w:ind w:right="134"/>
        <w:rPr>
          <w:sz w:val="24"/>
        </w:rPr>
      </w:pPr>
      <w:proofErr w:type="spellStart"/>
      <w:r w:rsidRPr="00CE251C">
        <w:rPr>
          <w:sz w:val="24"/>
        </w:rPr>
        <w:t>Nautiyal</w:t>
      </w:r>
      <w:proofErr w:type="spellEnd"/>
      <w:r w:rsidRPr="00CE251C">
        <w:rPr>
          <w:sz w:val="24"/>
        </w:rPr>
        <w:t xml:space="preserve">, M. D (1994), Morphometric Analysis of a Drainage Basin using Aerial photographs: A </w:t>
      </w:r>
      <w:r>
        <w:rPr>
          <w:sz w:val="24"/>
        </w:rPr>
        <w:t xml:space="preserve">  </w:t>
      </w:r>
    </w:p>
    <w:p w14:paraId="12A4034E" w14:textId="77777777" w:rsidR="0023338C" w:rsidRDefault="0023338C" w:rsidP="0023338C">
      <w:pPr>
        <w:tabs>
          <w:tab w:val="left" w:pos="940"/>
          <w:tab w:val="left" w:pos="1045"/>
        </w:tabs>
        <w:ind w:right="134"/>
        <w:rPr>
          <w:sz w:val="24"/>
        </w:rPr>
      </w:pPr>
      <w:r>
        <w:rPr>
          <w:sz w:val="24"/>
        </w:rPr>
        <w:t xml:space="preserve">              </w:t>
      </w:r>
      <w:proofErr w:type="gramStart"/>
      <w:r w:rsidRPr="00CE251C">
        <w:rPr>
          <w:sz w:val="24"/>
        </w:rPr>
        <w:t>case</w:t>
      </w:r>
      <w:proofErr w:type="gramEnd"/>
      <w:r w:rsidRPr="00CE251C">
        <w:rPr>
          <w:sz w:val="24"/>
        </w:rPr>
        <w:t xml:space="preserve"> study of </w:t>
      </w:r>
      <w:proofErr w:type="spellStart"/>
      <w:r w:rsidRPr="00CE251C">
        <w:rPr>
          <w:sz w:val="24"/>
        </w:rPr>
        <w:t>Khairakulli</w:t>
      </w:r>
      <w:proofErr w:type="spellEnd"/>
      <w:r w:rsidRPr="00CE251C">
        <w:rPr>
          <w:sz w:val="24"/>
        </w:rPr>
        <w:t xml:space="preserve"> Basin, District Dehradun, Uttar Pradesh. </w:t>
      </w:r>
      <w:r w:rsidRPr="00CE251C">
        <w:rPr>
          <w:i/>
          <w:sz w:val="24"/>
        </w:rPr>
        <w:t xml:space="preserve">Journal </w:t>
      </w:r>
      <w:r w:rsidRPr="00CE251C">
        <w:rPr>
          <w:sz w:val="24"/>
        </w:rPr>
        <w:t xml:space="preserve">of the Indian </w:t>
      </w:r>
      <w:r>
        <w:rPr>
          <w:sz w:val="24"/>
        </w:rPr>
        <w:t xml:space="preserve"> </w:t>
      </w:r>
    </w:p>
    <w:p w14:paraId="391F9291" w14:textId="77777777" w:rsidR="0023338C" w:rsidRPr="00CE251C" w:rsidRDefault="0023338C" w:rsidP="0023338C">
      <w:pPr>
        <w:tabs>
          <w:tab w:val="left" w:pos="940"/>
          <w:tab w:val="left" w:pos="1045"/>
        </w:tabs>
        <w:ind w:right="134"/>
        <w:rPr>
          <w:sz w:val="24"/>
        </w:rPr>
      </w:pPr>
      <w:r>
        <w:rPr>
          <w:sz w:val="24"/>
        </w:rPr>
        <w:t xml:space="preserve">              </w:t>
      </w:r>
      <w:r w:rsidRPr="00CE251C">
        <w:rPr>
          <w:sz w:val="24"/>
        </w:rPr>
        <w:t>Society of Remote Sensing, 22(4), pp 251-261.</w:t>
      </w:r>
    </w:p>
    <w:p w14:paraId="0B46863E" w14:textId="77777777" w:rsidR="0023338C" w:rsidRDefault="0023338C" w:rsidP="0023338C">
      <w:pPr>
        <w:tabs>
          <w:tab w:val="left" w:pos="940"/>
        </w:tabs>
        <w:ind w:right="142"/>
        <w:rPr>
          <w:sz w:val="24"/>
        </w:rPr>
      </w:pPr>
    </w:p>
    <w:p w14:paraId="2B98A987" w14:textId="77777777" w:rsidR="0023338C" w:rsidRDefault="0023338C" w:rsidP="0023338C">
      <w:pPr>
        <w:tabs>
          <w:tab w:val="left" w:pos="940"/>
        </w:tabs>
        <w:ind w:right="142"/>
        <w:rPr>
          <w:sz w:val="24"/>
        </w:rPr>
      </w:pPr>
      <w:proofErr w:type="spellStart"/>
      <w:r w:rsidRPr="00CE251C">
        <w:rPr>
          <w:sz w:val="24"/>
        </w:rPr>
        <w:t>Padmaja</w:t>
      </w:r>
      <w:proofErr w:type="spellEnd"/>
      <w:r w:rsidRPr="00CE251C">
        <w:rPr>
          <w:sz w:val="24"/>
        </w:rPr>
        <w:t xml:space="preserve"> Rao G (December 1978), some Morphometric Techniques with Relation to Discharge of </w:t>
      </w:r>
      <w:r>
        <w:rPr>
          <w:sz w:val="24"/>
        </w:rPr>
        <w:t xml:space="preserve"> </w:t>
      </w:r>
    </w:p>
    <w:p w14:paraId="1AAC71F1" w14:textId="77777777" w:rsidR="0023338C" w:rsidRDefault="0023338C" w:rsidP="0023338C">
      <w:pPr>
        <w:tabs>
          <w:tab w:val="left" w:pos="940"/>
        </w:tabs>
        <w:ind w:right="142"/>
        <w:rPr>
          <w:sz w:val="24"/>
        </w:rPr>
      </w:pPr>
      <w:r>
        <w:rPr>
          <w:sz w:val="24"/>
        </w:rPr>
        <w:t xml:space="preserve">              </w:t>
      </w:r>
      <w:proofErr w:type="spellStart"/>
      <w:r w:rsidRPr="00CE251C">
        <w:rPr>
          <w:sz w:val="24"/>
        </w:rPr>
        <w:t>Musi</w:t>
      </w:r>
      <w:proofErr w:type="spellEnd"/>
      <w:r w:rsidRPr="00CE251C">
        <w:rPr>
          <w:sz w:val="24"/>
        </w:rPr>
        <w:t xml:space="preserve"> basin, Andhra Pradesh, pp168-176, proc. Sump on Morphology and Evolution of </w:t>
      </w:r>
      <w:r>
        <w:rPr>
          <w:sz w:val="24"/>
        </w:rPr>
        <w:t xml:space="preserve"> </w:t>
      </w:r>
    </w:p>
    <w:p w14:paraId="649BF27B" w14:textId="77777777" w:rsidR="0023338C" w:rsidRPr="00CE251C" w:rsidRDefault="0023338C" w:rsidP="0023338C">
      <w:pPr>
        <w:tabs>
          <w:tab w:val="left" w:pos="940"/>
        </w:tabs>
        <w:ind w:right="142"/>
        <w:rPr>
          <w:sz w:val="24"/>
        </w:rPr>
      </w:pPr>
      <w:r>
        <w:rPr>
          <w:sz w:val="24"/>
        </w:rPr>
        <w:t xml:space="preserve">              </w:t>
      </w:r>
      <w:r w:rsidRPr="00CE251C">
        <w:rPr>
          <w:sz w:val="24"/>
        </w:rPr>
        <w:t>Landforms, Department of geology, university of Delhi, New Delhi 110</w:t>
      </w:r>
      <w:r w:rsidRPr="00CE251C">
        <w:rPr>
          <w:spacing w:val="40"/>
          <w:sz w:val="24"/>
        </w:rPr>
        <w:t xml:space="preserve"> </w:t>
      </w:r>
      <w:r w:rsidRPr="00CE251C">
        <w:rPr>
          <w:sz w:val="24"/>
        </w:rPr>
        <w:t>007, pp 22-23</w:t>
      </w:r>
    </w:p>
    <w:p w14:paraId="4DB240E9" w14:textId="77777777" w:rsidR="0023338C" w:rsidRDefault="0023338C" w:rsidP="0023338C">
      <w:pPr>
        <w:tabs>
          <w:tab w:val="left" w:pos="940"/>
        </w:tabs>
        <w:spacing w:before="3" w:line="235" w:lineRule="auto"/>
        <w:ind w:right="138"/>
        <w:rPr>
          <w:sz w:val="24"/>
        </w:rPr>
      </w:pPr>
    </w:p>
    <w:p w14:paraId="4A70F785" w14:textId="77777777" w:rsidR="0023338C" w:rsidRDefault="0023338C" w:rsidP="0023338C">
      <w:pPr>
        <w:tabs>
          <w:tab w:val="left" w:pos="940"/>
        </w:tabs>
        <w:spacing w:before="3" w:line="235" w:lineRule="auto"/>
        <w:ind w:right="138"/>
        <w:rPr>
          <w:sz w:val="24"/>
        </w:rPr>
      </w:pPr>
      <w:proofErr w:type="spellStart"/>
      <w:r w:rsidRPr="00CE251C">
        <w:rPr>
          <w:sz w:val="24"/>
        </w:rPr>
        <w:t>Schumm</w:t>
      </w:r>
      <w:proofErr w:type="spellEnd"/>
      <w:r w:rsidRPr="00CE251C">
        <w:rPr>
          <w:sz w:val="24"/>
        </w:rPr>
        <w:t xml:space="preserve">, S. A (1956), evolution of drainage systems and slopes in badlands at Perth Amboy, New </w:t>
      </w:r>
    </w:p>
    <w:p w14:paraId="6AD49117" w14:textId="77777777" w:rsidR="0023338C" w:rsidRDefault="0023338C" w:rsidP="0023338C">
      <w:pPr>
        <w:tabs>
          <w:tab w:val="left" w:pos="940"/>
        </w:tabs>
        <w:spacing w:before="3" w:line="235" w:lineRule="auto"/>
        <w:ind w:right="138"/>
        <w:rPr>
          <w:sz w:val="24"/>
        </w:rPr>
      </w:pPr>
      <w:r>
        <w:rPr>
          <w:sz w:val="24"/>
        </w:rPr>
        <w:t xml:space="preserve">              </w:t>
      </w:r>
      <w:proofErr w:type="spellStart"/>
      <w:r w:rsidRPr="00CE251C">
        <w:rPr>
          <w:sz w:val="24"/>
        </w:rPr>
        <w:t>Jersy</w:t>
      </w:r>
      <w:proofErr w:type="spellEnd"/>
      <w:r w:rsidRPr="00CE251C">
        <w:rPr>
          <w:sz w:val="24"/>
        </w:rPr>
        <w:t>. National Geological Society of American Bulletin, 67, pp 597-646.</w:t>
      </w:r>
    </w:p>
    <w:p w14:paraId="57CC6E36" w14:textId="77777777" w:rsidR="00665E8F" w:rsidRDefault="00665E8F" w:rsidP="0023338C">
      <w:pPr>
        <w:tabs>
          <w:tab w:val="left" w:pos="940"/>
        </w:tabs>
        <w:spacing w:before="3" w:line="235" w:lineRule="auto"/>
        <w:ind w:right="138"/>
        <w:rPr>
          <w:sz w:val="24"/>
        </w:rPr>
      </w:pPr>
    </w:p>
    <w:p w14:paraId="58ACEE59" w14:textId="77777777" w:rsidR="00665E8F" w:rsidRDefault="00665E8F" w:rsidP="0023338C">
      <w:pPr>
        <w:tabs>
          <w:tab w:val="left" w:pos="940"/>
        </w:tabs>
        <w:spacing w:before="3" w:line="235" w:lineRule="auto"/>
        <w:ind w:right="138"/>
        <w:rPr>
          <w:sz w:val="24"/>
          <w:szCs w:val="24"/>
          <w:shd w:val="clear" w:color="auto" w:fill="FFFFFF"/>
        </w:rPr>
      </w:pPr>
      <w:proofErr w:type="spellStart"/>
      <w:r w:rsidRPr="00665E8F">
        <w:rPr>
          <w:sz w:val="24"/>
          <w:szCs w:val="24"/>
          <w:shd w:val="clear" w:color="auto" w:fill="FFFFFF"/>
        </w:rPr>
        <w:t>Sonal</w:t>
      </w:r>
      <w:proofErr w:type="spellEnd"/>
      <w:r w:rsidRPr="00665E8F">
        <w:rPr>
          <w:sz w:val="24"/>
          <w:szCs w:val="24"/>
          <w:shd w:val="clear" w:color="auto" w:fill="FFFFFF"/>
        </w:rPr>
        <w:t xml:space="preserve"> </w:t>
      </w:r>
      <w:proofErr w:type="spellStart"/>
      <w:r w:rsidRPr="00665E8F">
        <w:rPr>
          <w:sz w:val="24"/>
          <w:szCs w:val="24"/>
          <w:shd w:val="clear" w:color="auto" w:fill="FFFFFF"/>
        </w:rPr>
        <w:t>Baria</w:t>
      </w:r>
      <w:proofErr w:type="gramStart"/>
      <w:r w:rsidRPr="00665E8F">
        <w:rPr>
          <w:sz w:val="24"/>
          <w:szCs w:val="24"/>
          <w:shd w:val="clear" w:color="auto" w:fill="FFFFFF"/>
        </w:rPr>
        <w:t>,H.D</w:t>
      </w:r>
      <w:proofErr w:type="spellEnd"/>
      <w:proofErr w:type="gramEnd"/>
      <w:r w:rsidRPr="00665E8F">
        <w:rPr>
          <w:sz w:val="24"/>
          <w:szCs w:val="24"/>
          <w:shd w:val="clear" w:color="auto" w:fill="FFFFFF"/>
        </w:rPr>
        <w:t xml:space="preserve">. </w:t>
      </w:r>
      <w:proofErr w:type="spellStart"/>
      <w:r w:rsidRPr="00665E8F">
        <w:rPr>
          <w:sz w:val="24"/>
          <w:szCs w:val="24"/>
          <w:shd w:val="clear" w:color="auto" w:fill="FFFFFF"/>
        </w:rPr>
        <w:t>Rank,B.B</w:t>
      </w:r>
      <w:proofErr w:type="spellEnd"/>
      <w:r w:rsidRPr="00665E8F">
        <w:rPr>
          <w:sz w:val="24"/>
          <w:szCs w:val="24"/>
          <w:shd w:val="clear" w:color="auto" w:fill="FFFFFF"/>
        </w:rPr>
        <w:t xml:space="preserve">. </w:t>
      </w:r>
      <w:proofErr w:type="spellStart"/>
      <w:r w:rsidRPr="00665E8F">
        <w:rPr>
          <w:sz w:val="24"/>
          <w:szCs w:val="24"/>
          <w:shd w:val="clear" w:color="auto" w:fill="FFFFFF"/>
        </w:rPr>
        <w:t>Limbasiya</w:t>
      </w:r>
      <w:proofErr w:type="spellEnd"/>
      <w:r w:rsidRPr="00665E8F">
        <w:rPr>
          <w:sz w:val="24"/>
          <w:szCs w:val="24"/>
          <w:shd w:val="clear" w:color="auto" w:fill="FFFFFF"/>
        </w:rPr>
        <w:t xml:space="preserve">, </w:t>
      </w:r>
      <w:proofErr w:type="spellStart"/>
      <w:r w:rsidRPr="00665E8F">
        <w:rPr>
          <w:sz w:val="24"/>
          <w:szCs w:val="24"/>
          <w:shd w:val="clear" w:color="auto" w:fill="FFFFFF"/>
        </w:rPr>
        <w:t>Akansha</w:t>
      </w:r>
      <w:proofErr w:type="spellEnd"/>
      <w:r w:rsidRPr="00665E8F">
        <w:rPr>
          <w:sz w:val="24"/>
          <w:szCs w:val="24"/>
          <w:shd w:val="clear" w:color="auto" w:fill="FFFFFF"/>
        </w:rPr>
        <w:t xml:space="preserve"> </w:t>
      </w:r>
      <w:proofErr w:type="spellStart"/>
      <w:r w:rsidRPr="00665E8F">
        <w:rPr>
          <w:sz w:val="24"/>
          <w:szCs w:val="24"/>
          <w:shd w:val="clear" w:color="auto" w:fill="FFFFFF"/>
        </w:rPr>
        <w:t>Grites</w:t>
      </w:r>
      <w:proofErr w:type="spellEnd"/>
      <w:r w:rsidRPr="00665E8F">
        <w:rPr>
          <w:sz w:val="24"/>
          <w:szCs w:val="24"/>
          <w:shd w:val="clear" w:color="auto" w:fill="FFFFFF"/>
        </w:rPr>
        <w:t xml:space="preserve"> </w:t>
      </w:r>
      <w:r w:rsidRPr="00665E8F">
        <w:rPr>
          <w:sz w:val="24"/>
          <w:szCs w:val="24"/>
          <w:shd w:val="clear" w:color="auto" w:fill="FFFFFF"/>
        </w:rPr>
        <w:t xml:space="preserve">and R.M. </w:t>
      </w:r>
      <w:proofErr w:type="spellStart"/>
      <w:r w:rsidRPr="00665E8F">
        <w:rPr>
          <w:sz w:val="24"/>
          <w:szCs w:val="24"/>
          <w:shd w:val="clear" w:color="auto" w:fill="FFFFFF"/>
        </w:rPr>
        <w:t>Satasiya</w:t>
      </w:r>
      <w:proofErr w:type="spellEnd"/>
      <w:r>
        <w:rPr>
          <w:sz w:val="24"/>
          <w:szCs w:val="24"/>
          <w:shd w:val="clear" w:color="auto" w:fill="FFFFFF"/>
        </w:rPr>
        <w:t xml:space="preserve">, (2024), </w:t>
      </w:r>
      <w:r w:rsidRPr="00665E8F">
        <w:rPr>
          <w:sz w:val="24"/>
          <w:szCs w:val="24"/>
          <w:shd w:val="clear" w:color="auto" w:fill="FFFFFF"/>
        </w:rPr>
        <w:t xml:space="preserve">Determining </w:t>
      </w:r>
      <w:r>
        <w:rPr>
          <w:sz w:val="24"/>
          <w:szCs w:val="24"/>
          <w:shd w:val="clear" w:color="auto" w:fill="FFFFFF"/>
        </w:rPr>
        <w:t xml:space="preserve">  </w:t>
      </w:r>
    </w:p>
    <w:p w14:paraId="173CFB9E" w14:textId="77777777" w:rsidR="00665E8F" w:rsidRDefault="00665E8F" w:rsidP="0023338C">
      <w:pPr>
        <w:tabs>
          <w:tab w:val="left" w:pos="940"/>
        </w:tabs>
        <w:spacing w:before="3" w:line="235" w:lineRule="auto"/>
        <w:ind w:right="138"/>
        <w:rPr>
          <w:sz w:val="24"/>
          <w:szCs w:val="24"/>
          <w:shd w:val="clear" w:color="auto" w:fill="FFFFFF"/>
        </w:rPr>
      </w:pPr>
      <w:r>
        <w:rPr>
          <w:sz w:val="24"/>
          <w:szCs w:val="24"/>
          <w:shd w:val="clear" w:color="auto" w:fill="FFFFFF"/>
        </w:rPr>
        <w:t xml:space="preserve">              </w:t>
      </w:r>
      <w:r w:rsidRPr="00665E8F">
        <w:rPr>
          <w:sz w:val="24"/>
          <w:szCs w:val="24"/>
          <w:shd w:val="clear" w:color="auto" w:fill="FFFFFF"/>
        </w:rPr>
        <w:t xml:space="preserve">Potential Groundwater Recharge Zones in the North Gujarat Region of Gujarat State </w:t>
      </w:r>
    </w:p>
    <w:p w14:paraId="0B4F1116" w14:textId="77777777" w:rsidR="00665E8F" w:rsidRDefault="00665E8F" w:rsidP="0023338C">
      <w:pPr>
        <w:tabs>
          <w:tab w:val="left" w:pos="940"/>
        </w:tabs>
        <w:spacing w:before="3" w:line="235" w:lineRule="auto"/>
        <w:ind w:right="138"/>
        <w:rPr>
          <w:sz w:val="24"/>
          <w:szCs w:val="24"/>
          <w:shd w:val="clear" w:color="auto" w:fill="FFFFFF"/>
        </w:rPr>
      </w:pPr>
      <w:r>
        <w:rPr>
          <w:sz w:val="24"/>
          <w:szCs w:val="24"/>
          <w:shd w:val="clear" w:color="auto" w:fill="FFFFFF"/>
        </w:rPr>
        <w:t xml:space="preserve">              </w:t>
      </w:r>
      <w:r w:rsidRPr="00665E8F">
        <w:rPr>
          <w:sz w:val="24"/>
          <w:szCs w:val="24"/>
          <w:shd w:val="clear" w:color="auto" w:fill="FFFFFF"/>
        </w:rPr>
        <w:t xml:space="preserve">Using Techniques of </w:t>
      </w:r>
      <w:proofErr w:type="spellStart"/>
      <w:r w:rsidRPr="00665E8F">
        <w:rPr>
          <w:sz w:val="24"/>
          <w:szCs w:val="24"/>
          <w:shd w:val="clear" w:color="auto" w:fill="FFFFFF"/>
        </w:rPr>
        <w:t>Geoinformatics</w:t>
      </w:r>
      <w:proofErr w:type="spellEnd"/>
      <w:r w:rsidRPr="00665E8F">
        <w:rPr>
          <w:sz w:val="24"/>
          <w:szCs w:val="24"/>
          <w:shd w:val="clear" w:color="auto" w:fill="FFFFFF"/>
        </w:rPr>
        <w:t xml:space="preserve"> and Multi-Criteria Decision Analysis</w:t>
      </w:r>
      <w:r>
        <w:rPr>
          <w:sz w:val="24"/>
          <w:szCs w:val="24"/>
          <w:shd w:val="clear" w:color="auto" w:fill="FFFFFF"/>
        </w:rPr>
        <w:t xml:space="preserve">; </w:t>
      </w:r>
      <w:r w:rsidRPr="00665E8F">
        <w:rPr>
          <w:sz w:val="24"/>
          <w:szCs w:val="24"/>
          <w:shd w:val="clear" w:color="auto" w:fill="FFFFFF"/>
        </w:rPr>
        <w:t xml:space="preserve">Volume 28, </w:t>
      </w:r>
    </w:p>
    <w:p w14:paraId="661A18F7" w14:textId="4288E550" w:rsidR="00665E8F" w:rsidRPr="00665E8F" w:rsidRDefault="00665E8F" w:rsidP="0023338C">
      <w:pPr>
        <w:tabs>
          <w:tab w:val="left" w:pos="940"/>
        </w:tabs>
        <w:spacing w:before="3" w:line="235" w:lineRule="auto"/>
        <w:ind w:right="138"/>
        <w:rPr>
          <w:sz w:val="24"/>
          <w:szCs w:val="24"/>
        </w:rPr>
      </w:pPr>
      <w:r>
        <w:rPr>
          <w:sz w:val="24"/>
          <w:szCs w:val="24"/>
          <w:shd w:val="clear" w:color="auto" w:fill="FFFFFF"/>
        </w:rPr>
        <w:t xml:space="preserve">              </w:t>
      </w:r>
      <w:r w:rsidRPr="00665E8F">
        <w:rPr>
          <w:sz w:val="24"/>
          <w:szCs w:val="24"/>
          <w:shd w:val="clear" w:color="auto" w:fill="FFFFFF"/>
        </w:rPr>
        <w:t>Issue 10, Page 143-158, 2024; Article no.JGEESI.123843ISSN: 2454-7352</w:t>
      </w:r>
    </w:p>
    <w:p w14:paraId="77CF0F25" w14:textId="77777777" w:rsidR="0023338C" w:rsidRDefault="0023338C" w:rsidP="0023338C">
      <w:pPr>
        <w:tabs>
          <w:tab w:val="left" w:pos="940"/>
        </w:tabs>
        <w:spacing w:before="3" w:line="275" w:lineRule="exact"/>
        <w:rPr>
          <w:sz w:val="24"/>
        </w:rPr>
      </w:pPr>
    </w:p>
    <w:p w14:paraId="5D84FEF1" w14:textId="3E002A8B" w:rsidR="0023338C" w:rsidRPr="00CE251C" w:rsidRDefault="0023338C" w:rsidP="0023338C">
      <w:pPr>
        <w:tabs>
          <w:tab w:val="left" w:pos="940"/>
        </w:tabs>
        <w:spacing w:before="3" w:line="275" w:lineRule="exact"/>
        <w:rPr>
          <w:i/>
          <w:sz w:val="24"/>
        </w:rPr>
      </w:pPr>
      <w:r w:rsidRPr="00CE251C">
        <w:rPr>
          <w:sz w:val="24"/>
        </w:rPr>
        <w:t>Smith</w:t>
      </w:r>
      <w:r w:rsidRPr="00CE251C">
        <w:rPr>
          <w:spacing w:val="-4"/>
          <w:sz w:val="24"/>
        </w:rPr>
        <w:t xml:space="preserve"> </w:t>
      </w:r>
      <w:r w:rsidRPr="00CE251C">
        <w:rPr>
          <w:sz w:val="24"/>
        </w:rPr>
        <w:t>KG</w:t>
      </w:r>
      <w:r w:rsidRPr="00CE251C">
        <w:rPr>
          <w:spacing w:val="-3"/>
          <w:sz w:val="24"/>
        </w:rPr>
        <w:t xml:space="preserve"> </w:t>
      </w:r>
      <w:r w:rsidRPr="00CE251C">
        <w:rPr>
          <w:sz w:val="24"/>
        </w:rPr>
        <w:t>(1950), standards</w:t>
      </w:r>
      <w:r w:rsidRPr="00CE251C">
        <w:rPr>
          <w:spacing w:val="2"/>
          <w:sz w:val="24"/>
        </w:rPr>
        <w:t xml:space="preserve"> </w:t>
      </w:r>
      <w:r w:rsidRPr="00CE251C">
        <w:rPr>
          <w:sz w:val="24"/>
        </w:rPr>
        <w:t>for grading</w:t>
      </w:r>
      <w:r w:rsidRPr="00CE251C">
        <w:rPr>
          <w:spacing w:val="-2"/>
          <w:sz w:val="24"/>
        </w:rPr>
        <w:t xml:space="preserve"> </w:t>
      </w:r>
      <w:r w:rsidRPr="00CE251C">
        <w:rPr>
          <w:sz w:val="24"/>
        </w:rPr>
        <w:t>texture</w:t>
      </w:r>
      <w:r w:rsidRPr="00CE251C">
        <w:rPr>
          <w:spacing w:val="-7"/>
          <w:sz w:val="24"/>
        </w:rPr>
        <w:t xml:space="preserve"> </w:t>
      </w:r>
      <w:r w:rsidRPr="00CE251C">
        <w:rPr>
          <w:sz w:val="24"/>
        </w:rPr>
        <w:t>of</w:t>
      </w:r>
      <w:r w:rsidRPr="00CE251C">
        <w:rPr>
          <w:spacing w:val="-9"/>
          <w:sz w:val="24"/>
        </w:rPr>
        <w:t xml:space="preserve"> </w:t>
      </w:r>
      <w:proofErr w:type="spellStart"/>
      <w:r w:rsidRPr="00CE251C">
        <w:rPr>
          <w:sz w:val="24"/>
        </w:rPr>
        <w:t>erosiona</w:t>
      </w:r>
      <w:proofErr w:type="spellEnd"/>
      <w:r w:rsidRPr="00CE251C">
        <w:rPr>
          <w:sz w:val="24"/>
        </w:rPr>
        <w:t>!</w:t>
      </w:r>
      <w:r w:rsidRPr="00CE251C">
        <w:rPr>
          <w:spacing w:val="-5"/>
          <w:sz w:val="24"/>
        </w:rPr>
        <w:t xml:space="preserve"> </w:t>
      </w:r>
      <w:proofErr w:type="gramStart"/>
      <w:r w:rsidRPr="00CE251C">
        <w:rPr>
          <w:sz w:val="24"/>
        </w:rPr>
        <w:t>topography</w:t>
      </w:r>
      <w:proofErr w:type="gramEnd"/>
      <w:r w:rsidRPr="00CE251C">
        <w:rPr>
          <w:sz w:val="24"/>
        </w:rPr>
        <w:t>.</w:t>
      </w:r>
      <w:r w:rsidRPr="00CE251C">
        <w:rPr>
          <w:spacing w:val="1"/>
          <w:sz w:val="24"/>
        </w:rPr>
        <w:t xml:space="preserve"> </w:t>
      </w:r>
    </w:p>
    <w:p w14:paraId="5235512C" w14:textId="77777777" w:rsidR="0023338C" w:rsidRDefault="0023338C" w:rsidP="0023338C">
      <w:pPr>
        <w:tabs>
          <w:tab w:val="left" w:pos="940"/>
        </w:tabs>
        <w:ind w:right="134"/>
        <w:rPr>
          <w:sz w:val="24"/>
        </w:rPr>
      </w:pPr>
    </w:p>
    <w:p w14:paraId="6277D4DB" w14:textId="77777777" w:rsidR="0023338C" w:rsidRDefault="0023338C" w:rsidP="0023338C">
      <w:pPr>
        <w:tabs>
          <w:tab w:val="left" w:pos="940"/>
        </w:tabs>
        <w:ind w:right="134"/>
        <w:rPr>
          <w:sz w:val="24"/>
        </w:rPr>
      </w:pPr>
      <w:r w:rsidRPr="00CE251C">
        <w:rPr>
          <w:sz w:val="24"/>
        </w:rPr>
        <w:t xml:space="preserve">Strahler, A. N (1964), quantitative Geomorphology of drainage basins and channel networks. </w:t>
      </w:r>
      <w:r>
        <w:rPr>
          <w:sz w:val="24"/>
        </w:rPr>
        <w:t xml:space="preserve"> </w:t>
      </w:r>
    </w:p>
    <w:p w14:paraId="2A2DC787" w14:textId="77777777" w:rsidR="0023338C" w:rsidRDefault="0023338C" w:rsidP="0023338C">
      <w:pPr>
        <w:tabs>
          <w:tab w:val="left" w:pos="940"/>
        </w:tabs>
        <w:ind w:right="134"/>
        <w:rPr>
          <w:sz w:val="24"/>
        </w:rPr>
      </w:pPr>
      <w:r>
        <w:rPr>
          <w:sz w:val="24"/>
        </w:rPr>
        <w:t xml:space="preserve">              </w:t>
      </w:r>
      <w:r w:rsidRPr="00CE251C">
        <w:rPr>
          <w:sz w:val="24"/>
        </w:rPr>
        <w:t>Handbook of Applied Hydrology; edited by V.T Chow (</w:t>
      </w:r>
      <w:proofErr w:type="spellStart"/>
      <w:r w:rsidRPr="00CE251C">
        <w:rPr>
          <w:sz w:val="24"/>
        </w:rPr>
        <w:t>Newyork</w:t>
      </w:r>
      <w:proofErr w:type="spellEnd"/>
      <w:r w:rsidRPr="00CE251C">
        <w:rPr>
          <w:sz w:val="24"/>
        </w:rPr>
        <w:t xml:space="preserve">; Me </w:t>
      </w:r>
      <w:proofErr w:type="spellStart"/>
      <w:r w:rsidRPr="00CE251C">
        <w:rPr>
          <w:sz w:val="24"/>
        </w:rPr>
        <w:t>Graw</w:t>
      </w:r>
      <w:proofErr w:type="spellEnd"/>
      <w:r w:rsidRPr="00CE251C">
        <w:rPr>
          <w:sz w:val="24"/>
        </w:rPr>
        <w:t xml:space="preserve"> hill) Section, </w:t>
      </w:r>
    </w:p>
    <w:p w14:paraId="394C4416" w14:textId="77777777" w:rsidR="0023338C" w:rsidRPr="00CE251C" w:rsidRDefault="0023338C" w:rsidP="0023338C">
      <w:pPr>
        <w:tabs>
          <w:tab w:val="left" w:pos="940"/>
        </w:tabs>
        <w:ind w:right="134"/>
        <w:rPr>
          <w:sz w:val="24"/>
        </w:rPr>
      </w:pPr>
      <w:r>
        <w:rPr>
          <w:sz w:val="24"/>
        </w:rPr>
        <w:t xml:space="preserve">              </w:t>
      </w:r>
      <w:r w:rsidRPr="00CE251C">
        <w:rPr>
          <w:sz w:val="24"/>
        </w:rPr>
        <w:t>pp 4-11.</w:t>
      </w:r>
    </w:p>
    <w:p w14:paraId="3DDCC2C1" w14:textId="77777777" w:rsidR="0023338C" w:rsidRDefault="0023338C" w:rsidP="0023338C">
      <w:pPr>
        <w:tabs>
          <w:tab w:val="left" w:pos="940"/>
        </w:tabs>
        <w:ind w:right="134"/>
        <w:rPr>
          <w:sz w:val="24"/>
        </w:rPr>
      </w:pPr>
    </w:p>
    <w:p w14:paraId="592839E2" w14:textId="77777777" w:rsidR="0023338C" w:rsidRDefault="0023338C" w:rsidP="0023338C">
      <w:pPr>
        <w:pStyle w:val="BodyText"/>
        <w:spacing w:before="80"/>
        <w:ind w:right="138"/>
        <w:jc w:val="both"/>
      </w:pPr>
      <w:proofErr w:type="spellStart"/>
      <w:r>
        <w:t>Sreedevi</w:t>
      </w:r>
      <w:proofErr w:type="spellEnd"/>
      <w:r>
        <w:t xml:space="preserve">, P.O. </w:t>
      </w:r>
      <w:proofErr w:type="spellStart"/>
      <w:r>
        <w:t>Srinivasalu</w:t>
      </w:r>
      <w:proofErr w:type="spellEnd"/>
      <w:r>
        <w:t xml:space="preserve">. S. and </w:t>
      </w:r>
      <w:proofErr w:type="spellStart"/>
      <w:r>
        <w:t>Kesava</w:t>
      </w:r>
      <w:proofErr w:type="spellEnd"/>
      <w:r>
        <w:t xml:space="preserve"> Raju, K (2001), </w:t>
      </w:r>
      <w:proofErr w:type="spellStart"/>
      <w:r>
        <w:t>Hydrogeomorphological</w:t>
      </w:r>
      <w:proofErr w:type="spellEnd"/>
      <w:r>
        <w:t xml:space="preserve"> and groundwater </w:t>
      </w:r>
    </w:p>
    <w:p w14:paraId="77416FC9" w14:textId="77777777" w:rsidR="0023338C" w:rsidRDefault="0023338C" w:rsidP="0023338C">
      <w:pPr>
        <w:pStyle w:val="BodyText"/>
        <w:spacing w:before="80"/>
        <w:ind w:right="138"/>
        <w:jc w:val="both"/>
      </w:pPr>
      <w:r>
        <w:t xml:space="preserve">                </w:t>
      </w:r>
      <w:proofErr w:type="gramStart"/>
      <w:r>
        <w:t>prospects</w:t>
      </w:r>
      <w:proofErr w:type="gramEnd"/>
      <w:r>
        <w:t xml:space="preserve"> of the </w:t>
      </w:r>
      <w:proofErr w:type="spellStart"/>
      <w:r>
        <w:t>Pageru</w:t>
      </w:r>
      <w:proofErr w:type="spellEnd"/>
      <w:r>
        <w:t xml:space="preserve"> River basin by using remote sensing data. Environ </w:t>
      </w:r>
      <w:proofErr w:type="spellStart"/>
      <w:r>
        <w:t>Geol</w:t>
      </w:r>
      <w:proofErr w:type="spellEnd"/>
      <w:r>
        <w:t xml:space="preserve">, 40(8),  </w:t>
      </w:r>
    </w:p>
    <w:p w14:paraId="246A664F" w14:textId="5136E004" w:rsidR="0023338C" w:rsidRDefault="0023338C" w:rsidP="0023338C">
      <w:pPr>
        <w:pStyle w:val="BodyText"/>
        <w:spacing w:before="80"/>
        <w:ind w:right="138"/>
        <w:jc w:val="both"/>
      </w:pPr>
      <w:r>
        <w:t xml:space="preserve">                </w:t>
      </w:r>
      <w:proofErr w:type="gramStart"/>
      <w:r>
        <w:t>pp1088-10</w:t>
      </w:r>
      <w:proofErr w:type="gramEnd"/>
      <w:r>
        <w:t xml:space="preserve">. </w:t>
      </w:r>
    </w:p>
    <w:p w14:paraId="413CE127" w14:textId="77777777" w:rsidR="0023338C" w:rsidRDefault="0023338C" w:rsidP="0023338C">
      <w:pPr>
        <w:pStyle w:val="BodyText"/>
        <w:spacing w:before="80"/>
        <w:ind w:right="138"/>
        <w:jc w:val="both"/>
      </w:pPr>
    </w:p>
    <w:p w14:paraId="20E3BAF2" w14:textId="63990395" w:rsidR="0023338C" w:rsidRPr="002E36ED" w:rsidRDefault="0023338C" w:rsidP="0023338C">
      <w:pPr>
        <w:pStyle w:val="ListParagraph"/>
        <w:tabs>
          <w:tab w:val="left" w:pos="601"/>
        </w:tabs>
        <w:spacing w:before="1"/>
        <w:ind w:left="0"/>
        <w:sectPr w:rsidR="0023338C" w:rsidRPr="002E36ED">
          <w:headerReference w:type="even" r:id="rId13"/>
          <w:headerReference w:type="default" r:id="rId14"/>
          <w:footerReference w:type="even" r:id="rId15"/>
          <w:footerReference w:type="default" r:id="rId16"/>
          <w:headerReference w:type="first" r:id="rId17"/>
          <w:footerReference w:type="first" r:id="rId18"/>
          <w:pgSz w:w="12240" w:h="15840"/>
          <w:pgMar w:top="1340" w:right="1300" w:bottom="1020" w:left="1220" w:header="767" w:footer="821" w:gutter="0"/>
          <w:cols w:space="720"/>
        </w:sectPr>
      </w:pPr>
      <w:r>
        <w:rPr>
          <w:sz w:val="24"/>
          <w:szCs w:val="24"/>
        </w:rPr>
        <w:t xml:space="preserve"> </w:t>
      </w:r>
    </w:p>
    <w:p w14:paraId="67975C43" w14:textId="5AA4B5DB" w:rsidR="00E478E4" w:rsidRPr="00677AFB" w:rsidRDefault="00E478E4" w:rsidP="0023338C">
      <w:pPr>
        <w:tabs>
          <w:tab w:val="left" w:pos="1668"/>
        </w:tabs>
        <w:rPr>
          <w:sz w:val="24"/>
          <w:szCs w:val="24"/>
          <w:lang w:val="en-IN" w:eastAsia="en-IN"/>
        </w:rPr>
      </w:pPr>
    </w:p>
    <w:sectPr w:rsidR="00E478E4" w:rsidRPr="00677AF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54288" w14:textId="77777777" w:rsidR="00DD2EDB" w:rsidRDefault="00DD2EDB" w:rsidP="00BD5D27">
      <w:r>
        <w:separator/>
      </w:r>
    </w:p>
  </w:endnote>
  <w:endnote w:type="continuationSeparator" w:id="0">
    <w:p w14:paraId="46639C72" w14:textId="77777777" w:rsidR="00DD2EDB" w:rsidRDefault="00DD2EDB" w:rsidP="00BD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8F2EB" w14:textId="77777777" w:rsidR="0023338C" w:rsidRDefault="002333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8BF24" w14:textId="77777777" w:rsidR="0023338C" w:rsidRDefault="002333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A33D4" w14:textId="77777777" w:rsidR="0023338C" w:rsidRDefault="002333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32B03" w14:textId="77777777" w:rsidR="00007E97" w:rsidRDefault="00007E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927C0" w14:textId="77777777" w:rsidR="00007E97" w:rsidRDefault="00007E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DFD9F" w14:textId="77777777" w:rsidR="00007E97" w:rsidRDefault="00007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86305" w14:textId="77777777" w:rsidR="00DD2EDB" w:rsidRDefault="00DD2EDB" w:rsidP="00BD5D27">
      <w:r>
        <w:separator/>
      </w:r>
    </w:p>
  </w:footnote>
  <w:footnote w:type="continuationSeparator" w:id="0">
    <w:p w14:paraId="6F0CD676" w14:textId="77777777" w:rsidR="00DD2EDB" w:rsidRDefault="00DD2EDB" w:rsidP="00BD5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401A6" w14:textId="77777777" w:rsidR="0023338C" w:rsidRDefault="0023338C">
    <w:pPr>
      <w:pStyle w:val="Header"/>
    </w:pPr>
    <w:r>
      <w:rPr>
        <w:noProof/>
      </w:rPr>
      <w:pict w14:anchorId="5B878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16.65pt;height:68.5pt;rotation:315;z-index:-25164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EBC4F" w14:textId="77777777" w:rsidR="0023338C" w:rsidRDefault="0023338C">
    <w:pPr>
      <w:pStyle w:val="Header"/>
    </w:pPr>
    <w:r>
      <w:rPr>
        <w:noProof/>
      </w:rPr>
      <w:pict w14:anchorId="7A132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616.65pt;height:68.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0B8E8" w14:textId="77777777" w:rsidR="0023338C" w:rsidRDefault="0023338C">
    <w:pPr>
      <w:pStyle w:val="Header"/>
    </w:pPr>
    <w:r>
      <w:rPr>
        <w:noProof/>
      </w:rPr>
      <w:pict w14:anchorId="4CEA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616.65pt;height:68.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71F0" w14:textId="23574009" w:rsidR="00007E97" w:rsidRDefault="00DD2EDB">
    <w:pPr>
      <w:pStyle w:val="Header"/>
    </w:pPr>
    <w:r>
      <w:rPr>
        <w:noProof/>
      </w:rPr>
      <w:pict w14:anchorId="20D4E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890188" o:spid="_x0000_s2050"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04C9" w14:textId="40F17C86" w:rsidR="00007E97" w:rsidRDefault="00DD2EDB">
    <w:pPr>
      <w:pStyle w:val="Header"/>
    </w:pPr>
    <w:r>
      <w:rPr>
        <w:noProof/>
      </w:rPr>
      <w:pict w14:anchorId="292D1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890189" o:spid="_x0000_s2051"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EB14B" w14:textId="5C871141" w:rsidR="00007E97" w:rsidRDefault="00DD2EDB">
    <w:pPr>
      <w:pStyle w:val="Header"/>
    </w:pPr>
    <w:r>
      <w:rPr>
        <w:noProof/>
      </w:rPr>
      <w:pict w14:anchorId="3AB56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890187" o:spid="_x0000_s2049" type="#_x0000_t136" style="position:absolute;margin-left:0;margin-top:0;width:616.65pt;height:6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1030A"/>
    <w:multiLevelType w:val="hybridMultilevel"/>
    <w:tmpl w:val="DF3C80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90D1845"/>
    <w:multiLevelType w:val="hybridMultilevel"/>
    <w:tmpl w:val="99586C8A"/>
    <w:lvl w:ilvl="0" w:tplc="5C20B380">
      <w:start w:val="2"/>
      <w:numFmt w:val="decimal"/>
      <w:lvlText w:val="%1."/>
      <w:lvlJc w:val="left"/>
      <w:pPr>
        <w:ind w:left="1184"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C6BE0C3C">
      <w:numFmt w:val="bullet"/>
      <w:lvlText w:val="•"/>
      <w:lvlJc w:val="left"/>
      <w:pPr>
        <w:ind w:left="2034" w:hanging="245"/>
      </w:pPr>
      <w:rPr>
        <w:rFonts w:hint="default"/>
        <w:lang w:val="en-US" w:eastAsia="en-US" w:bidi="ar-SA"/>
      </w:rPr>
    </w:lvl>
    <w:lvl w:ilvl="2" w:tplc="DEAE4E12">
      <w:numFmt w:val="bullet"/>
      <w:lvlText w:val="•"/>
      <w:lvlJc w:val="left"/>
      <w:pPr>
        <w:ind w:left="2888" w:hanging="245"/>
      </w:pPr>
      <w:rPr>
        <w:rFonts w:hint="default"/>
        <w:lang w:val="en-US" w:eastAsia="en-US" w:bidi="ar-SA"/>
      </w:rPr>
    </w:lvl>
    <w:lvl w:ilvl="3" w:tplc="71FEA894">
      <w:numFmt w:val="bullet"/>
      <w:lvlText w:val="•"/>
      <w:lvlJc w:val="left"/>
      <w:pPr>
        <w:ind w:left="3742" w:hanging="245"/>
      </w:pPr>
      <w:rPr>
        <w:rFonts w:hint="default"/>
        <w:lang w:val="en-US" w:eastAsia="en-US" w:bidi="ar-SA"/>
      </w:rPr>
    </w:lvl>
    <w:lvl w:ilvl="4" w:tplc="DD5000F2">
      <w:numFmt w:val="bullet"/>
      <w:lvlText w:val="•"/>
      <w:lvlJc w:val="left"/>
      <w:pPr>
        <w:ind w:left="4596" w:hanging="245"/>
      </w:pPr>
      <w:rPr>
        <w:rFonts w:hint="default"/>
        <w:lang w:val="en-US" w:eastAsia="en-US" w:bidi="ar-SA"/>
      </w:rPr>
    </w:lvl>
    <w:lvl w:ilvl="5" w:tplc="C2BAE302">
      <w:numFmt w:val="bullet"/>
      <w:lvlText w:val="•"/>
      <w:lvlJc w:val="left"/>
      <w:pPr>
        <w:ind w:left="5450" w:hanging="245"/>
      </w:pPr>
      <w:rPr>
        <w:rFonts w:hint="default"/>
        <w:lang w:val="en-US" w:eastAsia="en-US" w:bidi="ar-SA"/>
      </w:rPr>
    </w:lvl>
    <w:lvl w:ilvl="6" w:tplc="3EDA908E">
      <w:numFmt w:val="bullet"/>
      <w:lvlText w:val="•"/>
      <w:lvlJc w:val="left"/>
      <w:pPr>
        <w:ind w:left="6304" w:hanging="245"/>
      </w:pPr>
      <w:rPr>
        <w:rFonts w:hint="default"/>
        <w:lang w:val="en-US" w:eastAsia="en-US" w:bidi="ar-SA"/>
      </w:rPr>
    </w:lvl>
    <w:lvl w:ilvl="7" w:tplc="254630E8">
      <w:numFmt w:val="bullet"/>
      <w:lvlText w:val="•"/>
      <w:lvlJc w:val="left"/>
      <w:pPr>
        <w:ind w:left="7158" w:hanging="245"/>
      </w:pPr>
      <w:rPr>
        <w:rFonts w:hint="default"/>
        <w:lang w:val="en-US" w:eastAsia="en-US" w:bidi="ar-SA"/>
      </w:rPr>
    </w:lvl>
    <w:lvl w:ilvl="8" w:tplc="8362E242">
      <w:numFmt w:val="bullet"/>
      <w:lvlText w:val="•"/>
      <w:lvlJc w:val="left"/>
      <w:pPr>
        <w:ind w:left="8012" w:hanging="245"/>
      </w:pPr>
      <w:rPr>
        <w:rFonts w:hint="default"/>
        <w:lang w:val="en-US" w:eastAsia="en-US" w:bidi="ar-SA"/>
      </w:rPr>
    </w:lvl>
  </w:abstractNum>
  <w:abstractNum w:abstractNumId="2" w15:restartNumberingAfterBreak="0">
    <w:nsid w:val="31070F3C"/>
    <w:multiLevelType w:val="hybridMultilevel"/>
    <w:tmpl w:val="2800F468"/>
    <w:lvl w:ilvl="0" w:tplc="EBB2896E">
      <w:start w:val="1"/>
      <w:numFmt w:val="decimal"/>
      <w:lvlText w:val="%1."/>
      <w:lvlJc w:val="left"/>
      <w:pPr>
        <w:ind w:left="940" w:hanging="596"/>
      </w:pPr>
      <w:rPr>
        <w:rFonts w:ascii="Times New Roman" w:eastAsia="Times New Roman" w:hAnsi="Times New Roman" w:cs="Times New Roman" w:hint="default"/>
        <w:b w:val="0"/>
        <w:bCs w:val="0"/>
        <w:i w:val="0"/>
        <w:iCs w:val="0"/>
        <w:spacing w:val="0"/>
        <w:w w:val="100"/>
        <w:sz w:val="24"/>
        <w:szCs w:val="24"/>
        <w:lang w:val="en-US" w:eastAsia="en-US" w:bidi="ar-SA"/>
      </w:rPr>
    </w:lvl>
    <w:lvl w:ilvl="1" w:tplc="A1721D42">
      <w:numFmt w:val="bullet"/>
      <w:lvlText w:val="•"/>
      <w:lvlJc w:val="left"/>
      <w:pPr>
        <w:ind w:left="1818" w:hanging="596"/>
      </w:pPr>
      <w:rPr>
        <w:lang w:val="en-US" w:eastAsia="en-US" w:bidi="ar-SA"/>
      </w:rPr>
    </w:lvl>
    <w:lvl w:ilvl="2" w:tplc="D7628258">
      <w:numFmt w:val="bullet"/>
      <w:lvlText w:val="•"/>
      <w:lvlJc w:val="left"/>
      <w:pPr>
        <w:ind w:left="2696" w:hanging="596"/>
      </w:pPr>
      <w:rPr>
        <w:lang w:val="en-US" w:eastAsia="en-US" w:bidi="ar-SA"/>
      </w:rPr>
    </w:lvl>
    <w:lvl w:ilvl="3" w:tplc="0C128912">
      <w:numFmt w:val="bullet"/>
      <w:lvlText w:val="•"/>
      <w:lvlJc w:val="left"/>
      <w:pPr>
        <w:ind w:left="3574" w:hanging="596"/>
      </w:pPr>
      <w:rPr>
        <w:lang w:val="en-US" w:eastAsia="en-US" w:bidi="ar-SA"/>
      </w:rPr>
    </w:lvl>
    <w:lvl w:ilvl="4" w:tplc="F3C45C36">
      <w:numFmt w:val="bullet"/>
      <w:lvlText w:val="•"/>
      <w:lvlJc w:val="left"/>
      <w:pPr>
        <w:ind w:left="4452" w:hanging="596"/>
      </w:pPr>
      <w:rPr>
        <w:lang w:val="en-US" w:eastAsia="en-US" w:bidi="ar-SA"/>
      </w:rPr>
    </w:lvl>
    <w:lvl w:ilvl="5" w:tplc="02B89DD2">
      <w:numFmt w:val="bullet"/>
      <w:lvlText w:val="•"/>
      <w:lvlJc w:val="left"/>
      <w:pPr>
        <w:ind w:left="5330" w:hanging="596"/>
      </w:pPr>
      <w:rPr>
        <w:lang w:val="en-US" w:eastAsia="en-US" w:bidi="ar-SA"/>
      </w:rPr>
    </w:lvl>
    <w:lvl w:ilvl="6" w:tplc="F55EE084">
      <w:numFmt w:val="bullet"/>
      <w:lvlText w:val="•"/>
      <w:lvlJc w:val="left"/>
      <w:pPr>
        <w:ind w:left="6208" w:hanging="596"/>
      </w:pPr>
      <w:rPr>
        <w:lang w:val="en-US" w:eastAsia="en-US" w:bidi="ar-SA"/>
      </w:rPr>
    </w:lvl>
    <w:lvl w:ilvl="7" w:tplc="BFC8EA34">
      <w:numFmt w:val="bullet"/>
      <w:lvlText w:val="•"/>
      <w:lvlJc w:val="left"/>
      <w:pPr>
        <w:ind w:left="7086" w:hanging="596"/>
      </w:pPr>
      <w:rPr>
        <w:lang w:val="en-US" w:eastAsia="en-US" w:bidi="ar-SA"/>
      </w:rPr>
    </w:lvl>
    <w:lvl w:ilvl="8" w:tplc="6E3EC00E">
      <w:numFmt w:val="bullet"/>
      <w:lvlText w:val="•"/>
      <w:lvlJc w:val="left"/>
      <w:pPr>
        <w:ind w:left="7964" w:hanging="596"/>
      </w:pPr>
      <w:rPr>
        <w:lang w:val="en-US" w:eastAsia="en-US" w:bidi="ar-SA"/>
      </w:rPr>
    </w:lvl>
  </w:abstractNum>
  <w:abstractNum w:abstractNumId="3" w15:restartNumberingAfterBreak="0">
    <w:nsid w:val="5D013BED"/>
    <w:multiLevelType w:val="hybridMultilevel"/>
    <w:tmpl w:val="E028E32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8E4"/>
    <w:rsid w:val="00007E97"/>
    <w:rsid w:val="000348D3"/>
    <w:rsid w:val="00074069"/>
    <w:rsid w:val="000C2422"/>
    <w:rsid w:val="000C35BE"/>
    <w:rsid w:val="000D0B9D"/>
    <w:rsid w:val="000F55B7"/>
    <w:rsid w:val="00146F8A"/>
    <w:rsid w:val="001C0D4D"/>
    <w:rsid w:val="0023338C"/>
    <w:rsid w:val="002475AC"/>
    <w:rsid w:val="002A6CB4"/>
    <w:rsid w:val="002E36ED"/>
    <w:rsid w:val="00317416"/>
    <w:rsid w:val="00331272"/>
    <w:rsid w:val="003A0DA6"/>
    <w:rsid w:val="003B74F1"/>
    <w:rsid w:val="003E1E7B"/>
    <w:rsid w:val="003E75EF"/>
    <w:rsid w:val="003F4A89"/>
    <w:rsid w:val="004278D1"/>
    <w:rsid w:val="004455D2"/>
    <w:rsid w:val="0045185D"/>
    <w:rsid w:val="004A2E21"/>
    <w:rsid w:val="004B593B"/>
    <w:rsid w:val="00543DE7"/>
    <w:rsid w:val="00625060"/>
    <w:rsid w:val="00647FB8"/>
    <w:rsid w:val="00665E8F"/>
    <w:rsid w:val="00677AFB"/>
    <w:rsid w:val="00684DD0"/>
    <w:rsid w:val="006C3FCC"/>
    <w:rsid w:val="006C7B3B"/>
    <w:rsid w:val="00762EDA"/>
    <w:rsid w:val="00817269"/>
    <w:rsid w:val="00817941"/>
    <w:rsid w:val="00851DF4"/>
    <w:rsid w:val="0085450D"/>
    <w:rsid w:val="00855B57"/>
    <w:rsid w:val="008708BC"/>
    <w:rsid w:val="00875B02"/>
    <w:rsid w:val="00877628"/>
    <w:rsid w:val="008C405B"/>
    <w:rsid w:val="008E3A7C"/>
    <w:rsid w:val="0094537B"/>
    <w:rsid w:val="0098369F"/>
    <w:rsid w:val="009C55EC"/>
    <w:rsid w:val="009E649A"/>
    <w:rsid w:val="00A71E8A"/>
    <w:rsid w:val="00A84E81"/>
    <w:rsid w:val="00A916D1"/>
    <w:rsid w:val="00AB68FE"/>
    <w:rsid w:val="00AC5083"/>
    <w:rsid w:val="00B83AB6"/>
    <w:rsid w:val="00B901FA"/>
    <w:rsid w:val="00BD5D27"/>
    <w:rsid w:val="00C04F48"/>
    <w:rsid w:val="00C9204B"/>
    <w:rsid w:val="00CC2857"/>
    <w:rsid w:val="00CD73F2"/>
    <w:rsid w:val="00CE251C"/>
    <w:rsid w:val="00D12551"/>
    <w:rsid w:val="00D36A10"/>
    <w:rsid w:val="00DA6D0A"/>
    <w:rsid w:val="00DD2EDB"/>
    <w:rsid w:val="00DD368B"/>
    <w:rsid w:val="00DD6036"/>
    <w:rsid w:val="00DD7186"/>
    <w:rsid w:val="00DF13B1"/>
    <w:rsid w:val="00E04217"/>
    <w:rsid w:val="00E3406B"/>
    <w:rsid w:val="00E34184"/>
    <w:rsid w:val="00E478E4"/>
    <w:rsid w:val="00E63BE5"/>
    <w:rsid w:val="00E63DF5"/>
    <w:rsid w:val="00EB7DFE"/>
    <w:rsid w:val="00EC1106"/>
    <w:rsid w:val="00F75620"/>
    <w:rsid w:val="00FC34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6704B75"/>
  <w15:chartTrackingRefBased/>
  <w15:docId w15:val="{EF800EE4-1E89-4116-B7F9-C9499276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478E4"/>
    <w:pPr>
      <w:widowControl w:val="0"/>
      <w:autoSpaceDE w:val="0"/>
      <w:autoSpaceDN w:val="0"/>
      <w:spacing w:after="0" w:line="240" w:lineRule="auto"/>
    </w:pPr>
    <w:rPr>
      <w:rFonts w:ascii="Times New Roman" w:eastAsia="Times New Roman" w:hAnsi="Times New Roman" w:cs="Times New Roman"/>
      <w:lang w:val="en-US"/>
    </w:rPr>
  </w:style>
  <w:style w:type="paragraph" w:styleId="Heading3">
    <w:name w:val="heading 3"/>
    <w:basedOn w:val="Normal"/>
    <w:link w:val="Heading3Char"/>
    <w:uiPriority w:val="1"/>
    <w:qFormat/>
    <w:rsid w:val="006C3FCC"/>
    <w:pPr>
      <w:ind w:left="2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D27"/>
    <w:pPr>
      <w:tabs>
        <w:tab w:val="center" w:pos="4513"/>
        <w:tab w:val="right" w:pos="9026"/>
      </w:tabs>
    </w:pPr>
  </w:style>
  <w:style w:type="character" w:customStyle="1" w:styleId="HeaderChar">
    <w:name w:val="Header Char"/>
    <w:basedOn w:val="DefaultParagraphFont"/>
    <w:link w:val="Header"/>
    <w:uiPriority w:val="99"/>
    <w:rsid w:val="00BD5D27"/>
    <w:rPr>
      <w:rFonts w:ascii="Times New Roman" w:eastAsia="Times New Roman" w:hAnsi="Times New Roman" w:cs="Times New Roman"/>
      <w:lang w:val="en-US"/>
    </w:rPr>
  </w:style>
  <w:style w:type="paragraph" w:styleId="Footer">
    <w:name w:val="footer"/>
    <w:basedOn w:val="Normal"/>
    <w:link w:val="FooterChar"/>
    <w:uiPriority w:val="99"/>
    <w:unhideWhenUsed/>
    <w:rsid w:val="00BD5D27"/>
    <w:pPr>
      <w:tabs>
        <w:tab w:val="center" w:pos="4513"/>
        <w:tab w:val="right" w:pos="9026"/>
      </w:tabs>
    </w:pPr>
  </w:style>
  <w:style w:type="character" w:customStyle="1" w:styleId="FooterChar">
    <w:name w:val="Footer Char"/>
    <w:basedOn w:val="DefaultParagraphFont"/>
    <w:link w:val="Footer"/>
    <w:uiPriority w:val="99"/>
    <w:rsid w:val="00BD5D27"/>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1"/>
    <w:rsid w:val="006C3FCC"/>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855B57"/>
    <w:rPr>
      <w:sz w:val="24"/>
      <w:szCs w:val="24"/>
    </w:rPr>
  </w:style>
  <w:style w:type="character" w:customStyle="1" w:styleId="BodyTextChar">
    <w:name w:val="Body Text Char"/>
    <w:basedOn w:val="DefaultParagraphFont"/>
    <w:link w:val="BodyText"/>
    <w:uiPriority w:val="1"/>
    <w:rsid w:val="00855B57"/>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855B57"/>
    <w:pPr>
      <w:ind w:left="940" w:hanging="720"/>
      <w:jc w:val="both"/>
    </w:pPr>
  </w:style>
  <w:style w:type="paragraph" w:customStyle="1" w:styleId="TableParagraph">
    <w:name w:val="Table Paragraph"/>
    <w:basedOn w:val="Normal"/>
    <w:uiPriority w:val="1"/>
    <w:qFormat/>
    <w:rsid w:val="00146F8A"/>
  </w:style>
  <w:style w:type="character" w:styleId="Hyperlink">
    <w:name w:val="Hyperlink"/>
    <w:basedOn w:val="DefaultParagraphFont"/>
    <w:uiPriority w:val="99"/>
    <w:semiHidden/>
    <w:unhideWhenUsed/>
    <w:rsid w:val="002E36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684">
      <w:bodyDiv w:val="1"/>
      <w:marLeft w:val="0"/>
      <w:marRight w:val="0"/>
      <w:marTop w:val="0"/>
      <w:marBottom w:val="0"/>
      <w:divBdr>
        <w:top w:val="none" w:sz="0" w:space="0" w:color="auto"/>
        <w:left w:val="none" w:sz="0" w:space="0" w:color="auto"/>
        <w:bottom w:val="none" w:sz="0" w:space="0" w:color="auto"/>
        <w:right w:val="none" w:sz="0" w:space="0" w:color="auto"/>
      </w:divBdr>
    </w:div>
    <w:div w:id="122115625">
      <w:bodyDiv w:val="1"/>
      <w:marLeft w:val="0"/>
      <w:marRight w:val="0"/>
      <w:marTop w:val="0"/>
      <w:marBottom w:val="0"/>
      <w:divBdr>
        <w:top w:val="none" w:sz="0" w:space="0" w:color="auto"/>
        <w:left w:val="none" w:sz="0" w:space="0" w:color="auto"/>
        <w:bottom w:val="none" w:sz="0" w:space="0" w:color="auto"/>
        <w:right w:val="none" w:sz="0" w:space="0" w:color="auto"/>
      </w:divBdr>
    </w:div>
    <w:div w:id="179316559">
      <w:bodyDiv w:val="1"/>
      <w:marLeft w:val="0"/>
      <w:marRight w:val="0"/>
      <w:marTop w:val="0"/>
      <w:marBottom w:val="0"/>
      <w:divBdr>
        <w:top w:val="none" w:sz="0" w:space="0" w:color="auto"/>
        <w:left w:val="none" w:sz="0" w:space="0" w:color="auto"/>
        <w:bottom w:val="none" w:sz="0" w:space="0" w:color="auto"/>
        <w:right w:val="none" w:sz="0" w:space="0" w:color="auto"/>
      </w:divBdr>
      <w:divsChild>
        <w:div w:id="1153957937">
          <w:marLeft w:val="0"/>
          <w:marRight w:val="0"/>
          <w:marTop w:val="15"/>
          <w:marBottom w:val="0"/>
          <w:divBdr>
            <w:top w:val="single" w:sz="48" w:space="0" w:color="auto"/>
            <w:left w:val="single" w:sz="48" w:space="0" w:color="auto"/>
            <w:bottom w:val="single" w:sz="48" w:space="0" w:color="auto"/>
            <w:right w:val="single" w:sz="48" w:space="0" w:color="auto"/>
          </w:divBdr>
          <w:divsChild>
            <w:div w:id="1306735958">
              <w:marLeft w:val="0"/>
              <w:marRight w:val="0"/>
              <w:marTop w:val="0"/>
              <w:marBottom w:val="0"/>
              <w:divBdr>
                <w:top w:val="none" w:sz="0" w:space="0" w:color="auto"/>
                <w:left w:val="none" w:sz="0" w:space="0" w:color="auto"/>
                <w:bottom w:val="none" w:sz="0" w:space="0" w:color="auto"/>
                <w:right w:val="none" w:sz="0" w:space="0" w:color="auto"/>
              </w:divBdr>
            </w:div>
          </w:divsChild>
        </w:div>
        <w:div w:id="1681001810">
          <w:marLeft w:val="0"/>
          <w:marRight w:val="0"/>
          <w:marTop w:val="15"/>
          <w:marBottom w:val="0"/>
          <w:divBdr>
            <w:top w:val="single" w:sz="48" w:space="0" w:color="auto"/>
            <w:left w:val="single" w:sz="48" w:space="0" w:color="auto"/>
            <w:bottom w:val="single" w:sz="48" w:space="0" w:color="auto"/>
            <w:right w:val="single" w:sz="48" w:space="0" w:color="auto"/>
          </w:divBdr>
          <w:divsChild>
            <w:div w:id="13947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1825">
      <w:bodyDiv w:val="1"/>
      <w:marLeft w:val="0"/>
      <w:marRight w:val="0"/>
      <w:marTop w:val="0"/>
      <w:marBottom w:val="0"/>
      <w:divBdr>
        <w:top w:val="none" w:sz="0" w:space="0" w:color="auto"/>
        <w:left w:val="none" w:sz="0" w:space="0" w:color="auto"/>
        <w:bottom w:val="none" w:sz="0" w:space="0" w:color="auto"/>
        <w:right w:val="none" w:sz="0" w:space="0" w:color="auto"/>
      </w:divBdr>
    </w:div>
    <w:div w:id="247812345">
      <w:bodyDiv w:val="1"/>
      <w:marLeft w:val="0"/>
      <w:marRight w:val="0"/>
      <w:marTop w:val="0"/>
      <w:marBottom w:val="0"/>
      <w:divBdr>
        <w:top w:val="none" w:sz="0" w:space="0" w:color="auto"/>
        <w:left w:val="none" w:sz="0" w:space="0" w:color="auto"/>
        <w:bottom w:val="none" w:sz="0" w:space="0" w:color="auto"/>
        <w:right w:val="none" w:sz="0" w:space="0" w:color="auto"/>
      </w:divBdr>
    </w:div>
    <w:div w:id="323169301">
      <w:bodyDiv w:val="1"/>
      <w:marLeft w:val="0"/>
      <w:marRight w:val="0"/>
      <w:marTop w:val="0"/>
      <w:marBottom w:val="0"/>
      <w:divBdr>
        <w:top w:val="none" w:sz="0" w:space="0" w:color="auto"/>
        <w:left w:val="none" w:sz="0" w:space="0" w:color="auto"/>
        <w:bottom w:val="none" w:sz="0" w:space="0" w:color="auto"/>
        <w:right w:val="none" w:sz="0" w:space="0" w:color="auto"/>
      </w:divBdr>
    </w:div>
    <w:div w:id="326444189">
      <w:bodyDiv w:val="1"/>
      <w:marLeft w:val="0"/>
      <w:marRight w:val="0"/>
      <w:marTop w:val="0"/>
      <w:marBottom w:val="0"/>
      <w:divBdr>
        <w:top w:val="none" w:sz="0" w:space="0" w:color="auto"/>
        <w:left w:val="none" w:sz="0" w:space="0" w:color="auto"/>
        <w:bottom w:val="none" w:sz="0" w:space="0" w:color="auto"/>
        <w:right w:val="none" w:sz="0" w:space="0" w:color="auto"/>
      </w:divBdr>
    </w:div>
    <w:div w:id="341129397">
      <w:bodyDiv w:val="1"/>
      <w:marLeft w:val="0"/>
      <w:marRight w:val="0"/>
      <w:marTop w:val="0"/>
      <w:marBottom w:val="0"/>
      <w:divBdr>
        <w:top w:val="none" w:sz="0" w:space="0" w:color="auto"/>
        <w:left w:val="none" w:sz="0" w:space="0" w:color="auto"/>
        <w:bottom w:val="none" w:sz="0" w:space="0" w:color="auto"/>
        <w:right w:val="none" w:sz="0" w:space="0" w:color="auto"/>
      </w:divBdr>
    </w:div>
    <w:div w:id="347290893">
      <w:bodyDiv w:val="1"/>
      <w:marLeft w:val="0"/>
      <w:marRight w:val="0"/>
      <w:marTop w:val="0"/>
      <w:marBottom w:val="0"/>
      <w:divBdr>
        <w:top w:val="none" w:sz="0" w:space="0" w:color="auto"/>
        <w:left w:val="none" w:sz="0" w:space="0" w:color="auto"/>
        <w:bottom w:val="none" w:sz="0" w:space="0" w:color="auto"/>
        <w:right w:val="none" w:sz="0" w:space="0" w:color="auto"/>
      </w:divBdr>
    </w:div>
    <w:div w:id="377585190">
      <w:bodyDiv w:val="1"/>
      <w:marLeft w:val="0"/>
      <w:marRight w:val="0"/>
      <w:marTop w:val="0"/>
      <w:marBottom w:val="0"/>
      <w:divBdr>
        <w:top w:val="none" w:sz="0" w:space="0" w:color="auto"/>
        <w:left w:val="none" w:sz="0" w:space="0" w:color="auto"/>
        <w:bottom w:val="none" w:sz="0" w:space="0" w:color="auto"/>
        <w:right w:val="none" w:sz="0" w:space="0" w:color="auto"/>
      </w:divBdr>
    </w:div>
    <w:div w:id="396364620">
      <w:bodyDiv w:val="1"/>
      <w:marLeft w:val="0"/>
      <w:marRight w:val="0"/>
      <w:marTop w:val="0"/>
      <w:marBottom w:val="0"/>
      <w:divBdr>
        <w:top w:val="none" w:sz="0" w:space="0" w:color="auto"/>
        <w:left w:val="none" w:sz="0" w:space="0" w:color="auto"/>
        <w:bottom w:val="none" w:sz="0" w:space="0" w:color="auto"/>
        <w:right w:val="none" w:sz="0" w:space="0" w:color="auto"/>
      </w:divBdr>
    </w:div>
    <w:div w:id="576861240">
      <w:bodyDiv w:val="1"/>
      <w:marLeft w:val="0"/>
      <w:marRight w:val="0"/>
      <w:marTop w:val="0"/>
      <w:marBottom w:val="0"/>
      <w:divBdr>
        <w:top w:val="none" w:sz="0" w:space="0" w:color="auto"/>
        <w:left w:val="none" w:sz="0" w:space="0" w:color="auto"/>
        <w:bottom w:val="none" w:sz="0" w:space="0" w:color="auto"/>
        <w:right w:val="none" w:sz="0" w:space="0" w:color="auto"/>
      </w:divBdr>
    </w:div>
    <w:div w:id="647126199">
      <w:bodyDiv w:val="1"/>
      <w:marLeft w:val="0"/>
      <w:marRight w:val="0"/>
      <w:marTop w:val="0"/>
      <w:marBottom w:val="0"/>
      <w:divBdr>
        <w:top w:val="none" w:sz="0" w:space="0" w:color="auto"/>
        <w:left w:val="none" w:sz="0" w:space="0" w:color="auto"/>
        <w:bottom w:val="none" w:sz="0" w:space="0" w:color="auto"/>
        <w:right w:val="none" w:sz="0" w:space="0" w:color="auto"/>
      </w:divBdr>
    </w:div>
    <w:div w:id="769012121">
      <w:bodyDiv w:val="1"/>
      <w:marLeft w:val="0"/>
      <w:marRight w:val="0"/>
      <w:marTop w:val="0"/>
      <w:marBottom w:val="0"/>
      <w:divBdr>
        <w:top w:val="none" w:sz="0" w:space="0" w:color="auto"/>
        <w:left w:val="none" w:sz="0" w:space="0" w:color="auto"/>
        <w:bottom w:val="none" w:sz="0" w:space="0" w:color="auto"/>
        <w:right w:val="none" w:sz="0" w:space="0" w:color="auto"/>
      </w:divBdr>
    </w:div>
    <w:div w:id="785470186">
      <w:bodyDiv w:val="1"/>
      <w:marLeft w:val="0"/>
      <w:marRight w:val="0"/>
      <w:marTop w:val="0"/>
      <w:marBottom w:val="0"/>
      <w:divBdr>
        <w:top w:val="none" w:sz="0" w:space="0" w:color="auto"/>
        <w:left w:val="none" w:sz="0" w:space="0" w:color="auto"/>
        <w:bottom w:val="none" w:sz="0" w:space="0" w:color="auto"/>
        <w:right w:val="none" w:sz="0" w:space="0" w:color="auto"/>
      </w:divBdr>
    </w:div>
    <w:div w:id="862013622">
      <w:bodyDiv w:val="1"/>
      <w:marLeft w:val="0"/>
      <w:marRight w:val="0"/>
      <w:marTop w:val="0"/>
      <w:marBottom w:val="0"/>
      <w:divBdr>
        <w:top w:val="none" w:sz="0" w:space="0" w:color="auto"/>
        <w:left w:val="none" w:sz="0" w:space="0" w:color="auto"/>
        <w:bottom w:val="none" w:sz="0" w:space="0" w:color="auto"/>
        <w:right w:val="none" w:sz="0" w:space="0" w:color="auto"/>
      </w:divBdr>
    </w:div>
    <w:div w:id="920984866">
      <w:bodyDiv w:val="1"/>
      <w:marLeft w:val="0"/>
      <w:marRight w:val="0"/>
      <w:marTop w:val="0"/>
      <w:marBottom w:val="0"/>
      <w:divBdr>
        <w:top w:val="none" w:sz="0" w:space="0" w:color="auto"/>
        <w:left w:val="none" w:sz="0" w:space="0" w:color="auto"/>
        <w:bottom w:val="none" w:sz="0" w:space="0" w:color="auto"/>
        <w:right w:val="none" w:sz="0" w:space="0" w:color="auto"/>
      </w:divBdr>
    </w:div>
    <w:div w:id="922303069">
      <w:bodyDiv w:val="1"/>
      <w:marLeft w:val="0"/>
      <w:marRight w:val="0"/>
      <w:marTop w:val="0"/>
      <w:marBottom w:val="0"/>
      <w:divBdr>
        <w:top w:val="none" w:sz="0" w:space="0" w:color="auto"/>
        <w:left w:val="none" w:sz="0" w:space="0" w:color="auto"/>
        <w:bottom w:val="none" w:sz="0" w:space="0" w:color="auto"/>
        <w:right w:val="none" w:sz="0" w:space="0" w:color="auto"/>
      </w:divBdr>
    </w:div>
    <w:div w:id="971331115">
      <w:bodyDiv w:val="1"/>
      <w:marLeft w:val="0"/>
      <w:marRight w:val="0"/>
      <w:marTop w:val="0"/>
      <w:marBottom w:val="0"/>
      <w:divBdr>
        <w:top w:val="none" w:sz="0" w:space="0" w:color="auto"/>
        <w:left w:val="none" w:sz="0" w:space="0" w:color="auto"/>
        <w:bottom w:val="none" w:sz="0" w:space="0" w:color="auto"/>
        <w:right w:val="none" w:sz="0" w:space="0" w:color="auto"/>
      </w:divBdr>
    </w:div>
    <w:div w:id="980503176">
      <w:bodyDiv w:val="1"/>
      <w:marLeft w:val="0"/>
      <w:marRight w:val="0"/>
      <w:marTop w:val="0"/>
      <w:marBottom w:val="0"/>
      <w:divBdr>
        <w:top w:val="none" w:sz="0" w:space="0" w:color="auto"/>
        <w:left w:val="none" w:sz="0" w:space="0" w:color="auto"/>
        <w:bottom w:val="none" w:sz="0" w:space="0" w:color="auto"/>
        <w:right w:val="none" w:sz="0" w:space="0" w:color="auto"/>
      </w:divBdr>
    </w:div>
    <w:div w:id="1025206199">
      <w:bodyDiv w:val="1"/>
      <w:marLeft w:val="0"/>
      <w:marRight w:val="0"/>
      <w:marTop w:val="0"/>
      <w:marBottom w:val="0"/>
      <w:divBdr>
        <w:top w:val="none" w:sz="0" w:space="0" w:color="auto"/>
        <w:left w:val="none" w:sz="0" w:space="0" w:color="auto"/>
        <w:bottom w:val="none" w:sz="0" w:space="0" w:color="auto"/>
        <w:right w:val="none" w:sz="0" w:space="0" w:color="auto"/>
      </w:divBdr>
    </w:div>
    <w:div w:id="1079445397">
      <w:bodyDiv w:val="1"/>
      <w:marLeft w:val="0"/>
      <w:marRight w:val="0"/>
      <w:marTop w:val="0"/>
      <w:marBottom w:val="0"/>
      <w:divBdr>
        <w:top w:val="none" w:sz="0" w:space="0" w:color="auto"/>
        <w:left w:val="none" w:sz="0" w:space="0" w:color="auto"/>
        <w:bottom w:val="none" w:sz="0" w:space="0" w:color="auto"/>
        <w:right w:val="none" w:sz="0" w:space="0" w:color="auto"/>
      </w:divBdr>
    </w:div>
    <w:div w:id="1164934663">
      <w:bodyDiv w:val="1"/>
      <w:marLeft w:val="0"/>
      <w:marRight w:val="0"/>
      <w:marTop w:val="0"/>
      <w:marBottom w:val="0"/>
      <w:divBdr>
        <w:top w:val="none" w:sz="0" w:space="0" w:color="auto"/>
        <w:left w:val="none" w:sz="0" w:space="0" w:color="auto"/>
        <w:bottom w:val="none" w:sz="0" w:space="0" w:color="auto"/>
        <w:right w:val="none" w:sz="0" w:space="0" w:color="auto"/>
      </w:divBdr>
    </w:div>
    <w:div w:id="1179809727">
      <w:bodyDiv w:val="1"/>
      <w:marLeft w:val="0"/>
      <w:marRight w:val="0"/>
      <w:marTop w:val="0"/>
      <w:marBottom w:val="0"/>
      <w:divBdr>
        <w:top w:val="none" w:sz="0" w:space="0" w:color="auto"/>
        <w:left w:val="none" w:sz="0" w:space="0" w:color="auto"/>
        <w:bottom w:val="none" w:sz="0" w:space="0" w:color="auto"/>
        <w:right w:val="none" w:sz="0" w:space="0" w:color="auto"/>
      </w:divBdr>
    </w:div>
    <w:div w:id="1190486912">
      <w:bodyDiv w:val="1"/>
      <w:marLeft w:val="0"/>
      <w:marRight w:val="0"/>
      <w:marTop w:val="0"/>
      <w:marBottom w:val="0"/>
      <w:divBdr>
        <w:top w:val="none" w:sz="0" w:space="0" w:color="auto"/>
        <w:left w:val="none" w:sz="0" w:space="0" w:color="auto"/>
        <w:bottom w:val="none" w:sz="0" w:space="0" w:color="auto"/>
        <w:right w:val="none" w:sz="0" w:space="0" w:color="auto"/>
      </w:divBdr>
    </w:div>
    <w:div w:id="1198540028">
      <w:bodyDiv w:val="1"/>
      <w:marLeft w:val="0"/>
      <w:marRight w:val="0"/>
      <w:marTop w:val="0"/>
      <w:marBottom w:val="0"/>
      <w:divBdr>
        <w:top w:val="none" w:sz="0" w:space="0" w:color="auto"/>
        <w:left w:val="none" w:sz="0" w:space="0" w:color="auto"/>
        <w:bottom w:val="none" w:sz="0" w:space="0" w:color="auto"/>
        <w:right w:val="none" w:sz="0" w:space="0" w:color="auto"/>
      </w:divBdr>
    </w:div>
    <w:div w:id="1255675644">
      <w:bodyDiv w:val="1"/>
      <w:marLeft w:val="0"/>
      <w:marRight w:val="0"/>
      <w:marTop w:val="0"/>
      <w:marBottom w:val="0"/>
      <w:divBdr>
        <w:top w:val="none" w:sz="0" w:space="0" w:color="auto"/>
        <w:left w:val="none" w:sz="0" w:space="0" w:color="auto"/>
        <w:bottom w:val="none" w:sz="0" w:space="0" w:color="auto"/>
        <w:right w:val="none" w:sz="0" w:space="0" w:color="auto"/>
      </w:divBdr>
    </w:div>
    <w:div w:id="1317031206">
      <w:bodyDiv w:val="1"/>
      <w:marLeft w:val="0"/>
      <w:marRight w:val="0"/>
      <w:marTop w:val="0"/>
      <w:marBottom w:val="0"/>
      <w:divBdr>
        <w:top w:val="none" w:sz="0" w:space="0" w:color="auto"/>
        <w:left w:val="none" w:sz="0" w:space="0" w:color="auto"/>
        <w:bottom w:val="none" w:sz="0" w:space="0" w:color="auto"/>
        <w:right w:val="none" w:sz="0" w:space="0" w:color="auto"/>
      </w:divBdr>
    </w:div>
    <w:div w:id="1354382997">
      <w:bodyDiv w:val="1"/>
      <w:marLeft w:val="0"/>
      <w:marRight w:val="0"/>
      <w:marTop w:val="0"/>
      <w:marBottom w:val="0"/>
      <w:divBdr>
        <w:top w:val="none" w:sz="0" w:space="0" w:color="auto"/>
        <w:left w:val="none" w:sz="0" w:space="0" w:color="auto"/>
        <w:bottom w:val="none" w:sz="0" w:space="0" w:color="auto"/>
        <w:right w:val="none" w:sz="0" w:space="0" w:color="auto"/>
      </w:divBdr>
    </w:div>
    <w:div w:id="1373338368">
      <w:bodyDiv w:val="1"/>
      <w:marLeft w:val="0"/>
      <w:marRight w:val="0"/>
      <w:marTop w:val="0"/>
      <w:marBottom w:val="0"/>
      <w:divBdr>
        <w:top w:val="none" w:sz="0" w:space="0" w:color="auto"/>
        <w:left w:val="none" w:sz="0" w:space="0" w:color="auto"/>
        <w:bottom w:val="none" w:sz="0" w:space="0" w:color="auto"/>
        <w:right w:val="none" w:sz="0" w:space="0" w:color="auto"/>
      </w:divBdr>
    </w:div>
    <w:div w:id="1373725304">
      <w:bodyDiv w:val="1"/>
      <w:marLeft w:val="0"/>
      <w:marRight w:val="0"/>
      <w:marTop w:val="0"/>
      <w:marBottom w:val="0"/>
      <w:divBdr>
        <w:top w:val="none" w:sz="0" w:space="0" w:color="auto"/>
        <w:left w:val="none" w:sz="0" w:space="0" w:color="auto"/>
        <w:bottom w:val="none" w:sz="0" w:space="0" w:color="auto"/>
        <w:right w:val="none" w:sz="0" w:space="0" w:color="auto"/>
      </w:divBdr>
    </w:div>
    <w:div w:id="1380594300">
      <w:bodyDiv w:val="1"/>
      <w:marLeft w:val="0"/>
      <w:marRight w:val="0"/>
      <w:marTop w:val="0"/>
      <w:marBottom w:val="0"/>
      <w:divBdr>
        <w:top w:val="none" w:sz="0" w:space="0" w:color="auto"/>
        <w:left w:val="none" w:sz="0" w:space="0" w:color="auto"/>
        <w:bottom w:val="none" w:sz="0" w:space="0" w:color="auto"/>
        <w:right w:val="none" w:sz="0" w:space="0" w:color="auto"/>
      </w:divBdr>
    </w:div>
    <w:div w:id="1405226931">
      <w:bodyDiv w:val="1"/>
      <w:marLeft w:val="0"/>
      <w:marRight w:val="0"/>
      <w:marTop w:val="0"/>
      <w:marBottom w:val="0"/>
      <w:divBdr>
        <w:top w:val="none" w:sz="0" w:space="0" w:color="auto"/>
        <w:left w:val="none" w:sz="0" w:space="0" w:color="auto"/>
        <w:bottom w:val="none" w:sz="0" w:space="0" w:color="auto"/>
        <w:right w:val="none" w:sz="0" w:space="0" w:color="auto"/>
      </w:divBdr>
    </w:div>
    <w:div w:id="1446264348">
      <w:bodyDiv w:val="1"/>
      <w:marLeft w:val="0"/>
      <w:marRight w:val="0"/>
      <w:marTop w:val="0"/>
      <w:marBottom w:val="0"/>
      <w:divBdr>
        <w:top w:val="none" w:sz="0" w:space="0" w:color="auto"/>
        <w:left w:val="none" w:sz="0" w:space="0" w:color="auto"/>
        <w:bottom w:val="none" w:sz="0" w:space="0" w:color="auto"/>
        <w:right w:val="none" w:sz="0" w:space="0" w:color="auto"/>
      </w:divBdr>
    </w:div>
    <w:div w:id="1502550188">
      <w:bodyDiv w:val="1"/>
      <w:marLeft w:val="0"/>
      <w:marRight w:val="0"/>
      <w:marTop w:val="0"/>
      <w:marBottom w:val="0"/>
      <w:divBdr>
        <w:top w:val="none" w:sz="0" w:space="0" w:color="auto"/>
        <w:left w:val="none" w:sz="0" w:space="0" w:color="auto"/>
        <w:bottom w:val="none" w:sz="0" w:space="0" w:color="auto"/>
        <w:right w:val="none" w:sz="0" w:space="0" w:color="auto"/>
      </w:divBdr>
    </w:div>
    <w:div w:id="1535575330">
      <w:bodyDiv w:val="1"/>
      <w:marLeft w:val="0"/>
      <w:marRight w:val="0"/>
      <w:marTop w:val="0"/>
      <w:marBottom w:val="0"/>
      <w:divBdr>
        <w:top w:val="none" w:sz="0" w:space="0" w:color="auto"/>
        <w:left w:val="none" w:sz="0" w:space="0" w:color="auto"/>
        <w:bottom w:val="none" w:sz="0" w:space="0" w:color="auto"/>
        <w:right w:val="none" w:sz="0" w:space="0" w:color="auto"/>
      </w:divBdr>
    </w:div>
    <w:div w:id="1597638096">
      <w:bodyDiv w:val="1"/>
      <w:marLeft w:val="0"/>
      <w:marRight w:val="0"/>
      <w:marTop w:val="0"/>
      <w:marBottom w:val="0"/>
      <w:divBdr>
        <w:top w:val="none" w:sz="0" w:space="0" w:color="auto"/>
        <w:left w:val="none" w:sz="0" w:space="0" w:color="auto"/>
        <w:bottom w:val="none" w:sz="0" w:space="0" w:color="auto"/>
        <w:right w:val="none" w:sz="0" w:space="0" w:color="auto"/>
      </w:divBdr>
    </w:div>
    <w:div w:id="1703290136">
      <w:bodyDiv w:val="1"/>
      <w:marLeft w:val="0"/>
      <w:marRight w:val="0"/>
      <w:marTop w:val="0"/>
      <w:marBottom w:val="0"/>
      <w:divBdr>
        <w:top w:val="none" w:sz="0" w:space="0" w:color="auto"/>
        <w:left w:val="none" w:sz="0" w:space="0" w:color="auto"/>
        <w:bottom w:val="none" w:sz="0" w:space="0" w:color="auto"/>
        <w:right w:val="none" w:sz="0" w:space="0" w:color="auto"/>
      </w:divBdr>
    </w:div>
    <w:div w:id="1736581753">
      <w:bodyDiv w:val="1"/>
      <w:marLeft w:val="0"/>
      <w:marRight w:val="0"/>
      <w:marTop w:val="0"/>
      <w:marBottom w:val="0"/>
      <w:divBdr>
        <w:top w:val="none" w:sz="0" w:space="0" w:color="auto"/>
        <w:left w:val="none" w:sz="0" w:space="0" w:color="auto"/>
        <w:bottom w:val="none" w:sz="0" w:space="0" w:color="auto"/>
        <w:right w:val="none" w:sz="0" w:space="0" w:color="auto"/>
      </w:divBdr>
    </w:div>
    <w:div w:id="1909071410">
      <w:bodyDiv w:val="1"/>
      <w:marLeft w:val="0"/>
      <w:marRight w:val="0"/>
      <w:marTop w:val="0"/>
      <w:marBottom w:val="0"/>
      <w:divBdr>
        <w:top w:val="none" w:sz="0" w:space="0" w:color="auto"/>
        <w:left w:val="none" w:sz="0" w:space="0" w:color="auto"/>
        <w:bottom w:val="none" w:sz="0" w:space="0" w:color="auto"/>
        <w:right w:val="none" w:sz="0" w:space="0" w:color="auto"/>
      </w:divBdr>
    </w:div>
    <w:div w:id="191273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http://www.gisdevelopement.net/"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3201-020-" TargetMode="Externa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4.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3511</Words>
  <Characters>20017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Phalke</dc:creator>
  <cp:keywords/>
  <dc:description/>
  <cp:lastModifiedBy>Mahesh Phalke</cp:lastModifiedBy>
  <cp:revision>2</cp:revision>
  <dcterms:created xsi:type="dcterms:W3CDTF">2025-06-10T10:39:00Z</dcterms:created>
  <dcterms:modified xsi:type="dcterms:W3CDTF">2025-06-10T10:39:00Z</dcterms:modified>
</cp:coreProperties>
</file>